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2BA16">
      <w:pPr>
        <w:spacing w:line="360" w:lineRule="auto"/>
        <w:jc w:val="center"/>
        <w:rPr>
          <w:rFonts w:ascii="宋体" w:hAnsi="宋体" w:cs="宋体"/>
          <w:b/>
          <w:color w:val="auto"/>
          <w:sz w:val="24"/>
        </w:rPr>
      </w:pPr>
    </w:p>
    <w:p w14:paraId="5B8B058F">
      <w:pPr>
        <w:spacing w:line="360" w:lineRule="auto"/>
        <w:jc w:val="center"/>
        <w:rPr>
          <w:rFonts w:ascii="宋体" w:hAnsi="宋体" w:cs="宋体"/>
          <w:b/>
          <w:color w:val="auto"/>
          <w:sz w:val="24"/>
        </w:rPr>
      </w:pPr>
    </w:p>
    <w:p w14:paraId="78CD99E5">
      <w:pPr>
        <w:adjustRightInd/>
        <w:spacing w:line="360" w:lineRule="auto"/>
        <w:jc w:val="center"/>
        <w:rPr>
          <w:rFonts w:ascii="宋体" w:hAnsi="宋体" w:cs="宋体"/>
          <w:color w:val="auto"/>
          <w:sz w:val="48"/>
          <w:szCs w:val="48"/>
        </w:rPr>
      </w:pPr>
    </w:p>
    <w:p w14:paraId="0E7858C6">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嘉兴技师学院</w:t>
      </w:r>
    </w:p>
    <w:p w14:paraId="5BB7685E">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数字化基础设施改造升级项目</w:t>
      </w:r>
    </w:p>
    <w:p w14:paraId="3ECE4ED7">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招标文件</w:t>
      </w:r>
    </w:p>
    <w:p w14:paraId="10D09E77">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4C996CB8">
      <w:pPr>
        <w:pStyle w:val="80"/>
        <w:rPr>
          <w:color w:val="auto"/>
        </w:rPr>
      </w:pPr>
    </w:p>
    <w:p w14:paraId="057F0AF8">
      <w:pPr>
        <w:snapToGrid w:val="0"/>
        <w:spacing w:line="360" w:lineRule="auto"/>
        <w:jc w:val="center"/>
        <w:rPr>
          <w:rFonts w:ascii="宋体" w:hAnsi="宋体" w:cs="宋体"/>
          <w:color w:val="auto"/>
          <w:sz w:val="28"/>
          <w:szCs w:val="20"/>
        </w:rPr>
      </w:pPr>
      <w:r>
        <w:rPr>
          <w:rFonts w:hint="eastAsia" w:ascii="宋体" w:hAnsi="宋体" w:cs="宋体"/>
          <w:color w:val="auto"/>
          <w:sz w:val="30"/>
          <w:szCs w:val="30"/>
        </w:rPr>
        <w:t>编号:ZJXCX-2025-025</w:t>
      </w:r>
    </w:p>
    <w:p w14:paraId="4C018C37">
      <w:pPr>
        <w:spacing w:line="360" w:lineRule="auto"/>
        <w:jc w:val="center"/>
        <w:rPr>
          <w:rFonts w:ascii="宋体" w:hAnsi="宋体" w:cs="宋体"/>
          <w:b/>
          <w:color w:val="auto"/>
          <w:sz w:val="44"/>
          <w:szCs w:val="44"/>
        </w:rPr>
      </w:pPr>
    </w:p>
    <w:p w14:paraId="78D2235D">
      <w:pPr>
        <w:spacing w:line="360" w:lineRule="auto"/>
        <w:jc w:val="center"/>
        <w:rPr>
          <w:rFonts w:ascii="宋体" w:hAnsi="宋体" w:cs="宋体"/>
          <w:b/>
          <w:color w:val="auto"/>
          <w:sz w:val="44"/>
          <w:szCs w:val="44"/>
        </w:rPr>
      </w:pPr>
    </w:p>
    <w:p w14:paraId="1A6E0724">
      <w:pPr>
        <w:spacing w:line="360" w:lineRule="auto"/>
        <w:jc w:val="center"/>
        <w:rPr>
          <w:rFonts w:ascii="宋体" w:hAnsi="宋体" w:cs="宋体"/>
          <w:color w:val="auto"/>
          <w:sz w:val="24"/>
        </w:rPr>
      </w:pPr>
    </w:p>
    <w:p w14:paraId="0684C1A2">
      <w:pPr>
        <w:spacing w:line="360" w:lineRule="auto"/>
        <w:jc w:val="center"/>
        <w:rPr>
          <w:rFonts w:ascii="宋体" w:hAnsi="宋体" w:cs="宋体"/>
          <w:color w:val="auto"/>
          <w:sz w:val="24"/>
        </w:rPr>
      </w:pPr>
    </w:p>
    <w:p w14:paraId="282056C5">
      <w:pPr>
        <w:spacing w:line="360" w:lineRule="auto"/>
        <w:rPr>
          <w:rFonts w:ascii="宋体" w:hAnsi="宋体" w:cs="宋体"/>
          <w:bCs/>
          <w:color w:val="auto"/>
          <w:sz w:val="32"/>
          <w:szCs w:val="32"/>
        </w:rPr>
      </w:pPr>
    </w:p>
    <w:p w14:paraId="4690B2BC">
      <w:pPr>
        <w:snapToGrid w:val="0"/>
        <w:spacing w:line="360" w:lineRule="auto"/>
        <w:ind w:firstLine="643" w:firstLineChars="200"/>
        <w:jc w:val="left"/>
        <w:rPr>
          <w:rFonts w:ascii="宋体" w:hAnsi="宋体" w:cs="宋体"/>
          <w:b/>
          <w:color w:val="auto"/>
          <w:sz w:val="32"/>
          <w:szCs w:val="32"/>
        </w:rPr>
      </w:pPr>
      <w:r>
        <w:rPr>
          <w:rFonts w:hint="eastAsia" w:ascii="宋体" w:hAnsi="宋体" w:cs="宋体"/>
          <w:b/>
          <w:color w:val="auto"/>
          <w:sz w:val="32"/>
          <w:szCs w:val="32"/>
        </w:rPr>
        <w:t>采购人:嘉兴技师学院</w:t>
      </w:r>
    </w:p>
    <w:p w14:paraId="2FEAFB62">
      <w:pPr>
        <w:spacing w:line="360" w:lineRule="auto"/>
        <w:ind w:firstLine="643" w:firstLineChars="200"/>
        <w:rPr>
          <w:rFonts w:ascii="宋体" w:hAnsi="宋体" w:cs="宋体"/>
          <w:b/>
          <w:color w:val="auto"/>
          <w:sz w:val="32"/>
          <w:szCs w:val="32"/>
        </w:rPr>
      </w:pPr>
      <w:r>
        <w:rPr>
          <w:rFonts w:hint="eastAsia" w:ascii="宋体" w:hAnsi="宋体" w:cs="宋体"/>
          <w:b/>
          <w:color w:val="auto"/>
          <w:sz w:val="32"/>
          <w:szCs w:val="32"/>
        </w:rPr>
        <w:t>采购代理机构：浙江新诚信工程咨询有限公司</w:t>
      </w:r>
    </w:p>
    <w:p w14:paraId="79FE2089">
      <w:pPr>
        <w:snapToGrid w:val="0"/>
        <w:spacing w:line="360" w:lineRule="auto"/>
        <w:jc w:val="center"/>
        <w:rPr>
          <w:rFonts w:ascii="宋体" w:hAnsi="宋体" w:cs="宋体"/>
          <w:bCs/>
          <w:color w:val="auto"/>
          <w:sz w:val="32"/>
          <w:szCs w:val="32"/>
        </w:rPr>
      </w:pPr>
      <w:r>
        <w:rPr>
          <w:rFonts w:hint="eastAsia" w:ascii="宋体" w:hAnsi="宋体" w:cs="宋体"/>
          <w:b/>
          <w:color w:val="auto"/>
          <w:sz w:val="32"/>
          <w:szCs w:val="32"/>
        </w:rPr>
        <w:t>二〇二五年六月</w:t>
      </w:r>
      <w:r>
        <w:rPr>
          <w:rFonts w:hint="eastAsia" w:ascii="宋体" w:hAnsi="宋体" w:cs="宋体"/>
          <w:bCs/>
          <w:color w:val="auto"/>
          <w:sz w:val="32"/>
          <w:szCs w:val="32"/>
        </w:rPr>
        <w:t xml:space="preserve"> </w:t>
      </w:r>
    </w:p>
    <w:p w14:paraId="40363553">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2670AE3C">
      <w:pPr>
        <w:spacing w:line="360" w:lineRule="auto"/>
        <w:jc w:val="center"/>
        <w:rPr>
          <w:rFonts w:ascii="宋体" w:hAnsi="宋体" w:cs="宋体"/>
          <w:color w:val="auto"/>
          <w:sz w:val="24"/>
        </w:rPr>
      </w:pPr>
    </w:p>
    <w:p w14:paraId="71D98553">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0172C715">
      <w:pPr>
        <w:spacing w:line="360" w:lineRule="auto"/>
        <w:rPr>
          <w:rFonts w:ascii="宋体" w:hAnsi="宋体" w:cs="宋体"/>
          <w:color w:val="auto"/>
          <w:sz w:val="32"/>
          <w:szCs w:val="32"/>
        </w:rPr>
      </w:pPr>
    </w:p>
    <w:p w14:paraId="68E730AE">
      <w:pPr>
        <w:spacing w:line="360" w:lineRule="auto"/>
        <w:rPr>
          <w:rFonts w:ascii="宋体" w:hAnsi="宋体" w:cs="宋体"/>
          <w:color w:val="auto"/>
          <w:sz w:val="32"/>
          <w:szCs w:val="32"/>
        </w:rPr>
      </w:pPr>
    </w:p>
    <w:p w14:paraId="5425CC8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14F0742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3984D4B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1FAD4BC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0990D77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64386E0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6BEEA2AB">
      <w:pPr>
        <w:spacing w:line="360" w:lineRule="auto"/>
        <w:ind w:firstLine="549" w:firstLineChars="229"/>
        <w:rPr>
          <w:rFonts w:ascii="宋体" w:hAnsi="宋体" w:cs="宋体"/>
          <w:color w:val="auto"/>
          <w:sz w:val="24"/>
        </w:rPr>
      </w:pPr>
      <w:bookmarkStart w:id="1" w:name="_Hlt91233176"/>
      <w:bookmarkEnd w:id="1"/>
      <w:bookmarkStart w:id="2" w:name="_Toc91899869"/>
    </w:p>
    <w:p w14:paraId="78B4BA98">
      <w:pPr>
        <w:spacing w:line="360" w:lineRule="auto"/>
        <w:ind w:firstLine="549" w:firstLineChars="229"/>
        <w:rPr>
          <w:rFonts w:ascii="宋体" w:hAnsi="宋体" w:cs="宋体"/>
          <w:color w:val="auto"/>
          <w:sz w:val="24"/>
        </w:rPr>
      </w:pPr>
    </w:p>
    <w:p w14:paraId="5FC27606">
      <w:pPr>
        <w:spacing w:line="360" w:lineRule="auto"/>
        <w:ind w:firstLine="549" w:firstLineChars="229"/>
        <w:rPr>
          <w:rFonts w:ascii="宋体" w:hAnsi="宋体" w:cs="宋体"/>
          <w:color w:val="auto"/>
          <w:sz w:val="24"/>
        </w:rPr>
      </w:pPr>
    </w:p>
    <w:p w14:paraId="203C6B63">
      <w:pPr>
        <w:spacing w:line="360" w:lineRule="auto"/>
        <w:ind w:firstLine="549" w:firstLineChars="229"/>
        <w:rPr>
          <w:rFonts w:ascii="宋体" w:hAnsi="宋体" w:cs="宋体"/>
          <w:color w:val="auto"/>
          <w:sz w:val="24"/>
        </w:rPr>
      </w:pPr>
    </w:p>
    <w:p w14:paraId="4BCAB7D3">
      <w:pPr>
        <w:spacing w:line="360" w:lineRule="auto"/>
        <w:ind w:firstLine="549" w:firstLineChars="229"/>
        <w:rPr>
          <w:rFonts w:ascii="宋体" w:hAnsi="宋体" w:cs="宋体"/>
          <w:color w:val="auto"/>
          <w:sz w:val="24"/>
        </w:rPr>
      </w:pPr>
    </w:p>
    <w:p w14:paraId="5AECE175">
      <w:pPr>
        <w:spacing w:line="360" w:lineRule="auto"/>
        <w:ind w:firstLine="549" w:firstLineChars="229"/>
        <w:rPr>
          <w:rFonts w:ascii="宋体" w:hAnsi="宋体" w:cs="宋体"/>
          <w:color w:val="auto"/>
          <w:sz w:val="24"/>
        </w:rPr>
      </w:pPr>
    </w:p>
    <w:p w14:paraId="70420CCE">
      <w:pPr>
        <w:spacing w:line="360" w:lineRule="auto"/>
        <w:ind w:firstLine="549" w:firstLineChars="229"/>
        <w:rPr>
          <w:rFonts w:ascii="宋体" w:hAnsi="宋体" w:cs="宋体"/>
          <w:color w:val="auto"/>
          <w:sz w:val="24"/>
        </w:rPr>
      </w:pPr>
    </w:p>
    <w:p w14:paraId="068D0A0A">
      <w:pPr>
        <w:spacing w:line="360" w:lineRule="auto"/>
        <w:ind w:firstLine="549" w:firstLineChars="229"/>
        <w:rPr>
          <w:rFonts w:ascii="宋体" w:hAnsi="宋体" w:cs="宋体"/>
          <w:color w:val="auto"/>
          <w:sz w:val="24"/>
        </w:rPr>
      </w:pPr>
    </w:p>
    <w:p w14:paraId="1BC97021">
      <w:pPr>
        <w:spacing w:line="360" w:lineRule="auto"/>
        <w:ind w:firstLine="549" w:firstLineChars="229"/>
        <w:rPr>
          <w:rFonts w:ascii="宋体" w:hAnsi="宋体" w:cs="宋体"/>
          <w:color w:val="auto"/>
          <w:sz w:val="24"/>
        </w:rPr>
      </w:pPr>
    </w:p>
    <w:p w14:paraId="0E4720B8">
      <w:pPr>
        <w:spacing w:line="360" w:lineRule="auto"/>
        <w:ind w:firstLine="549" w:firstLineChars="229"/>
        <w:rPr>
          <w:rFonts w:ascii="宋体" w:hAnsi="宋体" w:cs="宋体"/>
          <w:color w:val="auto"/>
          <w:sz w:val="24"/>
        </w:rPr>
      </w:pPr>
    </w:p>
    <w:p w14:paraId="74FDA128">
      <w:pPr>
        <w:spacing w:line="360" w:lineRule="auto"/>
        <w:ind w:firstLine="549" w:firstLineChars="229"/>
        <w:rPr>
          <w:rFonts w:ascii="宋体" w:hAnsi="宋体" w:cs="宋体"/>
          <w:color w:val="auto"/>
          <w:sz w:val="24"/>
        </w:rPr>
      </w:pPr>
    </w:p>
    <w:p w14:paraId="3F982322">
      <w:pPr>
        <w:spacing w:line="360" w:lineRule="auto"/>
        <w:ind w:firstLine="549" w:firstLineChars="229"/>
        <w:rPr>
          <w:rFonts w:ascii="宋体" w:hAnsi="宋体" w:cs="宋体"/>
          <w:color w:val="auto"/>
          <w:sz w:val="24"/>
        </w:rPr>
      </w:pPr>
    </w:p>
    <w:p w14:paraId="487DB24B">
      <w:pPr>
        <w:spacing w:line="360" w:lineRule="auto"/>
        <w:ind w:firstLine="549" w:firstLineChars="229"/>
        <w:rPr>
          <w:rFonts w:ascii="宋体" w:hAnsi="宋体" w:cs="宋体"/>
          <w:color w:val="auto"/>
          <w:sz w:val="24"/>
        </w:rPr>
      </w:pPr>
    </w:p>
    <w:p w14:paraId="61BBE13E">
      <w:pPr>
        <w:spacing w:line="360" w:lineRule="auto"/>
        <w:rPr>
          <w:rFonts w:ascii="宋体" w:hAnsi="宋体" w:cs="宋体"/>
          <w:color w:val="auto"/>
          <w:sz w:val="24"/>
        </w:rPr>
      </w:pPr>
    </w:p>
    <w:p w14:paraId="124695A1">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69B6224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41B9E8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嘉兴技师学院数字化基础设施改造升级项目的潜在投标人应在政采云平台（</w:t>
      </w:r>
      <w:r>
        <w:rPr>
          <w:color w:val="auto"/>
        </w:rPr>
        <w:fldChar w:fldCharType="begin"/>
      </w:r>
      <w:r>
        <w:rPr>
          <w:color w:val="auto"/>
        </w:rPr>
        <w:instrText xml:space="preserve"> HYPERLINK "https://www.zcygov.cn/）获取（下载）招标文件，并于2023%20年%20月%20日%20点%20分00秒" </w:instrText>
      </w:r>
      <w:r>
        <w:rPr>
          <w:color w:val="auto"/>
        </w:rPr>
        <w:fldChar w:fldCharType="separate"/>
      </w:r>
      <w:r>
        <w:rPr>
          <w:rStyle w:val="77"/>
          <w:rFonts w:cs="Times New Roman" w:asciiTheme="minorEastAsia" w:hAnsiTheme="minorEastAsia" w:eastAsiaTheme="minorEastAsia"/>
          <w:snapToGrid/>
          <w:color w:val="auto"/>
          <w:kern w:val="2"/>
          <w:sz w:val="24"/>
          <w:szCs w:val="24"/>
        </w:rPr>
        <w:t>https://www.zcygov.cn/）获取（下载）招标文件，并</w:t>
      </w:r>
      <w:r>
        <w:rPr>
          <w:rFonts w:hint="eastAsia" w:asciiTheme="minorEastAsia" w:hAnsiTheme="minorEastAsia" w:eastAsiaTheme="minorEastAsia"/>
          <w:color w:val="auto"/>
          <w:sz w:val="24"/>
        </w:rPr>
        <w:t>于</w:t>
      </w:r>
      <w:r>
        <w:rPr>
          <w:rFonts w:hint="eastAsia" w:asciiTheme="minorEastAsia" w:hAnsiTheme="minorEastAsia" w:eastAsiaTheme="minorEastAsia"/>
          <w:color w:val="auto"/>
          <w:sz w:val="24"/>
          <w:lang w:eastAsia="zh-CN"/>
        </w:rPr>
        <w:t>2025年7月21日14时00分00秒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0A54A822">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323AFBF0">
      <w:pPr>
        <w:spacing w:line="360" w:lineRule="auto"/>
        <w:ind w:firstLine="480"/>
        <w:rPr>
          <w:rFonts w:ascii="宋体" w:hAnsi="宋体" w:cs="宋体"/>
          <w:color w:val="auto"/>
          <w:sz w:val="24"/>
        </w:rPr>
      </w:pPr>
      <w:r>
        <w:rPr>
          <w:rFonts w:hint="eastAsia" w:ascii="宋体" w:hAnsi="宋体" w:cs="宋体"/>
          <w:b/>
          <w:color w:val="auto"/>
          <w:sz w:val="24"/>
        </w:rPr>
        <w:t>项目编号：</w:t>
      </w:r>
      <w:r>
        <w:rPr>
          <w:rFonts w:hint="eastAsia" w:ascii="宋体" w:hAnsi="宋体" w:cs="宋体"/>
          <w:color w:val="auto"/>
          <w:sz w:val="24"/>
        </w:rPr>
        <w:t>ZJXCX-2025-025</w:t>
      </w:r>
    </w:p>
    <w:p w14:paraId="12F427D3">
      <w:pPr>
        <w:spacing w:line="360" w:lineRule="auto"/>
        <w:ind w:firstLine="480"/>
        <w:rPr>
          <w:rFonts w:ascii="宋体" w:hAnsi="宋体" w:cs="宋体"/>
          <w:color w:val="auto"/>
          <w:sz w:val="24"/>
        </w:rPr>
      </w:pPr>
      <w:r>
        <w:rPr>
          <w:rFonts w:hint="eastAsia" w:ascii="宋体" w:hAnsi="宋体" w:cs="宋体"/>
          <w:b/>
          <w:color w:val="auto"/>
          <w:sz w:val="24"/>
        </w:rPr>
        <w:t>项目名称：</w:t>
      </w:r>
      <w:r>
        <w:rPr>
          <w:rFonts w:hint="eastAsia" w:asciiTheme="minorEastAsia" w:hAnsiTheme="minorEastAsia" w:eastAsiaTheme="minorEastAsia"/>
          <w:color w:val="auto"/>
          <w:sz w:val="24"/>
        </w:rPr>
        <w:t>嘉兴技师学院数字化基础设施改造升级项目</w:t>
      </w:r>
    </w:p>
    <w:p w14:paraId="4473EADA">
      <w:pPr>
        <w:spacing w:line="360" w:lineRule="auto"/>
        <w:ind w:firstLine="482" w:firstLineChars="200"/>
        <w:rPr>
          <w:rFonts w:ascii="宋体" w:hAnsi="宋体" w:cs="宋体"/>
          <w:color w:val="auto"/>
          <w:sz w:val="24"/>
        </w:rPr>
      </w:pPr>
      <w:r>
        <w:rPr>
          <w:rFonts w:hint="eastAsia" w:ascii="宋体" w:hAnsi="宋体" w:cs="宋体"/>
          <w:b/>
          <w:color w:val="auto"/>
          <w:sz w:val="24"/>
        </w:rPr>
        <w:t>预算金额：100万元</w:t>
      </w:r>
    </w:p>
    <w:p w14:paraId="28DEBAA2">
      <w:pPr>
        <w:pStyle w:val="5"/>
        <w:spacing w:line="360" w:lineRule="auto"/>
        <w:ind w:firstLine="480"/>
        <w:rPr>
          <w:rFonts w:hAnsi="宋体" w:cs="宋体"/>
          <w:b/>
          <w:color w:val="auto"/>
          <w:sz w:val="24"/>
        </w:rPr>
      </w:pPr>
      <w:r>
        <w:rPr>
          <w:rFonts w:hint="eastAsia" w:hAnsi="宋体" w:cs="宋体"/>
          <w:b/>
          <w:color w:val="auto"/>
          <w:sz w:val="24"/>
        </w:rPr>
        <w:t>最高限价：100万元</w:t>
      </w:r>
    </w:p>
    <w:p w14:paraId="783B12F9">
      <w:pPr>
        <w:pStyle w:val="5"/>
        <w:spacing w:line="360" w:lineRule="auto"/>
        <w:ind w:firstLine="480"/>
        <w:rPr>
          <w:rFonts w:hAnsi="宋体" w:cs="宋体"/>
          <w:b/>
          <w:color w:val="auto"/>
          <w:sz w:val="24"/>
        </w:rPr>
      </w:pPr>
      <w:r>
        <w:rPr>
          <w:rFonts w:hint="eastAsia" w:hAnsi="宋体" w:cs="宋体"/>
          <w:b/>
          <w:color w:val="auto"/>
          <w:sz w:val="24"/>
        </w:rPr>
        <w:t>采购内容及数量：</w:t>
      </w:r>
    </w:p>
    <w:tbl>
      <w:tblPr>
        <w:tblStyle w:val="63"/>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93"/>
        <w:gridCol w:w="3072"/>
        <w:gridCol w:w="622"/>
        <w:gridCol w:w="933"/>
        <w:gridCol w:w="2024"/>
        <w:gridCol w:w="2413"/>
      </w:tblGrid>
      <w:tr w14:paraId="0E09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2"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431D64CB">
            <w:pPr>
              <w:snapToGrid w:val="0"/>
              <w:spacing w:line="380" w:lineRule="exact"/>
              <w:jc w:val="center"/>
              <w:rPr>
                <w:b/>
                <w:color w:val="auto"/>
                <w:sz w:val="24"/>
              </w:rPr>
            </w:pPr>
            <w:r>
              <w:rPr>
                <w:b/>
                <w:color w:val="auto"/>
                <w:sz w:val="24"/>
              </w:rPr>
              <w:t>序号</w:t>
            </w:r>
          </w:p>
        </w:tc>
        <w:tc>
          <w:tcPr>
            <w:tcW w:w="3072" w:type="dxa"/>
            <w:tcBorders>
              <w:top w:val="single" w:color="auto" w:sz="4" w:space="0"/>
              <w:left w:val="single" w:color="auto" w:sz="4" w:space="0"/>
              <w:bottom w:val="single" w:color="auto" w:sz="4" w:space="0"/>
              <w:right w:val="single" w:color="auto" w:sz="4" w:space="0"/>
            </w:tcBorders>
            <w:vAlign w:val="center"/>
          </w:tcPr>
          <w:p w14:paraId="276865DC">
            <w:pPr>
              <w:snapToGrid w:val="0"/>
              <w:spacing w:line="380" w:lineRule="exact"/>
              <w:jc w:val="center"/>
              <w:rPr>
                <w:b/>
                <w:color w:val="auto"/>
                <w:sz w:val="24"/>
              </w:rPr>
            </w:pPr>
            <w:r>
              <w:rPr>
                <w:b/>
                <w:color w:val="auto"/>
                <w:sz w:val="24"/>
              </w:rPr>
              <w:t>项目名称</w:t>
            </w:r>
          </w:p>
        </w:tc>
        <w:tc>
          <w:tcPr>
            <w:tcW w:w="622" w:type="dxa"/>
            <w:tcBorders>
              <w:top w:val="single" w:color="auto" w:sz="4" w:space="0"/>
              <w:left w:val="single" w:color="auto" w:sz="4" w:space="0"/>
              <w:bottom w:val="single" w:color="auto" w:sz="4" w:space="0"/>
              <w:right w:val="single" w:color="auto" w:sz="4" w:space="0"/>
            </w:tcBorders>
            <w:vAlign w:val="center"/>
          </w:tcPr>
          <w:p w14:paraId="78002A76">
            <w:pPr>
              <w:snapToGrid w:val="0"/>
              <w:spacing w:line="380" w:lineRule="exact"/>
              <w:jc w:val="center"/>
              <w:rPr>
                <w:b/>
                <w:color w:val="auto"/>
                <w:sz w:val="24"/>
              </w:rPr>
            </w:pPr>
            <w:r>
              <w:rPr>
                <w:b/>
                <w:color w:val="auto"/>
                <w:sz w:val="24"/>
              </w:rPr>
              <w:t>数量</w:t>
            </w:r>
          </w:p>
        </w:tc>
        <w:tc>
          <w:tcPr>
            <w:tcW w:w="933" w:type="dxa"/>
            <w:tcBorders>
              <w:top w:val="single" w:color="auto" w:sz="4" w:space="0"/>
              <w:left w:val="single" w:color="auto" w:sz="4" w:space="0"/>
              <w:bottom w:val="single" w:color="auto" w:sz="4" w:space="0"/>
              <w:right w:val="single" w:color="auto" w:sz="4" w:space="0"/>
            </w:tcBorders>
            <w:vAlign w:val="center"/>
          </w:tcPr>
          <w:p w14:paraId="3B3D4D14">
            <w:pPr>
              <w:snapToGrid w:val="0"/>
              <w:spacing w:line="380" w:lineRule="exact"/>
              <w:jc w:val="center"/>
              <w:rPr>
                <w:b/>
                <w:color w:val="auto"/>
                <w:sz w:val="24"/>
              </w:rPr>
            </w:pPr>
            <w:r>
              <w:rPr>
                <w:b/>
                <w:color w:val="auto"/>
                <w:sz w:val="24"/>
              </w:rPr>
              <w:t>单位</w:t>
            </w:r>
          </w:p>
        </w:tc>
        <w:tc>
          <w:tcPr>
            <w:tcW w:w="2024" w:type="dxa"/>
            <w:tcBorders>
              <w:top w:val="single" w:color="auto" w:sz="4" w:space="0"/>
              <w:left w:val="single" w:color="auto" w:sz="4" w:space="0"/>
              <w:bottom w:val="single" w:color="auto" w:sz="4" w:space="0"/>
              <w:right w:val="single" w:color="auto" w:sz="4" w:space="0"/>
            </w:tcBorders>
            <w:vAlign w:val="center"/>
          </w:tcPr>
          <w:p w14:paraId="6D44F473">
            <w:pPr>
              <w:snapToGrid w:val="0"/>
              <w:spacing w:line="380" w:lineRule="exact"/>
              <w:jc w:val="center"/>
              <w:rPr>
                <w:b/>
                <w:color w:val="auto"/>
                <w:sz w:val="24"/>
              </w:rPr>
            </w:pPr>
            <w:r>
              <w:rPr>
                <w:b/>
                <w:color w:val="auto"/>
                <w:sz w:val="24"/>
              </w:rPr>
              <w:t>预算金额（万元）</w:t>
            </w:r>
          </w:p>
        </w:tc>
        <w:tc>
          <w:tcPr>
            <w:tcW w:w="2413" w:type="dxa"/>
            <w:tcBorders>
              <w:top w:val="single" w:color="auto" w:sz="4" w:space="0"/>
              <w:left w:val="single" w:color="auto" w:sz="4" w:space="0"/>
              <w:bottom w:val="single" w:color="auto" w:sz="4" w:space="0"/>
              <w:right w:val="single" w:color="auto" w:sz="4" w:space="0"/>
            </w:tcBorders>
            <w:vAlign w:val="center"/>
          </w:tcPr>
          <w:p w14:paraId="38E0519A">
            <w:pPr>
              <w:snapToGrid w:val="0"/>
              <w:spacing w:line="380" w:lineRule="exact"/>
              <w:jc w:val="center"/>
              <w:rPr>
                <w:b/>
                <w:color w:val="auto"/>
                <w:sz w:val="24"/>
              </w:rPr>
            </w:pPr>
            <w:r>
              <w:rPr>
                <w:b/>
                <w:color w:val="auto"/>
                <w:sz w:val="24"/>
              </w:rPr>
              <w:t>简要技术要求、用途</w:t>
            </w:r>
          </w:p>
        </w:tc>
      </w:tr>
      <w:tr w14:paraId="4E42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25"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6ED59482">
            <w:pPr>
              <w:snapToGrid w:val="0"/>
              <w:spacing w:line="380" w:lineRule="exact"/>
              <w:jc w:val="center"/>
              <w:rPr>
                <w:bCs/>
                <w:color w:val="auto"/>
                <w:sz w:val="24"/>
              </w:rPr>
            </w:pPr>
            <w:r>
              <w:rPr>
                <w:bCs/>
                <w:color w:val="auto"/>
                <w:sz w:val="24"/>
              </w:rPr>
              <w:t>1</w:t>
            </w:r>
          </w:p>
        </w:tc>
        <w:tc>
          <w:tcPr>
            <w:tcW w:w="3072" w:type="dxa"/>
            <w:tcBorders>
              <w:top w:val="single" w:color="auto" w:sz="4" w:space="0"/>
              <w:left w:val="single" w:color="auto" w:sz="4" w:space="0"/>
              <w:bottom w:val="single" w:color="auto" w:sz="4" w:space="0"/>
              <w:right w:val="single" w:color="auto" w:sz="4" w:space="0"/>
            </w:tcBorders>
            <w:vAlign w:val="center"/>
          </w:tcPr>
          <w:p w14:paraId="1E285F77">
            <w:pPr>
              <w:snapToGrid w:val="0"/>
              <w:spacing w:line="380" w:lineRule="exact"/>
              <w:jc w:val="center"/>
              <w:rPr>
                <w:bCs/>
                <w:color w:val="auto"/>
                <w:sz w:val="24"/>
              </w:rPr>
            </w:pPr>
            <w:r>
              <w:rPr>
                <w:rFonts w:hint="eastAsia"/>
                <w:bCs/>
                <w:color w:val="auto"/>
                <w:sz w:val="24"/>
              </w:rPr>
              <w:t>嘉兴技师学院数字化基础设施改造升级项目</w:t>
            </w:r>
          </w:p>
        </w:tc>
        <w:tc>
          <w:tcPr>
            <w:tcW w:w="622" w:type="dxa"/>
            <w:tcBorders>
              <w:top w:val="single" w:color="auto" w:sz="4" w:space="0"/>
              <w:left w:val="single" w:color="auto" w:sz="4" w:space="0"/>
              <w:bottom w:val="single" w:color="auto" w:sz="4" w:space="0"/>
              <w:right w:val="single" w:color="auto" w:sz="4" w:space="0"/>
            </w:tcBorders>
            <w:vAlign w:val="center"/>
          </w:tcPr>
          <w:p w14:paraId="743B28B3">
            <w:pPr>
              <w:snapToGrid w:val="0"/>
              <w:spacing w:line="380" w:lineRule="exact"/>
              <w:jc w:val="center"/>
              <w:rPr>
                <w:bCs/>
                <w:color w:val="auto"/>
                <w:sz w:val="24"/>
              </w:rPr>
            </w:pPr>
            <w:r>
              <w:rPr>
                <w:bCs/>
                <w:color w:val="auto"/>
                <w:sz w:val="24"/>
              </w:rPr>
              <w:t>1</w:t>
            </w:r>
          </w:p>
        </w:tc>
        <w:tc>
          <w:tcPr>
            <w:tcW w:w="933" w:type="dxa"/>
            <w:tcBorders>
              <w:top w:val="single" w:color="auto" w:sz="4" w:space="0"/>
              <w:left w:val="single" w:color="auto" w:sz="4" w:space="0"/>
              <w:bottom w:val="single" w:color="auto" w:sz="4" w:space="0"/>
              <w:right w:val="single" w:color="auto" w:sz="4" w:space="0"/>
            </w:tcBorders>
            <w:vAlign w:val="center"/>
          </w:tcPr>
          <w:p w14:paraId="16CC690B">
            <w:pPr>
              <w:snapToGrid w:val="0"/>
              <w:spacing w:line="380" w:lineRule="exact"/>
              <w:jc w:val="center"/>
              <w:rPr>
                <w:bCs/>
                <w:color w:val="auto"/>
                <w:sz w:val="24"/>
              </w:rPr>
            </w:pPr>
            <w:r>
              <w:rPr>
                <w:bCs/>
                <w:color w:val="auto"/>
                <w:sz w:val="24"/>
              </w:rPr>
              <w:t>项</w:t>
            </w:r>
          </w:p>
        </w:tc>
        <w:tc>
          <w:tcPr>
            <w:tcW w:w="2024" w:type="dxa"/>
            <w:tcBorders>
              <w:top w:val="single" w:color="auto" w:sz="4" w:space="0"/>
              <w:left w:val="single" w:color="auto" w:sz="4" w:space="0"/>
              <w:bottom w:val="single" w:color="auto" w:sz="4" w:space="0"/>
              <w:right w:val="single" w:color="auto" w:sz="4" w:space="0"/>
            </w:tcBorders>
            <w:vAlign w:val="center"/>
          </w:tcPr>
          <w:p w14:paraId="3DB31C0F">
            <w:pPr>
              <w:snapToGrid w:val="0"/>
              <w:spacing w:line="380" w:lineRule="exact"/>
              <w:jc w:val="center"/>
              <w:rPr>
                <w:bCs/>
                <w:color w:val="auto"/>
                <w:sz w:val="24"/>
              </w:rPr>
            </w:pPr>
            <w:r>
              <w:rPr>
                <w:rFonts w:hint="eastAsia"/>
                <w:bCs/>
                <w:color w:val="auto"/>
                <w:sz w:val="24"/>
              </w:rPr>
              <w:t>100</w:t>
            </w:r>
          </w:p>
        </w:tc>
        <w:tc>
          <w:tcPr>
            <w:tcW w:w="2413" w:type="dxa"/>
            <w:tcBorders>
              <w:top w:val="single" w:color="auto" w:sz="4" w:space="0"/>
              <w:left w:val="single" w:color="auto" w:sz="4" w:space="0"/>
              <w:bottom w:val="single" w:color="auto" w:sz="4" w:space="0"/>
              <w:right w:val="single" w:color="auto" w:sz="4" w:space="0"/>
            </w:tcBorders>
            <w:vAlign w:val="center"/>
          </w:tcPr>
          <w:p w14:paraId="1B398FA0">
            <w:pPr>
              <w:snapToGrid w:val="0"/>
              <w:spacing w:line="380" w:lineRule="exact"/>
              <w:jc w:val="center"/>
              <w:rPr>
                <w:bCs/>
                <w:color w:val="auto"/>
                <w:sz w:val="24"/>
              </w:rPr>
            </w:pPr>
            <w:r>
              <w:rPr>
                <w:rFonts w:hint="eastAsia"/>
                <w:bCs/>
                <w:color w:val="auto"/>
                <w:sz w:val="24"/>
              </w:rPr>
              <w:t>具体</w:t>
            </w:r>
            <w:r>
              <w:rPr>
                <w:bCs/>
                <w:color w:val="auto"/>
                <w:sz w:val="24"/>
              </w:rPr>
              <w:t>详见</w:t>
            </w:r>
            <w:r>
              <w:rPr>
                <w:rFonts w:hint="eastAsia"/>
                <w:bCs/>
                <w:color w:val="auto"/>
                <w:sz w:val="24"/>
              </w:rPr>
              <w:t>招标文件</w:t>
            </w:r>
            <w:r>
              <w:rPr>
                <w:bCs/>
                <w:color w:val="auto"/>
                <w:sz w:val="24"/>
              </w:rPr>
              <w:t>第</w:t>
            </w:r>
            <w:r>
              <w:rPr>
                <w:rFonts w:hint="eastAsia"/>
                <w:bCs/>
                <w:color w:val="auto"/>
                <w:sz w:val="24"/>
              </w:rPr>
              <w:t>三部分采购</w:t>
            </w:r>
            <w:r>
              <w:rPr>
                <w:bCs/>
                <w:color w:val="auto"/>
                <w:sz w:val="24"/>
              </w:rPr>
              <w:t>需求</w:t>
            </w:r>
            <w:r>
              <w:rPr>
                <w:rFonts w:hint="eastAsia"/>
                <w:bCs/>
                <w:color w:val="auto"/>
                <w:sz w:val="24"/>
              </w:rPr>
              <w:t>。</w:t>
            </w:r>
          </w:p>
        </w:tc>
      </w:tr>
    </w:tbl>
    <w:p w14:paraId="6A5651DE">
      <w:pPr>
        <w:pStyle w:val="130"/>
        <w:spacing w:before="120"/>
        <w:ind w:firstLine="489"/>
        <w:outlineLvl w:val="2"/>
        <w:rPr>
          <w:rFonts w:hint="eastAsia" w:ascii="宋体" w:hAnsi="宋体" w:eastAsia="宋体" w:cs="宋体"/>
          <w:color w:val="auto"/>
          <w:lang w:eastAsia="zh-CN"/>
        </w:rPr>
      </w:pPr>
      <w:r>
        <w:rPr>
          <w:rFonts w:hint="eastAsia" w:ascii="宋体" w:hAnsi="宋体" w:cs="宋体"/>
          <w:b/>
          <w:color w:val="auto"/>
        </w:rPr>
        <w:t>交货、安装期限：</w:t>
      </w:r>
      <w:r>
        <w:rPr>
          <w:rFonts w:hint="eastAsia" w:ascii="宋体" w:hAnsi="宋体" w:cs="宋体"/>
          <w:color w:val="auto"/>
          <w:kern w:val="0"/>
          <w:lang w:eastAsia="zh-CN"/>
        </w:rPr>
        <w:t>签订合同之日起45日历天内完成交货、安装及调试，并通过采购人的验收。</w:t>
      </w:r>
    </w:p>
    <w:p w14:paraId="2399F1ED">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14:paraId="178C2C4A">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4A439291">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之供应商资格规定；</w:t>
      </w:r>
    </w:p>
    <w:p w14:paraId="66B1DCC7">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.落实政府采购政策需满足的资格要求：</w:t>
      </w:r>
    </w:p>
    <w:p w14:paraId="43C5D38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sdtPr>
        <w:sdtEndPr>
          <w:rPr>
            <w:rFonts w:hint="eastAsia" w:ascii="宋体" w:hAnsi="宋体" w:cs="宋体"/>
            <w:color w:val="auto"/>
            <w:kern w:val="0"/>
            <w:sz w:val="24"/>
          </w:rPr>
        </w:sdtEndPr>
        <w:sdtContent>
          <w:r>
            <w:rPr>
              <w:rFonts w:ascii="Wingdings" w:hAnsi="Wingdings" w:cs="宋体"/>
              <w:color w:val="auto"/>
              <w:kern w:val="0"/>
              <w:sz w:val="24"/>
            </w:rPr>
            <w:sym w:font="Wingdings" w:char="00FE"/>
          </w:r>
        </w:sdtContent>
      </w:sdt>
      <w:r>
        <w:rPr>
          <w:rFonts w:hint="eastAsia" w:ascii="宋体" w:hAnsi="宋体" w:cs="宋体"/>
          <w:color w:val="auto"/>
          <w:sz w:val="24"/>
        </w:rPr>
        <w:t>无；（本项目不面向中小企业）</w:t>
      </w:r>
    </w:p>
    <w:p w14:paraId="5DF10E8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sdtPr>
        <w:sdtEndPr>
          <w:rPr>
            <w:rFonts w:hint="eastAsia" w:ascii="宋体" w:hAnsi="宋体" w:cs="宋体"/>
            <w:color w:val="auto"/>
            <w:kern w:val="0"/>
            <w:sz w:val="24"/>
          </w:rPr>
        </w:sdtEndPr>
        <w:sdtContent>
          <w:r>
            <w:rPr>
              <w:rFonts w:ascii="Wingdings" w:hAnsi="Wingdings" w:cs="宋体"/>
              <w:color w:val="auto"/>
              <w:kern w:val="0"/>
              <w:sz w:val="24"/>
            </w:rPr>
            <w:sym w:font="Wingdings" w:char="00A8"/>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2A13C4F">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sdtPr>
        <w:sdtEndPr>
          <w:rPr>
            <w:rFonts w:hint="eastAsia" w:ascii="宋体" w:hAnsi="宋体" w:cs="宋体"/>
            <w:color w:val="auto"/>
            <w:kern w:val="0"/>
            <w:sz w:val="24"/>
          </w:rPr>
        </w:sdtEndPr>
        <w:sdtContent>
          <w:r>
            <w:rPr>
              <w:rFonts w:ascii="Wingdings" w:hAnsi="Wingdings" w:cs="宋体"/>
              <w:color w:val="auto"/>
              <w:kern w:val="0"/>
              <w:sz w:val="24"/>
            </w:rPr>
            <w:sym w:font="Wingdings" w:char="00A8"/>
          </w:r>
        </w:sdtContent>
      </w:sdt>
      <w:r>
        <w:rPr>
          <w:rFonts w:hint="eastAsia" w:ascii="宋体" w:hAnsi="宋体" w:cs="宋体"/>
          <w:color w:val="auto"/>
          <w:sz w:val="24"/>
        </w:rPr>
        <w:t>货物全部由符合政策要求的中小企业制造，提供中小企业声明函；</w:t>
      </w:r>
    </w:p>
    <w:p w14:paraId="323379C2">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14:paraId="2E90978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要求以联合体形式参加，提供联合协议和中小企业声明函，联合协议中中小企业合同金额应当达到%，其中小微企业合同金额应当达到%;</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7C1CEBC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 ，其中小微企业合同金额应当达到%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2DFB6ADA">
      <w:pPr>
        <w:spacing w:line="360" w:lineRule="auto"/>
        <w:ind w:firstLine="480" w:firstLineChars="200"/>
        <w:rPr>
          <w:rFonts w:ascii="宋体" w:hAnsi="宋体" w:cs="宋体"/>
          <w:color w:val="auto"/>
          <w:sz w:val="24"/>
        </w:rPr>
      </w:pPr>
      <w:r>
        <w:rPr>
          <w:rFonts w:hint="eastAsia" w:ascii="宋体" w:hAnsi="宋体" w:cs="宋体"/>
          <w:color w:val="auto"/>
          <w:sz w:val="24"/>
        </w:rPr>
        <w:t>3、未被“信用中国”（www.creditchina.gov.cn）、中国政府采购网（www.ccgp.gov.cn）列入失信被执行人、重大税收违法案件当事人名单、政府采购严重违法失信行为记录名单。</w:t>
      </w:r>
    </w:p>
    <w:p w14:paraId="6D23D284">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5545C18B">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9094215">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54B9ECC4">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none"/>
        </w:rPr>
        <w:t>2</w:t>
      </w:r>
      <w:r>
        <w:rPr>
          <w:rFonts w:hint="eastAsia" w:ascii="宋体" w:hAnsi="宋体" w:cs="宋体"/>
          <w:color w:val="auto"/>
          <w:sz w:val="24"/>
        </w:rPr>
        <w:t>025年7月</w:t>
      </w:r>
      <w:r>
        <w:rPr>
          <w:rFonts w:hint="eastAsia" w:ascii="宋体" w:hAnsi="宋体" w:cs="宋体"/>
          <w:color w:val="auto"/>
          <w:sz w:val="24"/>
          <w:lang w:val="en-US" w:eastAsia="zh-CN"/>
        </w:rPr>
        <w:t>21</w:t>
      </w:r>
      <w:r>
        <w:rPr>
          <w:rFonts w:hint="eastAsia" w:ascii="宋体" w:hAnsi="宋体" w:cs="宋体"/>
          <w:color w:val="auto"/>
          <w:sz w:val="24"/>
        </w:rPr>
        <w:t>日，每天上午00:00至12:00 ，下午12:00至23:59（北京时间，线上获取法定节假日均可，线下获取文件法定节假日除外）</w:t>
      </w:r>
    </w:p>
    <w:p w14:paraId="1CC403FF">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7E8199C">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2831ABC">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bookmarkStart w:id="547" w:name="_GoBack"/>
      <w:bookmarkEnd w:id="547"/>
    </w:p>
    <w:p w14:paraId="7CC94B26">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1A9EE1B8">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Style w:val="77"/>
          <w:rFonts w:hint="eastAsia" w:cs="Times New Roman" w:asciiTheme="minorEastAsia" w:hAnsiTheme="minorEastAsia" w:eastAsiaTheme="minorEastAsia"/>
          <w:snapToGrid/>
          <w:color w:val="auto"/>
          <w:kern w:val="2"/>
          <w:sz w:val="24"/>
          <w:szCs w:val="24"/>
          <w:lang w:eastAsia="zh-CN"/>
        </w:rPr>
        <w:t>2025年7月21日14时00分00秒</w:t>
      </w:r>
      <w:r>
        <w:rPr>
          <w:rFonts w:hint="eastAsia" w:ascii="宋体" w:hAnsi="宋体" w:cs="宋体"/>
          <w:color w:val="auto"/>
          <w:sz w:val="24"/>
        </w:rPr>
        <w:t>（北京时间）</w:t>
      </w:r>
    </w:p>
    <w:p w14:paraId="323FE0BB">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03A5D78C">
      <w:pPr>
        <w:spacing w:line="360" w:lineRule="auto"/>
        <w:ind w:firstLine="482" w:firstLineChars="200"/>
        <w:rPr>
          <w:rFonts w:hint="eastAsia" w:ascii="宋体" w:hAnsi="宋体" w:eastAsia="宋体" w:cs="宋体"/>
          <w:bCs/>
          <w:color w:val="auto"/>
          <w:sz w:val="24"/>
          <w:u w:val="single"/>
          <w:lang w:eastAsia="zh-CN"/>
        </w:rPr>
      </w:pPr>
      <w:r>
        <w:rPr>
          <w:rFonts w:hint="eastAsia" w:ascii="宋体" w:hAnsi="宋体" w:cs="宋体"/>
          <w:b/>
          <w:color w:val="auto"/>
          <w:sz w:val="24"/>
        </w:rPr>
        <w:t>开标时间：</w:t>
      </w:r>
      <w:r>
        <w:rPr>
          <w:rStyle w:val="77"/>
          <w:rFonts w:hint="eastAsia" w:cs="Times New Roman" w:asciiTheme="minorEastAsia" w:hAnsiTheme="minorEastAsia" w:eastAsiaTheme="minorEastAsia"/>
          <w:snapToGrid/>
          <w:color w:val="auto"/>
          <w:kern w:val="2"/>
          <w:sz w:val="24"/>
          <w:szCs w:val="24"/>
          <w:lang w:eastAsia="zh-CN"/>
        </w:rPr>
        <w:t>2025年7月21日14时00分00秒</w:t>
      </w:r>
    </w:p>
    <w:p w14:paraId="42FADCF8">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6A24F5A1">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499494C5">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021B3974">
      <w:pPr>
        <w:spacing w:line="360" w:lineRule="auto"/>
        <w:rPr>
          <w:rFonts w:ascii="宋体" w:hAnsi="宋体" w:cs="宋体"/>
          <w:b/>
          <w:color w:val="auto"/>
          <w:sz w:val="24"/>
        </w:rPr>
      </w:pPr>
      <w:r>
        <w:rPr>
          <w:rFonts w:hint="eastAsia" w:ascii="宋体" w:hAnsi="宋体" w:cs="宋体"/>
          <w:b/>
          <w:color w:val="auto"/>
          <w:sz w:val="24"/>
        </w:rPr>
        <w:t>六、其他补充事宜</w:t>
      </w:r>
    </w:p>
    <w:p w14:paraId="0753D6C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79FBE53C">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E6C545">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8F8272">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51CCE22">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1B97ED89">
      <w:pPr>
        <w:spacing w:line="360" w:lineRule="auto"/>
        <w:rPr>
          <w:rFonts w:ascii="宋体" w:hAnsi="宋体" w:cs="宋体"/>
          <w:color w:val="auto"/>
          <w:sz w:val="24"/>
        </w:rPr>
      </w:pPr>
      <w:r>
        <w:rPr>
          <w:rFonts w:hint="eastAsia" w:ascii="宋体" w:hAnsi="宋体" w:cs="宋体"/>
          <w:color w:val="auto"/>
          <w:sz w:val="24"/>
        </w:rPr>
        <w:t xml:space="preserve">    1.采购人信息</w:t>
      </w:r>
    </w:p>
    <w:p w14:paraId="4E14B72E">
      <w:pPr>
        <w:spacing w:line="360" w:lineRule="auto"/>
        <w:rPr>
          <w:rFonts w:ascii="宋体" w:hAnsi="宋体" w:cs="宋体"/>
          <w:color w:val="auto"/>
          <w:sz w:val="24"/>
        </w:rPr>
      </w:pPr>
      <w:r>
        <w:rPr>
          <w:rFonts w:hint="eastAsia" w:ascii="宋体" w:hAnsi="宋体" w:cs="宋体"/>
          <w:color w:val="auto"/>
          <w:sz w:val="24"/>
        </w:rPr>
        <w:t xml:space="preserve">    名    称：嘉兴技师学院</w:t>
      </w:r>
    </w:p>
    <w:p w14:paraId="57AA02F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地    址：浙江省嘉兴市南湖区文博路793号       </w:t>
      </w:r>
    </w:p>
    <w:p w14:paraId="5808459D">
      <w:pPr>
        <w:spacing w:line="360" w:lineRule="auto"/>
        <w:ind w:firstLine="480" w:firstLineChars="200"/>
        <w:rPr>
          <w:rFonts w:ascii="宋体" w:hAnsi="宋体" w:cs="宋体"/>
          <w:color w:val="auto"/>
          <w:sz w:val="24"/>
        </w:rPr>
      </w:pPr>
      <w:r>
        <w:rPr>
          <w:rFonts w:hint="eastAsia" w:ascii="宋体" w:hAnsi="宋体" w:cs="宋体"/>
          <w:color w:val="auto"/>
          <w:sz w:val="24"/>
        </w:rPr>
        <w:t>项目联系人（询问）：焦老师</w:t>
      </w:r>
    </w:p>
    <w:p w14:paraId="258F1B20">
      <w:pPr>
        <w:spacing w:line="360" w:lineRule="auto"/>
        <w:rPr>
          <w:rFonts w:ascii="宋体" w:hAnsi="宋体" w:cs="宋体"/>
          <w:color w:val="auto"/>
          <w:sz w:val="24"/>
        </w:rPr>
      </w:pPr>
      <w:r>
        <w:rPr>
          <w:rFonts w:hint="eastAsia" w:ascii="宋体" w:hAnsi="宋体" w:cs="宋体"/>
          <w:color w:val="auto"/>
          <w:sz w:val="24"/>
        </w:rPr>
        <w:t xml:space="preserve">    项目联系方式（询问）：0573-82752065</w:t>
      </w:r>
    </w:p>
    <w:p w14:paraId="104152B1">
      <w:pPr>
        <w:spacing w:line="360" w:lineRule="auto"/>
        <w:rPr>
          <w:rFonts w:ascii="宋体" w:hAnsi="宋体" w:cs="宋体"/>
          <w:color w:val="auto"/>
          <w:sz w:val="24"/>
        </w:rPr>
      </w:pPr>
      <w:r>
        <w:rPr>
          <w:rFonts w:hint="eastAsia" w:ascii="宋体" w:hAnsi="宋体" w:cs="宋体"/>
          <w:color w:val="auto"/>
          <w:sz w:val="24"/>
        </w:rPr>
        <w:t xml:space="preserve">    质疑联系人：王老师</w:t>
      </w:r>
    </w:p>
    <w:p w14:paraId="6262FD01">
      <w:pPr>
        <w:spacing w:line="360" w:lineRule="auto"/>
        <w:ind w:firstLine="480" w:firstLineChars="200"/>
        <w:rPr>
          <w:rFonts w:ascii="宋体" w:hAnsi="宋体" w:cs="宋体"/>
          <w:color w:val="auto"/>
          <w:sz w:val="24"/>
        </w:rPr>
      </w:pPr>
      <w:r>
        <w:rPr>
          <w:rFonts w:hint="eastAsia" w:ascii="宋体" w:hAnsi="宋体" w:cs="宋体"/>
          <w:color w:val="auto"/>
          <w:sz w:val="24"/>
        </w:rPr>
        <w:t>质疑联系方式：0573-82752021</w:t>
      </w:r>
    </w:p>
    <w:p w14:paraId="20D9607F">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35B9AC76">
      <w:pPr>
        <w:spacing w:line="360" w:lineRule="auto"/>
        <w:ind w:firstLine="480"/>
        <w:rPr>
          <w:rFonts w:ascii="宋体" w:hAnsi="宋体" w:cs="宋体"/>
          <w:color w:val="auto"/>
          <w:sz w:val="24"/>
        </w:rPr>
      </w:pPr>
      <w:r>
        <w:rPr>
          <w:rFonts w:hint="eastAsia" w:ascii="宋体" w:hAnsi="宋体" w:cs="宋体"/>
          <w:color w:val="auto"/>
          <w:sz w:val="24"/>
        </w:rPr>
        <w:t>名    称：浙江新诚信工程咨询有限公司</w:t>
      </w:r>
    </w:p>
    <w:p w14:paraId="27B65214">
      <w:pPr>
        <w:spacing w:line="360" w:lineRule="auto"/>
        <w:ind w:firstLine="480"/>
        <w:rPr>
          <w:rFonts w:ascii="宋体" w:hAnsi="宋体" w:cs="宋体"/>
          <w:color w:val="auto"/>
          <w:sz w:val="24"/>
        </w:rPr>
      </w:pPr>
      <w:r>
        <w:rPr>
          <w:rFonts w:hint="eastAsia" w:ascii="宋体" w:hAnsi="宋体" w:cs="宋体"/>
          <w:color w:val="auto"/>
          <w:sz w:val="24"/>
        </w:rPr>
        <w:t>地    址：嘉兴市秀洲区华云路50号北城创意园1号楼8楼</w:t>
      </w:r>
    </w:p>
    <w:p w14:paraId="3495382C">
      <w:pPr>
        <w:spacing w:line="360" w:lineRule="auto"/>
        <w:rPr>
          <w:rFonts w:ascii="宋体" w:hAnsi="宋体" w:cs="宋体"/>
          <w:color w:val="auto"/>
          <w:sz w:val="24"/>
        </w:rPr>
      </w:pPr>
      <w:r>
        <w:rPr>
          <w:rFonts w:hint="eastAsia" w:ascii="宋体" w:hAnsi="宋体" w:cs="宋体"/>
          <w:color w:val="auto"/>
          <w:sz w:val="24"/>
        </w:rPr>
        <w:t xml:space="preserve">    传    真： /</w:t>
      </w:r>
    </w:p>
    <w:p w14:paraId="3AE374EE">
      <w:pPr>
        <w:spacing w:line="360" w:lineRule="auto"/>
        <w:rPr>
          <w:rFonts w:ascii="宋体" w:hAnsi="宋体" w:cs="宋体"/>
          <w:color w:val="auto"/>
          <w:sz w:val="24"/>
        </w:rPr>
      </w:pPr>
      <w:r>
        <w:rPr>
          <w:rFonts w:hint="eastAsia" w:ascii="宋体" w:hAnsi="宋体" w:cs="宋体"/>
          <w:color w:val="auto"/>
          <w:sz w:val="24"/>
        </w:rPr>
        <w:t xml:space="preserve">    项目联系人（询问）：娄恩丽 </w:t>
      </w:r>
    </w:p>
    <w:p w14:paraId="2B3EFEE8">
      <w:pPr>
        <w:spacing w:line="360" w:lineRule="auto"/>
        <w:rPr>
          <w:rFonts w:ascii="宋体" w:hAnsi="宋体" w:cs="宋体"/>
          <w:color w:val="auto"/>
          <w:sz w:val="24"/>
        </w:rPr>
      </w:pPr>
      <w:r>
        <w:rPr>
          <w:rFonts w:hint="eastAsia" w:ascii="宋体" w:hAnsi="宋体" w:cs="宋体"/>
          <w:color w:val="auto"/>
          <w:sz w:val="24"/>
        </w:rPr>
        <w:t xml:space="preserve">    项目联系方式（询问）：13738289230；0573-82297335</w:t>
      </w:r>
    </w:p>
    <w:p w14:paraId="3E8C87B1">
      <w:pPr>
        <w:spacing w:line="360" w:lineRule="auto"/>
        <w:rPr>
          <w:rFonts w:ascii="宋体" w:hAnsi="宋体" w:cs="宋体"/>
          <w:color w:val="auto"/>
          <w:sz w:val="24"/>
        </w:rPr>
      </w:pPr>
      <w:r>
        <w:rPr>
          <w:rFonts w:hint="eastAsia" w:ascii="宋体" w:hAnsi="宋体" w:cs="宋体"/>
          <w:color w:val="auto"/>
          <w:sz w:val="24"/>
        </w:rPr>
        <w:t xml:space="preserve">    质疑联系人：叶睿</w:t>
      </w:r>
    </w:p>
    <w:p w14:paraId="2E9FA117">
      <w:pPr>
        <w:spacing w:line="360" w:lineRule="auto"/>
        <w:outlineLvl w:val="3"/>
        <w:rPr>
          <w:rFonts w:ascii="宋体" w:hAnsi="宋体" w:cs="宋体"/>
          <w:color w:val="auto"/>
          <w:sz w:val="24"/>
        </w:rPr>
      </w:pPr>
      <w:r>
        <w:rPr>
          <w:rFonts w:hint="eastAsia" w:ascii="宋体" w:hAnsi="宋体" w:cs="宋体"/>
          <w:color w:val="auto"/>
          <w:sz w:val="24"/>
        </w:rPr>
        <w:t xml:space="preserve">    质疑联系方式：0573-82297335</w:t>
      </w:r>
    </w:p>
    <w:p w14:paraId="1997731C">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0E2ADC8E">
      <w:pPr>
        <w:spacing w:line="360" w:lineRule="auto"/>
        <w:ind w:firstLine="480"/>
        <w:rPr>
          <w:rFonts w:ascii="宋体" w:hAnsi="宋体" w:cs="宋体"/>
          <w:color w:val="auto"/>
          <w:sz w:val="24"/>
        </w:rPr>
      </w:pPr>
      <w:r>
        <w:rPr>
          <w:rFonts w:hint="eastAsia" w:ascii="宋体" w:hAnsi="宋体" w:cs="宋体"/>
          <w:color w:val="auto"/>
          <w:sz w:val="24"/>
        </w:rPr>
        <w:t>名    称：嘉兴市财政局</w:t>
      </w:r>
    </w:p>
    <w:p w14:paraId="1867545F">
      <w:pPr>
        <w:spacing w:line="360" w:lineRule="auto"/>
        <w:ind w:firstLine="480"/>
        <w:rPr>
          <w:rFonts w:ascii="宋体" w:hAnsi="宋体" w:cs="宋体"/>
          <w:color w:val="auto"/>
          <w:sz w:val="24"/>
        </w:rPr>
      </w:pPr>
      <w:r>
        <w:rPr>
          <w:rFonts w:hint="eastAsia" w:ascii="宋体" w:hAnsi="宋体" w:cs="宋体"/>
          <w:color w:val="auto"/>
          <w:sz w:val="24"/>
        </w:rPr>
        <w:t xml:space="preserve">地    址：嘉兴市南湖区环城西路55号 </w:t>
      </w:r>
    </w:p>
    <w:p w14:paraId="6D38F203">
      <w:pPr>
        <w:spacing w:line="360" w:lineRule="auto"/>
        <w:rPr>
          <w:rFonts w:ascii="宋体" w:hAnsi="宋体" w:cs="宋体"/>
          <w:color w:val="auto"/>
          <w:sz w:val="24"/>
        </w:rPr>
      </w:pPr>
      <w:r>
        <w:rPr>
          <w:rFonts w:hint="eastAsia" w:ascii="宋体" w:hAnsi="宋体" w:cs="宋体"/>
          <w:color w:val="auto"/>
          <w:sz w:val="24"/>
        </w:rPr>
        <w:t xml:space="preserve">    传    真： /</w:t>
      </w:r>
    </w:p>
    <w:p w14:paraId="096B1852">
      <w:pPr>
        <w:spacing w:line="360" w:lineRule="auto"/>
        <w:rPr>
          <w:rFonts w:ascii="宋体" w:hAnsi="宋体" w:cs="宋体"/>
          <w:color w:val="auto"/>
          <w:sz w:val="24"/>
        </w:rPr>
      </w:pPr>
      <w:r>
        <w:rPr>
          <w:rFonts w:hint="eastAsia" w:ascii="宋体" w:hAnsi="宋体" w:cs="宋体"/>
          <w:color w:val="auto"/>
          <w:sz w:val="24"/>
        </w:rPr>
        <w:t xml:space="preserve">    联系人 ：姚先生</w:t>
      </w:r>
    </w:p>
    <w:p w14:paraId="1443BABF">
      <w:pPr>
        <w:spacing w:line="360" w:lineRule="auto"/>
        <w:ind w:firstLine="480"/>
        <w:rPr>
          <w:rFonts w:ascii="宋体" w:hAnsi="宋体" w:cs="宋体"/>
          <w:color w:val="auto"/>
          <w:sz w:val="24"/>
        </w:rPr>
      </w:pPr>
      <w:r>
        <w:rPr>
          <w:rFonts w:hint="eastAsia" w:ascii="宋体" w:hAnsi="宋体" w:cs="宋体"/>
          <w:color w:val="auto"/>
          <w:sz w:val="24"/>
        </w:rPr>
        <w:t xml:space="preserve">监督投诉电话：电话：0573-82031217 </w:t>
      </w:r>
    </w:p>
    <w:p w14:paraId="562453D9">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4589DA86">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1024E9E6">
      <w:pPr>
        <w:rPr>
          <w:rFonts w:ascii="宋体" w:hAnsi="宋体" w:cs="宋体"/>
          <w:b/>
          <w:color w:val="auto"/>
          <w:sz w:val="36"/>
          <w:szCs w:val="20"/>
        </w:rPr>
      </w:pPr>
      <w:r>
        <w:rPr>
          <w:rFonts w:hint="eastAsia" w:ascii="宋体" w:hAnsi="宋体" w:cs="宋体"/>
          <w:b/>
          <w:color w:val="auto"/>
          <w:sz w:val="36"/>
          <w:szCs w:val="20"/>
        </w:rPr>
        <w:br w:type="page"/>
      </w:r>
    </w:p>
    <w:p w14:paraId="55792BBB">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522EE2D4">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99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32"/>
        <w:gridCol w:w="2146"/>
        <w:gridCol w:w="7100"/>
      </w:tblGrid>
      <w:tr w14:paraId="00718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9" w:hRule="atLeast"/>
          <w:tblHeader/>
        </w:trPr>
        <w:tc>
          <w:tcPr>
            <w:tcW w:w="732" w:type="dxa"/>
            <w:tcBorders>
              <w:top w:val="single" w:color="auto" w:sz="4" w:space="0"/>
              <w:left w:val="single" w:color="auto" w:sz="4" w:space="0"/>
              <w:bottom w:val="single" w:color="auto" w:sz="4" w:space="0"/>
              <w:right w:val="single" w:color="auto" w:sz="4" w:space="0"/>
            </w:tcBorders>
            <w:vAlign w:val="center"/>
          </w:tcPr>
          <w:p w14:paraId="21A9D2F5">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146" w:type="dxa"/>
            <w:tcBorders>
              <w:top w:val="single" w:color="000000" w:sz="8" w:space="0"/>
              <w:left w:val="single" w:color="auto" w:sz="4" w:space="0"/>
              <w:bottom w:val="single" w:color="000000" w:sz="8" w:space="0"/>
              <w:right w:val="single" w:color="000000" w:sz="8" w:space="0"/>
            </w:tcBorders>
            <w:vAlign w:val="center"/>
          </w:tcPr>
          <w:p w14:paraId="2449BA1C">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7100" w:type="dxa"/>
            <w:tcBorders>
              <w:top w:val="single" w:color="000000" w:sz="8" w:space="0"/>
              <w:left w:val="single" w:color="000000" w:sz="2" w:space="0"/>
              <w:bottom w:val="single" w:color="000000" w:sz="8" w:space="0"/>
              <w:right w:val="single" w:color="000000" w:sz="8" w:space="0"/>
            </w:tcBorders>
            <w:vAlign w:val="center"/>
          </w:tcPr>
          <w:p w14:paraId="26DD8E27">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38DE9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732" w:type="dxa"/>
            <w:tcBorders>
              <w:top w:val="single" w:color="auto" w:sz="4" w:space="0"/>
              <w:left w:val="single" w:color="auto" w:sz="4" w:space="0"/>
              <w:bottom w:val="single" w:color="auto" w:sz="4" w:space="0"/>
              <w:right w:val="single" w:color="auto" w:sz="4" w:space="0"/>
            </w:tcBorders>
          </w:tcPr>
          <w:p w14:paraId="5DA3FB70">
            <w:pPr>
              <w:snapToGrid w:val="0"/>
              <w:spacing w:line="360" w:lineRule="auto"/>
              <w:jc w:val="center"/>
              <w:rPr>
                <w:rFonts w:ascii="宋体" w:hAnsi="宋体" w:cs="宋体"/>
                <w:color w:val="auto"/>
                <w:sz w:val="24"/>
              </w:rPr>
            </w:pPr>
          </w:p>
          <w:p w14:paraId="18538CF5">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2146" w:type="dxa"/>
            <w:tcBorders>
              <w:top w:val="single" w:color="000000" w:sz="8" w:space="0"/>
              <w:left w:val="single" w:color="auto" w:sz="4" w:space="0"/>
              <w:bottom w:val="single" w:color="000000" w:sz="8" w:space="0"/>
              <w:right w:val="single" w:color="000000" w:sz="8" w:space="0"/>
            </w:tcBorders>
            <w:vAlign w:val="center"/>
          </w:tcPr>
          <w:p w14:paraId="5FFEC0CB">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7100" w:type="dxa"/>
            <w:tcBorders>
              <w:top w:val="single" w:color="000000" w:sz="8" w:space="0"/>
              <w:left w:val="single" w:color="000000" w:sz="2" w:space="0"/>
              <w:bottom w:val="single" w:color="000000" w:sz="8" w:space="0"/>
              <w:right w:val="single" w:color="000000" w:sz="8" w:space="0"/>
            </w:tcBorders>
            <w:vAlign w:val="center"/>
          </w:tcPr>
          <w:p w14:paraId="1FECAD3E">
            <w:pPr>
              <w:spacing w:line="360" w:lineRule="auto"/>
              <w:rPr>
                <w:rFonts w:ascii="宋体" w:hAnsi="宋体" w:cs="宋体"/>
                <w:color w:val="auto"/>
                <w:sz w:val="24"/>
              </w:rPr>
            </w:pPr>
            <w:r>
              <w:rPr>
                <w:rFonts w:hint="eastAsia" w:ascii="宋体" w:hAnsi="宋体" w:cs="宋体"/>
                <w:color w:val="auto"/>
                <w:sz w:val="24"/>
              </w:rPr>
              <w:t>货物类，</w:t>
            </w:r>
            <w:r>
              <w:rPr>
                <w:rFonts w:hint="eastAsia" w:ascii="宋体" w:hAnsi="宋体" w:cs="宋体"/>
                <w:color w:val="auto"/>
                <w:kern w:val="0"/>
                <w:sz w:val="24"/>
              </w:rPr>
              <w:t>核心产品为：</w:t>
            </w:r>
            <w:r>
              <w:rPr>
                <w:rFonts w:hint="eastAsia" w:ascii="宋体" w:hAnsi="宋体" w:cs="宋体"/>
                <w:color w:val="auto"/>
                <w:kern w:val="0"/>
                <w:sz w:val="24"/>
                <w:u w:val="single"/>
              </w:rPr>
              <w:t xml:space="preserve">  /   </w:t>
            </w:r>
            <w:r>
              <w:rPr>
                <w:rFonts w:hint="eastAsia" w:ascii="宋体" w:hAnsi="宋体" w:cs="宋体"/>
                <w:color w:val="auto"/>
                <w:sz w:val="24"/>
              </w:rPr>
              <w:t>。</w:t>
            </w:r>
          </w:p>
        </w:tc>
      </w:tr>
      <w:tr w14:paraId="06A5F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732" w:type="dxa"/>
            <w:tcBorders>
              <w:top w:val="single" w:color="auto" w:sz="4" w:space="0"/>
              <w:left w:val="single" w:color="auto" w:sz="4" w:space="0"/>
              <w:bottom w:val="single" w:color="auto" w:sz="4" w:space="0"/>
              <w:right w:val="single" w:color="auto" w:sz="4" w:space="0"/>
            </w:tcBorders>
          </w:tcPr>
          <w:p w14:paraId="54E72DCB">
            <w:pPr>
              <w:snapToGrid w:val="0"/>
              <w:spacing w:line="360" w:lineRule="auto"/>
              <w:jc w:val="center"/>
              <w:rPr>
                <w:rFonts w:ascii="宋体" w:hAnsi="宋体" w:cs="宋体"/>
                <w:color w:val="auto"/>
                <w:sz w:val="24"/>
              </w:rPr>
            </w:pPr>
          </w:p>
          <w:p w14:paraId="2E11CC7E">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2146" w:type="dxa"/>
            <w:tcBorders>
              <w:top w:val="single" w:color="000000" w:sz="8" w:space="0"/>
              <w:left w:val="single" w:color="auto" w:sz="4" w:space="0"/>
              <w:bottom w:val="single" w:color="000000" w:sz="8" w:space="0"/>
              <w:right w:val="single" w:color="000000" w:sz="8" w:space="0"/>
            </w:tcBorders>
            <w:vAlign w:val="center"/>
          </w:tcPr>
          <w:p w14:paraId="1CB19D8F">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7100" w:type="dxa"/>
            <w:tcBorders>
              <w:top w:val="single" w:color="000000" w:sz="8" w:space="0"/>
              <w:left w:val="single" w:color="000000" w:sz="2" w:space="0"/>
              <w:bottom w:val="single" w:color="000000" w:sz="8" w:space="0"/>
              <w:right w:val="single" w:color="000000" w:sz="8" w:space="0"/>
            </w:tcBorders>
            <w:vAlign w:val="center"/>
          </w:tcPr>
          <w:p w14:paraId="54B208FD">
            <w:pPr>
              <w:snapToGrid w:val="0"/>
              <w:spacing w:line="360" w:lineRule="auto"/>
              <w:rPr>
                <w:rFonts w:ascii="宋体" w:hAnsi="宋体" w:cs="宋体"/>
                <w:color w:val="auto"/>
                <w:kern w:val="0"/>
                <w:sz w:val="24"/>
              </w:rPr>
            </w:pPr>
            <w:r>
              <w:rPr>
                <w:rFonts w:hint="eastAsia" w:ascii="宋体" w:hAnsi="宋体" w:cs="宋体"/>
                <w:color w:val="auto"/>
                <w:kern w:val="0"/>
                <w:sz w:val="24"/>
              </w:rPr>
              <w:t>标的：</w:t>
            </w:r>
          </w:p>
          <w:p w14:paraId="63DC4BE4">
            <w:pPr>
              <w:snapToGrid w:val="0"/>
              <w:spacing w:line="360" w:lineRule="auto"/>
              <w:rPr>
                <w:rFonts w:ascii="宋体" w:hAnsi="宋体" w:cs="宋体"/>
                <w:color w:val="auto"/>
              </w:rPr>
            </w:pPr>
            <w:r>
              <w:rPr>
                <w:rFonts w:hint="eastAsia" w:ascii="宋体" w:hAnsi="宋体" w:cs="宋体"/>
                <w:color w:val="auto"/>
                <w:kern w:val="0"/>
                <w:sz w:val="24"/>
              </w:rPr>
              <w:t>嘉兴技师学院数字化基础设施改造升级项目，属于</w:t>
            </w:r>
            <w:r>
              <w:rPr>
                <w:rFonts w:hint="eastAsia" w:ascii="宋体" w:hAnsi="宋体" w:cs="宋体"/>
                <w:color w:val="auto"/>
                <w:kern w:val="0"/>
                <w:sz w:val="24"/>
                <w:u w:val="single"/>
              </w:rPr>
              <w:t>其他未列明</w:t>
            </w:r>
            <w:r>
              <w:rPr>
                <w:rFonts w:hint="eastAsia" w:ascii="宋体" w:hAnsi="宋体" w:cs="宋体"/>
                <w:color w:val="auto"/>
                <w:kern w:val="0"/>
                <w:sz w:val="24"/>
              </w:rPr>
              <w:t>行业；</w:t>
            </w:r>
          </w:p>
        </w:tc>
      </w:tr>
      <w:tr w14:paraId="7CF35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5" w:hRule="atLeast"/>
          <w:tblHeader/>
        </w:trPr>
        <w:tc>
          <w:tcPr>
            <w:tcW w:w="732" w:type="dxa"/>
            <w:tcBorders>
              <w:top w:val="single" w:color="auto" w:sz="4" w:space="0"/>
              <w:left w:val="single" w:color="auto" w:sz="4" w:space="0"/>
              <w:bottom w:val="single" w:color="auto" w:sz="4" w:space="0"/>
              <w:right w:val="single" w:color="auto" w:sz="4" w:space="0"/>
            </w:tcBorders>
            <w:vAlign w:val="center"/>
          </w:tcPr>
          <w:p w14:paraId="7F3970C0">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2146" w:type="dxa"/>
            <w:tcBorders>
              <w:top w:val="single" w:color="000000" w:sz="8" w:space="0"/>
              <w:left w:val="single" w:color="auto" w:sz="4" w:space="0"/>
              <w:bottom w:val="single" w:color="000000" w:sz="8" w:space="0"/>
              <w:right w:val="single" w:color="000000" w:sz="8" w:space="0"/>
            </w:tcBorders>
            <w:vAlign w:val="center"/>
          </w:tcPr>
          <w:p w14:paraId="26451855">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7100" w:type="dxa"/>
            <w:tcBorders>
              <w:top w:val="single" w:color="000000" w:sz="8" w:space="0"/>
              <w:left w:val="single" w:color="000000" w:sz="2" w:space="0"/>
              <w:bottom w:val="single" w:color="000000" w:sz="8" w:space="0"/>
              <w:right w:val="single" w:color="000000" w:sz="8" w:space="0"/>
            </w:tcBorders>
            <w:vAlign w:val="center"/>
          </w:tcPr>
          <w:p w14:paraId="76B26773">
            <w:pPr>
              <w:spacing w:line="360" w:lineRule="auto"/>
              <w:rPr>
                <w:rFonts w:ascii="宋体" w:hAnsi="宋体" w:cs="宋体"/>
                <w:color w:val="auto"/>
                <w:kern w:val="0"/>
                <w:sz w:val="24"/>
              </w:rPr>
            </w:pPr>
            <w:sdt>
              <w:sdtPr>
                <w:rPr>
                  <w:rFonts w:hint="eastAsia" w:ascii="宋体" w:hAnsi="宋体" w:cs="宋体"/>
                  <w:color w:val="auto"/>
                  <w:kern w:val="0"/>
                  <w:sz w:val="24"/>
                </w:rPr>
                <w:id w:val="-1828425707"/>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4ADC4838">
            <w:pPr>
              <w:spacing w:line="360" w:lineRule="auto"/>
              <w:rPr>
                <w:rFonts w:ascii="宋体" w:hAnsi="宋体" w:cs="宋体"/>
                <w:color w:val="auto"/>
              </w:rPr>
            </w:pPr>
            <w:sdt>
              <w:sdtPr>
                <w:rPr>
                  <w:rFonts w:hint="eastAsia" w:ascii="宋体" w:hAnsi="宋体" w:cs="宋体"/>
                  <w:color w:val="auto"/>
                  <w:kern w:val="0"/>
                  <w:sz w:val="24"/>
                </w:rPr>
                <w:id w:val="-52852824"/>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w:t>
            </w:r>
            <w:r>
              <w:rPr>
                <w:rFonts w:hint="eastAsia" w:ascii="宋体" w:hAnsi="宋体" w:cs="宋体"/>
                <w:color w:val="auto"/>
                <w:kern w:val="0"/>
                <w:sz w:val="24"/>
              </w:rPr>
              <w:t>采购进口产品。</w:t>
            </w:r>
          </w:p>
        </w:tc>
      </w:tr>
      <w:tr w14:paraId="19313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tblHeader/>
        </w:trPr>
        <w:tc>
          <w:tcPr>
            <w:tcW w:w="732" w:type="dxa"/>
            <w:tcBorders>
              <w:top w:val="single" w:color="auto" w:sz="4" w:space="0"/>
              <w:left w:val="single" w:color="auto" w:sz="4" w:space="0"/>
              <w:bottom w:val="single" w:color="auto" w:sz="4" w:space="0"/>
              <w:right w:val="single" w:color="auto" w:sz="4" w:space="0"/>
            </w:tcBorders>
            <w:vAlign w:val="center"/>
          </w:tcPr>
          <w:p w14:paraId="6C28F07A">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2146" w:type="dxa"/>
            <w:tcBorders>
              <w:top w:val="single" w:color="000000" w:sz="8" w:space="0"/>
              <w:left w:val="single" w:color="auto" w:sz="4" w:space="0"/>
              <w:bottom w:val="single" w:color="000000" w:sz="8" w:space="0"/>
              <w:right w:val="single" w:color="000000" w:sz="8" w:space="0"/>
            </w:tcBorders>
            <w:vAlign w:val="center"/>
          </w:tcPr>
          <w:p w14:paraId="511B491D">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7100" w:type="dxa"/>
            <w:tcBorders>
              <w:top w:val="single" w:color="000000" w:sz="8" w:space="0"/>
              <w:left w:val="single" w:color="000000" w:sz="2" w:space="0"/>
              <w:bottom w:val="single" w:color="000000" w:sz="8" w:space="0"/>
              <w:right w:val="single" w:color="000000" w:sz="8" w:space="0"/>
            </w:tcBorders>
            <w:vAlign w:val="center"/>
          </w:tcPr>
          <w:p w14:paraId="3527B3C5">
            <w:pPr>
              <w:spacing w:line="360" w:lineRule="auto"/>
              <w:rPr>
                <w:rFonts w:ascii="宋体" w:hAnsi="宋体" w:cs="宋体"/>
                <w:color w:val="auto"/>
                <w:sz w:val="24"/>
              </w:rPr>
            </w:pPr>
            <w:sdt>
              <w:sdtPr>
                <w:rPr>
                  <w:rFonts w:hint="eastAsia" w:ascii="宋体" w:hAnsi="宋体" w:cs="宋体"/>
                  <w:color w:val="auto"/>
                  <w:kern w:val="0"/>
                  <w:sz w:val="24"/>
                </w:rPr>
                <w:id w:val="-1477286927"/>
              </w:sdtPr>
              <w:sdtEndPr>
                <w:rPr>
                  <w:rFonts w:hint="eastAsia" w:ascii="宋体" w:hAnsi="宋体" w:cs="宋体"/>
                  <w:color w:val="auto"/>
                  <w:kern w:val="0"/>
                  <w:sz w:val="24"/>
                </w:rPr>
              </w:sdtEndPr>
              <w:sdtContent>
                <w:r>
                  <w:rPr>
                    <w:rFonts w:ascii="MS Gothic" w:hAnsi="MS Gothic"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w:t>
            </w:r>
            <w:r>
              <w:rPr>
                <w:rFonts w:hint="eastAsia" w:ascii="宋体" w:hAnsi="宋体" w:cs="宋体"/>
                <w:color w:val="auto"/>
                <w:sz w:val="24"/>
              </w:rPr>
              <w:t>工作分包。</w:t>
            </w:r>
            <w:sdt>
              <w:sdtPr>
                <w:rPr>
                  <w:rFonts w:hint="eastAsia" w:ascii="宋体" w:hAnsi="宋体" w:cs="宋体"/>
                  <w:color w:val="auto"/>
                  <w:kern w:val="0"/>
                  <w:sz w:val="24"/>
                </w:rPr>
                <w:id w:val="-1276331357"/>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tc>
      </w:tr>
      <w:tr w14:paraId="4FD1F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5" w:hRule="atLeast"/>
          <w:tblHeader/>
        </w:trPr>
        <w:tc>
          <w:tcPr>
            <w:tcW w:w="732" w:type="dxa"/>
            <w:tcBorders>
              <w:top w:val="single" w:color="auto" w:sz="4" w:space="0"/>
              <w:left w:val="single" w:color="auto" w:sz="4" w:space="0"/>
              <w:bottom w:val="single" w:color="auto" w:sz="4" w:space="0"/>
              <w:right w:val="single" w:color="auto" w:sz="4" w:space="0"/>
            </w:tcBorders>
            <w:vAlign w:val="center"/>
          </w:tcPr>
          <w:p w14:paraId="7DBE24B8">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2146" w:type="dxa"/>
            <w:tcBorders>
              <w:top w:val="single" w:color="000000" w:sz="8" w:space="0"/>
              <w:left w:val="single" w:color="auto" w:sz="4" w:space="0"/>
              <w:bottom w:val="single" w:color="000000" w:sz="8" w:space="0"/>
              <w:right w:val="single" w:color="000000" w:sz="8" w:space="0"/>
            </w:tcBorders>
            <w:vAlign w:val="center"/>
          </w:tcPr>
          <w:p w14:paraId="5B62C3E7">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7100" w:type="dxa"/>
            <w:tcBorders>
              <w:top w:val="single" w:color="000000" w:sz="8" w:space="0"/>
              <w:left w:val="single" w:color="000000" w:sz="2" w:space="0"/>
              <w:bottom w:val="single" w:color="000000" w:sz="8" w:space="0"/>
              <w:right w:val="single" w:color="000000" w:sz="8" w:space="0"/>
            </w:tcBorders>
            <w:vAlign w:val="center"/>
          </w:tcPr>
          <w:p w14:paraId="521AD497">
            <w:pPr>
              <w:spacing w:line="360" w:lineRule="auto"/>
              <w:rPr>
                <w:rFonts w:ascii="宋体" w:hAnsi="宋体" w:cs="宋体"/>
                <w:color w:val="auto"/>
                <w:sz w:val="24"/>
              </w:rPr>
            </w:pPr>
            <w:sdt>
              <w:sdtPr>
                <w:rPr>
                  <w:rFonts w:hint="eastAsia" w:ascii="宋体" w:hAnsi="宋体" w:cs="宋体"/>
                  <w:color w:val="auto"/>
                  <w:kern w:val="0"/>
                  <w:sz w:val="24"/>
                </w:rPr>
                <w:id w:val="-212966419"/>
              </w:sdtPr>
              <w:sdtEndPr>
                <w:rPr>
                  <w:rFonts w:hint="eastAsia" w:ascii="宋体" w:hAnsi="宋体" w:cs="宋体"/>
                  <w:color w:val="auto"/>
                  <w:kern w:val="0"/>
                  <w:sz w:val="24"/>
                </w:rPr>
              </w:sdtEndPr>
              <w:sdtContent>
                <w:r>
                  <w:rPr>
                    <w:rFonts w:ascii="Wingdings" w:hAnsi="Wingdings" w:eastAsia="MS Gothic" w:cs="宋体"/>
                    <w:color w:val="auto"/>
                    <w:kern w:val="0"/>
                    <w:sz w:val="24"/>
                  </w:rPr>
                  <w:sym w:font="Wingdings" w:char="00A8"/>
                </w:r>
              </w:sdtContent>
            </w:sdt>
            <w:r>
              <w:rPr>
                <w:rFonts w:hint="eastAsia" w:ascii="宋体" w:hAnsi="宋体" w:cs="宋体"/>
                <w:color w:val="auto"/>
                <w:kern w:val="0"/>
                <w:sz w:val="24"/>
              </w:rPr>
              <w:t>A</w:t>
            </w:r>
            <w:r>
              <w:rPr>
                <w:rFonts w:hint="eastAsia" w:ascii="宋体" w:hAnsi="宋体" w:cs="宋体"/>
                <w:color w:val="auto"/>
                <w:sz w:val="24"/>
              </w:rPr>
              <w:t>不组织。</w:t>
            </w:r>
          </w:p>
          <w:p w14:paraId="296112D1">
            <w:pPr>
              <w:spacing w:line="360" w:lineRule="auto"/>
              <w:rPr>
                <w:color w:val="auto"/>
              </w:rPr>
            </w:pPr>
            <w:sdt>
              <w:sdtPr>
                <w:rPr>
                  <w:rFonts w:hint="eastAsia" w:ascii="宋体" w:hAnsi="宋体" w:cs="宋体"/>
                  <w:color w:val="auto"/>
                  <w:kern w:val="0"/>
                  <w:sz w:val="24"/>
                </w:rPr>
                <w:id w:val="-999802974"/>
              </w:sdtPr>
              <w:sdtEndPr>
                <w:rPr>
                  <w:rFonts w:hint="eastAsia" w:ascii="宋体" w:hAnsi="宋体" w:cs="宋体"/>
                  <w:color w:val="auto"/>
                  <w:kern w:val="0"/>
                  <w:sz w:val="24"/>
                </w:rPr>
              </w:sdtEndPr>
              <w:sdtContent>
                <w:sdt>
                  <w:sdtPr>
                    <w:rPr>
                      <w:rFonts w:hint="eastAsia" w:ascii="宋体" w:hAnsi="宋体" w:cs="宋体"/>
                      <w:color w:val="auto"/>
                      <w:kern w:val="0"/>
                      <w:sz w:val="24"/>
                    </w:rPr>
                    <w:id w:val="147452242"/>
                  </w:sdtPr>
                  <w:sdtEndPr>
                    <w:rPr>
                      <w:rFonts w:hint="eastAsia" w:ascii="宋体" w:hAnsi="宋体" w:cs="宋体"/>
                      <w:color w:val="auto"/>
                      <w:kern w:val="0"/>
                      <w:sz w:val="24"/>
                    </w:rPr>
                  </w:sdtEndPr>
                  <w:sdtContent>
                    <w:r>
                      <w:rPr>
                        <w:rFonts w:ascii="Wingdings" w:hAnsi="Wingdings" w:eastAsia="MS Gothic" w:cs="宋体"/>
                        <w:color w:val="auto"/>
                        <w:kern w:val="0"/>
                        <w:sz w:val="24"/>
                      </w:rPr>
                      <w:sym w:font="Wingdings" w:char="00FE"/>
                    </w:r>
                  </w:sdtContent>
                </w:sdt>
              </w:sdtContent>
            </w:sdt>
            <w:r>
              <w:rPr>
                <w:rFonts w:hint="eastAsia" w:ascii="宋体" w:hAnsi="宋体" w:cs="宋体"/>
                <w:color w:val="auto"/>
                <w:kern w:val="0"/>
                <w:sz w:val="24"/>
              </w:rPr>
              <w:t>B组织。</w:t>
            </w:r>
            <w:r>
              <w:rPr>
                <w:rFonts w:hint="eastAsia" w:ascii="宋体" w:hAnsi="宋体" w:cs="宋体"/>
                <w:color w:val="auto"/>
                <w:sz w:val="24"/>
              </w:rPr>
              <w:t>自行踏勘（费用自理）（如需踏勘现场，请联系焦老师，联系方式：0573-82752065）</w:t>
            </w:r>
          </w:p>
        </w:tc>
      </w:tr>
      <w:tr w14:paraId="1BD5B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732" w:type="dxa"/>
            <w:tcBorders>
              <w:top w:val="single" w:color="auto" w:sz="4" w:space="0"/>
              <w:left w:val="single" w:color="auto" w:sz="4" w:space="0"/>
              <w:bottom w:val="single" w:color="auto" w:sz="4" w:space="0"/>
              <w:right w:val="single" w:color="auto" w:sz="4" w:space="0"/>
            </w:tcBorders>
            <w:vAlign w:val="center"/>
          </w:tcPr>
          <w:p w14:paraId="6C0B266D">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2146" w:type="dxa"/>
            <w:tcBorders>
              <w:top w:val="single" w:color="000000" w:sz="8" w:space="0"/>
              <w:left w:val="single" w:color="auto" w:sz="4" w:space="0"/>
              <w:bottom w:val="single" w:color="000000" w:sz="8" w:space="0"/>
              <w:right w:val="single" w:color="000000" w:sz="8" w:space="0"/>
            </w:tcBorders>
            <w:vAlign w:val="center"/>
          </w:tcPr>
          <w:p w14:paraId="6AD80E2E">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7100" w:type="dxa"/>
            <w:tcBorders>
              <w:top w:val="single" w:color="000000" w:sz="8" w:space="0"/>
              <w:left w:val="single" w:color="000000" w:sz="2" w:space="0"/>
              <w:bottom w:val="single" w:color="000000" w:sz="8" w:space="0"/>
              <w:right w:val="single" w:color="000000" w:sz="8" w:space="0"/>
            </w:tcBorders>
            <w:vAlign w:val="center"/>
          </w:tcPr>
          <w:p w14:paraId="7DCE66E4">
            <w:pPr>
              <w:spacing w:line="360" w:lineRule="auto"/>
              <w:rPr>
                <w:rFonts w:ascii="宋体" w:hAnsi="宋体" w:cs="宋体"/>
                <w:color w:val="auto"/>
                <w:sz w:val="24"/>
              </w:rPr>
            </w:pPr>
            <w:sdt>
              <w:sdtPr>
                <w:rPr>
                  <w:rFonts w:hint="eastAsia" w:ascii="宋体" w:hAnsi="宋体" w:cs="宋体"/>
                  <w:color w:val="auto"/>
                  <w:kern w:val="0"/>
                  <w:sz w:val="24"/>
                </w:rPr>
                <w:id w:val="-1639946486"/>
                <w:showingPlcHdr/>
              </w:sdtPr>
              <w:sdtEndPr>
                <w:rPr>
                  <w:rFonts w:hint="eastAsia" w:ascii="宋体" w:hAnsi="宋体" w:cs="宋体"/>
                  <w:color w:val="auto"/>
                  <w:kern w:val="0"/>
                  <w:sz w:val="24"/>
                </w:rPr>
              </w:sdtEndPr>
              <w:sdtContent/>
            </w:sdt>
            <w:r>
              <w:rPr>
                <w:rFonts w:ascii="Wingdings" w:hAnsi="Wingdings" w:eastAsia="MS Gothic" w:cs="宋体"/>
                <w:color w:val="auto"/>
                <w:kern w:val="0"/>
                <w:sz w:val="24"/>
              </w:rPr>
              <w:sym w:font="Wingdings" w:char="00FE"/>
            </w:r>
            <w:r>
              <w:rPr>
                <w:rFonts w:hint="eastAsia" w:ascii="宋体" w:hAnsi="宋体" w:cs="宋体"/>
                <w:color w:val="auto"/>
                <w:kern w:val="0"/>
                <w:sz w:val="24"/>
              </w:rPr>
              <w:t>A</w:t>
            </w:r>
            <w:r>
              <w:rPr>
                <w:rFonts w:hint="eastAsia" w:ascii="宋体" w:hAnsi="宋体" w:cs="宋体"/>
                <w:color w:val="auto"/>
                <w:sz w:val="24"/>
              </w:rPr>
              <w:t>不要求提供。</w:t>
            </w:r>
          </w:p>
          <w:p w14:paraId="6BE7E582">
            <w:pPr>
              <w:spacing w:line="360" w:lineRule="auto"/>
              <w:rPr>
                <w:rFonts w:ascii="宋体" w:hAnsi="宋体" w:cs="宋体"/>
                <w:b/>
                <w:color w:val="auto"/>
                <w:sz w:val="24"/>
              </w:rPr>
            </w:pPr>
            <w:r>
              <w:rPr>
                <w:rFonts w:ascii="Wingdings" w:hAnsi="Wingdings" w:eastAsia="MS Gothic" w:cs="宋体"/>
                <w:color w:val="auto"/>
                <w:kern w:val="0"/>
                <w:sz w:val="24"/>
              </w:rPr>
              <w:sym w:font="Wingdings" w:char="00A8"/>
            </w:r>
            <w:r>
              <w:rPr>
                <w:rFonts w:hint="eastAsia" w:ascii="宋体" w:hAnsi="宋体" w:cs="宋体"/>
                <w:color w:val="auto"/>
                <w:kern w:val="0"/>
                <w:sz w:val="24"/>
              </w:rPr>
              <w:t>B要求提供。</w:t>
            </w:r>
          </w:p>
        </w:tc>
      </w:tr>
      <w:tr w14:paraId="125FE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0" w:hRule="atLeast"/>
          <w:tblHeader/>
        </w:trPr>
        <w:tc>
          <w:tcPr>
            <w:tcW w:w="732" w:type="dxa"/>
            <w:tcBorders>
              <w:top w:val="single" w:color="auto" w:sz="4" w:space="0"/>
              <w:left w:val="single" w:color="auto" w:sz="4" w:space="0"/>
              <w:bottom w:val="single" w:color="auto" w:sz="4" w:space="0"/>
              <w:right w:val="single" w:color="auto" w:sz="4" w:space="0"/>
            </w:tcBorders>
            <w:vAlign w:val="center"/>
          </w:tcPr>
          <w:p w14:paraId="0A36977B">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2146" w:type="dxa"/>
            <w:tcBorders>
              <w:top w:val="single" w:color="000000" w:sz="8" w:space="0"/>
              <w:left w:val="single" w:color="auto" w:sz="4" w:space="0"/>
              <w:bottom w:val="single" w:color="000000" w:sz="8" w:space="0"/>
              <w:right w:val="single" w:color="000000" w:sz="8" w:space="0"/>
            </w:tcBorders>
            <w:vAlign w:val="center"/>
          </w:tcPr>
          <w:p w14:paraId="1AB766EA">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7100" w:type="dxa"/>
            <w:tcBorders>
              <w:top w:val="single" w:color="000000" w:sz="8" w:space="0"/>
              <w:left w:val="single" w:color="000000" w:sz="2" w:space="0"/>
              <w:bottom w:val="single" w:color="000000" w:sz="8" w:space="0"/>
              <w:right w:val="single" w:color="000000" w:sz="8" w:space="0"/>
            </w:tcBorders>
            <w:vAlign w:val="center"/>
          </w:tcPr>
          <w:p w14:paraId="3A6AAF8B">
            <w:pPr>
              <w:spacing w:line="360" w:lineRule="auto"/>
              <w:rPr>
                <w:rFonts w:ascii="宋体" w:hAnsi="宋体" w:cs="宋体"/>
                <w:color w:val="auto"/>
                <w:sz w:val="24"/>
              </w:rPr>
            </w:pPr>
            <w:sdt>
              <w:sdtPr>
                <w:rPr>
                  <w:rFonts w:hint="eastAsia" w:ascii="宋体" w:hAnsi="宋体" w:cs="宋体"/>
                  <w:color w:val="auto"/>
                  <w:kern w:val="0"/>
                  <w:sz w:val="24"/>
                </w:rPr>
                <w:id w:val="-1859348549"/>
              </w:sdtPr>
              <w:sdtEndPr>
                <w:rPr>
                  <w:rFonts w:hint="eastAsia" w:ascii="宋体" w:hAnsi="宋体" w:cs="宋体"/>
                  <w:color w:val="auto"/>
                  <w:kern w:val="0"/>
                  <w:sz w:val="24"/>
                </w:rPr>
              </w:sdtEndPr>
              <w:sdtContent>
                <w:r>
                  <w:rPr>
                    <w:rFonts w:ascii="Wingdings" w:hAnsi="Wingdings" w:eastAsia="MS Gothic" w:cs="宋体"/>
                    <w:color w:val="auto"/>
                    <w:kern w:val="0"/>
                    <w:sz w:val="24"/>
                  </w:rPr>
                  <w:sym w:font="Wingdings" w:char="00A8"/>
                </w:r>
              </w:sdtContent>
            </w:sdt>
            <w:r>
              <w:rPr>
                <w:rFonts w:hint="eastAsia" w:ascii="宋体" w:hAnsi="宋体" w:cs="宋体"/>
                <w:color w:val="auto"/>
                <w:kern w:val="0"/>
                <w:sz w:val="24"/>
              </w:rPr>
              <w:t>A</w:t>
            </w:r>
            <w:r>
              <w:rPr>
                <w:rFonts w:hint="eastAsia" w:ascii="宋体" w:hAnsi="宋体" w:cs="宋体"/>
                <w:color w:val="auto"/>
                <w:sz w:val="24"/>
              </w:rPr>
              <w:t>不组织。</w:t>
            </w:r>
          </w:p>
          <w:p w14:paraId="5B851BDF">
            <w:pPr>
              <w:spacing w:line="360" w:lineRule="auto"/>
              <w:rPr>
                <w:color w:val="auto"/>
              </w:rPr>
            </w:pPr>
            <w:sdt>
              <w:sdtPr>
                <w:rPr>
                  <w:rFonts w:hint="eastAsia" w:ascii="宋体" w:hAnsi="宋体" w:cs="宋体"/>
                  <w:color w:val="auto"/>
                  <w:kern w:val="0"/>
                  <w:sz w:val="24"/>
                </w:rPr>
                <w:id w:val="1174071719"/>
              </w:sdtPr>
              <w:sdtEndPr>
                <w:rPr>
                  <w:rFonts w:hint="eastAsia" w:ascii="宋体" w:hAnsi="宋体" w:cs="宋体"/>
                  <w:color w:val="auto"/>
                  <w:kern w:val="0"/>
                  <w:sz w:val="24"/>
                </w:rPr>
              </w:sdtEndPr>
              <w:sdtContent>
                <w:sdt>
                  <w:sdtPr>
                    <w:rPr>
                      <w:rFonts w:hint="eastAsia" w:ascii="宋体" w:hAnsi="宋体" w:cs="宋体"/>
                      <w:color w:val="auto"/>
                      <w:kern w:val="0"/>
                      <w:sz w:val="24"/>
                    </w:rPr>
                    <w:id w:val="1026831988"/>
                  </w:sdtPr>
                  <w:sdtEndPr>
                    <w:rPr>
                      <w:rFonts w:hint="eastAsia" w:ascii="宋体" w:hAnsi="宋体" w:cs="宋体"/>
                      <w:color w:val="auto"/>
                      <w:kern w:val="0"/>
                      <w:sz w:val="24"/>
                    </w:rPr>
                  </w:sdtEndPr>
                  <w:sdtContent>
                    <w:r>
                      <w:rPr>
                        <w:rFonts w:ascii="Wingdings" w:hAnsi="Wingdings" w:eastAsia="MS Gothic" w:cs="宋体"/>
                        <w:color w:val="auto"/>
                        <w:kern w:val="0"/>
                        <w:sz w:val="24"/>
                      </w:rPr>
                      <w:sym w:font="Wingdings" w:char="00FE"/>
                    </w:r>
                  </w:sdtContent>
                </w:sdt>
                <w:r>
                  <w:rPr>
                    <w:rFonts w:hint="eastAsia" w:ascii="宋体" w:hAnsi="宋体" w:cs="宋体"/>
                    <w:color w:val="auto"/>
                    <w:kern w:val="0"/>
                    <w:sz w:val="24"/>
                  </w:rPr>
                  <w:t>B</w:t>
                </w:r>
              </w:sdtContent>
            </w:sdt>
            <w:r>
              <w:rPr>
                <w:rFonts w:hint="eastAsia" w:ascii="宋体" w:hAnsi="宋体" w:cs="宋体"/>
                <w:color w:val="auto"/>
                <w:kern w:val="0"/>
                <w:sz w:val="24"/>
              </w:rPr>
              <w:t>组织。</w:t>
            </w:r>
          </w:p>
        </w:tc>
      </w:tr>
      <w:tr w14:paraId="614BC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32" w:type="dxa"/>
            <w:vMerge w:val="restart"/>
            <w:tcBorders>
              <w:top w:val="single" w:color="auto" w:sz="4" w:space="0"/>
              <w:left w:val="single" w:color="auto" w:sz="4" w:space="0"/>
              <w:right w:val="single" w:color="auto" w:sz="4" w:space="0"/>
            </w:tcBorders>
          </w:tcPr>
          <w:p w14:paraId="16A2A7EC">
            <w:pPr>
              <w:snapToGrid w:val="0"/>
              <w:spacing w:line="360" w:lineRule="auto"/>
              <w:jc w:val="center"/>
              <w:rPr>
                <w:rFonts w:ascii="宋体" w:hAnsi="宋体" w:cs="宋体"/>
                <w:color w:val="auto"/>
                <w:sz w:val="24"/>
              </w:rPr>
            </w:pPr>
          </w:p>
          <w:p w14:paraId="11D1AD8F">
            <w:pPr>
              <w:snapToGrid w:val="0"/>
              <w:spacing w:line="360" w:lineRule="auto"/>
              <w:jc w:val="center"/>
              <w:rPr>
                <w:rFonts w:ascii="宋体" w:hAnsi="宋体" w:cs="宋体"/>
                <w:color w:val="auto"/>
                <w:sz w:val="24"/>
              </w:rPr>
            </w:pPr>
          </w:p>
          <w:p w14:paraId="166A1700">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2146" w:type="dxa"/>
            <w:vMerge w:val="restart"/>
            <w:tcBorders>
              <w:top w:val="single" w:color="000000" w:sz="8" w:space="0"/>
              <w:left w:val="single" w:color="auto" w:sz="4" w:space="0"/>
              <w:right w:val="single" w:color="000000" w:sz="8" w:space="0"/>
            </w:tcBorders>
            <w:vAlign w:val="center"/>
          </w:tcPr>
          <w:p w14:paraId="678C1947">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7100" w:type="dxa"/>
            <w:tcBorders>
              <w:top w:val="single" w:color="000000" w:sz="8" w:space="0"/>
              <w:left w:val="single" w:color="000000" w:sz="2" w:space="0"/>
              <w:bottom w:val="single" w:color="auto" w:sz="4" w:space="0"/>
              <w:right w:val="single" w:color="000000" w:sz="8" w:space="0"/>
            </w:tcBorders>
            <w:vAlign w:val="center"/>
          </w:tcPr>
          <w:p w14:paraId="611FAAB2">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44E26ECA">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04526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732" w:type="dxa"/>
            <w:vMerge w:val="continue"/>
            <w:tcBorders>
              <w:left w:val="single" w:color="auto" w:sz="4" w:space="0"/>
              <w:bottom w:val="single" w:color="auto" w:sz="4" w:space="0"/>
              <w:right w:val="single" w:color="auto" w:sz="4" w:space="0"/>
            </w:tcBorders>
          </w:tcPr>
          <w:p w14:paraId="2C16CE53">
            <w:pPr>
              <w:snapToGrid w:val="0"/>
              <w:spacing w:line="360" w:lineRule="auto"/>
              <w:jc w:val="center"/>
              <w:rPr>
                <w:rFonts w:ascii="宋体" w:hAnsi="宋体" w:cs="宋体"/>
                <w:color w:val="auto"/>
                <w:sz w:val="24"/>
              </w:rPr>
            </w:pPr>
          </w:p>
        </w:tc>
        <w:tc>
          <w:tcPr>
            <w:tcW w:w="2146" w:type="dxa"/>
            <w:vMerge w:val="continue"/>
            <w:tcBorders>
              <w:left w:val="single" w:color="auto" w:sz="4" w:space="0"/>
              <w:bottom w:val="single" w:color="000000" w:sz="8" w:space="0"/>
              <w:right w:val="single" w:color="000000" w:sz="8" w:space="0"/>
            </w:tcBorders>
            <w:vAlign w:val="center"/>
          </w:tcPr>
          <w:p w14:paraId="29C50512">
            <w:pPr>
              <w:snapToGrid w:val="0"/>
              <w:spacing w:line="360" w:lineRule="auto"/>
              <w:jc w:val="center"/>
              <w:rPr>
                <w:rFonts w:ascii="宋体" w:hAnsi="宋体" w:cs="宋体"/>
                <w:b/>
                <w:color w:val="auto"/>
                <w:sz w:val="24"/>
              </w:rPr>
            </w:pPr>
          </w:p>
        </w:tc>
        <w:tc>
          <w:tcPr>
            <w:tcW w:w="7100" w:type="dxa"/>
            <w:tcBorders>
              <w:top w:val="single" w:color="auto" w:sz="4" w:space="0"/>
              <w:left w:val="single" w:color="000000" w:sz="2" w:space="0"/>
              <w:bottom w:val="single" w:color="000000" w:sz="8" w:space="0"/>
              <w:right w:val="single" w:color="000000" w:sz="8" w:space="0"/>
            </w:tcBorders>
            <w:vAlign w:val="center"/>
          </w:tcPr>
          <w:p w14:paraId="074C3028">
            <w:pPr>
              <w:spacing w:line="360" w:lineRule="auto"/>
              <w:rPr>
                <w:rFonts w:ascii="宋体" w:hAnsi="宋体" w:cs="宋体"/>
                <w:color w:val="auto"/>
                <w:sz w:val="24"/>
              </w:rPr>
            </w:pPr>
            <w:r>
              <w:rPr>
                <w:rFonts w:hint="eastAsia" w:ascii="宋体" w:hAnsi="宋体" w:cs="宋体"/>
                <w:color w:val="auto"/>
                <w:sz w:val="24"/>
              </w:rPr>
              <w:t>（2）资信证明文件：根据招标文件第四部分评标</w:t>
            </w:r>
            <w:r>
              <w:rPr>
                <w:rFonts w:hint="eastAsia" w:ascii="宋体" w:hAnsi="宋体" w:cs="宋体"/>
                <w:color w:val="auto"/>
                <w:sz w:val="24"/>
                <w:lang w:val="en-US" w:eastAsia="zh-CN"/>
              </w:rPr>
              <w:t>办法</w:t>
            </w:r>
            <w:r>
              <w:rPr>
                <w:rFonts w:hint="eastAsia" w:ascii="宋体" w:hAnsi="宋体" w:cs="宋体"/>
                <w:color w:val="auto"/>
                <w:sz w:val="24"/>
              </w:rPr>
              <w:t>提供。</w:t>
            </w:r>
          </w:p>
        </w:tc>
      </w:tr>
      <w:tr w14:paraId="36DB5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32" w:type="dxa"/>
            <w:tcBorders>
              <w:top w:val="single" w:color="auto" w:sz="4" w:space="0"/>
              <w:left w:val="single" w:color="000000" w:sz="8" w:space="0"/>
              <w:bottom w:val="single" w:color="auto" w:sz="4" w:space="0"/>
              <w:right w:val="single" w:color="000000" w:sz="2" w:space="0"/>
            </w:tcBorders>
          </w:tcPr>
          <w:p w14:paraId="08194C8D">
            <w:pPr>
              <w:snapToGrid w:val="0"/>
              <w:spacing w:line="360" w:lineRule="auto"/>
              <w:jc w:val="center"/>
              <w:rPr>
                <w:rFonts w:ascii="宋体" w:hAnsi="宋体" w:cs="宋体"/>
                <w:color w:val="auto"/>
                <w:sz w:val="24"/>
              </w:rPr>
            </w:pPr>
          </w:p>
          <w:p w14:paraId="5DB5CFD0">
            <w:pPr>
              <w:snapToGrid w:val="0"/>
              <w:spacing w:line="360" w:lineRule="auto"/>
              <w:jc w:val="center"/>
              <w:rPr>
                <w:rFonts w:ascii="宋体" w:hAnsi="宋体" w:cs="宋体"/>
                <w:color w:val="auto"/>
                <w:sz w:val="24"/>
              </w:rPr>
            </w:pPr>
          </w:p>
          <w:p w14:paraId="719236F1">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2146" w:type="dxa"/>
            <w:tcBorders>
              <w:top w:val="single" w:color="000000" w:sz="8" w:space="0"/>
              <w:left w:val="single" w:color="000000" w:sz="2" w:space="0"/>
              <w:bottom w:val="single" w:color="000000" w:sz="8" w:space="0"/>
              <w:right w:val="single" w:color="000000" w:sz="8" w:space="0"/>
            </w:tcBorders>
            <w:vAlign w:val="center"/>
          </w:tcPr>
          <w:p w14:paraId="2A14EA94">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7100" w:type="dxa"/>
            <w:tcBorders>
              <w:top w:val="single" w:color="000000" w:sz="8" w:space="0"/>
              <w:left w:val="single" w:color="000000" w:sz="2" w:space="0"/>
              <w:bottom w:val="single" w:color="000000" w:sz="8" w:space="0"/>
              <w:right w:val="single" w:color="000000" w:sz="8" w:space="0"/>
            </w:tcBorders>
            <w:vAlign w:val="center"/>
          </w:tcPr>
          <w:p w14:paraId="18018B71">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023D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32" w:type="dxa"/>
            <w:tcBorders>
              <w:top w:val="single" w:color="auto" w:sz="4" w:space="0"/>
              <w:left w:val="single" w:color="000000" w:sz="8" w:space="0"/>
              <w:bottom w:val="single" w:color="auto" w:sz="4" w:space="0"/>
              <w:right w:val="single" w:color="000000" w:sz="2" w:space="0"/>
            </w:tcBorders>
          </w:tcPr>
          <w:p w14:paraId="43E0C2D8">
            <w:pPr>
              <w:snapToGrid w:val="0"/>
              <w:spacing w:line="360" w:lineRule="auto"/>
              <w:jc w:val="center"/>
              <w:rPr>
                <w:rFonts w:ascii="宋体" w:hAnsi="宋体" w:cs="宋体"/>
                <w:color w:val="auto"/>
                <w:sz w:val="24"/>
              </w:rPr>
            </w:pPr>
          </w:p>
          <w:p w14:paraId="3A3E81D1">
            <w:pPr>
              <w:snapToGrid w:val="0"/>
              <w:spacing w:line="360" w:lineRule="auto"/>
              <w:jc w:val="center"/>
              <w:rPr>
                <w:rFonts w:ascii="宋体" w:hAnsi="宋体" w:cs="宋体"/>
                <w:color w:val="auto"/>
                <w:sz w:val="24"/>
              </w:rPr>
            </w:pPr>
          </w:p>
          <w:p w14:paraId="0F7171E2">
            <w:pPr>
              <w:snapToGrid w:val="0"/>
              <w:spacing w:line="360" w:lineRule="auto"/>
              <w:jc w:val="center"/>
              <w:rPr>
                <w:rFonts w:ascii="宋体" w:hAnsi="宋体" w:cs="宋体"/>
                <w:color w:val="auto"/>
                <w:sz w:val="24"/>
              </w:rPr>
            </w:pPr>
          </w:p>
          <w:p w14:paraId="2CE0829A">
            <w:pPr>
              <w:snapToGrid w:val="0"/>
              <w:spacing w:line="360" w:lineRule="auto"/>
              <w:jc w:val="center"/>
              <w:rPr>
                <w:rFonts w:ascii="宋体" w:hAnsi="宋体" w:cs="宋体"/>
                <w:color w:val="auto"/>
                <w:sz w:val="24"/>
              </w:rPr>
            </w:pPr>
          </w:p>
          <w:p w14:paraId="7F2C887A">
            <w:pPr>
              <w:snapToGrid w:val="0"/>
              <w:spacing w:line="360" w:lineRule="auto"/>
              <w:jc w:val="center"/>
              <w:rPr>
                <w:rFonts w:ascii="宋体" w:hAnsi="宋体" w:cs="宋体"/>
                <w:color w:val="auto"/>
                <w:sz w:val="24"/>
              </w:rPr>
            </w:pPr>
          </w:p>
          <w:p w14:paraId="22AB77FD">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2146" w:type="dxa"/>
            <w:tcBorders>
              <w:top w:val="single" w:color="000000" w:sz="8" w:space="0"/>
              <w:left w:val="single" w:color="000000" w:sz="2" w:space="0"/>
              <w:bottom w:val="single" w:color="000000" w:sz="8" w:space="0"/>
              <w:right w:val="single" w:color="000000" w:sz="8" w:space="0"/>
            </w:tcBorders>
            <w:vAlign w:val="center"/>
          </w:tcPr>
          <w:p w14:paraId="5FDE2F4F">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7100" w:type="dxa"/>
            <w:tcBorders>
              <w:top w:val="single" w:color="000000" w:sz="8" w:space="0"/>
              <w:left w:val="single" w:color="000000" w:sz="2" w:space="0"/>
              <w:bottom w:val="single" w:color="000000" w:sz="8" w:space="0"/>
              <w:right w:val="single" w:color="000000" w:sz="8" w:space="0"/>
            </w:tcBorders>
            <w:vAlign w:val="center"/>
          </w:tcPr>
          <w:p w14:paraId="31B498C4">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538F9FB6">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04FFD869">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71D21FCB">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22CB9E07">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lang w:val="zh-CN"/>
              </w:rPr>
              <w:t>；</w:t>
            </w:r>
          </w:p>
          <w:p w14:paraId="2D60CEDF">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59AA1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0" w:hRule="atLeast"/>
          <w:tblHeader/>
        </w:trPr>
        <w:tc>
          <w:tcPr>
            <w:tcW w:w="732" w:type="dxa"/>
            <w:tcBorders>
              <w:top w:val="single" w:color="auto" w:sz="4" w:space="0"/>
              <w:left w:val="single" w:color="000000" w:sz="8" w:space="0"/>
              <w:right w:val="single" w:color="000000" w:sz="2" w:space="0"/>
            </w:tcBorders>
            <w:vAlign w:val="center"/>
          </w:tcPr>
          <w:p w14:paraId="503F5585">
            <w:pPr>
              <w:snapToGrid w:val="0"/>
              <w:spacing w:line="360" w:lineRule="auto"/>
              <w:jc w:val="center"/>
              <w:rPr>
                <w:rFonts w:ascii="宋体" w:hAnsi="宋体" w:cs="宋体"/>
                <w:color w:val="auto"/>
                <w:sz w:val="24"/>
              </w:rPr>
            </w:pPr>
          </w:p>
          <w:p w14:paraId="21456E5A">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2146" w:type="dxa"/>
            <w:tcBorders>
              <w:top w:val="single" w:color="000000" w:sz="8" w:space="0"/>
              <w:left w:val="single" w:color="000000" w:sz="2" w:space="0"/>
              <w:right w:val="single" w:color="000000" w:sz="8" w:space="0"/>
            </w:tcBorders>
            <w:vAlign w:val="center"/>
          </w:tcPr>
          <w:p w14:paraId="61AF92B5">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7100" w:type="dxa"/>
            <w:tcBorders>
              <w:top w:val="single" w:color="000000" w:sz="8" w:space="0"/>
              <w:left w:val="single" w:color="000000" w:sz="2" w:space="0"/>
              <w:right w:val="single" w:color="000000" w:sz="8" w:space="0"/>
            </w:tcBorders>
            <w:vAlign w:val="center"/>
          </w:tcPr>
          <w:p w14:paraId="27325179">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1EC7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732" w:type="dxa"/>
            <w:tcBorders>
              <w:top w:val="single" w:color="auto" w:sz="4" w:space="0"/>
              <w:left w:val="single" w:color="000000" w:sz="8" w:space="0"/>
              <w:bottom w:val="single" w:color="auto" w:sz="4" w:space="0"/>
              <w:right w:val="single" w:color="000000" w:sz="2" w:space="0"/>
            </w:tcBorders>
            <w:vAlign w:val="center"/>
          </w:tcPr>
          <w:p w14:paraId="08A2782A">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2146" w:type="dxa"/>
            <w:tcBorders>
              <w:top w:val="single" w:color="000000" w:sz="8" w:space="0"/>
              <w:left w:val="single" w:color="000000" w:sz="2" w:space="0"/>
              <w:bottom w:val="single" w:color="000000" w:sz="8" w:space="0"/>
              <w:right w:val="single" w:color="000000" w:sz="8" w:space="0"/>
            </w:tcBorders>
            <w:vAlign w:val="center"/>
          </w:tcPr>
          <w:p w14:paraId="681CEFA8">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7100" w:type="dxa"/>
            <w:tcBorders>
              <w:top w:val="single" w:color="000000" w:sz="8" w:space="0"/>
              <w:left w:val="single" w:color="000000" w:sz="2" w:space="0"/>
              <w:bottom w:val="single" w:color="000000" w:sz="8" w:space="0"/>
              <w:right w:val="single" w:color="000000" w:sz="8" w:space="0"/>
            </w:tcBorders>
            <w:vAlign w:val="center"/>
          </w:tcPr>
          <w:p w14:paraId="0F9E444A">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浙江新诚信工程咨询有限公司（嘉兴市秀洲区华云路50号北城创意园1号楼8楼802室）</w:t>
            </w:r>
            <w:r>
              <w:rPr>
                <w:rFonts w:hint="eastAsia" w:hAnsi="宋体" w:cs="宋体"/>
                <w:color w:val="auto"/>
                <w:kern w:val="28"/>
                <w:sz w:val="24"/>
                <w:szCs w:val="24"/>
              </w:rPr>
              <w:t>；备份投标文件签收人员联系电话：</w:t>
            </w:r>
            <w:r>
              <w:rPr>
                <w:rFonts w:hint="eastAsia" w:hAnsi="宋体" w:cs="宋体"/>
                <w:color w:val="auto"/>
                <w:sz w:val="24"/>
                <w:u w:val="single"/>
              </w:rPr>
              <w:t>娄恩丽，13738289230</w:t>
            </w:r>
            <w:r>
              <w:rPr>
                <w:rFonts w:hint="eastAsia" w:hAnsi="宋体" w:cs="宋体"/>
                <w:color w:val="auto"/>
                <w:sz w:val="24"/>
                <w:szCs w:val="24"/>
              </w:rPr>
              <w:t>。</w:t>
            </w:r>
            <w:r>
              <w:rPr>
                <w:rFonts w:hint="eastAsia" w:hAnsi="宋体" w:cs="宋体"/>
                <w:b/>
                <w:color w:val="auto"/>
                <w:sz w:val="24"/>
                <w:szCs w:val="24"/>
              </w:rPr>
              <w:t>不强制投标人提交备份投标文件。</w:t>
            </w:r>
          </w:p>
        </w:tc>
      </w:tr>
    </w:tbl>
    <w:p w14:paraId="52D9270D">
      <w:pPr>
        <w:snapToGrid w:val="0"/>
        <w:spacing w:line="360" w:lineRule="auto"/>
        <w:jc w:val="center"/>
        <w:rPr>
          <w:rFonts w:ascii="宋体" w:hAnsi="宋体" w:cs="宋体"/>
          <w:b/>
          <w:color w:val="auto"/>
          <w:sz w:val="32"/>
          <w:szCs w:val="20"/>
        </w:rPr>
      </w:pPr>
    </w:p>
    <w:bookmarkEnd w:id="10"/>
    <w:p w14:paraId="28D52A2F">
      <w:pPr>
        <w:rPr>
          <w:rFonts w:hint="eastAsia" w:ascii="宋体" w:hAnsi="宋体" w:cs="宋体"/>
          <w:b/>
          <w:color w:val="auto"/>
          <w:sz w:val="32"/>
          <w:szCs w:val="20"/>
        </w:rPr>
      </w:pPr>
      <w:bookmarkStart w:id="13" w:name="第三部分"/>
      <w:bookmarkStart w:id="14" w:name="_Toc164416483"/>
      <w:r>
        <w:rPr>
          <w:rFonts w:hint="eastAsia" w:ascii="宋体" w:hAnsi="宋体" w:cs="宋体"/>
          <w:b/>
          <w:color w:val="auto"/>
          <w:sz w:val="32"/>
          <w:szCs w:val="20"/>
        </w:rPr>
        <w:br w:type="page"/>
      </w:r>
    </w:p>
    <w:p w14:paraId="09882E1B">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3364C81F">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202C8A2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4F6FD9B5">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63EBD421">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1446C375">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2AC3CEC1">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23AC327C">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2534B3B6">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w:t>
      </w:r>
    </w:p>
    <w:p w14:paraId="61CDEDF9">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6F382FCB">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165FBCF3">
      <w:pPr>
        <w:spacing w:line="360" w:lineRule="auto"/>
        <w:ind w:firstLine="241" w:firstLineChars="100"/>
        <w:rPr>
          <w:rFonts w:ascii="宋体" w:hAnsi="宋体" w:cs="宋体"/>
          <w:b/>
          <w:color w:val="auto"/>
          <w:sz w:val="24"/>
        </w:rPr>
      </w:pPr>
      <w:r>
        <w:rPr>
          <w:rFonts w:hint="eastAsia" w:ascii="宋体" w:hAnsi="宋体" w:cs="宋体"/>
          <w:b/>
          <w:color w:val="auto"/>
          <w:sz w:val="24"/>
        </w:rPr>
        <w:t>3.采购项目需要落实的政府采购政策</w:t>
      </w:r>
    </w:p>
    <w:p w14:paraId="2B337B20">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42A59246">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798C8BB1">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w:t>
      </w:r>
    </w:p>
    <w:p w14:paraId="1163B4A6">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20E188FA">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40514E74">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6535E5BF">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bCs/>
          <w:color w:val="auto"/>
          <w:sz w:val="24"/>
        </w:rPr>
        <w:t>支持创新发展</w:t>
      </w:r>
    </w:p>
    <w:p w14:paraId="5CBE5280">
      <w:pPr>
        <w:spacing w:line="360" w:lineRule="auto"/>
        <w:ind w:firstLine="480" w:firstLineChars="200"/>
        <w:rPr>
          <w:rFonts w:ascii="宋体" w:hAnsi="宋体" w:cs="宋体"/>
          <w:color w:val="auto"/>
          <w:sz w:val="24"/>
        </w:rPr>
      </w:pPr>
      <w:r>
        <w:rPr>
          <w:rFonts w:hint="eastAsia" w:ascii="宋体" w:hAnsi="宋体" w:cs="宋体"/>
          <w:color w:val="auto"/>
          <w:sz w:val="24"/>
        </w:rPr>
        <w:t>3.3.1 采购人优先采购被认定为首台套产品和“制造精品”的自主创新产品。</w:t>
      </w:r>
    </w:p>
    <w:p w14:paraId="22478415">
      <w:pPr>
        <w:spacing w:line="360" w:lineRule="auto"/>
        <w:ind w:firstLine="480" w:firstLineChars="200"/>
        <w:rPr>
          <w:rFonts w:ascii="宋体" w:hAnsi="宋体" w:cs="宋体"/>
          <w:color w:val="auto"/>
          <w:sz w:val="24"/>
        </w:rPr>
      </w:pPr>
      <w:r>
        <w:rPr>
          <w:rFonts w:hint="eastAsia" w:ascii="宋体" w:hAnsi="宋体" w:cs="宋体"/>
          <w:color w:val="auto"/>
          <w:sz w:val="24"/>
        </w:rPr>
        <w:t>3.3.2首台套产品被纳入《首台套产品推广应用指导目录》之日起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322EECFF">
      <w:pPr>
        <w:spacing w:line="360" w:lineRule="auto"/>
        <w:ind w:firstLine="240" w:firstLineChars="100"/>
        <w:rPr>
          <w:rFonts w:ascii="宋体" w:hAnsi="宋体" w:cs="宋体"/>
          <w:color w:val="auto"/>
          <w:sz w:val="24"/>
        </w:rPr>
      </w:pPr>
      <w:r>
        <w:rPr>
          <w:rFonts w:hint="eastAsia" w:ascii="宋体" w:hAnsi="宋体" w:cs="宋体"/>
          <w:color w:val="auto"/>
          <w:sz w:val="24"/>
        </w:rPr>
        <w:t>3.4平等对待内外资企业和符合条件的破产重整企业</w:t>
      </w:r>
    </w:p>
    <w:p w14:paraId="4962976C">
      <w:pPr>
        <w:spacing w:line="360" w:lineRule="auto"/>
        <w:ind w:firstLine="480" w:firstLineChars="200"/>
        <w:rPr>
          <w:rFonts w:ascii="宋体" w:hAnsi="宋体" w:cs="宋体"/>
          <w:color w:val="auto"/>
          <w:kern w:val="0"/>
          <w:sz w:val="24"/>
          <w:lang w:val="zh-CN"/>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sz w:val="24"/>
        </w:rPr>
        <w:t>4. 询问、质疑、投诉</w:t>
      </w:r>
    </w:p>
    <w:p w14:paraId="3D4CCDE0">
      <w:pPr>
        <w:pStyle w:val="888"/>
        <w:shd w:val="clear" w:color="auto" w:fill="FFFFFF"/>
        <w:snapToGrid w:val="0"/>
        <w:spacing w:before="120" w:after="240" w:afterAutospacing="0" w:line="360" w:lineRule="auto"/>
        <w:ind w:firstLine="400"/>
        <w:contextualSpacing/>
        <w:rPr>
          <w:color w:val="auto"/>
          <w:lang w:val="zh-CN"/>
        </w:rPr>
      </w:pPr>
      <w:r>
        <w:rPr>
          <w:rFonts w:hint="eastAsia"/>
          <w:color w:val="auto"/>
          <w:lang w:val="zh-CN"/>
        </w:rPr>
        <w:t>4.1在线询问、质疑、投诉</w:t>
      </w:r>
    </w:p>
    <w:p w14:paraId="258EC764">
      <w:pPr>
        <w:pStyle w:val="888"/>
        <w:shd w:val="clear" w:color="auto" w:fill="FFFFFF"/>
        <w:snapToGrid w:val="0"/>
        <w:spacing w:before="120"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A7D500">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196406F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70DC704">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14197119">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277D5911">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135E101">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64B7B2F">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w:t>
      </w:r>
    </w:p>
    <w:p w14:paraId="71D88371">
      <w:pPr>
        <w:pStyle w:val="32"/>
        <w:spacing w:line="360" w:lineRule="auto"/>
        <w:ind w:left="479" w:leftChars="228"/>
        <w:rPr>
          <w:rFonts w:hAnsi="宋体" w:cs="宋体"/>
          <w:color w:val="auto"/>
          <w:sz w:val="24"/>
        </w:rPr>
      </w:pPr>
      <w:r>
        <w:rPr>
          <w:rFonts w:hint="eastAsia" w:hAnsi="宋体" w:cs="宋体"/>
          <w:color w:val="auto"/>
          <w:sz w:val="24"/>
        </w:rPr>
        <w:t>4.3.2.3对采购结果提出质疑的，质疑期限自采购结果公告期限届满之日起计算。</w:t>
      </w:r>
    </w:p>
    <w:p w14:paraId="4935F244">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469B967">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563C1D5B">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12986984">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5F1ECA0B">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0E7C226D">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3F9F85EE">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1DDFF6FF">
      <w:pPr>
        <w:pStyle w:val="888"/>
        <w:shd w:val="clear" w:color="auto" w:fill="FFFFFF"/>
        <w:snapToGrid w:val="0"/>
        <w:spacing w:before="120"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A5EE2EA">
      <w:pPr>
        <w:pStyle w:val="888"/>
        <w:shd w:val="clear" w:color="auto" w:fill="FFFFFF"/>
        <w:snapToGrid w:val="0"/>
        <w:spacing w:before="120"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78912D97">
      <w:pPr>
        <w:pStyle w:val="888"/>
        <w:shd w:val="clear" w:color="auto" w:fill="FFFFFF"/>
        <w:snapToGrid w:val="0"/>
        <w:spacing w:before="120"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7F4BDD5A">
      <w:pPr>
        <w:pStyle w:val="888"/>
        <w:shd w:val="clear" w:color="auto" w:fill="FFFFFF"/>
        <w:snapToGrid w:val="0"/>
        <w:spacing w:before="120"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11A13143">
      <w:pPr>
        <w:pStyle w:val="888"/>
        <w:shd w:val="clear" w:color="auto" w:fill="FFFFFF"/>
        <w:snapToGrid w:val="0"/>
        <w:spacing w:before="120" w:after="240" w:afterAutospacing="0" w:line="360" w:lineRule="auto"/>
        <w:ind w:firstLine="480" w:firstLineChars="200"/>
        <w:contextualSpacing/>
        <w:rPr>
          <w:color w:val="auto"/>
          <w:lang w:val="zh-CN"/>
        </w:rPr>
      </w:pPr>
      <w:r>
        <w:rPr>
          <w:rFonts w:hint="eastAsia"/>
          <w:color w:val="auto"/>
          <w:lang w:val="zh-CN"/>
        </w:rPr>
        <w:t>4.4供应商投诉</w:t>
      </w:r>
    </w:p>
    <w:p w14:paraId="5377DA16">
      <w:pPr>
        <w:pStyle w:val="888"/>
        <w:shd w:val="clear" w:color="auto" w:fill="FFFFFF"/>
        <w:snapToGrid w:val="0"/>
        <w:spacing w:before="120"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50A31EB4">
      <w:pPr>
        <w:pStyle w:val="888"/>
        <w:shd w:val="clear" w:color="auto" w:fill="FFFFFF"/>
        <w:snapToGrid w:val="0"/>
        <w:spacing w:before="120"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2786CFF3">
      <w:pPr>
        <w:pStyle w:val="888"/>
        <w:shd w:val="clear" w:color="auto" w:fill="FFFFFF"/>
        <w:snapToGrid w:val="0"/>
        <w:spacing w:before="120" w:after="240" w:afterAutospacing="0" w:line="360" w:lineRule="auto"/>
        <w:ind w:firstLine="400"/>
        <w:contextualSpacing/>
        <w:rPr>
          <w:color w:val="auto"/>
        </w:rPr>
      </w:pPr>
      <w:r>
        <w:rPr>
          <w:rFonts w:hint="eastAsia"/>
          <w:color w:val="auto"/>
        </w:rPr>
        <w:t>4.4.3供应商投诉应当有明确的请求和必要的证明材料。</w:t>
      </w:r>
    </w:p>
    <w:p w14:paraId="461910A2">
      <w:pPr>
        <w:pStyle w:val="888"/>
        <w:shd w:val="clear" w:color="auto" w:fill="FFFFFF"/>
        <w:snapToGrid w:val="0"/>
        <w:spacing w:before="120" w:after="240" w:afterAutospacing="0" w:line="360" w:lineRule="auto"/>
        <w:ind w:firstLine="400"/>
        <w:contextualSpacing/>
        <w:rPr>
          <w:color w:val="auto"/>
        </w:rPr>
      </w:pPr>
    </w:p>
    <w:p w14:paraId="40A5CA5D">
      <w:pPr>
        <w:pStyle w:val="130"/>
        <w:snapToGrid w:val="0"/>
        <w:spacing w:before="120"/>
        <w:ind w:firstLine="360"/>
        <w:rPr>
          <w:rFonts w:ascii="宋体" w:hAnsi="宋体" w:cs="宋体"/>
          <w:color w:val="auto"/>
          <w:sz w:val="18"/>
          <w:szCs w:val="18"/>
        </w:rPr>
      </w:pPr>
    </w:p>
    <w:p w14:paraId="60379666">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1C62F197">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14:paraId="67ED55A9">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5A73E7A6">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33F7A639">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33E6E1F1">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23A04FAC">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288F707B">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2D6D2D4E">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883C4B2">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25D2AFA2">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14:paraId="2C25E76A">
      <w:pPr>
        <w:pStyle w:val="130"/>
        <w:snapToGrid w:val="0"/>
        <w:spacing w:before="12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4F15624F">
      <w:pPr>
        <w:pStyle w:val="130"/>
        <w:snapToGrid w:val="0"/>
        <w:spacing w:before="12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0414BA6">
      <w:pPr>
        <w:pStyle w:val="23"/>
        <w:rPr>
          <w:rFonts w:hAnsi="宋体" w:cs="宋体"/>
          <w:color w:val="auto"/>
          <w:sz w:val="18"/>
          <w:szCs w:val="18"/>
          <w:lang w:val="en-US"/>
        </w:rPr>
      </w:pPr>
    </w:p>
    <w:p w14:paraId="6D381E8B">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06D3D717">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14:paraId="08D7DCB6">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3194A42D">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1024375C">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4043C467">
      <w:pPr>
        <w:pStyle w:val="32"/>
        <w:spacing w:line="360" w:lineRule="auto"/>
        <w:rPr>
          <w:rFonts w:hAnsi="宋体" w:cs="宋体"/>
          <w:b/>
          <w:color w:val="auto"/>
          <w:szCs w:val="24"/>
        </w:rPr>
      </w:pPr>
      <w:r>
        <w:rPr>
          <w:rFonts w:hint="eastAsia" w:hAnsi="宋体" w:cs="宋体"/>
          <w:b/>
          <w:color w:val="auto"/>
          <w:kern w:val="28"/>
          <w:sz w:val="24"/>
          <w:szCs w:val="24"/>
        </w:rPr>
        <w:t>9.投标保证金</w:t>
      </w:r>
    </w:p>
    <w:p w14:paraId="7F77C375">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7890E9B">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45DC44F6">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21561F99">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294F4D1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1B1109C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41D5556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11.1.2落实政府采购政策需满足的资格要求；</w:t>
      </w:r>
    </w:p>
    <w:p w14:paraId="07A57AA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11.1.3提供自招标公告发布之日起至投标截止日内任意时间的“信用中国”网站（https://www.creditchina.gov.cn/）（信用中国网站查询网页截图）、中国政府采购网（http://www.ccgp.gov.cn/）（中国政府采购网查询网页截图）（以开标当日采购单位或由采购单位委托的评标委员会核实的查询结果为准）；</w:t>
      </w:r>
    </w:p>
    <w:p w14:paraId="583295D0">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b/>
          <w:bCs/>
          <w:color w:val="auto"/>
          <w:sz w:val="24"/>
        </w:rPr>
        <w:t>商务技术</w:t>
      </w:r>
      <w:r>
        <w:rPr>
          <w:rFonts w:hint="eastAsia" w:ascii="宋体" w:hAnsi="宋体" w:cs="宋体"/>
          <w:b/>
          <w:bCs/>
          <w:color w:val="auto"/>
          <w:sz w:val="24"/>
          <w:lang w:val="zh-CN"/>
        </w:rPr>
        <w:t>文件：</w:t>
      </w:r>
    </w:p>
    <w:p w14:paraId="487A948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p>
    <w:p w14:paraId="3E22807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11.2.2法定代表人授权委托书或法定代表人身份证明（复印件）；</w:t>
      </w:r>
    </w:p>
    <w:p w14:paraId="7E13D31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11.2.3符合性审查资料；</w:t>
      </w:r>
    </w:p>
    <w:p w14:paraId="6853452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11.2.4评标标准相应的商务技术资料；</w:t>
      </w:r>
    </w:p>
    <w:p w14:paraId="491B17E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11.2.5投标标的清单；</w:t>
      </w:r>
    </w:p>
    <w:p w14:paraId="3430F90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11.2.6商务技术偏离表；</w:t>
      </w:r>
    </w:p>
    <w:p w14:paraId="6D7C0338">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14:paraId="784D090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注：未尽事宜请各投标人按评分细则制作商务技术部分</w:t>
      </w:r>
    </w:p>
    <w:p w14:paraId="523D4578">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p>
    <w:p w14:paraId="65A80F7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11.3.1投标函；</w:t>
      </w:r>
    </w:p>
    <w:p w14:paraId="41F0C38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377BEF5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11.3.2供应商针对报价需要说明的其他文件和说明。</w:t>
      </w:r>
    </w:p>
    <w:p w14:paraId="6B3BCFAB">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51160197">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161801A3">
      <w:pPr>
        <w:pStyle w:val="130"/>
        <w:snapToGrid w:val="0"/>
        <w:spacing w:before="12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0228C9C0">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F90216">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BEE6781">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5B0F6B11">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3E39F401">
      <w:pPr>
        <w:pStyle w:val="130"/>
        <w:snapToGrid w:val="0"/>
        <w:spacing w:before="12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359478BF">
      <w:pPr>
        <w:pStyle w:val="130"/>
        <w:snapToGrid w:val="0"/>
        <w:spacing w:before="12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EC9965A">
      <w:pPr>
        <w:pStyle w:val="130"/>
        <w:snapToGrid w:val="0"/>
        <w:spacing w:before="12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0606679F">
      <w:pPr>
        <w:pStyle w:val="130"/>
        <w:spacing w:before="12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093967E">
      <w:pPr>
        <w:pStyle w:val="130"/>
        <w:spacing w:before="12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597709F">
      <w:pPr>
        <w:pStyle w:val="130"/>
        <w:spacing w:before="12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03DFE420">
      <w:pPr>
        <w:pStyle w:val="130"/>
        <w:spacing w:before="12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02F4E53E">
      <w:pPr>
        <w:pStyle w:val="32"/>
        <w:spacing w:line="360" w:lineRule="auto"/>
        <w:rPr>
          <w:rFonts w:hAnsi="宋体" w:cs="宋体"/>
          <w:b/>
          <w:color w:val="auto"/>
          <w:sz w:val="24"/>
          <w:szCs w:val="24"/>
        </w:rPr>
      </w:pPr>
      <w:r>
        <w:rPr>
          <w:rFonts w:hint="eastAsia" w:hAnsi="宋体" w:cs="宋体"/>
          <w:b/>
          <w:color w:val="auto"/>
          <w:sz w:val="24"/>
          <w:szCs w:val="24"/>
        </w:rPr>
        <w:t>15.备份投标文件</w:t>
      </w:r>
    </w:p>
    <w:p w14:paraId="44DABE21">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采购代理机构不强制投标人提交备份投标文件。</w:t>
      </w:r>
    </w:p>
    <w:p w14:paraId="734AA8B5">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U盘存储介质</w:t>
      </w:r>
      <w:r>
        <w:rPr>
          <w:rFonts w:hint="eastAsia" w:hAnsi="宋体" w:cs="宋体"/>
          <w:color w:val="auto"/>
          <w:sz w:val="24"/>
          <w:szCs w:val="24"/>
        </w:rPr>
        <w:t>中。备份投标文件应当密封包装并在包装上加盖公章并注明投标项目名称，投标人名称。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6F470FD7">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029CAB76">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559DCFE0">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4AE04E6D">
      <w:pPr>
        <w:pStyle w:val="130"/>
        <w:spacing w:before="12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7472A148">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52914611">
      <w:pPr>
        <w:pStyle w:val="130"/>
        <w:spacing w:before="120"/>
        <w:ind w:firstLine="0" w:firstLineChars="0"/>
        <w:rPr>
          <w:rFonts w:ascii="宋体" w:hAnsi="宋体" w:cs="宋体"/>
          <w:b/>
          <w:color w:val="auto"/>
          <w:szCs w:val="24"/>
        </w:rPr>
      </w:pPr>
      <w:r>
        <w:rPr>
          <w:rFonts w:hint="eastAsia" w:ascii="宋体" w:hAnsi="宋体" w:cs="宋体"/>
          <w:b/>
          <w:color w:val="auto"/>
          <w:szCs w:val="24"/>
        </w:rPr>
        <w:t>17.投标有效期</w:t>
      </w:r>
    </w:p>
    <w:p w14:paraId="2BC7CC9D">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7E04D440">
      <w:pPr>
        <w:pStyle w:val="130"/>
        <w:spacing w:before="12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41796AB4">
      <w:pPr>
        <w:pStyle w:val="130"/>
        <w:spacing w:before="12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2A512CEE">
      <w:pPr>
        <w:pStyle w:val="130"/>
        <w:spacing w:before="120"/>
        <w:ind w:firstLine="653"/>
        <w:rPr>
          <w:rFonts w:ascii="宋体" w:hAnsi="宋体" w:cs="宋体"/>
          <w:b/>
          <w:color w:val="auto"/>
          <w:sz w:val="32"/>
        </w:rPr>
      </w:pPr>
    </w:p>
    <w:p w14:paraId="2801051A">
      <w:pPr>
        <w:pStyle w:val="130"/>
        <w:spacing w:before="12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0681294E">
      <w:pPr>
        <w:pStyle w:val="556"/>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p>
    <w:p w14:paraId="379B87EE">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30ECEB22">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3148A49C">
      <w:pPr>
        <w:pStyle w:val="5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3F0D01D9">
      <w:pPr>
        <w:widowControl/>
        <w:spacing w:before="12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0CDEA24B">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0D5B7FE6">
      <w:pPr>
        <w:pStyle w:val="130"/>
        <w:spacing w:before="12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72D02B29">
      <w:pPr>
        <w:pStyle w:val="130"/>
        <w:spacing w:before="12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24BA92B3">
      <w:pPr>
        <w:pStyle w:val="130"/>
        <w:spacing w:before="12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306DC8B4">
      <w:pPr>
        <w:pStyle w:val="130"/>
        <w:spacing w:before="120"/>
        <w:ind w:firstLine="0" w:firstLineChars="0"/>
        <w:rPr>
          <w:rFonts w:ascii="宋体" w:hAnsi="宋体" w:cs="宋体"/>
          <w:b/>
          <w:color w:val="auto"/>
          <w:szCs w:val="24"/>
        </w:rPr>
      </w:pPr>
      <w:r>
        <w:rPr>
          <w:rFonts w:hint="eastAsia" w:ascii="宋体" w:hAnsi="宋体" w:cs="宋体"/>
          <w:b/>
          <w:color w:val="auto"/>
          <w:szCs w:val="24"/>
        </w:rPr>
        <w:t>20、信用信息查询</w:t>
      </w:r>
    </w:p>
    <w:p w14:paraId="5F629207">
      <w:pPr>
        <w:pStyle w:val="130"/>
        <w:spacing w:before="12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20.1信用信息查询渠道及截止时间：采购代理机构将在资格审查时通过“信用中国”网站(www.creditchina.gov.cn)、中国政府采购网(www.ccgp.gov.cn)渠道查询投标人接受资格审查时的信用记录。</w:t>
      </w:r>
    </w:p>
    <w:p w14:paraId="19E02515">
      <w:pPr>
        <w:pStyle w:val="130"/>
        <w:spacing w:before="12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730DAE10">
      <w:pPr>
        <w:pStyle w:val="130"/>
        <w:spacing w:before="12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234F46E1">
      <w:pPr>
        <w:pStyle w:val="130"/>
        <w:spacing w:before="12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7DCD60AE">
      <w:pPr>
        <w:pStyle w:val="130"/>
        <w:spacing w:before="120"/>
        <w:ind w:firstLine="0" w:firstLineChars="0"/>
        <w:rPr>
          <w:rFonts w:ascii="宋体" w:hAnsi="宋体" w:cs="宋体"/>
          <w:color w:val="auto"/>
          <w:kern w:val="0"/>
          <w:szCs w:val="24"/>
        </w:rPr>
      </w:pPr>
    </w:p>
    <w:p w14:paraId="7018667D">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116241BE">
      <w:pPr>
        <w:pStyle w:val="32"/>
        <w:snapToGrid w:val="0"/>
        <w:spacing w:before="120" w:after="120" w:line="360" w:lineRule="auto"/>
        <w:ind w:firstLine="480" w:firstLineChars="200"/>
        <w:rPr>
          <w:rFonts w:hAnsi="宋体" w:cs="宋体"/>
          <w:snapToGrid/>
          <w:color w:val="auto"/>
          <w:sz w:val="24"/>
          <w:szCs w:val="24"/>
        </w:rPr>
      </w:pPr>
      <w:bookmarkStart w:id="16" w:name="_Toc91899903"/>
      <w:r>
        <w:rPr>
          <w:rFonts w:hint="eastAsia" w:hAnsi="宋体" w:cs="宋体"/>
          <w:snapToGrid/>
          <w:color w:val="auto"/>
          <w:sz w:val="24"/>
          <w:szCs w:val="24"/>
        </w:rPr>
        <w:t>21.评标委员会由采购人代表和评审专家组成，政府采购评审专家 4 人和采购人代表 1 人，共5人组成。</w:t>
      </w:r>
    </w:p>
    <w:p w14:paraId="02FD660A">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评标委员会负责具体评标事务，并独立履行下列职责：</w:t>
      </w:r>
    </w:p>
    <w:p w14:paraId="7F1C1B39">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①审查、评价投标文件是否符合招标文件的商务、技术等实质性要求。</w:t>
      </w:r>
    </w:p>
    <w:p w14:paraId="5DE83DD9">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②要求投标供应商对投标文件有关事项做出澄清或者说明。</w:t>
      </w:r>
    </w:p>
    <w:p w14:paraId="224148DA">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③对投标文件进行比较和评价。</w:t>
      </w:r>
    </w:p>
    <w:p w14:paraId="3D9805F7">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④确定中标供应商名单，以及根据采购人委托直接确定中标供应商。</w:t>
      </w:r>
    </w:p>
    <w:p w14:paraId="0076A509">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⑤向采购人、集中采购机构或者有关部门报告评标中发现的违法行为。</w:t>
      </w:r>
    </w:p>
    <w:p w14:paraId="4BE165B3">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除采购人代表及所派纪检监察人员、评标现场组织人员外，采购人的其他工作人员以及与评标工作无关的人员不得进入评标现场。</w:t>
      </w:r>
    </w:p>
    <w:p w14:paraId="7306C04F">
      <w:pPr>
        <w:spacing w:line="360" w:lineRule="auto"/>
        <w:ind w:firstLine="480" w:firstLineChars="200"/>
        <w:rPr>
          <w:rFonts w:ascii="宋体" w:hAnsi="宋体" w:cs="宋体"/>
          <w:b/>
          <w:color w:val="auto"/>
          <w:sz w:val="24"/>
        </w:rPr>
      </w:pP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256F3336">
      <w:pPr>
        <w:spacing w:line="360" w:lineRule="auto"/>
        <w:rPr>
          <w:rFonts w:ascii="宋体" w:hAnsi="宋体" w:cs="宋体"/>
          <w:b/>
          <w:color w:val="auto"/>
          <w:sz w:val="24"/>
        </w:rPr>
      </w:pPr>
    </w:p>
    <w:p w14:paraId="0AA0949D">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40D965DC">
      <w:pPr>
        <w:pStyle w:val="24"/>
        <w:spacing w:line="360" w:lineRule="auto"/>
        <w:ind w:left="487" w:hanging="479" w:hangingChars="199"/>
        <w:rPr>
          <w:rFonts w:cs="宋体"/>
          <w:b/>
          <w:color w:val="auto"/>
        </w:rPr>
      </w:pPr>
      <w:r>
        <w:rPr>
          <w:rFonts w:hint="eastAsia" w:cs="宋体"/>
          <w:b/>
          <w:color w:val="auto"/>
        </w:rPr>
        <w:t>22. 确定中标供应商</w:t>
      </w:r>
    </w:p>
    <w:p w14:paraId="3E0E79A2">
      <w:pPr>
        <w:pStyle w:val="130"/>
        <w:snapToGrid w:val="0"/>
        <w:spacing w:before="12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ACEF222">
      <w:pPr>
        <w:pStyle w:val="130"/>
        <w:snapToGrid w:val="0"/>
        <w:spacing w:before="12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7CCBDB2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23.1自中标人确定之日起2个工作日内，采购代理机构通过电子交易平台编制发布采购结果公告。采购代理机构以纸质形式进行中标通知。</w:t>
      </w:r>
    </w:p>
    <w:p w14:paraId="534B5BCD">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23.2公告期限为1个工作日。</w:t>
      </w:r>
    </w:p>
    <w:p w14:paraId="0CBF4B04">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614028A0">
      <w:pPr>
        <w:pStyle w:val="24"/>
        <w:spacing w:line="360" w:lineRule="auto"/>
        <w:ind w:left="487"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08B3AE07">
      <w:pPr>
        <w:pStyle w:val="24"/>
        <w:spacing w:line="360" w:lineRule="auto"/>
        <w:ind w:left="487" w:hanging="479" w:hangingChars="199"/>
        <w:rPr>
          <w:rFonts w:cs="宋体"/>
          <w:b/>
          <w:color w:val="auto"/>
        </w:rPr>
      </w:pPr>
      <w:r>
        <w:rPr>
          <w:rFonts w:hint="eastAsia" w:cs="宋体"/>
          <w:b/>
          <w:color w:val="auto"/>
        </w:rPr>
        <w:t>25. 合同的签订</w:t>
      </w:r>
    </w:p>
    <w:p w14:paraId="16C0AA48">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14:paraId="10C4125A">
      <w:pPr>
        <w:pStyle w:val="130"/>
        <w:snapToGrid w:val="0"/>
        <w:spacing w:before="12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w:t>
      </w:r>
    </w:p>
    <w:p w14:paraId="06C5091B">
      <w:pPr>
        <w:pStyle w:val="130"/>
        <w:snapToGrid w:val="0"/>
        <w:spacing w:before="12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5CA007C2">
      <w:pPr>
        <w:pStyle w:val="130"/>
        <w:snapToGrid w:val="0"/>
        <w:spacing w:before="12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603D9B60">
      <w:pPr>
        <w:pStyle w:val="24"/>
        <w:spacing w:line="360" w:lineRule="auto"/>
        <w:ind w:left="487" w:hanging="479" w:hangingChars="199"/>
        <w:rPr>
          <w:rFonts w:cs="宋体"/>
          <w:b/>
          <w:color w:val="auto"/>
        </w:rPr>
      </w:pPr>
      <w:r>
        <w:rPr>
          <w:rFonts w:hint="eastAsia" w:cs="宋体"/>
          <w:b/>
          <w:color w:val="auto"/>
        </w:rPr>
        <w:t>26. 履约保证金：无</w:t>
      </w:r>
    </w:p>
    <w:p w14:paraId="314B35B3">
      <w:pPr>
        <w:pStyle w:val="2"/>
        <w:rPr>
          <w:rFonts w:eastAsia="宋体"/>
          <w:color w:val="auto"/>
        </w:rPr>
      </w:pPr>
      <w:r>
        <w:rPr>
          <w:rFonts w:ascii="宋体" w:hAnsi="宋体" w:eastAsia="宋体"/>
          <w:color w:val="auto"/>
          <w:sz w:val="24"/>
          <w:lang w:val="en-US"/>
        </w:rPr>
        <w:t>27.预付款</w:t>
      </w:r>
      <w:r>
        <w:rPr>
          <w:rFonts w:hint="eastAsia" w:ascii="宋体" w:hAnsi="宋体" w:eastAsia="宋体"/>
          <w:color w:val="auto"/>
          <w:sz w:val="24"/>
          <w:lang w:val="en-US"/>
        </w:rPr>
        <w:t>：详见付款方式</w:t>
      </w:r>
    </w:p>
    <w:p w14:paraId="26FBCA5F">
      <w:pPr>
        <w:snapToGrid w:val="0"/>
        <w:spacing w:line="360" w:lineRule="auto"/>
        <w:ind w:firstLine="3357" w:firstLineChars="1045"/>
        <w:rPr>
          <w:rFonts w:ascii="宋体" w:hAnsi="宋体" w:cs="宋体"/>
          <w:b/>
          <w:color w:val="auto"/>
          <w:sz w:val="32"/>
        </w:rPr>
      </w:pPr>
    </w:p>
    <w:p w14:paraId="49438501">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210CB476">
      <w:pPr>
        <w:pStyle w:val="130"/>
        <w:snapToGrid w:val="0"/>
        <w:spacing w:before="12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6B03E44F">
      <w:pPr>
        <w:pStyle w:val="130"/>
        <w:snapToGrid w:val="0"/>
        <w:spacing w:before="12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47E242C0">
      <w:pPr>
        <w:pStyle w:val="130"/>
        <w:snapToGrid w:val="0"/>
        <w:spacing w:before="12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5E267413">
      <w:pPr>
        <w:pStyle w:val="130"/>
        <w:snapToGrid w:val="0"/>
        <w:spacing w:before="120"/>
        <w:ind w:firstLine="480"/>
        <w:rPr>
          <w:rFonts w:ascii="宋体" w:hAnsi="宋体" w:cs="宋体"/>
          <w:color w:val="auto"/>
        </w:rPr>
      </w:pPr>
      <w:r>
        <w:rPr>
          <w:rFonts w:hint="eastAsia" w:ascii="宋体" w:hAnsi="宋体" w:cs="宋体"/>
          <w:color w:val="auto"/>
        </w:rPr>
        <w:t>28.3电子交易平台发现严重安全漏洞，有潜在泄密危险的；</w:t>
      </w:r>
    </w:p>
    <w:p w14:paraId="5BC14E30">
      <w:pPr>
        <w:pStyle w:val="130"/>
        <w:snapToGrid w:val="0"/>
        <w:spacing w:before="120"/>
        <w:ind w:firstLine="480"/>
        <w:rPr>
          <w:rFonts w:ascii="宋体" w:hAnsi="宋体" w:cs="宋体"/>
          <w:color w:val="auto"/>
        </w:rPr>
      </w:pPr>
      <w:r>
        <w:rPr>
          <w:rFonts w:hint="eastAsia" w:ascii="宋体" w:hAnsi="宋体" w:cs="宋体"/>
          <w:color w:val="auto"/>
        </w:rPr>
        <w:t xml:space="preserve">28.4病毒发作导致不能进行正常操作的； </w:t>
      </w:r>
    </w:p>
    <w:p w14:paraId="44A0C132">
      <w:pPr>
        <w:pStyle w:val="130"/>
        <w:snapToGrid w:val="0"/>
        <w:spacing w:before="120"/>
        <w:ind w:firstLine="480"/>
        <w:rPr>
          <w:rFonts w:ascii="宋体" w:hAnsi="宋体" w:cs="宋体"/>
          <w:color w:val="auto"/>
        </w:rPr>
      </w:pPr>
      <w:r>
        <w:rPr>
          <w:rFonts w:hint="eastAsia" w:ascii="宋体" w:hAnsi="宋体" w:cs="宋体"/>
          <w:color w:val="auto"/>
        </w:rPr>
        <w:t>28.5其他无法保证电子交易的公平、公正和安全的情况。</w:t>
      </w:r>
    </w:p>
    <w:p w14:paraId="5BDF2D20">
      <w:pPr>
        <w:pStyle w:val="130"/>
        <w:snapToGrid w:val="0"/>
        <w:spacing w:before="12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3DE6EA7">
      <w:pPr>
        <w:tabs>
          <w:tab w:val="left" w:pos="0"/>
        </w:tabs>
        <w:spacing w:line="360" w:lineRule="auto"/>
        <w:ind w:firstLine="480"/>
        <w:rPr>
          <w:rFonts w:ascii="宋体" w:hAnsi="宋体" w:cs="宋体"/>
          <w:color w:val="auto"/>
          <w:sz w:val="24"/>
        </w:rPr>
      </w:pPr>
    </w:p>
    <w:p w14:paraId="67933A12">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3A684CBA">
      <w:pPr>
        <w:pStyle w:val="24"/>
        <w:spacing w:line="360" w:lineRule="auto"/>
        <w:ind w:firstLine="0" w:firstLineChars="0"/>
        <w:rPr>
          <w:rFonts w:cs="宋体"/>
          <w:b/>
          <w:color w:val="auto"/>
        </w:rPr>
      </w:pPr>
      <w:r>
        <w:rPr>
          <w:rFonts w:hint="eastAsia" w:cs="宋体"/>
          <w:b/>
          <w:color w:val="auto"/>
        </w:rPr>
        <w:t>30.验收</w:t>
      </w:r>
    </w:p>
    <w:p w14:paraId="2487F46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2E4CDB">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5D3BBED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A3D87A">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4935A460">
      <w:pPr>
        <w:snapToGrid w:val="0"/>
        <w:spacing w:line="360" w:lineRule="auto"/>
        <w:ind w:left="120" w:leftChars="57" w:firstLine="482" w:firstLineChars="150"/>
        <w:jc w:val="center"/>
        <w:rPr>
          <w:rFonts w:ascii="宋体" w:hAnsi="宋体" w:cs="宋体"/>
          <w:b/>
          <w:color w:val="auto"/>
          <w:sz w:val="32"/>
        </w:rPr>
      </w:pPr>
      <w:bookmarkStart w:id="17" w:name="_Hlt75236290"/>
      <w:bookmarkEnd w:id="17"/>
      <w:bookmarkStart w:id="18" w:name="_Hlt74707468"/>
      <w:bookmarkEnd w:id="18"/>
      <w:bookmarkStart w:id="19" w:name="_Hlt74714665"/>
      <w:bookmarkEnd w:id="19"/>
      <w:bookmarkStart w:id="20" w:name="_Hlt68072998"/>
      <w:bookmarkEnd w:id="20"/>
      <w:bookmarkStart w:id="21" w:name="_Hlt75236011"/>
      <w:bookmarkEnd w:id="21"/>
      <w:bookmarkStart w:id="22" w:name="_Hlt68072990"/>
      <w:bookmarkEnd w:id="22"/>
      <w:bookmarkStart w:id="23" w:name="_Hlt75236101"/>
      <w:bookmarkEnd w:id="23"/>
      <w:bookmarkStart w:id="24" w:name="_Hlt74730295"/>
      <w:bookmarkEnd w:id="24"/>
      <w:bookmarkStart w:id="25" w:name="_Hlt68073093"/>
      <w:bookmarkEnd w:id="25"/>
      <w:bookmarkStart w:id="26" w:name="_Hlt74729768"/>
      <w:bookmarkEnd w:id="26"/>
      <w:bookmarkStart w:id="27" w:name="_Hlt68057669"/>
      <w:bookmarkEnd w:id="27"/>
      <w:bookmarkStart w:id="28" w:name="_Hlt68403820"/>
      <w:bookmarkEnd w:id="28"/>
    </w:p>
    <w:p w14:paraId="197F0BD1">
      <w:pPr>
        <w:pStyle w:val="2"/>
        <w:numPr>
          <w:ilvl w:val="0"/>
          <w:numId w:val="1"/>
        </w:numPr>
        <w:jc w:val="center"/>
        <w:rPr>
          <w:rFonts w:ascii="宋体" w:hAnsi="宋体" w:eastAsia="宋体" w:cs="宋体"/>
          <w:bCs w:val="0"/>
          <w:color w:val="auto"/>
          <w:szCs w:val="24"/>
          <w:lang w:val="en-US"/>
        </w:rPr>
      </w:pPr>
      <w:r>
        <w:rPr>
          <w:rFonts w:hint="eastAsia" w:ascii="宋体" w:hAnsi="宋体" w:eastAsia="宋体" w:cs="宋体"/>
          <w:bCs w:val="0"/>
          <w:color w:val="auto"/>
          <w:szCs w:val="24"/>
          <w:lang w:val="en-US"/>
        </w:rPr>
        <w:t>代理费</w:t>
      </w:r>
    </w:p>
    <w:p w14:paraId="2FB56860">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31.根据“国家发展和改革委员会办公厅《关于招标代理服务收费有关问题的通知》（发改办价格【2003】857号）”规定，招标代理机构向中标人收取招标代理服务费。</w:t>
      </w:r>
    </w:p>
    <w:p w14:paraId="04A2A82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32.中标人应在收取《中标通知书》时向采购代理机构交纳招标代理服务费，服务费的收费标准按浙价服〔2003〕77号文规定计算。</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04A1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0" w:type="dxa"/>
            <w:shd w:val="clear" w:color="auto" w:fill="D9D9D9"/>
            <w:noWrap/>
            <w:vAlign w:val="center"/>
          </w:tcPr>
          <w:p w14:paraId="68B3CB7B">
            <w:pPr>
              <w:spacing w:line="360" w:lineRule="auto"/>
              <w:jc w:val="center"/>
              <w:rPr>
                <w:rFonts w:ascii="宋体" w:hAnsi="宋体" w:cs="宋体"/>
                <w:color w:val="auto"/>
                <w:kern w:val="0"/>
                <w:sz w:val="24"/>
              </w:rPr>
            </w:pPr>
            <w:r>
              <w:rPr>
                <w:rFonts w:hint="eastAsia" w:ascii="宋体" w:hAnsi="宋体" w:cs="宋体"/>
                <w:color w:val="auto"/>
                <w:kern w:val="0"/>
                <w:sz w:val="24"/>
              </w:rPr>
              <w:t xml:space="preserve">  中标金额（万元）</w:t>
            </w:r>
          </w:p>
        </w:tc>
        <w:tc>
          <w:tcPr>
            <w:tcW w:w="3660" w:type="dxa"/>
            <w:shd w:val="clear" w:color="auto" w:fill="D9D9D9"/>
            <w:noWrap/>
          </w:tcPr>
          <w:p w14:paraId="7C1FE294">
            <w:pPr>
              <w:spacing w:line="360" w:lineRule="auto"/>
              <w:jc w:val="center"/>
              <w:rPr>
                <w:rFonts w:ascii="宋体" w:hAnsi="宋体" w:cs="宋体"/>
                <w:color w:val="auto"/>
                <w:kern w:val="0"/>
                <w:sz w:val="24"/>
              </w:rPr>
            </w:pPr>
            <w:r>
              <w:rPr>
                <w:rFonts w:hint="eastAsia" w:ascii="宋体" w:hAnsi="宋体" w:cs="宋体"/>
                <w:color w:val="auto"/>
                <w:kern w:val="0"/>
                <w:sz w:val="24"/>
              </w:rPr>
              <w:t>货物类招标收费费率</w:t>
            </w:r>
          </w:p>
        </w:tc>
      </w:tr>
      <w:tr w14:paraId="23EC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noWrap/>
          </w:tcPr>
          <w:p w14:paraId="25E14F42">
            <w:pPr>
              <w:spacing w:line="360" w:lineRule="auto"/>
              <w:jc w:val="center"/>
              <w:rPr>
                <w:rFonts w:ascii="宋体" w:hAnsi="宋体" w:cs="宋体"/>
                <w:color w:val="auto"/>
                <w:kern w:val="0"/>
                <w:sz w:val="24"/>
              </w:rPr>
            </w:pPr>
            <w:r>
              <w:rPr>
                <w:rFonts w:hint="eastAsia" w:ascii="宋体" w:hAnsi="宋体" w:cs="宋体"/>
                <w:color w:val="auto"/>
                <w:kern w:val="0"/>
                <w:sz w:val="24"/>
              </w:rPr>
              <w:t>100以下</w:t>
            </w:r>
          </w:p>
        </w:tc>
        <w:tc>
          <w:tcPr>
            <w:tcW w:w="3660" w:type="dxa"/>
            <w:noWrap/>
            <w:vAlign w:val="center"/>
          </w:tcPr>
          <w:p w14:paraId="6E981E0F">
            <w:pPr>
              <w:spacing w:line="360" w:lineRule="auto"/>
              <w:jc w:val="center"/>
              <w:rPr>
                <w:rFonts w:ascii="宋体" w:hAnsi="宋体" w:cs="宋体"/>
                <w:color w:val="auto"/>
                <w:kern w:val="0"/>
                <w:sz w:val="24"/>
              </w:rPr>
            </w:pPr>
            <w:r>
              <w:rPr>
                <w:rFonts w:hint="eastAsia" w:ascii="宋体" w:hAnsi="宋体" w:cs="宋体"/>
                <w:color w:val="auto"/>
                <w:kern w:val="0"/>
                <w:sz w:val="24"/>
              </w:rPr>
              <w:t>1.5％</w:t>
            </w:r>
          </w:p>
        </w:tc>
      </w:tr>
    </w:tbl>
    <w:p w14:paraId="6E874D2C">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招标代理服务收费按差额定率累进法计算。</w:t>
      </w:r>
    </w:p>
    <w:p w14:paraId="3184E04E">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33.本项目以货物类招标收费标准的64.38%收取中标服务费，不足人民币4000元按4000元计取。</w:t>
      </w:r>
    </w:p>
    <w:p w14:paraId="0FACAB8E">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34.服务费支付方式：一次性以网银、电汇的形式支付。</w:t>
      </w:r>
    </w:p>
    <w:p w14:paraId="0E3B2736">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35.服务费以银行划账方式按下列要求提交：</w:t>
      </w:r>
    </w:p>
    <w:p w14:paraId="579589B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单位名称：浙江新诚信工程造价咨询有限公司嘉兴新成分公司</w:t>
      </w:r>
    </w:p>
    <w:p w14:paraId="44A02D2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开户银行：浙江禾城农村商业银行股份有限公司营业部</w:t>
      </w:r>
    </w:p>
    <w:p w14:paraId="53495A5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银行账号：201000215322723</w:t>
      </w:r>
    </w:p>
    <w:p w14:paraId="11A4C07D">
      <w:pPr>
        <w:snapToGrid w:val="0"/>
        <w:spacing w:line="360" w:lineRule="auto"/>
        <w:ind w:right="-401" w:rightChars="-191" w:firstLine="480" w:firstLineChars="200"/>
        <w:jc w:val="left"/>
        <w:rPr>
          <w:rFonts w:ascii="宋体" w:hAnsi="宋体" w:cs="宋体"/>
          <w:color w:val="auto"/>
          <w:kern w:val="0"/>
          <w:sz w:val="24"/>
        </w:rPr>
      </w:pPr>
      <w:r>
        <w:rPr>
          <w:rFonts w:hint="eastAsia" w:ascii="宋体" w:hAnsi="宋体" w:cs="宋体"/>
          <w:color w:val="auto"/>
          <w:kern w:val="0"/>
          <w:sz w:val="24"/>
        </w:rPr>
        <w:t>36.服务费支付时间：服务费必须在中标人领取《中标通知书》时一次性付清，如果中标人未能按时交纳服务费，采购代理机构/采购人保留取消其中标资格并追究其法律责任的权利。</w:t>
      </w:r>
    </w:p>
    <w:p w14:paraId="3F6903D9">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37.服务费不在投标报价中单列。</w:t>
      </w:r>
    </w:p>
    <w:p w14:paraId="0E63AE06">
      <w:pPr>
        <w:numPr>
          <w:ilvl w:val="0"/>
          <w:numId w:val="1"/>
        </w:numPr>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5" w:h="16838"/>
          <w:pgMar w:top="1134" w:right="1020" w:bottom="1134" w:left="1020" w:header="851" w:footer="992" w:gutter="0"/>
          <w:pgNumType w:fmt="numberInDash" w:start="1"/>
          <w:cols w:space="0" w:num="1"/>
          <w:titlePg/>
          <w:docGrid w:linePitch="312" w:charSpace="0"/>
        </w:sectPr>
      </w:pPr>
    </w:p>
    <w:bookmarkEnd w:id="13"/>
    <w:bookmarkEnd w:id="14"/>
    <w:p w14:paraId="77B84732">
      <w:pPr>
        <w:numPr>
          <w:ilvl w:val="0"/>
          <w:numId w:val="2"/>
        </w:numPr>
        <w:spacing w:line="360" w:lineRule="auto"/>
        <w:jc w:val="center"/>
        <w:outlineLvl w:val="0"/>
        <w:rPr>
          <w:rFonts w:ascii="宋体" w:hAnsi="宋体" w:cs="宋体"/>
          <w:b/>
          <w:color w:val="auto"/>
          <w:sz w:val="36"/>
          <w:szCs w:val="36"/>
        </w:rPr>
      </w:pPr>
      <w:bookmarkStart w:id="29" w:name="第四部分"/>
      <w:r>
        <w:rPr>
          <w:rFonts w:hint="eastAsia" w:ascii="宋体" w:hAnsi="宋体" w:cs="宋体"/>
          <w:b/>
          <w:color w:val="auto"/>
          <w:sz w:val="36"/>
          <w:szCs w:val="36"/>
        </w:rPr>
        <w:t xml:space="preserve">  采购需求</w:t>
      </w:r>
    </w:p>
    <w:p w14:paraId="3DA15809">
      <w:pPr>
        <w:numPr>
          <w:ilvl w:val="0"/>
          <w:numId w:val="3"/>
        </w:numPr>
        <w:spacing w:line="360" w:lineRule="auto"/>
        <w:rPr>
          <w:rFonts w:ascii="Calibri" w:hAnsi="Calibri"/>
          <w:b/>
          <w:bCs/>
          <w:color w:val="auto"/>
          <w:sz w:val="24"/>
        </w:rPr>
      </w:pPr>
      <w:r>
        <w:rPr>
          <w:rFonts w:hint="eastAsia" w:ascii="Calibri" w:hAnsi="Calibri"/>
          <w:b/>
          <w:bCs/>
          <w:color w:val="auto"/>
          <w:sz w:val="24"/>
        </w:rPr>
        <w:t>项目概况</w:t>
      </w:r>
    </w:p>
    <w:p w14:paraId="696257C5">
      <w:pPr>
        <w:snapToGrid w:val="0"/>
        <w:spacing w:line="360" w:lineRule="auto"/>
        <w:ind w:right="-401" w:rightChars="-191" w:firstLine="480" w:firstLineChars="200"/>
        <w:jc w:val="left"/>
        <w:rPr>
          <w:rFonts w:ascii="宋体" w:hAnsi="宋体" w:cs="宋体"/>
          <w:color w:val="auto"/>
          <w:kern w:val="0"/>
          <w:sz w:val="24"/>
        </w:rPr>
      </w:pPr>
      <w:r>
        <w:rPr>
          <w:rFonts w:hint="eastAsia" w:ascii="宋体" w:hAnsi="宋体" w:cs="宋体"/>
          <w:color w:val="auto"/>
          <w:kern w:val="0"/>
          <w:sz w:val="24"/>
        </w:rPr>
        <w:t>1.建设地点：嘉兴市</w:t>
      </w:r>
      <w:r>
        <w:rPr>
          <w:rFonts w:hint="eastAsia" w:ascii="宋体" w:hAnsi="宋体" w:cs="宋体"/>
          <w:color w:val="auto"/>
          <w:sz w:val="24"/>
        </w:rPr>
        <w:t>文博路793号</w:t>
      </w:r>
      <w:r>
        <w:rPr>
          <w:color w:val="auto"/>
        </w:rPr>
        <w:fldChar w:fldCharType="begin"/>
      </w:r>
      <w:r>
        <w:rPr>
          <w:color w:val="auto"/>
        </w:rPr>
        <w:instrText xml:space="preserve"> HYPERLINK "https://middle.zcygov.cn/web-user/" \l "/plan/list/_blank" \t "https://pay.zcygov.cn/purchaseplan_front/?_app_=zcy.procurement" </w:instrText>
      </w:r>
      <w:r>
        <w:rPr>
          <w:color w:val="auto"/>
        </w:rPr>
        <w:fldChar w:fldCharType="separate"/>
      </w:r>
      <w:r>
        <w:rPr>
          <w:rFonts w:hint="eastAsia" w:ascii="宋体" w:hAnsi="宋体" w:cs="宋体"/>
          <w:color w:val="auto"/>
          <w:sz w:val="24"/>
        </w:rPr>
        <w:t>嘉兴技师学院</w:t>
      </w:r>
      <w:r>
        <w:rPr>
          <w:rFonts w:hint="eastAsia" w:ascii="宋体" w:hAnsi="宋体" w:cs="宋体"/>
          <w:color w:val="auto"/>
          <w:sz w:val="24"/>
        </w:rPr>
        <w:fldChar w:fldCharType="end"/>
      </w:r>
      <w:r>
        <w:rPr>
          <w:rFonts w:hint="eastAsia" w:ascii="宋体" w:hAnsi="宋体" w:cs="宋体"/>
          <w:color w:val="auto"/>
          <w:sz w:val="24"/>
        </w:rPr>
        <w:t>内。</w:t>
      </w:r>
    </w:p>
    <w:p w14:paraId="4BD26740">
      <w:pPr>
        <w:snapToGrid w:val="0"/>
        <w:spacing w:line="360" w:lineRule="auto"/>
        <w:ind w:right="-401" w:rightChars="-191" w:firstLine="480" w:firstLineChars="200"/>
        <w:jc w:val="left"/>
        <w:rPr>
          <w:rFonts w:ascii="宋体" w:hAnsi="宋体" w:cs="宋体"/>
          <w:color w:val="auto"/>
          <w:kern w:val="0"/>
          <w:sz w:val="24"/>
          <w:highlight w:val="green"/>
        </w:rPr>
      </w:pPr>
      <w:r>
        <w:rPr>
          <w:rFonts w:hint="eastAsia" w:ascii="宋体" w:hAnsi="宋体" w:cs="宋体"/>
          <w:color w:val="auto"/>
          <w:kern w:val="0"/>
          <w:sz w:val="24"/>
        </w:rPr>
        <w:t>2.招标范围：提供本次招标所需智能化设备（含备品备件、专用工具）、运输、装卸、安装、调试、保险、检测、验收以及培训、技术服务（包括技术资料、图纸的提供）、质保期内售后服务等。</w:t>
      </w:r>
    </w:p>
    <w:p w14:paraId="4142F738">
      <w:pPr>
        <w:snapToGrid w:val="0"/>
        <w:spacing w:line="360" w:lineRule="auto"/>
        <w:ind w:right="-401" w:rightChars="-191"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3.交货、安装期限：</w:t>
      </w:r>
      <w:r>
        <w:rPr>
          <w:rFonts w:hint="eastAsia" w:ascii="宋体" w:hAnsi="宋体" w:cs="宋体"/>
          <w:color w:val="auto"/>
          <w:kern w:val="0"/>
          <w:sz w:val="24"/>
          <w:lang w:eastAsia="zh-CN"/>
        </w:rPr>
        <w:t>签订合同之日起45日历天内完成交货、安装及调试，并通过采购人的验收。</w:t>
      </w:r>
    </w:p>
    <w:p w14:paraId="71530D25">
      <w:pPr>
        <w:pStyle w:val="23"/>
        <w:spacing w:line="440" w:lineRule="exact"/>
        <w:jc w:val="left"/>
        <w:rPr>
          <w:rFonts w:ascii="Calibri" w:hAnsi="Calibri" w:cs="Times New Roman"/>
          <w:b/>
          <w:bCs/>
          <w:color w:val="auto"/>
          <w:szCs w:val="24"/>
          <w:lang w:val="en-US"/>
        </w:rPr>
      </w:pPr>
      <w:r>
        <w:rPr>
          <w:rFonts w:hint="eastAsia" w:ascii="Calibri" w:hAnsi="Calibri" w:cs="Times New Roman"/>
          <w:b/>
          <w:bCs/>
          <w:color w:val="auto"/>
          <w:szCs w:val="24"/>
          <w:lang w:val="en-US"/>
        </w:rPr>
        <w:t>二、采购清单：</w:t>
      </w:r>
    </w:p>
    <w:p w14:paraId="60DCAC08">
      <w:pPr>
        <w:rPr>
          <w:color w:val="auto"/>
        </w:rPr>
      </w:pPr>
      <w:r>
        <w:rPr>
          <w:rFonts w:hint="eastAsia" w:ascii="Calibri" w:hAnsi="Calibri"/>
          <w:b/>
          <w:bCs/>
          <w:color w:val="auto"/>
          <w:sz w:val="24"/>
        </w:rPr>
        <w:t>注：</w:t>
      </w:r>
      <w:r>
        <w:rPr>
          <w:rFonts w:hint="eastAsia" w:ascii="宋体" w:hAnsi="宋体" w:cs="Arial"/>
          <w:b/>
          <w:color w:val="auto"/>
          <w:sz w:val="24"/>
          <w:szCs w:val="22"/>
        </w:rPr>
        <w:t>本项采购清单内标注“▲”的设备为实质性的技术指标（条款、参数），须完全响应清单内该条技术指标（条款、参数）的要求，如不符合要求，则投标文件在符合性审查中作否决标处理。</w:t>
      </w:r>
    </w:p>
    <w:p w14:paraId="130C9124">
      <w:pPr>
        <w:rPr>
          <w:color w:val="auto"/>
        </w:rPr>
      </w:pPr>
    </w:p>
    <w:tbl>
      <w:tblPr>
        <w:tblStyle w:val="63"/>
        <w:tblW w:w="5000" w:type="pct"/>
        <w:tblInd w:w="0" w:type="dxa"/>
        <w:tblLayout w:type="fixed"/>
        <w:tblCellMar>
          <w:top w:w="0" w:type="dxa"/>
          <w:left w:w="108" w:type="dxa"/>
          <w:bottom w:w="0" w:type="dxa"/>
          <w:right w:w="108" w:type="dxa"/>
        </w:tblCellMar>
      </w:tblPr>
      <w:tblGrid>
        <w:gridCol w:w="702"/>
        <w:gridCol w:w="1532"/>
        <w:gridCol w:w="6603"/>
        <w:gridCol w:w="639"/>
        <w:gridCol w:w="36"/>
        <w:gridCol w:w="569"/>
      </w:tblGrid>
      <w:tr w14:paraId="5D199665">
        <w:tblPrEx>
          <w:tblCellMar>
            <w:top w:w="0" w:type="dxa"/>
            <w:left w:w="108" w:type="dxa"/>
            <w:bottom w:w="0" w:type="dxa"/>
            <w:right w:w="108" w:type="dxa"/>
          </w:tblCellMar>
        </w:tblPrEx>
        <w:trPr>
          <w:trHeight w:val="582"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D04D9">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序号</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010DB">
            <w:pPr>
              <w:widowControl/>
              <w:jc w:val="left"/>
              <w:textAlignment w:val="center"/>
              <w:rPr>
                <w:rFonts w:ascii="宋体" w:hAnsi="宋体" w:cs="宋体"/>
                <w:b/>
                <w:bCs/>
                <w:color w:val="auto"/>
                <w:szCs w:val="21"/>
              </w:rPr>
            </w:pPr>
            <w:r>
              <w:rPr>
                <w:rFonts w:hint="eastAsia" w:ascii="宋体" w:hAnsi="宋体" w:cs="宋体"/>
                <w:b/>
                <w:bCs/>
                <w:color w:val="auto"/>
                <w:kern w:val="0"/>
                <w:szCs w:val="21"/>
                <w:lang w:bidi="ar"/>
              </w:rPr>
              <w:t>名称</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E081">
            <w:pPr>
              <w:widowControl/>
              <w:jc w:val="left"/>
              <w:textAlignment w:val="center"/>
              <w:rPr>
                <w:rFonts w:ascii="宋体" w:hAnsi="宋体" w:cs="宋体"/>
                <w:b/>
                <w:bCs/>
                <w:color w:val="auto"/>
                <w:szCs w:val="21"/>
              </w:rPr>
            </w:pPr>
            <w:r>
              <w:rPr>
                <w:rFonts w:hint="eastAsia" w:ascii="宋体" w:hAnsi="宋体" w:cs="宋体"/>
                <w:b/>
                <w:bCs/>
                <w:color w:val="auto"/>
                <w:kern w:val="0"/>
                <w:szCs w:val="21"/>
                <w:lang w:bidi="ar"/>
              </w:rPr>
              <w:t>规格参数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ED77">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数量</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2D77">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单位</w:t>
            </w:r>
          </w:p>
        </w:tc>
      </w:tr>
      <w:tr w14:paraId="02856030">
        <w:tblPrEx>
          <w:tblCellMar>
            <w:top w:w="0" w:type="dxa"/>
            <w:left w:w="108" w:type="dxa"/>
            <w:bottom w:w="0" w:type="dxa"/>
            <w:right w:w="108" w:type="dxa"/>
          </w:tblCellMar>
        </w:tblPrEx>
        <w:trPr>
          <w:trHeight w:val="402"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14:paraId="7C8635B1">
            <w:pPr>
              <w:widowControl/>
              <w:jc w:val="left"/>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一、视频监控系统</w:t>
            </w:r>
          </w:p>
        </w:tc>
      </w:tr>
      <w:tr w14:paraId="49C62397">
        <w:tblPrEx>
          <w:tblCellMar>
            <w:top w:w="0" w:type="dxa"/>
            <w:left w:w="108" w:type="dxa"/>
            <w:bottom w:w="0" w:type="dxa"/>
            <w:right w:w="108" w:type="dxa"/>
          </w:tblCellMar>
        </w:tblPrEx>
        <w:trPr>
          <w:trHeight w:val="402"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E68828">
            <w:pPr>
              <w:widowControl/>
              <w:jc w:val="left"/>
              <w:textAlignment w:val="center"/>
              <w:rPr>
                <w:rFonts w:ascii="宋体" w:hAnsi="宋体" w:cs="宋体"/>
                <w:b/>
                <w:bCs/>
                <w:color w:val="auto"/>
                <w:szCs w:val="21"/>
              </w:rPr>
            </w:pPr>
            <w:r>
              <w:rPr>
                <w:rFonts w:hint="eastAsia" w:ascii="宋体" w:hAnsi="宋体" w:cs="宋体"/>
                <w:b/>
                <w:bCs/>
                <w:color w:val="auto"/>
                <w:kern w:val="0"/>
                <w:szCs w:val="21"/>
                <w:lang w:bidi="ar"/>
              </w:rPr>
              <w:t>（一）实训室区域</w:t>
            </w:r>
          </w:p>
        </w:tc>
      </w:tr>
      <w:tr w14:paraId="5D19EE15">
        <w:tblPrEx>
          <w:tblCellMar>
            <w:top w:w="0" w:type="dxa"/>
            <w:left w:w="108" w:type="dxa"/>
            <w:bottom w:w="0" w:type="dxa"/>
            <w:right w:w="108" w:type="dxa"/>
          </w:tblCellMar>
        </w:tblPrEx>
        <w:trPr>
          <w:trHeight w:val="38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755F9">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52C81">
            <w:pPr>
              <w:widowControl/>
              <w:jc w:val="left"/>
              <w:textAlignment w:val="center"/>
              <w:rPr>
                <w:rFonts w:ascii="宋体" w:hAnsi="宋体" w:cs="宋体"/>
                <w:color w:val="auto"/>
                <w:szCs w:val="21"/>
              </w:rPr>
            </w:pPr>
            <w:r>
              <w:rPr>
                <w:rFonts w:hint="eastAsia" w:ascii="宋体" w:hAnsi="宋体" w:cs="宋体"/>
                <w:color w:val="auto"/>
                <w:kern w:val="0"/>
                <w:szCs w:val="21"/>
                <w:lang w:bidi="ar"/>
              </w:rPr>
              <w:t>枪型网络摄像机</w:t>
            </w:r>
          </w:p>
        </w:tc>
        <w:tc>
          <w:tcPr>
            <w:tcW w:w="3274" w:type="pct"/>
            <w:tcBorders>
              <w:top w:val="single" w:color="000000" w:sz="4" w:space="0"/>
              <w:left w:val="single" w:color="000000" w:sz="4" w:space="0"/>
              <w:bottom w:val="single" w:color="000000" w:sz="4" w:space="0"/>
              <w:right w:val="single" w:color="000000" w:sz="4" w:space="0"/>
            </w:tcBorders>
            <w:shd w:val="clear" w:color="auto" w:fill="auto"/>
          </w:tcPr>
          <w:p w14:paraId="59F86D44">
            <w:pPr>
              <w:widowControl/>
              <w:jc w:val="left"/>
              <w:textAlignment w:val="top"/>
              <w:rPr>
                <w:rFonts w:ascii="宋体" w:hAnsi="宋体" w:cs="宋体"/>
                <w:color w:val="auto"/>
                <w:kern w:val="0"/>
                <w:szCs w:val="21"/>
                <w:lang w:bidi="ar"/>
              </w:rPr>
            </w:pPr>
            <w:r>
              <w:rPr>
                <w:rFonts w:hint="eastAsia" w:ascii="宋体" w:hAnsi="宋体" w:cs="宋体"/>
                <w:color w:val="auto"/>
                <w:kern w:val="0"/>
                <w:szCs w:val="21"/>
                <w:lang w:bidi="ar"/>
              </w:rPr>
              <w:t>1.400万臻全彩筒型网络摄像机</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2.传感器类型：1/1.8" Progressive Scan CMOS</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3.最低照度彩色：0.0005 lx。</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4.宽动态：120 dB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5.最高分辨率可达2560 × 1440 @25 fps，在该分辨率下可输出实时图像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6.智能侦测：支持越界侦测，区域入侵侦测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7.支持背光补偿，强光抑制，3D数字降噪，120 dB宽动态适应不同监控环境</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8.1个内置麦克风，高清拾音</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9.支持柔光灯补光，照射距离最远可达60 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10.内置暖白光补光灯。</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11.需支持IP67防尘防水。</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12.工作温湿度：-30 ℃~60 ℃，湿度小于95%（无凝结）</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13.供电方式：DC：12 V ± 25%，支持防反接保护，</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14.支持PoE：802.3af，Class 3</w:t>
            </w:r>
          </w:p>
          <w:p w14:paraId="06097138">
            <w:pPr>
              <w:pStyle w:val="2"/>
              <w:rPr>
                <w:color w:val="auto"/>
                <w:lang w:val="en-US"/>
              </w:rPr>
            </w:pPr>
            <w:r>
              <w:rPr>
                <w:rFonts w:hint="eastAsia" w:ascii="宋体" w:hAnsi="宋体" w:eastAsia="宋体" w:cs="宋体"/>
                <w:b w:val="0"/>
                <w:bCs w:val="0"/>
                <w:color w:val="auto"/>
                <w:kern w:val="0"/>
                <w:sz w:val="21"/>
                <w:szCs w:val="21"/>
                <w:lang w:val="en-US" w:bidi="ar"/>
              </w:rPr>
              <w:t>15.壁装支架/白/铝合金/尺寸70×97.1×173.4mm</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1C126">
            <w:pPr>
              <w:widowControl/>
              <w:jc w:val="center"/>
              <w:textAlignment w:val="center"/>
              <w:rPr>
                <w:rFonts w:ascii="宋体" w:hAnsi="宋体" w:cs="宋体"/>
                <w:color w:val="auto"/>
                <w:szCs w:val="21"/>
              </w:rPr>
            </w:pPr>
            <w:r>
              <w:rPr>
                <w:rFonts w:hint="eastAsia" w:ascii="宋体" w:hAnsi="宋体" w:cs="宋体"/>
                <w:color w:val="auto"/>
                <w:kern w:val="0"/>
                <w:szCs w:val="21"/>
                <w:lang w:bidi="ar"/>
              </w:rPr>
              <w:t>224</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E6DD1">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5DB74ADF">
        <w:tblPrEx>
          <w:tblCellMar>
            <w:top w:w="0" w:type="dxa"/>
            <w:left w:w="108" w:type="dxa"/>
            <w:bottom w:w="0" w:type="dxa"/>
            <w:right w:w="108" w:type="dxa"/>
          </w:tblCellMar>
        </w:tblPrEx>
        <w:trPr>
          <w:trHeight w:val="38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FA76C">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BC41B">
            <w:pPr>
              <w:widowControl/>
              <w:jc w:val="left"/>
              <w:textAlignment w:val="center"/>
              <w:rPr>
                <w:rFonts w:ascii="宋体" w:hAnsi="宋体" w:cs="宋体"/>
                <w:color w:val="auto"/>
                <w:szCs w:val="21"/>
              </w:rPr>
            </w:pPr>
            <w:r>
              <w:rPr>
                <w:rFonts w:hint="eastAsia" w:ascii="宋体" w:hAnsi="宋体" w:cs="宋体"/>
                <w:color w:val="auto"/>
                <w:kern w:val="0"/>
                <w:szCs w:val="21"/>
                <w:lang w:bidi="ar"/>
              </w:rPr>
              <w:t>网络半球型摄像机</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90E0A">
            <w:pPr>
              <w:widowControl/>
              <w:jc w:val="left"/>
              <w:textAlignment w:val="center"/>
              <w:rPr>
                <w:rFonts w:ascii="宋体" w:hAnsi="宋体" w:cs="宋体"/>
                <w:color w:val="auto"/>
                <w:szCs w:val="21"/>
              </w:rPr>
            </w:pPr>
            <w:r>
              <w:rPr>
                <w:rFonts w:hint="eastAsia" w:ascii="宋体" w:hAnsi="宋体" w:cs="宋体"/>
                <w:color w:val="auto"/>
                <w:kern w:val="0"/>
                <w:szCs w:val="21"/>
                <w:lang w:bidi="ar"/>
              </w:rPr>
              <w:t>1.400万臻全彩海螺型网络摄像机。</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2.具有不小于1/1.8"靶面尺寸。</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3.最低照度：彩色：0.0005 Lux @（F1.0，AGC ON）, 0 Lux with Light</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4.宽动态：120 dB。</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5.调节角度：水平：0°~360°，垂直：0°~75°，旋转：0°~360°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6.全彩级高灵敏度传感器，F1.0超大光圈镜头，提供更清晰的视频流输入。</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7.最高分辨率可达不小于2560 × 1440 @25 fps，在该分辨率下可输出实时图像。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8.支持ROI感兴趣区域增强编码，支持Smart265/264编码，可根据场景情况自适应调整码率分配，有效节省存储成本。</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9.支持背光补偿，强光抑制，3D数字降噪，120 dB宽动态。</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10.支持柔光灯补光，照射距离最远可达30 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11.</w:t>
            </w:r>
            <w:r>
              <w:rPr>
                <w:rFonts w:hint="eastAsia" w:ascii="宋体" w:hAnsi="宋体" w:cs="宋体"/>
                <w:color w:val="auto"/>
                <w:kern w:val="0"/>
                <w:szCs w:val="21"/>
                <w:lang w:val="en-US" w:eastAsia="zh-CN" w:bidi="ar"/>
              </w:rPr>
              <w:t xml:space="preserve"> </w:t>
            </w:r>
            <w:r>
              <w:rPr>
                <w:rFonts w:hint="eastAsia" w:ascii="宋体" w:hAnsi="宋体" w:cs="宋体"/>
                <w:color w:val="auto"/>
                <w:kern w:val="0"/>
                <w:szCs w:val="21"/>
                <w:lang w:bidi="ar"/>
              </w:rPr>
              <w:t>1个内置麦克风，高清拾音。</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12.符合IP66防尘防水设计，可靠性高。</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13.供电方式：DC：12 V ± 25%，支持防反接保护。</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14.支持PoE：802.3af，Class 3。</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15.射频电磁场辐射抗扰度限值应符合GB/T 17626.3-2006中试验等级3的规定。</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7A6E">
            <w:pPr>
              <w:widowControl/>
              <w:jc w:val="center"/>
              <w:textAlignment w:val="center"/>
              <w:rPr>
                <w:rFonts w:ascii="宋体" w:hAnsi="宋体" w:cs="宋体"/>
                <w:color w:val="auto"/>
                <w:szCs w:val="21"/>
              </w:rPr>
            </w:pPr>
            <w:r>
              <w:rPr>
                <w:rFonts w:hint="eastAsia" w:ascii="宋体" w:hAnsi="宋体" w:cs="宋体"/>
                <w:color w:val="auto"/>
                <w:kern w:val="0"/>
                <w:szCs w:val="21"/>
                <w:lang w:bidi="ar"/>
              </w:rPr>
              <w:t>108</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A8B61">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2DCB2F65">
        <w:tblPrEx>
          <w:tblCellMar>
            <w:top w:w="0" w:type="dxa"/>
            <w:left w:w="108" w:type="dxa"/>
            <w:bottom w:w="0" w:type="dxa"/>
            <w:right w:w="108" w:type="dxa"/>
          </w:tblCellMar>
        </w:tblPrEx>
        <w:trPr>
          <w:trHeight w:val="7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B987F">
            <w:pPr>
              <w:widowControl/>
              <w:jc w:val="center"/>
              <w:textAlignment w:val="center"/>
              <w:rPr>
                <w:rFonts w:ascii="宋体" w:hAnsi="宋体" w:cs="宋体"/>
                <w:color w:val="auto"/>
                <w:szCs w:val="21"/>
              </w:rPr>
            </w:pPr>
            <w:r>
              <w:rPr>
                <w:rFonts w:hint="eastAsia" w:ascii="宋体" w:hAnsi="宋体" w:cs="宋体"/>
                <w:color w:val="auto"/>
                <w:szCs w:val="21"/>
              </w:rPr>
              <w:t>3</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DB2DC">
            <w:pPr>
              <w:widowControl/>
              <w:jc w:val="left"/>
              <w:textAlignment w:val="center"/>
              <w:rPr>
                <w:rFonts w:ascii="宋体" w:hAnsi="宋体" w:cs="宋体"/>
                <w:color w:val="auto"/>
                <w:szCs w:val="21"/>
              </w:rPr>
            </w:pPr>
            <w:r>
              <w:rPr>
                <w:rFonts w:hint="eastAsia" w:ascii="宋体" w:hAnsi="宋体" w:cs="宋体"/>
                <w:color w:val="auto"/>
                <w:kern w:val="0"/>
                <w:szCs w:val="21"/>
                <w:lang w:bidi="ar"/>
              </w:rPr>
              <w:t>24口POE交换机</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F370D">
            <w:pPr>
              <w:widowControl/>
              <w:jc w:val="left"/>
              <w:textAlignment w:val="center"/>
              <w:rPr>
                <w:rFonts w:ascii="宋体" w:hAnsi="宋体" w:cs="宋体"/>
                <w:color w:val="auto"/>
                <w:szCs w:val="21"/>
              </w:rPr>
            </w:pPr>
            <w:r>
              <w:rPr>
                <w:rFonts w:hint="eastAsia" w:ascii="宋体" w:hAnsi="宋体" w:cs="宋体"/>
                <w:color w:val="auto"/>
                <w:kern w:val="0"/>
                <w:szCs w:val="21"/>
                <w:lang w:bidi="ar"/>
              </w:rPr>
              <w:t>1.交换容量≥336Gbps，包转发率≥51Mpps。</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2.配置10/100/1000M以太网电口≥24，1000M/2.5G SFP千兆光接口≥4个。</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3.支持POE和POE+，同时可POE供电端口≥24个，POE最大输出功率≥370W。</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1849">
            <w:pPr>
              <w:widowControl/>
              <w:jc w:val="center"/>
              <w:textAlignment w:val="center"/>
              <w:rPr>
                <w:rFonts w:ascii="宋体" w:hAnsi="宋体" w:cs="宋体"/>
                <w:color w:val="auto"/>
                <w:szCs w:val="21"/>
              </w:rPr>
            </w:pPr>
            <w:r>
              <w:rPr>
                <w:rFonts w:hint="eastAsia" w:ascii="宋体" w:hAnsi="宋体" w:cs="宋体"/>
                <w:color w:val="auto"/>
                <w:kern w:val="0"/>
                <w:szCs w:val="21"/>
                <w:lang w:bidi="ar"/>
              </w:rPr>
              <w:t>18</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B7F73">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7C882A2A">
        <w:tblPrEx>
          <w:tblCellMar>
            <w:top w:w="0" w:type="dxa"/>
            <w:left w:w="108" w:type="dxa"/>
            <w:bottom w:w="0" w:type="dxa"/>
            <w:right w:w="108" w:type="dxa"/>
          </w:tblCellMar>
        </w:tblPrEx>
        <w:trPr>
          <w:trHeight w:val="7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08922">
            <w:pPr>
              <w:widowControl/>
              <w:jc w:val="center"/>
              <w:textAlignment w:val="center"/>
              <w:rPr>
                <w:rFonts w:ascii="宋体" w:hAnsi="宋体" w:cs="宋体"/>
                <w:color w:val="auto"/>
                <w:szCs w:val="21"/>
              </w:rPr>
            </w:pPr>
            <w:r>
              <w:rPr>
                <w:rFonts w:hint="eastAsia" w:ascii="宋体" w:hAnsi="宋体" w:cs="宋体"/>
                <w:color w:val="auto"/>
                <w:szCs w:val="21"/>
              </w:rPr>
              <w:t>4</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2AC19">
            <w:pPr>
              <w:widowControl/>
              <w:jc w:val="left"/>
              <w:textAlignment w:val="center"/>
              <w:rPr>
                <w:rFonts w:ascii="宋体" w:hAnsi="宋体" w:cs="宋体"/>
                <w:color w:val="auto"/>
                <w:szCs w:val="21"/>
              </w:rPr>
            </w:pPr>
            <w:r>
              <w:rPr>
                <w:rFonts w:hint="eastAsia" w:ascii="宋体" w:hAnsi="宋体" w:cs="宋体"/>
                <w:color w:val="auto"/>
                <w:kern w:val="0"/>
                <w:szCs w:val="21"/>
                <w:lang w:bidi="ar"/>
              </w:rPr>
              <w:t>8口POE交换机</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6E229">
            <w:pPr>
              <w:widowControl/>
              <w:jc w:val="left"/>
              <w:textAlignment w:val="center"/>
              <w:rPr>
                <w:rFonts w:ascii="宋体" w:hAnsi="宋体" w:cs="宋体"/>
                <w:color w:val="auto"/>
                <w:szCs w:val="21"/>
              </w:rPr>
            </w:pPr>
            <w:r>
              <w:rPr>
                <w:rFonts w:hint="eastAsia" w:ascii="宋体" w:hAnsi="宋体" w:cs="宋体"/>
                <w:color w:val="auto"/>
                <w:kern w:val="0"/>
                <w:szCs w:val="21"/>
                <w:lang w:bidi="ar"/>
              </w:rPr>
              <w:t>1.交换容量≥336Gbps，包转发率≥30Mpps。</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2.配置10/100/1000M以太网电口≥10个，1000M/2.5G SFP千兆光接口≥2个。</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3.支持POE和POE+，同时可POE供电端口≥8个，POE最大输出功率≥125W。</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C42B3">
            <w:pPr>
              <w:widowControl/>
              <w:jc w:val="center"/>
              <w:textAlignment w:val="center"/>
              <w:rPr>
                <w:rFonts w:ascii="宋体" w:hAnsi="宋体" w:cs="宋体"/>
                <w:color w:val="auto"/>
                <w:szCs w:val="21"/>
              </w:rPr>
            </w:pPr>
            <w:r>
              <w:rPr>
                <w:rFonts w:hint="eastAsia" w:ascii="宋体" w:hAnsi="宋体" w:cs="宋体"/>
                <w:color w:val="auto"/>
                <w:kern w:val="0"/>
                <w:szCs w:val="21"/>
                <w:lang w:bidi="ar"/>
              </w:rPr>
              <w:t>7</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AA555">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6711E092">
        <w:tblPrEx>
          <w:tblCellMar>
            <w:top w:w="0" w:type="dxa"/>
            <w:left w:w="108" w:type="dxa"/>
            <w:bottom w:w="0" w:type="dxa"/>
            <w:right w:w="108"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8E484">
            <w:pPr>
              <w:widowControl/>
              <w:jc w:val="center"/>
              <w:textAlignment w:val="center"/>
              <w:rPr>
                <w:rFonts w:ascii="宋体" w:hAnsi="宋体" w:cs="宋体"/>
                <w:color w:val="auto"/>
                <w:szCs w:val="21"/>
              </w:rPr>
            </w:pPr>
            <w:r>
              <w:rPr>
                <w:rFonts w:hint="eastAsia" w:ascii="宋体" w:hAnsi="宋体" w:cs="宋体"/>
                <w:color w:val="auto"/>
                <w:szCs w:val="21"/>
              </w:rPr>
              <w:t>5</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BFA4E">
            <w:pPr>
              <w:widowControl/>
              <w:jc w:val="left"/>
              <w:textAlignment w:val="center"/>
              <w:rPr>
                <w:rFonts w:ascii="宋体" w:hAnsi="宋体" w:cs="宋体"/>
                <w:color w:val="auto"/>
                <w:szCs w:val="21"/>
              </w:rPr>
            </w:pPr>
            <w:r>
              <w:rPr>
                <w:rFonts w:hint="eastAsia" w:ascii="宋体" w:hAnsi="宋体" w:cs="宋体"/>
                <w:color w:val="auto"/>
                <w:kern w:val="0"/>
                <w:szCs w:val="21"/>
                <w:lang w:bidi="ar"/>
              </w:rPr>
              <w:t>汇聚交换机</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D9117">
            <w:pPr>
              <w:widowControl/>
              <w:jc w:val="left"/>
              <w:textAlignment w:val="center"/>
              <w:rPr>
                <w:rFonts w:ascii="宋体" w:hAnsi="宋体" w:cs="宋体"/>
                <w:color w:val="auto"/>
                <w:szCs w:val="21"/>
              </w:rPr>
            </w:pPr>
            <w:r>
              <w:rPr>
                <w:rFonts w:hint="eastAsia" w:ascii="宋体" w:hAnsi="宋体" w:cs="宋体"/>
                <w:color w:val="auto"/>
                <w:kern w:val="0"/>
                <w:szCs w:val="21"/>
                <w:lang w:bidi="ar"/>
              </w:rPr>
              <w:t>▲1.交换容量≥38.4Tbps/168Tbps，转发性能≥7200Mpps/36000Mpps，提供官网截图及链接证明。</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▲2.要求独立插槽≥8个，提供官网截图及链接证明。</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3.配置4个万兆光口、16个千兆光口、8个千兆电口，支持独立的路由板卡和无线控制器板卡，可实现NAT、无线控制等功能。</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4.配置1个硬盘，硬盘容量≥1TB；提供官网截图及链接证明。</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5.配置可拔插双模块化电源，实现1+1冗余，实现热插拔，提供官网截图和链接证明。</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6.采用正交交换架构，交换网板与线卡成垂直90°正交连接，业务板槽位采用竖插槽方式设计，提供官网截图及链接证明。</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7.为适应机柜并排部署，采取严格前后风道散热设计，确保与机房散热风道保持一致，提升散热效率；提供设备散热气流流向截图。</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8.实现静态路由、等价路由、策略路由；实现OSPF v2/v3、RIPv1/v2、RIPng、BGPv4、BGP4+、IS-ISv4/v6等路由协议。</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9.为保障业务安全，产品具备安全特性。实现一般性防攻击、AAA、RADIUS、ARP安全等。实现IEEE 802.1d(STP)、 802.1w(RSTP)、 802.1s(MSTP)，实现端口聚合，实现一对一镜像、多对一镜像、一对多镜像，实现流镜像，实现SPAN、RSPAN远程镜像。还可实现对远端模块的不同端口绑定不同配置模板。提供具有CMA或CAL或CNAS认证章的第三方权威机构检验报告证明。</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10.出厂预置管理软件和业务模板，免安装极速部署，远端模块零配置开局上线。</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0DF2C">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B9ADC">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471AF842">
        <w:tblPrEx>
          <w:tblCellMar>
            <w:top w:w="0" w:type="dxa"/>
            <w:left w:w="108" w:type="dxa"/>
            <w:bottom w:w="0" w:type="dxa"/>
            <w:right w:w="108" w:type="dxa"/>
          </w:tblCellMar>
        </w:tblPrEx>
        <w:trPr>
          <w:trHeight w:val="169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089AB">
            <w:pPr>
              <w:widowControl/>
              <w:jc w:val="center"/>
              <w:textAlignment w:val="center"/>
              <w:rPr>
                <w:rFonts w:ascii="宋体" w:hAnsi="宋体" w:cs="宋体"/>
                <w:color w:val="auto"/>
                <w:szCs w:val="21"/>
              </w:rPr>
            </w:pPr>
            <w:r>
              <w:rPr>
                <w:rFonts w:hint="eastAsia" w:ascii="宋体" w:hAnsi="宋体" w:cs="宋体"/>
                <w:color w:val="auto"/>
                <w:szCs w:val="21"/>
              </w:rPr>
              <w:t>6</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01AC1">
            <w:pPr>
              <w:widowControl/>
              <w:jc w:val="left"/>
              <w:textAlignment w:val="center"/>
              <w:rPr>
                <w:rFonts w:ascii="宋体" w:hAnsi="宋体" w:cs="宋体"/>
                <w:color w:val="auto"/>
                <w:szCs w:val="21"/>
              </w:rPr>
            </w:pPr>
            <w:r>
              <w:rPr>
                <w:rFonts w:hint="eastAsia" w:ascii="宋体" w:hAnsi="宋体" w:cs="宋体"/>
                <w:color w:val="auto"/>
                <w:kern w:val="0"/>
                <w:szCs w:val="21"/>
                <w:lang w:bidi="ar"/>
              </w:rPr>
              <w:t>6类室内网线</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B3EA3">
            <w:pPr>
              <w:widowControl/>
              <w:jc w:val="left"/>
              <w:textAlignment w:val="center"/>
              <w:rPr>
                <w:rFonts w:ascii="宋体" w:hAnsi="宋体" w:cs="宋体"/>
                <w:color w:val="auto"/>
                <w:szCs w:val="21"/>
              </w:rPr>
            </w:pPr>
            <w:r>
              <w:rPr>
                <w:rFonts w:hint="eastAsia" w:ascii="宋体" w:hAnsi="宋体" w:cs="宋体"/>
                <w:color w:val="auto"/>
                <w:kern w:val="0"/>
                <w:szCs w:val="21"/>
                <w:lang w:bidi="ar"/>
              </w:rPr>
              <w:t>1.标准：YD/T1019，ANHFSI∕TIA-568-C.2，ISO/IEC 11801，IEC 61156-5</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 产品传输性能符合ANSI/TIA-568-C.2标准。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 通过标准最高传输频率250MHz测试</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4.近端串音衰减最小值（dB）：250MHz：50,额定传输速率(NVP)：68%</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5.单根导体直流电阻：≤7.8</w:t>
            </w:r>
            <w:r>
              <w:rPr>
                <w:rFonts w:ascii="Calibri" w:hAnsi="Calibri" w:cs="Calibri"/>
                <w:color w:val="auto"/>
                <w:kern w:val="0"/>
                <w:szCs w:val="21"/>
                <w:lang w:bidi="ar"/>
              </w:rPr>
              <w:t>Ω</w:t>
            </w:r>
            <w:r>
              <w:rPr>
                <w:rFonts w:hint="eastAsia" w:ascii="宋体" w:hAnsi="宋体" w:cs="宋体"/>
                <w:color w:val="auto"/>
                <w:kern w:val="0"/>
                <w:szCs w:val="21"/>
                <w:lang w:bidi="ar"/>
              </w:rPr>
              <w:t>/100m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 导体：0.57±0.015mm，绝缘：HDPE 1.00±0.008mm，线对：4对</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7.产品符合ROHS指令和REACH法规要求，符合TLC，ETL，FCC，CE认证并提供第三方检验报告。</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3BFFD">
            <w:pPr>
              <w:widowControl/>
              <w:jc w:val="center"/>
              <w:textAlignment w:val="center"/>
              <w:rPr>
                <w:rFonts w:ascii="宋体" w:hAnsi="宋体" w:cs="宋体"/>
                <w:color w:val="auto"/>
                <w:szCs w:val="21"/>
              </w:rPr>
            </w:pPr>
            <w:r>
              <w:rPr>
                <w:rFonts w:hint="eastAsia" w:ascii="宋体" w:hAnsi="宋体" w:cs="宋体"/>
                <w:color w:val="auto"/>
                <w:kern w:val="0"/>
                <w:szCs w:val="21"/>
                <w:lang w:bidi="ar"/>
              </w:rPr>
              <w:t>24000</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3432A">
            <w:pPr>
              <w:widowControl/>
              <w:jc w:val="center"/>
              <w:textAlignment w:val="center"/>
              <w:rPr>
                <w:rFonts w:ascii="宋体" w:hAnsi="宋体" w:cs="宋体"/>
                <w:color w:val="auto"/>
                <w:szCs w:val="21"/>
              </w:rPr>
            </w:pPr>
            <w:r>
              <w:rPr>
                <w:rFonts w:hint="eastAsia" w:ascii="宋体" w:hAnsi="宋体" w:cs="宋体"/>
                <w:color w:val="auto"/>
                <w:kern w:val="0"/>
                <w:szCs w:val="21"/>
                <w:lang w:bidi="ar"/>
              </w:rPr>
              <w:t>米</w:t>
            </w:r>
          </w:p>
        </w:tc>
      </w:tr>
      <w:tr w14:paraId="3FD8EBF6">
        <w:tblPrEx>
          <w:tblCellMar>
            <w:top w:w="0" w:type="dxa"/>
            <w:left w:w="108" w:type="dxa"/>
            <w:bottom w:w="0" w:type="dxa"/>
            <w:right w:w="108" w:type="dxa"/>
          </w:tblCellMar>
        </w:tblPrEx>
        <w:trPr>
          <w:trHeight w:val="439"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41A1">
            <w:pPr>
              <w:widowControl/>
              <w:jc w:val="center"/>
              <w:textAlignment w:val="center"/>
              <w:rPr>
                <w:rFonts w:ascii="宋体" w:hAnsi="宋体" w:cs="宋体"/>
                <w:color w:val="auto"/>
                <w:szCs w:val="21"/>
              </w:rPr>
            </w:pPr>
            <w:r>
              <w:rPr>
                <w:rFonts w:hint="eastAsia" w:ascii="宋体" w:hAnsi="宋体" w:cs="宋体"/>
                <w:color w:val="auto"/>
                <w:szCs w:val="21"/>
              </w:rPr>
              <w:t>7</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676C7">
            <w:pPr>
              <w:widowControl/>
              <w:jc w:val="left"/>
              <w:textAlignment w:val="center"/>
              <w:rPr>
                <w:rFonts w:ascii="宋体" w:hAnsi="宋体" w:cs="宋体"/>
                <w:color w:val="auto"/>
                <w:szCs w:val="21"/>
              </w:rPr>
            </w:pPr>
            <w:r>
              <w:rPr>
                <w:rFonts w:hint="eastAsia" w:ascii="宋体" w:hAnsi="宋体" w:cs="宋体"/>
                <w:color w:val="auto"/>
                <w:kern w:val="0"/>
                <w:szCs w:val="21"/>
                <w:lang w:bidi="ar"/>
              </w:rPr>
              <w:t>8芯室外光缆</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C678B">
            <w:pPr>
              <w:widowControl/>
              <w:jc w:val="left"/>
              <w:textAlignment w:val="center"/>
              <w:rPr>
                <w:rFonts w:ascii="宋体" w:hAnsi="宋体" w:cs="宋体"/>
                <w:color w:val="auto"/>
                <w:szCs w:val="21"/>
              </w:rPr>
            </w:pPr>
            <w:r>
              <w:rPr>
                <w:rFonts w:hint="eastAsia" w:ascii="宋体" w:hAnsi="宋体" w:cs="宋体"/>
                <w:color w:val="auto"/>
                <w:kern w:val="0"/>
                <w:szCs w:val="21"/>
                <w:lang w:bidi="ar"/>
              </w:rPr>
              <w:t xml:space="preserve">8芯室外光缆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31AED">
            <w:pPr>
              <w:widowControl/>
              <w:jc w:val="center"/>
              <w:textAlignment w:val="center"/>
              <w:rPr>
                <w:rFonts w:ascii="宋体" w:hAnsi="宋体" w:cs="宋体"/>
                <w:color w:val="auto"/>
                <w:szCs w:val="21"/>
              </w:rPr>
            </w:pPr>
            <w:r>
              <w:rPr>
                <w:rFonts w:hint="eastAsia" w:ascii="宋体" w:hAnsi="宋体" w:cs="宋体"/>
                <w:color w:val="auto"/>
                <w:kern w:val="0"/>
                <w:szCs w:val="21"/>
                <w:lang w:bidi="ar"/>
              </w:rPr>
              <w:t>2300</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6927B">
            <w:pPr>
              <w:widowControl/>
              <w:jc w:val="center"/>
              <w:textAlignment w:val="center"/>
              <w:rPr>
                <w:rFonts w:ascii="宋体" w:hAnsi="宋体" w:cs="宋体"/>
                <w:color w:val="auto"/>
                <w:szCs w:val="21"/>
              </w:rPr>
            </w:pPr>
            <w:r>
              <w:rPr>
                <w:rFonts w:hint="eastAsia" w:ascii="宋体" w:hAnsi="宋体" w:cs="宋体"/>
                <w:color w:val="auto"/>
                <w:kern w:val="0"/>
                <w:szCs w:val="21"/>
                <w:lang w:bidi="ar"/>
              </w:rPr>
              <w:t>米</w:t>
            </w:r>
          </w:p>
        </w:tc>
      </w:tr>
      <w:tr w14:paraId="78A5F2B2">
        <w:tblPrEx>
          <w:tblCellMar>
            <w:top w:w="0" w:type="dxa"/>
            <w:left w:w="108" w:type="dxa"/>
            <w:bottom w:w="0" w:type="dxa"/>
            <w:right w:w="108" w:type="dxa"/>
          </w:tblCellMar>
        </w:tblPrEx>
        <w:trPr>
          <w:trHeight w:val="439"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E22A8">
            <w:pPr>
              <w:widowControl/>
              <w:jc w:val="center"/>
              <w:textAlignment w:val="center"/>
              <w:rPr>
                <w:rFonts w:ascii="宋体" w:hAnsi="宋体" w:cs="宋体"/>
                <w:color w:val="auto"/>
                <w:szCs w:val="21"/>
              </w:rPr>
            </w:pPr>
            <w:r>
              <w:rPr>
                <w:rFonts w:hint="eastAsia" w:ascii="宋体" w:hAnsi="宋体" w:cs="宋体"/>
                <w:color w:val="auto"/>
                <w:szCs w:val="21"/>
              </w:rPr>
              <w:t>8</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AB87E">
            <w:pPr>
              <w:widowControl/>
              <w:jc w:val="left"/>
              <w:textAlignment w:val="center"/>
              <w:rPr>
                <w:rFonts w:ascii="宋体" w:hAnsi="宋体" w:cs="宋体"/>
                <w:color w:val="auto"/>
                <w:szCs w:val="21"/>
              </w:rPr>
            </w:pPr>
            <w:r>
              <w:rPr>
                <w:rFonts w:hint="eastAsia" w:ascii="宋体" w:hAnsi="宋体" w:cs="宋体"/>
                <w:color w:val="auto"/>
                <w:kern w:val="0"/>
                <w:szCs w:val="21"/>
                <w:lang w:bidi="ar"/>
              </w:rPr>
              <w:t>光纤布线费</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5C379">
            <w:pPr>
              <w:widowControl/>
              <w:jc w:val="left"/>
              <w:textAlignment w:val="center"/>
              <w:rPr>
                <w:rFonts w:ascii="宋体" w:hAnsi="宋体" w:cs="宋体"/>
                <w:color w:val="auto"/>
                <w:szCs w:val="21"/>
              </w:rPr>
            </w:pPr>
            <w:r>
              <w:rPr>
                <w:rFonts w:hint="eastAsia" w:ascii="宋体" w:hAnsi="宋体" w:cs="宋体"/>
                <w:color w:val="auto"/>
                <w:kern w:val="0"/>
                <w:szCs w:val="21"/>
                <w:lang w:bidi="ar"/>
              </w:rPr>
              <w:t>光纤布线人工费</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3825D">
            <w:pPr>
              <w:widowControl/>
              <w:jc w:val="center"/>
              <w:textAlignment w:val="center"/>
              <w:rPr>
                <w:rFonts w:ascii="宋体" w:hAnsi="宋体" w:cs="宋体"/>
                <w:color w:val="auto"/>
                <w:szCs w:val="21"/>
              </w:rPr>
            </w:pPr>
            <w:r>
              <w:rPr>
                <w:rFonts w:hint="eastAsia" w:ascii="宋体" w:hAnsi="宋体" w:cs="宋体"/>
                <w:color w:val="auto"/>
                <w:kern w:val="0"/>
                <w:szCs w:val="21"/>
                <w:lang w:bidi="ar"/>
              </w:rPr>
              <w:t>2300</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6EA26">
            <w:pPr>
              <w:widowControl/>
              <w:jc w:val="center"/>
              <w:textAlignment w:val="center"/>
              <w:rPr>
                <w:rFonts w:ascii="宋体" w:hAnsi="宋体" w:cs="宋体"/>
                <w:color w:val="auto"/>
                <w:szCs w:val="21"/>
              </w:rPr>
            </w:pPr>
            <w:r>
              <w:rPr>
                <w:rFonts w:hint="eastAsia" w:ascii="宋体" w:hAnsi="宋体" w:cs="宋体"/>
                <w:color w:val="auto"/>
                <w:kern w:val="0"/>
                <w:szCs w:val="21"/>
                <w:lang w:bidi="ar"/>
              </w:rPr>
              <w:t>米</w:t>
            </w:r>
          </w:p>
        </w:tc>
      </w:tr>
      <w:tr w14:paraId="540A14B1">
        <w:tblPrEx>
          <w:tblCellMar>
            <w:top w:w="0" w:type="dxa"/>
            <w:left w:w="108" w:type="dxa"/>
            <w:bottom w:w="0" w:type="dxa"/>
            <w:right w:w="108" w:type="dxa"/>
          </w:tblCellMar>
        </w:tblPrEx>
        <w:trPr>
          <w:trHeight w:val="4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8092E">
            <w:pPr>
              <w:widowControl/>
              <w:jc w:val="center"/>
              <w:textAlignment w:val="center"/>
              <w:rPr>
                <w:rFonts w:ascii="宋体" w:hAnsi="宋体" w:cs="宋体"/>
                <w:color w:val="auto"/>
                <w:szCs w:val="21"/>
              </w:rPr>
            </w:pPr>
            <w:r>
              <w:rPr>
                <w:rFonts w:hint="eastAsia" w:ascii="宋体" w:hAnsi="宋体" w:cs="宋体"/>
                <w:color w:val="auto"/>
                <w:szCs w:val="21"/>
              </w:rPr>
              <w:t>9</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44843">
            <w:pPr>
              <w:widowControl/>
              <w:jc w:val="left"/>
              <w:textAlignment w:val="center"/>
              <w:rPr>
                <w:rFonts w:ascii="宋体" w:hAnsi="宋体" w:cs="宋体"/>
                <w:color w:val="auto"/>
                <w:szCs w:val="21"/>
              </w:rPr>
            </w:pPr>
            <w:r>
              <w:rPr>
                <w:rFonts w:hint="eastAsia" w:ascii="宋体" w:hAnsi="宋体" w:cs="宋体"/>
                <w:color w:val="auto"/>
                <w:kern w:val="0"/>
                <w:szCs w:val="21"/>
                <w:lang w:bidi="ar"/>
              </w:rPr>
              <w:t>光模块</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0515">
            <w:pPr>
              <w:widowControl/>
              <w:jc w:val="left"/>
              <w:textAlignment w:val="center"/>
              <w:rPr>
                <w:rFonts w:ascii="宋体" w:hAnsi="宋体" w:cs="宋体"/>
                <w:color w:val="auto"/>
                <w:szCs w:val="21"/>
              </w:rPr>
            </w:pPr>
            <w:r>
              <w:rPr>
                <w:rFonts w:hint="eastAsia" w:ascii="宋体" w:hAnsi="宋体" w:cs="宋体"/>
                <w:color w:val="auto"/>
                <w:kern w:val="0"/>
                <w:szCs w:val="21"/>
                <w:lang w:bidi="ar"/>
              </w:rPr>
              <w:t>1000BASE-LX mini GBIC转换模块（1310nm），10km</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AEC37">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93AC3">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r>
      <w:tr w14:paraId="05CE563C">
        <w:tblPrEx>
          <w:tblCellMar>
            <w:top w:w="0" w:type="dxa"/>
            <w:left w:w="108" w:type="dxa"/>
            <w:bottom w:w="0" w:type="dxa"/>
            <w:right w:w="108" w:type="dxa"/>
          </w:tblCellMar>
        </w:tblPrEx>
        <w:trPr>
          <w:trHeight w:val="4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8E5AD">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D017E">
            <w:pPr>
              <w:widowControl/>
              <w:jc w:val="left"/>
              <w:textAlignment w:val="center"/>
              <w:rPr>
                <w:rFonts w:ascii="宋体" w:hAnsi="宋体" w:cs="宋体"/>
                <w:color w:val="auto"/>
                <w:szCs w:val="21"/>
              </w:rPr>
            </w:pPr>
            <w:r>
              <w:rPr>
                <w:rFonts w:hint="eastAsia" w:ascii="宋体" w:hAnsi="宋体" w:cs="宋体"/>
                <w:color w:val="auto"/>
                <w:kern w:val="0"/>
                <w:szCs w:val="21"/>
                <w:lang w:bidi="ar"/>
              </w:rPr>
              <w:t>线槽</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BD98">
            <w:pPr>
              <w:widowControl/>
              <w:jc w:val="left"/>
              <w:textAlignment w:val="center"/>
              <w:rPr>
                <w:rFonts w:ascii="宋体" w:hAnsi="宋体" w:cs="宋体"/>
                <w:color w:val="auto"/>
                <w:szCs w:val="21"/>
              </w:rPr>
            </w:pPr>
            <w:r>
              <w:rPr>
                <w:rFonts w:hint="eastAsia" w:ascii="宋体" w:hAnsi="宋体" w:cs="宋体"/>
                <w:color w:val="auto"/>
                <w:kern w:val="0"/>
                <w:szCs w:val="21"/>
                <w:lang w:bidi="ar"/>
              </w:rPr>
              <w:t>4公分PVC线槽</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6313A">
            <w:pPr>
              <w:widowControl/>
              <w:jc w:val="center"/>
              <w:textAlignment w:val="center"/>
              <w:rPr>
                <w:rFonts w:ascii="宋体" w:hAnsi="宋体" w:cs="宋体"/>
                <w:color w:val="auto"/>
                <w:szCs w:val="21"/>
              </w:rPr>
            </w:pPr>
            <w:r>
              <w:rPr>
                <w:rFonts w:hint="eastAsia" w:ascii="宋体" w:hAnsi="宋体" w:cs="宋体"/>
                <w:color w:val="auto"/>
                <w:kern w:val="0"/>
                <w:szCs w:val="21"/>
                <w:lang w:bidi="ar"/>
              </w:rPr>
              <w:t>1600</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27479">
            <w:pPr>
              <w:widowControl/>
              <w:jc w:val="center"/>
              <w:textAlignment w:val="center"/>
              <w:rPr>
                <w:rFonts w:ascii="宋体" w:hAnsi="宋体" w:cs="宋体"/>
                <w:color w:val="auto"/>
                <w:szCs w:val="21"/>
              </w:rPr>
            </w:pPr>
            <w:r>
              <w:rPr>
                <w:rFonts w:hint="eastAsia" w:ascii="宋体" w:hAnsi="宋体" w:cs="宋体"/>
                <w:color w:val="auto"/>
                <w:kern w:val="0"/>
                <w:szCs w:val="21"/>
                <w:lang w:bidi="ar"/>
              </w:rPr>
              <w:t>米</w:t>
            </w:r>
          </w:p>
        </w:tc>
      </w:tr>
      <w:tr w14:paraId="293C15D2">
        <w:tblPrEx>
          <w:tblCellMar>
            <w:top w:w="0" w:type="dxa"/>
            <w:left w:w="108" w:type="dxa"/>
            <w:bottom w:w="0" w:type="dxa"/>
            <w:right w:w="108" w:type="dxa"/>
          </w:tblCellMar>
        </w:tblPrEx>
        <w:trPr>
          <w:trHeight w:val="4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6BBEA">
            <w:pPr>
              <w:widowControl/>
              <w:jc w:val="center"/>
              <w:textAlignment w:val="center"/>
              <w:rPr>
                <w:rFonts w:ascii="宋体" w:hAnsi="宋体" w:cs="宋体"/>
                <w:color w:val="auto"/>
                <w:szCs w:val="21"/>
              </w:rPr>
            </w:pPr>
            <w:r>
              <w:rPr>
                <w:rFonts w:hint="eastAsia" w:ascii="宋体" w:hAnsi="宋体" w:cs="宋体"/>
                <w:color w:val="auto"/>
                <w:kern w:val="0"/>
                <w:szCs w:val="21"/>
                <w:lang w:bidi="ar"/>
              </w:rPr>
              <w:t>11</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589DD">
            <w:pPr>
              <w:widowControl/>
              <w:jc w:val="left"/>
              <w:textAlignment w:val="center"/>
              <w:rPr>
                <w:rFonts w:ascii="宋体" w:hAnsi="宋体" w:cs="宋体"/>
                <w:color w:val="auto"/>
                <w:szCs w:val="21"/>
              </w:rPr>
            </w:pPr>
            <w:r>
              <w:rPr>
                <w:rFonts w:hint="eastAsia" w:ascii="宋体" w:hAnsi="宋体" w:cs="宋体"/>
                <w:color w:val="auto"/>
                <w:kern w:val="0"/>
                <w:szCs w:val="21"/>
                <w:lang w:bidi="ar"/>
              </w:rPr>
              <w:t>线槽辅料</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238D6">
            <w:pPr>
              <w:widowControl/>
              <w:jc w:val="left"/>
              <w:textAlignment w:val="center"/>
              <w:rPr>
                <w:rFonts w:ascii="宋体" w:hAnsi="宋体" w:cs="宋体"/>
                <w:color w:val="auto"/>
                <w:szCs w:val="21"/>
              </w:rPr>
            </w:pPr>
            <w:r>
              <w:rPr>
                <w:rFonts w:hint="eastAsia" w:ascii="宋体" w:hAnsi="宋体" w:cs="宋体"/>
                <w:color w:val="auto"/>
                <w:kern w:val="0"/>
                <w:szCs w:val="21"/>
                <w:lang w:bidi="ar"/>
              </w:rPr>
              <w:t>线槽直接、弯头、三通、阴角阳角等</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AC0C8">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47EC4">
            <w:pPr>
              <w:widowControl/>
              <w:jc w:val="center"/>
              <w:textAlignment w:val="center"/>
              <w:rPr>
                <w:rFonts w:ascii="宋体" w:hAnsi="宋体" w:cs="宋体"/>
                <w:color w:val="auto"/>
                <w:szCs w:val="21"/>
              </w:rPr>
            </w:pPr>
            <w:r>
              <w:rPr>
                <w:rFonts w:hint="eastAsia" w:ascii="宋体" w:hAnsi="宋体" w:cs="宋体"/>
                <w:color w:val="auto"/>
                <w:kern w:val="0"/>
                <w:szCs w:val="21"/>
                <w:lang w:bidi="ar"/>
              </w:rPr>
              <w:t>批</w:t>
            </w:r>
          </w:p>
        </w:tc>
      </w:tr>
      <w:tr w14:paraId="62F6DBEB">
        <w:tblPrEx>
          <w:tblCellMar>
            <w:top w:w="0" w:type="dxa"/>
            <w:left w:w="108" w:type="dxa"/>
            <w:bottom w:w="0" w:type="dxa"/>
            <w:right w:w="108" w:type="dxa"/>
          </w:tblCellMar>
        </w:tblPrEx>
        <w:trPr>
          <w:trHeight w:val="4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7CD5C">
            <w:pPr>
              <w:widowControl/>
              <w:jc w:val="center"/>
              <w:textAlignment w:val="center"/>
              <w:rPr>
                <w:rFonts w:ascii="宋体" w:hAnsi="宋体" w:cs="宋体"/>
                <w:color w:val="auto"/>
                <w:szCs w:val="21"/>
              </w:rPr>
            </w:pPr>
            <w:r>
              <w:rPr>
                <w:rFonts w:hint="eastAsia" w:ascii="宋体" w:hAnsi="宋体" w:cs="宋体"/>
                <w:color w:val="auto"/>
                <w:kern w:val="0"/>
                <w:szCs w:val="21"/>
                <w:lang w:bidi="ar"/>
              </w:rPr>
              <w:t>12</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65BDE">
            <w:pPr>
              <w:widowControl/>
              <w:jc w:val="left"/>
              <w:textAlignment w:val="center"/>
              <w:rPr>
                <w:rFonts w:ascii="宋体" w:hAnsi="宋体" w:cs="宋体"/>
                <w:color w:val="auto"/>
                <w:szCs w:val="21"/>
              </w:rPr>
            </w:pPr>
            <w:r>
              <w:rPr>
                <w:rFonts w:hint="eastAsia" w:ascii="宋体" w:hAnsi="宋体" w:cs="宋体"/>
                <w:color w:val="auto"/>
                <w:kern w:val="0"/>
                <w:szCs w:val="21"/>
                <w:lang w:bidi="ar"/>
              </w:rPr>
              <w:t>线管</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8F643">
            <w:pPr>
              <w:widowControl/>
              <w:jc w:val="left"/>
              <w:textAlignment w:val="center"/>
              <w:rPr>
                <w:rFonts w:ascii="宋体" w:hAnsi="宋体" w:cs="宋体"/>
                <w:color w:val="auto"/>
                <w:szCs w:val="21"/>
              </w:rPr>
            </w:pPr>
            <w:r>
              <w:rPr>
                <w:rFonts w:hint="eastAsia" w:ascii="宋体" w:hAnsi="宋体" w:cs="宋体"/>
                <w:color w:val="auto"/>
                <w:kern w:val="0"/>
                <w:szCs w:val="21"/>
                <w:lang w:bidi="ar"/>
              </w:rPr>
              <w:t>PVC20线管</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3776C">
            <w:pPr>
              <w:widowControl/>
              <w:jc w:val="center"/>
              <w:textAlignment w:val="center"/>
              <w:rPr>
                <w:rFonts w:ascii="宋体" w:hAnsi="宋体" w:cs="宋体"/>
                <w:color w:val="auto"/>
                <w:szCs w:val="21"/>
              </w:rPr>
            </w:pPr>
            <w:r>
              <w:rPr>
                <w:rFonts w:hint="eastAsia" w:ascii="宋体" w:hAnsi="宋体" w:cs="宋体"/>
                <w:color w:val="auto"/>
                <w:kern w:val="0"/>
                <w:szCs w:val="21"/>
                <w:lang w:bidi="ar"/>
              </w:rPr>
              <w:t>1600</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9DBED">
            <w:pPr>
              <w:widowControl/>
              <w:jc w:val="center"/>
              <w:textAlignment w:val="center"/>
              <w:rPr>
                <w:rFonts w:ascii="宋体" w:hAnsi="宋体" w:cs="宋体"/>
                <w:color w:val="auto"/>
                <w:szCs w:val="21"/>
              </w:rPr>
            </w:pPr>
            <w:r>
              <w:rPr>
                <w:rFonts w:hint="eastAsia" w:ascii="宋体" w:hAnsi="宋体" w:cs="宋体"/>
                <w:color w:val="auto"/>
                <w:kern w:val="0"/>
                <w:szCs w:val="21"/>
                <w:lang w:bidi="ar"/>
              </w:rPr>
              <w:t>米</w:t>
            </w:r>
          </w:p>
        </w:tc>
      </w:tr>
      <w:tr w14:paraId="00291F68">
        <w:tblPrEx>
          <w:tblCellMar>
            <w:top w:w="0" w:type="dxa"/>
            <w:left w:w="108" w:type="dxa"/>
            <w:bottom w:w="0" w:type="dxa"/>
            <w:right w:w="108" w:type="dxa"/>
          </w:tblCellMar>
        </w:tblPrEx>
        <w:trPr>
          <w:trHeight w:val="4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4490D">
            <w:pPr>
              <w:widowControl/>
              <w:jc w:val="center"/>
              <w:textAlignment w:val="center"/>
              <w:rPr>
                <w:rFonts w:ascii="宋体" w:hAnsi="宋体" w:cs="宋体"/>
                <w:color w:val="auto"/>
                <w:szCs w:val="21"/>
              </w:rPr>
            </w:pPr>
            <w:r>
              <w:rPr>
                <w:rFonts w:hint="eastAsia" w:ascii="宋体" w:hAnsi="宋体" w:cs="宋体"/>
                <w:color w:val="auto"/>
                <w:kern w:val="0"/>
                <w:szCs w:val="21"/>
                <w:lang w:bidi="ar"/>
              </w:rPr>
              <w:t>13</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67B4D">
            <w:pPr>
              <w:widowControl/>
              <w:jc w:val="left"/>
              <w:textAlignment w:val="center"/>
              <w:rPr>
                <w:rFonts w:ascii="宋体" w:hAnsi="宋体" w:cs="宋体"/>
                <w:color w:val="auto"/>
                <w:szCs w:val="21"/>
              </w:rPr>
            </w:pPr>
            <w:r>
              <w:rPr>
                <w:rFonts w:hint="eastAsia" w:ascii="宋体" w:hAnsi="宋体" w:cs="宋体"/>
                <w:color w:val="auto"/>
                <w:kern w:val="0"/>
                <w:szCs w:val="21"/>
                <w:lang w:bidi="ar"/>
              </w:rPr>
              <w:t>线管辅料</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4E13B">
            <w:pPr>
              <w:widowControl/>
              <w:jc w:val="left"/>
              <w:textAlignment w:val="center"/>
              <w:rPr>
                <w:rFonts w:ascii="宋体" w:hAnsi="宋体" w:cs="宋体"/>
                <w:color w:val="auto"/>
                <w:szCs w:val="21"/>
              </w:rPr>
            </w:pPr>
            <w:r>
              <w:rPr>
                <w:rFonts w:hint="eastAsia" w:ascii="宋体" w:hAnsi="宋体" w:cs="宋体"/>
                <w:color w:val="auto"/>
                <w:kern w:val="0"/>
                <w:szCs w:val="21"/>
                <w:lang w:bidi="ar"/>
              </w:rPr>
              <w:t>线管直接、弯头、三通、螺接等</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C11EF">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821EC">
            <w:pPr>
              <w:widowControl/>
              <w:jc w:val="center"/>
              <w:textAlignment w:val="center"/>
              <w:rPr>
                <w:rFonts w:ascii="宋体" w:hAnsi="宋体" w:cs="宋体"/>
                <w:color w:val="auto"/>
                <w:szCs w:val="21"/>
              </w:rPr>
            </w:pPr>
            <w:r>
              <w:rPr>
                <w:rFonts w:hint="eastAsia" w:ascii="宋体" w:hAnsi="宋体" w:cs="宋体"/>
                <w:color w:val="auto"/>
                <w:kern w:val="0"/>
                <w:szCs w:val="21"/>
                <w:lang w:bidi="ar"/>
              </w:rPr>
              <w:t>批</w:t>
            </w:r>
          </w:p>
        </w:tc>
      </w:tr>
      <w:tr w14:paraId="04376A77">
        <w:tblPrEx>
          <w:tblCellMar>
            <w:top w:w="0" w:type="dxa"/>
            <w:left w:w="108" w:type="dxa"/>
            <w:bottom w:w="0" w:type="dxa"/>
            <w:right w:w="108" w:type="dxa"/>
          </w:tblCellMar>
        </w:tblPrEx>
        <w:trPr>
          <w:trHeight w:val="4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3EBD7">
            <w:pPr>
              <w:widowControl/>
              <w:jc w:val="center"/>
              <w:textAlignment w:val="center"/>
              <w:rPr>
                <w:rFonts w:ascii="宋体" w:hAnsi="宋体" w:cs="宋体"/>
                <w:color w:val="auto"/>
                <w:szCs w:val="21"/>
              </w:rPr>
            </w:pPr>
            <w:r>
              <w:rPr>
                <w:rFonts w:hint="eastAsia" w:ascii="宋体" w:hAnsi="宋体" w:cs="宋体"/>
                <w:color w:val="auto"/>
                <w:kern w:val="0"/>
                <w:szCs w:val="21"/>
                <w:lang w:bidi="ar"/>
              </w:rPr>
              <w:t>14</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49D02">
            <w:pPr>
              <w:widowControl/>
              <w:jc w:val="left"/>
              <w:textAlignment w:val="center"/>
              <w:rPr>
                <w:rFonts w:ascii="宋体" w:hAnsi="宋体" w:cs="宋体"/>
                <w:color w:val="auto"/>
                <w:szCs w:val="21"/>
              </w:rPr>
            </w:pPr>
            <w:r>
              <w:rPr>
                <w:rFonts w:hint="eastAsia" w:ascii="宋体" w:hAnsi="宋体" w:cs="宋体"/>
                <w:color w:val="auto"/>
                <w:kern w:val="0"/>
                <w:szCs w:val="21"/>
                <w:lang w:bidi="ar"/>
              </w:rPr>
              <w:t>机柜</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FD74E">
            <w:pPr>
              <w:widowControl/>
              <w:jc w:val="left"/>
              <w:textAlignment w:val="center"/>
              <w:rPr>
                <w:rFonts w:ascii="宋体" w:hAnsi="宋体" w:cs="宋体"/>
                <w:color w:val="auto"/>
                <w:szCs w:val="21"/>
              </w:rPr>
            </w:pPr>
            <w:r>
              <w:rPr>
                <w:rFonts w:hint="eastAsia" w:ascii="宋体" w:hAnsi="宋体" w:cs="宋体"/>
                <w:color w:val="auto"/>
                <w:kern w:val="0"/>
                <w:szCs w:val="21"/>
                <w:lang w:bidi="ar"/>
              </w:rPr>
              <w:t>22U</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71A17">
            <w:pPr>
              <w:widowControl/>
              <w:jc w:val="center"/>
              <w:textAlignment w:val="center"/>
              <w:rPr>
                <w:rFonts w:ascii="宋体" w:hAnsi="宋体" w:cs="宋体"/>
                <w:color w:val="auto"/>
                <w:szCs w:val="21"/>
              </w:rPr>
            </w:pPr>
            <w:r>
              <w:rPr>
                <w:rFonts w:hint="eastAsia" w:ascii="宋体" w:hAnsi="宋体" w:cs="宋体"/>
                <w:color w:val="auto"/>
                <w:kern w:val="0"/>
                <w:szCs w:val="21"/>
                <w:lang w:bidi="ar"/>
              </w:rPr>
              <w:t>7</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437C1">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r>
      <w:tr w14:paraId="52E9B524">
        <w:tblPrEx>
          <w:tblCellMar>
            <w:top w:w="0" w:type="dxa"/>
            <w:left w:w="108" w:type="dxa"/>
            <w:bottom w:w="0" w:type="dxa"/>
            <w:right w:w="108" w:type="dxa"/>
          </w:tblCellMar>
        </w:tblPrEx>
        <w:trPr>
          <w:trHeight w:val="4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50655">
            <w:pPr>
              <w:widowControl/>
              <w:jc w:val="center"/>
              <w:textAlignment w:val="center"/>
              <w:rPr>
                <w:rFonts w:ascii="宋体" w:hAnsi="宋体" w:cs="宋体"/>
                <w:color w:val="auto"/>
                <w:szCs w:val="21"/>
              </w:rPr>
            </w:pPr>
            <w:r>
              <w:rPr>
                <w:rFonts w:hint="eastAsia" w:ascii="宋体" w:hAnsi="宋体" w:cs="宋体"/>
                <w:color w:val="auto"/>
                <w:kern w:val="0"/>
                <w:szCs w:val="21"/>
                <w:lang w:bidi="ar"/>
              </w:rPr>
              <w:t>15</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E154B">
            <w:pPr>
              <w:widowControl/>
              <w:jc w:val="left"/>
              <w:textAlignment w:val="center"/>
              <w:rPr>
                <w:rFonts w:ascii="宋体" w:hAnsi="宋体" w:cs="宋体"/>
                <w:color w:val="auto"/>
                <w:szCs w:val="21"/>
              </w:rPr>
            </w:pPr>
            <w:r>
              <w:rPr>
                <w:rFonts w:hint="eastAsia" w:ascii="宋体" w:hAnsi="宋体" w:cs="宋体"/>
                <w:color w:val="auto"/>
                <w:kern w:val="0"/>
                <w:szCs w:val="21"/>
                <w:lang w:bidi="ar"/>
              </w:rPr>
              <w:t>机柜</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651E6">
            <w:pPr>
              <w:widowControl/>
              <w:jc w:val="left"/>
              <w:textAlignment w:val="center"/>
              <w:rPr>
                <w:rFonts w:ascii="宋体" w:hAnsi="宋体" w:cs="宋体"/>
                <w:color w:val="auto"/>
                <w:szCs w:val="21"/>
              </w:rPr>
            </w:pPr>
            <w:r>
              <w:rPr>
                <w:rFonts w:hint="eastAsia" w:ascii="宋体" w:hAnsi="宋体" w:cs="宋体"/>
                <w:color w:val="auto"/>
                <w:kern w:val="0"/>
                <w:szCs w:val="21"/>
                <w:lang w:bidi="ar"/>
              </w:rPr>
              <w:t>42U</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5062">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42314">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r>
      <w:tr w14:paraId="7B3420A8">
        <w:tblPrEx>
          <w:tblCellMar>
            <w:top w:w="0" w:type="dxa"/>
            <w:left w:w="108" w:type="dxa"/>
            <w:bottom w:w="0" w:type="dxa"/>
            <w:right w:w="108" w:type="dxa"/>
          </w:tblCellMar>
        </w:tblPrEx>
        <w:trPr>
          <w:trHeight w:val="4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D377">
            <w:pPr>
              <w:widowControl/>
              <w:jc w:val="center"/>
              <w:textAlignment w:val="center"/>
              <w:rPr>
                <w:rFonts w:ascii="宋体" w:hAnsi="宋体" w:cs="宋体"/>
                <w:color w:val="auto"/>
                <w:szCs w:val="21"/>
              </w:rPr>
            </w:pPr>
            <w:r>
              <w:rPr>
                <w:rFonts w:hint="eastAsia" w:ascii="宋体" w:hAnsi="宋体" w:cs="宋体"/>
                <w:color w:val="auto"/>
                <w:kern w:val="0"/>
                <w:szCs w:val="21"/>
                <w:lang w:bidi="ar"/>
              </w:rPr>
              <w:t>16</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C33E8">
            <w:pPr>
              <w:widowControl/>
              <w:jc w:val="left"/>
              <w:textAlignment w:val="center"/>
              <w:rPr>
                <w:rFonts w:ascii="宋体" w:hAnsi="宋体" w:cs="宋体"/>
                <w:color w:val="auto"/>
                <w:szCs w:val="21"/>
              </w:rPr>
            </w:pPr>
            <w:r>
              <w:rPr>
                <w:rFonts w:hint="eastAsia" w:ascii="宋体" w:hAnsi="宋体" w:cs="宋体"/>
                <w:color w:val="auto"/>
                <w:kern w:val="0"/>
                <w:szCs w:val="21"/>
                <w:lang w:bidi="ar"/>
              </w:rPr>
              <w:t>光纤尾纤</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264B5">
            <w:pPr>
              <w:widowControl/>
              <w:jc w:val="left"/>
              <w:textAlignment w:val="center"/>
              <w:rPr>
                <w:rFonts w:ascii="宋体" w:hAnsi="宋体" w:cs="宋体"/>
                <w:color w:val="auto"/>
                <w:szCs w:val="21"/>
              </w:rPr>
            </w:pPr>
            <w:r>
              <w:rPr>
                <w:rFonts w:hint="eastAsia" w:ascii="宋体" w:hAnsi="宋体" w:cs="宋体"/>
                <w:color w:val="auto"/>
                <w:kern w:val="0"/>
                <w:szCs w:val="21"/>
                <w:lang w:bidi="ar"/>
              </w:rPr>
              <w:t>光纤尾纤</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8135">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3CFC">
            <w:pPr>
              <w:widowControl/>
              <w:jc w:val="center"/>
              <w:textAlignment w:val="center"/>
              <w:rPr>
                <w:rFonts w:ascii="宋体" w:hAnsi="宋体" w:cs="宋体"/>
                <w:color w:val="auto"/>
                <w:szCs w:val="21"/>
              </w:rPr>
            </w:pPr>
            <w:r>
              <w:rPr>
                <w:rFonts w:hint="eastAsia" w:ascii="宋体" w:hAnsi="宋体" w:cs="宋体"/>
                <w:color w:val="auto"/>
                <w:kern w:val="0"/>
                <w:szCs w:val="21"/>
                <w:lang w:bidi="ar"/>
              </w:rPr>
              <w:t>芯</w:t>
            </w:r>
          </w:p>
        </w:tc>
      </w:tr>
      <w:tr w14:paraId="25DBA7AC">
        <w:tblPrEx>
          <w:tblCellMar>
            <w:top w:w="0" w:type="dxa"/>
            <w:left w:w="108" w:type="dxa"/>
            <w:bottom w:w="0" w:type="dxa"/>
            <w:right w:w="108" w:type="dxa"/>
          </w:tblCellMar>
        </w:tblPrEx>
        <w:trPr>
          <w:trHeight w:val="4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51E7A">
            <w:pPr>
              <w:widowControl/>
              <w:jc w:val="center"/>
              <w:textAlignment w:val="center"/>
              <w:rPr>
                <w:rFonts w:ascii="宋体" w:hAnsi="宋体" w:cs="宋体"/>
                <w:color w:val="auto"/>
                <w:szCs w:val="21"/>
              </w:rPr>
            </w:pPr>
            <w:r>
              <w:rPr>
                <w:rFonts w:hint="eastAsia" w:ascii="宋体" w:hAnsi="宋体" w:cs="宋体"/>
                <w:color w:val="auto"/>
                <w:kern w:val="0"/>
                <w:szCs w:val="21"/>
                <w:lang w:bidi="ar"/>
              </w:rPr>
              <w:t>17</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75FC6">
            <w:pPr>
              <w:widowControl/>
              <w:jc w:val="left"/>
              <w:textAlignment w:val="center"/>
              <w:rPr>
                <w:rFonts w:ascii="宋体" w:hAnsi="宋体" w:cs="宋体"/>
                <w:color w:val="auto"/>
                <w:szCs w:val="21"/>
              </w:rPr>
            </w:pPr>
            <w:r>
              <w:rPr>
                <w:rFonts w:hint="eastAsia" w:ascii="宋体" w:hAnsi="宋体" w:cs="宋体"/>
                <w:color w:val="auto"/>
                <w:kern w:val="0"/>
                <w:szCs w:val="21"/>
                <w:lang w:bidi="ar"/>
              </w:rPr>
              <w:t>光纤法兰</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431AC">
            <w:pPr>
              <w:widowControl/>
              <w:jc w:val="left"/>
              <w:textAlignment w:val="center"/>
              <w:rPr>
                <w:rFonts w:ascii="宋体" w:hAnsi="宋体" w:cs="宋体"/>
                <w:color w:val="auto"/>
                <w:szCs w:val="21"/>
              </w:rPr>
            </w:pPr>
            <w:r>
              <w:rPr>
                <w:rFonts w:hint="eastAsia" w:ascii="宋体" w:hAnsi="宋体" w:cs="宋体"/>
                <w:color w:val="auto"/>
                <w:kern w:val="0"/>
                <w:szCs w:val="21"/>
                <w:lang w:bidi="ar"/>
              </w:rPr>
              <w:t>法兰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7574">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182C">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r>
      <w:tr w14:paraId="76BBDB09">
        <w:tblPrEx>
          <w:tblCellMar>
            <w:top w:w="0" w:type="dxa"/>
            <w:left w:w="108" w:type="dxa"/>
            <w:bottom w:w="0" w:type="dxa"/>
            <w:right w:w="108" w:type="dxa"/>
          </w:tblCellMar>
        </w:tblPrEx>
        <w:trPr>
          <w:trHeight w:val="4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9FD3B">
            <w:pPr>
              <w:widowControl/>
              <w:jc w:val="center"/>
              <w:textAlignment w:val="center"/>
              <w:rPr>
                <w:rFonts w:ascii="宋体" w:hAnsi="宋体" w:cs="宋体"/>
                <w:color w:val="auto"/>
                <w:szCs w:val="21"/>
              </w:rPr>
            </w:pPr>
            <w:r>
              <w:rPr>
                <w:rFonts w:hint="eastAsia" w:ascii="宋体" w:hAnsi="宋体" w:cs="宋体"/>
                <w:color w:val="auto"/>
                <w:kern w:val="0"/>
                <w:szCs w:val="21"/>
                <w:lang w:bidi="ar"/>
              </w:rPr>
              <w:t>18</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C9B13">
            <w:pPr>
              <w:widowControl/>
              <w:jc w:val="left"/>
              <w:textAlignment w:val="center"/>
              <w:rPr>
                <w:rFonts w:ascii="宋体" w:hAnsi="宋体" w:cs="宋体"/>
                <w:color w:val="auto"/>
                <w:szCs w:val="21"/>
              </w:rPr>
            </w:pPr>
            <w:r>
              <w:rPr>
                <w:rFonts w:hint="eastAsia" w:ascii="宋体" w:hAnsi="宋体" w:cs="宋体"/>
                <w:color w:val="auto"/>
                <w:kern w:val="0"/>
                <w:szCs w:val="21"/>
                <w:lang w:bidi="ar"/>
              </w:rPr>
              <w:t>融纤费用</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F56F5">
            <w:pPr>
              <w:widowControl/>
              <w:jc w:val="left"/>
              <w:textAlignment w:val="center"/>
              <w:rPr>
                <w:rFonts w:ascii="宋体" w:hAnsi="宋体" w:cs="宋体"/>
                <w:color w:val="auto"/>
                <w:szCs w:val="21"/>
              </w:rPr>
            </w:pPr>
            <w:r>
              <w:rPr>
                <w:rFonts w:hint="eastAsia" w:ascii="宋体" w:hAnsi="宋体" w:cs="宋体"/>
                <w:color w:val="auto"/>
                <w:kern w:val="0"/>
                <w:szCs w:val="21"/>
                <w:lang w:bidi="ar"/>
              </w:rPr>
              <w:t>光纤熔接（含终端）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143F">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9CF0">
            <w:pPr>
              <w:widowControl/>
              <w:jc w:val="center"/>
              <w:textAlignment w:val="center"/>
              <w:rPr>
                <w:rFonts w:ascii="宋体" w:hAnsi="宋体" w:cs="宋体"/>
                <w:color w:val="auto"/>
                <w:szCs w:val="21"/>
              </w:rPr>
            </w:pPr>
            <w:r>
              <w:rPr>
                <w:rFonts w:hint="eastAsia" w:ascii="宋体" w:hAnsi="宋体" w:cs="宋体"/>
                <w:color w:val="auto"/>
                <w:kern w:val="0"/>
                <w:szCs w:val="21"/>
                <w:lang w:bidi="ar"/>
              </w:rPr>
              <w:t>芯</w:t>
            </w:r>
          </w:p>
        </w:tc>
      </w:tr>
      <w:tr w14:paraId="42B81162">
        <w:tblPrEx>
          <w:tblCellMar>
            <w:top w:w="0" w:type="dxa"/>
            <w:left w:w="108" w:type="dxa"/>
            <w:bottom w:w="0" w:type="dxa"/>
            <w:right w:w="108" w:type="dxa"/>
          </w:tblCellMar>
        </w:tblPrEx>
        <w:trPr>
          <w:trHeight w:val="4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AE4B8">
            <w:pPr>
              <w:widowControl/>
              <w:jc w:val="center"/>
              <w:textAlignment w:val="center"/>
              <w:rPr>
                <w:rFonts w:ascii="宋体" w:hAnsi="宋体" w:cs="宋体"/>
                <w:color w:val="auto"/>
                <w:szCs w:val="21"/>
              </w:rPr>
            </w:pPr>
            <w:r>
              <w:rPr>
                <w:rFonts w:hint="eastAsia" w:ascii="宋体" w:hAnsi="宋体" w:cs="宋体"/>
                <w:color w:val="auto"/>
                <w:szCs w:val="21"/>
              </w:rPr>
              <w:t>19</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BA8CC">
            <w:pPr>
              <w:widowControl/>
              <w:jc w:val="left"/>
              <w:textAlignment w:val="center"/>
              <w:rPr>
                <w:rFonts w:ascii="宋体" w:hAnsi="宋体" w:cs="宋体"/>
                <w:color w:val="auto"/>
                <w:szCs w:val="21"/>
              </w:rPr>
            </w:pPr>
            <w:r>
              <w:rPr>
                <w:rFonts w:hint="eastAsia" w:ascii="宋体" w:hAnsi="宋体" w:cs="宋体"/>
                <w:color w:val="auto"/>
                <w:kern w:val="0"/>
                <w:szCs w:val="21"/>
                <w:lang w:bidi="ar"/>
              </w:rPr>
              <w:t>辅料</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D6946">
            <w:pPr>
              <w:widowControl/>
              <w:jc w:val="left"/>
              <w:textAlignment w:val="center"/>
              <w:rPr>
                <w:rFonts w:ascii="宋体" w:hAnsi="宋体" w:cs="宋体"/>
                <w:color w:val="auto"/>
                <w:szCs w:val="21"/>
              </w:rPr>
            </w:pPr>
            <w:r>
              <w:rPr>
                <w:rFonts w:hint="eastAsia" w:ascii="宋体" w:hAnsi="宋体" w:cs="宋体"/>
                <w:color w:val="auto"/>
                <w:kern w:val="0"/>
                <w:szCs w:val="21"/>
                <w:lang w:bidi="ar"/>
              </w:rPr>
              <w:t>胶布、标签带、扎带、6类水晶头</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EDBD">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DA74">
            <w:pPr>
              <w:widowControl/>
              <w:jc w:val="center"/>
              <w:textAlignment w:val="center"/>
              <w:rPr>
                <w:rFonts w:ascii="宋体" w:hAnsi="宋体" w:cs="宋体"/>
                <w:color w:val="auto"/>
                <w:szCs w:val="21"/>
              </w:rPr>
            </w:pPr>
            <w:r>
              <w:rPr>
                <w:rFonts w:hint="eastAsia" w:ascii="宋体" w:hAnsi="宋体" w:cs="宋体"/>
                <w:color w:val="auto"/>
                <w:kern w:val="0"/>
                <w:szCs w:val="21"/>
                <w:lang w:bidi="ar"/>
              </w:rPr>
              <w:t>批</w:t>
            </w:r>
          </w:p>
        </w:tc>
      </w:tr>
      <w:tr w14:paraId="7F2F51FC">
        <w:tblPrEx>
          <w:tblCellMar>
            <w:top w:w="0" w:type="dxa"/>
            <w:left w:w="108" w:type="dxa"/>
            <w:bottom w:w="0" w:type="dxa"/>
            <w:right w:w="108" w:type="dxa"/>
          </w:tblCellMar>
        </w:tblPrEx>
        <w:trPr>
          <w:trHeight w:val="48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B108F">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5CF0F">
            <w:pPr>
              <w:widowControl/>
              <w:jc w:val="left"/>
              <w:textAlignment w:val="center"/>
              <w:rPr>
                <w:rFonts w:ascii="宋体" w:hAnsi="宋体" w:cs="宋体"/>
                <w:color w:val="auto"/>
                <w:szCs w:val="21"/>
              </w:rPr>
            </w:pPr>
            <w:r>
              <w:rPr>
                <w:rFonts w:hint="eastAsia" w:ascii="宋体" w:hAnsi="宋体" w:cs="宋体"/>
                <w:color w:val="auto"/>
                <w:kern w:val="0"/>
                <w:szCs w:val="21"/>
                <w:lang w:bidi="ar"/>
              </w:rPr>
              <w:t>集成费</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46D11">
            <w:pPr>
              <w:widowControl/>
              <w:jc w:val="left"/>
              <w:textAlignment w:val="center"/>
              <w:rPr>
                <w:rFonts w:ascii="宋体" w:hAnsi="宋体" w:cs="宋体"/>
                <w:color w:val="auto"/>
                <w:szCs w:val="21"/>
              </w:rPr>
            </w:pPr>
            <w:r>
              <w:rPr>
                <w:rFonts w:hint="eastAsia" w:ascii="宋体" w:hAnsi="宋体" w:cs="宋体"/>
                <w:color w:val="auto"/>
                <w:kern w:val="0"/>
                <w:szCs w:val="21"/>
                <w:lang w:bidi="ar"/>
              </w:rPr>
              <w:t>所有点位墙面开孔、布管、布线槽、布线、安装、调试人工费税金等</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4AF9">
            <w:pPr>
              <w:widowControl/>
              <w:jc w:val="center"/>
              <w:textAlignment w:val="center"/>
              <w:rPr>
                <w:rFonts w:ascii="宋体" w:hAnsi="宋体" w:cs="宋体"/>
                <w:color w:val="auto"/>
                <w:szCs w:val="21"/>
              </w:rPr>
            </w:pPr>
            <w:r>
              <w:rPr>
                <w:rFonts w:hint="eastAsia" w:ascii="宋体" w:hAnsi="宋体" w:cs="宋体"/>
                <w:color w:val="auto"/>
                <w:kern w:val="0"/>
                <w:szCs w:val="21"/>
                <w:lang w:bidi="ar"/>
              </w:rPr>
              <w:t>332</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3ADD">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r>
      <w:tr w14:paraId="1AF524C5">
        <w:tblPrEx>
          <w:tblCellMar>
            <w:top w:w="0" w:type="dxa"/>
            <w:left w:w="108" w:type="dxa"/>
            <w:bottom w:w="0" w:type="dxa"/>
            <w:right w:w="108" w:type="dxa"/>
          </w:tblCellMar>
        </w:tblPrEx>
        <w:trPr>
          <w:trHeight w:val="462"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E1DD20">
            <w:pPr>
              <w:widowControl/>
              <w:jc w:val="left"/>
              <w:textAlignment w:val="center"/>
              <w:rPr>
                <w:rFonts w:ascii="宋体" w:hAnsi="宋体" w:cs="宋体"/>
                <w:b/>
                <w:bCs/>
                <w:color w:val="auto"/>
                <w:szCs w:val="21"/>
              </w:rPr>
            </w:pPr>
            <w:r>
              <w:rPr>
                <w:rFonts w:hint="eastAsia" w:ascii="宋体" w:hAnsi="宋体" w:cs="宋体"/>
                <w:b/>
                <w:bCs/>
                <w:color w:val="auto"/>
                <w:kern w:val="0"/>
                <w:szCs w:val="21"/>
                <w:lang w:bidi="ar"/>
              </w:rPr>
              <w:t>（二）整体平台联调</w:t>
            </w:r>
          </w:p>
        </w:tc>
      </w:tr>
      <w:tr w14:paraId="39F4E05C">
        <w:tblPrEx>
          <w:tblCellMar>
            <w:top w:w="0" w:type="dxa"/>
            <w:left w:w="108" w:type="dxa"/>
            <w:bottom w:w="0" w:type="dxa"/>
            <w:right w:w="108" w:type="dxa"/>
          </w:tblCellMar>
        </w:tblPrEx>
        <w:trPr>
          <w:trHeight w:val="62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1AE6">
            <w:pPr>
              <w:widowControl/>
              <w:jc w:val="center"/>
              <w:textAlignment w:val="center"/>
              <w:rPr>
                <w:rFonts w:ascii="宋体" w:hAnsi="宋体" w:cs="宋体"/>
                <w:color w:val="auto"/>
                <w:szCs w:val="21"/>
              </w:rPr>
            </w:pPr>
            <w:r>
              <w:rPr>
                <w:rFonts w:hint="eastAsia" w:ascii="宋体" w:hAnsi="宋体" w:cs="宋体"/>
                <w:color w:val="auto"/>
                <w:kern w:val="0"/>
                <w:szCs w:val="21"/>
                <w:lang w:bidi="ar"/>
              </w:rPr>
              <w:t>21</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3EAF">
            <w:pPr>
              <w:widowControl/>
              <w:jc w:val="left"/>
              <w:textAlignment w:val="center"/>
              <w:rPr>
                <w:rFonts w:ascii="宋体" w:hAnsi="宋体" w:cs="宋体"/>
                <w:color w:val="auto"/>
                <w:szCs w:val="21"/>
              </w:rPr>
            </w:pPr>
            <w:r>
              <w:rPr>
                <w:rFonts w:hint="eastAsia" w:ascii="宋体" w:hAnsi="宋体" w:cs="宋体"/>
                <w:color w:val="auto"/>
                <w:kern w:val="0"/>
                <w:szCs w:val="21"/>
                <w:lang w:bidi="ar"/>
              </w:rPr>
              <w:t>平台接入软件授权</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3052A">
            <w:pPr>
              <w:widowControl/>
              <w:jc w:val="left"/>
              <w:textAlignment w:val="center"/>
              <w:rPr>
                <w:rFonts w:ascii="宋体" w:hAnsi="宋体" w:cs="宋体"/>
                <w:color w:val="auto"/>
                <w:szCs w:val="21"/>
              </w:rPr>
            </w:pPr>
            <w:r>
              <w:rPr>
                <w:rFonts w:hint="eastAsia" w:ascii="宋体" w:hAnsi="宋体" w:cs="宋体"/>
                <w:color w:val="auto"/>
                <w:kern w:val="0"/>
                <w:szCs w:val="21"/>
                <w:lang w:bidi="ar"/>
              </w:rPr>
              <w:t>视频监控应用提供视频管理服务，支持编码设备通过网络SDK协议、GB28181协议、ONVIF协议，实现视频预览、录像回放、视频上墙、视频事件监控服务能力，并且在网络带宽不足、有流量限制的网络环境下可以通过以图片替代视频的模式提供监控服务。本次建设监控设备需要无缝接入学院原平台。</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一、视频预览</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1.支持视频实时预览能力，实现预览窗口布局切换、预览画面自适应及全屏切换；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2.支持云台控制、实时抓图、紧急录像、即时回放、主子码流切换、声音开启\\关闭、辅屏预览（1个辅屏）、对讲、广播、报警输出控制的能力；</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3.支持智能规则展示的能力（如：针对热成像设备温度信息实时展示）；</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4.支持资源视图管理能力，以视图形式管理监控点、视频预览轮巡等自定义资源组，其中视图类型包含公有视图和私有视图；</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5.支持全景视频监控预览能力，支持球型鹰眼、全景摄像机的全景模式；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二、录像回放</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1.支持录像计划管理能力，支持实时录像计划、录像回传计划；</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2.支持录像回放能力，支持多画面同步回放和异步回放切换、超高倍速回放、分段回放、录像下载、录像剪辑、录像标签、录像锁定、录像抓图；</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三、图片监控</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1.支持视频预览与图片实时监控模式切换能力，实现图片监控模式；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2.支持图片查询回放能力，实现按监控点、时间段展示抓拍图片；</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3.支持图片自动播放能力，支持图片自动播放速度可设置；</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4.支持图片下载能力；</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四、视频上墙</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1.支持电视墙场景管理能力，实现场景窗口配置、场景切换计划配置以及轮巡计划的管理；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2.支持上墙控制能力，实现场景一键上墙、场景切换、电视墙切换、监控点上下墙、轮巡控制操作；</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五、视频事件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支持视频事件布撤防能力，可按计划模版进行布防，事件类型包括移动侦测、视频丢失、视频遮挡、报警输入、报警输出。</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3F2E">
            <w:pPr>
              <w:widowControl/>
              <w:jc w:val="center"/>
              <w:textAlignment w:val="center"/>
              <w:rPr>
                <w:rFonts w:ascii="宋体" w:hAnsi="宋体" w:cs="宋体"/>
                <w:color w:val="auto"/>
                <w:szCs w:val="21"/>
              </w:rPr>
            </w:pPr>
            <w:r>
              <w:rPr>
                <w:rFonts w:hint="eastAsia" w:ascii="宋体" w:hAnsi="宋体" w:cs="宋体"/>
                <w:color w:val="auto"/>
                <w:kern w:val="0"/>
                <w:szCs w:val="21"/>
                <w:lang w:bidi="ar"/>
              </w:rPr>
              <w:t>350</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2B0A">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r>
      <w:tr w14:paraId="01A0FCBB">
        <w:tblPrEx>
          <w:tblCellMar>
            <w:top w:w="0" w:type="dxa"/>
            <w:left w:w="108" w:type="dxa"/>
            <w:bottom w:w="0" w:type="dxa"/>
            <w:right w:w="108" w:type="dxa"/>
          </w:tblCellMar>
        </w:tblPrEx>
        <w:trPr>
          <w:trHeight w:val="79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BCC0">
            <w:pPr>
              <w:widowControl/>
              <w:jc w:val="center"/>
              <w:textAlignment w:val="center"/>
              <w:rPr>
                <w:rFonts w:ascii="宋体" w:hAnsi="宋体" w:cs="宋体"/>
                <w:color w:val="auto"/>
                <w:szCs w:val="21"/>
              </w:rPr>
            </w:pPr>
            <w:r>
              <w:rPr>
                <w:rFonts w:hint="eastAsia" w:ascii="宋体" w:hAnsi="宋体" w:cs="宋体"/>
                <w:color w:val="auto"/>
                <w:szCs w:val="21"/>
              </w:rPr>
              <w:t>22</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D70DF">
            <w:pPr>
              <w:widowControl/>
              <w:jc w:val="left"/>
              <w:textAlignment w:val="center"/>
              <w:rPr>
                <w:rFonts w:ascii="宋体" w:hAnsi="宋体" w:cs="宋体"/>
                <w:color w:val="auto"/>
                <w:szCs w:val="21"/>
              </w:rPr>
            </w:pPr>
            <w:r>
              <w:rPr>
                <w:rFonts w:hint="eastAsia" w:ascii="宋体" w:hAnsi="宋体" w:cs="宋体"/>
                <w:color w:val="auto"/>
                <w:kern w:val="0"/>
                <w:szCs w:val="21"/>
                <w:lang w:bidi="ar"/>
              </w:rPr>
              <w:t>监控录像存储设备</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17EE">
            <w:pPr>
              <w:widowControl/>
              <w:jc w:val="left"/>
              <w:textAlignment w:val="center"/>
              <w:rPr>
                <w:rFonts w:ascii="宋体" w:hAnsi="宋体" w:cs="宋体"/>
                <w:color w:val="auto"/>
                <w:szCs w:val="21"/>
              </w:rPr>
            </w:pPr>
            <w:r>
              <w:rPr>
                <w:rFonts w:hint="eastAsia" w:ascii="宋体" w:hAnsi="宋体" w:cs="宋体"/>
                <w:color w:val="auto"/>
                <w:kern w:val="0"/>
                <w:szCs w:val="21"/>
                <w:lang w:bidi="ar"/>
              </w:rPr>
              <w:t>1.机架式网络存储设备，配总容量420TB的企业级硬盘</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▲2.设备配置1颗64位8核处理器，配置8GB内存，系统盘：1×256G SSD。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3.配置EMMC系统盘和IOT企业级硬盘，硬盘数量可按需配置，最大可配置24块；最多实现2个风扇，可热插拔冗余温控调速风扇。</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4.网络接口：3个千兆数据网口，1个千兆管理口。</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5.其他接口：1×COM，2×USB2.0（前置），2×USB3.0（后置），1×VGA（后置），1×HDMI（后置）。</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6.整机电源配置：550W，1+1冗余电源。</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7.视频性能：最大接入路数450（网络输入带宽900Mbps）。</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8.回放性能：最大实现回放路数45路。</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9.应能在RAID内丢失2块（含）以上硬盘但至少有8块正常磁盘时，无需等待丢失盘恢复，保留的硬盘中的数据可正常读出，且新数据可正常写入。（提供公安部检测报告）。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10.实现视频流直存、实现ONVIF、GB/T 28181、RTSP等标准协议。</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11.实现VRAID2.0数据保护技术，实现空间和数据的精细化管理。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12.实现磁盘超容错处理，故障盘超过冗余限制，剩余硬盘数据可读，且新数据可正常写入。</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13.实现定时录像、手动录像等多种录像方式。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14.实现关键视频数据的加锁保护功能，防止循环覆盖。</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15.实现多级运维管理，多渠道报警机制防止报警信息遗漏。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16.提供公安部检验报告、公安部GB/T28181检测报告。</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17.质保：五年。</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302B">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5EB2">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630EF9E3">
        <w:tblPrEx>
          <w:tblCellMar>
            <w:top w:w="0" w:type="dxa"/>
            <w:left w:w="108" w:type="dxa"/>
            <w:bottom w:w="0" w:type="dxa"/>
            <w:right w:w="108" w:type="dxa"/>
          </w:tblCellMar>
        </w:tblPrEx>
        <w:trPr>
          <w:trHeight w:val="48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A1B5">
            <w:pPr>
              <w:widowControl/>
              <w:jc w:val="center"/>
              <w:textAlignment w:val="center"/>
              <w:rPr>
                <w:rFonts w:ascii="宋体" w:hAnsi="宋体" w:cs="宋体"/>
                <w:color w:val="auto"/>
                <w:szCs w:val="21"/>
              </w:rPr>
            </w:pPr>
            <w:r>
              <w:rPr>
                <w:rFonts w:hint="eastAsia" w:ascii="宋体" w:hAnsi="宋体" w:cs="宋体"/>
                <w:color w:val="auto"/>
                <w:szCs w:val="21"/>
              </w:rPr>
              <w:t>23</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03407">
            <w:pPr>
              <w:widowControl/>
              <w:jc w:val="left"/>
              <w:textAlignment w:val="center"/>
              <w:rPr>
                <w:rFonts w:ascii="宋体" w:hAnsi="宋体" w:cs="宋体"/>
                <w:color w:val="auto"/>
                <w:szCs w:val="21"/>
              </w:rPr>
            </w:pPr>
            <w:r>
              <w:rPr>
                <w:rFonts w:hint="eastAsia" w:ascii="宋体" w:hAnsi="宋体" w:cs="宋体"/>
                <w:color w:val="auto"/>
                <w:kern w:val="0"/>
                <w:szCs w:val="21"/>
                <w:lang w:bidi="ar"/>
              </w:rPr>
              <w:t>监控录像存储设备</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239A3">
            <w:pPr>
              <w:widowControl/>
              <w:jc w:val="left"/>
              <w:textAlignment w:val="center"/>
              <w:rPr>
                <w:rFonts w:ascii="宋体" w:hAnsi="宋体" w:cs="宋体"/>
                <w:color w:val="auto"/>
                <w:szCs w:val="21"/>
              </w:rPr>
            </w:pPr>
            <w:r>
              <w:rPr>
                <w:rFonts w:hint="eastAsia" w:ascii="宋体" w:hAnsi="宋体" w:cs="宋体"/>
                <w:color w:val="auto"/>
                <w:kern w:val="0"/>
                <w:szCs w:val="21"/>
                <w:lang w:bidi="ar"/>
              </w:rPr>
              <w:t>1.机架式网络存储设备，配总容量300TB的企业级硬盘</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▲2.设备配置1颗64位8核处理器，配置8GB内存，系统盘：1×256G SSD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3.配置EMMC系统盘和IOT企业级硬盘，硬盘数量可按需配置；最多实现2个风扇，可热插拔冗余温控调速风扇。</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4.网络接口：3个千兆数据网口，1个千兆管理口</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5.其他接口：1×COM，2×USB2.0（前置），2×USB3.0（后置），1×VGA（后置），1×HDMI（后置）</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6.整机电源配置：550W，1+1冗余电源</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7.视频性能：最大接入路数350（网络输入带宽900Mbps）</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8.回放性能：最大实现回放路数35路</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9.应能在RAID内丢失2块（含）以上硬盘但至少有8块正常磁盘时，无需等待丢失盘恢复，保留的硬盘中的数据可正常读出，且新数据可正常写入。（提供公安部检测报告）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10.实现视频流直存、实现ONVIF、GB/T 28181、RTSP等标准协议</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11.实现VRAID2.0数据保护技术，实现空间和数据的精细化管理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12.实现磁盘超容错处理，故障盘超过冗余限制，剩余硬盘数据可读，且新数据可正常写入</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13.实现定时录像、手动录像等多种录像方式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14.实现关键视频数据的加锁保护功能，防止循环覆盖</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15.实现多级运维管理，多渠道报警机制防止报警信息遗漏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16.提供公安部检验报告、公安部GB/T28181检测报告；</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17.质保：五年</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84A5">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22E5">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15750390">
        <w:tblPrEx>
          <w:tblCellMar>
            <w:top w:w="0" w:type="dxa"/>
            <w:left w:w="108" w:type="dxa"/>
            <w:bottom w:w="0" w:type="dxa"/>
            <w:right w:w="108" w:type="dxa"/>
          </w:tblCellMar>
        </w:tblPrEx>
        <w:trPr>
          <w:trHeight w:val="1071"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DD35">
            <w:pPr>
              <w:widowControl/>
              <w:jc w:val="center"/>
              <w:textAlignment w:val="center"/>
              <w:rPr>
                <w:rFonts w:ascii="宋体" w:hAnsi="宋体" w:cs="宋体"/>
                <w:color w:val="auto"/>
                <w:szCs w:val="21"/>
              </w:rPr>
            </w:pPr>
            <w:r>
              <w:rPr>
                <w:rFonts w:hint="eastAsia" w:ascii="宋体" w:hAnsi="宋体" w:cs="宋体"/>
                <w:color w:val="auto"/>
                <w:szCs w:val="21"/>
              </w:rPr>
              <w:t>24</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7A72E">
            <w:pPr>
              <w:widowControl/>
              <w:jc w:val="left"/>
              <w:textAlignment w:val="center"/>
              <w:rPr>
                <w:rFonts w:ascii="宋体" w:hAnsi="宋体" w:cs="宋体"/>
                <w:color w:val="auto"/>
                <w:szCs w:val="21"/>
              </w:rPr>
            </w:pPr>
            <w:r>
              <w:rPr>
                <w:rFonts w:hint="eastAsia" w:ascii="宋体" w:hAnsi="宋体" w:cs="宋体"/>
                <w:color w:val="auto"/>
                <w:kern w:val="0"/>
                <w:szCs w:val="21"/>
                <w:lang w:bidi="ar"/>
              </w:rPr>
              <w:t>安防数据驾驶舱</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3A5FC">
            <w:pPr>
              <w:widowControl/>
              <w:jc w:val="left"/>
              <w:textAlignment w:val="center"/>
              <w:rPr>
                <w:rFonts w:ascii="宋体" w:hAnsi="宋体" w:cs="宋体"/>
                <w:color w:val="auto"/>
                <w:szCs w:val="21"/>
              </w:rPr>
            </w:pPr>
            <w:r>
              <w:rPr>
                <w:rFonts w:hint="eastAsia" w:ascii="宋体" w:hAnsi="宋体" w:cs="宋体"/>
                <w:color w:val="auto"/>
                <w:kern w:val="0"/>
                <w:szCs w:val="21"/>
                <w:lang w:bidi="ar"/>
              </w:rPr>
              <w:t>1.校园安防数据大屏基于学校现有监控设备、人脸识别设备、车闸及人闸等基础设施构建的智慧化设备呈现管理平台，通过数据融合、智能分析与可视化决策，实现校园安全的全要素感知、全场景联动。</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多源数据汇聚融合：整合全校监控摄像设备（含人脸抓拍）、车辆道闸、人行道闸等设备数据，统一接入数据大屏进行展示，并将视频流、出入记录、人脸抓拍等异构数据转换为结构化的标签数据（人员身份信息、车辆车牌、设备状态等）。</w:t>
            </w:r>
            <w:r>
              <w:rPr>
                <w:rFonts w:hint="eastAsia" w:ascii="宋体" w:hAnsi="宋体" w:cs="宋体"/>
                <w:b/>
                <w:bCs/>
                <w:color w:val="auto"/>
                <w:kern w:val="0"/>
                <w:szCs w:val="21"/>
                <w:lang w:bidi="ar"/>
              </w:rPr>
              <w:t>（演示项）</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3.智能研判分析预警：实时抓取设备的状态信息，判断当前安防设备的离线率等相关数据，便于研判分析学校当前的安防能力。通过人脸识别设备，抓拍分析同一点位的人流量预警。</w:t>
            </w:r>
            <w:r>
              <w:rPr>
                <w:rFonts w:hint="eastAsia" w:ascii="宋体" w:hAnsi="宋体" w:cs="宋体"/>
                <w:b/>
                <w:bCs/>
                <w:color w:val="auto"/>
                <w:kern w:val="0"/>
                <w:szCs w:val="21"/>
                <w:lang w:bidi="ar"/>
              </w:rPr>
              <w:t>（演示项）</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4.视频流调取与实时监控：按需调整安防数据大屏中调取监控点位的实时视频流，查看现场情况，通过配置随意切换展示的监控点位，并控制视频轮播频率等功能，便于学校安防重点区域的视频展示、查阅。</w:t>
            </w:r>
            <w:r>
              <w:rPr>
                <w:rFonts w:hint="eastAsia" w:ascii="宋体" w:hAnsi="宋体" w:cs="宋体"/>
                <w:b/>
                <w:bCs/>
                <w:color w:val="auto"/>
                <w:kern w:val="0"/>
                <w:szCs w:val="21"/>
                <w:lang w:bidi="ar"/>
              </w:rPr>
              <w:t>（演示项）</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5.人流分析预警：利用人脸识别设备，研判分析人流量，并在安防大屏进行预警提示。</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6.其他业务支撑：根据学校设施设备情况，支持各类事件告警展示，指导人员的集中调度及事件报告，实现业务事件闭环管理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系统实现海量数据快速、稳定、准确的运行。在100个用户并发访问时，信息查询响应≤2秒。不得出现无故卡死，需要重启的情况。Web界面能持续长时间（≥3个月）运行并有实时数据刷新，不得出现故障性退出、长时间停滞现象，无需操作人员重复重启浏览器。</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8.网络安全策略：系统的部署和运行应当依照现有的网络环境，需遵循学校已有的网络安全策略。</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9.日志管理功能：系统均需要提供日志记录和管理的功能，跟踪和记录用户的操作行为。日志管理包括日志的记录、备份、清除、查询、分类、打印、输出等。</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10.通过校园部署的安防业务系统，通过对张力围栏的预警和视频监控等功能，在校园安防数据大屏中实时显示相应的警报提醒，以便于后台管理人员及时查询相关记录，指导人员的集中调度，实现业务事件闭环管理。</w:t>
            </w:r>
            <w:r>
              <w:rPr>
                <w:rFonts w:hint="eastAsia" w:ascii="宋体" w:hAnsi="宋体" w:cs="宋体"/>
                <w:b/>
                <w:bCs/>
                <w:color w:val="auto"/>
                <w:kern w:val="0"/>
                <w:szCs w:val="21"/>
                <w:lang w:bidi="ar"/>
              </w:rPr>
              <w:t>（演示项）</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11.网络安全：系统部署与运行应遵循现行网络环境规范，并严格遵守学校既定的网络安全策略。</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12.系统需与学院已建的安防业务系统进行无缝对接，实现车闸、人闸、视频监控、门禁等相关设备的数据、状态以及进出记录进行实时更新、展示。</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BDFA">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9AA5">
            <w:pPr>
              <w:widowControl/>
              <w:jc w:val="center"/>
              <w:textAlignment w:val="center"/>
              <w:rPr>
                <w:rFonts w:ascii="宋体" w:hAnsi="宋体" w:cs="宋体"/>
                <w:color w:val="auto"/>
                <w:szCs w:val="21"/>
              </w:rPr>
            </w:pPr>
            <w:r>
              <w:rPr>
                <w:rFonts w:hint="eastAsia" w:ascii="宋体" w:hAnsi="宋体" w:cs="宋体"/>
                <w:color w:val="auto"/>
                <w:kern w:val="0"/>
                <w:szCs w:val="21"/>
                <w:lang w:bidi="ar"/>
              </w:rPr>
              <w:t>项</w:t>
            </w:r>
          </w:p>
        </w:tc>
      </w:tr>
      <w:tr w14:paraId="2C4F9E7C">
        <w:tblPrEx>
          <w:tblCellMar>
            <w:top w:w="0" w:type="dxa"/>
            <w:left w:w="108" w:type="dxa"/>
            <w:bottom w:w="0" w:type="dxa"/>
            <w:right w:w="108" w:type="dxa"/>
          </w:tblCellMar>
        </w:tblPrEx>
        <w:trPr>
          <w:trHeight w:val="5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4380">
            <w:pPr>
              <w:widowControl/>
              <w:jc w:val="center"/>
              <w:textAlignment w:val="center"/>
              <w:rPr>
                <w:rFonts w:ascii="宋体" w:hAnsi="宋体" w:cs="宋体"/>
                <w:color w:val="auto"/>
                <w:szCs w:val="21"/>
              </w:rPr>
            </w:pPr>
            <w:r>
              <w:rPr>
                <w:rFonts w:hint="eastAsia" w:ascii="宋体" w:hAnsi="宋体" w:cs="宋体"/>
                <w:color w:val="auto"/>
                <w:szCs w:val="21"/>
              </w:rPr>
              <w:t>25</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2B6FF">
            <w:pPr>
              <w:widowControl/>
              <w:jc w:val="left"/>
              <w:textAlignment w:val="center"/>
              <w:rPr>
                <w:rFonts w:ascii="宋体" w:hAnsi="宋体" w:cs="宋体"/>
                <w:color w:val="auto"/>
                <w:szCs w:val="21"/>
              </w:rPr>
            </w:pPr>
            <w:r>
              <w:rPr>
                <w:rFonts w:hint="eastAsia" w:ascii="宋体" w:hAnsi="宋体" w:cs="宋体"/>
                <w:color w:val="auto"/>
                <w:kern w:val="0"/>
                <w:szCs w:val="21"/>
                <w:lang w:bidi="ar"/>
              </w:rPr>
              <w:t>整体联调费用</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8A1C9">
            <w:pPr>
              <w:widowControl/>
              <w:jc w:val="left"/>
              <w:textAlignment w:val="center"/>
              <w:rPr>
                <w:rFonts w:ascii="宋体" w:hAnsi="宋体" w:cs="宋体"/>
                <w:color w:val="auto"/>
                <w:szCs w:val="21"/>
              </w:rPr>
            </w:pPr>
            <w:r>
              <w:rPr>
                <w:rFonts w:hint="eastAsia" w:ascii="宋体" w:hAnsi="宋体" w:cs="宋体"/>
                <w:color w:val="auto"/>
                <w:kern w:val="0"/>
                <w:szCs w:val="21"/>
                <w:lang w:bidi="ar"/>
              </w:rPr>
              <w:t>整体联调费用</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0F6C">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CBD5">
            <w:pPr>
              <w:widowControl/>
              <w:jc w:val="center"/>
              <w:textAlignment w:val="center"/>
              <w:rPr>
                <w:rFonts w:ascii="宋体" w:hAnsi="宋体" w:cs="宋体"/>
                <w:color w:val="auto"/>
                <w:szCs w:val="21"/>
              </w:rPr>
            </w:pPr>
            <w:r>
              <w:rPr>
                <w:rFonts w:hint="eastAsia" w:ascii="宋体" w:hAnsi="宋体" w:cs="宋体"/>
                <w:color w:val="auto"/>
                <w:kern w:val="0"/>
                <w:szCs w:val="21"/>
                <w:lang w:bidi="ar"/>
              </w:rPr>
              <w:t>批</w:t>
            </w:r>
          </w:p>
        </w:tc>
      </w:tr>
      <w:tr w14:paraId="7AB36D54">
        <w:tblPrEx>
          <w:tblCellMar>
            <w:top w:w="0" w:type="dxa"/>
            <w:left w:w="108" w:type="dxa"/>
            <w:bottom w:w="0" w:type="dxa"/>
            <w:right w:w="108" w:type="dxa"/>
          </w:tblCellMar>
        </w:tblPrEx>
        <w:trPr>
          <w:trHeight w:val="43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14:paraId="08A13421">
            <w:pPr>
              <w:rPr>
                <w:rFonts w:ascii="宋体" w:hAnsi="宋体" w:cs="宋体"/>
                <w:b/>
                <w:bCs/>
                <w:color w:val="auto"/>
                <w:kern w:val="0"/>
                <w:szCs w:val="21"/>
                <w:lang w:bidi="ar"/>
              </w:rPr>
            </w:pPr>
            <w:r>
              <w:rPr>
                <w:rFonts w:hint="eastAsia" w:ascii="宋体" w:hAnsi="宋体" w:cs="宋体"/>
                <w:b/>
                <w:bCs/>
                <w:color w:val="auto"/>
                <w:kern w:val="0"/>
                <w:szCs w:val="21"/>
                <w:lang w:bidi="ar"/>
              </w:rPr>
              <w:t>二、广播系统</w:t>
            </w:r>
          </w:p>
        </w:tc>
      </w:tr>
      <w:tr w14:paraId="5F0918EF">
        <w:tblPrEx>
          <w:tblCellMar>
            <w:top w:w="0" w:type="dxa"/>
            <w:left w:w="108" w:type="dxa"/>
            <w:bottom w:w="0" w:type="dxa"/>
            <w:right w:w="108" w:type="dxa"/>
          </w:tblCellMar>
        </w:tblPrEx>
        <w:trPr>
          <w:trHeight w:val="43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959E">
            <w:pPr>
              <w:rPr>
                <w:rFonts w:ascii="宋体" w:hAnsi="宋体" w:cs="宋体"/>
                <w:b/>
                <w:bCs/>
                <w:color w:val="auto"/>
                <w:szCs w:val="21"/>
              </w:rPr>
            </w:pPr>
            <w:r>
              <w:rPr>
                <w:rFonts w:hint="eastAsia" w:ascii="宋体" w:hAnsi="宋体" w:cs="宋体"/>
                <w:b/>
                <w:bCs/>
                <w:color w:val="auto"/>
                <w:kern w:val="0"/>
                <w:szCs w:val="21"/>
                <w:lang w:bidi="ar"/>
              </w:rPr>
              <w:t>（一）广播中心机房主控设备</w:t>
            </w:r>
          </w:p>
        </w:tc>
      </w:tr>
      <w:tr w14:paraId="3CEEB1BA">
        <w:tblPrEx>
          <w:tblCellMar>
            <w:top w:w="0" w:type="dxa"/>
            <w:left w:w="108" w:type="dxa"/>
            <w:bottom w:w="0" w:type="dxa"/>
            <w:right w:w="108" w:type="dxa"/>
          </w:tblCellMar>
        </w:tblPrEx>
        <w:trPr>
          <w:trHeight w:val="43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57C5">
            <w:pPr>
              <w:rPr>
                <w:rFonts w:ascii="宋体" w:hAnsi="宋体" w:cs="宋体"/>
                <w:b/>
                <w:bCs/>
                <w:color w:val="auto"/>
                <w:szCs w:val="21"/>
              </w:rPr>
            </w:pPr>
            <w:r>
              <w:rPr>
                <w:rFonts w:hint="eastAsia" w:ascii="宋体" w:hAnsi="宋体" w:cs="宋体"/>
                <w:b/>
                <w:bCs/>
                <w:color w:val="auto"/>
                <w:kern w:val="0"/>
                <w:szCs w:val="21"/>
                <w:lang w:bidi="ar"/>
              </w:rPr>
              <w:t>主机服务器</w:t>
            </w:r>
          </w:p>
        </w:tc>
      </w:tr>
      <w:tr w14:paraId="5D1050E6">
        <w:tblPrEx>
          <w:tblCellMar>
            <w:top w:w="0" w:type="dxa"/>
            <w:left w:w="108" w:type="dxa"/>
            <w:bottom w:w="0" w:type="dxa"/>
            <w:right w:w="108" w:type="dxa"/>
          </w:tblCellMar>
        </w:tblPrEx>
        <w:trPr>
          <w:trHeight w:val="36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19791">
            <w:pPr>
              <w:widowControl/>
              <w:jc w:val="center"/>
              <w:textAlignment w:val="center"/>
              <w:rPr>
                <w:rFonts w:ascii="宋体" w:hAnsi="宋体" w:cs="宋体"/>
                <w:color w:val="auto"/>
                <w:szCs w:val="21"/>
              </w:rPr>
            </w:pPr>
            <w:r>
              <w:rPr>
                <w:rFonts w:hint="eastAsia" w:ascii="宋体" w:hAnsi="宋体" w:cs="宋体"/>
                <w:color w:val="auto"/>
                <w:szCs w:val="21"/>
              </w:rPr>
              <w:t>1</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A3C6A">
            <w:pPr>
              <w:widowControl/>
              <w:jc w:val="left"/>
              <w:textAlignment w:val="center"/>
              <w:rPr>
                <w:rFonts w:ascii="宋体" w:hAnsi="宋体" w:cs="宋体"/>
                <w:color w:val="auto"/>
                <w:szCs w:val="21"/>
              </w:rPr>
            </w:pPr>
            <w:r>
              <w:rPr>
                <w:rFonts w:hint="eastAsia" w:ascii="宋体" w:hAnsi="宋体" w:cs="宋体"/>
                <w:color w:val="auto"/>
                <w:kern w:val="0"/>
                <w:szCs w:val="21"/>
                <w:lang w:bidi="ar"/>
              </w:rPr>
              <w:t>控制主机</w:t>
            </w:r>
          </w:p>
        </w:tc>
        <w:tc>
          <w:tcPr>
            <w:tcW w:w="3275" w:type="pct"/>
            <w:tcBorders>
              <w:top w:val="single" w:color="000000" w:sz="4" w:space="0"/>
              <w:left w:val="single" w:color="000000" w:sz="4" w:space="0"/>
              <w:bottom w:val="single" w:color="000000" w:sz="4" w:space="0"/>
              <w:right w:val="single" w:color="000000" w:sz="4" w:space="0"/>
            </w:tcBorders>
            <w:shd w:val="clear" w:color="auto" w:fill="auto"/>
          </w:tcPr>
          <w:p w14:paraId="10AA35B0">
            <w:pPr>
              <w:widowControl/>
              <w:numPr>
                <w:ilvl w:val="0"/>
                <w:numId w:val="4"/>
              </w:numPr>
              <w:jc w:val="left"/>
              <w:textAlignment w:val="top"/>
              <w:rPr>
                <w:rFonts w:ascii="宋体" w:hAnsi="宋体" w:cs="宋体"/>
                <w:color w:val="auto"/>
                <w:kern w:val="0"/>
                <w:szCs w:val="21"/>
                <w:lang w:bidi="ar"/>
              </w:rPr>
            </w:pPr>
            <w:r>
              <w:rPr>
                <w:rFonts w:hint="eastAsia" w:ascii="宋体" w:hAnsi="宋体" w:cs="宋体"/>
                <w:color w:val="auto"/>
                <w:kern w:val="0"/>
                <w:szCs w:val="21"/>
                <w:lang w:bidi="ar"/>
              </w:rPr>
              <w:t>工业级机柜式机箱设计，机箱采用钢结构。</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▲2.17.3或以上英寸1080P(1920*1080)全高清显示屏幕，10点电容触摸屏。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3.内置工业级抽拉键盘、内置触控鼠标面板，支持通过USB接口或PS/2接口外接鼠标键盘。</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4.自带8路USB接口，6路通用串口，最高480M传输速率，工业级专用主板设计。</w:t>
            </w:r>
          </w:p>
          <w:p w14:paraId="3E93017F">
            <w:pPr>
              <w:widowControl/>
              <w:jc w:val="left"/>
              <w:textAlignment w:val="top"/>
              <w:rPr>
                <w:rFonts w:ascii="宋体" w:hAnsi="宋体" w:cs="宋体"/>
                <w:color w:val="auto"/>
                <w:szCs w:val="21"/>
              </w:rPr>
            </w:pPr>
            <w:r>
              <w:rPr>
                <w:rFonts w:hint="eastAsia" w:ascii="宋体" w:hAnsi="宋体" w:cs="宋体"/>
                <w:color w:val="auto"/>
                <w:kern w:val="0"/>
                <w:szCs w:val="21"/>
                <w:lang w:bidi="ar"/>
              </w:rPr>
              <w:t>5.CPU配置不低于4核 8线程 3.4GHz,内存标配8G。</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6.内置mSATA 256GB固态硬盘，读写速度达到600MB/S。</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7.双千兆网卡冗余备份设计。</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8.支持双显卡，可外接最大FullHD显示设备。</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9.具有一路短路触发开机运行接口，用于外部设备定时驱动开机运行，实现无人值守功能。</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10.支持操作系统配置通电自动开机、定时自动开机，定时自动关机功能；支持外部设备触发自动开机功能。方便项目灵活操作管理，并且减少不必要的电源损耗和浪费。</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11.运载软件后构成系统管理控制中心，软件采用后台系统服务运行，企业级的标准服务器工作模式，开机系统即可自动运行。</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▲12.具备热备功能，增加备用工控机可实现服务器软件数据共享，实时检测主用工控机的工作状态，并实现故障自动主备切换，可完整替代主用工控机的管理控制功能。</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13.支持录音存储功能，可在后台自定义设置录音文件保存路径。</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57AC">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BCD3">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32117344">
        <w:tblPrEx>
          <w:tblCellMar>
            <w:top w:w="0" w:type="dxa"/>
            <w:left w:w="108" w:type="dxa"/>
            <w:bottom w:w="0" w:type="dxa"/>
            <w:right w:w="108" w:type="dxa"/>
          </w:tblCellMar>
        </w:tblPrEx>
        <w:trPr>
          <w:trHeight w:val="2287"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B0EDB">
            <w:pPr>
              <w:widowControl/>
              <w:jc w:val="center"/>
              <w:textAlignment w:val="center"/>
              <w:rPr>
                <w:rFonts w:ascii="宋体" w:hAnsi="宋体" w:cs="宋体"/>
                <w:color w:val="auto"/>
                <w:szCs w:val="21"/>
              </w:rPr>
            </w:pPr>
            <w:r>
              <w:rPr>
                <w:rFonts w:hint="eastAsia" w:ascii="宋体" w:hAnsi="宋体" w:cs="宋体"/>
                <w:color w:val="auto"/>
                <w:szCs w:val="21"/>
              </w:rPr>
              <w:t>2</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D5023">
            <w:pPr>
              <w:widowControl/>
              <w:jc w:val="left"/>
              <w:textAlignment w:val="center"/>
              <w:rPr>
                <w:rFonts w:ascii="宋体" w:hAnsi="宋体" w:cs="宋体"/>
                <w:color w:val="auto"/>
                <w:szCs w:val="21"/>
              </w:rPr>
            </w:pPr>
            <w:r>
              <w:rPr>
                <w:rFonts w:hint="eastAsia" w:ascii="宋体" w:hAnsi="宋体" w:cs="宋体"/>
                <w:color w:val="auto"/>
                <w:kern w:val="0"/>
                <w:szCs w:val="21"/>
                <w:lang w:bidi="ar"/>
              </w:rPr>
              <w:t>数字化IP网络广播系统</w:t>
            </w:r>
          </w:p>
        </w:tc>
        <w:tc>
          <w:tcPr>
            <w:tcW w:w="3275" w:type="pct"/>
            <w:tcBorders>
              <w:top w:val="single" w:color="000000" w:sz="4" w:space="0"/>
              <w:left w:val="single" w:color="000000" w:sz="4" w:space="0"/>
              <w:bottom w:val="single" w:color="000000" w:sz="4" w:space="0"/>
              <w:right w:val="single" w:color="000000" w:sz="4" w:space="0"/>
            </w:tcBorders>
            <w:shd w:val="clear" w:color="auto" w:fill="auto"/>
          </w:tcPr>
          <w:p w14:paraId="72D410A5">
            <w:pPr>
              <w:widowControl/>
              <w:jc w:val="left"/>
              <w:textAlignment w:val="top"/>
              <w:rPr>
                <w:rFonts w:ascii="宋体" w:hAnsi="宋体" w:cs="宋体"/>
                <w:color w:val="auto"/>
                <w:szCs w:val="21"/>
              </w:rPr>
            </w:pPr>
            <w:r>
              <w:rPr>
                <w:rFonts w:hint="eastAsia" w:ascii="宋体" w:hAnsi="宋体" w:cs="宋体"/>
                <w:color w:val="auto"/>
                <w:kern w:val="0"/>
                <w:szCs w:val="21"/>
                <w:lang w:bidi="ar"/>
              </w:rPr>
              <w:t>1.系统运行核心，实现统一管理系统内所有音频终端，包括寻呼话筒、对讲终端、广播终端和消防接口设备，实时显示音频终端的IP地址、在线状态、任务状态、音量运行状态。</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支撑各音频终端的运行，负责音频流传输管理，响应各音频终端播放请求和音频全双工交换，支持B/S架构，通过网页登陆可进行终端管理、用户管理、节目播放管理、音频文件管理、录音存贮、内部通讯调度处理功能。</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3.管理节目库资源，为所有音频终端器提供定时播放和实时点播媒体服务，响应各终端的节目播放请求，为各音频工作站提供数据接口服务。</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4.提供全双工语音数据交换，响应各对讲终端的呼叫和通话请求，支持一键呼叫、一键对讲、一键求助、一键报警通话模式，支持自动接听、手动接听，支持自定义接听提示音。</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支持多套定时打铃方案同时启用，每套定时打铃方案支持多套任务同时进行，支持一键启用/停用所有方案。支持定时打铃功能，支持打铃方案克隆，任务执行与停止控制、定时任务禁用与启用功能；（提供功能界面截图）。</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6.移动端APP（手机或平板）软件，通过扫描二维码方式与网络广播服务器或广播系统管控电脑建立连接，并可对广播任务的播放与停止、系统设置、终端状态、终端音量调节管理。</w:t>
            </w:r>
            <w:r>
              <w:rPr>
                <w:rFonts w:hint="eastAsia" w:ascii="宋体" w:hAnsi="宋体" w:cs="宋体"/>
                <w:b/>
                <w:bCs/>
                <w:color w:val="auto"/>
                <w:kern w:val="0"/>
                <w:szCs w:val="21"/>
                <w:lang w:bidi="ar"/>
              </w:rPr>
              <w:t>（演示项）</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移动端APP具备基本辅助工具，包括画笔、放大镜等，移动端可对网络广播系统的电子地图进行批注，可通过广播服务器或广播系统管理电脑输出到液晶电视或大屏或投影等显示设备上，适应各类监控广播工程中进行可视化地指挥和管理。（提供扫码、远程操控广播管理、辅助工具、电子地图功能界面截图佐证）</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8.编程定时任务，支持编程多套定时方案，支持选择任意终端和设置任意时间；支持定时任务执行测试、设置重复周期。支持定时任务多种音源选择（音乐播放、声卡采集、终端采集）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9.支持今日任务列表查看，管理今日执行的所有定时任务信息和执行状态。</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10.日志记录系统运行状态，实时记录系统运行及终端工作状态，每次呼叫、通话和广播操作均有记录。</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11.支持系统服务器双机热备功能，当主服务器出现断网/断电等异常情况不能工作时，系统会自动实现将定时任务、系统设备配置信息切换到备服务器上进行。</w:t>
            </w:r>
            <w:r>
              <w:rPr>
                <w:rFonts w:hint="eastAsia" w:ascii="宋体" w:hAnsi="宋体" w:cs="宋体"/>
                <w:b/>
                <w:bCs/>
                <w:color w:val="auto"/>
                <w:kern w:val="0"/>
                <w:szCs w:val="21"/>
                <w:lang w:bidi="ar"/>
              </w:rPr>
              <w:t>（演示项）</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12.支持配置终端冻结时间，在终端被冻结期间禁止终端执行任务，适用于考试或休息场景。</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13.支持终端明细导出功能，支持通过表格方式导出当前系统终端的配置详情。支持批量修改定时任务的时间、执行终端。</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B846">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2044">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r>
      <w:tr w14:paraId="30170633">
        <w:tblPrEx>
          <w:tblCellMar>
            <w:top w:w="0" w:type="dxa"/>
            <w:left w:w="108" w:type="dxa"/>
            <w:bottom w:w="0" w:type="dxa"/>
            <w:right w:w="108" w:type="dxa"/>
          </w:tblCellMar>
        </w:tblPrEx>
        <w:trPr>
          <w:trHeight w:val="51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58DD5">
            <w:pPr>
              <w:widowControl/>
              <w:jc w:val="center"/>
              <w:textAlignment w:val="center"/>
              <w:rPr>
                <w:rFonts w:ascii="宋体" w:hAnsi="宋体" w:cs="宋体"/>
                <w:color w:val="auto"/>
                <w:szCs w:val="21"/>
              </w:rPr>
            </w:pPr>
            <w:r>
              <w:rPr>
                <w:rFonts w:hint="eastAsia" w:ascii="宋体" w:hAnsi="宋体" w:cs="宋体"/>
                <w:color w:val="auto"/>
                <w:szCs w:val="21"/>
              </w:rPr>
              <w:t>3</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30403">
            <w:pPr>
              <w:widowControl/>
              <w:jc w:val="left"/>
              <w:textAlignment w:val="center"/>
              <w:rPr>
                <w:rFonts w:ascii="宋体" w:hAnsi="宋体" w:cs="宋体"/>
                <w:color w:val="auto"/>
                <w:szCs w:val="21"/>
              </w:rPr>
            </w:pPr>
            <w:r>
              <w:rPr>
                <w:rFonts w:hint="eastAsia" w:ascii="宋体" w:hAnsi="宋体" w:cs="宋体"/>
                <w:color w:val="auto"/>
                <w:kern w:val="0"/>
                <w:szCs w:val="21"/>
                <w:lang w:bidi="ar"/>
              </w:rPr>
              <w:t>专业NTP服务器</w:t>
            </w:r>
          </w:p>
        </w:tc>
        <w:tc>
          <w:tcPr>
            <w:tcW w:w="3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0D5C7">
            <w:pPr>
              <w:widowControl/>
              <w:numPr>
                <w:ilvl w:val="0"/>
                <w:numId w:val="5"/>
              </w:numPr>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标准机柜式设计。</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2.linux操作系统。</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3.可通过DHCP自动分配接入、ADSL智能拨号接入、固定IP地址接入等网络。</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4.自动实现卫星自动校时，使用地球同步卫星作为校时基准，与格林威治时间误差小于0.1秒。</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5.支持与公共广播系统对接作为校时系统，保障公共广播系统和定时任务准确性。</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6.液晶显示屏支持显示当前时间、当前时区等。</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7.支持中英文语言显示界面切换。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8.系统带北斗卫星导航系统（BDS）+GPS卫星定位系统两大定位系统，可以实现后台远程切换两个不同系统。</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9.可设定为自动获取IP地址功能。</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10.网络参数：标准RJ45接口；传输速率≥100Mbps；支持TCP/IP、UDP、IGMP(组播)、IETF SIP协议。</w:t>
            </w:r>
          </w:p>
          <w:p w14:paraId="7B29E763">
            <w:pPr>
              <w:widowControl/>
              <w:numPr>
                <w:ilvl w:val="0"/>
                <w:numId w:val="6"/>
              </w:numPr>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支持一键恢复出厂功能。</w:t>
            </w:r>
          </w:p>
          <w:p w14:paraId="1C3D73CC">
            <w:pPr>
              <w:widowControl/>
              <w:jc w:val="left"/>
              <w:textAlignment w:val="center"/>
              <w:rPr>
                <w:rFonts w:ascii="宋体" w:hAnsi="宋体" w:cs="宋体"/>
                <w:color w:val="auto"/>
                <w:szCs w:val="21"/>
              </w:rPr>
            </w:pPr>
            <w:r>
              <w:rPr>
                <w:rFonts w:hint="eastAsia" w:ascii="宋体" w:hAnsi="宋体" w:cs="宋体"/>
                <w:color w:val="auto"/>
                <w:kern w:val="0"/>
                <w:szCs w:val="21"/>
                <w:lang w:bidi="ar"/>
              </w:rPr>
              <w:t>12.支持进行远程固件升级。</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3F38A">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B0C42">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73EBE242">
        <w:tblPrEx>
          <w:tblCellMar>
            <w:top w:w="0" w:type="dxa"/>
            <w:left w:w="108" w:type="dxa"/>
            <w:bottom w:w="0" w:type="dxa"/>
            <w:right w:w="108" w:type="dxa"/>
          </w:tblCellMar>
        </w:tblPrEx>
        <w:trPr>
          <w:trHeight w:val="47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4F93">
            <w:pPr>
              <w:rPr>
                <w:rFonts w:ascii="宋体" w:hAnsi="宋体" w:cs="宋体"/>
                <w:b/>
                <w:bCs/>
                <w:color w:val="auto"/>
                <w:szCs w:val="21"/>
              </w:rPr>
            </w:pPr>
            <w:r>
              <w:rPr>
                <w:rFonts w:hint="eastAsia" w:ascii="宋体" w:hAnsi="宋体" w:cs="宋体"/>
                <w:b/>
                <w:bCs/>
                <w:color w:val="auto"/>
                <w:kern w:val="0"/>
                <w:szCs w:val="21"/>
                <w:lang w:bidi="ar"/>
              </w:rPr>
              <w:t>消防联动</w:t>
            </w:r>
          </w:p>
        </w:tc>
      </w:tr>
      <w:tr w14:paraId="4C70DBE4">
        <w:tblPrEx>
          <w:tblCellMar>
            <w:top w:w="0" w:type="dxa"/>
            <w:left w:w="108" w:type="dxa"/>
            <w:bottom w:w="0" w:type="dxa"/>
            <w:right w:w="108" w:type="dxa"/>
          </w:tblCellMar>
        </w:tblPrEx>
        <w:trPr>
          <w:trHeight w:val="337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CD043">
            <w:pPr>
              <w:widowControl/>
              <w:jc w:val="center"/>
              <w:textAlignment w:val="center"/>
              <w:rPr>
                <w:rFonts w:ascii="宋体" w:hAnsi="宋体" w:cs="宋体"/>
                <w:color w:val="auto"/>
                <w:szCs w:val="21"/>
              </w:rPr>
            </w:pPr>
            <w:r>
              <w:rPr>
                <w:rFonts w:hint="eastAsia" w:ascii="宋体" w:hAnsi="宋体" w:cs="宋体"/>
                <w:color w:val="auto"/>
                <w:szCs w:val="21"/>
              </w:rPr>
              <w:t>4</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8091">
            <w:pPr>
              <w:widowControl/>
              <w:jc w:val="left"/>
              <w:textAlignment w:val="center"/>
              <w:rPr>
                <w:rFonts w:ascii="宋体" w:hAnsi="宋体" w:cs="宋体"/>
                <w:color w:val="auto"/>
                <w:szCs w:val="21"/>
              </w:rPr>
            </w:pPr>
            <w:r>
              <w:rPr>
                <w:rFonts w:hint="eastAsia" w:ascii="宋体" w:hAnsi="宋体" w:cs="宋体"/>
                <w:color w:val="auto"/>
                <w:kern w:val="0"/>
                <w:szCs w:val="21"/>
                <w:lang w:bidi="ar"/>
              </w:rPr>
              <w:t>采集器</w:t>
            </w:r>
          </w:p>
        </w:tc>
        <w:tc>
          <w:tcPr>
            <w:tcW w:w="3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A53CA">
            <w:pPr>
              <w:widowControl/>
              <w:jc w:val="left"/>
              <w:textAlignment w:val="center"/>
              <w:rPr>
                <w:rFonts w:ascii="宋体" w:hAnsi="宋体" w:cs="宋体"/>
                <w:color w:val="auto"/>
                <w:szCs w:val="21"/>
              </w:rPr>
            </w:pPr>
            <w:r>
              <w:rPr>
                <w:rFonts w:hint="eastAsia" w:ascii="宋体" w:hAnsi="宋体" w:cs="宋体"/>
                <w:color w:val="auto"/>
                <w:kern w:val="0"/>
                <w:szCs w:val="21"/>
                <w:lang w:bidi="ar"/>
              </w:rPr>
              <w:t>1.标准19英寸机架式设计，2U高度。</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2.单台报警采集器支持32路消防短路信号输入接口。</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3.一键取消报警。</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4.具备有USB接口，集成MP3播放模块，支持任意一路触发播放。</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5.支持后台设置报警策略，可为每路短路信号输入端口配置报警策略，关联联动的终端及播放曲目等功能。</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6.支持系统后台WEB查看设备状态与管理设备信息。</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7.支持广播系统对终端进行远程固件升级，无需到终端本地升级，减轻维护人员工作强度。</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8.网络参数：标准RJ45接口；传输速率≥100Mbps；支持TCP/IP、UDP协议。</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9.短路输入：32路。</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1BFB">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1457">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68E69EB3">
        <w:tblPrEx>
          <w:tblCellMar>
            <w:top w:w="0" w:type="dxa"/>
            <w:left w:w="108" w:type="dxa"/>
            <w:bottom w:w="0" w:type="dxa"/>
            <w:right w:w="108" w:type="dxa"/>
          </w:tblCellMar>
        </w:tblPrEx>
        <w:trPr>
          <w:trHeight w:val="43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705A">
            <w:pPr>
              <w:rPr>
                <w:rFonts w:ascii="宋体" w:hAnsi="宋体" w:cs="宋体"/>
                <w:b/>
                <w:bCs/>
                <w:color w:val="auto"/>
                <w:szCs w:val="21"/>
              </w:rPr>
            </w:pPr>
            <w:r>
              <w:rPr>
                <w:rFonts w:hint="eastAsia" w:ascii="宋体" w:hAnsi="宋体" w:cs="宋体"/>
                <w:b/>
                <w:bCs/>
                <w:color w:val="auto"/>
                <w:kern w:val="0"/>
                <w:szCs w:val="21"/>
                <w:lang w:bidi="ar"/>
              </w:rPr>
              <w:t>其它配套设备</w:t>
            </w:r>
          </w:p>
        </w:tc>
      </w:tr>
      <w:tr w14:paraId="3CDB7EF5">
        <w:tblPrEx>
          <w:tblCellMar>
            <w:top w:w="0" w:type="dxa"/>
            <w:left w:w="108" w:type="dxa"/>
            <w:bottom w:w="0" w:type="dxa"/>
            <w:right w:w="108" w:type="dxa"/>
          </w:tblCellMar>
        </w:tblPrEx>
        <w:trPr>
          <w:trHeight w:val="713"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8EE35">
            <w:pPr>
              <w:widowControl/>
              <w:jc w:val="center"/>
              <w:textAlignment w:val="center"/>
              <w:rPr>
                <w:rFonts w:ascii="宋体" w:hAnsi="宋体" w:cs="宋体"/>
                <w:color w:val="auto"/>
                <w:szCs w:val="21"/>
              </w:rPr>
            </w:pPr>
            <w:r>
              <w:rPr>
                <w:rFonts w:hint="eastAsia" w:ascii="宋体" w:hAnsi="宋体" w:cs="宋体"/>
                <w:color w:val="auto"/>
                <w:szCs w:val="21"/>
              </w:rPr>
              <w:t>5</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D7797">
            <w:pPr>
              <w:widowControl/>
              <w:jc w:val="left"/>
              <w:textAlignment w:val="center"/>
              <w:rPr>
                <w:rFonts w:ascii="宋体" w:hAnsi="宋体" w:cs="宋体"/>
                <w:color w:val="auto"/>
                <w:szCs w:val="21"/>
              </w:rPr>
            </w:pPr>
            <w:r>
              <w:rPr>
                <w:rFonts w:hint="eastAsia" w:ascii="宋体" w:hAnsi="宋体" w:cs="宋体"/>
                <w:color w:val="auto"/>
                <w:kern w:val="0"/>
                <w:szCs w:val="21"/>
                <w:lang w:bidi="ar"/>
              </w:rPr>
              <w:t>寻呼话筒</w:t>
            </w:r>
          </w:p>
        </w:tc>
        <w:tc>
          <w:tcPr>
            <w:tcW w:w="3275" w:type="pct"/>
            <w:tcBorders>
              <w:top w:val="single" w:color="000000" w:sz="4" w:space="0"/>
              <w:left w:val="single" w:color="000000" w:sz="4" w:space="0"/>
              <w:bottom w:val="single" w:color="000000" w:sz="4" w:space="0"/>
              <w:right w:val="single" w:color="000000" w:sz="4" w:space="0"/>
            </w:tcBorders>
            <w:shd w:val="clear" w:color="auto" w:fill="auto"/>
          </w:tcPr>
          <w:p w14:paraId="6252BD18">
            <w:pPr>
              <w:widowControl/>
              <w:jc w:val="left"/>
              <w:textAlignment w:val="top"/>
              <w:rPr>
                <w:rFonts w:ascii="宋体" w:hAnsi="宋体" w:cs="宋体"/>
                <w:color w:val="auto"/>
                <w:szCs w:val="21"/>
              </w:rPr>
            </w:pPr>
            <w:r>
              <w:rPr>
                <w:rFonts w:hint="eastAsia" w:ascii="宋体" w:hAnsi="宋体" w:cs="宋体"/>
                <w:color w:val="auto"/>
                <w:kern w:val="0"/>
                <w:szCs w:val="21"/>
                <w:lang w:bidi="ar"/>
              </w:rPr>
              <w:t>1.配置7英寸显示屏，带触摸控制功能，支持呼叫分区及多个分区，呼叫全区广播；可支持≥10个按键自定义一键呼叫广播功能。</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2.内置≥1路网络硬件音频解码模块，具有≥1路RJ45网络接口，≥100Mbps传输速率。</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3.支持监听任意终端功能，内置≥2W全频扬声器，实现双向通话和网络监听。</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4.具有≥1路音频线路输入接口，支持采集播放功能；具有≥1路音频线路输出接口，可外接功率放大器。</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5.支持多种呼叫策略，包括无响应转移、占线转移、关机转移，支持自定义接听提示音，支持转移时间、无人接听时间、呼叫等待时间自定义。</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6.具有≥1个3.5耳机接口、≥1路3.5话筒输入接口，.具有≥1路短路输出接口、≥1路短路输入接口。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7.支持全双工双向对讲功能。</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14AEF">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5A18C">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44CD0F07">
        <w:tblPrEx>
          <w:tblCellMar>
            <w:top w:w="0" w:type="dxa"/>
            <w:left w:w="108" w:type="dxa"/>
            <w:bottom w:w="0" w:type="dxa"/>
            <w:right w:w="108" w:type="dxa"/>
          </w:tblCellMar>
        </w:tblPrEx>
        <w:trPr>
          <w:trHeight w:val="202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A3DD7">
            <w:pPr>
              <w:widowControl/>
              <w:jc w:val="center"/>
              <w:textAlignment w:val="center"/>
              <w:rPr>
                <w:rFonts w:ascii="宋体" w:hAnsi="宋体" w:cs="宋体"/>
                <w:color w:val="auto"/>
                <w:szCs w:val="21"/>
              </w:rPr>
            </w:pPr>
            <w:r>
              <w:rPr>
                <w:rFonts w:hint="eastAsia" w:ascii="宋体" w:hAnsi="宋体" w:cs="宋体"/>
                <w:color w:val="auto"/>
                <w:szCs w:val="21"/>
              </w:rPr>
              <w:t>6</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00FCD">
            <w:pPr>
              <w:widowControl/>
              <w:jc w:val="left"/>
              <w:textAlignment w:val="center"/>
              <w:rPr>
                <w:rFonts w:ascii="宋体" w:hAnsi="宋体" w:cs="宋体"/>
                <w:color w:val="auto"/>
                <w:szCs w:val="21"/>
              </w:rPr>
            </w:pPr>
            <w:r>
              <w:rPr>
                <w:rFonts w:hint="eastAsia" w:ascii="宋体" w:hAnsi="宋体" w:cs="宋体"/>
                <w:color w:val="auto"/>
                <w:kern w:val="0"/>
                <w:szCs w:val="21"/>
                <w:lang w:bidi="ar"/>
              </w:rPr>
              <w:t xml:space="preserve">IP网络音箱 </w:t>
            </w:r>
          </w:p>
        </w:tc>
        <w:tc>
          <w:tcPr>
            <w:tcW w:w="3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80951">
            <w:pPr>
              <w:widowControl/>
              <w:jc w:val="left"/>
              <w:textAlignment w:val="center"/>
              <w:rPr>
                <w:rFonts w:ascii="宋体" w:hAnsi="宋体" w:cs="宋体"/>
                <w:color w:val="auto"/>
                <w:szCs w:val="21"/>
              </w:rPr>
            </w:pPr>
            <w:r>
              <w:rPr>
                <w:rFonts w:hint="eastAsia" w:ascii="宋体" w:hAnsi="宋体" w:cs="宋体"/>
                <w:color w:val="auto"/>
                <w:kern w:val="0"/>
                <w:szCs w:val="21"/>
                <w:lang w:bidi="ar"/>
              </w:rPr>
              <w:t>1.网络接口：标准RJ45，音频格式：MP3</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2.IP网络有源音箱主箱内置≥2x20W（MAX）的双通道数字功率放大器，一路接主音箱；具有网络音量设置。</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3.具备≥1路线路（AUX）输入接口，具有独立的音量电位器控制，可扩展2.4G无线音频模块，实现2.4G无线麦克风进行本地扩音。</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4.内置1路网络硬件音频解码模块，支持TCP/IP、UDP协议，实现网络化传输16位CD音质的音频信号。</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5.可扩展2.4G无线音频模块，实现2.4G无线麦克风进行本地扩音。</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6.可扩展连接蓝牙接收器实现接收蓝牙音频进行本地扩声。</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833E">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8A83C">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1A1D4ACC">
        <w:tblPrEx>
          <w:tblCellMar>
            <w:top w:w="0" w:type="dxa"/>
            <w:left w:w="108" w:type="dxa"/>
            <w:bottom w:w="0" w:type="dxa"/>
            <w:right w:w="108" w:type="dxa"/>
          </w:tblCellMar>
        </w:tblPrEx>
        <w:trPr>
          <w:trHeight w:val="424"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7021C">
            <w:pPr>
              <w:widowControl/>
              <w:jc w:val="center"/>
              <w:textAlignment w:val="center"/>
              <w:rPr>
                <w:rFonts w:ascii="宋体" w:hAnsi="宋体" w:cs="宋体"/>
                <w:color w:val="auto"/>
                <w:szCs w:val="21"/>
              </w:rPr>
            </w:pPr>
            <w:r>
              <w:rPr>
                <w:rFonts w:hint="eastAsia" w:ascii="宋体" w:hAnsi="宋体" w:cs="宋体"/>
                <w:color w:val="auto"/>
                <w:szCs w:val="21"/>
              </w:rPr>
              <w:t>7</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41333">
            <w:pPr>
              <w:widowControl/>
              <w:jc w:val="left"/>
              <w:textAlignment w:val="center"/>
              <w:rPr>
                <w:rFonts w:ascii="宋体" w:hAnsi="宋体" w:cs="宋体"/>
                <w:color w:val="auto"/>
                <w:szCs w:val="21"/>
              </w:rPr>
            </w:pPr>
            <w:r>
              <w:rPr>
                <w:rFonts w:hint="eastAsia" w:ascii="宋体" w:hAnsi="宋体" w:cs="宋体"/>
                <w:color w:val="auto"/>
                <w:kern w:val="0"/>
                <w:szCs w:val="21"/>
                <w:lang w:bidi="ar"/>
              </w:rPr>
              <w:t>IP终端</w:t>
            </w:r>
          </w:p>
        </w:tc>
        <w:tc>
          <w:tcPr>
            <w:tcW w:w="3275" w:type="pct"/>
            <w:tcBorders>
              <w:top w:val="single" w:color="000000" w:sz="4" w:space="0"/>
              <w:left w:val="nil"/>
              <w:bottom w:val="single" w:color="000000" w:sz="4" w:space="0"/>
              <w:right w:val="single" w:color="000000" w:sz="4" w:space="0"/>
            </w:tcBorders>
            <w:shd w:val="clear" w:color="auto" w:fill="auto"/>
            <w:vAlign w:val="center"/>
          </w:tcPr>
          <w:p w14:paraId="12F0B62B">
            <w:pPr>
              <w:widowControl/>
              <w:jc w:val="left"/>
              <w:textAlignment w:val="center"/>
              <w:rPr>
                <w:rFonts w:ascii="宋体" w:hAnsi="宋体" w:cs="宋体"/>
                <w:color w:val="auto"/>
                <w:szCs w:val="21"/>
              </w:rPr>
            </w:pPr>
            <w:r>
              <w:rPr>
                <w:rFonts w:hint="eastAsia" w:ascii="宋体" w:hAnsi="宋体" w:cs="宋体"/>
                <w:color w:val="auto"/>
                <w:kern w:val="0"/>
                <w:szCs w:val="21"/>
                <w:lang w:bidi="ar"/>
              </w:rPr>
              <w:t>1.设备采用≥19英寸机架设计，带有≥3.4英寸LCD显示屏。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2.支持≥1路线路输入和≥1路话筒输入接口，可独立调节音量；支持高低音调节电位器控制。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3.具有≥1路EMC输入接口，具有最高优先级；具有≥1路音频输出接口。</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4.具有≥2路三线制强切输出接口，无需强切电源。</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5.支持≥2路电源输出插座，内置智能电源管理，无音乐或呼叫时，自动切断输出座电源，有信号时自动打开输出座电源。</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C78E3">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E979F">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285ABBCA">
        <w:tblPrEx>
          <w:tblCellMar>
            <w:top w:w="0" w:type="dxa"/>
            <w:left w:w="108" w:type="dxa"/>
            <w:bottom w:w="0" w:type="dxa"/>
            <w:right w:w="108" w:type="dxa"/>
          </w:tblCellMar>
        </w:tblPrEx>
        <w:trPr>
          <w:trHeight w:val="8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D2791">
            <w:pPr>
              <w:widowControl/>
              <w:jc w:val="center"/>
              <w:textAlignment w:val="center"/>
              <w:rPr>
                <w:rFonts w:ascii="宋体" w:hAnsi="宋体" w:cs="宋体"/>
                <w:color w:val="auto"/>
                <w:szCs w:val="21"/>
              </w:rPr>
            </w:pPr>
            <w:r>
              <w:rPr>
                <w:rFonts w:hint="eastAsia" w:ascii="宋体" w:hAnsi="宋体" w:cs="宋体"/>
                <w:color w:val="auto"/>
                <w:szCs w:val="21"/>
              </w:rPr>
              <w:t>8</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36310">
            <w:pPr>
              <w:widowControl/>
              <w:jc w:val="left"/>
              <w:textAlignment w:val="center"/>
              <w:rPr>
                <w:rFonts w:ascii="宋体" w:hAnsi="宋体" w:cs="宋体"/>
                <w:color w:val="auto"/>
                <w:szCs w:val="21"/>
              </w:rPr>
            </w:pPr>
            <w:r>
              <w:rPr>
                <w:rFonts w:hint="eastAsia" w:ascii="宋体" w:hAnsi="宋体" w:cs="宋体"/>
                <w:color w:val="auto"/>
                <w:kern w:val="0"/>
                <w:szCs w:val="21"/>
                <w:lang w:bidi="ar"/>
              </w:rPr>
              <w:t>电源管理器</w:t>
            </w:r>
          </w:p>
        </w:tc>
        <w:tc>
          <w:tcPr>
            <w:tcW w:w="3275" w:type="pct"/>
            <w:tcBorders>
              <w:top w:val="single" w:color="000000" w:sz="4" w:space="0"/>
              <w:left w:val="nil"/>
              <w:bottom w:val="single" w:color="000000" w:sz="4" w:space="0"/>
              <w:right w:val="single" w:color="000000" w:sz="4" w:space="0"/>
            </w:tcBorders>
            <w:shd w:val="clear" w:color="auto" w:fill="auto"/>
            <w:vAlign w:val="center"/>
          </w:tcPr>
          <w:p w14:paraId="68BBACEF">
            <w:pPr>
              <w:widowControl/>
              <w:jc w:val="left"/>
              <w:textAlignment w:val="center"/>
              <w:rPr>
                <w:rFonts w:ascii="宋体" w:hAnsi="宋体" w:cs="宋体"/>
                <w:color w:val="auto"/>
                <w:szCs w:val="21"/>
              </w:rPr>
            </w:pPr>
            <w:r>
              <w:rPr>
                <w:rFonts w:hint="eastAsia" w:ascii="宋体" w:hAnsi="宋体" w:cs="宋体"/>
                <w:color w:val="auto"/>
                <w:kern w:val="0"/>
                <w:szCs w:val="21"/>
                <w:lang w:bidi="ar"/>
              </w:rPr>
              <w:t>1.机柜式设计（2U）。</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2.支持≥16路电源输出，具有≥14个AC220V(10A)，≥2个AC220V(16A)接口，电源插口总容量达 6KVA。</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3.可手动控制16个电源上断电；也可与定时器、智能控制器相连接，实现自动控制；支持配置CH1和CH2通道为受控或不受控状态。</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4.支持≥16路电源插座依次间隔1秒打开。</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5.有≥1路24V消防信号输入接口；≥1路消防短路报警触发信号输出。</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47C7D">
            <w:pPr>
              <w:widowControl/>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5510A">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38FBCEBE">
        <w:tblPrEx>
          <w:tblCellMar>
            <w:top w:w="0" w:type="dxa"/>
            <w:left w:w="108" w:type="dxa"/>
            <w:bottom w:w="0" w:type="dxa"/>
            <w:right w:w="108" w:type="dxa"/>
          </w:tblCellMar>
        </w:tblPrEx>
        <w:trPr>
          <w:trHeight w:val="202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2317D">
            <w:pPr>
              <w:widowControl/>
              <w:jc w:val="center"/>
              <w:textAlignment w:val="center"/>
              <w:rPr>
                <w:rFonts w:ascii="宋体" w:hAnsi="宋体" w:cs="宋体"/>
                <w:color w:val="auto"/>
                <w:szCs w:val="21"/>
              </w:rPr>
            </w:pPr>
            <w:r>
              <w:rPr>
                <w:rFonts w:hint="eastAsia" w:ascii="宋体" w:hAnsi="宋体" w:cs="宋体"/>
                <w:color w:val="auto"/>
                <w:szCs w:val="21"/>
              </w:rPr>
              <w:t>9</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8F4E">
            <w:pPr>
              <w:widowControl/>
              <w:jc w:val="left"/>
              <w:textAlignment w:val="center"/>
              <w:rPr>
                <w:rFonts w:ascii="宋体" w:hAnsi="宋体" w:cs="宋体"/>
                <w:color w:val="auto"/>
                <w:szCs w:val="21"/>
              </w:rPr>
            </w:pPr>
            <w:r>
              <w:rPr>
                <w:rFonts w:hint="eastAsia" w:ascii="宋体" w:hAnsi="宋体" w:cs="宋体"/>
                <w:color w:val="auto"/>
                <w:kern w:val="0"/>
                <w:szCs w:val="21"/>
                <w:lang w:bidi="ar"/>
              </w:rPr>
              <w:t>纯后级功放</w:t>
            </w:r>
          </w:p>
        </w:tc>
        <w:tc>
          <w:tcPr>
            <w:tcW w:w="3275" w:type="pct"/>
            <w:tcBorders>
              <w:top w:val="single" w:color="000000" w:sz="4" w:space="0"/>
              <w:left w:val="nil"/>
              <w:bottom w:val="single" w:color="000000" w:sz="4" w:space="0"/>
              <w:right w:val="single" w:color="000000" w:sz="4" w:space="0"/>
            </w:tcBorders>
            <w:shd w:val="clear" w:color="auto" w:fill="auto"/>
            <w:vAlign w:val="center"/>
          </w:tcPr>
          <w:p w14:paraId="58317B0E">
            <w:pPr>
              <w:widowControl/>
              <w:jc w:val="left"/>
              <w:textAlignment w:val="center"/>
              <w:rPr>
                <w:rFonts w:ascii="宋体" w:hAnsi="宋体" w:cs="宋体"/>
                <w:color w:val="auto"/>
                <w:szCs w:val="21"/>
              </w:rPr>
            </w:pPr>
            <w:r>
              <w:rPr>
                <w:rFonts w:hint="eastAsia" w:ascii="宋体" w:hAnsi="宋体" w:cs="宋体"/>
                <w:color w:val="auto"/>
                <w:kern w:val="0"/>
                <w:szCs w:val="21"/>
                <w:lang w:bidi="ar"/>
              </w:rPr>
              <w:t>1.采用D类数字功放技术。</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2.额定输出功率：≥1000W。</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3.具有管道式散热结构，内置自动温度控制风扇冷却系统。</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4.具有≥1通道LINE不平衡TRS/XLR高品质多功能输入接口，≥1通道LINE平衡XLR级联输出。</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5.内置PFC电路和软开关电源技术，开关机自动软启动控制。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6.功放电路，零交越失真。</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7.内置智能削顶失真和过流压限系统，能保护扬声器单元。</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8.具有过温、过压、欠压、过流、短路多重智能检测保护系统。</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9.具有2种定阻和定压输出模式:4-16Ω/100V可选择。</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237F0">
            <w:pPr>
              <w:widowControl/>
              <w:jc w:val="center"/>
              <w:textAlignment w:val="center"/>
              <w:rPr>
                <w:rFonts w:ascii="宋体" w:hAnsi="宋体" w:cs="宋体"/>
                <w:color w:val="auto"/>
                <w:szCs w:val="21"/>
              </w:rPr>
            </w:pPr>
            <w:r>
              <w:rPr>
                <w:rFonts w:hint="eastAsia" w:ascii="宋体" w:hAnsi="宋体" w:cs="宋体"/>
                <w:color w:val="auto"/>
                <w:kern w:val="0"/>
                <w:szCs w:val="21"/>
                <w:lang w:bidi="ar"/>
              </w:rPr>
              <w:t>6</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DAB85">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43FC63DB">
        <w:tblPrEx>
          <w:tblCellMar>
            <w:top w:w="0" w:type="dxa"/>
            <w:left w:w="108" w:type="dxa"/>
            <w:bottom w:w="0" w:type="dxa"/>
            <w:right w:w="108" w:type="dxa"/>
          </w:tblCellMar>
        </w:tblPrEx>
        <w:trPr>
          <w:trHeight w:val="3375" w:hRule="atLeast"/>
        </w:trPr>
        <w:tc>
          <w:tcPr>
            <w:tcW w:w="348" w:type="pct"/>
            <w:tcBorders>
              <w:top w:val="single" w:color="000000" w:sz="4" w:space="0"/>
              <w:left w:val="single" w:color="000000" w:sz="4" w:space="0"/>
              <w:bottom w:val="single" w:color="000000" w:sz="4" w:space="0"/>
              <w:right w:val="nil"/>
            </w:tcBorders>
            <w:shd w:val="clear" w:color="auto" w:fill="auto"/>
            <w:noWrap/>
            <w:vAlign w:val="center"/>
          </w:tcPr>
          <w:p w14:paraId="4EFC1A11">
            <w:pPr>
              <w:widowControl/>
              <w:jc w:val="center"/>
              <w:textAlignment w:val="center"/>
              <w:rPr>
                <w:rFonts w:ascii="宋体" w:hAnsi="宋体" w:cs="宋体"/>
                <w:color w:val="auto"/>
                <w:szCs w:val="21"/>
              </w:rPr>
            </w:pPr>
            <w:r>
              <w:rPr>
                <w:rFonts w:hint="eastAsia" w:ascii="宋体" w:hAnsi="宋体" w:cs="宋体"/>
                <w:color w:val="auto"/>
                <w:szCs w:val="21"/>
              </w:rPr>
              <w:t>10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6194E">
            <w:pPr>
              <w:widowControl/>
              <w:jc w:val="left"/>
              <w:textAlignment w:val="center"/>
              <w:rPr>
                <w:rFonts w:ascii="宋体" w:hAnsi="宋体" w:cs="宋体"/>
                <w:color w:val="auto"/>
                <w:szCs w:val="21"/>
              </w:rPr>
            </w:pPr>
            <w:r>
              <w:rPr>
                <w:rFonts w:hint="eastAsia" w:ascii="宋体" w:hAnsi="宋体" w:cs="宋体"/>
                <w:color w:val="auto"/>
                <w:kern w:val="0"/>
                <w:szCs w:val="21"/>
                <w:lang w:bidi="ar"/>
              </w:rPr>
              <w:t>IP网络功放</w:t>
            </w:r>
          </w:p>
        </w:tc>
        <w:tc>
          <w:tcPr>
            <w:tcW w:w="3275" w:type="pct"/>
            <w:tcBorders>
              <w:top w:val="single" w:color="000000" w:sz="4" w:space="0"/>
              <w:left w:val="nil"/>
              <w:bottom w:val="single" w:color="000000" w:sz="4" w:space="0"/>
              <w:right w:val="single" w:color="000000" w:sz="4" w:space="0"/>
            </w:tcBorders>
            <w:shd w:val="clear" w:color="auto" w:fill="auto"/>
            <w:vAlign w:val="center"/>
          </w:tcPr>
          <w:p w14:paraId="686D5CA0">
            <w:pPr>
              <w:widowControl/>
              <w:jc w:val="left"/>
              <w:textAlignment w:val="center"/>
              <w:rPr>
                <w:rFonts w:ascii="宋体" w:hAnsi="宋体" w:cs="宋体"/>
                <w:color w:val="auto"/>
                <w:szCs w:val="21"/>
              </w:rPr>
            </w:pPr>
            <w:r>
              <w:rPr>
                <w:rFonts w:hint="eastAsia" w:ascii="宋体" w:hAnsi="宋体" w:cs="宋体"/>
                <w:color w:val="auto"/>
                <w:kern w:val="0"/>
                <w:szCs w:val="21"/>
                <w:lang w:bidi="ar"/>
              </w:rPr>
              <w:t>1.设备采用标准≥19英寸机架设计，带有≥3.4英寸LCD显示屏。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2.内置≥1路网络硬件音频解码模块。</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3.支持≥1路线路输入和≥1路话筒输入接口，可独立调节音量。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4.支持高低音调节电位器控制。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5.具有≥1路EMC输入接口，具有最高优先级。</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6.具有≥1路音频输出接口。</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7.具有≥1路三线制强切输出接口，无需强切电源。</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8.集成数字功放，功率≥650W；支持定压方式输出。</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9.支持通过后台软件对终端进行远程固件升级。</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10.具有≥1路RJ45网络接口，≥100Mbps传输速率。</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11.频率响应范围优于80Hz～16KHz。</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12.信噪比＞65dB。</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13.自带≥1路100V定压功率备份输入接口，可灵活组成一主多备、多主一备、多主多备的高可靠公共打铃系统。内置高性能主/备切换检测模块，断网断电以及本机故障时≤0.3秒内切换到备份功率输入，满足高可靠公共打铃系统需求。</w:t>
            </w:r>
            <w:r>
              <w:rPr>
                <w:rFonts w:hint="eastAsia" w:ascii="宋体" w:hAnsi="宋体" w:cs="宋体"/>
                <w:b/>
                <w:bCs/>
                <w:color w:val="auto"/>
                <w:kern w:val="0"/>
                <w:szCs w:val="21"/>
                <w:lang w:bidi="ar"/>
              </w:rPr>
              <w:t>（演示项）</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4DB8B">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AAFC8">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5E4A009A">
        <w:tblPrEx>
          <w:tblCellMar>
            <w:top w:w="0" w:type="dxa"/>
            <w:left w:w="108" w:type="dxa"/>
            <w:bottom w:w="0" w:type="dxa"/>
            <w:right w:w="108" w:type="dxa"/>
          </w:tblCellMar>
        </w:tblPrEx>
        <w:trPr>
          <w:trHeight w:val="840" w:hRule="atLeast"/>
        </w:trPr>
        <w:tc>
          <w:tcPr>
            <w:tcW w:w="348" w:type="pct"/>
            <w:tcBorders>
              <w:top w:val="single" w:color="000000" w:sz="4" w:space="0"/>
              <w:left w:val="single" w:color="000000" w:sz="4" w:space="0"/>
              <w:bottom w:val="single" w:color="000000" w:sz="4" w:space="0"/>
              <w:right w:val="nil"/>
            </w:tcBorders>
            <w:shd w:val="clear" w:color="auto" w:fill="auto"/>
            <w:noWrap/>
            <w:vAlign w:val="center"/>
          </w:tcPr>
          <w:p w14:paraId="06A43034">
            <w:pPr>
              <w:widowControl/>
              <w:jc w:val="center"/>
              <w:textAlignment w:val="center"/>
              <w:rPr>
                <w:rFonts w:ascii="宋体" w:hAnsi="宋体" w:cs="宋体"/>
                <w:color w:val="auto"/>
                <w:szCs w:val="21"/>
              </w:rPr>
            </w:pPr>
            <w:r>
              <w:rPr>
                <w:rFonts w:hint="eastAsia" w:ascii="宋体" w:hAnsi="宋体" w:cs="宋体"/>
                <w:color w:val="auto"/>
                <w:szCs w:val="21"/>
              </w:rPr>
              <w:t>11</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58E41">
            <w:pPr>
              <w:widowControl/>
              <w:jc w:val="left"/>
              <w:textAlignment w:val="center"/>
              <w:rPr>
                <w:rFonts w:ascii="宋体" w:hAnsi="宋体" w:cs="宋体"/>
                <w:color w:val="auto"/>
                <w:szCs w:val="21"/>
              </w:rPr>
            </w:pPr>
            <w:r>
              <w:rPr>
                <w:rFonts w:hint="eastAsia" w:ascii="宋体" w:hAnsi="宋体" w:cs="宋体"/>
                <w:color w:val="auto"/>
                <w:kern w:val="0"/>
                <w:szCs w:val="21"/>
                <w:lang w:bidi="ar"/>
              </w:rPr>
              <w:t>音频信号分配器</w:t>
            </w:r>
          </w:p>
        </w:tc>
        <w:tc>
          <w:tcPr>
            <w:tcW w:w="3275" w:type="pct"/>
            <w:tcBorders>
              <w:top w:val="single" w:color="000000" w:sz="4" w:space="0"/>
              <w:left w:val="nil"/>
              <w:bottom w:val="single" w:color="000000" w:sz="4" w:space="0"/>
              <w:right w:val="single" w:color="000000" w:sz="4" w:space="0"/>
            </w:tcBorders>
            <w:shd w:val="clear" w:color="auto" w:fill="auto"/>
            <w:vAlign w:val="center"/>
          </w:tcPr>
          <w:p w14:paraId="5863D367">
            <w:pPr>
              <w:widowControl/>
              <w:jc w:val="left"/>
              <w:textAlignment w:val="center"/>
              <w:rPr>
                <w:rFonts w:ascii="宋体" w:hAnsi="宋体" w:cs="宋体"/>
                <w:color w:val="auto"/>
                <w:szCs w:val="21"/>
              </w:rPr>
            </w:pPr>
            <w:r>
              <w:rPr>
                <w:rFonts w:hint="eastAsia" w:ascii="宋体" w:hAnsi="宋体" w:cs="宋体"/>
                <w:color w:val="auto"/>
                <w:kern w:val="0"/>
                <w:szCs w:val="21"/>
                <w:lang w:bidi="ar"/>
              </w:rPr>
              <w:t>支持10路输出</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EB3D6">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7D2E7">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54F4EA0B">
        <w:tblPrEx>
          <w:tblCellMar>
            <w:top w:w="0" w:type="dxa"/>
            <w:left w:w="108" w:type="dxa"/>
            <w:bottom w:w="0" w:type="dxa"/>
            <w:right w:w="108" w:type="dxa"/>
          </w:tblCellMar>
        </w:tblPrEx>
        <w:trPr>
          <w:trHeight w:val="43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BDFC">
            <w:pPr>
              <w:jc w:val="left"/>
              <w:rPr>
                <w:rFonts w:ascii="宋体" w:hAnsi="宋体" w:cs="宋体"/>
                <w:color w:val="auto"/>
                <w:szCs w:val="21"/>
              </w:rPr>
            </w:pPr>
            <w:r>
              <w:rPr>
                <w:rFonts w:hint="eastAsia" w:ascii="宋体" w:hAnsi="宋体" w:cs="宋体"/>
                <w:b/>
                <w:bCs/>
                <w:color w:val="auto"/>
                <w:kern w:val="0"/>
                <w:szCs w:val="21"/>
                <w:lang w:bidi="ar"/>
              </w:rPr>
              <w:t>（二）前端设备</w:t>
            </w:r>
          </w:p>
        </w:tc>
      </w:tr>
      <w:tr w14:paraId="38628707">
        <w:tblPrEx>
          <w:tblCellMar>
            <w:top w:w="0" w:type="dxa"/>
            <w:left w:w="108" w:type="dxa"/>
            <w:bottom w:w="0" w:type="dxa"/>
            <w:right w:w="108" w:type="dxa"/>
          </w:tblCellMar>
        </w:tblPrEx>
        <w:trPr>
          <w:trHeight w:val="43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5569">
            <w:pPr>
              <w:jc w:val="left"/>
              <w:rPr>
                <w:rFonts w:ascii="宋体" w:hAnsi="宋体" w:cs="宋体"/>
                <w:color w:val="auto"/>
                <w:szCs w:val="21"/>
              </w:rPr>
            </w:pPr>
            <w:r>
              <w:rPr>
                <w:rFonts w:hint="eastAsia" w:ascii="宋体" w:hAnsi="宋体" w:cs="宋体"/>
                <w:b/>
                <w:bCs/>
                <w:color w:val="auto"/>
                <w:kern w:val="0"/>
                <w:szCs w:val="21"/>
                <w:lang w:bidi="ar"/>
              </w:rPr>
              <w:t>教学设备</w:t>
            </w:r>
          </w:p>
        </w:tc>
      </w:tr>
      <w:tr w14:paraId="6B654943">
        <w:tblPrEx>
          <w:tblCellMar>
            <w:top w:w="0" w:type="dxa"/>
            <w:left w:w="108" w:type="dxa"/>
            <w:bottom w:w="0" w:type="dxa"/>
            <w:right w:w="108" w:type="dxa"/>
          </w:tblCellMar>
        </w:tblPrEx>
        <w:trPr>
          <w:trHeight w:val="3375" w:hRule="atLeast"/>
        </w:trPr>
        <w:tc>
          <w:tcPr>
            <w:tcW w:w="348" w:type="pct"/>
            <w:tcBorders>
              <w:top w:val="single" w:color="000000" w:sz="4" w:space="0"/>
              <w:left w:val="single" w:color="000000" w:sz="4" w:space="0"/>
              <w:bottom w:val="single" w:color="000000" w:sz="4" w:space="0"/>
              <w:right w:val="nil"/>
            </w:tcBorders>
            <w:shd w:val="clear" w:color="auto" w:fill="auto"/>
            <w:noWrap/>
            <w:vAlign w:val="center"/>
          </w:tcPr>
          <w:p w14:paraId="75E322B4">
            <w:pPr>
              <w:widowControl/>
              <w:jc w:val="center"/>
              <w:textAlignment w:val="center"/>
              <w:rPr>
                <w:rFonts w:ascii="宋体" w:hAnsi="宋体" w:cs="宋体"/>
                <w:color w:val="auto"/>
                <w:szCs w:val="21"/>
              </w:rPr>
            </w:pPr>
            <w:r>
              <w:rPr>
                <w:rFonts w:hint="eastAsia" w:ascii="宋体" w:hAnsi="宋体" w:cs="宋体"/>
                <w:color w:val="auto"/>
                <w:szCs w:val="21"/>
              </w:rPr>
              <w:t>12</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E2FB1">
            <w:pPr>
              <w:widowControl/>
              <w:jc w:val="left"/>
              <w:textAlignment w:val="center"/>
              <w:rPr>
                <w:rFonts w:ascii="宋体" w:hAnsi="宋体" w:cs="宋体"/>
                <w:color w:val="auto"/>
                <w:szCs w:val="21"/>
              </w:rPr>
            </w:pPr>
            <w:r>
              <w:rPr>
                <w:rFonts w:hint="eastAsia" w:ascii="宋体" w:hAnsi="宋体" w:cs="宋体"/>
                <w:color w:val="auto"/>
                <w:kern w:val="0"/>
                <w:szCs w:val="21"/>
                <w:lang w:bidi="ar"/>
              </w:rPr>
              <w:t>IP网络功放</w:t>
            </w:r>
          </w:p>
        </w:tc>
        <w:tc>
          <w:tcPr>
            <w:tcW w:w="3275" w:type="pct"/>
            <w:tcBorders>
              <w:top w:val="single" w:color="000000" w:sz="4" w:space="0"/>
              <w:left w:val="nil"/>
              <w:bottom w:val="single" w:color="000000" w:sz="4" w:space="0"/>
              <w:right w:val="single" w:color="000000" w:sz="4" w:space="0"/>
            </w:tcBorders>
            <w:shd w:val="clear" w:color="auto" w:fill="auto"/>
            <w:vAlign w:val="center"/>
          </w:tcPr>
          <w:p w14:paraId="5C1AC573">
            <w:pPr>
              <w:widowControl/>
              <w:jc w:val="left"/>
              <w:textAlignment w:val="center"/>
              <w:rPr>
                <w:rFonts w:ascii="宋体" w:hAnsi="宋体" w:cs="宋体"/>
                <w:color w:val="auto"/>
                <w:szCs w:val="21"/>
              </w:rPr>
            </w:pPr>
            <w:r>
              <w:rPr>
                <w:rFonts w:hint="eastAsia" w:ascii="宋体" w:hAnsi="宋体" w:cs="宋体"/>
                <w:color w:val="auto"/>
                <w:kern w:val="0"/>
                <w:szCs w:val="21"/>
                <w:lang w:bidi="ar"/>
              </w:rPr>
              <w:t>1.设备采用标准≥19英寸机架设计，带有≥3.4英寸LCD显示屏。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2.内置≥1路网络硬件音频解码模块。</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3.支持≥1路线路输入和≥1路话筒输入接口，可独立调节音量。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4.支持高低音调节电位器控制。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5.具有≥1路EMC输入接口，具有最高优先级。</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6.具有≥1路音频输出接口。</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7.具有≥1路三线制强切输出接口，无需强切电源。</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8.集成数字功放，功率≥650W；支持定压方式输出。</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9.支持通过后台软件对终端进行远程固件升级。</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10.具有≥1路RJ45网络接口，≥100Mbps传输速率。</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11.频率响应范围优于80Hz～16KHz。</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12.信噪比＞65dB。</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13.自带≥1路100V定压功率备份输入接口，可灵活组成一主多备、多主一备、多主多备的高可靠公共打铃系统。内置高性能主/备切换检测模块，断网断电以及本机故障时≤0.3秒内切换到备份功率输入，满足高可靠公共打铃系统需求。</w:t>
            </w:r>
            <w:r>
              <w:rPr>
                <w:rFonts w:hint="eastAsia" w:ascii="宋体" w:hAnsi="宋体" w:cs="宋体"/>
                <w:b/>
                <w:bCs/>
                <w:color w:val="auto"/>
                <w:kern w:val="0"/>
                <w:szCs w:val="21"/>
                <w:lang w:bidi="ar"/>
              </w:rPr>
              <w:t>（同上演示）</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E7801">
            <w:pPr>
              <w:widowControl/>
              <w:jc w:val="center"/>
              <w:textAlignment w:val="center"/>
              <w:rPr>
                <w:rFonts w:ascii="宋体" w:hAnsi="宋体" w:cs="宋体"/>
                <w:color w:val="auto"/>
                <w:szCs w:val="21"/>
              </w:rPr>
            </w:pPr>
            <w:r>
              <w:rPr>
                <w:rFonts w:hint="eastAsia" w:ascii="宋体" w:hAnsi="宋体" w:cs="宋体"/>
                <w:color w:val="auto"/>
                <w:kern w:val="0"/>
                <w:szCs w:val="21"/>
                <w:lang w:bidi="ar"/>
              </w:rPr>
              <w:t>6</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BCB9C">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1E5C4D77">
        <w:tblPrEx>
          <w:tblCellMar>
            <w:top w:w="0" w:type="dxa"/>
            <w:left w:w="108" w:type="dxa"/>
            <w:bottom w:w="0" w:type="dxa"/>
            <w:right w:w="108" w:type="dxa"/>
          </w:tblCellMar>
        </w:tblPrEx>
        <w:trPr>
          <w:trHeight w:val="328" w:hRule="atLeast"/>
        </w:trPr>
        <w:tc>
          <w:tcPr>
            <w:tcW w:w="348" w:type="pct"/>
            <w:tcBorders>
              <w:top w:val="single" w:color="000000" w:sz="4" w:space="0"/>
              <w:left w:val="single" w:color="000000" w:sz="4" w:space="0"/>
              <w:bottom w:val="single" w:color="auto" w:sz="4" w:space="0"/>
              <w:right w:val="nil"/>
            </w:tcBorders>
            <w:shd w:val="clear" w:color="auto" w:fill="auto"/>
            <w:noWrap/>
            <w:vAlign w:val="center"/>
          </w:tcPr>
          <w:p w14:paraId="08663931">
            <w:pPr>
              <w:widowControl/>
              <w:jc w:val="center"/>
              <w:textAlignment w:val="center"/>
              <w:rPr>
                <w:rFonts w:ascii="宋体" w:hAnsi="宋体" w:cs="宋体"/>
                <w:color w:val="auto"/>
                <w:szCs w:val="21"/>
              </w:rPr>
            </w:pPr>
            <w:r>
              <w:rPr>
                <w:rFonts w:hint="eastAsia" w:ascii="宋体" w:hAnsi="宋体" w:cs="宋体"/>
                <w:color w:val="auto"/>
                <w:szCs w:val="21"/>
              </w:rPr>
              <w:t>13</w:t>
            </w:r>
          </w:p>
        </w:tc>
        <w:tc>
          <w:tcPr>
            <w:tcW w:w="760" w:type="pct"/>
            <w:tcBorders>
              <w:top w:val="single" w:color="000000" w:sz="4" w:space="0"/>
              <w:left w:val="single" w:color="000000" w:sz="4" w:space="0"/>
              <w:bottom w:val="single" w:color="auto" w:sz="4" w:space="0"/>
              <w:right w:val="single" w:color="000000" w:sz="4" w:space="0"/>
            </w:tcBorders>
            <w:shd w:val="clear" w:color="auto" w:fill="auto"/>
            <w:vAlign w:val="center"/>
          </w:tcPr>
          <w:p w14:paraId="6A0302A7">
            <w:pPr>
              <w:widowControl/>
              <w:jc w:val="left"/>
              <w:textAlignment w:val="center"/>
              <w:rPr>
                <w:rFonts w:ascii="宋体" w:hAnsi="宋体" w:cs="宋体"/>
                <w:color w:val="auto"/>
                <w:szCs w:val="21"/>
              </w:rPr>
            </w:pPr>
            <w:r>
              <w:rPr>
                <w:rFonts w:hint="eastAsia" w:ascii="宋体" w:hAnsi="宋体" w:cs="宋体"/>
                <w:color w:val="auto"/>
                <w:kern w:val="0"/>
                <w:szCs w:val="21"/>
                <w:lang w:bidi="ar"/>
              </w:rPr>
              <w:t>壁挂音箱</w:t>
            </w:r>
          </w:p>
        </w:tc>
        <w:tc>
          <w:tcPr>
            <w:tcW w:w="3275" w:type="pct"/>
            <w:tcBorders>
              <w:top w:val="single" w:color="000000" w:sz="4" w:space="0"/>
              <w:left w:val="nil"/>
              <w:bottom w:val="single" w:color="auto" w:sz="4" w:space="0"/>
              <w:right w:val="single" w:color="000000" w:sz="4" w:space="0"/>
            </w:tcBorders>
            <w:shd w:val="clear" w:color="auto" w:fill="auto"/>
            <w:vAlign w:val="center"/>
          </w:tcPr>
          <w:p w14:paraId="48AFA7CD">
            <w:pPr>
              <w:jc w:val="left"/>
              <w:rPr>
                <w:rFonts w:ascii="宋体" w:hAnsi="宋体" w:cs="宋体"/>
                <w:color w:val="auto"/>
                <w:szCs w:val="21"/>
              </w:rPr>
            </w:pPr>
            <w:r>
              <w:rPr>
                <w:rFonts w:hint="eastAsia" w:ascii="宋体" w:hAnsi="宋体" w:cs="宋体"/>
                <w:color w:val="auto"/>
                <w:szCs w:val="21"/>
              </w:rPr>
              <w:t>利旧</w:t>
            </w:r>
          </w:p>
        </w:tc>
        <w:tc>
          <w:tcPr>
            <w:tcW w:w="335"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24B6C7A">
            <w:pPr>
              <w:widowControl/>
              <w:jc w:val="center"/>
              <w:textAlignment w:val="center"/>
              <w:rPr>
                <w:rFonts w:ascii="宋体" w:hAnsi="宋体" w:cs="宋体"/>
                <w:color w:val="auto"/>
                <w:szCs w:val="21"/>
              </w:rPr>
            </w:pPr>
            <w:r>
              <w:rPr>
                <w:rFonts w:hint="eastAsia" w:ascii="宋体" w:hAnsi="宋体" w:cs="宋体"/>
                <w:color w:val="auto"/>
                <w:kern w:val="0"/>
                <w:szCs w:val="21"/>
                <w:lang w:bidi="ar"/>
              </w:rPr>
              <w:t>240</w:t>
            </w:r>
          </w:p>
        </w:tc>
        <w:tc>
          <w:tcPr>
            <w:tcW w:w="280" w:type="pct"/>
            <w:tcBorders>
              <w:top w:val="single" w:color="000000" w:sz="4" w:space="0"/>
              <w:left w:val="single" w:color="000000" w:sz="4" w:space="0"/>
              <w:bottom w:val="single" w:color="auto" w:sz="4" w:space="0"/>
              <w:right w:val="single" w:color="000000" w:sz="4" w:space="0"/>
            </w:tcBorders>
            <w:shd w:val="clear" w:color="auto" w:fill="auto"/>
            <w:vAlign w:val="center"/>
          </w:tcPr>
          <w:p w14:paraId="596F2C9A">
            <w:pPr>
              <w:widowControl/>
              <w:jc w:val="center"/>
              <w:textAlignment w:val="center"/>
              <w:rPr>
                <w:rFonts w:ascii="宋体" w:hAnsi="宋体" w:cs="宋体"/>
                <w:color w:val="auto"/>
                <w:szCs w:val="21"/>
              </w:rPr>
            </w:pPr>
            <w:r>
              <w:rPr>
                <w:rFonts w:hint="eastAsia" w:ascii="宋体" w:hAnsi="宋体" w:cs="宋体"/>
                <w:color w:val="auto"/>
                <w:kern w:val="0"/>
                <w:szCs w:val="21"/>
                <w:lang w:bidi="ar"/>
              </w:rPr>
              <w:t>只</w:t>
            </w:r>
          </w:p>
        </w:tc>
      </w:tr>
      <w:tr w14:paraId="33090D4E">
        <w:tblPrEx>
          <w:tblCellMar>
            <w:top w:w="0" w:type="dxa"/>
            <w:left w:w="108" w:type="dxa"/>
            <w:bottom w:w="0" w:type="dxa"/>
            <w:right w:w="108" w:type="dxa"/>
          </w:tblCellMar>
        </w:tblPrEx>
        <w:trPr>
          <w:trHeight w:val="439"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AE0FF15">
            <w:pPr>
              <w:rPr>
                <w:rFonts w:ascii="宋体" w:hAnsi="宋体" w:cs="宋体"/>
                <w:color w:val="auto"/>
                <w:szCs w:val="21"/>
              </w:rPr>
            </w:pPr>
            <w:r>
              <w:rPr>
                <w:rFonts w:hint="eastAsia" w:ascii="宋体" w:hAnsi="宋体" w:cs="宋体"/>
                <w:b/>
                <w:bCs/>
                <w:color w:val="auto"/>
                <w:kern w:val="0"/>
                <w:szCs w:val="21"/>
                <w:lang w:bidi="ar"/>
              </w:rPr>
              <w:t>（三）网络设备</w:t>
            </w:r>
          </w:p>
        </w:tc>
      </w:tr>
      <w:tr w14:paraId="34D73381">
        <w:tblPrEx>
          <w:tblCellMar>
            <w:top w:w="0" w:type="dxa"/>
            <w:left w:w="108" w:type="dxa"/>
            <w:bottom w:w="0" w:type="dxa"/>
            <w:right w:w="108" w:type="dxa"/>
          </w:tblCellMar>
        </w:tblPrEx>
        <w:trPr>
          <w:trHeight w:val="555" w:hRule="atLeast"/>
        </w:trPr>
        <w:tc>
          <w:tcPr>
            <w:tcW w:w="348" w:type="pct"/>
            <w:tcBorders>
              <w:top w:val="single" w:color="auto" w:sz="4" w:space="0"/>
              <w:left w:val="single" w:color="000000" w:sz="4" w:space="0"/>
              <w:bottom w:val="single" w:color="000000" w:sz="4" w:space="0"/>
              <w:right w:val="nil"/>
            </w:tcBorders>
            <w:shd w:val="clear" w:color="auto" w:fill="auto"/>
            <w:noWrap/>
            <w:vAlign w:val="center"/>
          </w:tcPr>
          <w:p w14:paraId="7E3DBF93">
            <w:pPr>
              <w:widowControl/>
              <w:jc w:val="center"/>
              <w:textAlignment w:val="center"/>
              <w:rPr>
                <w:rFonts w:ascii="宋体" w:hAnsi="宋体" w:cs="宋体"/>
                <w:color w:val="auto"/>
                <w:szCs w:val="21"/>
              </w:rPr>
            </w:pPr>
            <w:r>
              <w:rPr>
                <w:rFonts w:hint="eastAsia" w:ascii="宋体" w:hAnsi="宋体" w:cs="宋体"/>
                <w:color w:val="auto"/>
                <w:szCs w:val="21"/>
              </w:rPr>
              <w:t>14</w:t>
            </w:r>
          </w:p>
        </w:tc>
        <w:tc>
          <w:tcPr>
            <w:tcW w:w="760" w:type="pct"/>
            <w:tcBorders>
              <w:top w:val="single" w:color="auto" w:sz="4" w:space="0"/>
              <w:left w:val="single" w:color="000000" w:sz="4" w:space="0"/>
              <w:bottom w:val="single" w:color="000000" w:sz="4" w:space="0"/>
              <w:right w:val="single" w:color="000000" w:sz="4" w:space="0"/>
            </w:tcBorders>
            <w:shd w:val="clear" w:color="auto" w:fill="auto"/>
            <w:vAlign w:val="center"/>
          </w:tcPr>
          <w:p w14:paraId="6DEEEFDB">
            <w:pPr>
              <w:widowControl/>
              <w:jc w:val="left"/>
              <w:textAlignment w:val="center"/>
              <w:rPr>
                <w:rFonts w:ascii="宋体" w:hAnsi="宋体" w:cs="宋体"/>
                <w:color w:val="auto"/>
                <w:szCs w:val="21"/>
              </w:rPr>
            </w:pPr>
            <w:r>
              <w:rPr>
                <w:rFonts w:hint="eastAsia" w:ascii="宋体" w:hAnsi="宋体" w:cs="宋体"/>
                <w:color w:val="auto"/>
                <w:kern w:val="0"/>
                <w:szCs w:val="21"/>
                <w:lang w:bidi="ar"/>
              </w:rPr>
              <w:t>交换机1</w:t>
            </w:r>
          </w:p>
        </w:tc>
        <w:tc>
          <w:tcPr>
            <w:tcW w:w="3275" w:type="pct"/>
            <w:tcBorders>
              <w:top w:val="single" w:color="auto" w:sz="4" w:space="0"/>
              <w:left w:val="single" w:color="000000" w:sz="4" w:space="0"/>
              <w:bottom w:val="single" w:color="000000" w:sz="4" w:space="0"/>
              <w:right w:val="single" w:color="000000" w:sz="4" w:space="0"/>
            </w:tcBorders>
            <w:shd w:val="clear" w:color="auto" w:fill="auto"/>
            <w:vAlign w:val="center"/>
          </w:tcPr>
          <w:p w14:paraId="6AA91677">
            <w:pPr>
              <w:widowControl/>
              <w:jc w:val="left"/>
              <w:textAlignment w:val="center"/>
              <w:rPr>
                <w:rFonts w:ascii="宋体" w:hAnsi="宋体" w:cs="宋体"/>
                <w:color w:val="auto"/>
                <w:szCs w:val="21"/>
              </w:rPr>
            </w:pPr>
            <w:r>
              <w:rPr>
                <w:rFonts w:hint="eastAsia" w:ascii="宋体" w:hAnsi="宋体" w:cs="宋体"/>
                <w:color w:val="auto"/>
                <w:kern w:val="0"/>
                <w:szCs w:val="21"/>
                <w:lang w:bidi="ar"/>
              </w:rPr>
              <w:t>24个10/100/1000Base-T自适应以太网接口，4个2.5G/1G SFP接口， 交换容量336Gbps/3.36Tbp 包转发率 51/126Mpps。</w:t>
            </w:r>
          </w:p>
        </w:tc>
        <w:tc>
          <w:tcPr>
            <w:tcW w:w="335" w:type="pct"/>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61DEA682">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280" w:type="pct"/>
            <w:tcBorders>
              <w:top w:val="single" w:color="auto" w:sz="4" w:space="0"/>
              <w:left w:val="single" w:color="000000" w:sz="4" w:space="0"/>
              <w:bottom w:val="single" w:color="000000" w:sz="4" w:space="0"/>
              <w:right w:val="single" w:color="000000" w:sz="4" w:space="0"/>
            </w:tcBorders>
            <w:shd w:val="clear" w:color="auto" w:fill="auto"/>
            <w:vAlign w:val="center"/>
          </w:tcPr>
          <w:p w14:paraId="40C795B4">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145AD5A9">
        <w:tblPrEx>
          <w:tblCellMar>
            <w:top w:w="0" w:type="dxa"/>
            <w:left w:w="108" w:type="dxa"/>
            <w:bottom w:w="0" w:type="dxa"/>
            <w:right w:w="108" w:type="dxa"/>
          </w:tblCellMar>
        </w:tblPrEx>
        <w:trPr>
          <w:trHeight w:val="555" w:hRule="atLeast"/>
        </w:trPr>
        <w:tc>
          <w:tcPr>
            <w:tcW w:w="348" w:type="pct"/>
            <w:tcBorders>
              <w:top w:val="single" w:color="000000" w:sz="4" w:space="0"/>
              <w:left w:val="single" w:color="000000" w:sz="4" w:space="0"/>
              <w:bottom w:val="single" w:color="000000" w:sz="4" w:space="0"/>
              <w:right w:val="nil"/>
            </w:tcBorders>
            <w:shd w:val="clear" w:color="auto" w:fill="auto"/>
            <w:noWrap/>
            <w:vAlign w:val="center"/>
          </w:tcPr>
          <w:p w14:paraId="17E50A93">
            <w:pPr>
              <w:widowControl/>
              <w:jc w:val="center"/>
              <w:textAlignment w:val="center"/>
              <w:rPr>
                <w:rFonts w:ascii="宋体" w:hAnsi="宋体" w:cs="宋体"/>
                <w:color w:val="auto"/>
                <w:szCs w:val="21"/>
              </w:rPr>
            </w:pPr>
            <w:r>
              <w:rPr>
                <w:rFonts w:hint="eastAsia" w:ascii="宋体" w:hAnsi="宋体" w:cs="宋体"/>
                <w:color w:val="auto"/>
                <w:szCs w:val="21"/>
              </w:rPr>
              <w:t>15</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D62CB">
            <w:pPr>
              <w:widowControl/>
              <w:jc w:val="left"/>
              <w:textAlignment w:val="center"/>
              <w:rPr>
                <w:rFonts w:ascii="宋体" w:hAnsi="宋体" w:cs="宋体"/>
                <w:color w:val="auto"/>
                <w:szCs w:val="21"/>
              </w:rPr>
            </w:pPr>
            <w:r>
              <w:rPr>
                <w:rFonts w:hint="eastAsia" w:ascii="宋体" w:hAnsi="宋体" w:cs="宋体"/>
                <w:color w:val="auto"/>
                <w:kern w:val="0"/>
                <w:szCs w:val="21"/>
                <w:lang w:bidi="ar"/>
              </w:rPr>
              <w:t>交换机2</w:t>
            </w:r>
          </w:p>
        </w:tc>
        <w:tc>
          <w:tcPr>
            <w:tcW w:w="3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67B31">
            <w:pPr>
              <w:widowControl/>
              <w:jc w:val="left"/>
              <w:textAlignment w:val="center"/>
              <w:rPr>
                <w:rFonts w:ascii="宋体" w:hAnsi="宋体" w:cs="宋体"/>
                <w:color w:val="auto"/>
                <w:szCs w:val="21"/>
              </w:rPr>
            </w:pPr>
            <w:r>
              <w:rPr>
                <w:rFonts w:hint="eastAsia" w:ascii="宋体" w:hAnsi="宋体" w:cs="宋体"/>
                <w:color w:val="auto"/>
                <w:kern w:val="0"/>
                <w:szCs w:val="21"/>
                <w:lang w:bidi="ar"/>
              </w:rPr>
              <w:t>8个10/100/1000Base-T自适应以太网接口，2个2.5G/1G SFP接口， 交换容量336Gbps/3.36Tbp 包转发率 30/80Mpps。</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B3DF">
            <w:pPr>
              <w:widowControl/>
              <w:jc w:val="center"/>
              <w:textAlignment w:val="center"/>
              <w:rPr>
                <w:rFonts w:ascii="宋体" w:hAnsi="宋体" w:cs="宋体"/>
                <w:color w:val="auto"/>
                <w:szCs w:val="21"/>
              </w:rPr>
            </w:pPr>
            <w:r>
              <w:rPr>
                <w:rFonts w:hint="eastAsia" w:ascii="宋体" w:hAnsi="宋体" w:cs="宋体"/>
                <w:color w:val="auto"/>
                <w:kern w:val="0"/>
                <w:szCs w:val="21"/>
                <w:lang w:bidi="ar"/>
              </w:rPr>
              <w:t>7</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00174">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0CA2CC76">
        <w:tblPrEx>
          <w:tblCellMar>
            <w:top w:w="0" w:type="dxa"/>
            <w:left w:w="108" w:type="dxa"/>
            <w:bottom w:w="0" w:type="dxa"/>
            <w:right w:w="108" w:type="dxa"/>
          </w:tblCellMar>
        </w:tblPrEx>
        <w:trPr>
          <w:trHeight w:val="555" w:hRule="atLeast"/>
        </w:trPr>
        <w:tc>
          <w:tcPr>
            <w:tcW w:w="348" w:type="pct"/>
            <w:tcBorders>
              <w:top w:val="single" w:color="000000" w:sz="4" w:space="0"/>
              <w:left w:val="single" w:color="000000" w:sz="4" w:space="0"/>
              <w:bottom w:val="single" w:color="000000" w:sz="4" w:space="0"/>
              <w:right w:val="nil"/>
            </w:tcBorders>
            <w:shd w:val="clear" w:color="auto" w:fill="auto"/>
            <w:noWrap/>
            <w:vAlign w:val="center"/>
          </w:tcPr>
          <w:p w14:paraId="373AD67B">
            <w:pPr>
              <w:widowControl/>
              <w:jc w:val="center"/>
              <w:textAlignment w:val="center"/>
              <w:rPr>
                <w:rFonts w:ascii="宋体" w:hAnsi="宋体" w:cs="宋体"/>
                <w:color w:val="auto"/>
                <w:szCs w:val="21"/>
              </w:rPr>
            </w:pPr>
            <w:r>
              <w:rPr>
                <w:rFonts w:hint="eastAsia" w:ascii="宋体" w:hAnsi="宋体" w:cs="宋体"/>
                <w:color w:val="auto"/>
                <w:szCs w:val="21"/>
              </w:rPr>
              <w:t>16</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C50AE">
            <w:pPr>
              <w:widowControl/>
              <w:jc w:val="left"/>
              <w:textAlignment w:val="center"/>
              <w:rPr>
                <w:rFonts w:ascii="宋体" w:hAnsi="宋体" w:cs="宋体"/>
                <w:color w:val="auto"/>
                <w:szCs w:val="21"/>
              </w:rPr>
            </w:pPr>
            <w:r>
              <w:rPr>
                <w:rFonts w:hint="eastAsia" w:ascii="宋体" w:hAnsi="宋体" w:cs="宋体"/>
                <w:color w:val="auto"/>
                <w:kern w:val="0"/>
                <w:szCs w:val="21"/>
                <w:lang w:bidi="ar"/>
              </w:rPr>
              <w:t>光模块</w:t>
            </w:r>
          </w:p>
        </w:tc>
        <w:tc>
          <w:tcPr>
            <w:tcW w:w="3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ADBB">
            <w:pPr>
              <w:widowControl/>
              <w:jc w:val="left"/>
              <w:textAlignment w:val="center"/>
              <w:rPr>
                <w:rFonts w:ascii="宋体" w:hAnsi="宋体" w:cs="宋体"/>
                <w:color w:val="auto"/>
                <w:szCs w:val="21"/>
              </w:rPr>
            </w:pPr>
            <w:r>
              <w:rPr>
                <w:rFonts w:hint="eastAsia" w:ascii="宋体" w:hAnsi="宋体" w:cs="宋体"/>
                <w:color w:val="auto"/>
                <w:kern w:val="0"/>
                <w:szCs w:val="21"/>
                <w:lang w:bidi="ar"/>
              </w:rPr>
              <w:t>1000BASE-LX mini GBIC转换模块（1310nm），10km。</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E3DF7">
            <w:pPr>
              <w:widowControl/>
              <w:jc w:val="center"/>
              <w:textAlignment w:val="center"/>
              <w:rPr>
                <w:rFonts w:ascii="宋体" w:hAnsi="宋体" w:cs="宋体"/>
                <w:color w:val="auto"/>
                <w:szCs w:val="21"/>
              </w:rPr>
            </w:pPr>
            <w:r>
              <w:rPr>
                <w:rFonts w:hint="eastAsia" w:ascii="宋体" w:hAnsi="宋体" w:cs="宋体"/>
                <w:color w:val="auto"/>
                <w:kern w:val="0"/>
                <w:szCs w:val="21"/>
                <w:lang w:bidi="ar"/>
              </w:rPr>
              <w:t>18</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2C8B2">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r>
      <w:tr w14:paraId="78FE4325">
        <w:tblPrEx>
          <w:tblCellMar>
            <w:top w:w="0" w:type="dxa"/>
            <w:left w:w="108" w:type="dxa"/>
            <w:bottom w:w="0" w:type="dxa"/>
            <w:right w:w="108" w:type="dxa"/>
          </w:tblCellMar>
        </w:tblPrEx>
        <w:trPr>
          <w:trHeight w:val="43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777D">
            <w:pPr>
              <w:rPr>
                <w:rFonts w:ascii="宋体" w:hAnsi="宋体" w:cs="宋体"/>
                <w:b/>
                <w:bCs/>
                <w:color w:val="auto"/>
                <w:szCs w:val="21"/>
              </w:rPr>
            </w:pPr>
            <w:r>
              <w:rPr>
                <w:rFonts w:hint="eastAsia" w:ascii="宋体" w:hAnsi="宋体" w:cs="宋体"/>
                <w:b/>
                <w:bCs/>
                <w:color w:val="auto"/>
                <w:kern w:val="0"/>
                <w:szCs w:val="21"/>
                <w:lang w:bidi="ar"/>
              </w:rPr>
              <w:t>（四）其他配套（室内部分）</w:t>
            </w:r>
          </w:p>
        </w:tc>
      </w:tr>
      <w:tr w14:paraId="526ECC03">
        <w:tblPrEx>
          <w:tblCellMar>
            <w:top w:w="0" w:type="dxa"/>
            <w:left w:w="108" w:type="dxa"/>
            <w:bottom w:w="0" w:type="dxa"/>
            <w:right w:w="108" w:type="dxa"/>
          </w:tblCellMar>
        </w:tblPrEx>
        <w:trPr>
          <w:trHeight w:val="439"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7C296">
            <w:pPr>
              <w:widowControl/>
              <w:jc w:val="center"/>
              <w:textAlignment w:val="center"/>
              <w:rPr>
                <w:rFonts w:ascii="宋体" w:hAnsi="宋体" w:cs="宋体"/>
                <w:color w:val="auto"/>
                <w:szCs w:val="21"/>
              </w:rPr>
            </w:pPr>
            <w:r>
              <w:rPr>
                <w:rFonts w:hint="eastAsia" w:ascii="宋体" w:hAnsi="宋体" w:cs="宋体"/>
                <w:color w:val="auto"/>
                <w:szCs w:val="21"/>
              </w:rPr>
              <w:t>17</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63C01">
            <w:pPr>
              <w:widowControl/>
              <w:jc w:val="left"/>
              <w:textAlignment w:val="center"/>
              <w:rPr>
                <w:rFonts w:ascii="宋体" w:hAnsi="宋体" w:cs="宋体"/>
                <w:color w:val="auto"/>
                <w:szCs w:val="21"/>
              </w:rPr>
            </w:pPr>
            <w:r>
              <w:rPr>
                <w:rFonts w:hint="eastAsia" w:ascii="宋体" w:hAnsi="宋体" w:cs="宋体"/>
                <w:color w:val="auto"/>
                <w:kern w:val="0"/>
                <w:szCs w:val="21"/>
                <w:lang w:bidi="ar"/>
              </w:rPr>
              <w:t>室外光缆</w:t>
            </w:r>
          </w:p>
        </w:tc>
        <w:tc>
          <w:tcPr>
            <w:tcW w:w="3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F5EED">
            <w:pPr>
              <w:widowControl/>
              <w:jc w:val="left"/>
              <w:textAlignment w:val="center"/>
              <w:rPr>
                <w:rFonts w:ascii="宋体" w:hAnsi="宋体" w:cs="宋体"/>
                <w:color w:val="auto"/>
                <w:szCs w:val="21"/>
              </w:rPr>
            </w:pPr>
            <w:r>
              <w:rPr>
                <w:rFonts w:hint="eastAsia" w:ascii="宋体" w:hAnsi="宋体" w:cs="宋体"/>
                <w:color w:val="auto"/>
                <w:kern w:val="0"/>
                <w:szCs w:val="21"/>
                <w:lang w:bidi="ar"/>
              </w:rPr>
              <w:t>12芯室外光缆</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6E858">
            <w:pPr>
              <w:widowControl/>
              <w:jc w:val="center"/>
              <w:textAlignment w:val="center"/>
              <w:rPr>
                <w:rFonts w:ascii="宋体" w:hAnsi="宋体" w:cs="宋体"/>
                <w:color w:val="auto"/>
                <w:szCs w:val="21"/>
              </w:rPr>
            </w:pPr>
            <w:r>
              <w:rPr>
                <w:rFonts w:hint="eastAsia" w:ascii="宋体" w:hAnsi="宋体" w:cs="宋体"/>
                <w:color w:val="auto"/>
                <w:kern w:val="0"/>
                <w:szCs w:val="21"/>
                <w:lang w:bidi="ar"/>
              </w:rPr>
              <w:t>1800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1B50E">
            <w:pPr>
              <w:widowControl/>
              <w:jc w:val="center"/>
              <w:textAlignment w:val="center"/>
              <w:rPr>
                <w:rFonts w:ascii="宋体" w:hAnsi="宋体" w:cs="宋体"/>
                <w:color w:val="auto"/>
                <w:szCs w:val="21"/>
              </w:rPr>
            </w:pPr>
            <w:r>
              <w:rPr>
                <w:rFonts w:hint="eastAsia" w:ascii="宋体" w:hAnsi="宋体" w:cs="宋体"/>
                <w:color w:val="auto"/>
                <w:kern w:val="0"/>
                <w:szCs w:val="21"/>
                <w:lang w:bidi="ar"/>
              </w:rPr>
              <w:t>米</w:t>
            </w:r>
          </w:p>
        </w:tc>
      </w:tr>
      <w:tr w14:paraId="5B857B1B">
        <w:tblPrEx>
          <w:tblCellMar>
            <w:top w:w="0" w:type="dxa"/>
            <w:left w:w="108" w:type="dxa"/>
            <w:bottom w:w="0" w:type="dxa"/>
            <w:right w:w="108" w:type="dxa"/>
          </w:tblCellMar>
        </w:tblPrEx>
        <w:trPr>
          <w:trHeight w:val="439"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5941C">
            <w:pPr>
              <w:widowControl/>
              <w:jc w:val="center"/>
              <w:textAlignment w:val="center"/>
              <w:rPr>
                <w:rFonts w:ascii="宋体" w:hAnsi="宋体" w:cs="宋体"/>
                <w:color w:val="auto"/>
                <w:szCs w:val="21"/>
              </w:rPr>
            </w:pPr>
            <w:r>
              <w:rPr>
                <w:rFonts w:hint="eastAsia" w:ascii="宋体" w:hAnsi="宋体" w:cs="宋体"/>
                <w:color w:val="auto"/>
                <w:szCs w:val="21"/>
              </w:rPr>
              <w:t>18</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888A1">
            <w:pPr>
              <w:widowControl/>
              <w:jc w:val="left"/>
              <w:textAlignment w:val="center"/>
              <w:rPr>
                <w:rFonts w:ascii="宋体" w:hAnsi="宋体" w:cs="宋体"/>
                <w:color w:val="auto"/>
                <w:szCs w:val="21"/>
              </w:rPr>
            </w:pPr>
            <w:r>
              <w:rPr>
                <w:rFonts w:hint="eastAsia" w:ascii="宋体" w:hAnsi="宋体" w:cs="宋体"/>
                <w:color w:val="auto"/>
                <w:kern w:val="0"/>
                <w:szCs w:val="21"/>
                <w:lang w:bidi="ar"/>
              </w:rPr>
              <w:t>光纤布线费</w:t>
            </w:r>
          </w:p>
        </w:tc>
        <w:tc>
          <w:tcPr>
            <w:tcW w:w="3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009C0">
            <w:pPr>
              <w:widowControl/>
              <w:jc w:val="left"/>
              <w:textAlignment w:val="center"/>
              <w:rPr>
                <w:rFonts w:ascii="宋体" w:hAnsi="宋体" w:cs="宋体"/>
                <w:color w:val="auto"/>
                <w:szCs w:val="21"/>
              </w:rPr>
            </w:pPr>
            <w:r>
              <w:rPr>
                <w:rFonts w:hint="eastAsia" w:ascii="宋体" w:hAnsi="宋体" w:cs="宋体"/>
                <w:color w:val="auto"/>
                <w:kern w:val="0"/>
                <w:szCs w:val="21"/>
                <w:lang w:bidi="ar"/>
              </w:rPr>
              <w:t>光纤布线人工费</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E17A8">
            <w:pPr>
              <w:widowControl/>
              <w:jc w:val="center"/>
              <w:textAlignment w:val="center"/>
              <w:rPr>
                <w:rFonts w:ascii="宋体" w:hAnsi="宋体" w:cs="宋体"/>
                <w:color w:val="auto"/>
                <w:szCs w:val="21"/>
              </w:rPr>
            </w:pPr>
            <w:r>
              <w:rPr>
                <w:rFonts w:hint="eastAsia" w:ascii="宋体" w:hAnsi="宋体" w:cs="宋体"/>
                <w:color w:val="auto"/>
                <w:kern w:val="0"/>
                <w:szCs w:val="21"/>
                <w:lang w:bidi="ar"/>
              </w:rPr>
              <w:t>1800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BA26E">
            <w:pPr>
              <w:widowControl/>
              <w:jc w:val="center"/>
              <w:textAlignment w:val="center"/>
              <w:rPr>
                <w:rFonts w:ascii="宋体" w:hAnsi="宋体" w:cs="宋体"/>
                <w:color w:val="auto"/>
                <w:szCs w:val="21"/>
              </w:rPr>
            </w:pPr>
            <w:r>
              <w:rPr>
                <w:rFonts w:hint="eastAsia" w:ascii="宋体" w:hAnsi="宋体" w:cs="宋体"/>
                <w:color w:val="auto"/>
                <w:kern w:val="0"/>
                <w:szCs w:val="21"/>
                <w:lang w:bidi="ar"/>
              </w:rPr>
              <w:t>米</w:t>
            </w:r>
          </w:p>
        </w:tc>
      </w:tr>
      <w:tr w14:paraId="52CA3FFE">
        <w:tblPrEx>
          <w:tblCellMar>
            <w:top w:w="0" w:type="dxa"/>
            <w:left w:w="108" w:type="dxa"/>
            <w:bottom w:w="0" w:type="dxa"/>
            <w:right w:w="108" w:type="dxa"/>
          </w:tblCellMar>
        </w:tblPrEx>
        <w:trPr>
          <w:trHeight w:val="45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7D224">
            <w:pPr>
              <w:widowControl/>
              <w:jc w:val="center"/>
              <w:textAlignment w:val="center"/>
              <w:rPr>
                <w:rFonts w:ascii="宋体" w:hAnsi="宋体" w:cs="宋体"/>
                <w:color w:val="auto"/>
                <w:szCs w:val="21"/>
              </w:rPr>
            </w:pPr>
            <w:r>
              <w:rPr>
                <w:rFonts w:hint="eastAsia" w:ascii="宋体" w:hAnsi="宋体" w:cs="宋体"/>
                <w:color w:val="auto"/>
                <w:szCs w:val="21"/>
              </w:rPr>
              <w:t>19</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3823">
            <w:pPr>
              <w:widowControl/>
              <w:jc w:val="left"/>
              <w:textAlignment w:val="center"/>
              <w:rPr>
                <w:rFonts w:ascii="宋体" w:hAnsi="宋体" w:cs="宋体"/>
                <w:color w:val="auto"/>
                <w:szCs w:val="21"/>
              </w:rPr>
            </w:pPr>
            <w:r>
              <w:rPr>
                <w:rFonts w:hint="eastAsia" w:ascii="宋体" w:hAnsi="宋体" w:cs="宋体"/>
                <w:color w:val="auto"/>
                <w:kern w:val="0"/>
                <w:szCs w:val="21"/>
                <w:lang w:bidi="ar"/>
              </w:rPr>
              <w:t>音频连接线</w:t>
            </w:r>
          </w:p>
        </w:tc>
        <w:tc>
          <w:tcPr>
            <w:tcW w:w="3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B7935">
            <w:pPr>
              <w:widowControl/>
              <w:jc w:val="left"/>
              <w:textAlignment w:val="center"/>
              <w:rPr>
                <w:rFonts w:ascii="宋体" w:hAnsi="宋体" w:cs="宋体"/>
                <w:color w:val="auto"/>
                <w:szCs w:val="21"/>
              </w:rPr>
            </w:pPr>
            <w:r>
              <w:rPr>
                <w:rFonts w:hint="eastAsia" w:ascii="宋体" w:hAnsi="宋体" w:cs="宋体"/>
                <w:color w:val="auto"/>
                <w:kern w:val="0"/>
                <w:szCs w:val="21"/>
                <w:lang w:bidi="ar"/>
              </w:rPr>
              <w:t>1.8米音频连接线：莲花（RCA）*2,线径：0.3mm;1.8米音频连接线：莲花（RCA）*1，6.35话筒插头*1，线径：0.3mm;1.8米音频连接线：3.5（耳机插头）*1,双莲花（RCA）*1,线径：0.3mm</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A2B8F">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90571">
            <w:pPr>
              <w:widowControl/>
              <w:jc w:val="center"/>
              <w:textAlignment w:val="center"/>
              <w:rPr>
                <w:rFonts w:ascii="宋体" w:hAnsi="宋体" w:cs="宋体"/>
                <w:color w:val="auto"/>
                <w:szCs w:val="21"/>
              </w:rPr>
            </w:pPr>
            <w:r>
              <w:rPr>
                <w:rFonts w:hint="eastAsia" w:ascii="宋体" w:hAnsi="宋体" w:cs="宋体"/>
                <w:color w:val="auto"/>
                <w:kern w:val="0"/>
                <w:szCs w:val="21"/>
                <w:lang w:bidi="ar"/>
              </w:rPr>
              <w:t>项</w:t>
            </w:r>
          </w:p>
        </w:tc>
      </w:tr>
      <w:tr w14:paraId="72BE7CFF">
        <w:tblPrEx>
          <w:tblCellMar>
            <w:top w:w="0" w:type="dxa"/>
            <w:left w:w="108" w:type="dxa"/>
            <w:bottom w:w="0" w:type="dxa"/>
            <w:right w:w="108" w:type="dxa"/>
          </w:tblCellMar>
        </w:tblPrEx>
        <w:trPr>
          <w:trHeight w:val="439"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6E463">
            <w:pPr>
              <w:widowControl/>
              <w:jc w:val="center"/>
              <w:textAlignment w:val="center"/>
              <w:rPr>
                <w:rFonts w:ascii="宋体" w:hAnsi="宋体" w:cs="宋体"/>
                <w:color w:val="auto"/>
                <w:szCs w:val="21"/>
              </w:rPr>
            </w:pPr>
            <w:r>
              <w:rPr>
                <w:rFonts w:hint="eastAsia" w:ascii="宋体" w:hAnsi="宋体" w:cs="宋体"/>
                <w:color w:val="auto"/>
                <w:szCs w:val="21"/>
              </w:rPr>
              <w:t>20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C9F18">
            <w:pPr>
              <w:widowControl/>
              <w:jc w:val="left"/>
              <w:textAlignment w:val="center"/>
              <w:rPr>
                <w:rFonts w:ascii="宋体" w:hAnsi="宋体" w:cs="宋体"/>
                <w:color w:val="auto"/>
                <w:szCs w:val="21"/>
              </w:rPr>
            </w:pPr>
            <w:r>
              <w:rPr>
                <w:rFonts w:hint="eastAsia" w:ascii="宋体" w:hAnsi="宋体" w:cs="宋体"/>
                <w:color w:val="auto"/>
                <w:kern w:val="0"/>
                <w:szCs w:val="21"/>
                <w:lang w:bidi="ar"/>
              </w:rPr>
              <w:t>线材</w:t>
            </w:r>
          </w:p>
        </w:tc>
        <w:tc>
          <w:tcPr>
            <w:tcW w:w="3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5402">
            <w:pPr>
              <w:widowControl/>
              <w:jc w:val="left"/>
              <w:textAlignment w:val="center"/>
              <w:rPr>
                <w:rFonts w:ascii="宋体" w:hAnsi="宋体" w:cs="宋体"/>
                <w:color w:val="auto"/>
                <w:szCs w:val="21"/>
              </w:rPr>
            </w:pPr>
            <w:r>
              <w:rPr>
                <w:rFonts w:hint="eastAsia" w:ascii="宋体" w:hAnsi="宋体" w:cs="宋体"/>
                <w:color w:val="auto"/>
                <w:kern w:val="0"/>
                <w:szCs w:val="21"/>
                <w:lang w:bidi="ar"/>
              </w:rPr>
              <w:t>六类屏蔽网线，300米/箱</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97BD0">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1E03D">
            <w:pPr>
              <w:widowControl/>
              <w:jc w:val="center"/>
              <w:textAlignment w:val="center"/>
              <w:rPr>
                <w:rFonts w:ascii="宋体" w:hAnsi="宋体" w:cs="宋体"/>
                <w:color w:val="auto"/>
                <w:szCs w:val="21"/>
              </w:rPr>
            </w:pPr>
            <w:r>
              <w:rPr>
                <w:rFonts w:hint="eastAsia" w:ascii="宋体" w:hAnsi="宋体" w:cs="宋体"/>
                <w:color w:val="auto"/>
                <w:kern w:val="0"/>
                <w:szCs w:val="21"/>
                <w:lang w:bidi="ar"/>
              </w:rPr>
              <w:t>箱</w:t>
            </w:r>
          </w:p>
        </w:tc>
      </w:tr>
      <w:tr w14:paraId="4BADCE17">
        <w:tblPrEx>
          <w:tblCellMar>
            <w:top w:w="0" w:type="dxa"/>
            <w:left w:w="108" w:type="dxa"/>
            <w:bottom w:w="0" w:type="dxa"/>
            <w:right w:w="108" w:type="dxa"/>
          </w:tblCellMar>
        </w:tblPrEx>
        <w:trPr>
          <w:trHeight w:val="439"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7E712">
            <w:pPr>
              <w:widowControl/>
              <w:jc w:val="center"/>
              <w:textAlignment w:val="center"/>
              <w:rPr>
                <w:rFonts w:ascii="宋体" w:hAnsi="宋体" w:cs="宋体"/>
                <w:color w:val="auto"/>
                <w:szCs w:val="21"/>
              </w:rPr>
            </w:pPr>
            <w:r>
              <w:rPr>
                <w:rFonts w:hint="eastAsia" w:ascii="宋体" w:hAnsi="宋体" w:cs="宋体"/>
                <w:color w:val="auto"/>
                <w:szCs w:val="21"/>
              </w:rPr>
              <w:t>21</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7D813">
            <w:pPr>
              <w:widowControl/>
              <w:jc w:val="left"/>
              <w:textAlignment w:val="center"/>
              <w:rPr>
                <w:rFonts w:ascii="宋体" w:hAnsi="宋体" w:cs="宋体"/>
                <w:color w:val="auto"/>
                <w:szCs w:val="21"/>
              </w:rPr>
            </w:pPr>
            <w:r>
              <w:rPr>
                <w:rFonts w:hint="eastAsia" w:ascii="宋体" w:hAnsi="宋体" w:cs="宋体"/>
                <w:color w:val="auto"/>
                <w:kern w:val="0"/>
                <w:szCs w:val="21"/>
                <w:lang w:bidi="ar"/>
              </w:rPr>
              <w:t>水晶头</w:t>
            </w:r>
          </w:p>
        </w:tc>
        <w:tc>
          <w:tcPr>
            <w:tcW w:w="3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9651D">
            <w:pPr>
              <w:widowControl/>
              <w:jc w:val="left"/>
              <w:textAlignment w:val="center"/>
              <w:rPr>
                <w:rFonts w:ascii="宋体" w:hAnsi="宋体" w:cs="宋体"/>
                <w:color w:val="auto"/>
                <w:szCs w:val="21"/>
              </w:rPr>
            </w:pPr>
            <w:r>
              <w:rPr>
                <w:rFonts w:hint="eastAsia" w:ascii="宋体" w:hAnsi="宋体" w:cs="宋体"/>
                <w:color w:val="auto"/>
                <w:kern w:val="0"/>
                <w:szCs w:val="21"/>
                <w:lang w:bidi="ar"/>
              </w:rPr>
              <w:t>六类水晶头工程级50U镀金100个装 RJ45千兆网线接头 CAT6，100个一盒</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E48EB">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DE83">
            <w:pPr>
              <w:widowControl/>
              <w:jc w:val="center"/>
              <w:textAlignment w:val="center"/>
              <w:rPr>
                <w:rFonts w:ascii="宋体" w:hAnsi="宋体" w:cs="宋体"/>
                <w:color w:val="auto"/>
                <w:szCs w:val="21"/>
              </w:rPr>
            </w:pPr>
            <w:r>
              <w:rPr>
                <w:rFonts w:hint="eastAsia" w:ascii="宋体" w:hAnsi="宋体" w:cs="宋体"/>
                <w:color w:val="auto"/>
                <w:kern w:val="0"/>
                <w:szCs w:val="21"/>
                <w:lang w:bidi="ar"/>
              </w:rPr>
              <w:t>盒</w:t>
            </w:r>
          </w:p>
        </w:tc>
      </w:tr>
      <w:tr w14:paraId="1953286E">
        <w:tblPrEx>
          <w:tblCellMar>
            <w:top w:w="0" w:type="dxa"/>
            <w:left w:w="108" w:type="dxa"/>
            <w:bottom w:w="0" w:type="dxa"/>
            <w:right w:w="108" w:type="dxa"/>
          </w:tblCellMar>
        </w:tblPrEx>
        <w:trPr>
          <w:trHeight w:val="439"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CA6AA">
            <w:pPr>
              <w:widowControl/>
              <w:jc w:val="center"/>
              <w:textAlignment w:val="center"/>
              <w:rPr>
                <w:rFonts w:ascii="宋体" w:hAnsi="宋体" w:cs="宋体"/>
                <w:color w:val="auto"/>
                <w:szCs w:val="21"/>
              </w:rPr>
            </w:pPr>
            <w:r>
              <w:rPr>
                <w:rFonts w:hint="eastAsia" w:ascii="宋体" w:hAnsi="宋体" w:cs="宋体"/>
                <w:color w:val="auto"/>
                <w:szCs w:val="21"/>
              </w:rPr>
              <w:t>22</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6A637">
            <w:pPr>
              <w:widowControl/>
              <w:jc w:val="left"/>
              <w:textAlignment w:val="center"/>
              <w:rPr>
                <w:rFonts w:ascii="宋体" w:hAnsi="宋体" w:cs="宋体"/>
                <w:color w:val="auto"/>
                <w:szCs w:val="21"/>
              </w:rPr>
            </w:pPr>
            <w:r>
              <w:rPr>
                <w:rFonts w:hint="eastAsia" w:ascii="宋体" w:hAnsi="宋体" w:cs="宋体"/>
                <w:color w:val="auto"/>
                <w:kern w:val="0"/>
                <w:szCs w:val="21"/>
                <w:lang w:bidi="ar"/>
              </w:rPr>
              <w:t>安装调试费</w:t>
            </w:r>
          </w:p>
        </w:tc>
        <w:tc>
          <w:tcPr>
            <w:tcW w:w="3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2FA92">
            <w:pPr>
              <w:widowControl/>
              <w:jc w:val="left"/>
              <w:textAlignment w:val="center"/>
              <w:rPr>
                <w:rFonts w:ascii="宋体" w:hAnsi="宋体" w:cs="宋体"/>
                <w:color w:val="auto"/>
                <w:szCs w:val="21"/>
              </w:rPr>
            </w:pPr>
            <w:r>
              <w:rPr>
                <w:rFonts w:hint="eastAsia" w:ascii="宋体" w:hAnsi="宋体" w:cs="宋体"/>
                <w:color w:val="auto"/>
                <w:kern w:val="0"/>
                <w:szCs w:val="21"/>
                <w:lang w:bidi="ar"/>
              </w:rPr>
              <w:t>所有设备安装调试及与原有利旧设备调试费</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67E0D">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4DEF7">
            <w:pPr>
              <w:widowControl/>
              <w:jc w:val="center"/>
              <w:textAlignment w:val="center"/>
              <w:rPr>
                <w:rFonts w:ascii="宋体" w:hAnsi="宋体" w:cs="宋体"/>
                <w:color w:val="auto"/>
                <w:szCs w:val="21"/>
              </w:rPr>
            </w:pPr>
            <w:r>
              <w:rPr>
                <w:rFonts w:hint="eastAsia" w:ascii="宋体" w:hAnsi="宋体" w:cs="宋体"/>
                <w:color w:val="auto"/>
                <w:kern w:val="0"/>
                <w:szCs w:val="21"/>
                <w:lang w:bidi="ar"/>
              </w:rPr>
              <w:t>项</w:t>
            </w:r>
          </w:p>
        </w:tc>
      </w:tr>
      <w:tr w14:paraId="0EC1BA60">
        <w:tblPrEx>
          <w:tblCellMar>
            <w:top w:w="0" w:type="dxa"/>
            <w:left w:w="108" w:type="dxa"/>
            <w:bottom w:w="0" w:type="dxa"/>
            <w:right w:w="108" w:type="dxa"/>
          </w:tblCellMar>
        </w:tblPrEx>
        <w:trPr>
          <w:trHeight w:val="43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086F">
            <w:pPr>
              <w:jc w:val="left"/>
              <w:rPr>
                <w:rFonts w:ascii="宋体" w:hAnsi="宋体" w:cs="宋体"/>
                <w:color w:val="auto"/>
                <w:szCs w:val="21"/>
              </w:rPr>
            </w:pPr>
            <w:r>
              <w:rPr>
                <w:rFonts w:hint="eastAsia" w:ascii="宋体" w:hAnsi="宋体" w:cs="宋体"/>
                <w:b/>
                <w:bCs/>
                <w:color w:val="auto"/>
                <w:kern w:val="0"/>
                <w:szCs w:val="21"/>
                <w:lang w:bidi="ar"/>
              </w:rPr>
              <w:t>（五）东区UPS改造</w:t>
            </w:r>
          </w:p>
        </w:tc>
      </w:tr>
      <w:tr w14:paraId="7DCEEB47">
        <w:tblPrEx>
          <w:tblCellMar>
            <w:top w:w="0" w:type="dxa"/>
            <w:left w:w="108" w:type="dxa"/>
            <w:bottom w:w="0" w:type="dxa"/>
            <w:right w:w="108" w:type="dxa"/>
          </w:tblCellMar>
        </w:tblPrEx>
        <w:trPr>
          <w:trHeight w:val="2160" w:hRule="atLeast"/>
        </w:trPr>
        <w:tc>
          <w:tcPr>
            <w:tcW w:w="348" w:type="pct"/>
            <w:tcBorders>
              <w:top w:val="single" w:color="000000" w:sz="4" w:space="0"/>
              <w:left w:val="single" w:color="000000" w:sz="4" w:space="0"/>
              <w:bottom w:val="single" w:color="000000" w:sz="4" w:space="0"/>
              <w:right w:val="nil"/>
            </w:tcBorders>
            <w:shd w:val="clear" w:color="auto" w:fill="auto"/>
            <w:vAlign w:val="center"/>
          </w:tcPr>
          <w:p w14:paraId="300F28A8">
            <w:pPr>
              <w:widowControl/>
              <w:jc w:val="center"/>
              <w:textAlignment w:val="center"/>
              <w:rPr>
                <w:rFonts w:ascii="宋体" w:hAnsi="宋体" w:cs="宋体"/>
                <w:color w:val="auto"/>
                <w:szCs w:val="21"/>
              </w:rPr>
            </w:pPr>
            <w:r>
              <w:rPr>
                <w:rFonts w:hint="eastAsia" w:ascii="宋体" w:hAnsi="宋体" w:cs="宋体"/>
                <w:color w:val="auto"/>
                <w:szCs w:val="21"/>
              </w:rPr>
              <w:t>23</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EFF85">
            <w:pPr>
              <w:widowControl/>
              <w:jc w:val="left"/>
              <w:textAlignment w:val="center"/>
              <w:rPr>
                <w:rFonts w:ascii="宋体" w:hAnsi="宋体" w:cs="宋体"/>
                <w:color w:val="auto"/>
                <w:szCs w:val="21"/>
              </w:rPr>
            </w:pPr>
            <w:r>
              <w:rPr>
                <w:rFonts w:hint="eastAsia" w:ascii="宋体" w:hAnsi="宋体" w:cs="宋体"/>
                <w:color w:val="auto"/>
                <w:kern w:val="0"/>
                <w:szCs w:val="21"/>
                <w:lang w:bidi="ar"/>
              </w:rPr>
              <w:t>UPS主机</w:t>
            </w:r>
          </w:p>
        </w:tc>
        <w:tc>
          <w:tcPr>
            <w:tcW w:w="3275" w:type="pct"/>
            <w:tcBorders>
              <w:top w:val="single" w:color="000000" w:sz="4" w:space="0"/>
              <w:left w:val="nil"/>
              <w:bottom w:val="single" w:color="000000" w:sz="4" w:space="0"/>
              <w:right w:val="single" w:color="000000" w:sz="4" w:space="0"/>
            </w:tcBorders>
            <w:shd w:val="clear" w:color="auto" w:fill="auto"/>
            <w:vAlign w:val="center"/>
          </w:tcPr>
          <w:p w14:paraId="4B58E9D0">
            <w:pPr>
              <w:widowControl/>
              <w:jc w:val="left"/>
              <w:textAlignment w:val="center"/>
              <w:rPr>
                <w:rFonts w:ascii="宋体" w:hAnsi="宋体" w:cs="宋体"/>
                <w:color w:val="auto"/>
                <w:szCs w:val="21"/>
              </w:rPr>
            </w:pPr>
            <w:r>
              <w:rPr>
                <w:rFonts w:hint="eastAsia" w:ascii="宋体" w:hAnsi="宋体" w:cs="宋体"/>
                <w:color w:val="auto"/>
                <w:kern w:val="0"/>
                <w:szCs w:val="21"/>
                <w:lang w:bidi="ar"/>
              </w:rPr>
              <w:t>1.工频双转换在线式供电，单进单出，纯正弦波输出，标称容量：6KVA。</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2.输出带隔离变压器，保证负载和公用电网全隔离。</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3.完善的保护功能（如限流保护、短路保护、过载保护、过温保护、风扇故障保护、输入电池低压保护、输出高低压保护等）。</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 输入标称电压：165~275VAC±3%；45～55Hz@50Hz系统；56Hz~64Hz@60Hz系统。</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 输出标称电压：208/220/230VAC，50Hz±0.1Hz或60Hz±0.1Hz。</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 输出功率因数：0.8。</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 输出过载能力：110%~120%:30min; 120%~130%: 5min; &gt;130%: 1s</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 系统采用组模式UPS及电池仓设计。</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B109B">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E3389">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2F050DCC">
        <w:tblPrEx>
          <w:tblCellMar>
            <w:top w:w="0" w:type="dxa"/>
            <w:left w:w="108" w:type="dxa"/>
            <w:bottom w:w="0" w:type="dxa"/>
            <w:right w:w="108" w:type="dxa"/>
          </w:tblCellMar>
        </w:tblPrEx>
        <w:trPr>
          <w:trHeight w:val="2025" w:hRule="atLeast"/>
        </w:trPr>
        <w:tc>
          <w:tcPr>
            <w:tcW w:w="348" w:type="pct"/>
            <w:tcBorders>
              <w:top w:val="single" w:color="000000" w:sz="4" w:space="0"/>
              <w:left w:val="single" w:color="000000" w:sz="4" w:space="0"/>
              <w:bottom w:val="single" w:color="000000" w:sz="4" w:space="0"/>
              <w:right w:val="nil"/>
            </w:tcBorders>
            <w:shd w:val="clear" w:color="auto" w:fill="auto"/>
            <w:vAlign w:val="center"/>
          </w:tcPr>
          <w:p w14:paraId="1536C1EE">
            <w:pPr>
              <w:widowControl/>
              <w:jc w:val="center"/>
              <w:textAlignment w:val="center"/>
              <w:rPr>
                <w:rFonts w:ascii="宋体" w:hAnsi="宋体" w:cs="宋体"/>
                <w:color w:val="auto"/>
                <w:szCs w:val="21"/>
              </w:rPr>
            </w:pPr>
            <w:r>
              <w:rPr>
                <w:rFonts w:hint="eastAsia" w:ascii="宋体" w:hAnsi="宋体" w:cs="宋体"/>
                <w:color w:val="auto"/>
                <w:szCs w:val="21"/>
              </w:rPr>
              <w:t>24</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6970D">
            <w:pPr>
              <w:widowControl/>
              <w:jc w:val="left"/>
              <w:textAlignment w:val="center"/>
              <w:rPr>
                <w:rFonts w:ascii="宋体" w:hAnsi="宋体" w:cs="宋体"/>
                <w:color w:val="auto"/>
                <w:szCs w:val="21"/>
              </w:rPr>
            </w:pPr>
            <w:r>
              <w:rPr>
                <w:rFonts w:hint="eastAsia" w:ascii="宋体" w:hAnsi="宋体" w:cs="宋体"/>
                <w:color w:val="auto"/>
                <w:kern w:val="0"/>
                <w:szCs w:val="21"/>
                <w:lang w:bidi="ar"/>
              </w:rPr>
              <w:t>蓄电池</w:t>
            </w:r>
          </w:p>
        </w:tc>
        <w:tc>
          <w:tcPr>
            <w:tcW w:w="3275" w:type="pct"/>
            <w:tcBorders>
              <w:top w:val="single" w:color="000000" w:sz="4" w:space="0"/>
              <w:left w:val="nil"/>
              <w:bottom w:val="single" w:color="000000" w:sz="4" w:space="0"/>
              <w:right w:val="single" w:color="000000" w:sz="4" w:space="0"/>
            </w:tcBorders>
            <w:shd w:val="clear" w:color="auto" w:fill="auto"/>
            <w:vAlign w:val="center"/>
          </w:tcPr>
          <w:p w14:paraId="3641A69B">
            <w:pPr>
              <w:widowControl/>
              <w:jc w:val="left"/>
              <w:textAlignment w:val="center"/>
              <w:rPr>
                <w:rFonts w:ascii="宋体" w:hAnsi="宋体" w:cs="宋体"/>
                <w:color w:val="auto"/>
                <w:szCs w:val="21"/>
              </w:rPr>
            </w:pPr>
            <w:r>
              <w:rPr>
                <w:rFonts w:hint="eastAsia" w:ascii="宋体" w:hAnsi="宋体" w:cs="宋体"/>
                <w:color w:val="auto"/>
                <w:kern w:val="0"/>
                <w:szCs w:val="21"/>
                <w:lang w:bidi="ar"/>
              </w:rPr>
              <w:t>1.容量：12V，100AH。安全阀应在1kPa-49kPa的范围内可靠的开启和关闭。</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2.端子、极柱及汇流排不应熔化或熔断；槽、盖不应熔化或变形。</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3.能够承受50kPa的正压而不破裂、不开胶，压力释放后壳体无残余变形，检验合格。</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4.开路电压最高与最低差值≦100mV(12V电池)。</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5.进入浮充状态24h后端电压差≦480mV(12V电池)。</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6.同组蓄电池10h率容量试验时，最大实际容量与最小实际容量差值≦5%。</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7.产品具有防渗透设计，具有防短路设计。</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76E75">
            <w:pPr>
              <w:widowControl/>
              <w:jc w:val="center"/>
              <w:textAlignment w:val="center"/>
              <w:rPr>
                <w:rFonts w:ascii="宋体" w:hAnsi="宋体" w:cs="宋体"/>
                <w:color w:val="auto"/>
                <w:szCs w:val="21"/>
              </w:rPr>
            </w:pPr>
            <w:r>
              <w:rPr>
                <w:rFonts w:hint="eastAsia" w:ascii="宋体" w:hAnsi="宋体" w:cs="宋体"/>
                <w:color w:val="auto"/>
                <w:kern w:val="0"/>
                <w:szCs w:val="21"/>
                <w:lang w:bidi="ar"/>
              </w:rPr>
              <w:t>16</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0FA09">
            <w:pPr>
              <w:widowControl/>
              <w:jc w:val="center"/>
              <w:textAlignment w:val="center"/>
              <w:rPr>
                <w:rFonts w:ascii="宋体" w:hAnsi="宋体" w:cs="宋体"/>
                <w:color w:val="auto"/>
                <w:szCs w:val="21"/>
              </w:rPr>
            </w:pPr>
            <w:r>
              <w:rPr>
                <w:rFonts w:hint="eastAsia" w:ascii="宋体" w:hAnsi="宋体" w:cs="宋体"/>
                <w:color w:val="auto"/>
                <w:kern w:val="0"/>
                <w:szCs w:val="21"/>
                <w:lang w:bidi="ar"/>
              </w:rPr>
              <w:t>节</w:t>
            </w:r>
          </w:p>
        </w:tc>
      </w:tr>
      <w:tr w14:paraId="245D73F2">
        <w:tblPrEx>
          <w:tblCellMar>
            <w:top w:w="0" w:type="dxa"/>
            <w:left w:w="108" w:type="dxa"/>
            <w:bottom w:w="0" w:type="dxa"/>
            <w:right w:w="108" w:type="dxa"/>
          </w:tblCellMar>
        </w:tblPrEx>
        <w:trPr>
          <w:trHeight w:val="439" w:hRule="atLeast"/>
        </w:trPr>
        <w:tc>
          <w:tcPr>
            <w:tcW w:w="348" w:type="pct"/>
            <w:tcBorders>
              <w:top w:val="single" w:color="000000" w:sz="4" w:space="0"/>
              <w:left w:val="single" w:color="000000" w:sz="4" w:space="0"/>
              <w:bottom w:val="single" w:color="000000" w:sz="4" w:space="0"/>
              <w:right w:val="nil"/>
            </w:tcBorders>
            <w:shd w:val="clear" w:color="auto" w:fill="auto"/>
            <w:vAlign w:val="center"/>
          </w:tcPr>
          <w:p w14:paraId="4D4E603C">
            <w:pPr>
              <w:widowControl/>
              <w:jc w:val="center"/>
              <w:textAlignment w:val="center"/>
              <w:rPr>
                <w:rFonts w:ascii="宋体" w:hAnsi="宋体" w:cs="宋体"/>
                <w:color w:val="auto"/>
                <w:szCs w:val="21"/>
              </w:rPr>
            </w:pPr>
            <w:r>
              <w:rPr>
                <w:rFonts w:hint="eastAsia" w:ascii="宋体" w:hAnsi="宋体" w:cs="宋体"/>
                <w:color w:val="auto"/>
                <w:szCs w:val="21"/>
              </w:rPr>
              <w:t>25</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E8BCC">
            <w:pPr>
              <w:widowControl/>
              <w:jc w:val="left"/>
              <w:textAlignment w:val="center"/>
              <w:rPr>
                <w:rFonts w:ascii="宋体" w:hAnsi="宋体" w:cs="宋体"/>
                <w:color w:val="auto"/>
                <w:szCs w:val="21"/>
              </w:rPr>
            </w:pPr>
            <w:r>
              <w:rPr>
                <w:rFonts w:hint="eastAsia" w:ascii="宋体" w:hAnsi="宋体" w:cs="宋体"/>
                <w:color w:val="auto"/>
                <w:kern w:val="0"/>
                <w:szCs w:val="21"/>
                <w:lang w:bidi="ar"/>
              </w:rPr>
              <w:t>电池柜</w:t>
            </w:r>
          </w:p>
        </w:tc>
        <w:tc>
          <w:tcPr>
            <w:tcW w:w="3275" w:type="pct"/>
            <w:tcBorders>
              <w:top w:val="single" w:color="000000" w:sz="4" w:space="0"/>
              <w:left w:val="nil"/>
              <w:bottom w:val="single" w:color="000000" w:sz="4" w:space="0"/>
              <w:right w:val="single" w:color="000000" w:sz="4" w:space="0"/>
            </w:tcBorders>
            <w:shd w:val="clear" w:color="auto" w:fill="auto"/>
            <w:vAlign w:val="center"/>
          </w:tcPr>
          <w:p w14:paraId="1E0C3585">
            <w:pPr>
              <w:widowControl/>
              <w:jc w:val="left"/>
              <w:textAlignment w:val="center"/>
              <w:rPr>
                <w:rFonts w:ascii="宋体" w:hAnsi="宋体" w:cs="宋体"/>
                <w:color w:val="auto"/>
                <w:szCs w:val="21"/>
              </w:rPr>
            </w:pPr>
            <w:r>
              <w:rPr>
                <w:rFonts w:hint="eastAsia" w:ascii="宋体" w:hAnsi="宋体" w:cs="宋体"/>
                <w:color w:val="auto"/>
                <w:kern w:val="0"/>
                <w:szCs w:val="21"/>
                <w:lang w:bidi="ar"/>
              </w:rPr>
              <w:t>可容纳16个蓄电池</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AB855">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45921">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r>
      <w:tr w14:paraId="0798176B">
        <w:tblPrEx>
          <w:tblCellMar>
            <w:top w:w="0" w:type="dxa"/>
            <w:left w:w="108" w:type="dxa"/>
            <w:bottom w:w="0" w:type="dxa"/>
            <w:right w:w="108" w:type="dxa"/>
          </w:tblCellMar>
        </w:tblPrEx>
        <w:trPr>
          <w:trHeight w:val="43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6AC2">
            <w:pPr>
              <w:jc w:val="left"/>
              <w:rPr>
                <w:rFonts w:ascii="宋体" w:hAnsi="宋体" w:cs="宋体"/>
                <w:color w:val="auto"/>
                <w:szCs w:val="21"/>
              </w:rPr>
            </w:pPr>
            <w:r>
              <w:rPr>
                <w:rFonts w:hint="eastAsia" w:ascii="宋体" w:hAnsi="宋体" w:cs="宋体"/>
                <w:b/>
                <w:bCs/>
                <w:color w:val="auto"/>
                <w:kern w:val="0"/>
                <w:szCs w:val="21"/>
                <w:lang w:bidi="ar"/>
              </w:rPr>
              <w:t>（六）户外公共区域设备</w:t>
            </w:r>
          </w:p>
        </w:tc>
      </w:tr>
      <w:tr w14:paraId="639033DB">
        <w:tblPrEx>
          <w:tblCellMar>
            <w:top w:w="0" w:type="dxa"/>
            <w:left w:w="108" w:type="dxa"/>
            <w:bottom w:w="0" w:type="dxa"/>
            <w:right w:w="108" w:type="dxa"/>
          </w:tblCellMar>
        </w:tblPrEx>
        <w:trPr>
          <w:trHeight w:val="3375" w:hRule="atLeast"/>
        </w:trPr>
        <w:tc>
          <w:tcPr>
            <w:tcW w:w="348" w:type="pct"/>
            <w:tcBorders>
              <w:top w:val="single" w:color="000000" w:sz="4" w:space="0"/>
              <w:left w:val="single" w:color="000000" w:sz="4" w:space="0"/>
              <w:bottom w:val="single" w:color="000000" w:sz="4" w:space="0"/>
              <w:right w:val="nil"/>
            </w:tcBorders>
            <w:shd w:val="clear" w:color="auto" w:fill="auto"/>
            <w:noWrap/>
            <w:vAlign w:val="center"/>
          </w:tcPr>
          <w:p w14:paraId="4898F660">
            <w:pPr>
              <w:widowControl/>
              <w:jc w:val="center"/>
              <w:textAlignment w:val="center"/>
              <w:rPr>
                <w:rFonts w:ascii="宋体" w:hAnsi="宋体" w:cs="宋体"/>
                <w:color w:val="auto"/>
                <w:szCs w:val="21"/>
              </w:rPr>
            </w:pPr>
            <w:r>
              <w:rPr>
                <w:rFonts w:hint="eastAsia" w:ascii="宋体" w:hAnsi="宋体" w:cs="宋体"/>
                <w:color w:val="auto"/>
                <w:szCs w:val="21"/>
              </w:rPr>
              <w:t>26</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3A7C3">
            <w:pPr>
              <w:widowControl/>
              <w:jc w:val="left"/>
              <w:textAlignment w:val="center"/>
              <w:rPr>
                <w:rFonts w:ascii="宋体" w:hAnsi="宋体" w:cs="宋体"/>
                <w:color w:val="auto"/>
                <w:szCs w:val="21"/>
              </w:rPr>
            </w:pPr>
            <w:r>
              <w:rPr>
                <w:rFonts w:hint="eastAsia" w:ascii="宋体" w:hAnsi="宋体" w:cs="宋体"/>
                <w:color w:val="auto"/>
                <w:kern w:val="0"/>
                <w:szCs w:val="21"/>
                <w:lang w:bidi="ar"/>
              </w:rPr>
              <w:t>IP网络功放</w:t>
            </w:r>
          </w:p>
        </w:tc>
        <w:tc>
          <w:tcPr>
            <w:tcW w:w="3275" w:type="pct"/>
            <w:tcBorders>
              <w:top w:val="single" w:color="000000" w:sz="4" w:space="0"/>
              <w:left w:val="nil"/>
              <w:bottom w:val="single" w:color="000000" w:sz="4" w:space="0"/>
              <w:right w:val="single" w:color="000000" w:sz="4" w:space="0"/>
            </w:tcBorders>
            <w:shd w:val="clear" w:color="auto" w:fill="auto"/>
            <w:vAlign w:val="center"/>
          </w:tcPr>
          <w:p w14:paraId="1C25A5B5">
            <w:pPr>
              <w:widowControl/>
              <w:jc w:val="left"/>
              <w:textAlignment w:val="center"/>
              <w:rPr>
                <w:rFonts w:ascii="宋体" w:hAnsi="宋体" w:cs="宋体"/>
                <w:color w:val="auto"/>
                <w:szCs w:val="21"/>
              </w:rPr>
            </w:pPr>
            <w:r>
              <w:rPr>
                <w:rFonts w:hint="eastAsia" w:ascii="宋体" w:hAnsi="宋体" w:cs="宋体"/>
                <w:color w:val="auto"/>
                <w:kern w:val="0"/>
                <w:szCs w:val="21"/>
                <w:lang w:bidi="ar"/>
              </w:rPr>
              <w:t>1.设备采用标准≥19英寸机架设计，带有≥3.4英寸LCD显示屏。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2.内置≥1路网络硬件音频解码模块。</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3.支持≥1路线路输入和≥1路话筒输入接口，可独立调节音量。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4.支持高低音调节电位器控制。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5.具有≥1路EMC输入接口，具有最高优先级。</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6.具有≥1路音频输出接口。</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7.具有≥1路三线制强切输出接口，无需强切电源。</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8.集成数字功放，功率≥650W；支持定压方式输出。</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9.支持通过后台软件对终端进行远程固件升级。</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10.具有≥1路RJ45网络接口，≥100Mbps传输速率。</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11.频率响应范围优于80Hz～16KHz。</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12.信噪比＞65dB。</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13.自带≥1路100V定压功率备份输入接口，可灵活组成一主多备、多主一备、多主多备的高可靠公共打铃系统。内置高性能主/备切换检测模块，断网断电以及本机故障时≤0.3秒内切换到备份功率输入，满足高可靠公共打铃系统需求。</w:t>
            </w:r>
            <w:r>
              <w:rPr>
                <w:rFonts w:hint="eastAsia" w:ascii="宋体" w:hAnsi="宋体" w:cs="宋体"/>
                <w:b/>
                <w:bCs/>
                <w:color w:val="auto"/>
                <w:kern w:val="0"/>
                <w:szCs w:val="21"/>
                <w:lang w:bidi="ar"/>
              </w:rPr>
              <w:t>（同上演示）</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CF32C">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18769">
            <w:pPr>
              <w:widowControl/>
              <w:jc w:val="center"/>
              <w:textAlignment w:val="center"/>
              <w:rPr>
                <w:rFonts w:ascii="宋体" w:hAnsi="宋体" w:cs="宋体"/>
                <w:color w:val="auto"/>
                <w:szCs w:val="21"/>
              </w:rPr>
            </w:pPr>
            <w:r>
              <w:rPr>
                <w:rFonts w:hint="eastAsia" w:ascii="宋体" w:hAnsi="宋体" w:cs="宋体"/>
                <w:color w:val="auto"/>
                <w:kern w:val="0"/>
                <w:szCs w:val="21"/>
                <w:lang w:bidi="ar"/>
              </w:rPr>
              <w:t>台</w:t>
            </w:r>
          </w:p>
        </w:tc>
      </w:tr>
      <w:tr w14:paraId="5823170F">
        <w:tblPrEx>
          <w:tblCellMar>
            <w:top w:w="0" w:type="dxa"/>
            <w:left w:w="108" w:type="dxa"/>
            <w:bottom w:w="0" w:type="dxa"/>
            <w:right w:w="108" w:type="dxa"/>
          </w:tblCellMar>
        </w:tblPrEx>
        <w:trPr>
          <w:trHeight w:val="1800" w:hRule="atLeast"/>
        </w:trPr>
        <w:tc>
          <w:tcPr>
            <w:tcW w:w="348" w:type="pct"/>
            <w:tcBorders>
              <w:top w:val="single" w:color="000000" w:sz="4" w:space="0"/>
              <w:left w:val="single" w:color="000000" w:sz="4" w:space="0"/>
              <w:bottom w:val="single" w:color="000000" w:sz="4" w:space="0"/>
              <w:right w:val="nil"/>
            </w:tcBorders>
            <w:shd w:val="clear" w:color="auto" w:fill="auto"/>
            <w:noWrap/>
            <w:vAlign w:val="center"/>
          </w:tcPr>
          <w:p w14:paraId="044B2B51">
            <w:pPr>
              <w:widowControl/>
              <w:jc w:val="center"/>
              <w:textAlignment w:val="center"/>
              <w:rPr>
                <w:rFonts w:ascii="宋体" w:hAnsi="宋体" w:cs="宋体"/>
                <w:color w:val="auto"/>
                <w:szCs w:val="21"/>
              </w:rPr>
            </w:pPr>
            <w:r>
              <w:rPr>
                <w:rFonts w:hint="eastAsia" w:ascii="宋体" w:hAnsi="宋体" w:cs="宋体"/>
                <w:color w:val="auto"/>
                <w:szCs w:val="21"/>
              </w:rPr>
              <w:t>27</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138C4">
            <w:pPr>
              <w:widowControl/>
              <w:jc w:val="left"/>
              <w:textAlignment w:val="center"/>
              <w:rPr>
                <w:rFonts w:ascii="宋体" w:hAnsi="宋体" w:cs="宋体"/>
                <w:color w:val="auto"/>
                <w:szCs w:val="21"/>
              </w:rPr>
            </w:pPr>
            <w:r>
              <w:rPr>
                <w:rFonts w:hint="eastAsia" w:ascii="宋体" w:hAnsi="宋体" w:cs="宋体"/>
                <w:color w:val="auto"/>
                <w:kern w:val="0"/>
                <w:szCs w:val="21"/>
                <w:lang w:bidi="ar"/>
              </w:rPr>
              <w:t>立杆音柱</w:t>
            </w:r>
          </w:p>
        </w:tc>
        <w:tc>
          <w:tcPr>
            <w:tcW w:w="3275" w:type="pct"/>
            <w:tcBorders>
              <w:top w:val="single" w:color="000000" w:sz="4" w:space="0"/>
              <w:left w:val="nil"/>
              <w:bottom w:val="single" w:color="000000" w:sz="4" w:space="0"/>
              <w:right w:val="single" w:color="000000" w:sz="4" w:space="0"/>
            </w:tcBorders>
            <w:shd w:val="clear" w:color="auto" w:fill="auto"/>
            <w:vAlign w:val="center"/>
          </w:tcPr>
          <w:p w14:paraId="7A80EDDD">
            <w:pPr>
              <w:widowControl/>
              <w:jc w:val="left"/>
              <w:textAlignment w:val="center"/>
              <w:rPr>
                <w:rFonts w:ascii="宋体" w:hAnsi="宋体" w:cs="宋体"/>
                <w:color w:val="auto"/>
                <w:szCs w:val="21"/>
              </w:rPr>
            </w:pPr>
            <w:r>
              <w:rPr>
                <w:rFonts w:hint="eastAsia" w:ascii="宋体" w:hAnsi="宋体" w:cs="宋体"/>
                <w:color w:val="auto"/>
                <w:kern w:val="0"/>
                <w:szCs w:val="21"/>
                <w:lang w:bidi="ar"/>
              </w:rPr>
              <w:t>1．额定功率（100V）：22.5W,45W</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2．额定功率（70V）：11.2W,22.5W</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3．灵敏度：91dB±3dB</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4．阻抗：黑:COM白:440Ω绿:220Ω</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5．频率响应：50Hz-18KHz</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6．喇叭单元：4"×4,2.5"×1</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7．防护等级：IP66</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 配置安装立杆</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5E300">
            <w:pPr>
              <w:widowControl/>
              <w:jc w:val="center"/>
              <w:textAlignment w:val="center"/>
              <w:rPr>
                <w:rFonts w:ascii="宋体" w:hAnsi="宋体" w:cs="宋体"/>
                <w:color w:val="auto"/>
                <w:szCs w:val="21"/>
              </w:rPr>
            </w:pPr>
            <w:r>
              <w:rPr>
                <w:rFonts w:hint="eastAsia" w:ascii="宋体" w:hAnsi="宋体" w:cs="宋体"/>
                <w:color w:val="auto"/>
                <w:kern w:val="0"/>
                <w:szCs w:val="21"/>
                <w:lang w:bidi="ar"/>
              </w:rPr>
              <w:t>24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3F8E5">
            <w:pPr>
              <w:widowControl/>
              <w:jc w:val="center"/>
              <w:textAlignment w:val="center"/>
              <w:rPr>
                <w:rFonts w:ascii="宋体" w:hAnsi="宋体" w:cs="宋体"/>
                <w:color w:val="auto"/>
                <w:szCs w:val="21"/>
              </w:rPr>
            </w:pPr>
            <w:r>
              <w:rPr>
                <w:rFonts w:hint="eastAsia" w:ascii="宋体" w:hAnsi="宋体" w:cs="宋体"/>
                <w:color w:val="auto"/>
                <w:kern w:val="0"/>
                <w:szCs w:val="21"/>
                <w:lang w:bidi="ar"/>
              </w:rPr>
              <w:t>只</w:t>
            </w:r>
          </w:p>
        </w:tc>
      </w:tr>
      <w:tr w14:paraId="57AA88E5">
        <w:tblPrEx>
          <w:tblCellMar>
            <w:top w:w="0" w:type="dxa"/>
            <w:left w:w="108" w:type="dxa"/>
            <w:bottom w:w="0" w:type="dxa"/>
            <w:right w:w="108" w:type="dxa"/>
          </w:tblCellMar>
        </w:tblPrEx>
        <w:trPr>
          <w:trHeight w:val="439" w:hRule="atLeast"/>
        </w:trPr>
        <w:tc>
          <w:tcPr>
            <w:tcW w:w="348" w:type="pct"/>
            <w:tcBorders>
              <w:top w:val="single" w:color="000000" w:sz="4" w:space="0"/>
              <w:left w:val="single" w:color="000000" w:sz="4" w:space="0"/>
              <w:bottom w:val="single" w:color="000000" w:sz="4" w:space="0"/>
              <w:right w:val="nil"/>
            </w:tcBorders>
            <w:shd w:val="clear" w:color="auto" w:fill="auto"/>
            <w:noWrap/>
            <w:vAlign w:val="center"/>
          </w:tcPr>
          <w:p w14:paraId="644076ED">
            <w:pPr>
              <w:widowControl/>
              <w:jc w:val="center"/>
              <w:textAlignment w:val="center"/>
              <w:rPr>
                <w:rFonts w:ascii="宋体" w:hAnsi="宋体" w:cs="宋体"/>
                <w:color w:val="auto"/>
                <w:szCs w:val="21"/>
              </w:rPr>
            </w:pPr>
            <w:r>
              <w:rPr>
                <w:rFonts w:hint="eastAsia" w:ascii="宋体" w:hAnsi="宋体" w:cs="宋体"/>
                <w:color w:val="auto"/>
                <w:szCs w:val="21"/>
              </w:rPr>
              <w:t>28</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742B6">
            <w:pPr>
              <w:widowControl/>
              <w:jc w:val="left"/>
              <w:textAlignment w:val="center"/>
              <w:rPr>
                <w:rFonts w:ascii="宋体" w:hAnsi="宋体" w:cs="宋体"/>
                <w:color w:val="auto"/>
                <w:szCs w:val="21"/>
              </w:rPr>
            </w:pPr>
            <w:r>
              <w:rPr>
                <w:rFonts w:hint="eastAsia" w:ascii="宋体" w:hAnsi="宋体" w:cs="宋体"/>
                <w:color w:val="auto"/>
                <w:kern w:val="0"/>
                <w:szCs w:val="21"/>
                <w:lang w:bidi="ar"/>
              </w:rPr>
              <w:t>室外音箱线</w:t>
            </w:r>
          </w:p>
        </w:tc>
        <w:tc>
          <w:tcPr>
            <w:tcW w:w="3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A33E6">
            <w:pPr>
              <w:widowControl/>
              <w:jc w:val="left"/>
              <w:textAlignment w:val="center"/>
              <w:rPr>
                <w:rFonts w:ascii="宋体" w:hAnsi="宋体" w:cs="宋体"/>
                <w:color w:val="auto"/>
                <w:szCs w:val="21"/>
              </w:rPr>
            </w:pPr>
            <w:r>
              <w:rPr>
                <w:rFonts w:hint="eastAsia" w:ascii="宋体" w:hAnsi="宋体" w:cs="宋体"/>
                <w:color w:val="auto"/>
                <w:kern w:val="0"/>
                <w:szCs w:val="21"/>
                <w:lang w:bidi="ar"/>
              </w:rPr>
              <w:t>RVV 2*2.5</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9E81">
            <w:pPr>
              <w:widowControl/>
              <w:jc w:val="center"/>
              <w:textAlignment w:val="center"/>
              <w:rPr>
                <w:rFonts w:ascii="宋体" w:hAnsi="宋体" w:cs="宋体"/>
                <w:color w:val="auto"/>
                <w:szCs w:val="21"/>
              </w:rPr>
            </w:pPr>
            <w:r>
              <w:rPr>
                <w:rFonts w:hint="eastAsia" w:ascii="宋体" w:hAnsi="宋体" w:cs="宋体"/>
                <w:color w:val="auto"/>
                <w:kern w:val="0"/>
                <w:szCs w:val="21"/>
                <w:lang w:bidi="ar"/>
              </w:rPr>
              <w:t>3000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3E69">
            <w:pPr>
              <w:widowControl/>
              <w:jc w:val="center"/>
              <w:textAlignment w:val="center"/>
              <w:rPr>
                <w:rFonts w:ascii="宋体" w:hAnsi="宋体" w:cs="宋体"/>
                <w:color w:val="auto"/>
                <w:szCs w:val="21"/>
              </w:rPr>
            </w:pPr>
            <w:r>
              <w:rPr>
                <w:rFonts w:hint="eastAsia" w:ascii="宋体" w:hAnsi="宋体" w:cs="宋体"/>
                <w:color w:val="auto"/>
                <w:kern w:val="0"/>
                <w:szCs w:val="21"/>
                <w:lang w:bidi="ar"/>
              </w:rPr>
              <w:t>米</w:t>
            </w:r>
          </w:p>
        </w:tc>
      </w:tr>
      <w:tr w14:paraId="1F615226">
        <w:tblPrEx>
          <w:tblCellMar>
            <w:top w:w="0" w:type="dxa"/>
            <w:left w:w="108" w:type="dxa"/>
            <w:bottom w:w="0" w:type="dxa"/>
            <w:right w:w="108" w:type="dxa"/>
          </w:tblCellMar>
        </w:tblPrEx>
        <w:trPr>
          <w:trHeight w:val="439" w:hRule="atLeast"/>
        </w:trPr>
        <w:tc>
          <w:tcPr>
            <w:tcW w:w="348" w:type="pct"/>
            <w:tcBorders>
              <w:top w:val="single" w:color="000000" w:sz="4" w:space="0"/>
              <w:left w:val="single" w:color="000000" w:sz="4" w:space="0"/>
              <w:bottom w:val="single" w:color="000000" w:sz="4" w:space="0"/>
              <w:right w:val="nil"/>
            </w:tcBorders>
            <w:shd w:val="clear" w:color="auto" w:fill="auto"/>
            <w:noWrap/>
            <w:vAlign w:val="center"/>
          </w:tcPr>
          <w:p w14:paraId="36EDB22E">
            <w:pPr>
              <w:widowControl/>
              <w:jc w:val="center"/>
              <w:textAlignment w:val="center"/>
              <w:rPr>
                <w:rFonts w:ascii="宋体" w:hAnsi="宋体" w:cs="宋体"/>
                <w:color w:val="auto"/>
                <w:szCs w:val="21"/>
              </w:rPr>
            </w:pPr>
            <w:r>
              <w:rPr>
                <w:rFonts w:hint="eastAsia" w:ascii="宋体" w:hAnsi="宋体" w:cs="宋体"/>
                <w:color w:val="auto"/>
                <w:szCs w:val="21"/>
              </w:rPr>
              <w:t>29</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8BE46">
            <w:pPr>
              <w:widowControl/>
              <w:jc w:val="left"/>
              <w:textAlignment w:val="center"/>
              <w:rPr>
                <w:rFonts w:ascii="宋体" w:hAnsi="宋体" w:cs="宋体"/>
                <w:color w:val="auto"/>
                <w:szCs w:val="21"/>
              </w:rPr>
            </w:pPr>
            <w:r>
              <w:rPr>
                <w:rFonts w:hint="eastAsia" w:ascii="宋体" w:hAnsi="宋体" w:cs="宋体"/>
                <w:color w:val="auto"/>
                <w:kern w:val="0"/>
                <w:szCs w:val="21"/>
                <w:lang w:bidi="ar"/>
              </w:rPr>
              <w:t>音箱线布线人工费</w:t>
            </w:r>
          </w:p>
        </w:tc>
        <w:tc>
          <w:tcPr>
            <w:tcW w:w="3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B4AFD">
            <w:pPr>
              <w:widowControl/>
              <w:jc w:val="left"/>
              <w:textAlignment w:val="center"/>
              <w:rPr>
                <w:rFonts w:ascii="宋体" w:hAnsi="宋体" w:cs="宋体"/>
                <w:color w:val="auto"/>
                <w:szCs w:val="21"/>
              </w:rPr>
            </w:pPr>
            <w:r>
              <w:rPr>
                <w:rFonts w:hint="eastAsia" w:ascii="宋体" w:hAnsi="宋体" w:cs="宋体"/>
                <w:color w:val="auto"/>
                <w:kern w:val="0"/>
                <w:szCs w:val="21"/>
                <w:lang w:bidi="ar"/>
              </w:rPr>
              <w:t>音箱线布线人工费</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C8B9">
            <w:pPr>
              <w:widowControl/>
              <w:jc w:val="center"/>
              <w:textAlignment w:val="center"/>
              <w:rPr>
                <w:rFonts w:ascii="宋体" w:hAnsi="宋体" w:cs="宋体"/>
                <w:color w:val="auto"/>
                <w:szCs w:val="21"/>
              </w:rPr>
            </w:pPr>
            <w:r>
              <w:rPr>
                <w:rFonts w:hint="eastAsia" w:ascii="宋体" w:hAnsi="宋体" w:cs="宋体"/>
                <w:color w:val="auto"/>
                <w:kern w:val="0"/>
                <w:szCs w:val="21"/>
                <w:lang w:bidi="ar"/>
              </w:rPr>
              <w:t>3000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C0AD">
            <w:pPr>
              <w:widowControl/>
              <w:jc w:val="center"/>
              <w:textAlignment w:val="center"/>
              <w:rPr>
                <w:rFonts w:ascii="宋体" w:hAnsi="宋体" w:cs="宋体"/>
                <w:color w:val="auto"/>
                <w:szCs w:val="21"/>
              </w:rPr>
            </w:pPr>
            <w:r>
              <w:rPr>
                <w:rFonts w:hint="eastAsia" w:ascii="宋体" w:hAnsi="宋体" w:cs="宋体"/>
                <w:color w:val="auto"/>
                <w:kern w:val="0"/>
                <w:szCs w:val="21"/>
                <w:lang w:bidi="ar"/>
              </w:rPr>
              <w:t>米</w:t>
            </w:r>
          </w:p>
        </w:tc>
      </w:tr>
      <w:tr w14:paraId="0E6E2547">
        <w:tblPrEx>
          <w:tblCellMar>
            <w:top w:w="0" w:type="dxa"/>
            <w:left w:w="108" w:type="dxa"/>
            <w:bottom w:w="0" w:type="dxa"/>
            <w:right w:w="108" w:type="dxa"/>
          </w:tblCellMar>
        </w:tblPrEx>
        <w:trPr>
          <w:trHeight w:val="439" w:hRule="atLeast"/>
        </w:trPr>
        <w:tc>
          <w:tcPr>
            <w:tcW w:w="348" w:type="pct"/>
            <w:tcBorders>
              <w:top w:val="single" w:color="000000" w:sz="4" w:space="0"/>
              <w:left w:val="single" w:color="000000" w:sz="4" w:space="0"/>
              <w:bottom w:val="single" w:color="000000" w:sz="4" w:space="0"/>
              <w:right w:val="nil"/>
            </w:tcBorders>
            <w:shd w:val="clear" w:color="auto" w:fill="auto"/>
            <w:noWrap/>
            <w:vAlign w:val="center"/>
          </w:tcPr>
          <w:p w14:paraId="525706E2">
            <w:pPr>
              <w:widowControl/>
              <w:jc w:val="center"/>
              <w:textAlignment w:val="center"/>
              <w:rPr>
                <w:rFonts w:ascii="宋体" w:hAnsi="宋体" w:cs="宋体"/>
                <w:color w:val="auto"/>
                <w:szCs w:val="21"/>
              </w:rPr>
            </w:pPr>
            <w:r>
              <w:rPr>
                <w:rFonts w:hint="eastAsia" w:ascii="宋体" w:hAnsi="宋体" w:cs="宋体"/>
                <w:color w:val="auto"/>
                <w:szCs w:val="21"/>
              </w:rPr>
              <w:t>30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EEC22">
            <w:pPr>
              <w:widowControl/>
              <w:jc w:val="left"/>
              <w:textAlignment w:val="center"/>
              <w:rPr>
                <w:rFonts w:ascii="宋体" w:hAnsi="宋体" w:cs="宋体"/>
                <w:color w:val="auto"/>
                <w:szCs w:val="21"/>
              </w:rPr>
            </w:pPr>
            <w:r>
              <w:rPr>
                <w:rFonts w:hint="eastAsia" w:ascii="宋体" w:hAnsi="宋体" w:cs="宋体"/>
                <w:color w:val="auto"/>
                <w:kern w:val="0"/>
                <w:szCs w:val="21"/>
                <w:lang w:bidi="ar"/>
              </w:rPr>
              <w:t>PE管（室外音箱用）</w:t>
            </w:r>
          </w:p>
        </w:tc>
        <w:tc>
          <w:tcPr>
            <w:tcW w:w="3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858C6">
            <w:pPr>
              <w:widowControl/>
              <w:jc w:val="left"/>
              <w:textAlignment w:val="center"/>
              <w:rPr>
                <w:rFonts w:ascii="宋体" w:hAnsi="宋体" w:cs="宋体"/>
                <w:color w:val="auto"/>
                <w:szCs w:val="21"/>
              </w:rPr>
            </w:pPr>
            <w:r>
              <w:rPr>
                <w:rFonts w:hint="eastAsia" w:ascii="宋体" w:hAnsi="宋体" w:cs="宋体"/>
                <w:color w:val="auto"/>
                <w:kern w:val="0"/>
                <w:szCs w:val="21"/>
                <w:lang w:bidi="ar"/>
              </w:rPr>
              <w:t xml:space="preserve">PE 32  </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6703">
            <w:pPr>
              <w:widowControl/>
              <w:jc w:val="center"/>
              <w:textAlignment w:val="center"/>
              <w:rPr>
                <w:rFonts w:ascii="宋体" w:hAnsi="宋体" w:cs="宋体"/>
                <w:color w:val="auto"/>
                <w:szCs w:val="21"/>
              </w:rPr>
            </w:pPr>
            <w:r>
              <w:rPr>
                <w:rFonts w:hint="eastAsia" w:ascii="宋体" w:hAnsi="宋体" w:cs="宋体"/>
                <w:color w:val="auto"/>
                <w:kern w:val="0"/>
                <w:szCs w:val="21"/>
                <w:lang w:bidi="ar"/>
              </w:rPr>
              <w:t>1800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859E">
            <w:pPr>
              <w:widowControl/>
              <w:jc w:val="center"/>
              <w:textAlignment w:val="center"/>
              <w:rPr>
                <w:rFonts w:ascii="宋体" w:hAnsi="宋体" w:cs="宋体"/>
                <w:color w:val="auto"/>
                <w:szCs w:val="21"/>
              </w:rPr>
            </w:pPr>
            <w:r>
              <w:rPr>
                <w:rFonts w:hint="eastAsia" w:ascii="宋体" w:hAnsi="宋体" w:cs="宋体"/>
                <w:color w:val="auto"/>
                <w:kern w:val="0"/>
                <w:szCs w:val="21"/>
                <w:lang w:bidi="ar"/>
              </w:rPr>
              <w:t>米</w:t>
            </w:r>
          </w:p>
        </w:tc>
      </w:tr>
      <w:tr w14:paraId="7A12312F">
        <w:tblPrEx>
          <w:tblCellMar>
            <w:top w:w="0" w:type="dxa"/>
            <w:left w:w="108" w:type="dxa"/>
            <w:bottom w:w="0" w:type="dxa"/>
            <w:right w:w="108" w:type="dxa"/>
          </w:tblCellMar>
        </w:tblPrEx>
        <w:trPr>
          <w:trHeight w:val="439" w:hRule="atLeast"/>
        </w:trPr>
        <w:tc>
          <w:tcPr>
            <w:tcW w:w="348" w:type="pct"/>
            <w:tcBorders>
              <w:top w:val="single" w:color="000000" w:sz="4" w:space="0"/>
              <w:left w:val="single" w:color="000000" w:sz="4" w:space="0"/>
              <w:bottom w:val="single" w:color="000000" w:sz="4" w:space="0"/>
              <w:right w:val="nil"/>
            </w:tcBorders>
            <w:shd w:val="clear" w:color="auto" w:fill="auto"/>
            <w:noWrap/>
            <w:vAlign w:val="center"/>
          </w:tcPr>
          <w:p w14:paraId="429734D2">
            <w:pPr>
              <w:widowControl/>
              <w:jc w:val="center"/>
              <w:textAlignment w:val="center"/>
              <w:rPr>
                <w:rFonts w:ascii="宋体" w:hAnsi="宋体" w:cs="宋体"/>
                <w:color w:val="auto"/>
                <w:szCs w:val="21"/>
              </w:rPr>
            </w:pPr>
            <w:r>
              <w:rPr>
                <w:rFonts w:hint="eastAsia" w:ascii="宋体" w:hAnsi="宋体" w:cs="宋体"/>
                <w:color w:val="auto"/>
                <w:szCs w:val="21"/>
              </w:rPr>
              <w:t>31</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01E03">
            <w:pPr>
              <w:widowControl/>
              <w:jc w:val="left"/>
              <w:textAlignment w:val="center"/>
              <w:rPr>
                <w:rFonts w:ascii="宋体" w:hAnsi="宋体" w:cs="宋体"/>
                <w:color w:val="auto"/>
                <w:szCs w:val="21"/>
              </w:rPr>
            </w:pPr>
            <w:r>
              <w:rPr>
                <w:rFonts w:hint="eastAsia" w:ascii="宋体" w:hAnsi="宋体" w:cs="宋体"/>
                <w:color w:val="auto"/>
                <w:kern w:val="0"/>
                <w:szCs w:val="21"/>
                <w:lang w:bidi="ar"/>
              </w:rPr>
              <w:t>开挖（室外音箱用）</w:t>
            </w:r>
          </w:p>
        </w:tc>
        <w:tc>
          <w:tcPr>
            <w:tcW w:w="3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73485">
            <w:pPr>
              <w:widowControl/>
              <w:jc w:val="left"/>
              <w:textAlignment w:val="center"/>
              <w:rPr>
                <w:rFonts w:ascii="宋体" w:hAnsi="宋体" w:cs="宋体"/>
                <w:color w:val="auto"/>
                <w:szCs w:val="21"/>
              </w:rPr>
            </w:pPr>
            <w:r>
              <w:rPr>
                <w:rFonts w:hint="eastAsia" w:ascii="宋体" w:hAnsi="宋体" w:cs="宋体"/>
                <w:color w:val="auto"/>
                <w:kern w:val="0"/>
                <w:szCs w:val="21"/>
                <w:lang w:bidi="ar"/>
              </w:rPr>
              <w:t>开沟、预埋、土回填，地面开挖埋管并恢复原状</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7F49">
            <w:pPr>
              <w:widowControl/>
              <w:jc w:val="center"/>
              <w:textAlignment w:val="center"/>
              <w:rPr>
                <w:rFonts w:ascii="宋体" w:hAnsi="宋体" w:cs="宋体"/>
                <w:color w:val="auto"/>
                <w:szCs w:val="21"/>
              </w:rPr>
            </w:pPr>
            <w:r>
              <w:rPr>
                <w:rFonts w:hint="eastAsia" w:ascii="宋体" w:hAnsi="宋体" w:cs="宋体"/>
                <w:color w:val="auto"/>
                <w:kern w:val="0"/>
                <w:szCs w:val="21"/>
                <w:lang w:bidi="ar"/>
              </w:rPr>
              <w:t>1800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B2F3">
            <w:pPr>
              <w:widowControl/>
              <w:jc w:val="center"/>
              <w:textAlignment w:val="center"/>
              <w:rPr>
                <w:rFonts w:ascii="宋体" w:hAnsi="宋体" w:cs="宋体"/>
                <w:color w:val="auto"/>
                <w:szCs w:val="21"/>
              </w:rPr>
            </w:pPr>
            <w:r>
              <w:rPr>
                <w:rFonts w:hint="eastAsia" w:ascii="宋体" w:hAnsi="宋体" w:cs="宋体"/>
                <w:color w:val="auto"/>
                <w:kern w:val="0"/>
                <w:szCs w:val="21"/>
                <w:lang w:bidi="ar"/>
              </w:rPr>
              <w:t>米</w:t>
            </w:r>
          </w:p>
        </w:tc>
      </w:tr>
      <w:tr w14:paraId="085DFBBB">
        <w:tblPrEx>
          <w:tblCellMar>
            <w:top w:w="0" w:type="dxa"/>
            <w:left w:w="108" w:type="dxa"/>
            <w:bottom w:w="0" w:type="dxa"/>
            <w:right w:w="108" w:type="dxa"/>
          </w:tblCellMar>
        </w:tblPrEx>
        <w:trPr>
          <w:trHeight w:val="439" w:hRule="atLeast"/>
        </w:trPr>
        <w:tc>
          <w:tcPr>
            <w:tcW w:w="348" w:type="pct"/>
            <w:tcBorders>
              <w:top w:val="single" w:color="000000" w:sz="4" w:space="0"/>
              <w:left w:val="single" w:color="000000" w:sz="4" w:space="0"/>
              <w:bottom w:val="single" w:color="000000" w:sz="4" w:space="0"/>
              <w:right w:val="nil"/>
            </w:tcBorders>
            <w:shd w:val="clear" w:color="auto" w:fill="auto"/>
            <w:noWrap/>
            <w:vAlign w:val="center"/>
          </w:tcPr>
          <w:p w14:paraId="3E9E1F5D">
            <w:pPr>
              <w:widowControl/>
              <w:jc w:val="center"/>
              <w:textAlignment w:val="center"/>
              <w:rPr>
                <w:rFonts w:ascii="宋体" w:hAnsi="宋体" w:cs="宋体"/>
                <w:color w:val="auto"/>
                <w:szCs w:val="21"/>
              </w:rPr>
            </w:pPr>
            <w:r>
              <w:rPr>
                <w:rFonts w:hint="eastAsia" w:ascii="宋体" w:hAnsi="宋体" w:cs="宋体"/>
                <w:color w:val="auto"/>
                <w:szCs w:val="21"/>
              </w:rPr>
              <w:t>32</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186C">
            <w:pPr>
              <w:widowControl/>
              <w:jc w:val="left"/>
              <w:textAlignment w:val="center"/>
              <w:rPr>
                <w:rFonts w:ascii="宋体" w:hAnsi="宋体" w:cs="宋体"/>
                <w:color w:val="auto"/>
                <w:szCs w:val="21"/>
              </w:rPr>
            </w:pPr>
            <w:r>
              <w:rPr>
                <w:rFonts w:hint="eastAsia" w:ascii="宋体" w:hAnsi="宋体" w:cs="宋体"/>
                <w:color w:val="auto"/>
                <w:kern w:val="0"/>
                <w:szCs w:val="21"/>
                <w:lang w:bidi="ar"/>
              </w:rPr>
              <w:t>安装调试费</w:t>
            </w:r>
          </w:p>
        </w:tc>
        <w:tc>
          <w:tcPr>
            <w:tcW w:w="3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6BC7">
            <w:pPr>
              <w:widowControl/>
              <w:jc w:val="left"/>
              <w:textAlignment w:val="center"/>
              <w:rPr>
                <w:rFonts w:ascii="宋体" w:hAnsi="宋体" w:cs="宋体"/>
                <w:color w:val="auto"/>
                <w:szCs w:val="21"/>
              </w:rPr>
            </w:pPr>
            <w:r>
              <w:rPr>
                <w:rFonts w:hint="eastAsia" w:ascii="宋体" w:hAnsi="宋体" w:cs="宋体"/>
                <w:color w:val="auto"/>
                <w:kern w:val="0"/>
                <w:szCs w:val="21"/>
                <w:lang w:bidi="ar"/>
              </w:rPr>
              <w:t>音响音箱安装调试费</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FBBC">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CA26">
            <w:pPr>
              <w:widowControl/>
              <w:jc w:val="center"/>
              <w:textAlignment w:val="center"/>
              <w:rPr>
                <w:rFonts w:ascii="宋体" w:hAnsi="宋体" w:cs="宋体"/>
                <w:color w:val="auto"/>
                <w:szCs w:val="21"/>
              </w:rPr>
            </w:pPr>
            <w:r>
              <w:rPr>
                <w:rFonts w:hint="eastAsia" w:ascii="宋体" w:hAnsi="宋体" w:cs="宋体"/>
                <w:color w:val="auto"/>
                <w:kern w:val="0"/>
                <w:szCs w:val="21"/>
                <w:lang w:bidi="ar"/>
              </w:rPr>
              <w:t>项</w:t>
            </w:r>
          </w:p>
        </w:tc>
      </w:tr>
    </w:tbl>
    <w:p w14:paraId="46DF95FF">
      <w:pPr>
        <w:rPr>
          <w:rFonts w:ascii="Calibri" w:hAnsi="Calibri"/>
          <w:b/>
          <w:bCs/>
          <w:color w:val="auto"/>
          <w:sz w:val="24"/>
        </w:rPr>
      </w:pPr>
      <w:r>
        <w:rPr>
          <w:rFonts w:hint="eastAsia" w:ascii="Calibri" w:hAnsi="Calibri"/>
          <w:b/>
          <w:bCs/>
          <w:color w:val="auto"/>
          <w:sz w:val="24"/>
        </w:rPr>
        <w:br w:type="page"/>
      </w:r>
    </w:p>
    <w:p w14:paraId="70A86104">
      <w:pPr>
        <w:widowControl/>
        <w:jc w:val="left"/>
        <w:textAlignment w:val="center"/>
        <w:rPr>
          <w:rFonts w:ascii="宋体" w:hAnsi="宋体" w:cs="宋体"/>
          <w:b/>
          <w:bCs/>
          <w:color w:val="auto"/>
          <w:kern w:val="0"/>
          <w:sz w:val="24"/>
        </w:rPr>
      </w:pPr>
      <w:r>
        <w:rPr>
          <w:rFonts w:hint="eastAsia" w:ascii="宋体" w:hAnsi="宋体" w:cs="宋体"/>
          <w:b/>
          <w:bCs/>
          <w:color w:val="auto"/>
          <w:kern w:val="0"/>
          <w:sz w:val="24"/>
        </w:rPr>
        <w:t>三、商务条款</w:t>
      </w:r>
    </w:p>
    <w:p w14:paraId="10720F35">
      <w:pPr>
        <w:spacing w:line="420" w:lineRule="exact"/>
        <w:ind w:firstLine="420"/>
        <w:rPr>
          <w:rFonts w:ascii="宋体" w:hAnsi="宋体" w:cs="宋体"/>
          <w:color w:val="auto"/>
          <w:sz w:val="24"/>
        </w:rPr>
      </w:pPr>
      <w:r>
        <w:rPr>
          <w:rFonts w:hint="eastAsia" w:ascii="宋体" w:hAnsi="宋体" w:cs="宋体"/>
          <w:color w:val="auto"/>
          <w:sz w:val="24"/>
        </w:rPr>
        <w:t>1</w:t>
      </w:r>
      <w:r>
        <w:rPr>
          <w:rFonts w:hint="eastAsia" w:cs="宋体"/>
          <w:bCs/>
          <w:color w:val="auto"/>
        </w:rPr>
        <w:t>.</w:t>
      </w:r>
      <w:r>
        <w:rPr>
          <w:rFonts w:hint="eastAsia" w:ascii="宋体" w:hAnsi="宋体" w:cs="宋体"/>
          <w:color w:val="auto"/>
          <w:sz w:val="24"/>
        </w:rPr>
        <w:t>中标单位需与使用部门进行充分沟通，确保设备参数与现有设备设施能够兼容。</w:t>
      </w:r>
    </w:p>
    <w:p w14:paraId="5F89D69B">
      <w:pPr>
        <w:spacing w:line="420" w:lineRule="exact"/>
        <w:ind w:firstLine="420"/>
        <w:rPr>
          <w:rFonts w:ascii="宋体" w:hAnsi="宋体" w:cs="宋体"/>
          <w:color w:val="auto"/>
          <w:sz w:val="24"/>
        </w:rPr>
      </w:pPr>
      <w:r>
        <w:rPr>
          <w:rFonts w:hint="eastAsia" w:ascii="宋体" w:hAnsi="宋体" w:cs="宋体"/>
          <w:color w:val="auto"/>
          <w:sz w:val="24"/>
        </w:rPr>
        <w:t>2.投标人需根据项目要求，计算集成材料、线材、配件等数量费用，清单中的材料规格数量为预估数量，施工时涉及到线材、配件部分，在施工前需经业主验收通过后方可施工，同时项目实施中的所需的一切材料及辅材由中标单位负责采购及安装，费用包括在报价当中，清单中如有缺失或中标单位计算不准，由中标单位负责提供。</w:t>
      </w:r>
    </w:p>
    <w:p w14:paraId="4A956076">
      <w:pPr>
        <w:spacing w:line="420" w:lineRule="exact"/>
        <w:ind w:firstLine="420"/>
        <w:rPr>
          <w:rFonts w:hint="eastAsia" w:ascii="宋体" w:hAnsi="宋体" w:cs="宋体"/>
          <w:color w:val="auto"/>
          <w:sz w:val="24"/>
        </w:rPr>
      </w:pPr>
      <w:r>
        <w:rPr>
          <w:rFonts w:hint="eastAsia" w:ascii="宋体" w:hAnsi="宋体" w:cs="宋体"/>
          <w:color w:val="auto"/>
          <w:sz w:val="24"/>
        </w:rPr>
        <w:t>3</w:t>
      </w:r>
      <w:r>
        <w:rPr>
          <w:rFonts w:hint="eastAsia" w:cs="宋体"/>
          <w:bCs/>
          <w:color w:val="auto"/>
        </w:rPr>
        <w:t>.</w:t>
      </w:r>
      <w:r>
        <w:rPr>
          <w:rFonts w:hint="eastAsia" w:ascii="宋体" w:hAnsi="宋体" w:cs="宋体"/>
          <w:color w:val="auto"/>
          <w:sz w:val="24"/>
        </w:rPr>
        <w:t>交货、安装期限：签订合同之日起45日历天内完成交货、安装及调试，并通过采购人的验收，验收时需提供竣工验收报告，包括但不仅限于：系统竣工图、网络拓朴图、布线图、设备位置表等一切有助于系统维护所可能用到的资料。</w:t>
      </w:r>
    </w:p>
    <w:p w14:paraId="08A884CF">
      <w:pPr>
        <w:spacing w:line="420" w:lineRule="exact"/>
        <w:ind w:firstLine="420"/>
        <w:rPr>
          <w:rFonts w:ascii="宋体" w:hAnsi="宋体" w:cs="宋体"/>
          <w:color w:val="auto"/>
          <w:sz w:val="24"/>
        </w:rPr>
      </w:pPr>
      <w:r>
        <w:rPr>
          <w:rFonts w:hint="eastAsia" w:ascii="宋体" w:hAnsi="宋体" w:cs="宋体"/>
          <w:color w:val="auto"/>
          <w:sz w:val="24"/>
        </w:rPr>
        <w:t>4</w:t>
      </w:r>
      <w:r>
        <w:rPr>
          <w:rFonts w:hint="eastAsia" w:cs="宋体"/>
          <w:bCs/>
          <w:color w:val="auto"/>
        </w:rPr>
        <w:t>.</w:t>
      </w:r>
      <w:r>
        <w:rPr>
          <w:rFonts w:hint="eastAsia" w:ascii="宋体" w:hAnsi="宋体" w:cs="宋体"/>
          <w:color w:val="auto"/>
          <w:sz w:val="24"/>
        </w:rPr>
        <w:t>交货地点：采购人指定地址。</w:t>
      </w:r>
    </w:p>
    <w:p w14:paraId="75F413E0">
      <w:pPr>
        <w:spacing w:line="420" w:lineRule="exact"/>
        <w:ind w:firstLine="420"/>
        <w:rPr>
          <w:rFonts w:ascii="宋体" w:hAnsi="宋体" w:cs="宋体"/>
          <w:color w:val="auto"/>
          <w:sz w:val="24"/>
        </w:rPr>
      </w:pPr>
      <w:r>
        <w:rPr>
          <w:rFonts w:hint="eastAsia" w:ascii="宋体" w:hAnsi="宋体" w:cs="宋体"/>
          <w:color w:val="auto"/>
          <w:sz w:val="24"/>
        </w:rPr>
        <w:t>5</w:t>
      </w:r>
      <w:r>
        <w:rPr>
          <w:rFonts w:hint="eastAsia" w:cs="宋体"/>
          <w:bCs/>
          <w:color w:val="auto"/>
        </w:rPr>
        <w:t>.</w:t>
      </w:r>
      <w:r>
        <w:rPr>
          <w:rFonts w:hint="eastAsia" w:ascii="宋体" w:hAnsi="宋体" w:cs="宋体"/>
          <w:color w:val="auto"/>
          <w:sz w:val="24"/>
        </w:rPr>
        <w:t xml:space="preserve">如发生投标人中标后违约不履行义务或不能够提供相关资料的，采购人将按规定上报有关部门，依法作出处理，同时采购人保留追究其法律责任的权利。 </w:t>
      </w:r>
    </w:p>
    <w:p w14:paraId="586DEEDB">
      <w:pPr>
        <w:spacing w:line="420" w:lineRule="exact"/>
        <w:ind w:firstLine="420"/>
        <w:rPr>
          <w:rFonts w:ascii="宋体" w:hAnsi="宋体" w:cs="宋体"/>
          <w:b/>
          <w:bCs/>
          <w:color w:val="auto"/>
          <w:sz w:val="24"/>
        </w:rPr>
      </w:pPr>
      <w:r>
        <w:rPr>
          <w:rFonts w:hint="eastAsia" w:ascii="宋体" w:hAnsi="宋体" w:cs="宋体"/>
          <w:b/>
          <w:bCs/>
          <w:color w:val="auto"/>
          <w:sz w:val="24"/>
        </w:rPr>
        <w:t>6</w:t>
      </w:r>
      <w:r>
        <w:rPr>
          <w:rFonts w:hint="eastAsia" w:cs="宋体"/>
          <w:bCs/>
          <w:color w:val="auto"/>
        </w:rPr>
        <w:t>.</w:t>
      </w:r>
      <w:r>
        <w:rPr>
          <w:rFonts w:hint="eastAsia" w:ascii="宋体" w:hAnsi="宋体" w:cs="宋体"/>
          <w:b/>
          <w:bCs/>
          <w:color w:val="auto"/>
          <w:sz w:val="24"/>
        </w:rPr>
        <w:t>质保期：本次采购项目原厂质保不少于5年。</w:t>
      </w:r>
    </w:p>
    <w:p w14:paraId="7A09784B">
      <w:pPr>
        <w:spacing w:line="420" w:lineRule="exact"/>
        <w:ind w:firstLine="420"/>
        <w:rPr>
          <w:rFonts w:ascii="宋体" w:hAnsi="宋体" w:cs="宋体"/>
          <w:color w:val="auto"/>
          <w:sz w:val="24"/>
        </w:rPr>
      </w:pPr>
      <w:r>
        <w:rPr>
          <w:rFonts w:hint="eastAsia" w:ascii="宋体" w:hAnsi="宋体" w:cs="宋体"/>
          <w:color w:val="auto"/>
          <w:sz w:val="24"/>
        </w:rPr>
        <w:t>7</w:t>
      </w:r>
      <w:r>
        <w:rPr>
          <w:rFonts w:hint="eastAsia" w:cs="宋体"/>
          <w:bCs/>
          <w:color w:val="auto"/>
        </w:rPr>
        <w:t>.</w:t>
      </w:r>
      <w:r>
        <w:rPr>
          <w:rFonts w:hint="eastAsia" w:ascii="宋体" w:hAnsi="宋体" w:cs="宋体"/>
          <w:color w:val="auto"/>
          <w:sz w:val="24"/>
        </w:rPr>
        <w:t>为保证产品质量及售后服务，投标人在中标后五日内须提供生产厂家针对本项目的售后服务承诺书原件并加盖生产厂家公章。</w:t>
      </w:r>
    </w:p>
    <w:p w14:paraId="49C587DF">
      <w:pPr>
        <w:spacing w:line="420" w:lineRule="exact"/>
        <w:ind w:firstLine="420"/>
        <w:rPr>
          <w:rFonts w:ascii="宋体" w:hAnsi="宋体" w:cs="宋体"/>
          <w:color w:val="auto"/>
          <w:sz w:val="24"/>
        </w:rPr>
      </w:pPr>
      <w:r>
        <w:rPr>
          <w:rFonts w:hint="eastAsia" w:ascii="宋体" w:hAnsi="宋体" w:cs="宋体"/>
          <w:color w:val="auto"/>
          <w:sz w:val="24"/>
        </w:rPr>
        <w:t>8</w:t>
      </w:r>
      <w:r>
        <w:rPr>
          <w:rFonts w:hint="eastAsia" w:cs="宋体"/>
          <w:bCs/>
          <w:color w:val="auto"/>
        </w:rPr>
        <w:t>.</w:t>
      </w:r>
      <w:r>
        <w:rPr>
          <w:rFonts w:hint="eastAsia" w:ascii="宋体" w:hAnsi="宋体" w:cs="宋体"/>
          <w:color w:val="auto"/>
          <w:sz w:val="24"/>
        </w:rPr>
        <w:t>售后服务：</w:t>
      </w:r>
      <w:r>
        <w:rPr>
          <w:rFonts w:hint="eastAsia" w:ascii="宋体" w:hAnsi="宋体" w:cs="宋体"/>
          <w:b/>
          <w:bCs/>
          <w:color w:val="auto"/>
          <w:sz w:val="24"/>
        </w:rPr>
        <w:t>自验收通过之日起提供不少于5年的售后服务，具体内容如下：</w:t>
      </w:r>
    </w:p>
    <w:p w14:paraId="3DF9A8F5">
      <w:pPr>
        <w:spacing w:line="420" w:lineRule="exact"/>
        <w:ind w:firstLine="420"/>
        <w:rPr>
          <w:rFonts w:ascii="宋体" w:hAnsi="宋体" w:cs="宋体"/>
          <w:color w:val="auto"/>
          <w:sz w:val="24"/>
        </w:rPr>
      </w:pPr>
      <w:r>
        <w:rPr>
          <w:rFonts w:hint="eastAsia" w:ascii="宋体" w:hAnsi="宋体" w:cs="宋体"/>
          <w:color w:val="auto"/>
          <w:sz w:val="24"/>
        </w:rPr>
        <w:t>①乙方对甲方提供操作维护、管理等培训，至熟练操作为止。</w:t>
      </w:r>
    </w:p>
    <w:p w14:paraId="6A72E8A9">
      <w:pPr>
        <w:spacing w:line="420" w:lineRule="exact"/>
        <w:ind w:firstLine="420"/>
        <w:rPr>
          <w:rFonts w:ascii="宋体" w:hAnsi="宋体" w:cs="宋体"/>
          <w:color w:val="auto"/>
          <w:sz w:val="24"/>
        </w:rPr>
      </w:pPr>
      <w:r>
        <w:rPr>
          <w:rFonts w:hint="eastAsia" w:ascii="宋体" w:hAnsi="宋体" w:cs="宋体"/>
          <w:color w:val="auto"/>
          <w:sz w:val="24"/>
        </w:rPr>
        <w:t>②提供7*24 售后技术支持服务（包括故障排除、性能调优、技术咨询等，并负责处理、协调与设备生产商的关系）。</w:t>
      </w:r>
    </w:p>
    <w:p w14:paraId="0878722A">
      <w:pPr>
        <w:spacing w:line="420" w:lineRule="exact"/>
        <w:ind w:firstLine="420"/>
        <w:rPr>
          <w:rFonts w:ascii="宋体" w:hAnsi="宋体" w:cs="宋体"/>
          <w:color w:val="auto"/>
          <w:sz w:val="24"/>
        </w:rPr>
      </w:pPr>
      <w:r>
        <w:rPr>
          <w:rFonts w:hint="eastAsia" w:ascii="宋体" w:hAnsi="宋体" w:cs="宋体"/>
          <w:color w:val="auto"/>
          <w:sz w:val="24"/>
        </w:rPr>
        <w:t>③乙方须根据设备使用情况进行不定期的检查，每2个月对系统进行一次总体检测，并出具报告。</w:t>
      </w:r>
    </w:p>
    <w:p w14:paraId="39CF55C8">
      <w:pPr>
        <w:spacing w:line="420" w:lineRule="exact"/>
        <w:ind w:firstLine="420"/>
        <w:rPr>
          <w:rFonts w:ascii="宋体" w:hAnsi="宋体" w:cs="宋体"/>
          <w:color w:val="auto"/>
          <w:sz w:val="24"/>
        </w:rPr>
      </w:pPr>
      <w:r>
        <w:rPr>
          <w:rFonts w:hint="eastAsia" w:ascii="宋体" w:hAnsi="宋体" w:cs="宋体"/>
          <w:color w:val="auto"/>
          <w:sz w:val="24"/>
        </w:rPr>
        <w:t>④乙方提供7*24应急响应服务，乙方在确认紧急响应请求后1小时内，通过电话、Email或传真等远程方式查找紧急事件的事发原因并解决相应问题，如无法远程解决问题，在乙方确认紧急响应请求后2小时内提供现场技术支持。</w:t>
      </w:r>
    </w:p>
    <w:p w14:paraId="60BAE95A">
      <w:pPr>
        <w:spacing w:line="420" w:lineRule="exact"/>
        <w:ind w:firstLine="420"/>
        <w:rPr>
          <w:rFonts w:ascii="宋体" w:hAnsi="宋体" w:cs="宋体"/>
          <w:color w:val="auto"/>
          <w:sz w:val="24"/>
        </w:rPr>
      </w:pPr>
      <w:r>
        <w:rPr>
          <w:rFonts w:hint="eastAsia" w:ascii="宋体" w:hAnsi="宋体" w:cs="宋体"/>
          <w:color w:val="auto"/>
          <w:sz w:val="24"/>
        </w:rPr>
        <w:t>⑤投标人需提供详细培训方案并提供专业技术人员对使用方进行专业培训，培训天数不少于2天。</w:t>
      </w:r>
    </w:p>
    <w:p w14:paraId="6A66A12E">
      <w:pPr>
        <w:spacing w:line="420" w:lineRule="exact"/>
        <w:ind w:firstLine="420"/>
        <w:rPr>
          <w:rFonts w:ascii="宋体" w:hAnsi="宋体" w:cs="宋体"/>
          <w:color w:val="auto"/>
          <w:sz w:val="24"/>
        </w:rPr>
      </w:pPr>
      <w:r>
        <w:rPr>
          <w:rFonts w:hint="eastAsia" w:ascii="宋体" w:hAnsi="宋体" w:cs="宋体"/>
          <w:color w:val="auto"/>
          <w:sz w:val="24"/>
        </w:rPr>
        <w:t>9</w:t>
      </w:r>
      <w:r>
        <w:rPr>
          <w:rFonts w:hint="eastAsia" w:cs="宋体"/>
          <w:bCs/>
          <w:color w:val="auto"/>
        </w:rPr>
        <w:t>.</w:t>
      </w:r>
      <w:r>
        <w:rPr>
          <w:rFonts w:hint="eastAsia" w:ascii="宋体" w:hAnsi="宋体" w:cs="宋体"/>
          <w:color w:val="auto"/>
          <w:sz w:val="24"/>
        </w:rPr>
        <w:t>付款方式</w:t>
      </w:r>
    </w:p>
    <w:p w14:paraId="5F10F948">
      <w:pPr>
        <w:spacing w:line="420" w:lineRule="exact"/>
        <w:ind w:firstLine="420"/>
        <w:rPr>
          <w:rFonts w:hint="eastAsia" w:ascii="宋体" w:hAnsi="宋体" w:cs="宋体"/>
          <w:color w:val="auto"/>
          <w:sz w:val="24"/>
        </w:rPr>
      </w:pPr>
      <w:r>
        <w:rPr>
          <w:rFonts w:hint="eastAsia" w:ascii="宋体" w:hAnsi="宋体" w:cs="宋体"/>
          <w:color w:val="auto"/>
          <w:sz w:val="24"/>
        </w:rPr>
        <w:t>本项目按实结算。合同签订后，七个工作日内，甲方支付合同金额40%的预付款，乙方将本项目涉及到的所有货物运送到甲方指定地点，并清点无误后支付至合同金额的70%，完成安装调试并通过验收后支付至结算金额的100%。</w:t>
      </w:r>
    </w:p>
    <w:p w14:paraId="3FA932C8">
      <w:pPr>
        <w:spacing w:line="420" w:lineRule="exact"/>
        <w:ind w:firstLine="420"/>
        <w:rPr>
          <w:rFonts w:ascii="宋体" w:hAnsi="宋体" w:cs="宋体"/>
          <w:color w:val="auto"/>
          <w:sz w:val="24"/>
        </w:rPr>
      </w:pPr>
      <w:r>
        <w:rPr>
          <w:rFonts w:hint="eastAsia" w:ascii="宋体" w:hAnsi="宋体" w:cs="宋体"/>
          <w:color w:val="auto"/>
          <w:sz w:val="24"/>
        </w:rPr>
        <w:t>注：1、具体支付时间以财政拨款时间为准。2、用水、电由施工总承包单位提供临时水、电接入点。</w:t>
      </w:r>
    </w:p>
    <w:p w14:paraId="1A5390A1">
      <w:pPr>
        <w:spacing w:line="360" w:lineRule="auto"/>
        <w:outlineLvl w:val="0"/>
        <w:rPr>
          <w:rFonts w:ascii="宋体" w:hAnsi="宋体" w:cs="宋体"/>
          <w:b/>
          <w:bCs/>
          <w:color w:val="auto"/>
          <w:szCs w:val="21"/>
        </w:rPr>
      </w:pPr>
    </w:p>
    <w:p w14:paraId="1147B941">
      <w:pPr>
        <w:rPr>
          <w:rFonts w:ascii="宋体" w:hAnsi="宋体" w:cs="宋体"/>
          <w:b/>
          <w:color w:val="auto"/>
          <w:sz w:val="36"/>
          <w:szCs w:val="36"/>
        </w:rPr>
      </w:pPr>
      <w:r>
        <w:rPr>
          <w:rFonts w:hint="eastAsia" w:ascii="宋体" w:hAnsi="宋体" w:cs="宋体"/>
          <w:b/>
          <w:color w:val="auto"/>
          <w:sz w:val="36"/>
          <w:szCs w:val="36"/>
        </w:rPr>
        <w:br w:type="page"/>
      </w:r>
    </w:p>
    <w:p w14:paraId="6BBC151B">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0" w:name="_Toc184313310"/>
      <w:bookmarkEnd w:id="30"/>
      <w:bookmarkStart w:id="31" w:name="_Toc184312085"/>
      <w:bookmarkEnd w:id="31"/>
      <w:bookmarkStart w:id="32" w:name="_Toc184310306"/>
      <w:bookmarkEnd w:id="32"/>
      <w:bookmarkStart w:id="33" w:name="_Toc184308099"/>
      <w:bookmarkEnd w:id="33"/>
      <w:bookmarkStart w:id="34" w:name="_Toc184314438"/>
      <w:bookmarkEnd w:id="34"/>
      <w:bookmarkStart w:id="35" w:name="_Toc184308082"/>
      <w:bookmarkEnd w:id="35"/>
      <w:bookmarkStart w:id="36" w:name="_Toc184310303"/>
      <w:bookmarkEnd w:id="36"/>
      <w:bookmarkStart w:id="37" w:name="_Toc184310336"/>
      <w:bookmarkEnd w:id="37"/>
      <w:bookmarkStart w:id="38" w:name="_Toc184308088"/>
      <w:bookmarkEnd w:id="38"/>
      <w:bookmarkStart w:id="39" w:name="_Toc184314466"/>
      <w:bookmarkEnd w:id="39"/>
      <w:bookmarkStart w:id="40" w:name="_Toc184310331"/>
      <w:bookmarkEnd w:id="40"/>
      <w:bookmarkStart w:id="41" w:name="_Toc184312112"/>
      <w:bookmarkEnd w:id="41"/>
      <w:bookmarkStart w:id="42" w:name="_Toc184312107"/>
      <w:bookmarkEnd w:id="42"/>
      <w:bookmarkStart w:id="43" w:name="_Toc184313245"/>
      <w:bookmarkEnd w:id="43"/>
      <w:bookmarkStart w:id="44" w:name="_Toc184312117"/>
      <w:bookmarkEnd w:id="44"/>
      <w:bookmarkStart w:id="45" w:name="_Toc184310278"/>
      <w:bookmarkEnd w:id="45"/>
      <w:bookmarkStart w:id="46" w:name="_Toc184314443"/>
      <w:bookmarkEnd w:id="46"/>
      <w:bookmarkStart w:id="47" w:name="_Toc184308095"/>
      <w:bookmarkEnd w:id="47"/>
      <w:bookmarkStart w:id="48" w:name="_Toc184314421"/>
      <w:bookmarkEnd w:id="48"/>
      <w:bookmarkStart w:id="49" w:name="_Toc184314440"/>
      <w:bookmarkEnd w:id="49"/>
      <w:bookmarkStart w:id="50" w:name="_Toc184308089"/>
      <w:bookmarkEnd w:id="50"/>
      <w:bookmarkStart w:id="51" w:name="_Toc184313266"/>
      <w:bookmarkEnd w:id="51"/>
      <w:bookmarkStart w:id="52" w:name="_Toc184314425"/>
      <w:bookmarkEnd w:id="52"/>
      <w:bookmarkStart w:id="53" w:name="_Toc184308100"/>
      <w:bookmarkEnd w:id="53"/>
      <w:bookmarkStart w:id="54" w:name="_Toc184312073"/>
      <w:bookmarkEnd w:id="54"/>
      <w:bookmarkStart w:id="55" w:name="_Toc184308097"/>
      <w:bookmarkEnd w:id="55"/>
      <w:bookmarkStart w:id="56" w:name="_Toc184313306"/>
      <w:bookmarkEnd w:id="56"/>
      <w:bookmarkStart w:id="57" w:name="_Toc184308058"/>
      <w:bookmarkEnd w:id="57"/>
      <w:bookmarkStart w:id="58" w:name="_Toc184308045"/>
      <w:bookmarkEnd w:id="58"/>
      <w:bookmarkStart w:id="59" w:name="_Toc184314462"/>
      <w:bookmarkEnd w:id="59"/>
      <w:bookmarkStart w:id="60" w:name="_Toc184314410"/>
      <w:bookmarkEnd w:id="60"/>
      <w:bookmarkStart w:id="61" w:name="_Toc184313256"/>
      <w:bookmarkEnd w:id="61"/>
      <w:bookmarkStart w:id="62" w:name="_Toc184310302"/>
      <w:bookmarkEnd w:id="62"/>
      <w:bookmarkStart w:id="63" w:name="_Toc184310328"/>
      <w:bookmarkEnd w:id="63"/>
      <w:bookmarkStart w:id="64" w:name="_Toc184312096"/>
      <w:bookmarkEnd w:id="64"/>
      <w:bookmarkStart w:id="65" w:name="_Toc184308081"/>
      <w:bookmarkEnd w:id="65"/>
      <w:bookmarkStart w:id="66" w:name="_Toc184312095"/>
      <w:bookmarkEnd w:id="66"/>
      <w:bookmarkStart w:id="67" w:name="_Toc184308055"/>
      <w:bookmarkEnd w:id="67"/>
      <w:bookmarkStart w:id="68" w:name="_Toc184310325"/>
      <w:bookmarkEnd w:id="68"/>
      <w:bookmarkStart w:id="69" w:name="_Toc184313246"/>
      <w:bookmarkEnd w:id="69"/>
      <w:bookmarkStart w:id="70" w:name="_Toc184314437"/>
      <w:bookmarkEnd w:id="70"/>
      <w:bookmarkStart w:id="71" w:name="_Toc184308038"/>
      <w:bookmarkEnd w:id="71"/>
      <w:bookmarkStart w:id="72" w:name="_Toc184313298"/>
      <w:bookmarkEnd w:id="72"/>
      <w:bookmarkStart w:id="73" w:name="_Toc184313281"/>
      <w:bookmarkEnd w:id="73"/>
      <w:bookmarkStart w:id="74" w:name="_Toc184314470"/>
      <w:bookmarkEnd w:id="74"/>
      <w:bookmarkStart w:id="75" w:name="_Toc184314415"/>
      <w:bookmarkEnd w:id="75"/>
      <w:bookmarkStart w:id="76" w:name="_Toc184312123"/>
      <w:bookmarkEnd w:id="76"/>
      <w:bookmarkStart w:id="77" w:name="_Toc184313267"/>
      <w:bookmarkEnd w:id="77"/>
      <w:bookmarkStart w:id="78" w:name="_Toc184310286"/>
      <w:bookmarkEnd w:id="78"/>
      <w:bookmarkStart w:id="79" w:name="_Toc184312106"/>
      <w:bookmarkEnd w:id="79"/>
      <w:bookmarkStart w:id="80" w:name="_Toc184312103"/>
      <w:bookmarkEnd w:id="80"/>
      <w:bookmarkStart w:id="81" w:name="_Toc184308064"/>
      <w:bookmarkEnd w:id="81"/>
      <w:bookmarkStart w:id="82" w:name="_Toc184312132"/>
      <w:bookmarkEnd w:id="82"/>
      <w:bookmarkStart w:id="83" w:name="_Toc184313247"/>
      <w:bookmarkEnd w:id="83"/>
      <w:bookmarkStart w:id="84" w:name="_Toc184314446"/>
      <w:bookmarkEnd w:id="84"/>
      <w:bookmarkStart w:id="85" w:name="_Toc184314453"/>
      <w:bookmarkEnd w:id="85"/>
      <w:bookmarkStart w:id="86" w:name="_Toc184310308"/>
      <w:bookmarkEnd w:id="86"/>
      <w:bookmarkStart w:id="87" w:name="_Toc184314481"/>
      <w:bookmarkEnd w:id="87"/>
      <w:bookmarkStart w:id="88" w:name="_Toc184310295"/>
      <w:bookmarkEnd w:id="88"/>
      <w:bookmarkStart w:id="89" w:name="_Toc184308105"/>
      <w:bookmarkEnd w:id="89"/>
      <w:bookmarkStart w:id="90" w:name="_Toc184308083"/>
      <w:bookmarkEnd w:id="90"/>
      <w:bookmarkStart w:id="91" w:name="_Toc184308098"/>
      <w:bookmarkEnd w:id="91"/>
      <w:bookmarkStart w:id="92" w:name="_Toc184314458"/>
      <w:bookmarkEnd w:id="92"/>
      <w:bookmarkStart w:id="93" w:name="_Toc184312136"/>
      <w:bookmarkEnd w:id="93"/>
      <w:bookmarkStart w:id="94" w:name="_Toc184312093"/>
      <w:bookmarkEnd w:id="94"/>
      <w:bookmarkStart w:id="95" w:name="_Toc184313273"/>
      <w:bookmarkEnd w:id="95"/>
      <w:bookmarkStart w:id="96" w:name="_Toc184313285"/>
      <w:bookmarkEnd w:id="96"/>
      <w:bookmarkStart w:id="97" w:name="_Toc184314418"/>
      <w:bookmarkEnd w:id="97"/>
      <w:bookmarkStart w:id="98" w:name="_Toc184310309"/>
      <w:bookmarkEnd w:id="98"/>
      <w:bookmarkStart w:id="99" w:name="_Toc184314435"/>
      <w:bookmarkEnd w:id="99"/>
      <w:bookmarkStart w:id="100" w:name="_Toc184313257"/>
      <w:bookmarkEnd w:id="100"/>
      <w:bookmarkStart w:id="101" w:name="_Toc184308051"/>
      <w:bookmarkEnd w:id="101"/>
      <w:bookmarkStart w:id="102" w:name="_Toc184310288"/>
      <w:bookmarkEnd w:id="102"/>
      <w:bookmarkStart w:id="103" w:name="_Toc184314452"/>
      <w:bookmarkEnd w:id="103"/>
      <w:bookmarkStart w:id="104" w:name="_Toc184314434"/>
      <w:bookmarkEnd w:id="104"/>
      <w:bookmarkStart w:id="105" w:name="_Toc184312068"/>
      <w:bookmarkEnd w:id="105"/>
      <w:bookmarkStart w:id="106" w:name="_Toc184310311"/>
      <w:bookmarkEnd w:id="106"/>
      <w:bookmarkStart w:id="107" w:name="_Toc184314455"/>
      <w:bookmarkEnd w:id="107"/>
      <w:bookmarkStart w:id="108" w:name="_Toc184314479"/>
      <w:bookmarkEnd w:id="108"/>
      <w:bookmarkStart w:id="109" w:name="_Toc184314461"/>
      <w:bookmarkEnd w:id="109"/>
      <w:bookmarkStart w:id="110" w:name="_Toc184314419"/>
      <w:bookmarkEnd w:id="110"/>
      <w:bookmarkStart w:id="111" w:name="_Toc184310319"/>
      <w:bookmarkEnd w:id="111"/>
      <w:bookmarkStart w:id="112" w:name="_Toc184314436"/>
      <w:bookmarkEnd w:id="112"/>
      <w:bookmarkStart w:id="113" w:name="_Toc184308087"/>
      <w:bookmarkEnd w:id="113"/>
      <w:bookmarkStart w:id="114" w:name="_Toc184310317"/>
      <w:bookmarkEnd w:id="114"/>
      <w:bookmarkStart w:id="115" w:name="_Toc184313288"/>
      <w:bookmarkEnd w:id="115"/>
      <w:bookmarkStart w:id="116" w:name="_Toc184312088"/>
      <w:bookmarkEnd w:id="116"/>
      <w:bookmarkStart w:id="117" w:name="_Toc184313242"/>
      <w:bookmarkEnd w:id="117"/>
      <w:bookmarkStart w:id="118" w:name="_Toc184313259"/>
      <w:bookmarkEnd w:id="118"/>
      <w:bookmarkStart w:id="119" w:name="_Toc184308072"/>
      <w:bookmarkEnd w:id="119"/>
      <w:bookmarkStart w:id="120" w:name="_Toc184310290"/>
      <w:bookmarkEnd w:id="120"/>
      <w:bookmarkStart w:id="121" w:name="_Toc184308044"/>
      <w:bookmarkEnd w:id="121"/>
      <w:bookmarkStart w:id="122" w:name="_Toc184312119"/>
      <w:bookmarkEnd w:id="122"/>
      <w:bookmarkStart w:id="123" w:name="_Toc184308046"/>
      <w:bookmarkEnd w:id="123"/>
      <w:bookmarkStart w:id="124" w:name="_Toc184312070"/>
      <w:bookmarkEnd w:id="124"/>
      <w:bookmarkStart w:id="125" w:name="_Toc184314426"/>
      <w:bookmarkEnd w:id="125"/>
      <w:bookmarkStart w:id="126" w:name="_Toc184314430"/>
      <w:bookmarkEnd w:id="126"/>
      <w:bookmarkStart w:id="127" w:name="_Toc184314427"/>
      <w:bookmarkEnd w:id="127"/>
      <w:bookmarkStart w:id="128" w:name="_Toc184312084"/>
      <w:bookmarkEnd w:id="128"/>
      <w:bookmarkStart w:id="129" w:name="_Toc184313262"/>
      <w:bookmarkEnd w:id="129"/>
      <w:bookmarkStart w:id="130" w:name="_Toc184312102"/>
      <w:bookmarkEnd w:id="130"/>
      <w:bookmarkStart w:id="131" w:name="_Toc184313302"/>
      <w:bookmarkEnd w:id="131"/>
      <w:bookmarkStart w:id="132" w:name="_Toc184312129"/>
      <w:bookmarkEnd w:id="132"/>
      <w:bookmarkStart w:id="133" w:name="_Toc184310329"/>
      <w:bookmarkEnd w:id="133"/>
      <w:bookmarkStart w:id="134" w:name="_Toc184308076"/>
      <w:bookmarkEnd w:id="134"/>
      <w:bookmarkStart w:id="135" w:name="_Toc184310327"/>
      <w:bookmarkEnd w:id="135"/>
      <w:bookmarkStart w:id="136" w:name="_Toc184310338"/>
      <w:bookmarkEnd w:id="136"/>
      <w:bookmarkStart w:id="137" w:name="_Toc184308057"/>
      <w:bookmarkEnd w:id="137"/>
      <w:bookmarkStart w:id="138" w:name="_Toc184313240"/>
      <w:bookmarkEnd w:id="138"/>
      <w:bookmarkStart w:id="139" w:name="_Toc184314411"/>
      <w:bookmarkEnd w:id="139"/>
      <w:bookmarkStart w:id="140" w:name="_Toc184313284"/>
      <w:bookmarkEnd w:id="140"/>
      <w:bookmarkStart w:id="141" w:name="_Toc184308079"/>
      <w:bookmarkEnd w:id="141"/>
      <w:bookmarkStart w:id="142" w:name="_Toc184308061"/>
      <w:bookmarkEnd w:id="142"/>
      <w:bookmarkStart w:id="143" w:name="_Toc184313264"/>
      <w:bookmarkEnd w:id="143"/>
      <w:bookmarkStart w:id="144" w:name="_Toc184312091"/>
      <w:bookmarkEnd w:id="144"/>
      <w:bookmarkStart w:id="145" w:name="_Toc184310277"/>
      <w:bookmarkEnd w:id="145"/>
      <w:bookmarkStart w:id="146" w:name="_Toc184312074"/>
      <w:bookmarkEnd w:id="146"/>
      <w:bookmarkStart w:id="147" w:name="_Toc184312108"/>
      <w:bookmarkEnd w:id="147"/>
      <w:bookmarkStart w:id="148" w:name="_Toc184310323"/>
      <w:bookmarkEnd w:id="148"/>
      <w:bookmarkStart w:id="149" w:name="_Toc184312133"/>
      <w:bookmarkEnd w:id="149"/>
      <w:bookmarkStart w:id="150" w:name="_Toc184312110"/>
      <w:bookmarkEnd w:id="150"/>
      <w:bookmarkStart w:id="151" w:name="_Toc184308040"/>
      <w:bookmarkEnd w:id="151"/>
      <w:bookmarkStart w:id="152" w:name="_Toc184313308"/>
      <w:bookmarkEnd w:id="152"/>
      <w:bookmarkStart w:id="153" w:name="_Toc184310297"/>
      <w:bookmarkEnd w:id="153"/>
      <w:bookmarkStart w:id="154" w:name="_Toc184313297"/>
      <w:bookmarkEnd w:id="154"/>
      <w:bookmarkStart w:id="155" w:name="_Toc184310321"/>
      <w:bookmarkEnd w:id="155"/>
      <w:bookmarkStart w:id="156" w:name="_Toc184312105"/>
      <w:bookmarkEnd w:id="156"/>
      <w:bookmarkStart w:id="157" w:name="_Toc184313272"/>
      <w:bookmarkEnd w:id="157"/>
      <w:bookmarkStart w:id="158" w:name="_Toc184313255"/>
      <w:bookmarkEnd w:id="158"/>
      <w:bookmarkStart w:id="159" w:name="_Toc184312077"/>
      <w:bookmarkEnd w:id="159"/>
      <w:bookmarkStart w:id="160" w:name="_Toc184313243"/>
      <w:bookmarkEnd w:id="160"/>
      <w:bookmarkStart w:id="161" w:name="_Toc184314424"/>
      <w:bookmarkEnd w:id="161"/>
      <w:bookmarkStart w:id="162" w:name="_Toc184308068"/>
      <w:bookmarkEnd w:id="162"/>
      <w:bookmarkStart w:id="163" w:name="_Toc184313279"/>
      <w:bookmarkEnd w:id="163"/>
      <w:bookmarkStart w:id="164" w:name="_Toc184313291"/>
      <w:bookmarkEnd w:id="164"/>
      <w:bookmarkStart w:id="165" w:name="_Toc184310282"/>
      <w:bookmarkEnd w:id="165"/>
      <w:bookmarkStart w:id="166" w:name="_Toc184308092"/>
      <w:bookmarkEnd w:id="166"/>
      <w:bookmarkStart w:id="167" w:name="_Toc184314477"/>
      <w:bookmarkEnd w:id="167"/>
      <w:bookmarkStart w:id="168" w:name="_Toc184314460"/>
      <w:bookmarkEnd w:id="168"/>
      <w:bookmarkStart w:id="169" w:name="_Toc184314472"/>
      <w:bookmarkEnd w:id="169"/>
      <w:bookmarkStart w:id="170" w:name="_Toc184314469"/>
      <w:bookmarkEnd w:id="170"/>
      <w:bookmarkStart w:id="171" w:name="_Toc184312135"/>
      <w:bookmarkEnd w:id="171"/>
      <w:bookmarkStart w:id="172" w:name="_Toc184312089"/>
      <w:bookmarkEnd w:id="172"/>
      <w:bookmarkStart w:id="173" w:name="_Toc184312097"/>
      <w:bookmarkEnd w:id="173"/>
      <w:bookmarkStart w:id="174" w:name="_Toc184310294"/>
      <w:bookmarkEnd w:id="174"/>
      <w:bookmarkStart w:id="175" w:name="_Toc184313253"/>
      <w:bookmarkEnd w:id="175"/>
      <w:bookmarkStart w:id="176" w:name="_Toc184310337"/>
      <w:bookmarkEnd w:id="176"/>
      <w:bookmarkStart w:id="177" w:name="_Toc184312131"/>
      <w:bookmarkEnd w:id="177"/>
      <w:bookmarkStart w:id="178" w:name="_Toc184308036"/>
      <w:bookmarkEnd w:id="178"/>
      <w:bookmarkStart w:id="179" w:name="_Toc184314454"/>
      <w:bookmarkEnd w:id="179"/>
      <w:bookmarkStart w:id="180" w:name="_Toc184314482"/>
      <w:bookmarkEnd w:id="180"/>
      <w:bookmarkStart w:id="181" w:name="_Toc184314412"/>
      <w:bookmarkEnd w:id="181"/>
      <w:bookmarkStart w:id="182" w:name="_Toc184314476"/>
      <w:bookmarkEnd w:id="182"/>
      <w:bookmarkStart w:id="183" w:name="_Toc184308043"/>
      <w:bookmarkEnd w:id="183"/>
      <w:bookmarkStart w:id="184" w:name="_Toc184308066"/>
      <w:bookmarkEnd w:id="184"/>
      <w:bookmarkStart w:id="185" w:name="_Toc184308106"/>
      <w:bookmarkEnd w:id="185"/>
      <w:bookmarkStart w:id="186" w:name="_Toc184310296"/>
      <w:bookmarkEnd w:id="186"/>
      <w:bookmarkStart w:id="187" w:name="_Toc184310272"/>
      <w:bookmarkEnd w:id="187"/>
      <w:bookmarkStart w:id="188" w:name="_Toc184308085"/>
      <w:bookmarkEnd w:id="188"/>
      <w:bookmarkStart w:id="189" w:name="_Toc184314432"/>
      <w:bookmarkEnd w:id="189"/>
      <w:bookmarkStart w:id="190" w:name="_Toc184313261"/>
      <w:bookmarkEnd w:id="190"/>
      <w:bookmarkStart w:id="191" w:name="_Toc184312127"/>
      <w:bookmarkEnd w:id="191"/>
      <w:bookmarkStart w:id="192" w:name="_Toc184310335"/>
      <w:bookmarkEnd w:id="192"/>
      <w:bookmarkStart w:id="193" w:name="_Toc184313278"/>
      <w:bookmarkEnd w:id="193"/>
      <w:bookmarkStart w:id="194" w:name="_Toc184312076"/>
      <w:bookmarkEnd w:id="194"/>
      <w:bookmarkStart w:id="195" w:name="_Toc184310279"/>
      <w:bookmarkEnd w:id="195"/>
      <w:bookmarkStart w:id="196" w:name="_Toc184314465"/>
      <w:bookmarkEnd w:id="196"/>
      <w:bookmarkStart w:id="197" w:name="_Toc184312090"/>
      <w:bookmarkEnd w:id="197"/>
      <w:bookmarkStart w:id="198" w:name="_Toc184314431"/>
      <w:bookmarkEnd w:id="198"/>
      <w:bookmarkStart w:id="199" w:name="_Toc184313249"/>
      <w:bookmarkEnd w:id="199"/>
      <w:bookmarkStart w:id="200" w:name="_Toc184310283"/>
      <w:bookmarkEnd w:id="200"/>
      <w:bookmarkStart w:id="201" w:name="_Toc184310301"/>
      <w:bookmarkEnd w:id="201"/>
      <w:bookmarkStart w:id="202" w:name="_Toc184314480"/>
      <w:bookmarkEnd w:id="202"/>
      <w:bookmarkStart w:id="203" w:name="_Toc184314449"/>
      <w:bookmarkEnd w:id="203"/>
      <w:bookmarkStart w:id="204" w:name="_Toc184308094"/>
      <w:bookmarkEnd w:id="204"/>
      <w:bookmarkStart w:id="205" w:name="_Toc184314475"/>
      <w:bookmarkEnd w:id="205"/>
      <w:bookmarkStart w:id="206" w:name="_Toc184314463"/>
      <w:bookmarkEnd w:id="206"/>
      <w:bookmarkStart w:id="207" w:name="_Toc184314413"/>
      <w:bookmarkEnd w:id="207"/>
      <w:bookmarkStart w:id="208" w:name="_Toc184313300"/>
      <w:bookmarkEnd w:id="208"/>
      <w:bookmarkStart w:id="209" w:name="_Toc184308047"/>
      <w:bookmarkEnd w:id="209"/>
      <w:bookmarkStart w:id="210" w:name="_Toc184308042"/>
      <w:bookmarkEnd w:id="210"/>
      <w:bookmarkStart w:id="211" w:name="_Toc184310314"/>
      <w:bookmarkEnd w:id="211"/>
      <w:bookmarkStart w:id="212" w:name="_Toc184314445"/>
      <w:bookmarkEnd w:id="212"/>
      <w:bookmarkStart w:id="213" w:name="_Toc184312067"/>
      <w:bookmarkEnd w:id="213"/>
      <w:bookmarkStart w:id="214" w:name="_Toc184308069"/>
      <w:bookmarkEnd w:id="214"/>
      <w:bookmarkStart w:id="215" w:name="_Toc184313254"/>
      <w:bookmarkEnd w:id="215"/>
      <w:bookmarkStart w:id="216" w:name="_Toc184314457"/>
      <w:bookmarkEnd w:id="216"/>
      <w:bookmarkStart w:id="217" w:name="_Toc184308048"/>
      <w:bookmarkEnd w:id="217"/>
      <w:bookmarkStart w:id="218" w:name="_Toc184312079"/>
      <w:bookmarkEnd w:id="218"/>
      <w:bookmarkStart w:id="219" w:name="_Toc184312113"/>
      <w:bookmarkEnd w:id="219"/>
      <w:bookmarkStart w:id="220" w:name="_Toc184308054"/>
      <w:bookmarkEnd w:id="220"/>
      <w:bookmarkStart w:id="221" w:name="_Toc184314447"/>
      <w:bookmarkEnd w:id="221"/>
      <w:bookmarkStart w:id="222" w:name="_Toc184313244"/>
      <w:bookmarkEnd w:id="222"/>
      <w:bookmarkStart w:id="223" w:name="_Toc184308067"/>
      <w:bookmarkEnd w:id="223"/>
      <w:bookmarkStart w:id="224" w:name="_Toc184314468"/>
      <w:bookmarkEnd w:id="224"/>
      <w:bookmarkStart w:id="225" w:name="_Toc184310322"/>
      <w:bookmarkEnd w:id="225"/>
      <w:bookmarkStart w:id="226" w:name="_Toc184310280"/>
      <w:bookmarkEnd w:id="226"/>
      <w:bookmarkStart w:id="227" w:name="_Toc184312094"/>
      <w:bookmarkEnd w:id="227"/>
      <w:bookmarkStart w:id="228" w:name="_Toc184312072"/>
      <w:bookmarkEnd w:id="228"/>
      <w:bookmarkStart w:id="229" w:name="_Toc184312137"/>
      <w:bookmarkEnd w:id="229"/>
      <w:bookmarkStart w:id="230" w:name="_Toc184312087"/>
      <w:bookmarkEnd w:id="230"/>
      <w:bookmarkStart w:id="231" w:name="_Toc184308078"/>
      <w:bookmarkEnd w:id="231"/>
      <w:bookmarkStart w:id="232" w:name="_Toc184314444"/>
      <w:bookmarkEnd w:id="232"/>
      <w:bookmarkStart w:id="233" w:name="_Toc184308102"/>
      <w:bookmarkEnd w:id="233"/>
      <w:bookmarkStart w:id="234" w:name="_Toc184313290"/>
      <w:bookmarkEnd w:id="234"/>
      <w:bookmarkStart w:id="235" w:name="_Toc184313287"/>
      <w:bookmarkEnd w:id="235"/>
      <w:bookmarkStart w:id="236" w:name="_Toc184308107"/>
      <w:bookmarkEnd w:id="236"/>
      <w:bookmarkStart w:id="237" w:name="_Toc184312116"/>
      <w:bookmarkEnd w:id="237"/>
      <w:bookmarkStart w:id="238" w:name="_Toc184313299"/>
      <w:bookmarkEnd w:id="238"/>
      <w:bookmarkStart w:id="239" w:name="_Toc184308065"/>
      <w:bookmarkEnd w:id="239"/>
      <w:bookmarkStart w:id="240" w:name="_Toc184308073"/>
      <w:bookmarkEnd w:id="240"/>
      <w:bookmarkStart w:id="241" w:name="_Toc184313270"/>
      <w:bookmarkEnd w:id="241"/>
      <w:bookmarkStart w:id="242" w:name="_Toc184312121"/>
      <w:bookmarkEnd w:id="242"/>
      <w:bookmarkStart w:id="243" w:name="_Toc184308090"/>
      <w:bookmarkEnd w:id="243"/>
      <w:bookmarkStart w:id="244" w:name="_Toc184310310"/>
      <w:bookmarkEnd w:id="244"/>
      <w:bookmarkStart w:id="245" w:name="_Toc184312098"/>
      <w:bookmarkEnd w:id="245"/>
      <w:bookmarkStart w:id="246" w:name="_Toc184313301"/>
      <w:bookmarkEnd w:id="246"/>
      <w:bookmarkStart w:id="247" w:name="_Toc184308091"/>
      <w:bookmarkEnd w:id="247"/>
      <w:bookmarkStart w:id="248" w:name="_Toc184308049"/>
      <w:bookmarkEnd w:id="248"/>
      <w:bookmarkStart w:id="249" w:name="_Toc184308104"/>
      <w:bookmarkEnd w:id="249"/>
      <w:bookmarkStart w:id="250" w:name="_Toc184312134"/>
      <w:bookmarkEnd w:id="250"/>
      <w:bookmarkStart w:id="251" w:name="_Toc184312114"/>
      <w:bookmarkEnd w:id="251"/>
      <w:bookmarkStart w:id="252" w:name="_Toc184310342"/>
      <w:bookmarkEnd w:id="252"/>
      <w:bookmarkStart w:id="253" w:name="_Toc184313303"/>
      <w:bookmarkEnd w:id="253"/>
      <w:bookmarkStart w:id="254" w:name="_Toc184313296"/>
      <w:bookmarkEnd w:id="254"/>
      <w:bookmarkStart w:id="255" w:name="_Toc184312124"/>
      <w:bookmarkEnd w:id="255"/>
      <w:bookmarkStart w:id="256" w:name="_Toc184312125"/>
      <w:bookmarkEnd w:id="256"/>
      <w:bookmarkStart w:id="257" w:name="_Toc184313293"/>
      <w:bookmarkEnd w:id="257"/>
      <w:bookmarkStart w:id="258" w:name="_Toc184308096"/>
      <w:bookmarkEnd w:id="258"/>
      <w:bookmarkStart w:id="259" w:name="_Toc184312071"/>
      <w:bookmarkEnd w:id="259"/>
      <w:bookmarkStart w:id="260" w:name="_Toc184308059"/>
      <w:bookmarkEnd w:id="260"/>
      <w:bookmarkStart w:id="261" w:name="_Toc184308056"/>
      <w:bookmarkEnd w:id="261"/>
      <w:bookmarkStart w:id="262" w:name="_Toc184313304"/>
      <w:bookmarkEnd w:id="262"/>
      <w:bookmarkStart w:id="263" w:name="_Toc184314464"/>
      <w:bookmarkEnd w:id="263"/>
      <w:bookmarkStart w:id="264" w:name="_Toc184310305"/>
      <w:bookmarkEnd w:id="264"/>
      <w:bookmarkStart w:id="265" w:name="_Toc184310273"/>
      <w:bookmarkEnd w:id="265"/>
      <w:bookmarkStart w:id="266" w:name="_Toc184310275"/>
      <w:bookmarkEnd w:id="266"/>
      <w:bookmarkStart w:id="267" w:name="_Toc184312069"/>
      <w:bookmarkEnd w:id="267"/>
      <w:bookmarkStart w:id="268" w:name="_Toc184312130"/>
      <w:bookmarkEnd w:id="268"/>
      <w:bookmarkStart w:id="269" w:name="_Toc184308037"/>
      <w:bookmarkEnd w:id="269"/>
      <w:bookmarkStart w:id="270" w:name="_Toc184312109"/>
      <w:bookmarkEnd w:id="270"/>
      <w:bookmarkStart w:id="271" w:name="_Toc184314439"/>
      <w:bookmarkEnd w:id="271"/>
      <w:bookmarkStart w:id="272" w:name="_Toc184308075"/>
      <w:bookmarkEnd w:id="272"/>
      <w:bookmarkStart w:id="273" w:name="_Toc184314420"/>
      <w:bookmarkEnd w:id="273"/>
      <w:bookmarkStart w:id="274" w:name="_Toc184312092"/>
      <w:bookmarkEnd w:id="274"/>
      <w:bookmarkStart w:id="275" w:name="_Toc184308070"/>
      <w:bookmarkEnd w:id="275"/>
      <w:bookmarkStart w:id="276" w:name="_Toc184312075"/>
      <w:bookmarkEnd w:id="276"/>
      <w:bookmarkStart w:id="277" w:name="_Toc184310292"/>
      <w:bookmarkEnd w:id="277"/>
      <w:bookmarkStart w:id="278" w:name="_Toc184310333"/>
      <w:bookmarkEnd w:id="278"/>
      <w:bookmarkStart w:id="279" w:name="_Toc184310276"/>
      <w:bookmarkEnd w:id="279"/>
      <w:bookmarkStart w:id="280" w:name="_Toc184310291"/>
      <w:bookmarkEnd w:id="280"/>
      <w:bookmarkStart w:id="281" w:name="_Toc184310334"/>
      <w:bookmarkEnd w:id="281"/>
      <w:bookmarkStart w:id="282" w:name="_Toc184313241"/>
      <w:bookmarkEnd w:id="282"/>
      <w:bookmarkStart w:id="283" w:name="_Toc184312111"/>
      <w:bookmarkEnd w:id="283"/>
      <w:bookmarkStart w:id="284" w:name="_Toc184313280"/>
      <w:bookmarkEnd w:id="284"/>
      <w:bookmarkStart w:id="285" w:name="_Toc184314414"/>
      <w:bookmarkEnd w:id="285"/>
      <w:bookmarkStart w:id="286" w:name="_Toc184308039"/>
      <w:bookmarkEnd w:id="286"/>
      <w:bookmarkStart w:id="287" w:name="_Toc184310344"/>
      <w:bookmarkEnd w:id="287"/>
      <w:bookmarkStart w:id="288" w:name="_Toc184312120"/>
      <w:bookmarkEnd w:id="288"/>
      <w:bookmarkStart w:id="289" w:name="_Toc184313294"/>
      <w:bookmarkEnd w:id="289"/>
      <w:bookmarkStart w:id="290" w:name="_Toc184310307"/>
      <w:bookmarkEnd w:id="290"/>
      <w:bookmarkStart w:id="291" w:name="_Toc184308053"/>
      <w:bookmarkEnd w:id="291"/>
      <w:bookmarkStart w:id="292" w:name="_Toc184310318"/>
      <w:bookmarkEnd w:id="292"/>
      <w:bookmarkStart w:id="293" w:name="_Toc184312082"/>
      <w:bookmarkEnd w:id="293"/>
      <w:bookmarkStart w:id="294" w:name="_Toc184310339"/>
      <w:bookmarkEnd w:id="294"/>
      <w:bookmarkStart w:id="295" w:name="_Toc184312101"/>
      <w:bookmarkEnd w:id="295"/>
      <w:bookmarkStart w:id="296" w:name="_Toc184313258"/>
      <w:bookmarkEnd w:id="296"/>
      <w:bookmarkStart w:id="297" w:name="_Toc184312118"/>
      <w:bookmarkEnd w:id="297"/>
      <w:bookmarkStart w:id="298" w:name="_Toc184314471"/>
      <w:bookmarkEnd w:id="298"/>
      <w:bookmarkStart w:id="299" w:name="_Toc184313269"/>
      <w:bookmarkEnd w:id="299"/>
      <w:bookmarkStart w:id="300" w:name="_Toc184313251"/>
      <w:bookmarkEnd w:id="300"/>
      <w:bookmarkStart w:id="301" w:name="_Toc184314450"/>
      <w:bookmarkEnd w:id="301"/>
      <w:bookmarkStart w:id="302" w:name="_Toc184310285"/>
      <w:bookmarkEnd w:id="302"/>
      <w:bookmarkStart w:id="303" w:name="_Toc184314429"/>
      <w:bookmarkEnd w:id="303"/>
      <w:bookmarkStart w:id="304" w:name="_Toc184314451"/>
      <w:bookmarkEnd w:id="304"/>
      <w:bookmarkStart w:id="305" w:name="_Toc184308093"/>
      <w:bookmarkEnd w:id="305"/>
      <w:bookmarkStart w:id="306" w:name="_Toc184313289"/>
      <w:bookmarkEnd w:id="306"/>
      <w:bookmarkStart w:id="307" w:name="_Toc184314459"/>
      <w:bookmarkEnd w:id="307"/>
      <w:bookmarkStart w:id="308" w:name="_Toc184308071"/>
      <w:bookmarkEnd w:id="308"/>
      <w:bookmarkStart w:id="309" w:name="_Toc184310320"/>
      <w:bookmarkEnd w:id="309"/>
      <w:bookmarkStart w:id="310" w:name="_Toc184313309"/>
      <w:bookmarkEnd w:id="310"/>
      <w:bookmarkStart w:id="311" w:name="_Toc184314467"/>
      <w:bookmarkEnd w:id="311"/>
      <w:bookmarkStart w:id="312" w:name="_Toc184310287"/>
      <w:bookmarkEnd w:id="312"/>
      <w:bookmarkStart w:id="313" w:name="_Toc184308101"/>
      <w:bookmarkEnd w:id="313"/>
      <w:bookmarkStart w:id="314" w:name="_Toc184312086"/>
      <w:bookmarkEnd w:id="314"/>
      <w:bookmarkStart w:id="315" w:name="_Toc184313248"/>
      <w:bookmarkEnd w:id="315"/>
      <w:bookmarkStart w:id="316" w:name="_Toc184314416"/>
      <w:bookmarkEnd w:id="316"/>
      <w:bookmarkStart w:id="317" w:name="_Toc184313286"/>
      <w:bookmarkEnd w:id="317"/>
      <w:bookmarkStart w:id="318" w:name="_Toc184312099"/>
      <w:bookmarkEnd w:id="318"/>
      <w:bookmarkStart w:id="319" w:name="_Toc184308050"/>
      <w:bookmarkEnd w:id="319"/>
      <w:bookmarkStart w:id="320" w:name="_Toc184310340"/>
      <w:bookmarkEnd w:id="320"/>
      <w:bookmarkStart w:id="321" w:name="_Toc184308062"/>
      <w:bookmarkEnd w:id="321"/>
      <w:bookmarkStart w:id="322" w:name="_Toc184313276"/>
      <w:bookmarkEnd w:id="322"/>
      <w:bookmarkStart w:id="323" w:name="_Toc184310289"/>
      <w:bookmarkEnd w:id="323"/>
      <w:bookmarkStart w:id="324" w:name="_Toc184313271"/>
      <w:bookmarkEnd w:id="324"/>
      <w:bookmarkStart w:id="325" w:name="_Toc184310343"/>
      <w:bookmarkEnd w:id="325"/>
      <w:bookmarkStart w:id="326" w:name="_Toc184313238"/>
      <w:bookmarkEnd w:id="326"/>
      <w:bookmarkStart w:id="327" w:name="_Toc184308041"/>
      <w:bookmarkEnd w:id="327"/>
      <w:bookmarkStart w:id="328" w:name="_Toc184310332"/>
      <w:bookmarkEnd w:id="328"/>
      <w:bookmarkStart w:id="329" w:name="_Toc184313275"/>
      <w:bookmarkEnd w:id="329"/>
      <w:bookmarkStart w:id="330" w:name="_Toc184308077"/>
      <w:bookmarkEnd w:id="330"/>
      <w:bookmarkStart w:id="331" w:name="_Toc184314417"/>
      <w:bookmarkEnd w:id="331"/>
      <w:bookmarkStart w:id="332" w:name="_Toc184313239"/>
      <w:bookmarkEnd w:id="332"/>
      <w:bookmarkStart w:id="333" w:name="_Toc184314474"/>
      <w:bookmarkEnd w:id="333"/>
      <w:bookmarkStart w:id="334" w:name="_Toc184313277"/>
      <w:bookmarkEnd w:id="334"/>
      <w:bookmarkStart w:id="335" w:name="_Toc184312083"/>
      <w:bookmarkEnd w:id="335"/>
      <w:bookmarkStart w:id="336" w:name="_Toc184310326"/>
      <w:bookmarkEnd w:id="336"/>
      <w:bookmarkStart w:id="337" w:name="_Toc184314473"/>
      <w:bookmarkEnd w:id="337"/>
      <w:bookmarkStart w:id="338" w:name="_Toc184313282"/>
      <w:bookmarkEnd w:id="338"/>
      <w:bookmarkStart w:id="339" w:name="_Toc184308052"/>
      <w:bookmarkEnd w:id="339"/>
      <w:bookmarkStart w:id="340" w:name="_Toc184310312"/>
      <w:bookmarkEnd w:id="340"/>
      <w:bookmarkStart w:id="341" w:name="_Toc184310315"/>
      <w:bookmarkEnd w:id="341"/>
      <w:bookmarkStart w:id="342" w:name="_Toc184313295"/>
      <w:bookmarkEnd w:id="342"/>
      <w:bookmarkStart w:id="343" w:name="_Toc184308086"/>
      <w:bookmarkEnd w:id="343"/>
      <w:bookmarkStart w:id="344" w:name="_Toc184313263"/>
      <w:bookmarkEnd w:id="344"/>
      <w:bookmarkStart w:id="345" w:name="_Toc184313305"/>
      <w:bookmarkEnd w:id="345"/>
      <w:bookmarkStart w:id="346" w:name="_Toc184308103"/>
      <w:bookmarkEnd w:id="346"/>
      <w:bookmarkStart w:id="347" w:name="_Toc184310284"/>
      <w:bookmarkEnd w:id="347"/>
      <w:bookmarkStart w:id="348" w:name="_Toc184313307"/>
      <w:bookmarkEnd w:id="348"/>
      <w:bookmarkStart w:id="349" w:name="_Toc184312081"/>
      <w:bookmarkEnd w:id="349"/>
      <w:bookmarkStart w:id="350" w:name="_Toc184310304"/>
      <w:bookmarkEnd w:id="350"/>
      <w:bookmarkStart w:id="351" w:name="_Toc184314442"/>
      <w:bookmarkEnd w:id="351"/>
      <w:bookmarkStart w:id="352" w:name="_Toc184313260"/>
      <w:bookmarkEnd w:id="352"/>
      <w:bookmarkStart w:id="353" w:name="_Toc184310281"/>
      <w:bookmarkEnd w:id="353"/>
      <w:bookmarkStart w:id="354" w:name="_Toc184308084"/>
      <w:bookmarkEnd w:id="354"/>
      <w:bookmarkStart w:id="355" w:name="_Toc184308063"/>
      <w:bookmarkEnd w:id="355"/>
      <w:bookmarkStart w:id="356" w:name="_Toc184310299"/>
      <w:bookmarkEnd w:id="356"/>
      <w:bookmarkStart w:id="357" w:name="_Toc184312115"/>
      <w:bookmarkEnd w:id="357"/>
      <w:bookmarkStart w:id="358" w:name="_Toc184310324"/>
      <w:bookmarkEnd w:id="358"/>
      <w:bookmarkStart w:id="359" w:name="_Toc184314441"/>
      <w:bookmarkEnd w:id="359"/>
      <w:bookmarkStart w:id="360" w:name="_Toc184313252"/>
      <w:bookmarkEnd w:id="360"/>
      <w:bookmarkStart w:id="361" w:name="_Toc184313292"/>
      <w:bookmarkEnd w:id="361"/>
      <w:bookmarkStart w:id="362" w:name="_Toc184310293"/>
      <w:bookmarkEnd w:id="362"/>
      <w:bookmarkStart w:id="363" w:name="_Toc184308080"/>
      <w:bookmarkEnd w:id="363"/>
      <w:bookmarkStart w:id="364" w:name="_Toc184310341"/>
      <w:bookmarkEnd w:id="364"/>
      <w:bookmarkStart w:id="365" w:name="_Toc184314428"/>
      <w:bookmarkEnd w:id="365"/>
      <w:bookmarkStart w:id="366" w:name="_Toc184312128"/>
      <w:bookmarkEnd w:id="366"/>
      <w:bookmarkStart w:id="367" w:name="_Toc184314433"/>
      <w:bookmarkEnd w:id="367"/>
      <w:bookmarkStart w:id="368" w:name="_Toc184310274"/>
      <w:bookmarkEnd w:id="368"/>
      <w:bookmarkStart w:id="369" w:name="_Toc184314478"/>
      <w:bookmarkEnd w:id="369"/>
      <w:bookmarkStart w:id="370" w:name="_Toc184308108"/>
      <w:bookmarkEnd w:id="370"/>
      <w:bookmarkStart w:id="371" w:name="_Toc184310300"/>
      <w:bookmarkEnd w:id="371"/>
      <w:bookmarkStart w:id="372" w:name="_Toc184308074"/>
      <w:bookmarkEnd w:id="372"/>
      <w:bookmarkStart w:id="373" w:name="_Toc184310330"/>
      <w:bookmarkEnd w:id="373"/>
      <w:bookmarkStart w:id="374" w:name="_Toc184313250"/>
      <w:bookmarkEnd w:id="374"/>
      <w:bookmarkStart w:id="375" w:name="_Toc184312139"/>
      <w:bookmarkEnd w:id="375"/>
      <w:bookmarkStart w:id="376" w:name="_Toc184312078"/>
      <w:bookmarkEnd w:id="376"/>
      <w:bookmarkStart w:id="377" w:name="_Toc184314423"/>
      <w:bookmarkEnd w:id="377"/>
      <w:bookmarkStart w:id="378" w:name="_Toc184312080"/>
      <w:bookmarkEnd w:id="378"/>
      <w:bookmarkStart w:id="379" w:name="_Toc184312138"/>
      <w:bookmarkEnd w:id="379"/>
      <w:bookmarkStart w:id="380" w:name="_Toc184314456"/>
      <w:bookmarkEnd w:id="380"/>
      <w:bookmarkStart w:id="381" w:name="_Toc184313283"/>
      <w:bookmarkEnd w:id="381"/>
      <w:bookmarkStart w:id="382" w:name="_Toc184313268"/>
      <w:bookmarkEnd w:id="382"/>
      <w:bookmarkStart w:id="383" w:name="_Toc184312104"/>
      <w:bookmarkEnd w:id="383"/>
      <w:bookmarkStart w:id="384" w:name="_Toc184310313"/>
      <w:bookmarkEnd w:id="384"/>
      <w:bookmarkStart w:id="385" w:name="_Toc184313274"/>
      <w:bookmarkEnd w:id="385"/>
      <w:bookmarkStart w:id="386" w:name="_Toc184312100"/>
      <w:bookmarkEnd w:id="386"/>
      <w:bookmarkStart w:id="387" w:name="_Toc184312122"/>
      <w:bookmarkEnd w:id="387"/>
      <w:bookmarkStart w:id="388" w:name="_Toc184313265"/>
      <w:bookmarkEnd w:id="388"/>
      <w:bookmarkStart w:id="389" w:name="_Toc184314422"/>
      <w:bookmarkEnd w:id="389"/>
      <w:bookmarkStart w:id="390" w:name="_Toc184312126"/>
      <w:bookmarkEnd w:id="390"/>
      <w:bookmarkStart w:id="391" w:name="_Toc184310316"/>
      <w:bookmarkEnd w:id="391"/>
      <w:bookmarkStart w:id="392" w:name="_Toc184308060"/>
      <w:bookmarkEnd w:id="392"/>
      <w:bookmarkStart w:id="393" w:name="_Toc184314448"/>
      <w:bookmarkEnd w:id="393"/>
      <w:bookmarkStart w:id="394" w:name="_Toc184310298"/>
      <w:bookmarkEnd w:id="394"/>
      <w:r>
        <w:rPr>
          <w:rFonts w:hint="eastAsia" w:ascii="宋体" w:hAnsi="宋体" w:cs="宋体"/>
          <w:b/>
          <w:color w:val="auto"/>
          <w:sz w:val="36"/>
          <w:szCs w:val="36"/>
        </w:rPr>
        <w:t>评标办法</w:t>
      </w:r>
    </w:p>
    <w:p w14:paraId="7BC2155B">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p w14:paraId="2AAC2C6B">
      <w:pPr>
        <w:pStyle w:val="24"/>
        <w:spacing w:line="360" w:lineRule="auto"/>
        <w:ind w:firstLine="0" w:firstLineChars="0"/>
        <w:rPr>
          <w:rFonts w:cs="宋体"/>
          <w:b/>
          <w:bCs/>
          <w:color w:val="auto"/>
        </w:rPr>
      </w:pPr>
      <w:r>
        <w:rPr>
          <w:rFonts w:hint="eastAsia" w:cs="宋体"/>
          <w:b/>
          <w:color w:val="auto"/>
        </w:rPr>
        <w:t>（一）</w:t>
      </w:r>
      <w:r>
        <w:rPr>
          <w:rFonts w:hint="eastAsia" w:cs="宋体"/>
          <w:b/>
          <w:bCs/>
          <w:color w:val="auto"/>
        </w:rPr>
        <w:t>价格分（0-70分）</w:t>
      </w:r>
    </w:p>
    <w:p w14:paraId="4B59ED14">
      <w:pPr>
        <w:pStyle w:val="24"/>
        <w:spacing w:line="360" w:lineRule="auto"/>
        <w:rPr>
          <w:rFonts w:cs="宋体"/>
          <w:bCs/>
          <w:color w:val="auto"/>
        </w:rPr>
      </w:pPr>
      <w:r>
        <w:rPr>
          <w:rFonts w:hint="eastAsia" w:cs="宋体"/>
          <w:bCs/>
          <w:color w:val="auto"/>
        </w:rPr>
        <w:t>1.价格分采用低价优先法计算，即满足招标文件要求且投标价格最低的投标报价为评标基准价，其他供应商的价格分按照下列公式计算：</w:t>
      </w:r>
    </w:p>
    <w:p w14:paraId="07345E9C">
      <w:pPr>
        <w:spacing w:line="360" w:lineRule="auto"/>
        <w:ind w:firstLine="480" w:firstLineChars="200"/>
        <w:rPr>
          <w:rFonts w:ascii="宋体" w:hAnsi="宋体" w:cs="宋体"/>
          <w:color w:val="auto"/>
          <w:sz w:val="24"/>
        </w:rPr>
      </w:pPr>
      <w:r>
        <w:rPr>
          <w:rFonts w:hint="eastAsia" w:ascii="宋体" w:hAnsi="宋体" w:cs="宋体"/>
          <w:color w:val="auto"/>
          <w:sz w:val="24"/>
        </w:rPr>
        <w:t>价格分=（评标基准价/投标报价）×70%×100</w:t>
      </w:r>
    </w:p>
    <w:p w14:paraId="2CB25B4F">
      <w:pPr>
        <w:pStyle w:val="24"/>
        <w:numPr>
          <w:ilvl w:val="0"/>
          <w:numId w:val="7"/>
        </w:numPr>
        <w:spacing w:line="360" w:lineRule="auto"/>
        <w:rPr>
          <w:rFonts w:cs="宋体"/>
          <w:bCs/>
          <w:color w:val="auto"/>
        </w:rPr>
      </w:pPr>
      <w:r>
        <w:rPr>
          <w:rFonts w:hint="eastAsia" w:cs="宋体"/>
          <w:bCs/>
          <w:color w:val="auto"/>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4C4F5DF">
      <w:pPr>
        <w:pStyle w:val="40"/>
        <w:numPr>
          <w:ilvl w:val="0"/>
          <w:numId w:val="8"/>
        </w:numPr>
        <w:rPr>
          <w:rFonts w:ascii="宋体" w:hAnsi="宋体" w:eastAsia="宋体" w:cs="宋体"/>
          <w:b/>
          <w:bCs/>
          <w:color w:val="auto"/>
          <w:kern w:val="2"/>
          <w:sz w:val="24"/>
          <w:szCs w:val="24"/>
        </w:rPr>
      </w:pPr>
      <w:r>
        <w:rPr>
          <w:rFonts w:hint="eastAsia" w:ascii="宋体" w:hAnsi="宋体" w:eastAsia="宋体" w:cs="宋体"/>
          <w:b/>
          <w:bCs/>
          <w:color w:val="auto"/>
          <w:kern w:val="2"/>
          <w:sz w:val="24"/>
          <w:szCs w:val="24"/>
        </w:rPr>
        <w:t>资信技术分（0-30分）</w:t>
      </w:r>
    </w:p>
    <w:p w14:paraId="14905A79">
      <w:pPr>
        <w:pStyle w:val="2"/>
        <w:ind w:firstLine="482" w:firstLineChars="200"/>
        <w:rPr>
          <w:rFonts w:ascii="宋体" w:hAnsi="宋体" w:eastAsia="宋体" w:cs="宋体"/>
          <w:color w:val="auto"/>
          <w:sz w:val="24"/>
          <w:szCs w:val="24"/>
          <w:lang w:val="en-US"/>
        </w:rPr>
      </w:pPr>
      <w:r>
        <w:rPr>
          <w:rFonts w:hint="eastAsia" w:ascii="宋体" w:hAnsi="宋体" w:eastAsia="宋体" w:cs="宋体"/>
          <w:color w:val="auto"/>
          <w:sz w:val="24"/>
          <w:szCs w:val="24"/>
          <w:lang w:val="en-US"/>
        </w:rPr>
        <w:t>资信技术分低于其总分60%的，视为采购人不能接受的附加条件，评标委员会应当将其作为无效投标处理。</w:t>
      </w:r>
    </w:p>
    <w:p w14:paraId="6329B155">
      <w:pPr>
        <w:rPr>
          <w:rFonts w:hint="eastAsia"/>
          <w:color w:val="auto"/>
        </w:rPr>
      </w:pPr>
      <w:r>
        <w:rPr>
          <w:rFonts w:hint="eastAsia" w:ascii="微软雅黑" w:hAnsi="微软雅黑" w:eastAsia="微软雅黑"/>
          <w:b/>
          <w:color w:val="auto"/>
          <w:szCs w:val="21"/>
        </w:rPr>
        <w:t>（所有的服务承诺、质保承诺、优惠条件等其他所有优于本项目的所有内容，将作为签订合同的依据）</w:t>
      </w:r>
    </w:p>
    <w:tbl>
      <w:tblPr>
        <w:tblStyle w:val="63"/>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6"/>
        <w:gridCol w:w="993"/>
        <w:gridCol w:w="6816"/>
        <w:gridCol w:w="809"/>
        <w:gridCol w:w="809"/>
      </w:tblGrid>
      <w:tr w14:paraId="735DE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31" w:type="pct"/>
            <w:tcMar>
              <w:top w:w="10" w:type="dxa"/>
              <w:left w:w="10" w:type="dxa"/>
              <w:right w:w="10" w:type="dxa"/>
            </w:tcMar>
            <w:vAlign w:val="center"/>
          </w:tcPr>
          <w:p w14:paraId="29D6855A">
            <w:pPr>
              <w:widowControl/>
              <w:snapToGrid w:val="0"/>
              <w:spacing w:line="380" w:lineRule="exact"/>
              <w:jc w:val="center"/>
              <w:textAlignment w:val="center"/>
              <w:rPr>
                <w:rFonts w:ascii="宋体" w:hAnsi="宋体" w:cs="宋体"/>
                <w:b/>
                <w:color w:val="auto"/>
                <w:szCs w:val="21"/>
                <w:highlight w:val="none"/>
              </w:rPr>
            </w:pPr>
            <w:bookmarkStart w:id="395" w:name="OLE_LINK1"/>
            <w:r>
              <w:rPr>
                <w:rFonts w:hint="eastAsia" w:ascii="宋体" w:hAnsi="宋体" w:cs="宋体"/>
                <w:b/>
                <w:color w:val="auto"/>
                <w:kern w:val="0"/>
                <w:szCs w:val="21"/>
                <w:highlight w:val="none"/>
                <w:lang w:bidi="ar"/>
              </w:rPr>
              <w:t>序号</w:t>
            </w:r>
          </w:p>
        </w:tc>
        <w:tc>
          <w:tcPr>
            <w:tcW w:w="502" w:type="pct"/>
            <w:tcMar>
              <w:top w:w="10" w:type="dxa"/>
              <w:left w:w="10" w:type="dxa"/>
              <w:right w:w="10" w:type="dxa"/>
            </w:tcMar>
            <w:vAlign w:val="center"/>
          </w:tcPr>
          <w:p w14:paraId="6407AC7E">
            <w:pPr>
              <w:widowControl/>
              <w:snapToGrid w:val="0"/>
              <w:spacing w:line="380" w:lineRule="exact"/>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评审内容</w:t>
            </w:r>
          </w:p>
        </w:tc>
        <w:tc>
          <w:tcPr>
            <w:tcW w:w="3447" w:type="pct"/>
            <w:tcMar>
              <w:top w:w="10" w:type="dxa"/>
              <w:left w:w="10" w:type="dxa"/>
              <w:right w:w="10" w:type="dxa"/>
            </w:tcMar>
            <w:vAlign w:val="center"/>
          </w:tcPr>
          <w:p w14:paraId="075789EC">
            <w:pPr>
              <w:widowControl/>
              <w:snapToGrid w:val="0"/>
              <w:spacing w:line="380" w:lineRule="exact"/>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评分标准</w:t>
            </w:r>
          </w:p>
        </w:tc>
        <w:tc>
          <w:tcPr>
            <w:tcW w:w="409" w:type="pct"/>
            <w:tcMar>
              <w:top w:w="10" w:type="dxa"/>
              <w:left w:w="10" w:type="dxa"/>
              <w:right w:w="10" w:type="dxa"/>
            </w:tcMar>
            <w:vAlign w:val="center"/>
          </w:tcPr>
          <w:p w14:paraId="0656CDA8">
            <w:pPr>
              <w:widowControl/>
              <w:jc w:val="center"/>
              <w:textAlignment w:val="center"/>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最大</w:t>
            </w:r>
          </w:p>
          <w:p w14:paraId="1EFABEEB">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分值</w:t>
            </w:r>
          </w:p>
        </w:tc>
        <w:tc>
          <w:tcPr>
            <w:tcW w:w="409" w:type="pct"/>
            <w:tcMar>
              <w:top w:w="10" w:type="dxa"/>
              <w:left w:w="10" w:type="dxa"/>
              <w:right w:w="10" w:type="dxa"/>
            </w:tcMar>
            <w:vAlign w:val="center"/>
          </w:tcPr>
          <w:p w14:paraId="6FC835CA">
            <w:pPr>
              <w:widowControl/>
              <w:jc w:val="center"/>
              <w:textAlignment w:val="center"/>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评分</w:t>
            </w:r>
          </w:p>
          <w:p w14:paraId="05A18E03">
            <w:pPr>
              <w:widowControl/>
              <w:jc w:val="center"/>
              <w:textAlignment w:val="center"/>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设置</w:t>
            </w:r>
          </w:p>
        </w:tc>
      </w:tr>
      <w:tr w14:paraId="24C6F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31" w:type="pct"/>
            <w:tcMar>
              <w:top w:w="10" w:type="dxa"/>
              <w:left w:w="10" w:type="dxa"/>
              <w:right w:w="10" w:type="dxa"/>
            </w:tcMar>
            <w:vAlign w:val="center"/>
          </w:tcPr>
          <w:p w14:paraId="5CD462C6">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502" w:type="pct"/>
            <w:tcMar>
              <w:top w:w="10" w:type="dxa"/>
              <w:left w:w="10" w:type="dxa"/>
              <w:right w:w="10" w:type="dxa"/>
            </w:tcMar>
            <w:vAlign w:val="center"/>
          </w:tcPr>
          <w:p w14:paraId="40C0B669">
            <w:pPr>
              <w:snapToGrid w:val="0"/>
              <w:spacing w:line="380" w:lineRule="exact"/>
              <w:jc w:val="center"/>
              <w:rPr>
                <w:rFonts w:ascii="宋体" w:hAnsi="宋体" w:cs="宋体"/>
                <w:color w:val="auto"/>
                <w:szCs w:val="21"/>
                <w:highlight w:val="none"/>
              </w:rPr>
            </w:pPr>
            <w:r>
              <w:rPr>
                <w:rFonts w:hint="eastAsia" w:ascii="宋体" w:hAnsi="宋体" w:cs="宋体"/>
                <w:color w:val="auto"/>
                <w:kern w:val="0"/>
                <w:szCs w:val="21"/>
                <w:highlight w:val="none"/>
                <w:lang w:val="zh-CN"/>
              </w:rPr>
              <w:t>投标人综合实力</w:t>
            </w:r>
          </w:p>
        </w:tc>
        <w:tc>
          <w:tcPr>
            <w:tcW w:w="3447" w:type="pct"/>
            <w:tcMar>
              <w:top w:w="10" w:type="dxa"/>
              <w:left w:w="10" w:type="dxa"/>
              <w:right w:w="10" w:type="dxa"/>
            </w:tcMar>
            <w:vAlign w:val="center"/>
          </w:tcPr>
          <w:p w14:paraId="69278E04">
            <w:pPr>
              <w:widowControl/>
              <w:snapToGrid w:val="0"/>
              <w:spacing w:line="380" w:lineRule="exact"/>
              <w:jc w:val="left"/>
              <w:textAlignment w:val="center"/>
              <w:rPr>
                <w:rFonts w:ascii="宋体" w:hAnsi="宋体" w:cs="宋体"/>
                <w:b/>
                <w:color w:val="auto"/>
                <w:kern w:val="0"/>
                <w:szCs w:val="21"/>
                <w:highlight w:val="none"/>
                <w:lang w:bidi="ar"/>
              </w:rPr>
            </w:pPr>
            <w:r>
              <w:rPr>
                <w:rFonts w:hint="eastAsia" w:ascii="宋体" w:hAnsi="宋体" w:cs="宋体"/>
                <w:color w:val="auto"/>
                <w:szCs w:val="21"/>
                <w:highlight w:val="none"/>
              </w:rPr>
              <w:t>企业综合实力，包括企业信誉情况、获奖情况、技术力量、管理体系等内容。根据供应商提供的有效证明材料进行综合打分。</w:t>
            </w:r>
            <w:r>
              <w:rPr>
                <w:rFonts w:hint="eastAsia" w:ascii="宋体" w:hAnsi="宋体" w:cs="宋体"/>
                <w:color w:val="auto"/>
                <w:kern w:val="0"/>
                <w:szCs w:val="21"/>
                <w:highlight w:val="none"/>
                <w:lang w:bidi="ar"/>
              </w:rPr>
              <w:t>（0-</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tc>
        <w:tc>
          <w:tcPr>
            <w:tcW w:w="409" w:type="pct"/>
            <w:tcMar>
              <w:top w:w="10" w:type="dxa"/>
              <w:left w:w="10" w:type="dxa"/>
              <w:right w:w="10" w:type="dxa"/>
            </w:tcMar>
            <w:vAlign w:val="center"/>
          </w:tcPr>
          <w:p w14:paraId="651C2A1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409" w:type="pct"/>
            <w:tcMar>
              <w:top w:w="10" w:type="dxa"/>
              <w:left w:w="10" w:type="dxa"/>
              <w:right w:w="10" w:type="dxa"/>
            </w:tcMar>
            <w:vAlign w:val="center"/>
          </w:tcPr>
          <w:p w14:paraId="0FF578E2">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主观</w:t>
            </w:r>
          </w:p>
        </w:tc>
      </w:tr>
      <w:tr w14:paraId="376FA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jc w:val="center"/>
        </w:trPr>
        <w:tc>
          <w:tcPr>
            <w:tcW w:w="231" w:type="pct"/>
            <w:tcMar>
              <w:top w:w="10" w:type="dxa"/>
              <w:left w:w="10" w:type="dxa"/>
              <w:right w:w="10" w:type="dxa"/>
            </w:tcMar>
            <w:vAlign w:val="center"/>
          </w:tcPr>
          <w:p w14:paraId="2E7D1907">
            <w:pPr>
              <w:widowControl/>
              <w:snapToGrid w:val="0"/>
              <w:spacing w:line="38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502" w:type="pct"/>
            <w:tcMar>
              <w:top w:w="10" w:type="dxa"/>
              <w:left w:w="10" w:type="dxa"/>
              <w:right w:w="10" w:type="dxa"/>
            </w:tcMar>
            <w:vAlign w:val="center"/>
          </w:tcPr>
          <w:p w14:paraId="57300DF9">
            <w:pPr>
              <w:widowControl/>
              <w:snapToGrid w:val="0"/>
              <w:spacing w:line="38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人员情况</w:t>
            </w:r>
          </w:p>
        </w:tc>
        <w:tc>
          <w:tcPr>
            <w:tcW w:w="3447" w:type="pct"/>
            <w:tcMar>
              <w:top w:w="10" w:type="dxa"/>
              <w:left w:w="10" w:type="dxa"/>
              <w:right w:w="10" w:type="dxa"/>
            </w:tcMar>
            <w:vAlign w:val="center"/>
          </w:tcPr>
          <w:p w14:paraId="08FB882B">
            <w:pPr>
              <w:widowControl/>
              <w:snapToGrid w:val="0"/>
              <w:spacing w:line="380" w:lineRule="exact"/>
              <w:textAlignment w:val="center"/>
              <w:rPr>
                <w:rFonts w:ascii="宋体" w:hAnsi="宋体" w:cs="宋体"/>
                <w:color w:val="auto"/>
                <w:kern w:val="0"/>
                <w:szCs w:val="21"/>
                <w:highlight w:val="none"/>
                <w:lang w:bidi="ar"/>
              </w:rPr>
            </w:pPr>
            <w:r>
              <w:rPr>
                <w:rFonts w:hint="eastAsia" w:ascii="宋体" w:hAnsi="宋体" w:cs="宋体"/>
                <w:bCs/>
                <w:color w:val="auto"/>
                <w:spacing w:val="-4"/>
                <w:szCs w:val="21"/>
                <w:highlight w:val="none"/>
              </w:rPr>
              <w:t>根据投标人拟派往本项目的项目团队人员的专业架构、人员配备、人员职称/资格、类似经验、履职经历等内容进行</w:t>
            </w:r>
            <w:r>
              <w:rPr>
                <w:rFonts w:hint="eastAsia" w:ascii="宋体" w:hAnsi="宋体" w:cs="宋体"/>
                <w:color w:val="auto"/>
                <w:kern w:val="0"/>
                <w:szCs w:val="21"/>
                <w:highlight w:val="none"/>
                <w:lang w:bidi="ar"/>
              </w:rPr>
              <w:t>综合打分。（0-</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分）</w:t>
            </w:r>
          </w:p>
          <w:p w14:paraId="51657A5A">
            <w:pPr>
              <w:widowControl/>
              <w:snapToGrid w:val="0"/>
              <w:spacing w:line="380" w:lineRule="exact"/>
              <w:textAlignment w:val="center"/>
              <w:rPr>
                <w:rFonts w:ascii="宋体" w:hAnsi="宋体" w:cs="宋体"/>
                <w:color w:val="auto"/>
                <w:kern w:val="0"/>
                <w:szCs w:val="21"/>
                <w:highlight w:val="none"/>
                <w:lang w:bidi="ar"/>
              </w:rPr>
            </w:pPr>
            <w:r>
              <w:rPr>
                <w:rFonts w:hint="eastAsia" w:ascii="宋体" w:hAnsi="宋体" w:cs="宋体"/>
                <w:bCs/>
                <w:color w:val="auto"/>
                <w:spacing w:val="-4"/>
                <w:szCs w:val="21"/>
                <w:highlight w:val="none"/>
              </w:rPr>
              <w:t>（</w:t>
            </w:r>
            <w:r>
              <w:rPr>
                <w:rFonts w:hint="eastAsia" w:ascii="宋体" w:hAnsi="宋体" w:cs="宋体"/>
                <w:bCs/>
                <w:color w:val="auto"/>
                <w:kern w:val="0"/>
                <w:szCs w:val="21"/>
                <w:highlight w:val="none"/>
                <w:lang w:bidi="ar"/>
              </w:rPr>
              <w:t>需提供人员相关证书扫描件或复印件及对应人员2025年3月-2025年5月在投标单位缴纳社保的证明，上述证明材料均需并加盖投标人公章，否则不计分</w:t>
            </w:r>
            <w:r>
              <w:rPr>
                <w:rFonts w:hint="eastAsia" w:ascii="宋体" w:hAnsi="宋体" w:cs="宋体"/>
                <w:bCs/>
                <w:color w:val="auto"/>
                <w:spacing w:val="-4"/>
                <w:szCs w:val="21"/>
                <w:highlight w:val="none"/>
              </w:rPr>
              <w:t>）</w:t>
            </w:r>
          </w:p>
        </w:tc>
        <w:tc>
          <w:tcPr>
            <w:tcW w:w="409" w:type="pct"/>
            <w:tcMar>
              <w:top w:w="10" w:type="dxa"/>
              <w:left w:w="10" w:type="dxa"/>
              <w:right w:w="10" w:type="dxa"/>
            </w:tcMar>
            <w:vAlign w:val="center"/>
          </w:tcPr>
          <w:p w14:paraId="6C189AA5">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1</w:t>
            </w:r>
          </w:p>
        </w:tc>
        <w:tc>
          <w:tcPr>
            <w:tcW w:w="409" w:type="pct"/>
            <w:tcMar>
              <w:top w:w="10" w:type="dxa"/>
              <w:left w:w="10" w:type="dxa"/>
              <w:right w:w="10" w:type="dxa"/>
            </w:tcMar>
            <w:vAlign w:val="center"/>
          </w:tcPr>
          <w:p w14:paraId="2AAC2BE8">
            <w:pPr>
              <w:widowControl/>
              <w:jc w:val="center"/>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主观</w:t>
            </w:r>
          </w:p>
        </w:tc>
      </w:tr>
      <w:tr w14:paraId="7C3D8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231" w:type="pct"/>
            <w:tcMar>
              <w:top w:w="10" w:type="dxa"/>
              <w:left w:w="10" w:type="dxa"/>
              <w:right w:w="10" w:type="dxa"/>
            </w:tcMar>
            <w:vAlign w:val="center"/>
          </w:tcPr>
          <w:p w14:paraId="6F4E77A8">
            <w:pPr>
              <w:widowControl/>
              <w:snapToGrid w:val="0"/>
              <w:spacing w:line="38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502" w:type="pct"/>
            <w:tcMar>
              <w:top w:w="10" w:type="dxa"/>
              <w:left w:w="10" w:type="dxa"/>
              <w:right w:w="10" w:type="dxa"/>
            </w:tcMar>
            <w:vAlign w:val="center"/>
          </w:tcPr>
          <w:p w14:paraId="1AB0853B">
            <w:pPr>
              <w:widowControl/>
              <w:snapToGrid w:val="0"/>
              <w:spacing w:line="38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实施方案</w:t>
            </w:r>
          </w:p>
        </w:tc>
        <w:tc>
          <w:tcPr>
            <w:tcW w:w="3447" w:type="pct"/>
            <w:tcMar>
              <w:top w:w="10" w:type="dxa"/>
              <w:left w:w="10" w:type="dxa"/>
              <w:right w:w="10" w:type="dxa"/>
            </w:tcMar>
            <w:vAlign w:val="center"/>
          </w:tcPr>
          <w:p w14:paraId="4E7E17AE">
            <w:pPr>
              <w:widowControl/>
              <w:snapToGrid w:val="0"/>
              <w:spacing w:line="380" w:lineRule="exac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szCs w:val="21"/>
                <w:highlight w:val="none"/>
              </w:rPr>
              <w:t>根据投标人对本项目熟悉程度、总体要求的理解与分析等内容综合打分</w:t>
            </w:r>
            <w:r>
              <w:rPr>
                <w:rFonts w:hint="eastAsia" w:ascii="宋体" w:hAnsi="宋体" w:cs="宋体"/>
                <w:color w:val="auto"/>
                <w:kern w:val="0"/>
                <w:szCs w:val="21"/>
                <w:highlight w:val="none"/>
                <w:lang w:bidi="ar"/>
              </w:rPr>
              <w:t>。（0-1分）</w:t>
            </w:r>
          </w:p>
          <w:p w14:paraId="266C1664">
            <w:pPr>
              <w:widowControl/>
              <w:snapToGrid w:val="0"/>
              <w:spacing w:line="380" w:lineRule="exac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bCs/>
                <w:color w:val="auto"/>
                <w:spacing w:val="-6"/>
                <w:szCs w:val="21"/>
                <w:highlight w:val="none"/>
              </w:rPr>
              <w:t>组织实施方案计划安排的合理性，包括设备系统集成、产品供货、验货、安装调试、试运行、测试、调优、系统管理、系统运行维护等内容进行</w:t>
            </w:r>
            <w:r>
              <w:rPr>
                <w:rFonts w:hint="eastAsia" w:ascii="宋体" w:hAnsi="宋体" w:cs="宋体"/>
                <w:color w:val="auto"/>
                <w:szCs w:val="21"/>
                <w:highlight w:val="none"/>
              </w:rPr>
              <w:t>综合打分</w:t>
            </w:r>
            <w:r>
              <w:rPr>
                <w:rFonts w:hint="eastAsia" w:ascii="宋体" w:hAnsi="宋体" w:cs="宋体"/>
                <w:color w:val="auto"/>
                <w:kern w:val="0"/>
                <w:szCs w:val="21"/>
                <w:highlight w:val="none"/>
                <w:lang w:bidi="ar"/>
              </w:rPr>
              <w:t>。（0-1分）</w:t>
            </w:r>
          </w:p>
          <w:p w14:paraId="619550D9">
            <w:pPr>
              <w:widowControl/>
              <w:snapToGrid w:val="0"/>
              <w:spacing w:line="380" w:lineRule="exact"/>
              <w:textAlignment w:val="center"/>
              <w:rPr>
                <w:rFonts w:ascii="宋体" w:hAnsi="宋体" w:cs="宋体"/>
                <w:color w:val="auto"/>
                <w:kern w:val="0"/>
                <w:szCs w:val="21"/>
                <w:highlight w:val="none"/>
                <w:lang w:bidi="ar"/>
              </w:rPr>
            </w:pPr>
            <w:r>
              <w:rPr>
                <w:rFonts w:hint="eastAsia" w:ascii="宋体" w:hAnsi="宋体" w:cs="宋体"/>
                <w:bCs/>
                <w:color w:val="auto"/>
                <w:spacing w:val="-6"/>
                <w:szCs w:val="21"/>
                <w:highlight w:val="none"/>
              </w:rPr>
              <w:t>3.实施方案的完整性，</w:t>
            </w:r>
            <w:r>
              <w:rPr>
                <w:color w:val="auto"/>
                <w:kern w:val="0"/>
                <w:szCs w:val="21"/>
                <w:highlight w:val="none"/>
              </w:rPr>
              <w:t>包括项目进度安排、质量保证措施、人员管理、项目风险管控等</w:t>
            </w:r>
            <w:r>
              <w:rPr>
                <w:rFonts w:hint="eastAsia" w:ascii="宋体" w:hAnsi="宋体" w:cs="宋体"/>
                <w:bCs/>
                <w:color w:val="auto"/>
                <w:spacing w:val="-6"/>
                <w:szCs w:val="21"/>
                <w:highlight w:val="none"/>
              </w:rPr>
              <w:t>等内容进行</w:t>
            </w:r>
            <w:r>
              <w:rPr>
                <w:rFonts w:hint="eastAsia" w:ascii="宋体" w:hAnsi="宋体" w:cs="宋体"/>
                <w:color w:val="auto"/>
                <w:szCs w:val="21"/>
                <w:highlight w:val="none"/>
              </w:rPr>
              <w:t>综合打分</w:t>
            </w:r>
            <w:r>
              <w:rPr>
                <w:rFonts w:hint="eastAsia" w:ascii="宋体" w:hAnsi="宋体" w:cs="宋体"/>
                <w:bCs/>
                <w:color w:val="auto"/>
                <w:spacing w:val="-6"/>
                <w:szCs w:val="21"/>
                <w:highlight w:val="none"/>
              </w:rPr>
              <w:t>。</w:t>
            </w:r>
            <w:r>
              <w:rPr>
                <w:rFonts w:hint="eastAsia" w:ascii="宋体" w:hAnsi="宋体" w:cs="宋体"/>
                <w:color w:val="auto"/>
                <w:kern w:val="0"/>
                <w:szCs w:val="21"/>
                <w:highlight w:val="none"/>
                <w:lang w:bidi="ar"/>
              </w:rPr>
              <w:t>（0-1分）</w:t>
            </w:r>
          </w:p>
        </w:tc>
        <w:tc>
          <w:tcPr>
            <w:tcW w:w="409" w:type="pct"/>
            <w:tcMar>
              <w:top w:w="10" w:type="dxa"/>
              <w:left w:w="10" w:type="dxa"/>
              <w:right w:w="10" w:type="dxa"/>
            </w:tcMar>
            <w:vAlign w:val="center"/>
          </w:tcPr>
          <w:p w14:paraId="5AC3318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409" w:type="pct"/>
            <w:tcMar>
              <w:top w:w="10" w:type="dxa"/>
              <w:left w:w="10" w:type="dxa"/>
              <w:right w:w="10" w:type="dxa"/>
            </w:tcMar>
            <w:vAlign w:val="center"/>
          </w:tcPr>
          <w:p w14:paraId="68DC9F92">
            <w:pPr>
              <w:widowControl/>
              <w:jc w:val="center"/>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主观</w:t>
            </w:r>
          </w:p>
        </w:tc>
      </w:tr>
      <w:tr w14:paraId="677BB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231" w:type="pct"/>
            <w:tcMar>
              <w:top w:w="10" w:type="dxa"/>
              <w:left w:w="10" w:type="dxa"/>
              <w:right w:w="10" w:type="dxa"/>
            </w:tcMar>
            <w:vAlign w:val="center"/>
          </w:tcPr>
          <w:p w14:paraId="06666577">
            <w:pPr>
              <w:widowControl/>
              <w:snapToGrid w:val="0"/>
              <w:spacing w:line="38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02" w:type="pct"/>
            <w:tcMar>
              <w:top w:w="10" w:type="dxa"/>
              <w:left w:w="10" w:type="dxa"/>
              <w:right w:w="10" w:type="dxa"/>
            </w:tcMar>
            <w:vAlign w:val="center"/>
          </w:tcPr>
          <w:p w14:paraId="2F55B22B">
            <w:pPr>
              <w:widowControl/>
              <w:snapToGrid w:val="0"/>
              <w:spacing w:line="38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设备性能</w:t>
            </w:r>
          </w:p>
        </w:tc>
        <w:tc>
          <w:tcPr>
            <w:tcW w:w="3447" w:type="pct"/>
            <w:tcMar>
              <w:top w:w="10" w:type="dxa"/>
              <w:left w:w="10" w:type="dxa"/>
              <w:right w:w="10" w:type="dxa"/>
            </w:tcMar>
            <w:vAlign w:val="center"/>
          </w:tcPr>
          <w:p w14:paraId="2A657713">
            <w:pPr>
              <w:widowControl/>
              <w:snapToGrid w:val="0"/>
              <w:spacing w:line="380" w:lineRule="exact"/>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根据投标产品与招标文件第三部分采购需求中技术参数的偏离程度进行打分：本项满分5分。</w:t>
            </w:r>
          </w:p>
          <w:p w14:paraId="4702345A">
            <w:pPr>
              <w:widowControl/>
              <w:snapToGrid w:val="0"/>
              <w:spacing w:line="380" w:lineRule="exact"/>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①本项采购清单内标注“▲”的设备为实质性的技术指标（条款、参数），须完全响应清单内该条技术指标（条款、参数）的要求，如不符合要求，则投标文件在符合性审查中作否决标处理。</w:t>
            </w:r>
          </w:p>
          <w:p w14:paraId="2D6ABEB4">
            <w:pPr>
              <w:widowControl/>
              <w:snapToGrid w:val="0"/>
              <w:spacing w:line="380" w:lineRule="exact"/>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②未标注▲号的技术指标及要求全部满足得5分，有不符合招标需求的，每项扣0.5分，直至分数扣完为止。</w:t>
            </w:r>
          </w:p>
          <w:p w14:paraId="5C24388A">
            <w:pPr>
              <w:widowControl/>
              <w:snapToGrid w:val="0"/>
              <w:spacing w:line="380" w:lineRule="exact"/>
              <w:jc w:val="left"/>
              <w:textAlignment w:val="center"/>
              <w:rPr>
                <w:color w:val="auto"/>
                <w:highlight w:val="none"/>
              </w:rPr>
            </w:pPr>
            <w:r>
              <w:rPr>
                <w:rFonts w:hint="eastAsia" w:ascii="宋体" w:hAnsi="宋体" w:cs="宋体"/>
                <w:color w:val="auto"/>
                <w:kern w:val="0"/>
                <w:szCs w:val="21"/>
                <w:highlight w:val="none"/>
                <w:lang w:bidi="ar"/>
              </w:rPr>
              <w:t>注：投标文件中提供响应表，逐条如实应答技术要求作出承诺；投标人虚假承诺的，一经发现将报项目相关监管部门依法处理。技术指标须按招标文件要求提供相应的证明材料。</w:t>
            </w:r>
          </w:p>
        </w:tc>
        <w:tc>
          <w:tcPr>
            <w:tcW w:w="409" w:type="pct"/>
            <w:tcMar>
              <w:top w:w="10" w:type="dxa"/>
              <w:left w:w="10" w:type="dxa"/>
              <w:right w:w="10" w:type="dxa"/>
            </w:tcMar>
            <w:vAlign w:val="center"/>
          </w:tcPr>
          <w:p w14:paraId="5C0F41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409" w:type="pct"/>
            <w:tcMar>
              <w:top w:w="10" w:type="dxa"/>
              <w:left w:w="10" w:type="dxa"/>
              <w:right w:w="10" w:type="dxa"/>
            </w:tcMar>
            <w:vAlign w:val="center"/>
          </w:tcPr>
          <w:p w14:paraId="54D7531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客观</w:t>
            </w:r>
          </w:p>
        </w:tc>
      </w:tr>
      <w:tr w14:paraId="5EC99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31" w:type="pct"/>
            <w:tcMar>
              <w:top w:w="10" w:type="dxa"/>
              <w:left w:w="10" w:type="dxa"/>
              <w:right w:w="10" w:type="dxa"/>
            </w:tcMar>
            <w:vAlign w:val="center"/>
          </w:tcPr>
          <w:p w14:paraId="10730727">
            <w:pPr>
              <w:widowControl/>
              <w:snapToGrid w:val="0"/>
              <w:spacing w:line="38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502" w:type="pct"/>
            <w:tcMar>
              <w:top w:w="10" w:type="dxa"/>
              <w:left w:w="10" w:type="dxa"/>
              <w:right w:w="10" w:type="dxa"/>
            </w:tcMar>
            <w:vAlign w:val="center"/>
          </w:tcPr>
          <w:p w14:paraId="5E069A60">
            <w:pPr>
              <w:widowControl/>
              <w:snapToGrid w:val="0"/>
              <w:spacing w:line="380" w:lineRule="exact"/>
              <w:jc w:val="center"/>
              <w:textAlignment w:val="center"/>
              <w:rPr>
                <w:rFonts w:ascii="宋体" w:hAnsi="宋体" w:cs="宋体"/>
                <w:color w:val="auto"/>
                <w:kern w:val="0"/>
                <w:szCs w:val="21"/>
                <w:highlight w:val="none"/>
                <w:lang w:bidi="ar"/>
              </w:rPr>
            </w:pPr>
            <w:r>
              <w:rPr>
                <w:rFonts w:hint="eastAsia"/>
                <w:bCs/>
                <w:color w:val="auto"/>
                <w:highlight w:val="none"/>
              </w:rPr>
              <w:t>软件系统演示</w:t>
            </w:r>
          </w:p>
        </w:tc>
        <w:tc>
          <w:tcPr>
            <w:tcW w:w="3447" w:type="pct"/>
            <w:tcMar>
              <w:top w:w="10" w:type="dxa"/>
              <w:left w:w="10" w:type="dxa"/>
              <w:right w:w="10" w:type="dxa"/>
            </w:tcMar>
            <w:vAlign w:val="center"/>
          </w:tcPr>
          <w:p w14:paraId="4E671024">
            <w:pPr>
              <w:widowControl/>
              <w:snapToGrid w:val="0"/>
              <w:spacing w:line="380" w:lineRule="exact"/>
              <w:jc w:val="left"/>
              <w:textAlignment w:val="center"/>
              <w:rPr>
                <w:rFonts w:ascii="宋体" w:hAnsi="宋体" w:cs="宋体"/>
                <w:color w:val="auto"/>
                <w:szCs w:val="21"/>
                <w:highlight w:val="none"/>
                <w:lang w:val="zh-CN"/>
              </w:rPr>
            </w:pPr>
            <w:r>
              <w:rPr>
                <w:rFonts w:hint="eastAsia" w:ascii="宋体" w:hAnsi="宋体" w:cs="宋体"/>
                <w:color w:val="auto"/>
                <w:szCs w:val="21"/>
                <w:highlight w:val="none"/>
                <w:lang w:val="zh-CN"/>
              </w:rPr>
              <w:t>针对招标文件要求，需对</w:t>
            </w:r>
            <w:r>
              <w:rPr>
                <w:rFonts w:hint="eastAsia" w:ascii="宋体" w:hAnsi="宋体" w:cs="宋体"/>
                <w:color w:val="auto"/>
                <w:szCs w:val="21"/>
                <w:highlight w:val="none"/>
              </w:rPr>
              <w:t>所投</w:t>
            </w:r>
            <w:r>
              <w:rPr>
                <w:rFonts w:hint="eastAsia" w:ascii="宋体" w:hAnsi="宋体" w:cs="宋体"/>
                <w:color w:val="auto"/>
                <w:szCs w:val="21"/>
                <w:highlight w:val="none"/>
                <w:lang w:val="zh-CN"/>
              </w:rPr>
              <w:t>主要功能进行视频演示，模块功能包括:</w:t>
            </w:r>
          </w:p>
          <w:p w14:paraId="47F9BEDA">
            <w:pPr>
              <w:pStyle w:val="2"/>
              <w:rPr>
                <w:rFonts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bidi="ar"/>
              </w:rPr>
              <w:t>一、视频监控系统：</w:t>
            </w:r>
          </w:p>
          <w:p w14:paraId="0149321D">
            <w:pPr>
              <w:pStyle w:val="2"/>
              <w:rPr>
                <w:rFonts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bidi="ar"/>
              </w:rPr>
              <w:t>安防数据驾驶舱</w:t>
            </w:r>
          </w:p>
          <w:p w14:paraId="1C7D2FEE">
            <w:pPr>
              <w:widowControl/>
              <w:numPr>
                <w:ilvl w:val="0"/>
                <w:numId w:val="9"/>
              </w:numPr>
              <w:snapToGrid w:val="0"/>
              <w:spacing w:line="380" w:lineRule="exact"/>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多源数据汇聚融合：整合全校监控摄像设备（含人脸抓拍）、车辆道闸、人行道闸等设备数据，统一接入数据大屏进行展示，并将视频流、出入记录、人脸抓拍等异构数据转换为结构化的标签数据（人员身份信息、车辆车牌、设备状态等）。（0.5分）</w:t>
            </w:r>
          </w:p>
          <w:p w14:paraId="71226DA4">
            <w:pPr>
              <w:widowControl/>
              <w:snapToGrid w:val="0"/>
              <w:spacing w:line="380" w:lineRule="exact"/>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2.智能研判分析预警：实时抓取设备的状态信息，判断当前安防设备的离线率等相关数据，便于研判分析学校当前的安防能力。通过人脸识别设备，抓拍分析同一点位的人流量预警。（0.5分）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视频流调取与实时监控：按需调整安防数据大屏中调取监控点位的实时视频流，查看现场情况，通过配置随意切换展示的监控点位，并控制视频轮播频率等功能，便于学校安防重点区域的视频展示、查阅。（0.5分）</w:t>
            </w:r>
          </w:p>
          <w:p w14:paraId="04C36F08">
            <w:pPr>
              <w:widowControl/>
              <w:snapToGrid w:val="0"/>
              <w:spacing w:line="380" w:lineRule="exact"/>
              <w:jc w:val="left"/>
              <w:textAlignment w:val="center"/>
              <w:rPr>
                <w:color w:val="auto"/>
                <w:highlight w:val="none"/>
                <w:lang w:val="zh-CN"/>
              </w:rPr>
            </w:pPr>
            <w:r>
              <w:rPr>
                <w:rFonts w:hint="eastAsia" w:ascii="宋体" w:hAnsi="宋体" w:cs="宋体"/>
                <w:color w:val="auto"/>
                <w:kern w:val="0"/>
                <w:szCs w:val="21"/>
                <w:highlight w:val="none"/>
                <w:lang w:bidi="ar"/>
              </w:rPr>
              <w:t>4.通过校园部署的安防业务系统，通过对张力围栏的预警和视频监控等功能，在校园安防数据大屏中实时显示相应的警报提醒，以便于后台管理人员及时查询相关记录，指导人员的集中调度，实现业务事件闭环管理。（0.5分）</w:t>
            </w:r>
          </w:p>
          <w:p w14:paraId="0269A930">
            <w:pPr>
              <w:widowControl/>
              <w:snapToGrid w:val="0"/>
              <w:spacing w:line="380" w:lineRule="exact"/>
              <w:jc w:val="left"/>
              <w:textAlignment w:val="center"/>
              <w:rPr>
                <w:rFonts w:ascii="宋体" w:hAnsi="宋体" w:cs="宋体"/>
                <w:b/>
                <w:bCs/>
                <w:color w:val="auto"/>
                <w:szCs w:val="21"/>
                <w:highlight w:val="none"/>
              </w:rPr>
            </w:pPr>
            <w:r>
              <w:rPr>
                <w:rFonts w:hint="eastAsia" w:ascii="宋体" w:hAnsi="宋体" w:cs="宋体"/>
                <w:b/>
                <w:bCs/>
                <w:color w:val="auto"/>
                <w:szCs w:val="21"/>
                <w:highlight w:val="none"/>
              </w:rPr>
              <w:t>二、广播系统</w:t>
            </w:r>
          </w:p>
          <w:p w14:paraId="2F540BE3">
            <w:pPr>
              <w:widowControl/>
              <w:snapToGrid w:val="0"/>
              <w:spacing w:line="380" w:lineRule="exact"/>
              <w:jc w:val="left"/>
              <w:textAlignment w:val="center"/>
              <w:rPr>
                <w:rFonts w:ascii="宋体" w:hAnsi="宋体" w:cs="宋体"/>
                <w:color w:val="auto"/>
                <w:szCs w:val="21"/>
                <w:highlight w:val="none"/>
                <w:lang w:val="zh-CN"/>
              </w:rPr>
            </w:pPr>
            <w:r>
              <w:rPr>
                <w:rFonts w:hint="eastAsia" w:ascii="宋体" w:hAnsi="宋体" w:cs="宋体"/>
                <w:b/>
                <w:bCs/>
                <w:color w:val="auto"/>
                <w:szCs w:val="21"/>
                <w:highlight w:val="none"/>
              </w:rPr>
              <w:t>数字化IP网络广播系统：</w:t>
            </w:r>
          </w:p>
          <w:p w14:paraId="1AC73F47">
            <w:pPr>
              <w:widowControl/>
              <w:numPr>
                <w:ilvl w:val="0"/>
                <w:numId w:val="10"/>
              </w:numPr>
              <w:snapToGrid w:val="0"/>
              <w:spacing w:line="380" w:lineRule="exact"/>
              <w:jc w:val="left"/>
              <w:textAlignment w:val="center"/>
              <w:rPr>
                <w:rFonts w:ascii="宋体" w:hAnsi="宋体" w:cs="宋体"/>
                <w:color w:val="auto"/>
                <w:szCs w:val="21"/>
                <w:highlight w:val="none"/>
                <w:lang w:val="zh-CN"/>
              </w:rPr>
            </w:pPr>
            <w:r>
              <w:rPr>
                <w:rFonts w:hint="eastAsia" w:ascii="宋体" w:hAnsi="宋体" w:cs="宋体"/>
                <w:color w:val="auto"/>
                <w:kern w:val="0"/>
                <w:szCs w:val="21"/>
                <w:highlight w:val="none"/>
                <w:lang w:bidi="ar"/>
              </w:rPr>
              <w:t>移动端APP（手机或平板）软件，通过扫描二维码方式与网络广播服务器或广播系统管控电脑建立连接，并可对广播任务的播放与停止、系统设置、终端状态、终端音量调节管理。</w:t>
            </w:r>
            <w:r>
              <w:rPr>
                <w:rFonts w:hint="eastAsia" w:ascii="宋体" w:hAnsi="宋体" w:cs="宋体"/>
                <w:color w:val="auto"/>
                <w:szCs w:val="21"/>
                <w:highlight w:val="none"/>
                <w:lang w:val="zh-CN"/>
              </w:rPr>
              <w:t>（1分）</w:t>
            </w:r>
          </w:p>
          <w:p w14:paraId="4162EDE3">
            <w:pPr>
              <w:widowControl/>
              <w:numPr>
                <w:ilvl w:val="0"/>
                <w:numId w:val="10"/>
              </w:numPr>
              <w:snapToGrid w:val="0"/>
              <w:spacing w:line="380" w:lineRule="exact"/>
              <w:jc w:val="left"/>
              <w:textAlignment w:val="center"/>
              <w:rPr>
                <w:rFonts w:ascii="宋体" w:hAnsi="宋体" w:cs="宋体"/>
                <w:color w:val="auto"/>
                <w:szCs w:val="21"/>
                <w:highlight w:val="none"/>
                <w:lang w:val="zh-CN"/>
              </w:rPr>
            </w:pPr>
            <w:r>
              <w:rPr>
                <w:rFonts w:hint="eastAsia" w:ascii="宋体" w:hAnsi="宋体" w:cs="宋体"/>
                <w:color w:val="auto"/>
                <w:kern w:val="0"/>
                <w:szCs w:val="21"/>
                <w:highlight w:val="none"/>
                <w:lang w:bidi="ar"/>
              </w:rPr>
              <w:t>支持系统服务器双机热备功能，当主服务器出现断网/断电等异常情况不能工作时，系统会自动实现将定时任务、系统设备配置信息切换到备服务器上进行</w:t>
            </w:r>
            <w:r>
              <w:rPr>
                <w:rFonts w:hint="eastAsia" w:ascii="宋体" w:hAnsi="宋体" w:cs="宋体"/>
                <w:color w:val="auto"/>
                <w:szCs w:val="21"/>
                <w:highlight w:val="none"/>
                <w:lang w:val="zh-CN"/>
              </w:rPr>
              <w:t>（1分）</w:t>
            </w:r>
          </w:p>
          <w:p w14:paraId="0816FC9C">
            <w:pPr>
              <w:widowControl/>
              <w:snapToGrid w:val="0"/>
              <w:spacing w:line="380" w:lineRule="exact"/>
              <w:jc w:val="left"/>
              <w:textAlignment w:val="center"/>
              <w:rPr>
                <w:rFonts w:ascii="宋体" w:hAnsi="宋体" w:cs="宋体"/>
                <w:b/>
                <w:bCs/>
                <w:color w:val="auto"/>
                <w:szCs w:val="21"/>
                <w:highlight w:val="none"/>
              </w:rPr>
            </w:pPr>
            <w:r>
              <w:rPr>
                <w:rFonts w:hint="eastAsia" w:ascii="宋体" w:hAnsi="宋体" w:cs="宋体"/>
                <w:b/>
                <w:bCs/>
                <w:color w:val="auto"/>
                <w:szCs w:val="21"/>
                <w:highlight w:val="none"/>
              </w:rPr>
              <w:t>IP网络功放：</w:t>
            </w:r>
          </w:p>
          <w:p w14:paraId="07A70D1F">
            <w:pPr>
              <w:widowControl/>
              <w:snapToGrid w:val="0"/>
              <w:spacing w:line="380" w:lineRule="exact"/>
              <w:jc w:val="left"/>
              <w:textAlignment w:val="center"/>
              <w:rPr>
                <w:rFonts w:ascii="宋体" w:hAnsi="宋体" w:cs="宋体"/>
                <w:color w:val="auto"/>
                <w:szCs w:val="21"/>
                <w:highlight w:val="none"/>
                <w:lang w:val="zh-CN"/>
              </w:rPr>
            </w:pPr>
            <w:r>
              <w:rPr>
                <w:rFonts w:hint="eastAsia" w:ascii="宋体" w:hAnsi="宋体" w:cs="宋体"/>
                <w:color w:val="auto"/>
                <w:szCs w:val="21"/>
                <w:highlight w:val="none"/>
              </w:rPr>
              <w:t>3</w:t>
            </w:r>
            <w:r>
              <w:rPr>
                <w:rFonts w:hint="eastAsia" w:ascii="宋体" w:hAnsi="宋体" w:cs="宋体"/>
                <w:color w:val="auto"/>
                <w:szCs w:val="21"/>
                <w:highlight w:val="none"/>
                <w:lang w:val="zh-CN"/>
              </w:rPr>
              <w:t>、</w:t>
            </w:r>
            <w:r>
              <w:rPr>
                <w:rFonts w:hint="eastAsia" w:ascii="宋体" w:hAnsi="宋体" w:cs="宋体"/>
                <w:color w:val="auto"/>
                <w:kern w:val="0"/>
                <w:szCs w:val="21"/>
                <w:highlight w:val="none"/>
                <w:lang w:bidi="ar"/>
              </w:rPr>
              <w:t>内置高性能主/备切换检测模块，断网断电以及本机故障时≤0.3秒内切换到备份功率输入，满足高可靠公共打铃系统需求。</w:t>
            </w:r>
            <w:r>
              <w:rPr>
                <w:rFonts w:hint="eastAsia" w:ascii="宋体" w:hAnsi="宋体" w:cs="宋体"/>
                <w:color w:val="auto"/>
                <w:szCs w:val="21"/>
                <w:highlight w:val="none"/>
                <w:lang w:val="zh-CN"/>
              </w:rPr>
              <w:t>（1分）</w:t>
            </w:r>
          </w:p>
          <w:p w14:paraId="599939CC">
            <w:pPr>
              <w:widowControl/>
              <w:snapToGrid w:val="0"/>
              <w:spacing w:line="380" w:lineRule="exact"/>
              <w:jc w:val="left"/>
              <w:textAlignment w:val="center"/>
              <w:rPr>
                <w:rFonts w:ascii="宋体" w:hAnsi="宋体"/>
                <w:color w:val="auto"/>
                <w:szCs w:val="21"/>
                <w:highlight w:val="none"/>
                <w:lang w:val="zh-CN"/>
              </w:rPr>
            </w:pPr>
            <w:r>
              <w:rPr>
                <w:rFonts w:hint="eastAsia" w:ascii="宋体" w:hAnsi="宋体"/>
                <w:color w:val="auto"/>
                <w:szCs w:val="21"/>
                <w:highlight w:val="none"/>
                <w:lang w:val="zh-CN"/>
              </w:rPr>
              <w:t>注:</w:t>
            </w:r>
            <w:r>
              <w:rPr>
                <w:b/>
                <w:bCs/>
                <w:color w:val="auto"/>
                <w:highlight w:val="none"/>
              </w:rPr>
              <w:t xml:space="preserve"> </w:t>
            </w:r>
            <w:r>
              <w:rPr>
                <w:rFonts w:hint="eastAsia"/>
                <w:color w:val="auto"/>
                <w:highlight w:val="none"/>
              </w:rPr>
              <w:t>上述</w:t>
            </w:r>
            <w:r>
              <w:rPr>
                <w:rFonts w:hint="eastAsia" w:ascii="宋体" w:hAnsi="宋体"/>
                <w:color w:val="auto"/>
                <w:szCs w:val="21"/>
                <w:highlight w:val="none"/>
                <w:lang w:val="zh-CN"/>
              </w:rPr>
              <w:t>视频演示内容完全符合上述要求的得</w:t>
            </w:r>
            <w:r>
              <w:rPr>
                <w:rFonts w:hint="eastAsia" w:ascii="宋体" w:hAnsi="宋体"/>
                <w:color w:val="auto"/>
                <w:szCs w:val="21"/>
                <w:highlight w:val="none"/>
              </w:rPr>
              <w:t>5</w:t>
            </w:r>
            <w:r>
              <w:rPr>
                <w:rFonts w:hint="eastAsia" w:ascii="宋体" w:hAnsi="宋体"/>
                <w:color w:val="auto"/>
                <w:szCs w:val="21"/>
                <w:highlight w:val="none"/>
                <w:lang w:val="zh-CN"/>
              </w:rPr>
              <w:t>分。有不符合要求的，每项扣对应的分值，分数扣完为止；演示内容不符合招标需求或未提供视频演示的，则该项不得分。视频演示的功能须采用U盘形式提供实际软件演示视频或系统演讲视频（中文配音，并能在WINDOWS最新操作系统下自动播放），不接受PPT、图片的演示方式，投标人根据上述要求提供演示视频，演示时间不超过</w:t>
            </w:r>
            <w:r>
              <w:rPr>
                <w:rFonts w:hint="eastAsia" w:ascii="宋体" w:hAnsi="宋体"/>
                <w:color w:val="auto"/>
                <w:szCs w:val="21"/>
                <w:highlight w:val="none"/>
              </w:rPr>
              <w:t>3</w:t>
            </w:r>
            <w:r>
              <w:rPr>
                <w:rFonts w:hint="eastAsia" w:ascii="宋体" w:hAnsi="宋体"/>
                <w:color w:val="auto"/>
                <w:szCs w:val="21"/>
                <w:highlight w:val="none"/>
                <w:lang w:val="zh-CN"/>
              </w:rPr>
              <w:t>分钟，评标过程中由代理机构向评标委员会操作播放，演示播放次序以投标文件解密时间先后次序为准。（U盘须密封包装并在包装上标注“演示视频”的字样、投标项目名称、投标单位名称并加盖公章，在投标截止时间前邮寄（采用邮寄的以签收时间为准）或直接送达至浙江新诚信工程咨询有限公司（嘉兴市秀洲区华云路50号北城创意园1号楼8楼802室）（</w:t>
            </w:r>
            <w:r>
              <w:rPr>
                <w:rFonts w:hint="eastAsia" w:ascii="宋体" w:hAnsi="宋体"/>
                <w:color w:val="auto"/>
                <w:szCs w:val="21"/>
                <w:highlight w:val="none"/>
              </w:rPr>
              <w:t>娄恩丽，13738289230</w:t>
            </w:r>
            <w:r>
              <w:rPr>
                <w:rFonts w:hint="eastAsia" w:ascii="宋体" w:hAnsi="宋体"/>
                <w:color w:val="auto"/>
                <w:szCs w:val="21"/>
                <w:highlight w:val="none"/>
                <w:lang w:val="zh-CN"/>
              </w:rPr>
              <w:t>））</w:t>
            </w:r>
          </w:p>
        </w:tc>
        <w:tc>
          <w:tcPr>
            <w:tcW w:w="409" w:type="pct"/>
            <w:tcMar>
              <w:top w:w="10" w:type="dxa"/>
              <w:left w:w="10" w:type="dxa"/>
              <w:right w:w="10" w:type="dxa"/>
            </w:tcMar>
            <w:vAlign w:val="center"/>
          </w:tcPr>
          <w:p w14:paraId="58AD063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409" w:type="pct"/>
            <w:tcMar>
              <w:top w:w="10" w:type="dxa"/>
              <w:left w:w="10" w:type="dxa"/>
              <w:right w:w="10" w:type="dxa"/>
            </w:tcMar>
            <w:vAlign w:val="center"/>
          </w:tcPr>
          <w:p w14:paraId="73689626">
            <w:pPr>
              <w:widowControl/>
              <w:jc w:val="center"/>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主观</w:t>
            </w:r>
          </w:p>
        </w:tc>
      </w:tr>
      <w:tr w14:paraId="6EE5E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231" w:type="pct"/>
            <w:vMerge w:val="restart"/>
            <w:tcMar>
              <w:top w:w="10" w:type="dxa"/>
              <w:left w:w="10" w:type="dxa"/>
              <w:right w:w="10" w:type="dxa"/>
            </w:tcMar>
            <w:vAlign w:val="center"/>
          </w:tcPr>
          <w:p w14:paraId="488D76E1">
            <w:pPr>
              <w:widowControl/>
              <w:snapToGrid w:val="0"/>
              <w:spacing w:line="38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502" w:type="pct"/>
            <w:vMerge w:val="restart"/>
            <w:tcMar>
              <w:top w:w="10" w:type="dxa"/>
              <w:left w:w="10" w:type="dxa"/>
              <w:right w:w="10" w:type="dxa"/>
            </w:tcMar>
            <w:vAlign w:val="center"/>
          </w:tcPr>
          <w:p w14:paraId="6F92FD8B">
            <w:pPr>
              <w:widowControl/>
              <w:snapToGrid w:val="0"/>
              <w:spacing w:line="380" w:lineRule="exact"/>
              <w:jc w:val="center"/>
              <w:textAlignment w:val="center"/>
              <w:rPr>
                <w:rFonts w:ascii="宋体" w:hAnsi="宋体" w:cs="宋体"/>
                <w:color w:val="auto"/>
                <w:szCs w:val="21"/>
                <w:highlight w:val="none"/>
              </w:rPr>
            </w:pPr>
            <w:r>
              <w:rPr>
                <w:rFonts w:hint="eastAsia"/>
                <w:bCs/>
                <w:color w:val="auto"/>
                <w:kern w:val="0"/>
                <w:szCs w:val="21"/>
                <w:highlight w:val="none"/>
              </w:rPr>
              <w:t>售后</w:t>
            </w:r>
            <w:r>
              <w:rPr>
                <w:bCs/>
                <w:color w:val="auto"/>
                <w:kern w:val="0"/>
                <w:szCs w:val="21"/>
                <w:highlight w:val="none"/>
              </w:rPr>
              <w:t>服务方案</w:t>
            </w:r>
          </w:p>
        </w:tc>
        <w:tc>
          <w:tcPr>
            <w:tcW w:w="3447" w:type="pct"/>
            <w:tcMar>
              <w:top w:w="10" w:type="dxa"/>
              <w:left w:w="10" w:type="dxa"/>
              <w:right w:w="10" w:type="dxa"/>
            </w:tcMar>
            <w:vAlign w:val="center"/>
          </w:tcPr>
          <w:p w14:paraId="52B012F9">
            <w:pPr>
              <w:widowControl/>
              <w:snapToGrid w:val="0"/>
              <w:spacing w:line="380" w:lineRule="exact"/>
              <w:jc w:val="left"/>
              <w:textAlignment w:val="center"/>
              <w:rPr>
                <w:rFonts w:ascii="宋体" w:hAnsi="宋体" w:cs="宋体"/>
                <w:color w:val="auto"/>
                <w:szCs w:val="21"/>
                <w:highlight w:val="none"/>
              </w:rPr>
            </w:pPr>
            <w:r>
              <w:rPr>
                <w:rFonts w:hint="eastAsia"/>
                <w:color w:val="auto"/>
                <w:szCs w:val="21"/>
                <w:highlight w:val="none"/>
              </w:rPr>
              <w:t>根据投标人提供详细的售后服务方案（包括售后服务机构、售后人员配备、人员技术力量、综合运维能力）</w:t>
            </w:r>
            <w:r>
              <w:rPr>
                <w:rFonts w:hint="eastAsia" w:ascii="宋体" w:hAnsi="宋体" w:cs="宋体"/>
                <w:bCs/>
                <w:color w:val="auto"/>
                <w:spacing w:val="-4"/>
                <w:szCs w:val="21"/>
                <w:highlight w:val="none"/>
              </w:rPr>
              <w:t>等内容进行</w:t>
            </w:r>
            <w:r>
              <w:rPr>
                <w:rFonts w:hint="eastAsia" w:ascii="宋体" w:hAnsi="宋体" w:cs="宋体"/>
                <w:color w:val="auto"/>
                <w:kern w:val="0"/>
                <w:szCs w:val="21"/>
                <w:highlight w:val="none"/>
                <w:lang w:bidi="ar"/>
              </w:rPr>
              <w:t>综合打分</w:t>
            </w:r>
            <w:r>
              <w:rPr>
                <w:rFonts w:hint="eastAsia"/>
                <w:color w:val="auto"/>
                <w:szCs w:val="21"/>
                <w:highlight w:val="none"/>
              </w:rPr>
              <w:t>。</w:t>
            </w:r>
            <w:r>
              <w:rPr>
                <w:rFonts w:hint="eastAsia" w:ascii="宋体" w:hAnsi="宋体" w:cs="宋体"/>
                <w:color w:val="auto"/>
                <w:kern w:val="0"/>
                <w:szCs w:val="21"/>
                <w:highlight w:val="none"/>
                <w:lang w:bidi="ar"/>
              </w:rPr>
              <w:t>（0-3分）</w:t>
            </w:r>
          </w:p>
        </w:tc>
        <w:tc>
          <w:tcPr>
            <w:tcW w:w="409" w:type="pct"/>
            <w:tcMar>
              <w:top w:w="10" w:type="dxa"/>
              <w:left w:w="10" w:type="dxa"/>
              <w:right w:w="10" w:type="dxa"/>
            </w:tcMar>
            <w:vAlign w:val="center"/>
          </w:tcPr>
          <w:p w14:paraId="2FCDDF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09" w:type="pct"/>
            <w:tcMar>
              <w:top w:w="10" w:type="dxa"/>
              <w:left w:w="10" w:type="dxa"/>
              <w:right w:w="10" w:type="dxa"/>
            </w:tcMar>
            <w:vAlign w:val="center"/>
          </w:tcPr>
          <w:p w14:paraId="6D1155AC">
            <w:pPr>
              <w:widowControl/>
              <w:jc w:val="center"/>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主观</w:t>
            </w:r>
          </w:p>
        </w:tc>
      </w:tr>
      <w:tr w14:paraId="56796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231" w:type="pct"/>
            <w:vMerge w:val="continue"/>
            <w:tcMar>
              <w:top w:w="10" w:type="dxa"/>
              <w:left w:w="10" w:type="dxa"/>
              <w:right w:w="10" w:type="dxa"/>
            </w:tcMar>
            <w:vAlign w:val="center"/>
          </w:tcPr>
          <w:p w14:paraId="2D9275C6">
            <w:pPr>
              <w:widowControl/>
              <w:snapToGrid w:val="0"/>
              <w:spacing w:line="380" w:lineRule="exact"/>
              <w:jc w:val="center"/>
              <w:textAlignment w:val="center"/>
              <w:rPr>
                <w:rFonts w:ascii="宋体" w:hAnsi="宋体" w:cs="宋体"/>
                <w:color w:val="auto"/>
                <w:kern w:val="0"/>
                <w:szCs w:val="21"/>
                <w:highlight w:val="none"/>
                <w:lang w:bidi="ar"/>
              </w:rPr>
            </w:pPr>
          </w:p>
        </w:tc>
        <w:tc>
          <w:tcPr>
            <w:tcW w:w="502" w:type="pct"/>
            <w:vMerge w:val="continue"/>
            <w:tcMar>
              <w:top w:w="10" w:type="dxa"/>
              <w:left w:w="10" w:type="dxa"/>
              <w:right w:w="10" w:type="dxa"/>
            </w:tcMar>
            <w:vAlign w:val="center"/>
          </w:tcPr>
          <w:p w14:paraId="25291A33">
            <w:pPr>
              <w:widowControl/>
              <w:snapToGrid w:val="0"/>
              <w:spacing w:line="380" w:lineRule="exact"/>
              <w:jc w:val="center"/>
              <w:textAlignment w:val="center"/>
              <w:rPr>
                <w:bCs/>
                <w:color w:val="auto"/>
                <w:kern w:val="0"/>
                <w:szCs w:val="21"/>
                <w:highlight w:val="none"/>
              </w:rPr>
            </w:pPr>
          </w:p>
        </w:tc>
        <w:tc>
          <w:tcPr>
            <w:tcW w:w="3447" w:type="pct"/>
            <w:tcMar>
              <w:top w:w="10" w:type="dxa"/>
              <w:left w:w="10" w:type="dxa"/>
              <w:right w:w="10" w:type="dxa"/>
            </w:tcMar>
            <w:vAlign w:val="center"/>
          </w:tcPr>
          <w:p w14:paraId="27E43A7B">
            <w:pPr>
              <w:widowControl/>
              <w:snapToGrid w:val="0"/>
              <w:spacing w:line="380" w:lineRule="exact"/>
              <w:jc w:val="left"/>
              <w:textAlignment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投标人承诺在招标文件要求5年质保期的基础上，每增加一年的可加1分，本项最高可加2分。（投标人自行提供相应承诺函并加盖投标单位公章，否则不予认可）</w:t>
            </w:r>
          </w:p>
        </w:tc>
        <w:tc>
          <w:tcPr>
            <w:tcW w:w="409" w:type="pct"/>
            <w:tcMar>
              <w:top w:w="10" w:type="dxa"/>
              <w:left w:w="10" w:type="dxa"/>
              <w:right w:w="10" w:type="dxa"/>
            </w:tcMar>
            <w:vAlign w:val="center"/>
          </w:tcPr>
          <w:p w14:paraId="35ACEBE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409" w:type="pct"/>
            <w:tcMar>
              <w:top w:w="10" w:type="dxa"/>
              <w:left w:w="10" w:type="dxa"/>
              <w:right w:w="10" w:type="dxa"/>
            </w:tcMar>
            <w:vAlign w:val="center"/>
          </w:tcPr>
          <w:p w14:paraId="06BC2CC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客观</w:t>
            </w:r>
          </w:p>
        </w:tc>
      </w:tr>
      <w:tr w14:paraId="590C7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231" w:type="pct"/>
            <w:vMerge w:val="continue"/>
            <w:tcMar>
              <w:top w:w="10" w:type="dxa"/>
              <w:left w:w="10" w:type="dxa"/>
              <w:right w:w="10" w:type="dxa"/>
            </w:tcMar>
            <w:vAlign w:val="center"/>
          </w:tcPr>
          <w:p w14:paraId="32DA9182">
            <w:pPr>
              <w:widowControl/>
              <w:snapToGrid w:val="0"/>
              <w:spacing w:line="380" w:lineRule="exact"/>
              <w:jc w:val="center"/>
              <w:textAlignment w:val="center"/>
              <w:rPr>
                <w:rFonts w:ascii="宋体" w:hAnsi="宋体" w:cs="宋体"/>
                <w:color w:val="auto"/>
                <w:kern w:val="0"/>
                <w:szCs w:val="21"/>
                <w:highlight w:val="none"/>
                <w:lang w:bidi="ar"/>
              </w:rPr>
            </w:pPr>
          </w:p>
        </w:tc>
        <w:tc>
          <w:tcPr>
            <w:tcW w:w="502" w:type="pct"/>
            <w:vMerge w:val="continue"/>
            <w:tcMar>
              <w:top w:w="10" w:type="dxa"/>
              <w:left w:w="10" w:type="dxa"/>
              <w:right w:w="10" w:type="dxa"/>
            </w:tcMar>
            <w:vAlign w:val="center"/>
          </w:tcPr>
          <w:p w14:paraId="702810BA">
            <w:pPr>
              <w:widowControl/>
              <w:snapToGrid w:val="0"/>
              <w:spacing w:line="380" w:lineRule="exact"/>
              <w:jc w:val="center"/>
              <w:textAlignment w:val="center"/>
              <w:rPr>
                <w:bCs/>
                <w:color w:val="auto"/>
                <w:kern w:val="0"/>
                <w:szCs w:val="21"/>
                <w:highlight w:val="none"/>
              </w:rPr>
            </w:pPr>
          </w:p>
        </w:tc>
        <w:tc>
          <w:tcPr>
            <w:tcW w:w="3447" w:type="pct"/>
            <w:tcMar>
              <w:top w:w="10" w:type="dxa"/>
              <w:left w:w="10" w:type="dxa"/>
              <w:right w:w="10" w:type="dxa"/>
            </w:tcMar>
            <w:vAlign w:val="center"/>
          </w:tcPr>
          <w:p w14:paraId="7B4B84C2">
            <w:pPr>
              <w:widowControl/>
              <w:snapToGrid w:val="0"/>
              <w:spacing w:line="380" w:lineRule="exact"/>
              <w:jc w:val="left"/>
              <w:textAlignment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投标人承诺在招标文件要求5年售后服务的基础上，每增加一年的可加1分，本项最高可加</w:t>
            </w:r>
            <w:r>
              <w:rPr>
                <w:rFonts w:hint="eastAsia" w:asciiTheme="minorEastAsia" w:hAnsiTheme="minorEastAsia" w:eastAsiaTheme="minorEastAsia"/>
                <w:color w:val="auto"/>
                <w:kern w:val="0"/>
                <w:szCs w:val="21"/>
                <w:highlight w:val="none"/>
                <w:lang w:val="en-US" w:eastAsia="zh-CN"/>
              </w:rPr>
              <w:t>4</w:t>
            </w:r>
            <w:r>
              <w:rPr>
                <w:rFonts w:hint="eastAsia" w:asciiTheme="minorEastAsia" w:hAnsiTheme="minorEastAsia" w:eastAsiaTheme="minorEastAsia"/>
                <w:color w:val="auto"/>
                <w:kern w:val="0"/>
                <w:szCs w:val="21"/>
                <w:highlight w:val="none"/>
              </w:rPr>
              <w:t>分。（投标人自行提供相应承诺函并加盖投标单位公章，否则不予认可）</w:t>
            </w:r>
          </w:p>
        </w:tc>
        <w:tc>
          <w:tcPr>
            <w:tcW w:w="409" w:type="pct"/>
            <w:tcMar>
              <w:top w:w="10" w:type="dxa"/>
              <w:left w:w="10" w:type="dxa"/>
              <w:right w:w="10" w:type="dxa"/>
            </w:tcMar>
            <w:vAlign w:val="center"/>
          </w:tcPr>
          <w:p w14:paraId="6BA304A3">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4</w:t>
            </w:r>
          </w:p>
        </w:tc>
        <w:tc>
          <w:tcPr>
            <w:tcW w:w="409" w:type="pct"/>
            <w:tcMar>
              <w:top w:w="10" w:type="dxa"/>
              <w:left w:w="10" w:type="dxa"/>
              <w:right w:w="10" w:type="dxa"/>
            </w:tcMar>
            <w:vAlign w:val="center"/>
          </w:tcPr>
          <w:p w14:paraId="11E4A50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客观</w:t>
            </w:r>
          </w:p>
        </w:tc>
      </w:tr>
      <w:tr w14:paraId="63F9E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231" w:type="pct"/>
            <w:tcMar>
              <w:top w:w="10" w:type="dxa"/>
              <w:left w:w="10" w:type="dxa"/>
              <w:right w:w="10" w:type="dxa"/>
            </w:tcMar>
            <w:vAlign w:val="center"/>
          </w:tcPr>
          <w:p w14:paraId="06DBAF90">
            <w:pPr>
              <w:widowControl/>
              <w:snapToGrid w:val="0"/>
              <w:spacing w:line="38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7</w:t>
            </w:r>
          </w:p>
        </w:tc>
        <w:tc>
          <w:tcPr>
            <w:tcW w:w="502" w:type="pct"/>
            <w:tcMar>
              <w:top w:w="10" w:type="dxa"/>
              <w:left w:w="10" w:type="dxa"/>
              <w:right w:w="10" w:type="dxa"/>
            </w:tcMar>
            <w:vAlign w:val="center"/>
          </w:tcPr>
          <w:p w14:paraId="4D713AB2">
            <w:pPr>
              <w:widowControl/>
              <w:snapToGrid w:val="0"/>
              <w:spacing w:line="38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培训方案</w:t>
            </w:r>
          </w:p>
        </w:tc>
        <w:tc>
          <w:tcPr>
            <w:tcW w:w="3447" w:type="pct"/>
            <w:tcMar>
              <w:top w:w="10" w:type="dxa"/>
              <w:left w:w="10" w:type="dxa"/>
              <w:right w:w="10" w:type="dxa"/>
            </w:tcMar>
            <w:vAlign w:val="center"/>
          </w:tcPr>
          <w:p w14:paraId="57F7E691">
            <w:pPr>
              <w:widowControl/>
              <w:snapToGrid w:val="0"/>
              <w:spacing w:line="380" w:lineRule="exact"/>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提供培训方案，主要包括培训目的、培训计划、培训实施方案（培训对象、培训时间、培训地点、培训方式、培训内容）、培训保障</w:t>
            </w:r>
            <w:r>
              <w:rPr>
                <w:rFonts w:hint="eastAsia" w:ascii="宋体" w:hAnsi="宋体" w:cs="宋体"/>
                <w:bCs/>
                <w:color w:val="auto"/>
                <w:spacing w:val="-4"/>
                <w:szCs w:val="21"/>
                <w:highlight w:val="none"/>
              </w:rPr>
              <w:t>等内容进行</w:t>
            </w:r>
            <w:r>
              <w:rPr>
                <w:rFonts w:hint="eastAsia" w:ascii="宋体" w:hAnsi="宋体" w:cs="宋体"/>
                <w:color w:val="auto"/>
                <w:kern w:val="0"/>
                <w:szCs w:val="21"/>
                <w:highlight w:val="none"/>
                <w:lang w:bidi="ar"/>
              </w:rPr>
              <w:t>综合打分</w:t>
            </w:r>
            <w:r>
              <w:rPr>
                <w:rFonts w:hint="eastAsia"/>
                <w:color w:val="auto"/>
                <w:kern w:val="0"/>
                <w:szCs w:val="21"/>
                <w:highlight w:val="none"/>
              </w:rPr>
              <w:t>。</w:t>
            </w:r>
            <w:r>
              <w:rPr>
                <w:rFonts w:hint="eastAsia" w:ascii="宋体" w:hAnsi="宋体" w:cs="宋体"/>
                <w:color w:val="auto"/>
                <w:kern w:val="0"/>
                <w:szCs w:val="21"/>
                <w:highlight w:val="none"/>
                <w:lang w:bidi="ar"/>
              </w:rPr>
              <w:t>（0-2分）</w:t>
            </w:r>
          </w:p>
        </w:tc>
        <w:tc>
          <w:tcPr>
            <w:tcW w:w="409" w:type="pct"/>
            <w:tcMar>
              <w:top w:w="10" w:type="dxa"/>
              <w:left w:w="10" w:type="dxa"/>
              <w:right w:w="10" w:type="dxa"/>
            </w:tcMar>
            <w:vAlign w:val="center"/>
          </w:tcPr>
          <w:p w14:paraId="7DBED5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09" w:type="pct"/>
            <w:tcMar>
              <w:top w:w="10" w:type="dxa"/>
              <w:left w:w="10" w:type="dxa"/>
              <w:right w:w="10" w:type="dxa"/>
            </w:tcMar>
            <w:vAlign w:val="center"/>
          </w:tcPr>
          <w:p w14:paraId="674A0981">
            <w:pPr>
              <w:widowControl/>
              <w:jc w:val="center"/>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主观</w:t>
            </w:r>
          </w:p>
        </w:tc>
      </w:tr>
      <w:tr w14:paraId="2F955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231" w:type="pct"/>
            <w:tcMar>
              <w:top w:w="10" w:type="dxa"/>
              <w:left w:w="10" w:type="dxa"/>
              <w:right w:w="10" w:type="dxa"/>
            </w:tcMar>
            <w:vAlign w:val="center"/>
          </w:tcPr>
          <w:p w14:paraId="3E21470B">
            <w:pPr>
              <w:widowControl/>
              <w:snapToGrid w:val="0"/>
              <w:spacing w:line="38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502" w:type="pct"/>
            <w:tcMar>
              <w:top w:w="10" w:type="dxa"/>
              <w:left w:w="10" w:type="dxa"/>
              <w:right w:w="10" w:type="dxa"/>
            </w:tcMar>
            <w:vAlign w:val="center"/>
          </w:tcPr>
          <w:p w14:paraId="33170098">
            <w:pPr>
              <w:widowControl/>
              <w:snapToGrid w:val="0"/>
              <w:spacing w:line="38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同类项目</w:t>
            </w:r>
          </w:p>
          <w:p w14:paraId="6966D7E8">
            <w:pPr>
              <w:widowControl/>
              <w:snapToGrid w:val="0"/>
              <w:spacing w:line="38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经验</w:t>
            </w:r>
          </w:p>
        </w:tc>
        <w:tc>
          <w:tcPr>
            <w:tcW w:w="3447" w:type="pct"/>
            <w:tcMar>
              <w:top w:w="10" w:type="dxa"/>
              <w:left w:w="10" w:type="dxa"/>
              <w:right w:w="10" w:type="dxa"/>
            </w:tcMar>
            <w:vAlign w:val="center"/>
          </w:tcPr>
          <w:p w14:paraId="3371E0A5">
            <w:pPr>
              <w:widowControl/>
              <w:snapToGrid w:val="0"/>
              <w:spacing w:line="380" w:lineRule="exact"/>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投标人同类项目经验：自 2022年1月1日至今（以合同签订时间为准）完成同类项目业绩情况，每提供一项业绩得1分，本项最高得3分。</w:t>
            </w:r>
          </w:p>
          <w:p w14:paraId="18A56708">
            <w:pPr>
              <w:widowControl/>
              <w:snapToGrid w:val="0"/>
              <w:spacing w:line="380" w:lineRule="exact"/>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（注：业绩是必须以投标人名义承接的项目，每一项业绩须提供合同复印件并加盖投标人公章作为证明材料，不提供的不得分。）</w:t>
            </w:r>
          </w:p>
        </w:tc>
        <w:tc>
          <w:tcPr>
            <w:tcW w:w="409" w:type="pct"/>
            <w:tcMar>
              <w:top w:w="10" w:type="dxa"/>
              <w:left w:w="10" w:type="dxa"/>
              <w:right w:w="10" w:type="dxa"/>
            </w:tcMar>
            <w:vAlign w:val="center"/>
          </w:tcPr>
          <w:p w14:paraId="3B329A1B">
            <w:pPr>
              <w:widowControl/>
              <w:snapToGrid w:val="0"/>
              <w:spacing w:line="38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409" w:type="pct"/>
            <w:tcMar>
              <w:top w:w="10" w:type="dxa"/>
              <w:left w:w="10" w:type="dxa"/>
              <w:right w:w="10" w:type="dxa"/>
            </w:tcMar>
            <w:vAlign w:val="center"/>
          </w:tcPr>
          <w:p w14:paraId="5339E728">
            <w:pPr>
              <w:widowControl/>
              <w:snapToGrid w:val="0"/>
              <w:spacing w:line="38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客观</w:t>
            </w:r>
          </w:p>
        </w:tc>
      </w:tr>
      <w:bookmarkEnd w:id="395"/>
    </w:tbl>
    <w:p w14:paraId="2AE99F53">
      <w:pPr>
        <w:snapToGrid w:val="0"/>
        <w:spacing w:line="360" w:lineRule="auto"/>
        <w:rPr>
          <w:rFonts w:ascii="宋体" w:hAnsi="宋体" w:cs="宋体"/>
          <w:b/>
          <w:color w:val="auto"/>
          <w:sz w:val="32"/>
        </w:rPr>
      </w:pPr>
    </w:p>
    <w:p w14:paraId="1CA50BBA">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399776E8">
      <w:pPr>
        <w:adjustRightInd/>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1.本项目采用综合评分法。</w:t>
      </w:r>
      <w:r>
        <w:rPr>
          <w:rFonts w:ascii="宋体" w:hAnsi="宋体" w:cs="宋体"/>
          <w:color w:val="auto"/>
          <w:sz w:val="24"/>
        </w:rPr>
        <w:t>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3A914846">
      <w:pPr>
        <w:snapToGrid w:val="0"/>
        <w:spacing w:line="360" w:lineRule="auto"/>
        <w:rPr>
          <w:rFonts w:ascii="宋体" w:hAnsi="宋体" w:cs="宋体"/>
          <w:b/>
          <w:color w:val="auto"/>
          <w:sz w:val="32"/>
        </w:rPr>
      </w:pPr>
      <w:r>
        <w:rPr>
          <w:rFonts w:hint="eastAsia" w:ascii="宋体" w:hAnsi="宋体" w:cs="宋体"/>
          <w:b/>
          <w:color w:val="auto"/>
          <w:sz w:val="32"/>
        </w:rPr>
        <w:t>二、评标标准</w:t>
      </w:r>
    </w:p>
    <w:p w14:paraId="78F350DE">
      <w:pPr>
        <w:spacing w:line="360" w:lineRule="auto"/>
        <w:ind w:firstLine="472" w:firstLineChars="196"/>
        <w:rPr>
          <w:rFonts w:ascii="宋体" w:hAnsi="宋体" w:cs="宋体"/>
          <w:b/>
          <w:color w:val="auto"/>
          <w:sz w:val="24"/>
        </w:rPr>
      </w:pPr>
      <w:r>
        <w:rPr>
          <w:rFonts w:hint="eastAsia" w:ascii="宋体" w:hAnsi="宋体" w:cs="宋体"/>
          <w:b/>
          <w:color w:val="auto"/>
          <w:sz w:val="24"/>
        </w:rPr>
        <w:t>2.评标标准：</w:t>
      </w:r>
      <w:r>
        <w:rPr>
          <w:rFonts w:hint="eastAsia" w:ascii="宋体" w:hAnsi="宋体" w:cs="宋体"/>
          <w:color w:val="auto"/>
          <w:kern w:val="0"/>
          <w:sz w:val="24"/>
        </w:rPr>
        <w:t>见评标办法前附表。</w:t>
      </w:r>
    </w:p>
    <w:p w14:paraId="019AF869">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289145D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采购人可以在评标前说明项目背景和采购需求，说明内容不得含有歧视性、倾向性意见，不得超出招标文件所述范围。说明应当提交书面材料，并随招标文件一并存档。</w:t>
      </w:r>
    </w:p>
    <w:p w14:paraId="06C57F8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3.1形式审查</w:t>
      </w:r>
    </w:p>
    <w:p w14:paraId="48571F1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3.1.1形式审查包括资格审查（除符合性审查以外的关于投标供应商资格条件等内容）和符合性审查，即对投标供应商的资格和投标文件的完整性、合法性等进行审查。投标文件形式审查未通过的投标供应商，其投标文件将不再评审。合格投标供应商不足3家的，不再评标。</w:t>
      </w:r>
    </w:p>
    <w:p w14:paraId="5C94328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3.1.2信用信息查询</w:t>
      </w:r>
    </w:p>
    <w:p w14:paraId="7C7F44B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①信用信息查询渠道及截止时间：采购人将通过“信用中国”网站(www.creditchina.gov.cn)、中国政府采购网(www.ccgp.gov.cn)渠道查询投标供应商投标截止时间当天的信用记录。</w:t>
      </w:r>
    </w:p>
    <w:p w14:paraId="753884D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②信用信息查询记录和证据留存的具体方式：现场查询的投标供应商的信用记录、查询结果经确认后将与招标文件一起存档。</w:t>
      </w:r>
    </w:p>
    <w:p w14:paraId="3C0A2CA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③信用信息的使用规则：经查询列入失信被执行人名单、重大税收违法案件当事人名单、政府采购严重违法失信行为记录名单的投标供应商将被拒绝参与政府采购活动。</w:t>
      </w:r>
    </w:p>
    <w:p w14:paraId="60B8DA6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④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6B383F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3.2实质审查</w:t>
      </w:r>
    </w:p>
    <w:p w14:paraId="4104D6F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3.2.1评标委员会审查投标文件的实质性内容是否符合招标文件的实质性要求。</w:t>
      </w:r>
    </w:p>
    <w:p w14:paraId="57054F9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3.2.2评标委员会将根据投标供应商的投标文件进行审查、核对，如有疑问，将对投标供应商进行询标，投标供应商要向评标委员会澄清有关问题，并最终以书面形式进行答复。</w:t>
      </w:r>
    </w:p>
    <w:p w14:paraId="50F8720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询标时，投标供应商代表未到场或者拒绝澄清或者澄清的内容改变了投标文件的实质性内容的，评标委员会有权对该投标文件做出不利于投标供应商的评判。</w:t>
      </w:r>
    </w:p>
    <w:p w14:paraId="26ABED3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3.2.3评标委员会各成员应当独立对每个投标供应商的商务和技术文件进行评价，并汇总商务技术得分情况。</w:t>
      </w:r>
    </w:p>
    <w:p w14:paraId="7A49498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3.3报价审查</w:t>
      </w:r>
    </w:p>
    <w:p w14:paraId="3D812C4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(1)投标文件报价如果出现计算或表达上的错误，修正错误的原则如下：</w:t>
      </w:r>
    </w:p>
    <w:p w14:paraId="2E1E865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①报价以开标一览表为准。</w:t>
      </w:r>
    </w:p>
    <w:p w14:paraId="32C00D8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②投标文件的大写金额和小写金额不一致的，以大写金额为准。</w:t>
      </w:r>
    </w:p>
    <w:p w14:paraId="2B20852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③总价金额与按单价汇总金额不一致的，以单价金额计算结果为准。</w:t>
      </w:r>
    </w:p>
    <w:p w14:paraId="6156E4C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④对不同文字文本投标文件的解释发生异议的，以中文文本为准。</w:t>
      </w:r>
    </w:p>
    <w:p w14:paraId="2D527BE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14:paraId="791BABD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(2)评标委员会根据合格供应商报价得出得分汇总。</w:t>
      </w:r>
    </w:p>
    <w:p w14:paraId="389D1BD5">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3.4编写评标报告。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9D1CDB0">
      <w:pPr>
        <w:spacing w:line="360" w:lineRule="auto"/>
        <w:ind w:firstLine="480" w:firstLineChars="200"/>
        <w:rPr>
          <w:color w:val="auto"/>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B2891BB">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6DEF207C">
      <w:pPr>
        <w:pStyle w:val="130"/>
        <w:spacing w:before="12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201C1DC">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58725D80">
      <w:pPr>
        <w:snapToGrid w:val="0"/>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rPr>
        <w:t>4.2.1电子投标文件解密失败的，且未在规定时间内提交有效备份投标文件的。电子投标文件解密失败，虽然在规定时间内提交了备份投标文件，但是备份投标文件无法导入或者无法读取或者不符合本招标文件和电子交易平台要求的。</w:t>
      </w:r>
    </w:p>
    <w:p w14:paraId="55CAC352">
      <w:pPr>
        <w:snapToGrid w:val="0"/>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rPr>
        <w:t>4.2.2仅提交备份投标文件，没有在电子交易平台传输递交投标文件的。</w:t>
      </w:r>
    </w:p>
    <w:p w14:paraId="1D3E4E88">
      <w:pPr>
        <w:snapToGrid w:val="0"/>
        <w:spacing w:line="360" w:lineRule="auto"/>
        <w:ind w:firstLine="472" w:firstLineChars="196"/>
        <w:rPr>
          <w:rFonts w:ascii="宋体" w:hAnsi="宋体" w:cs="宋体"/>
          <w:b/>
          <w:bCs/>
          <w:color w:val="auto"/>
          <w:kern w:val="0"/>
          <w:sz w:val="24"/>
        </w:rPr>
      </w:pPr>
      <w:r>
        <w:rPr>
          <w:rFonts w:hint="eastAsia" w:ascii="宋体" w:hAnsi="宋体" w:cs="宋体"/>
          <w:b/>
          <w:bCs/>
          <w:color w:val="auto"/>
          <w:kern w:val="0"/>
          <w:sz w:val="24"/>
        </w:rPr>
        <w:t>4.2.3在资格审查时，如发现下列情形之一的，投标文件将被视为无效：</w:t>
      </w:r>
    </w:p>
    <w:p w14:paraId="4737EF0E">
      <w:pPr>
        <w:pStyle w:val="24"/>
        <w:snapToGrid w:val="0"/>
        <w:spacing w:line="360" w:lineRule="auto"/>
        <w:ind w:firstLineChars="196"/>
        <w:rPr>
          <w:rFonts w:cs="宋体"/>
          <w:b/>
          <w:bCs/>
          <w:color w:val="auto"/>
          <w:kern w:val="0"/>
        </w:rPr>
      </w:pPr>
      <w:r>
        <w:rPr>
          <w:rFonts w:hint="eastAsia" w:cs="宋体"/>
          <w:b/>
          <w:bCs/>
          <w:color w:val="auto"/>
          <w:kern w:val="0"/>
        </w:rPr>
        <w:t>（1）采购人在采购文件中明确规定参与同一个采购包（标段）的供应商存在下列情形之一且无法合理解释的，其投标（响应）文件无效：</w:t>
      </w:r>
    </w:p>
    <w:p w14:paraId="2DD80485">
      <w:pPr>
        <w:pStyle w:val="24"/>
        <w:snapToGrid w:val="0"/>
        <w:spacing w:line="360" w:lineRule="auto"/>
        <w:ind w:firstLine="470" w:firstLineChars="196"/>
        <w:rPr>
          <w:rFonts w:cs="宋体"/>
          <w:color w:val="auto"/>
          <w:kern w:val="0"/>
        </w:rPr>
      </w:pPr>
      <w:r>
        <w:rPr>
          <w:rFonts w:hint="eastAsia" w:cs="宋体"/>
          <w:color w:val="auto"/>
          <w:kern w:val="0"/>
        </w:rPr>
        <w:t>①不同供应商的电子投标（响应）文件上传计算机的网卡MAC地址或硬盘序列号等硬件信息相同的；</w:t>
      </w:r>
    </w:p>
    <w:p w14:paraId="4F30123C">
      <w:pPr>
        <w:pStyle w:val="24"/>
        <w:snapToGrid w:val="0"/>
        <w:spacing w:line="360" w:lineRule="auto"/>
        <w:ind w:firstLine="470" w:firstLineChars="196"/>
        <w:rPr>
          <w:rFonts w:cs="宋体"/>
          <w:color w:val="auto"/>
          <w:kern w:val="0"/>
        </w:rPr>
      </w:pPr>
      <w:r>
        <w:rPr>
          <w:rFonts w:hint="eastAsia" w:cs="宋体"/>
          <w:color w:val="auto"/>
          <w:kern w:val="0"/>
        </w:rPr>
        <w:t>②上传的电子投标（响应）文件若出现使用本项目其他投标（响应）供应商的数字证书加密的，或者加盖本项目其他投标（响应）供应商的电子印章的；</w:t>
      </w:r>
    </w:p>
    <w:p w14:paraId="104AC58C">
      <w:pPr>
        <w:pStyle w:val="24"/>
        <w:snapToGrid w:val="0"/>
        <w:spacing w:line="360" w:lineRule="auto"/>
        <w:ind w:firstLine="470" w:firstLineChars="196"/>
        <w:rPr>
          <w:rFonts w:cs="宋体"/>
          <w:color w:val="auto"/>
          <w:kern w:val="0"/>
        </w:rPr>
      </w:pPr>
      <w:r>
        <w:rPr>
          <w:rFonts w:hint="eastAsia" w:cs="宋体"/>
          <w:color w:val="auto"/>
          <w:kern w:val="0"/>
        </w:rPr>
        <w:t>③不同供应商的投标（响应）文件的内容存在3处（含）以上错误一致的；</w:t>
      </w:r>
    </w:p>
    <w:p w14:paraId="0612B53D">
      <w:pPr>
        <w:pStyle w:val="24"/>
        <w:snapToGrid w:val="0"/>
        <w:spacing w:line="360" w:lineRule="auto"/>
        <w:ind w:firstLine="470" w:firstLineChars="196"/>
        <w:rPr>
          <w:rFonts w:cs="宋体"/>
          <w:color w:val="auto"/>
          <w:kern w:val="0"/>
        </w:rPr>
      </w:pPr>
      <w:r>
        <w:rPr>
          <w:rFonts w:hint="eastAsia" w:cs="宋体"/>
          <w:color w:val="auto"/>
          <w:kern w:val="0"/>
        </w:rPr>
        <w:t>④不同供应商联系人为同一人或不同联系人的联系电话一致的。</w:t>
      </w:r>
    </w:p>
    <w:p w14:paraId="6D7C4D60">
      <w:pPr>
        <w:pStyle w:val="24"/>
        <w:snapToGrid w:val="0"/>
        <w:spacing w:line="360" w:lineRule="auto"/>
        <w:ind w:firstLine="470" w:firstLineChars="196"/>
        <w:rPr>
          <w:rFonts w:cs="宋体"/>
          <w:color w:val="auto"/>
          <w:kern w:val="0"/>
        </w:rPr>
      </w:pPr>
      <w:r>
        <w:rPr>
          <w:rFonts w:hint="eastAsia" w:cs="宋体"/>
          <w:color w:val="auto"/>
          <w:kern w:val="0"/>
        </w:rPr>
        <w:t>（2）不符合本招标文件中的实质性要求条款和资格条件所必须提供相关资料。</w:t>
      </w:r>
    </w:p>
    <w:p w14:paraId="023B6E0D">
      <w:pPr>
        <w:snapToGrid w:val="0"/>
        <w:spacing w:line="360" w:lineRule="auto"/>
        <w:ind w:firstLine="472" w:firstLineChars="196"/>
        <w:rPr>
          <w:rFonts w:ascii="宋体" w:hAnsi="宋体" w:cs="宋体"/>
          <w:b/>
          <w:bCs/>
          <w:color w:val="auto"/>
          <w:kern w:val="0"/>
          <w:sz w:val="24"/>
        </w:rPr>
      </w:pPr>
      <w:r>
        <w:rPr>
          <w:rFonts w:hint="eastAsia" w:ascii="宋体" w:hAnsi="宋体" w:cs="宋体"/>
          <w:b/>
          <w:bCs/>
          <w:color w:val="auto"/>
          <w:kern w:val="0"/>
          <w:sz w:val="24"/>
        </w:rPr>
        <w:t>4.2.4在符合性审查和商务评审时，如发现下列情形之一的，投标文件将被视为无效：</w:t>
      </w:r>
    </w:p>
    <w:p w14:paraId="18E1346F">
      <w:pPr>
        <w:snapToGrid w:val="0"/>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（1）电子投标文件未按规定要求提供电子签章的。</w:t>
      </w:r>
    </w:p>
    <w:p w14:paraId="68E75976">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（2）在资信商务技术文件中出现报价的。</w:t>
      </w:r>
    </w:p>
    <w:p w14:paraId="44B55C8F">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（3）未按要求对资格文件进行承诺，或虚假承诺的。</w:t>
      </w:r>
    </w:p>
    <w:p w14:paraId="6EC4EAA8">
      <w:pPr>
        <w:snapToGrid w:val="0"/>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（4）未提供法定代表人身份证明或授权委托书、投标函或者填写项目不齐全的。</w:t>
      </w:r>
    </w:p>
    <w:p w14:paraId="1C5AEFF5">
      <w:pPr>
        <w:pStyle w:val="24"/>
        <w:snapToGrid w:val="0"/>
        <w:spacing w:line="360" w:lineRule="auto"/>
        <w:ind w:firstLine="470" w:firstLineChars="196"/>
        <w:rPr>
          <w:rFonts w:cs="宋体"/>
          <w:color w:val="auto"/>
          <w:kern w:val="0"/>
        </w:rPr>
      </w:pPr>
      <w:r>
        <w:rPr>
          <w:rFonts w:hint="eastAsia" w:cs="宋体"/>
          <w:color w:val="auto"/>
          <w:kern w:val="0"/>
        </w:rPr>
        <w:t>（5）投标文件格式不规范、项目不齐全或者内容虚假的。</w:t>
      </w:r>
    </w:p>
    <w:p w14:paraId="06B498C8">
      <w:pPr>
        <w:pStyle w:val="24"/>
        <w:snapToGrid w:val="0"/>
        <w:spacing w:line="360" w:lineRule="auto"/>
        <w:ind w:firstLine="470" w:firstLineChars="196"/>
        <w:rPr>
          <w:rFonts w:cs="宋体"/>
          <w:color w:val="auto"/>
          <w:kern w:val="0"/>
        </w:rPr>
      </w:pPr>
      <w:r>
        <w:rPr>
          <w:rFonts w:hint="eastAsia" w:cs="宋体"/>
          <w:color w:val="auto"/>
          <w:kern w:val="0"/>
        </w:rPr>
        <w:t>（6）投标文件的实质性内容未使用中文表述、意思表述不明确、前后矛盾或者使用计量单位不符合招标文件要求的（经评标委员会认定并允许其当场更正的笔误除外）。</w:t>
      </w:r>
    </w:p>
    <w:p w14:paraId="067EEE76">
      <w:pPr>
        <w:pStyle w:val="24"/>
        <w:snapToGrid w:val="0"/>
        <w:spacing w:line="360" w:lineRule="auto"/>
        <w:ind w:firstLine="470" w:firstLineChars="196"/>
        <w:rPr>
          <w:rFonts w:cs="宋体"/>
          <w:color w:val="auto"/>
          <w:kern w:val="0"/>
        </w:rPr>
      </w:pPr>
      <w:r>
        <w:rPr>
          <w:rFonts w:hint="eastAsia" w:cs="宋体"/>
          <w:color w:val="auto"/>
          <w:kern w:val="0"/>
        </w:rPr>
        <w:t>（7）投标有效期、服务承诺等商务条款不能满足招标文件要求的。</w:t>
      </w:r>
    </w:p>
    <w:p w14:paraId="789F8DEF">
      <w:pPr>
        <w:pStyle w:val="24"/>
        <w:snapToGrid w:val="0"/>
        <w:spacing w:line="360" w:lineRule="auto"/>
        <w:ind w:firstLine="470" w:firstLineChars="196"/>
        <w:rPr>
          <w:rFonts w:cs="宋体"/>
          <w:color w:val="auto"/>
          <w:kern w:val="0"/>
        </w:rPr>
      </w:pPr>
      <w:r>
        <w:rPr>
          <w:rFonts w:hint="eastAsia" w:cs="宋体"/>
          <w:color w:val="auto"/>
          <w:kern w:val="0"/>
        </w:rPr>
        <w:t>（8）未实质性响应招标文件要求或者投标文件有采购人不能接受的附加条件的。</w:t>
      </w:r>
    </w:p>
    <w:p w14:paraId="1E4FB07D">
      <w:pPr>
        <w:pStyle w:val="24"/>
        <w:snapToGrid w:val="0"/>
        <w:spacing w:line="360" w:lineRule="auto"/>
        <w:ind w:firstLine="470" w:firstLineChars="196"/>
        <w:rPr>
          <w:rFonts w:cs="宋体"/>
          <w:color w:val="auto"/>
          <w:kern w:val="0"/>
        </w:rPr>
      </w:pPr>
      <w:r>
        <w:rPr>
          <w:rFonts w:hint="eastAsia" w:cs="宋体"/>
          <w:color w:val="auto"/>
          <w:kern w:val="0"/>
        </w:rPr>
        <w:t>（9）不符合本招标文件中的实质性要求条款。</w:t>
      </w:r>
    </w:p>
    <w:p w14:paraId="361E5E8B">
      <w:pPr>
        <w:spacing w:line="360" w:lineRule="auto"/>
        <w:ind w:firstLine="480" w:firstLineChars="200"/>
        <w:rPr>
          <w:rFonts w:ascii="宋体" w:hAnsi="宋体" w:cs="宋体"/>
          <w:color w:val="auto"/>
          <w:kern w:val="0"/>
          <w:sz w:val="24"/>
          <w:lang w:eastAsia="zh"/>
        </w:rPr>
      </w:pPr>
      <w:r>
        <w:rPr>
          <w:rFonts w:hint="eastAsia" w:ascii="宋体" w:hAnsi="宋体" w:cs="宋体"/>
          <w:color w:val="auto"/>
          <w:kern w:val="0"/>
          <w:sz w:val="24"/>
        </w:rPr>
        <w:t>（10）</w:t>
      </w:r>
      <w:r>
        <w:rPr>
          <w:rFonts w:hint="eastAsia" w:ascii="宋体" w:hAnsi="宋体" w:cs="宋体"/>
          <w:color w:val="auto"/>
          <w:kern w:val="0"/>
          <w:sz w:val="24"/>
          <w:lang w:eastAsia="zh"/>
        </w:rPr>
        <w:t>商务技术分低于其总分60%的，视为采购人不能接受的附加条件，评标委员会应当将其作为符合性审核不通过，作无效投标处理。</w:t>
      </w:r>
    </w:p>
    <w:p w14:paraId="4239924A">
      <w:pPr>
        <w:pStyle w:val="24"/>
        <w:snapToGrid w:val="0"/>
        <w:spacing w:line="360" w:lineRule="auto"/>
        <w:ind w:firstLineChars="196"/>
        <w:rPr>
          <w:rFonts w:cs="宋体"/>
          <w:color w:val="auto"/>
          <w:kern w:val="0"/>
        </w:rPr>
      </w:pPr>
      <w:r>
        <w:rPr>
          <w:rFonts w:hint="eastAsia" w:cs="宋体"/>
          <w:b/>
          <w:bCs/>
          <w:color w:val="auto"/>
          <w:kern w:val="0"/>
        </w:rPr>
        <w:t>4.2.5</w:t>
      </w:r>
      <w:r>
        <w:rPr>
          <w:rFonts w:hint="eastAsia" w:cs="宋体"/>
          <w:color w:val="auto"/>
          <w:kern w:val="0"/>
        </w:rPr>
        <w:t>在技术评审时，如发现下列情形之一的，投标文件将被视为无效：</w:t>
      </w:r>
    </w:p>
    <w:p w14:paraId="1A815CBE">
      <w:pPr>
        <w:pStyle w:val="24"/>
        <w:snapToGrid w:val="0"/>
        <w:spacing w:line="360" w:lineRule="auto"/>
        <w:ind w:firstLine="470" w:firstLineChars="196"/>
        <w:rPr>
          <w:rFonts w:cs="宋体"/>
          <w:color w:val="auto"/>
          <w:kern w:val="0"/>
        </w:rPr>
      </w:pPr>
      <w:r>
        <w:rPr>
          <w:rFonts w:hint="eastAsia" w:cs="宋体"/>
          <w:color w:val="auto"/>
          <w:kern w:val="0"/>
        </w:rPr>
        <w:t>（1）未提供或未如实提供投标货物的技术参数，或者投标文件标明的响应或偏离与事实不符或虚假投标的。</w:t>
      </w:r>
    </w:p>
    <w:p w14:paraId="1C0C47FB">
      <w:pPr>
        <w:pStyle w:val="24"/>
        <w:snapToGrid w:val="0"/>
        <w:spacing w:line="360" w:lineRule="auto"/>
        <w:ind w:firstLine="470" w:firstLineChars="196"/>
        <w:rPr>
          <w:rFonts w:cs="宋体"/>
          <w:color w:val="auto"/>
          <w:kern w:val="0"/>
        </w:rPr>
      </w:pPr>
      <w:r>
        <w:rPr>
          <w:rFonts w:hint="eastAsia" w:cs="宋体"/>
          <w:color w:val="auto"/>
          <w:kern w:val="0"/>
        </w:rPr>
        <w:t>（2）明显不符合招标文件要求的规格型号、质量标准，或者与招标文件中标“▲”的技术指标、主要功能项目发生实质性偏离的。</w:t>
      </w:r>
    </w:p>
    <w:p w14:paraId="1F2415EF">
      <w:pPr>
        <w:pStyle w:val="24"/>
        <w:snapToGrid w:val="0"/>
        <w:spacing w:line="360" w:lineRule="auto"/>
        <w:ind w:firstLine="470" w:firstLineChars="196"/>
        <w:rPr>
          <w:rFonts w:cs="宋体"/>
          <w:color w:val="auto"/>
          <w:kern w:val="0"/>
        </w:rPr>
      </w:pPr>
      <w:r>
        <w:rPr>
          <w:rFonts w:hint="eastAsia" w:cs="宋体"/>
          <w:color w:val="auto"/>
          <w:kern w:val="0"/>
        </w:rPr>
        <w:t>（3）投标技术方案不明确，存在一个或一个以上备选（替代）投标方案的。</w:t>
      </w:r>
    </w:p>
    <w:p w14:paraId="362C68DD">
      <w:pPr>
        <w:pStyle w:val="24"/>
        <w:snapToGrid w:val="0"/>
        <w:spacing w:line="360" w:lineRule="auto"/>
        <w:ind w:firstLineChars="196"/>
        <w:rPr>
          <w:rFonts w:cs="宋体"/>
          <w:color w:val="auto"/>
          <w:kern w:val="0"/>
        </w:rPr>
      </w:pPr>
      <w:r>
        <w:rPr>
          <w:rFonts w:hint="eastAsia" w:cs="宋体"/>
          <w:b/>
          <w:bCs/>
          <w:color w:val="auto"/>
          <w:kern w:val="0"/>
        </w:rPr>
        <w:t>4.2.6</w:t>
      </w:r>
      <w:r>
        <w:rPr>
          <w:rFonts w:hint="eastAsia" w:cs="宋体"/>
          <w:color w:val="auto"/>
          <w:kern w:val="0"/>
        </w:rPr>
        <w:t>在报价评审时，如发现下列情形之一的，投标文件将被视为无效：</w:t>
      </w:r>
    </w:p>
    <w:p w14:paraId="226AE41E">
      <w:pPr>
        <w:pStyle w:val="24"/>
        <w:snapToGrid w:val="0"/>
        <w:spacing w:line="360" w:lineRule="auto"/>
        <w:ind w:firstLine="470" w:firstLineChars="196"/>
        <w:rPr>
          <w:rFonts w:cs="宋体"/>
          <w:color w:val="auto"/>
          <w:kern w:val="0"/>
        </w:rPr>
      </w:pPr>
      <w:r>
        <w:rPr>
          <w:rFonts w:hint="eastAsia" w:cs="宋体"/>
          <w:color w:val="auto"/>
          <w:kern w:val="0"/>
        </w:rPr>
        <w:t>（1）未按要求提供《开标一览表》（报价表）。</w:t>
      </w:r>
    </w:p>
    <w:p w14:paraId="11DE64AD">
      <w:pPr>
        <w:pStyle w:val="24"/>
        <w:snapToGrid w:val="0"/>
        <w:spacing w:line="360" w:lineRule="auto"/>
        <w:ind w:firstLine="470" w:firstLineChars="196"/>
        <w:rPr>
          <w:rFonts w:cs="宋体"/>
          <w:color w:val="auto"/>
          <w:kern w:val="0"/>
        </w:rPr>
      </w:pPr>
      <w:r>
        <w:rPr>
          <w:rFonts w:hint="eastAsia" w:cs="宋体"/>
          <w:color w:val="auto"/>
          <w:kern w:val="0"/>
        </w:rPr>
        <w:t>（2）未采用人民币报价或者未按照招标文件标明的币种报价的。</w:t>
      </w:r>
    </w:p>
    <w:p w14:paraId="1C5BB220">
      <w:pPr>
        <w:pStyle w:val="24"/>
        <w:snapToGrid w:val="0"/>
        <w:spacing w:line="360" w:lineRule="auto"/>
        <w:ind w:firstLine="470" w:firstLineChars="196"/>
        <w:rPr>
          <w:rFonts w:cs="宋体"/>
          <w:color w:val="auto"/>
          <w:kern w:val="0"/>
        </w:rPr>
      </w:pPr>
      <w:r>
        <w:rPr>
          <w:rFonts w:hint="eastAsia" w:cs="宋体"/>
          <w:color w:val="auto"/>
          <w:kern w:val="0"/>
        </w:rPr>
        <w:t>（3）报价超出最高限价的；报价低于项目预算50%，未在报价文件中详细阐述不影响产品质量或者诚信履约的具体原因的。</w:t>
      </w:r>
    </w:p>
    <w:p w14:paraId="1B566840">
      <w:pPr>
        <w:pStyle w:val="24"/>
        <w:snapToGrid w:val="0"/>
        <w:spacing w:line="360" w:lineRule="auto"/>
        <w:rPr>
          <w:rFonts w:cs="宋体"/>
          <w:color w:val="auto"/>
          <w:kern w:val="0"/>
        </w:rPr>
      </w:pPr>
      <w:r>
        <w:rPr>
          <w:rFonts w:hint="eastAsia" w:cs="宋体"/>
          <w:color w:val="auto"/>
          <w:kern w:val="0"/>
        </w:rPr>
        <w:t xml:space="preserve">（4）投标报价具有选择性，或者开标价格与投标文件承诺的优惠（折扣）价格不一致的。   </w:t>
      </w:r>
    </w:p>
    <w:p w14:paraId="06A97EF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（5）报价明显低于其他通过符合性审查投标供应商的报价，有可能影响产品质量或者不能诚信履约的，未能按要求提供书面说明或者提交相关证明材料，不能证明其报价合理性的; </w:t>
      </w:r>
    </w:p>
    <w:p w14:paraId="0A1E31D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（6）报价一经涂改，应在涂改处加盖单位公章或者由法定代表人或被授权人签字（或盖章），否则其投标作无效标处理；   </w:t>
      </w:r>
    </w:p>
    <w:p w14:paraId="62403CC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4.2.7投标供应商有恶意串通、妨碍其他投标供应商的竞争行为、损害采购人或者其他投标供应商的合法权益情形的，投标文件将被视为无效； </w:t>
      </w:r>
    </w:p>
    <w:p w14:paraId="549C0E18">
      <w:pPr>
        <w:pStyle w:val="24"/>
        <w:snapToGrid w:val="0"/>
        <w:spacing w:line="360" w:lineRule="auto"/>
        <w:ind w:firstLine="470" w:firstLineChars="196"/>
        <w:rPr>
          <w:rFonts w:cs="宋体"/>
          <w:color w:val="auto"/>
          <w:kern w:val="0"/>
        </w:rPr>
      </w:pPr>
      <w:r>
        <w:rPr>
          <w:rFonts w:hint="eastAsia" w:cs="宋体"/>
          <w:color w:val="auto"/>
          <w:kern w:val="0"/>
        </w:rPr>
        <w:t xml:space="preserve">4.2.8法律、法规、规章（适用本市的）及省级以上规范性文件（适用本市的）规定的其他无效情形。                                                                                    </w:t>
      </w:r>
    </w:p>
    <w:p w14:paraId="43E858EB">
      <w:pPr>
        <w:pStyle w:val="24"/>
        <w:snapToGrid w:val="0"/>
        <w:spacing w:line="360" w:lineRule="auto"/>
        <w:rPr>
          <w:rFonts w:cs="宋体"/>
          <w:color w:val="auto"/>
          <w:kern w:val="0"/>
        </w:rPr>
      </w:pPr>
      <w:r>
        <w:rPr>
          <w:rFonts w:hint="eastAsia" w:cs="宋体"/>
          <w:color w:val="auto"/>
          <w:kern w:val="0"/>
        </w:rPr>
        <w:t>4.2.9被拒绝的投标文件为无效。</w:t>
      </w:r>
    </w:p>
    <w:p w14:paraId="3F054DA4">
      <w:pPr>
        <w:pStyle w:val="24"/>
        <w:snapToGrid w:val="0"/>
        <w:spacing w:line="360" w:lineRule="auto"/>
        <w:ind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5DA57D4">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4DB14D43">
      <w:pPr>
        <w:pStyle w:val="24"/>
        <w:snapToGrid w:val="0"/>
        <w:spacing w:line="360" w:lineRule="auto"/>
        <w:rPr>
          <w:rFonts w:cs="宋体"/>
          <w:color w:val="auto"/>
        </w:rPr>
      </w:pPr>
      <w:r>
        <w:rPr>
          <w:rFonts w:hint="eastAsia" w:cs="宋体"/>
          <w:color w:val="auto"/>
        </w:rPr>
        <w:t>5.2出现影响采购公正的违法、违规行为的；</w:t>
      </w:r>
    </w:p>
    <w:p w14:paraId="4E9C8B2E">
      <w:pPr>
        <w:pStyle w:val="24"/>
        <w:snapToGrid w:val="0"/>
        <w:spacing w:line="360" w:lineRule="auto"/>
        <w:rPr>
          <w:rFonts w:cs="宋体"/>
          <w:color w:val="auto"/>
        </w:rPr>
      </w:pPr>
      <w:r>
        <w:rPr>
          <w:rFonts w:hint="eastAsia" w:cs="宋体"/>
          <w:color w:val="auto"/>
        </w:rPr>
        <w:t>5.3投标人的报价均超过了采购预算，采购人不能支付的；</w:t>
      </w:r>
    </w:p>
    <w:p w14:paraId="27204E5D">
      <w:pPr>
        <w:pStyle w:val="24"/>
        <w:snapToGrid w:val="0"/>
        <w:spacing w:line="360" w:lineRule="auto"/>
        <w:rPr>
          <w:rFonts w:cs="宋体"/>
          <w:color w:val="auto"/>
        </w:rPr>
      </w:pPr>
      <w:r>
        <w:rPr>
          <w:rFonts w:hint="eastAsia" w:cs="宋体"/>
          <w:color w:val="auto"/>
        </w:rPr>
        <w:t>5.4因重大变故，采购任务取消的。</w:t>
      </w:r>
    </w:p>
    <w:p w14:paraId="4F6434C0">
      <w:pPr>
        <w:pStyle w:val="24"/>
        <w:snapToGrid w:val="0"/>
        <w:spacing w:line="360" w:lineRule="auto"/>
        <w:rPr>
          <w:rFonts w:cs="宋体"/>
          <w:color w:val="auto"/>
        </w:rPr>
      </w:pPr>
      <w:r>
        <w:rPr>
          <w:rFonts w:hint="eastAsia" w:cs="宋体"/>
          <w:color w:val="auto"/>
        </w:rPr>
        <w:t>废标后，采购代理机构应当将废标理由通知所有投标人。</w:t>
      </w:r>
    </w:p>
    <w:p w14:paraId="725B9FD0">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48486D9">
      <w:pPr>
        <w:pStyle w:val="24"/>
        <w:snapToGrid w:val="0"/>
        <w:spacing w:line="360" w:lineRule="auto"/>
        <w:ind w:firstLine="489"/>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5595E9FE">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69F94FB7">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1A31A9D7">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35268D2C">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01DC106C">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70CEA790">
      <w:pPr>
        <w:pStyle w:val="24"/>
        <w:snapToGrid w:val="0"/>
        <w:spacing w:line="360" w:lineRule="auto"/>
        <w:ind w:firstLine="0" w:firstLineChars="0"/>
        <w:rPr>
          <w:rFonts w:cs="宋体"/>
          <w:color w:val="auto"/>
        </w:rPr>
      </w:pPr>
    </w:p>
    <w:bookmarkEnd w:id="29"/>
    <w:p w14:paraId="17D225E3">
      <w:pPr>
        <w:spacing w:line="360" w:lineRule="auto"/>
        <w:ind w:left="720" w:leftChars="343" w:firstLine="1084" w:firstLineChars="300"/>
        <w:outlineLvl w:val="0"/>
        <w:rPr>
          <w:rFonts w:ascii="宋体" w:hAnsi="宋体" w:cs="宋体"/>
          <w:b/>
          <w:color w:val="auto"/>
          <w:sz w:val="36"/>
          <w:szCs w:val="36"/>
        </w:rPr>
      </w:pPr>
      <w:bookmarkStart w:id="396" w:name="第五部分"/>
      <w:bookmarkStart w:id="397" w:name="_Toc86217003"/>
    </w:p>
    <w:p w14:paraId="11C15676">
      <w:pPr>
        <w:pStyle w:val="62"/>
        <w:ind w:firstLine="734"/>
        <w:rPr>
          <w:rFonts w:cs="宋体"/>
          <w:b/>
          <w:color w:val="auto"/>
          <w:sz w:val="36"/>
          <w:szCs w:val="36"/>
        </w:rPr>
      </w:pPr>
    </w:p>
    <w:p w14:paraId="327AD3CE">
      <w:pPr>
        <w:rPr>
          <w:rFonts w:ascii="宋体" w:hAnsi="宋体" w:cs="宋体"/>
          <w:b/>
          <w:color w:val="auto"/>
          <w:sz w:val="36"/>
          <w:szCs w:val="36"/>
        </w:rPr>
      </w:pPr>
      <w:r>
        <w:rPr>
          <w:rFonts w:hint="eastAsia" w:ascii="宋体" w:hAnsi="宋体" w:cs="宋体"/>
          <w:b/>
          <w:color w:val="auto"/>
          <w:sz w:val="36"/>
          <w:szCs w:val="36"/>
        </w:rPr>
        <w:br w:type="page"/>
      </w:r>
    </w:p>
    <w:p w14:paraId="765B839B">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3AE9A6D3">
      <w:pPr>
        <w:rPr>
          <w:rFonts w:ascii="宋体" w:hAnsi="宋体" w:cs="宋体"/>
          <w:color w:val="auto"/>
          <w:sz w:val="24"/>
          <w:u w:val="single"/>
        </w:rPr>
      </w:pPr>
      <w:r>
        <w:rPr>
          <w:rFonts w:hint="eastAsia" w:ascii="宋体" w:hAnsi="宋体" w:cs="宋体"/>
          <w:color w:val="auto"/>
          <w:sz w:val="24"/>
        </w:rPr>
        <w:t>合同编号：</w:t>
      </w:r>
    </w:p>
    <w:p w14:paraId="4E7859E2">
      <w:pPr>
        <w:spacing w:line="480" w:lineRule="auto"/>
        <w:rPr>
          <w:rFonts w:ascii="宋体" w:hAnsi="宋体" w:cs="宋体"/>
          <w:b/>
          <w:color w:val="auto"/>
          <w:sz w:val="24"/>
        </w:rPr>
      </w:pPr>
    </w:p>
    <w:p w14:paraId="46A7B4F9">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19EAAA41">
      <w:pPr>
        <w:spacing w:line="480" w:lineRule="auto"/>
        <w:jc w:val="center"/>
        <w:rPr>
          <w:rFonts w:ascii="宋体" w:hAnsi="宋体" w:cs="宋体"/>
          <w:b/>
          <w:color w:val="auto"/>
          <w:sz w:val="36"/>
          <w:szCs w:val="36"/>
        </w:rPr>
      </w:pPr>
      <w:r>
        <w:rPr>
          <w:rFonts w:hint="eastAsia" w:ascii="宋体" w:hAnsi="宋体" w:cs="宋体"/>
          <w:b/>
          <w:color w:val="auto"/>
          <w:sz w:val="36"/>
          <w:szCs w:val="36"/>
        </w:rPr>
        <w:t>（货物类）</w:t>
      </w:r>
    </w:p>
    <w:p w14:paraId="1BFD1F90">
      <w:pPr>
        <w:pStyle w:val="701"/>
        <w:rPr>
          <w:rFonts w:ascii="宋体" w:hAnsi="宋体" w:cs="宋体"/>
          <w:color w:val="auto"/>
          <w:szCs w:val="24"/>
        </w:rPr>
      </w:pPr>
    </w:p>
    <w:p w14:paraId="7C0F7A12">
      <w:pPr>
        <w:pStyle w:val="701"/>
        <w:rPr>
          <w:rFonts w:ascii="宋体" w:hAnsi="宋体" w:cs="宋体"/>
          <w:color w:val="auto"/>
          <w:szCs w:val="24"/>
        </w:rPr>
      </w:pPr>
    </w:p>
    <w:p w14:paraId="04F8B368">
      <w:pPr>
        <w:pStyle w:val="701"/>
        <w:jc w:val="center"/>
        <w:rPr>
          <w:rFonts w:ascii="宋体" w:hAnsi="宋体" w:cs="宋体"/>
          <w:color w:val="auto"/>
          <w:szCs w:val="24"/>
        </w:rPr>
      </w:pPr>
    </w:p>
    <w:p w14:paraId="5AE279C5">
      <w:pPr>
        <w:pStyle w:val="701"/>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2668846F">
      <w:pPr>
        <w:pStyle w:val="701"/>
        <w:rPr>
          <w:rFonts w:ascii="宋体" w:hAnsi="宋体" w:cs="宋体"/>
          <w:color w:val="auto"/>
          <w:szCs w:val="24"/>
        </w:rPr>
      </w:pPr>
    </w:p>
    <w:p w14:paraId="7633EAF0">
      <w:pPr>
        <w:pStyle w:val="701"/>
        <w:rPr>
          <w:rFonts w:ascii="宋体" w:hAnsi="宋体" w:cs="宋体"/>
          <w:color w:val="auto"/>
          <w:szCs w:val="24"/>
        </w:rPr>
      </w:pPr>
    </w:p>
    <w:p w14:paraId="0AAE9C85">
      <w:pPr>
        <w:spacing w:before="120" w:line="22" w:lineRule="atLeast"/>
        <w:rPr>
          <w:rFonts w:ascii="宋体" w:hAnsi="宋体" w:cs="宋体"/>
          <w:color w:val="auto"/>
          <w:sz w:val="24"/>
        </w:rPr>
      </w:pPr>
    </w:p>
    <w:p w14:paraId="2E6C33D6">
      <w:pPr>
        <w:spacing w:before="120" w:line="22" w:lineRule="atLeast"/>
        <w:ind w:left="960"/>
        <w:rPr>
          <w:rFonts w:ascii="宋体" w:hAnsi="宋体" w:cs="宋体"/>
          <w:color w:val="auto"/>
          <w:sz w:val="24"/>
        </w:rPr>
      </w:pPr>
      <w:r>
        <w:rPr>
          <w:rFonts w:hint="eastAsia" w:ascii="宋体" w:hAnsi="宋体" w:cs="宋体"/>
          <w:color w:val="auto"/>
          <w:sz w:val="24"/>
        </w:rPr>
        <w:t>项目名称：</w:t>
      </w:r>
    </w:p>
    <w:p w14:paraId="776EF61C">
      <w:pPr>
        <w:pStyle w:val="598"/>
        <w:spacing w:before="120" w:line="22" w:lineRule="atLeast"/>
        <w:rPr>
          <w:rFonts w:ascii="宋体" w:hAnsi="宋体" w:eastAsia="宋体" w:cs="宋体"/>
          <w:color w:val="auto"/>
          <w:szCs w:val="24"/>
        </w:rPr>
      </w:pPr>
    </w:p>
    <w:p w14:paraId="4AB9EEE1">
      <w:pPr>
        <w:pStyle w:val="598"/>
        <w:spacing w:before="120" w:line="22" w:lineRule="atLeast"/>
        <w:rPr>
          <w:rFonts w:ascii="宋体" w:hAnsi="宋体" w:eastAsia="宋体" w:cs="宋体"/>
          <w:color w:val="auto"/>
          <w:szCs w:val="24"/>
        </w:rPr>
      </w:pPr>
    </w:p>
    <w:p w14:paraId="0D1ACADF">
      <w:pPr>
        <w:rPr>
          <w:rFonts w:ascii="宋体" w:hAnsi="宋体" w:cs="宋体"/>
          <w:color w:val="auto"/>
          <w:sz w:val="24"/>
        </w:rPr>
      </w:pPr>
    </w:p>
    <w:p w14:paraId="7BA7D3D3">
      <w:pPr>
        <w:spacing w:before="120" w:line="22" w:lineRule="atLeast"/>
        <w:ind w:left="960"/>
        <w:rPr>
          <w:rFonts w:ascii="宋体" w:hAnsi="宋体" w:cs="宋体"/>
          <w:color w:val="auto"/>
          <w:sz w:val="24"/>
          <w:u w:val="single"/>
        </w:rPr>
      </w:pPr>
      <w:r>
        <w:rPr>
          <w:rFonts w:hint="eastAsia" w:ascii="宋体" w:hAnsi="宋体" w:cs="宋体"/>
          <w:color w:val="auto"/>
          <w:sz w:val="24"/>
        </w:rPr>
        <w:t>甲方：</w:t>
      </w:r>
    </w:p>
    <w:p w14:paraId="23C33EE8">
      <w:pPr>
        <w:spacing w:before="120" w:line="22" w:lineRule="atLeast"/>
        <w:rPr>
          <w:rFonts w:ascii="宋体" w:hAnsi="宋体" w:cs="宋体"/>
          <w:color w:val="auto"/>
          <w:sz w:val="24"/>
        </w:rPr>
      </w:pPr>
    </w:p>
    <w:p w14:paraId="0C4AE989">
      <w:pPr>
        <w:spacing w:before="120" w:line="22" w:lineRule="atLeast"/>
        <w:ind w:left="960"/>
        <w:rPr>
          <w:rFonts w:ascii="宋体" w:hAnsi="宋体" w:cs="宋体"/>
          <w:color w:val="auto"/>
          <w:sz w:val="24"/>
          <w:u w:val="single"/>
        </w:rPr>
      </w:pPr>
      <w:r>
        <w:rPr>
          <w:rFonts w:hint="eastAsia" w:ascii="宋体" w:hAnsi="宋体" w:cs="宋体"/>
          <w:color w:val="auto"/>
          <w:sz w:val="24"/>
        </w:rPr>
        <w:t>乙方：</w:t>
      </w:r>
    </w:p>
    <w:p w14:paraId="7445A221">
      <w:pPr>
        <w:spacing w:before="120" w:line="22" w:lineRule="atLeast"/>
        <w:rPr>
          <w:rFonts w:ascii="宋体" w:hAnsi="宋体" w:cs="宋体"/>
          <w:color w:val="auto"/>
          <w:sz w:val="24"/>
        </w:rPr>
      </w:pPr>
    </w:p>
    <w:p w14:paraId="7DD16768">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p>
    <w:p w14:paraId="17348C68">
      <w:pPr>
        <w:spacing w:before="120" w:line="22" w:lineRule="atLeast"/>
        <w:rPr>
          <w:rFonts w:ascii="宋体" w:hAnsi="宋体" w:cs="宋体"/>
          <w:color w:val="auto"/>
          <w:sz w:val="24"/>
        </w:rPr>
      </w:pPr>
    </w:p>
    <w:p w14:paraId="64281900">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签订日期：年月日</w:t>
      </w:r>
    </w:p>
    <w:p w14:paraId="57BA0C4F">
      <w:pPr>
        <w:widowControl/>
        <w:jc w:val="left"/>
        <w:rPr>
          <w:rFonts w:ascii="宋体" w:hAnsi="宋体" w:cs="宋体"/>
          <w:color w:val="auto"/>
          <w:kern w:val="0"/>
          <w:sz w:val="24"/>
        </w:rPr>
        <w:sectPr>
          <w:pgSz w:w="11905" w:h="16838"/>
          <w:pgMar w:top="1134" w:right="1020" w:bottom="1134" w:left="1020" w:header="851" w:footer="992" w:gutter="0"/>
          <w:pgNumType w:fmt="numberInDash"/>
          <w:cols w:space="0" w:num="1"/>
          <w:titlePg/>
        </w:sectPr>
      </w:pPr>
    </w:p>
    <w:p w14:paraId="3908DD1F">
      <w:pPr>
        <w:spacing w:line="560" w:lineRule="exact"/>
        <w:ind w:firstLine="480" w:firstLineChars="200"/>
        <w:rPr>
          <w:rFonts w:ascii="宋体" w:hAnsi="宋体" w:cs="宋体"/>
          <w:color w:val="auto"/>
          <w:sz w:val="24"/>
        </w:rPr>
      </w:pPr>
      <w:r>
        <w:rPr>
          <w:rFonts w:hint="eastAsia" w:ascii="宋体" w:hAnsi="宋体" w:cs="宋体"/>
          <w:color w:val="auto"/>
          <w:sz w:val="24"/>
          <w:lang w:val="zh-CN"/>
        </w:rPr>
        <w:t>年月日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为该项目中标或者成交供应商。现于中标或者成交通知书发出之日起10个工作日内，按照采购文件等确定的事项签订本合同。</w:t>
      </w:r>
    </w:p>
    <w:p w14:paraId="71A7BAA5">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（采购人）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（中标或者成交供应商名称）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42D33284">
      <w:pPr>
        <w:spacing w:line="560" w:lineRule="exact"/>
        <w:ind w:firstLine="482" w:firstLineChars="200"/>
        <w:outlineLvl w:val="0"/>
        <w:rPr>
          <w:rFonts w:ascii="宋体" w:hAnsi="宋体" w:cs="宋体"/>
          <w:b/>
          <w:color w:val="auto"/>
          <w:sz w:val="24"/>
        </w:rPr>
      </w:pPr>
      <w:bookmarkStart w:id="398" w:name="_Toc2232"/>
      <w:bookmarkStart w:id="399" w:name="_Toc24059"/>
      <w:bookmarkStart w:id="400" w:name="_Toc3029"/>
      <w:r>
        <w:rPr>
          <w:rFonts w:hint="eastAsia" w:ascii="宋体" w:hAnsi="宋体" w:cs="宋体"/>
          <w:b/>
          <w:color w:val="auto"/>
          <w:sz w:val="24"/>
        </w:rPr>
        <w:t>1.1 合同组成部分</w:t>
      </w:r>
      <w:bookmarkEnd w:id="398"/>
      <w:bookmarkEnd w:id="399"/>
      <w:bookmarkEnd w:id="400"/>
    </w:p>
    <w:p w14:paraId="09A351A1">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DC39D8">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14:paraId="03BB4213">
      <w:pPr>
        <w:spacing w:line="560" w:lineRule="exact"/>
        <w:ind w:firstLine="480" w:firstLineChars="200"/>
        <w:rPr>
          <w:rFonts w:ascii="宋体" w:hAnsi="宋体" w:cs="宋体"/>
          <w:color w:val="auto"/>
          <w:sz w:val="24"/>
        </w:rPr>
      </w:pPr>
      <w:r>
        <w:rPr>
          <w:rFonts w:hint="eastAsia" w:ascii="宋体" w:hAnsi="宋体" w:cs="宋体"/>
          <w:color w:val="auto"/>
          <w:sz w:val="24"/>
        </w:rPr>
        <w:t>1.1.2 中标或者成交通知书；</w:t>
      </w:r>
    </w:p>
    <w:p w14:paraId="2AE741A7">
      <w:pPr>
        <w:spacing w:line="560" w:lineRule="exact"/>
        <w:ind w:firstLine="480" w:firstLineChars="200"/>
        <w:rPr>
          <w:rFonts w:ascii="宋体" w:hAnsi="宋体" w:cs="宋体"/>
          <w:color w:val="auto"/>
          <w:sz w:val="24"/>
        </w:rPr>
      </w:pPr>
      <w:r>
        <w:rPr>
          <w:rFonts w:hint="eastAsia" w:ascii="宋体" w:hAnsi="宋体" w:cs="宋体"/>
          <w:color w:val="auto"/>
          <w:sz w:val="24"/>
        </w:rPr>
        <w:t>1.1.3 投标或者响应文件（含澄清或者说明文件）；</w:t>
      </w:r>
    </w:p>
    <w:p w14:paraId="353CD0AD">
      <w:pPr>
        <w:spacing w:line="560" w:lineRule="exact"/>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14:paraId="3596FEBC">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14:paraId="19AD2570">
      <w:pPr>
        <w:spacing w:line="560" w:lineRule="exact"/>
        <w:ind w:firstLine="482" w:firstLineChars="200"/>
        <w:outlineLvl w:val="0"/>
        <w:rPr>
          <w:rFonts w:ascii="宋体" w:hAnsi="宋体" w:cs="宋体"/>
          <w:b/>
          <w:color w:val="auto"/>
          <w:sz w:val="24"/>
        </w:rPr>
      </w:pPr>
      <w:bookmarkStart w:id="401" w:name="_Toc21295"/>
      <w:bookmarkStart w:id="402" w:name="_Toc27126"/>
      <w:bookmarkStart w:id="403" w:name="_Toc24300"/>
      <w:r>
        <w:rPr>
          <w:rFonts w:hint="eastAsia" w:ascii="宋体" w:hAnsi="宋体" w:cs="宋体"/>
          <w:b/>
          <w:color w:val="auto"/>
          <w:sz w:val="24"/>
        </w:rPr>
        <w:t>1.2 货物</w:t>
      </w:r>
      <w:bookmarkEnd w:id="401"/>
      <w:bookmarkEnd w:id="402"/>
      <w:bookmarkEnd w:id="403"/>
    </w:p>
    <w:p w14:paraId="6ADB6AA0">
      <w:pPr>
        <w:spacing w:line="560" w:lineRule="exact"/>
        <w:ind w:firstLine="480" w:firstLineChars="200"/>
        <w:rPr>
          <w:rFonts w:ascii="宋体" w:hAnsi="宋体" w:cs="宋体"/>
          <w:color w:val="auto"/>
          <w:sz w:val="24"/>
          <w:u w:val="single"/>
        </w:rPr>
      </w:pPr>
      <w:r>
        <w:rPr>
          <w:rFonts w:hint="eastAsia" w:ascii="宋体" w:hAnsi="宋体" w:cs="宋体"/>
          <w:color w:val="auto"/>
          <w:sz w:val="24"/>
        </w:rPr>
        <w:t>1.2.1 货物名称、品牌、规格型号、花色：；</w:t>
      </w:r>
    </w:p>
    <w:p w14:paraId="2B20C317">
      <w:pPr>
        <w:spacing w:line="560" w:lineRule="exact"/>
        <w:ind w:firstLine="480" w:firstLineChars="200"/>
        <w:rPr>
          <w:rFonts w:ascii="宋体" w:hAnsi="宋体" w:cs="宋体"/>
          <w:color w:val="auto"/>
          <w:sz w:val="24"/>
          <w:u w:val="single"/>
        </w:rPr>
      </w:pPr>
      <w:r>
        <w:rPr>
          <w:rFonts w:hint="eastAsia" w:ascii="宋体" w:hAnsi="宋体" w:cs="宋体"/>
          <w:color w:val="auto"/>
          <w:sz w:val="24"/>
        </w:rPr>
        <w:t>1.2.2 货物数量：；</w:t>
      </w:r>
    </w:p>
    <w:p w14:paraId="33582A04">
      <w:pPr>
        <w:spacing w:line="560" w:lineRule="exact"/>
        <w:ind w:firstLine="480" w:firstLineChars="200"/>
        <w:rPr>
          <w:rFonts w:ascii="宋体" w:hAnsi="宋体" w:cs="宋体"/>
          <w:color w:val="auto"/>
          <w:sz w:val="24"/>
          <w:u w:val="single"/>
        </w:rPr>
      </w:pPr>
      <w:r>
        <w:rPr>
          <w:rFonts w:hint="eastAsia" w:ascii="宋体" w:hAnsi="宋体" w:cs="宋体"/>
          <w:color w:val="auto"/>
          <w:sz w:val="24"/>
        </w:rPr>
        <w:t>1.2.3 货物质量：</w:t>
      </w:r>
      <w:r>
        <w:rPr>
          <w:rFonts w:hint="eastAsia" w:ascii="宋体" w:hAnsi="宋体" w:cs="宋体"/>
          <w:color w:val="auto"/>
          <w:sz w:val="24"/>
          <w:u w:val="single"/>
        </w:rPr>
        <w:t>　　　　　　　　　                      　      ；</w:t>
      </w:r>
    </w:p>
    <w:p w14:paraId="2AFB5981">
      <w:pPr>
        <w:spacing w:line="560" w:lineRule="exact"/>
        <w:ind w:firstLine="482" w:firstLineChars="200"/>
        <w:outlineLvl w:val="0"/>
        <w:rPr>
          <w:rFonts w:ascii="宋体" w:hAnsi="宋体" w:cs="宋体"/>
          <w:b/>
          <w:color w:val="auto"/>
          <w:sz w:val="24"/>
        </w:rPr>
      </w:pPr>
      <w:bookmarkStart w:id="404" w:name="_Toc21551"/>
      <w:bookmarkStart w:id="405" w:name="_Toc21631"/>
      <w:bookmarkStart w:id="406" w:name="_Toc23292"/>
      <w:r>
        <w:rPr>
          <w:rFonts w:hint="eastAsia" w:ascii="宋体" w:hAnsi="宋体" w:cs="宋体"/>
          <w:b/>
          <w:color w:val="auto"/>
          <w:sz w:val="24"/>
        </w:rPr>
        <w:t>1.3 价款</w:t>
      </w:r>
      <w:bookmarkEnd w:id="404"/>
      <w:bookmarkEnd w:id="405"/>
      <w:bookmarkEnd w:id="406"/>
    </w:p>
    <w:p w14:paraId="1AD77AC3">
      <w:pPr>
        <w:spacing w:line="560" w:lineRule="exact"/>
        <w:ind w:firstLine="480" w:firstLineChars="200"/>
        <w:rPr>
          <w:rFonts w:ascii="宋体" w:hAnsi="宋体" w:cs="宋体"/>
          <w:color w:val="auto"/>
          <w:sz w:val="24"/>
        </w:rPr>
      </w:pPr>
      <w:r>
        <w:rPr>
          <w:rFonts w:hint="eastAsia" w:ascii="宋体" w:hAnsi="宋体" w:cs="宋体"/>
          <w:color w:val="auto"/>
          <w:sz w:val="24"/>
        </w:rPr>
        <w:t>本合同总价（含税）为：￥元（大写：元人民币）。</w:t>
      </w:r>
    </w:p>
    <w:p w14:paraId="4A4265DC">
      <w:pPr>
        <w:spacing w:line="560" w:lineRule="exact"/>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CD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C93FC16">
            <w:pPr>
              <w:pStyle w:val="319"/>
              <w:spacing w:line="560" w:lineRule="exact"/>
              <w:jc w:val="center"/>
              <w:rPr>
                <w:rFonts w:hAnsi="宋体" w:cs="宋体"/>
                <w:color w:val="auto"/>
                <w:sz w:val="24"/>
                <w:szCs w:val="24"/>
              </w:rPr>
            </w:pPr>
            <w:r>
              <w:rPr>
                <w:rFonts w:hint="eastAsia" w:hAnsi="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099927F">
            <w:pPr>
              <w:pStyle w:val="319"/>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4A7C4E6">
            <w:pPr>
              <w:pStyle w:val="319"/>
              <w:spacing w:line="560" w:lineRule="exact"/>
              <w:jc w:val="center"/>
              <w:rPr>
                <w:rFonts w:hAnsi="宋体" w:cs="宋体"/>
                <w:color w:val="auto"/>
                <w:sz w:val="24"/>
                <w:szCs w:val="24"/>
              </w:rPr>
            </w:pPr>
            <w:r>
              <w:rPr>
                <w:rFonts w:hint="eastAsia" w:hAnsi="宋体" w:cs="宋体"/>
                <w:color w:val="auto"/>
                <w:sz w:val="24"/>
                <w:szCs w:val="24"/>
              </w:rPr>
              <w:t>分项价格</w:t>
            </w:r>
          </w:p>
        </w:tc>
      </w:tr>
      <w:tr w14:paraId="7028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D8A6811">
            <w:pPr>
              <w:pStyle w:val="319"/>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161D4E8">
            <w:pPr>
              <w:pStyle w:val="319"/>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FD26754">
            <w:pPr>
              <w:pStyle w:val="319"/>
              <w:spacing w:line="560" w:lineRule="exact"/>
              <w:ind w:firstLine="200"/>
              <w:jc w:val="center"/>
              <w:rPr>
                <w:rFonts w:hAnsi="宋体" w:cs="宋体"/>
                <w:color w:val="auto"/>
                <w:sz w:val="24"/>
                <w:szCs w:val="24"/>
              </w:rPr>
            </w:pPr>
          </w:p>
        </w:tc>
      </w:tr>
      <w:tr w14:paraId="2271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022FE0">
            <w:pPr>
              <w:pStyle w:val="319"/>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E5CCE81">
            <w:pPr>
              <w:pStyle w:val="319"/>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1E8E8A7">
            <w:pPr>
              <w:pStyle w:val="319"/>
              <w:spacing w:line="560" w:lineRule="exact"/>
              <w:ind w:firstLine="200"/>
              <w:jc w:val="center"/>
              <w:rPr>
                <w:rFonts w:hAnsi="宋体" w:cs="宋体"/>
                <w:color w:val="auto"/>
                <w:sz w:val="24"/>
                <w:szCs w:val="24"/>
              </w:rPr>
            </w:pPr>
          </w:p>
        </w:tc>
      </w:tr>
      <w:tr w14:paraId="3A19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22DADD1">
            <w:pPr>
              <w:pStyle w:val="319"/>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0A245DA">
            <w:pPr>
              <w:pStyle w:val="319"/>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8086F79">
            <w:pPr>
              <w:pStyle w:val="319"/>
              <w:spacing w:line="560" w:lineRule="exact"/>
              <w:ind w:firstLine="200"/>
              <w:jc w:val="center"/>
              <w:rPr>
                <w:rFonts w:hAnsi="宋体" w:cs="宋体"/>
                <w:color w:val="auto"/>
                <w:sz w:val="24"/>
                <w:szCs w:val="24"/>
              </w:rPr>
            </w:pPr>
          </w:p>
        </w:tc>
      </w:tr>
      <w:tr w14:paraId="7CB3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F2D4F2">
            <w:pPr>
              <w:pStyle w:val="319"/>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F1E2270">
            <w:pPr>
              <w:pStyle w:val="319"/>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045612A">
            <w:pPr>
              <w:pStyle w:val="319"/>
              <w:spacing w:line="560" w:lineRule="exact"/>
              <w:ind w:firstLine="200"/>
              <w:jc w:val="center"/>
              <w:rPr>
                <w:rFonts w:hAnsi="宋体" w:cs="宋体"/>
                <w:color w:val="auto"/>
                <w:sz w:val="24"/>
                <w:szCs w:val="24"/>
              </w:rPr>
            </w:pPr>
          </w:p>
        </w:tc>
      </w:tr>
      <w:tr w14:paraId="0695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8970F1C">
            <w:pPr>
              <w:pStyle w:val="319"/>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2E20CE0">
            <w:pPr>
              <w:pStyle w:val="319"/>
              <w:spacing w:line="560" w:lineRule="exact"/>
              <w:ind w:firstLine="200"/>
              <w:jc w:val="center"/>
              <w:rPr>
                <w:rFonts w:hAnsi="宋体" w:cs="宋体"/>
                <w:color w:val="auto"/>
                <w:sz w:val="24"/>
                <w:szCs w:val="24"/>
              </w:rPr>
            </w:pPr>
          </w:p>
        </w:tc>
      </w:tr>
    </w:tbl>
    <w:p w14:paraId="6500C939">
      <w:pPr>
        <w:pStyle w:val="959"/>
        <w:spacing w:before="120" w:beforeAutospacing="0" w:after="0" w:afterAutospacing="0" w:line="360" w:lineRule="auto"/>
        <w:ind w:firstLine="480"/>
        <w:rPr>
          <w:b/>
          <w:color w:val="auto"/>
        </w:rPr>
      </w:pPr>
      <w:bookmarkStart w:id="407" w:name="_Toc1814"/>
      <w:bookmarkStart w:id="408" w:name="_Toc10340"/>
      <w:bookmarkStart w:id="409" w:name="_Toc22618"/>
      <w:r>
        <w:rPr>
          <w:rFonts w:hint="eastAsia"/>
          <w:b/>
          <w:color w:val="auto"/>
        </w:rPr>
        <w:t>1.4履约保证金：无</w:t>
      </w:r>
    </w:p>
    <w:p w14:paraId="2394EA74">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07"/>
      <w:bookmarkEnd w:id="408"/>
      <w:bookmarkEnd w:id="409"/>
      <w:r>
        <w:rPr>
          <w:rFonts w:hint="eastAsia" w:ascii="宋体" w:hAnsi="宋体" w:cs="宋体"/>
          <w:b/>
          <w:color w:val="auto"/>
          <w:sz w:val="24"/>
        </w:rPr>
        <w:t>预付款</w:t>
      </w:r>
    </w:p>
    <w:p w14:paraId="06E69B7A">
      <w:pPr>
        <w:pStyle w:val="959"/>
        <w:spacing w:before="120" w:beforeAutospacing="0" w:after="0" w:afterAutospacing="0" w:line="360" w:lineRule="auto"/>
        <w:ind w:firstLine="480"/>
        <w:rPr>
          <w:color w:val="auto"/>
        </w:rPr>
      </w:pPr>
      <w:r>
        <w:rPr>
          <w:rFonts w:hint="eastAsia"/>
          <w:color w:val="auto"/>
        </w:rPr>
        <w:t>甲方（是</w:t>
      </w:r>
      <w:r>
        <w:rPr>
          <w:rFonts w:hint="eastAsia" w:ascii="仿宋" w:hAnsi="仿宋" w:eastAsia="仿宋" w:cs="仿宋"/>
          <w:color w:val="auto"/>
        </w:rPr>
        <w:t>/</w:t>
      </w:r>
      <w:r>
        <w:rPr>
          <w:rFonts w:hint="eastAsia"/>
          <w:color w:val="auto"/>
        </w:rPr>
        <w:t>否）需要支付预付款。若需要支付预付款的，则：</w:t>
      </w:r>
    </w:p>
    <w:p w14:paraId="1514DDDC">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b/>
          <w:i/>
          <w:color w:val="auto"/>
          <w:sz w:val="24"/>
          <w:u w:val="single"/>
        </w:rPr>
        <w:t>合同专用条款</w:t>
      </w:r>
      <w:r>
        <w:rPr>
          <w:rFonts w:hint="eastAsia" w:ascii="宋体" w:hAnsi="宋体" w:cs="宋体"/>
          <w:color w:val="auto"/>
          <w:kern w:val="0"/>
          <w:sz w:val="24"/>
        </w:rPr>
        <w:t>；</w:t>
      </w:r>
    </w:p>
    <w:p w14:paraId="06BF4C1C">
      <w:pPr>
        <w:pStyle w:val="959"/>
        <w:spacing w:before="120" w:beforeAutospacing="0" w:after="0" w:afterAutospacing="0" w:line="360" w:lineRule="auto"/>
        <w:ind w:firstLine="480"/>
        <w:rPr>
          <w:color w:val="auto"/>
        </w:rPr>
      </w:pPr>
      <w:r>
        <w:rPr>
          <w:rFonts w:hint="eastAsia"/>
          <w:color w:val="auto"/>
        </w:rPr>
        <w:t>1.5.2预付款的扣回方式详见</w:t>
      </w:r>
      <w:r>
        <w:rPr>
          <w:rFonts w:hint="eastAsia"/>
          <w:b/>
          <w:i/>
          <w:color w:val="auto"/>
          <w:u w:val="single"/>
        </w:rPr>
        <w:t>合同专用条款</w:t>
      </w:r>
      <w:r>
        <w:rPr>
          <w:rFonts w:hint="eastAsia"/>
          <w:color w:val="auto"/>
        </w:rPr>
        <w:t>；</w:t>
      </w:r>
    </w:p>
    <w:p w14:paraId="4EFA36BA">
      <w:pPr>
        <w:pStyle w:val="959"/>
        <w:spacing w:before="120" w:beforeAutospacing="0" w:after="0" w:afterAutospacing="0" w:line="360" w:lineRule="auto"/>
        <w:ind w:firstLine="480"/>
        <w:rPr>
          <w:color w:val="auto"/>
          <w:u w:val="single"/>
        </w:rPr>
      </w:pPr>
      <w:r>
        <w:rPr>
          <w:rFonts w:hint="eastAsia"/>
          <w:color w:val="auto"/>
        </w:rPr>
        <w:t>1.5.3预付款的担保措施详见</w:t>
      </w:r>
      <w:r>
        <w:rPr>
          <w:rFonts w:hint="eastAsia"/>
          <w:b/>
          <w:i/>
          <w:color w:val="auto"/>
          <w:u w:val="single"/>
        </w:rPr>
        <w:t>合同专用条款</w:t>
      </w:r>
      <w:r>
        <w:rPr>
          <w:rFonts w:hint="eastAsia"/>
          <w:color w:val="auto"/>
        </w:rPr>
        <w:t>。</w:t>
      </w:r>
    </w:p>
    <w:p w14:paraId="24BC4985">
      <w:pPr>
        <w:pStyle w:val="959"/>
        <w:spacing w:before="120" w:beforeAutospacing="0" w:after="0" w:afterAutospacing="0" w:line="360" w:lineRule="auto"/>
        <w:ind w:firstLine="480"/>
        <w:rPr>
          <w:b/>
          <w:bCs/>
          <w:color w:val="auto"/>
        </w:rPr>
      </w:pPr>
      <w:r>
        <w:rPr>
          <w:rFonts w:hint="eastAsia"/>
          <w:b/>
          <w:bCs/>
          <w:color w:val="auto"/>
        </w:rPr>
        <w:t>1.6资金支付</w:t>
      </w:r>
    </w:p>
    <w:p w14:paraId="71891062">
      <w:pPr>
        <w:pStyle w:val="959"/>
        <w:spacing w:before="12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2E23C37">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5B576300">
      <w:pPr>
        <w:spacing w:line="560" w:lineRule="exact"/>
        <w:ind w:firstLine="482" w:firstLineChars="200"/>
        <w:outlineLvl w:val="0"/>
        <w:rPr>
          <w:rFonts w:ascii="宋体" w:hAnsi="宋体" w:cs="宋体"/>
          <w:b/>
          <w:color w:val="auto"/>
          <w:sz w:val="24"/>
        </w:rPr>
      </w:pPr>
      <w:bookmarkStart w:id="410" w:name="_Toc2846"/>
      <w:bookmarkStart w:id="411" w:name="_Toc32071"/>
      <w:bookmarkStart w:id="412" w:name="_Toc19304"/>
      <w:r>
        <w:rPr>
          <w:rFonts w:hint="eastAsia" w:ascii="宋体" w:hAnsi="宋体" w:cs="宋体"/>
          <w:b/>
          <w:color w:val="auto"/>
          <w:sz w:val="24"/>
        </w:rPr>
        <w:t>1.7货物交付期限、地点和方式</w:t>
      </w:r>
      <w:bookmarkEnd w:id="410"/>
      <w:bookmarkEnd w:id="411"/>
      <w:bookmarkEnd w:id="412"/>
    </w:p>
    <w:p w14:paraId="70A8D6D3">
      <w:pPr>
        <w:spacing w:line="560" w:lineRule="exact"/>
        <w:ind w:firstLine="480" w:firstLineChars="200"/>
        <w:rPr>
          <w:rFonts w:ascii="宋体" w:hAnsi="宋体" w:cs="宋体"/>
          <w:color w:val="auto"/>
          <w:sz w:val="24"/>
          <w:u w:val="single"/>
        </w:rPr>
      </w:pPr>
      <w:r>
        <w:rPr>
          <w:rFonts w:hint="eastAsia" w:ascii="宋体" w:hAnsi="宋体" w:cs="宋体"/>
          <w:color w:val="auto"/>
          <w:sz w:val="24"/>
        </w:rPr>
        <w:t>1.7.1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19E74FC6">
      <w:pPr>
        <w:spacing w:line="560" w:lineRule="exact"/>
        <w:ind w:firstLine="480" w:firstLineChars="200"/>
        <w:rPr>
          <w:rFonts w:ascii="宋体" w:hAnsi="宋体" w:cs="宋体"/>
          <w:color w:val="auto"/>
          <w:sz w:val="24"/>
        </w:rPr>
      </w:pPr>
      <w:r>
        <w:rPr>
          <w:rFonts w:hint="eastAsia" w:ascii="宋体" w:hAnsi="宋体" w:cs="宋体"/>
          <w:color w:val="auto"/>
          <w:sz w:val="24"/>
        </w:rPr>
        <w:t>1.7.2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5354C152">
      <w:pPr>
        <w:spacing w:line="560" w:lineRule="exact"/>
        <w:ind w:firstLine="480" w:firstLineChars="200"/>
        <w:rPr>
          <w:rFonts w:ascii="宋体" w:hAnsi="宋体" w:cs="宋体"/>
          <w:color w:val="auto"/>
          <w:sz w:val="24"/>
        </w:rPr>
      </w:pPr>
      <w:r>
        <w:rPr>
          <w:rFonts w:hint="eastAsia" w:ascii="宋体" w:hAnsi="宋体" w:cs="宋体"/>
          <w:color w:val="auto"/>
          <w:sz w:val="24"/>
        </w:rPr>
        <w:t>1.7.3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75219B31">
      <w:pPr>
        <w:spacing w:line="560" w:lineRule="exact"/>
        <w:ind w:firstLine="482" w:firstLineChars="200"/>
        <w:outlineLvl w:val="0"/>
        <w:rPr>
          <w:rFonts w:ascii="宋体" w:hAnsi="宋体" w:cs="宋体"/>
          <w:b/>
          <w:color w:val="auto"/>
          <w:sz w:val="24"/>
        </w:rPr>
      </w:pPr>
      <w:bookmarkStart w:id="413" w:name="_Toc19554"/>
      <w:bookmarkStart w:id="414" w:name="_Toc21423"/>
      <w:bookmarkStart w:id="415" w:name="_Toc27250"/>
      <w:r>
        <w:rPr>
          <w:rFonts w:hint="eastAsia" w:ascii="宋体" w:hAnsi="宋体" w:cs="宋体"/>
          <w:b/>
          <w:color w:val="auto"/>
          <w:sz w:val="24"/>
        </w:rPr>
        <w:t>1.8违约责任</w:t>
      </w:r>
      <w:bookmarkEnd w:id="413"/>
      <w:bookmarkEnd w:id="414"/>
      <w:bookmarkEnd w:id="415"/>
    </w:p>
    <w:p w14:paraId="7A7371B2">
      <w:pPr>
        <w:spacing w:line="560" w:lineRule="exact"/>
        <w:ind w:firstLine="480" w:firstLineChars="200"/>
        <w:rPr>
          <w:rFonts w:ascii="宋体" w:hAnsi="宋体" w:cs="宋体"/>
          <w:color w:val="auto"/>
          <w:sz w:val="24"/>
        </w:rPr>
      </w:pPr>
      <w:r>
        <w:rPr>
          <w:rFonts w:hint="eastAsia" w:ascii="宋体" w:hAnsi="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%；迟延交付货物的违约金计算数额达到前述最高限额之日起，甲方有权在要求乙方支付违约金的同时，书面通知乙方解除本合同；</w:t>
      </w:r>
    </w:p>
    <w:p w14:paraId="1BF01D30">
      <w:pPr>
        <w:spacing w:line="560" w:lineRule="exact"/>
        <w:ind w:firstLine="480" w:firstLineChars="200"/>
        <w:rPr>
          <w:rFonts w:ascii="宋体" w:hAnsi="宋体" w:cs="宋体"/>
          <w:color w:val="auto"/>
          <w:sz w:val="24"/>
        </w:rPr>
      </w:pPr>
      <w:r>
        <w:rPr>
          <w:rFonts w:hint="eastAsia" w:ascii="宋体" w:hAnsi="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p w14:paraId="74DE9FE2">
      <w:pPr>
        <w:spacing w:line="560" w:lineRule="exact"/>
        <w:ind w:firstLine="480" w:firstLineChars="200"/>
        <w:rPr>
          <w:rFonts w:ascii="宋体" w:hAnsi="宋体" w:cs="宋体"/>
          <w:color w:val="auto"/>
          <w:sz w:val="24"/>
        </w:rPr>
      </w:pPr>
      <w:r>
        <w:rPr>
          <w:rFonts w:hint="eastAsia" w:ascii="宋体" w:hAnsi="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ECE5E83">
      <w:pPr>
        <w:spacing w:line="560" w:lineRule="exact"/>
        <w:ind w:firstLine="480" w:firstLineChars="200"/>
        <w:rPr>
          <w:rFonts w:ascii="宋体" w:hAnsi="宋体" w:cs="宋体"/>
          <w:color w:val="auto"/>
          <w:sz w:val="24"/>
        </w:rPr>
      </w:pPr>
      <w:r>
        <w:rPr>
          <w:rFonts w:hint="eastAsia" w:ascii="宋体" w:hAnsi="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1FA5858">
      <w:pPr>
        <w:spacing w:line="560" w:lineRule="exact"/>
        <w:ind w:firstLine="480" w:firstLineChars="200"/>
        <w:rPr>
          <w:rFonts w:ascii="宋体" w:hAnsi="宋体" w:cs="宋体"/>
          <w:color w:val="auto"/>
          <w:sz w:val="24"/>
        </w:rPr>
      </w:pPr>
      <w:r>
        <w:rPr>
          <w:rFonts w:hint="eastAsia" w:ascii="宋体" w:hAnsi="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784749E8">
      <w:pPr>
        <w:spacing w:line="560" w:lineRule="exact"/>
        <w:ind w:left="-420" w:leftChars="-200" w:right="-420" w:rightChars="-200" w:firstLine="960" w:firstLineChars="400"/>
        <w:rPr>
          <w:rFonts w:ascii="宋体" w:hAnsi="宋体" w:cs="宋体"/>
          <w:color w:val="auto"/>
        </w:rPr>
      </w:pPr>
      <w:r>
        <w:rPr>
          <w:rFonts w:hint="eastAsia" w:ascii="宋体" w:hAnsi="宋体" w:cs="宋体"/>
          <w:color w:val="auto"/>
          <w:sz w:val="24"/>
        </w:rPr>
        <w:t>1.8.6违约责任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14:paraId="5BC7B9B8">
      <w:pPr>
        <w:spacing w:line="560" w:lineRule="exact"/>
        <w:ind w:firstLine="482" w:firstLineChars="200"/>
        <w:outlineLvl w:val="0"/>
        <w:rPr>
          <w:rFonts w:ascii="宋体" w:hAnsi="宋体" w:cs="宋体"/>
          <w:b/>
          <w:color w:val="auto"/>
          <w:sz w:val="24"/>
        </w:rPr>
      </w:pPr>
      <w:bookmarkStart w:id="416" w:name="_Toc28375"/>
      <w:bookmarkStart w:id="417" w:name="_Toc15583"/>
      <w:bookmarkStart w:id="418" w:name="_Toc16021"/>
      <w:r>
        <w:rPr>
          <w:rFonts w:hint="eastAsia" w:ascii="宋体" w:hAnsi="宋体" w:cs="宋体"/>
          <w:b/>
          <w:color w:val="auto"/>
          <w:sz w:val="24"/>
        </w:rPr>
        <w:t>1.9合同争议的解决</w:t>
      </w:r>
      <w:bookmarkEnd w:id="416"/>
      <w:bookmarkEnd w:id="417"/>
      <w:bookmarkEnd w:id="418"/>
    </w:p>
    <w:p w14:paraId="420DCBDE">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本合同履行过程中发生的任何争议，双方当事人均可通过和解或者调解解决；不愿和解、调解或者和解、调解不成的，可以选择以下第条款规定的方式解决：</w:t>
      </w:r>
    </w:p>
    <w:p w14:paraId="688C4FA9">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79C96B96">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235F499">
      <w:pPr>
        <w:spacing w:line="560" w:lineRule="exact"/>
        <w:ind w:firstLine="482" w:firstLineChars="200"/>
        <w:outlineLvl w:val="0"/>
        <w:rPr>
          <w:rFonts w:ascii="宋体" w:hAnsi="宋体" w:cs="宋体"/>
          <w:b/>
          <w:color w:val="auto"/>
          <w:sz w:val="24"/>
        </w:rPr>
      </w:pPr>
      <w:bookmarkStart w:id="419" w:name="_Toc7245"/>
      <w:bookmarkStart w:id="420" w:name="_Toc15322"/>
      <w:bookmarkStart w:id="421" w:name="_Toc11173"/>
      <w:r>
        <w:rPr>
          <w:rFonts w:hint="eastAsia" w:ascii="宋体" w:hAnsi="宋体" w:cs="宋体"/>
          <w:b/>
          <w:color w:val="auto"/>
          <w:sz w:val="24"/>
        </w:rPr>
        <w:t>2.0 合同生效</w:t>
      </w:r>
      <w:bookmarkEnd w:id="419"/>
      <w:bookmarkEnd w:id="420"/>
      <w:bookmarkEnd w:id="421"/>
    </w:p>
    <w:p w14:paraId="0A368B44">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28E22D40">
      <w:pPr>
        <w:autoSpaceDE w:val="0"/>
        <w:autoSpaceDN w:val="0"/>
        <w:spacing w:line="560" w:lineRule="exact"/>
        <w:rPr>
          <w:rFonts w:ascii="宋体" w:hAnsi="宋体" w:cs="宋体"/>
          <w:color w:val="auto"/>
          <w:sz w:val="24"/>
          <w:lang w:val="zh-CN"/>
        </w:rPr>
      </w:pPr>
    </w:p>
    <w:p w14:paraId="1DE32E52">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14:paraId="6A060C46">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14:paraId="523BAF6D">
      <w:pPr>
        <w:autoSpaceDE w:val="0"/>
        <w:autoSpaceDN w:val="0"/>
        <w:spacing w:line="560" w:lineRule="exact"/>
        <w:rPr>
          <w:rFonts w:ascii="宋体" w:hAnsi="宋体" w:cs="宋体"/>
          <w:color w:val="auto"/>
          <w:sz w:val="24"/>
          <w:lang w:val="zh-CN"/>
        </w:rPr>
      </w:pPr>
    </w:p>
    <w:p w14:paraId="725D7239">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住所：                                   住所：</w:t>
      </w:r>
    </w:p>
    <w:p w14:paraId="69ACB45A">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                             法定代表人</w:t>
      </w:r>
    </w:p>
    <w:p w14:paraId="727DDA22">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14:paraId="5C9CC8FE">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                                 联系人：</w:t>
      </w:r>
    </w:p>
    <w:p w14:paraId="76F0F3A9">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约定送达地址：                           约定送达地址：</w:t>
      </w:r>
    </w:p>
    <w:p w14:paraId="46BB9941">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                               邮政编码：</w:t>
      </w:r>
    </w:p>
    <w:p w14:paraId="31C43951">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14:paraId="4C906201">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14:paraId="0ED5EEDF">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                               电子邮箱：</w:t>
      </w:r>
    </w:p>
    <w:p w14:paraId="3348A31C">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14:paraId="772EA4D8">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14:paraId="153C6686">
      <w:pPr>
        <w:autoSpaceDE w:val="0"/>
        <w:autoSpaceDN w:val="0"/>
        <w:spacing w:line="560" w:lineRule="exact"/>
        <w:rPr>
          <w:rFonts w:ascii="宋体" w:hAnsi="宋体" w:cs="宋体"/>
          <w:color w:val="auto"/>
          <w:sz w:val="24"/>
        </w:rPr>
      </w:pPr>
      <w:r>
        <w:rPr>
          <w:rFonts w:hint="eastAsia" w:ascii="宋体" w:hAnsi="宋体" w:cs="宋体"/>
          <w:color w:val="auto"/>
          <w:sz w:val="24"/>
        </w:rPr>
        <w:t>开户账号：开户账号：</w:t>
      </w:r>
    </w:p>
    <w:p w14:paraId="201AAF79">
      <w:pPr>
        <w:pStyle w:val="701"/>
        <w:spacing w:line="560" w:lineRule="exact"/>
        <w:ind w:firstLine="489"/>
        <w:jc w:val="center"/>
        <w:rPr>
          <w:rFonts w:ascii="宋体" w:hAnsi="宋体" w:cs="宋体"/>
          <w:b/>
          <w:color w:val="auto"/>
          <w:szCs w:val="24"/>
        </w:rPr>
      </w:pPr>
      <w:r>
        <w:rPr>
          <w:rFonts w:hint="eastAsia" w:ascii="宋体" w:hAnsi="宋体" w:cs="宋体"/>
          <w:b/>
          <w:color w:val="auto"/>
          <w:szCs w:val="24"/>
        </w:rPr>
        <w:t>第二部分 合同一般条款</w:t>
      </w:r>
    </w:p>
    <w:p w14:paraId="0C4CD67A">
      <w:pPr>
        <w:spacing w:line="560" w:lineRule="exact"/>
        <w:ind w:firstLine="482" w:firstLineChars="200"/>
        <w:outlineLvl w:val="0"/>
        <w:rPr>
          <w:rFonts w:ascii="宋体" w:hAnsi="宋体" w:cs="宋体"/>
          <w:b/>
          <w:color w:val="auto"/>
          <w:sz w:val="24"/>
        </w:rPr>
      </w:pPr>
      <w:bookmarkStart w:id="422" w:name="_Toc28763"/>
      <w:bookmarkStart w:id="423" w:name="_Ref467378404"/>
      <w:bookmarkStart w:id="424" w:name="_Ref467379094"/>
      <w:bookmarkStart w:id="425" w:name="_Ref467379214"/>
      <w:bookmarkStart w:id="426" w:name="_Toc19614"/>
      <w:bookmarkStart w:id="427" w:name="_Ref467379205"/>
      <w:bookmarkStart w:id="428" w:name="_Ref467379109"/>
      <w:bookmarkStart w:id="429" w:name="_Ref467379195"/>
      <w:bookmarkStart w:id="430" w:name="_Ref467378463"/>
      <w:bookmarkStart w:id="431" w:name="_Toc259093669"/>
      <w:bookmarkStart w:id="432" w:name="_Toc16917"/>
      <w:bookmarkStart w:id="433" w:name="_Ref467378499"/>
      <w:bookmarkStart w:id="434" w:name="_Ref467379101"/>
      <w:bookmarkStart w:id="435" w:name="_Ref467379225"/>
      <w:bookmarkStart w:id="436" w:name="_Toc487900349"/>
      <w:bookmarkStart w:id="437" w:name="_Toc279701240"/>
      <w:r>
        <w:rPr>
          <w:rFonts w:hint="eastAsia" w:ascii="宋体" w:hAnsi="宋体" w:cs="宋体"/>
          <w:b/>
          <w:color w:val="auto"/>
          <w:sz w:val="24"/>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0D400F66">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14:paraId="33F87F14">
      <w:pPr>
        <w:spacing w:line="560" w:lineRule="exact"/>
        <w:ind w:firstLine="480" w:firstLineChars="200"/>
        <w:rPr>
          <w:rFonts w:ascii="宋体" w:hAnsi="宋体" w:cs="宋体"/>
          <w:color w:val="auto"/>
          <w:sz w:val="24"/>
        </w:rPr>
      </w:pPr>
      <w:r>
        <w:rPr>
          <w:rFonts w:hint="eastAsia" w:ascii="宋体" w:hAnsi="宋体" w:cs="宋体"/>
          <w:color w:val="auto"/>
          <w:sz w:val="24"/>
        </w:rPr>
        <w:t>2.1.1 “合同”系指采购人和中标或成交供应商签订的载明双方当事人所达成的协议，并包括所有的附件、附录和构成合同的其他文件。</w:t>
      </w:r>
    </w:p>
    <w:p w14:paraId="675732A6">
      <w:pPr>
        <w:spacing w:line="560" w:lineRule="exact"/>
        <w:ind w:firstLine="480" w:firstLineChars="200"/>
        <w:rPr>
          <w:rFonts w:ascii="宋体" w:hAnsi="宋体" w:cs="宋体"/>
          <w:color w:val="auto"/>
          <w:sz w:val="24"/>
        </w:rPr>
      </w:pPr>
      <w:r>
        <w:rPr>
          <w:rFonts w:hint="eastAsia" w:ascii="宋体" w:hAnsi="宋体" w:cs="宋体"/>
          <w:color w:val="auto"/>
          <w:sz w:val="24"/>
        </w:rPr>
        <w:t>2.1.2 “合同价”系指根据合同约定，中标或成交供应商在完全履行合同义务后，采购人应支付给中标或成交供应商的价格。</w:t>
      </w:r>
    </w:p>
    <w:p w14:paraId="78B9F775">
      <w:pPr>
        <w:spacing w:line="560" w:lineRule="exact"/>
        <w:ind w:firstLine="480" w:firstLineChars="200"/>
        <w:rPr>
          <w:rFonts w:ascii="宋体" w:hAnsi="宋体" w:cs="宋体"/>
          <w:color w:val="auto"/>
          <w:sz w:val="24"/>
        </w:rPr>
      </w:pPr>
      <w:r>
        <w:rPr>
          <w:rFonts w:hint="eastAsia" w:ascii="宋体" w:hAnsi="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14:paraId="0D1F5979">
      <w:pPr>
        <w:spacing w:line="560" w:lineRule="exact"/>
        <w:ind w:firstLine="480" w:firstLineChars="200"/>
        <w:rPr>
          <w:rFonts w:ascii="宋体" w:hAnsi="宋体" w:cs="宋体"/>
          <w:color w:val="auto"/>
          <w:sz w:val="24"/>
        </w:rPr>
      </w:pPr>
      <w:bookmarkStart w:id="438" w:name="_Ref467378840"/>
      <w:r>
        <w:rPr>
          <w:rFonts w:hint="eastAsia" w:ascii="宋体" w:hAnsi="宋体" w:cs="宋体"/>
          <w:color w:val="auto"/>
          <w:sz w:val="24"/>
        </w:rPr>
        <w:t>2.1.4 “甲方”系指与中标或成交供应商签署合同的采购人</w:t>
      </w:r>
      <w:bookmarkEnd w:id="438"/>
      <w:r>
        <w:rPr>
          <w:rFonts w:hint="eastAsia" w:ascii="宋体" w:hAnsi="宋体" w:cs="宋体"/>
          <w:color w:val="auto"/>
          <w:sz w:val="24"/>
        </w:rPr>
        <w:t>；采购人委托采购代理机构代表其与乙方签订合同的，采购人的授权委托书作为合同附件。</w:t>
      </w:r>
    </w:p>
    <w:p w14:paraId="5A66DA25">
      <w:pPr>
        <w:spacing w:line="560" w:lineRule="exact"/>
        <w:ind w:firstLine="480" w:firstLineChars="200"/>
        <w:rPr>
          <w:rFonts w:ascii="宋体" w:hAnsi="宋体" w:cs="宋体"/>
          <w:color w:val="auto"/>
          <w:sz w:val="24"/>
        </w:rPr>
      </w:pPr>
      <w:bookmarkStart w:id="439" w:name="_Ref467379400"/>
      <w:r>
        <w:rPr>
          <w:rFonts w:hint="eastAsia" w:ascii="宋体" w:hAnsi="宋体" w:cs="宋体"/>
          <w:color w:val="auto"/>
          <w:sz w:val="24"/>
        </w:rPr>
        <w:t>2.1.5 “乙方”系指根据合同约定交付货物的中标或成交供应商</w:t>
      </w:r>
      <w:bookmarkEnd w:id="439"/>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1F8A3D2">
      <w:pPr>
        <w:spacing w:line="560" w:lineRule="exact"/>
        <w:ind w:firstLine="480" w:firstLineChars="200"/>
        <w:rPr>
          <w:rFonts w:ascii="宋体" w:hAnsi="宋体" w:cs="宋体"/>
          <w:color w:val="auto"/>
          <w:sz w:val="24"/>
        </w:rPr>
      </w:pPr>
      <w:bookmarkStart w:id="440" w:name="_Ref467379436"/>
      <w:r>
        <w:rPr>
          <w:rFonts w:hint="eastAsia" w:ascii="宋体" w:hAnsi="宋体" w:cs="宋体"/>
          <w:color w:val="auto"/>
          <w:sz w:val="24"/>
        </w:rPr>
        <w:t>2.1.6 “现场”系指合同约定货物将要运至或者安装的地点。</w:t>
      </w:r>
      <w:bookmarkEnd w:id="440"/>
    </w:p>
    <w:p w14:paraId="00836B0C">
      <w:pPr>
        <w:spacing w:line="560" w:lineRule="exact"/>
        <w:ind w:firstLine="482" w:firstLineChars="200"/>
        <w:outlineLvl w:val="0"/>
        <w:rPr>
          <w:rFonts w:ascii="宋体" w:hAnsi="宋体" w:cs="宋体"/>
          <w:b/>
          <w:color w:val="auto"/>
          <w:sz w:val="24"/>
        </w:rPr>
      </w:pPr>
      <w:bookmarkStart w:id="441" w:name="_Toc32504"/>
      <w:bookmarkStart w:id="442" w:name="_Toc27635"/>
      <w:bookmarkStart w:id="443" w:name="_Toc259093670"/>
      <w:bookmarkStart w:id="444" w:name="_Toc279701241"/>
      <w:bookmarkStart w:id="445" w:name="_Toc13336"/>
      <w:bookmarkStart w:id="446" w:name="_Toc487900350"/>
      <w:r>
        <w:rPr>
          <w:rFonts w:hint="eastAsia" w:ascii="宋体" w:hAnsi="宋体" w:cs="宋体"/>
          <w:b/>
          <w:color w:val="auto"/>
          <w:sz w:val="24"/>
        </w:rPr>
        <w:t>2.2 技术规范</w:t>
      </w:r>
      <w:bookmarkEnd w:id="441"/>
      <w:bookmarkEnd w:id="442"/>
      <w:bookmarkEnd w:id="443"/>
      <w:bookmarkEnd w:id="444"/>
      <w:bookmarkEnd w:id="445"/>
      <w:bookmarkEnd w:id="446"/>
    </w:p>
    <w:p w14:paraId="51DB4198">
      <w:pPr>
        <w:spacing w:line="560" w:lineRule="exact"/>
        <w:ind w:firstLine="480" w:firstLineChars="200"/>
        <w:rPr>
          <w:rFonts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A2A473A">
      <w:pPr>
        <w:spacing w:line="560" w:lineRule="exact"/>
        <w:ind w:firstLine="482" w:firstLineChars="200"/>
        <w:outlineLvl w:val="0"/>
        <w:rPr>
          <w:rFonts w:ascii="宋体" w:hAnsi="宋体" w:cs="宋体"/>
          <w:b/>
          <w:color w:val="auto"/>
          <w:sz w:val="24"/>
        </w:rPr>
      </w:pPr>
      <w:bookmarkStart w:id="447" w:name="_Toc9829"/>
      <w:bookmarkStart w:id="448" w:name="_Toc31634"/>
      <w:bookmarkStart w:id="449" w:name="_Toc259093671"/>
      <w:bookmarkStart w:id="450" w:name="_Toc27853"/>
      <w:bookmarkStart w:id="451" w:name="_Toc487900351"/>
      <w:bookmarkStart w:id="452" w:name="_Toc279701242"/>
      <w:r>
        <w:rPr>
          <w:rFonts w:hint="eastAsia" w:ascii="宋体" w:hAnsi="宋体" w:cs="宋体"/>
          <w:b/>
          <w:color w:val="auto"/>
          <w:sz w:val="24"/>
        </w:rPr>
        <w:t>2.3 知识产权</w:t>
      </w:r>
      <w:bookmarkEnd w:id="447"/>
      <w:bookmarkEnd w:id="448"/>
      <w:bookmarkEnd w:id="449"/>
      <w:bookmarkEnd w:id="450"/>
      <w:bookmarkEnd w:id="451"/>
      <w:bookmarkEnd w:id="452"/>
    </w:p>
    <w:p w14:paraId="69A02882">
      <w:pPr>
        <w:spacing w:line="560" w:lineRule="exact"/>
        <w:ind w:firstLine="480" w:firstLineChars="200"/>
        <w:rPr>
          <w:rFonts w:ascii="宋体" w:hAnsi="宋体" w:cs="宋体"/>
          <w:color w:val="auto"/>
          <w:sz w:val="24"/>
        </w:rPr>
      </w:pPr>
      <w:r>
        <w:rPr>
          <w:rFonts w:hint="eastAsia" w:ascii="宋体" w:hAnsi="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675EEF16">
      <w:pPr>
        <w:spacing w:line="560" w:lineRule="exact"/>
        <w:ind w:firstLine="480" w:firstLineChars="200"/>
        <w:rPr>
          <w:rFonts w:ascii="宋体" w:hAnsi="宋体" w:cs="宋体"/>
          <w:color w:val="auto"/>
          <w:sz w:val="24"/>
        </w:rPr>
      </w:pPr>
      <w:r>
        <w:rPr>
          <w:rFonts w:hint="eastAsia" w:ascii="宋体" w:hAnsi="宋体" w:cs="宋体"/>
          <w:color w:val="auto"/>
          <w:sz w:val="24"/>
        </w:rPr>
        <w:t>2.3.2具有知识产权的计算机软件等货物的知识产权归属，详见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14:paraId="62E060EE">
      <w:pPr>
        <w:spacing w:line="560" w:lineRule="exact"/>
        <w:ind w:firstLine="482" w:firstLineChars="200"/>
        <w:outlineLvl w:val="0"/>
        <w:rPr>
          <w:rFonts w:ascii="宋体" w:hAnsi="宋体" w:cs="宋体"/>
          <w:b/>
          <w:color w:val="auto"/>
          <w:sz w:val="24"/>
        </w:rPr>
      </w:pPr>
      <w:bookmarkStart w:id="453" w:name="_Toc11932"/>
      <w:bookmarkStart w:id="454" w:name="_Toc29149"/>
      <w:bookmarkStart w:id="455" w:name="_Toc4194"/>
      <w:r>
        <w:rPr>
          <w:rFonts w:hint="eastAsia" w:ascii="宋体" w:hAnsi="宋体" w:cs="宋体"/>
          <w:b/>
          <w:color w:val="auto"/>
          <w:sz w:val="24"/>
        </w:rPr>
        <w:t>2.4 包装和装运</w:t>
      </w:r>
      <w:bookmarkEnd w:id="453"/>
      <w:bookmarkEnd w:id="454"/>
      <w:bookmarkEnd w:id="455"/>
    </w:p>
    <w:p w14:paraId="61320D9A">
      <w:pPr>
        <w:spacing w:line="560" w:lineRule="exact"/>
        <w:ind w:firstLine="480" w:firstLineChars="200"/>
        <w:rPr>
          <w:rFonts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8633454">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A1F55F5">
      <w:pPr>
        <w:spacing w:line="560" w:lineRule="exact"/>
        <w:ind w:firstLine="480" w:firstLineChars="200"/>
        <w:rPr>
          <w:rFonts w:ascii="宋体" w:hAnsi="宋体" w:cs="宋体"/>
          <w:color w:val="auto"/>
          <w:sz w:val="24"/>
        </w:rPr>
      </w:pPr>
      <w:r>
        <w:rPr>
          <w:rFonts w:hint="eastAsia" w:ascii="宋体" w:hAnsi="宋体" w:cs="宋体"/>
          <w:color w:val="auto"/>
          <w:sz w:val="24"/>
        </w:rPr>
        <w:t>2.4.3 装运货物的要求和通知，详见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14:paraId="76AD4B7F">
      <w:pPr>
        <w:spacing w:line="560" w:lineRule="exact"/>
        <w:ind w:firstLine="482" w:firstLineChars="200"/>
        <w:outlineLvl w:val="0"/>
        <w:rPr>
          <w:rFonts w:ascii="宋体" w:hAnsi="宋体" w:cs="宋体"/>
          <w:b/>
          <w:color w:val="auto"/>
          <w:sz w:val="24"/>
        </w:rPr>
      </w:pPr>
      <w:bookmarkStart w:id="456" w:name="_Toc487900354"/>
      <w:bookmarkStart w:id="457" w:name="_Toc279701245"/>
      <w:bookmarkStart w:id="458" w:name="_Ref467379527"/>
      <w:bookmarkStart w:id="459" w:name="_Ref467378591"/>
      <w:bookmarkStart w:id="460" w:name="_Ref467379542"/>
      <w:bookmarkStart w:id="461" w:name="_Ref467378541"/>
      <w:bookmarkStart w:id="462" w:name="_Toc259093674"/>
      <w:bookmarkStart w:id="463" w:name="_Ref467379536"/>
      <w:bookmarkStart w:id="464" w:name="_Toc19074"/>
      <w:bookmarkStart w:id="465" w:name="_Toc26182"/>
      <w:bookmarkStart w:id="466" w:name="_Toc30272"/>
      <w:r>
        <w:rPr>
          <w:rFonts w:hint="eastAsia" w:ascii="宋体" w:hAnsi="宋体" w:cs="宋体"/>
          <w:b/>
          <w:color w:val="auto"/>
          <w:sz w:val="24"/>
        </w:rPr>
        <w:t>2.</w:t>
      </w:r>
      <w:bookmarkEnd w:id="456"/>
      <w:bookmarkEnd w:id="457"/>
      <w:bookmarkEnd w:id="458"/>
      <w:bookmarkEnd w:id="459"/>
      <w:bookmarkEnd w:id="460"/>
      <w:bookmarkEnd w:id="461"/>
      <w:bookmarkEnd w:id="462"/>
      <w:bookmarkEnd w:id="463"/>
      <w:r>
        <w:rPr>
          <w:rFonts w:hint="eastAsia" w:ascii="宋体" w:hAnsi="宋体" w:cs="宋体"/>
          <w:b/>
          <w:color w:val="auto"/>
          <w:sz w:val="24"/>
        </w:rPr>
        <w:t>5 履约检查和问题反馈</w:t>
      </w:r>
      <w:bookmarkEnd w:id="464"/>
      <w:bookmarkEnd w:id="465"/>
      <w:bookmarkEnd w:id="466"/>
    </w:p>
    <w:p w14:paraId="7B4A1130">
      <w:pPr>
        <w:spacing w:line="560" w:lineRule="exact"/>
        <w:ind w:firstLine="480" w:firstLineChars="200"/>
        <w:rPr>
          <w:rFonts w:ascii="宋体" w:hAnsi="宋体" w:cs="宋体"/>
          <w:color w:val="auto"/>
          <w:sz w:val="24"/>
        </w:rPr>
      </w:pPr>
      <w:bookmarkStart w:id="467" w:name="_Ref467379657"/>
      <w:r>
        <w:rPr>
          <w:rFonts w:hint="eastAsia" w:ascii="宋体" w:hAnsi="宋体" w:cs="宋体"/>
          <w:color w:val="auto"/>
          <w:sz w:val="24"/>
        </w:rPr>
        <w:t>2.5.1</w:t>
      </w:r>
      <w:bookmarkEnd w:id="467"/>
      <w:bookmarkStart w:id="468" w:name="_Toc186431854"/>
      <w:bookmarkStart w:id="469" w:name="_Toc279701247"/>
      <w:bookmarkStart w:id="470" w:name="_Ref467379807"/>
      <w:bookmarkStart w:id="471" w:name="_Ref467379793"/>
      <w:bookmarkStart w:id="472" w:name="_Toc487900357"/>
      <w:bookmarkStart w:id="473" w:name="_Toc259093676"/>
      <w:r>
        <w:rPr>
          <w:rFonts w:hint="eastAsia" w:ascii="宋体" w:hAnsi="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AB46086">
      <w:pPr>
        <w:spacing w:line="560" w:lineRule="exact"/>
        <w:ind w:firstLine="480" w:firstLineChars="200"/>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cs="宋体"/>
          <w:color w:val="auto"/>
          <w:sz w:val="24"/>
        </w:rPr>
        <w:t>。</w:t>
      </w:r>
    </w:p>
    <w:bookmarkEnd w:id="469"/>
    <w:bookmarkEnd w:id="470"/>
    <w:bookmarkEnd w:id="471"/>
    <w:bookmarkEnd w:id="472"/>
    <w:bookmarkEnd w:id="473"/>
    <w:bookmarkEnd w:id="474"/>
    <w:p w14:paraId="24B69A23">
      <w:pPr>
        <w:spacing w:line="560" w:lineRule="exact"/>
        <w:ind w:firstLine="482" w:firstLineChars="200"/>
        <w:outlineLvl w:val="0"/>
        <w:rPr>
          <w:rFonts w:ascii="宋体" w:hAnsi="宋体" w:cs="宋体"/>
          <w:b/>
          <w:color w:val="auto"/>
          <w:sz w:val="24"/>
        </w:rPr>
      </w:pPr>
      <w:bookmarkStart w:id="475" w:name="_Ref467379923"/>
      <w:bookmarkStart w:id="476" w:name="_Ref467379852"/>
      <w:bookmarkStart w:id="477" w:name="_Toc487900358"/>
      <w:bookmarkStart w:id="478" w:name="_Toc259093677"/>
      <w:bookmarkStart w:id="479" w:name="_Ref467379863"/>
      <w:bookmarkStart w:id="480" w:name="_Toc279701248"/>
      <w:bookmarkStart w:id="481" w:name="_Toc774"/>
      <w:bookmarkStart w:id="482" w:name="_Toc16110"/>
      <w:bookmarkStart w:id="483" w:name="_Toc3225"/>
      <w:r>
        <w:rPr>
          <w:rFonts w:hint="eastAsia" w:ascii="宋体" w:hAnsi="宋体" w:cs="宋体"/>
          <w:b/>
          <w:color w:val="auto"/>
          <w:sz w:val="24"/>
        </w:rPr>
        <w:t>2.6 技术资料</w:t>
      </w:r>
      <w:bookmarkEnd w:id="475"/>
      <w:bookmarkEnd w:id="476"/>
      <w:bookmarkEnd w:id="477"/>
      <w:bookmarkEnd w:id="478"/>
      <w:bookmarkEnd w:id="479"/>
      <w:bookmarkEnd w:id="480"/>
      <w:r>
        <w:rPr>
          <w:rFonts w:hint="eastAsia" w:ascii="宋体" w:hAnsi="宋体" w:cs="宋体"/>
          <w:b/>
          <w:color w:val="auto"/>
          <w:sz w:val="24"/>
        </w:rPr>
        <w:t>和保密义务</w:t>
      </w:r>
      <w:bookmarkEnd w:id="481"/>
      <w:bookmarkEnd w:id="482"/>
      <w:bookmarkEnd w:id="483"/>
    </w:p>
    <w:p w14:paraId="7DD7475F">
      <w:pPr>
        <w:spacing w:line="560" w:lineRule="exact"/>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14:paraId="68DEB0A5">
      <w:pPr>
        <w:spacing w:line="560" w:lineRule="exact"/>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14:paraId="26EC8EF8">
      <w:pPr>
        <w:spacing w:line="560" w:lineRule="exact"/>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84AB0A9">
      <w:pPr>
        <w:spacing w:line="560" w:lineRule="exact"/>
        <w:ind w:firstLine="482" w:firstLineChars="200"/>
        <w:outlineLvl w:val="0"/>
        <w:rPr>
          <w:rFonts w:ascii="宋体" w:hAnsi="宋体" w:cs="宋体"/>
          <w:b/>
          <w:color w:val="auto"/>
          <w:sz w:val="24"/>
        </w:rPr>
      </w:pPr>
      <w:bookmarkStart w:id="484" w:name="_Toc7860"/>
      <w:r>
        <w:rPr>
          <w:rFonts w:hint="eastAsia" w:ascii="宋体" w:hAnsi="宋体" w:cs="宋体"/>
          <w:b/>
          <w:color w:val="auto"/>
          <w:sz w:val="24"/>
        </w:rPr>
        <w:t>2.7 质量保证</w:t>
      </w:r>
      <w:bookmarkEnd w:id="484"/>
    </w:p>
    <w:p w14:paraId="74EA1073">
      <w:pPr>
        <w:spacing w:line="560" w:lineRule="exact"/>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14:paraId="223B8EAA">
      <w:pPr>
        <w:spacing w:line="560" w:lineRule="exact"/>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14:paraId="7D84ACF1">
      <w:pPr>
        <w:spacing w:line="560" w:lineRule="exact"/>
        <w:ind w:firstLine="482" w:firstLineChars="200"/>
        <w:outlineLvl w:val="0"/>
        <w:rPr>
          <w:rFonts w:ascii="宋体" w:hAnsi="宋体" w:cs="宋体"/>
          <w:b/>
          <w:color w:val="auto"/>
          <w:sz w:val="24"/>
        </w:rPr>
      </w:pPr>
      <w:bookmarkStart w:id="485" w:name="_Toc17244"/>
      <w:bookmarkStart w:id="486" w:name="_Toc259093681"/>
      <w:bookmarkStart w:id="487" w:name="_Toc279701252"/>
      <w:bookmarkStart w:id="488" w:name="_Toc487900362"/>
      <w:r>
        <w:rPr>
          <w:rFonts w:hint="eastAsia" w:ascii="宋体" w:hAnsi="宋体" w:cs="宋体"/>
          <w:b/>
          <w:color w:val="auto"/>
          <w:sz w:val="24"/>
        </w:rPr>
        <w:t>2.8 货物的风险负担</w:t>
      </w:r>
      <w:bookmarkEnd w:id="485"/>
    </w:p>
    <w:p w14:paraId="0A07B2CC">
      <w:pPr>
        <w:spacing w:line="560" w:lineRule="exact"/>
        <w:ind w:firstLine="480" w:firstLineChars="200"/>
        <w:rPr>
          <w:rFonts w:ascii="宋体" w:hAnsi="宋体" w:cs="宋体"/>
          <w:b/>
          <w:color w:val="auto"/>
          <w:sz w:val="24"/>
        </w:rPr>
      </w:pPr>
      <w:r>
        <w:rPr>
          <w:rFonts w:hint="eastAsia" w:ascii="宋体" w:hAnsi="宋体" w:cs="宋体"/>
          <w:color w:val="auto"/>
          <w:sz w:val="24"/>
        </w:rPr>
        <w:t>货物或者在途货物或者交付给第一承运人后的货物毁损、灭失的风险负担详见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14:paraId="7B2A38F2">
      <w:pPr>
        <w:spacing w:line="560" w:lineRule="exact"/>
        <w:ind w:firstLine="482" w:firstLineChars="200"/>
        <w:outlineLvl w:val="0"/>
        <w:rPr>
          <w:rFonts w:ascii="宋体" w:hAnsi="宋体" w:cs="宋体"/>
          <w:b/>
          <w:color w:val="auto"/>
          <w:sz w:val="24"/>
        </w:rPr>
      </w:pPr>
      <w:bookmarkStart w:id="489" w:name="_Toc14055"/>
      <w:r>
        <w:rPr>
          <w:rFonts w:hint="eastAsia" w:ascii="宋体" w:hAnsi="宋体" w:cs="宋体"/>
          <w:b/>
          <w:color w:val="auto"/>
          <w:sz w:val="24"/>
        </w:rPr>
        <w:t>2.9 延迟交货</w:t>
      </w:r>
      <w:bookmarkEnd w:id="486"/>
      <w:bookmarkEnd w:id="487"/>
      <w:bookmarkEnd w:id="488"/>
      <w:bookmarkEnd w:id="489"/>
    </w:p>
    <w:p w14:paraId="4367C8CC">
      <w:pPr>
        <w:spacing w:line="560" w:lineRule="exact"/>
        <w:ind w:firstLine="480" w:firstLineChars="200"/>
        <w:rPr>
          <w:rFonts w:ascii="宋体" w:hAnsi="宋体" w:cs="宋体"/>
          <w:color w:val="auto"/>
          <w:sz w:val="24"/>
        </w:rPr>
      </w:pPr>
      <w:r>
        <w:rPr>
          <w:rFonts w:hint="eastAsia" w:ascii="宋体" w:hAnsi="宋体"/>
          <w:color w:val="auto"/>
          <w:sz w:val="24"/>
        </w:rPr>
        <w:t>甲乙双方签订合同后，乙方应按照合同约定履行合同义务，除不可抗力外，乙方不得延迟交货。</w:t>
      </w:r>
      <w:r>
        <w:rPr>
          <w:rFonts w:hint="eastAsia" w:ascii="宋体" w:hAnsi="宋体" w:cs="宋体"/>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73405F3">
      <w:pPr>
        <w:spacing w:line="560" w:lineRule="exact"/>
        <w:ind w:firstLine="482" w:firstLineChars="200"/>
        <w:outlineLvl w:val="0"/>
        <w:rPr>
          <w:rFonts w:ascii="宋体" w:hAnsi="宋体" w:cs="宋体"/>
          <w:b/>
          <w:color w:val="auto"/>
          <w:sz w:val="24"/>
        </w:rPr>
      </w:pPr>
      <w:bookmarkStart w:id="490" w:name="_Toc7502"/>
      <w:bookmarkStart w:id="491" w:name="_Ref467378121"/>
      <w:bookmarkStart w:id="492" w:name="_Toc259093683"/>
      <w:bookmarkStart w:id="493" w:name="_Toc279701254"/>
      <w:bookmarkStart w:id="494" w:name="_Toc487900364"/>
      <w:r>
        <w:rPr>
          <w:rFonts w:hint="eastAsia" w:ascii="宋体" w:hAnsi="宋体" w:cs="宋体"/>
          <w:b/>
          <w:color w:val="auto"/>
          <w:sz w:val="24"/>
        </w:rPr>
        <w:t>2.10 合同变更</w:t>
      </w:r>
      <w:bookmarkEnd w:id="490"/>
    </w:p>
    <w:p w14:paraId="3F7CB46D">
      <w:pPr>
        <w:spacing w:line="560" w:lineRule="exact"/>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95" w:name="_Toc279701259"/>
      <w:bookmarkStart w:id="496" w:name="_Toc259093688"/>
      <w:bookmarkStart w:id="497" w:name="_Toc487900369"/>
    </w:p>
    <w:p w14:paraId="68F54E2F">
      <w:pPr>
        <w:spacing w:line="560" w:lineRule="exact"/>
        <w:ind w:firstLine="482" w:firstLineChars="200"/>
        <w:outlineLvl w:val="0"/>
        <w:rPr>
          <w:rFonts w:ascii="宋体" w:hAnsi="宋体" w:cs="宋体"/>
          <w:b/>
          <w:color w:val="auto"/>
          <w:sz w:val="24"/>
        </w:rPr>
      </w:pPr>
      <w:bookmarkStart w:id="498" w:name="_Toc15237"/>
      <w:bookmarkStart w:id="499" w:name="_Toc22955"/>
      <w:bookmarkStart w:id="500" w:name="_Toc10366"/>
      <w:r>
        <w:rPr>
          <w:rFonts w:hint="eastAsia" w:ascii="宋体" w:hAnsi="宋体" w:cs="宋体"/>
          <w:b/>
          <w:color w:val="auto"/>
          <w:sz w:val="24"/>
        </w:rPr>
        <w:t>2.11 合同转让</w:t>
      </w:r>
      <w:bookmarkEnd w:id="495"/>
      <w:bookmarkEnd w:id="496"/>
      <w:bookmarkEnd w:id="497"/>
      <w:r>
        <w:rPr>
          <w:rFonts w:hint="eastAsia" w:ascii="宋体" w:hAnsi="宋体" w:cs="宋体"/>
          <w:b/>
          <w:color w:val="auto"/>
          <w:sz w:val="24"/>
        </w:rPr>
        <w:t>和分包</w:t>
      </w:r>
      <w:bookmarkEnd w:id="498"/>
      <w:bookmarkEnd w:id="499"/>
      <w:bookmarkEnd w:id="500"/>
    </w:p>
    <w:p w14:paraId="500152D1">
      <w:pPr>
        <w:spacing w:line="560" w:lineRule="exact"/>
        <w:ind w:firstLine="480" w:firstLineChars="200"/>
        <w:rPr>
          <w:rFonts w:ascii="宋体" w:hAnsi="宋体" w:cs="宋体"/>
          <w:color w:val="auto"/>
          <w:sz w:val="24"/>
        </w:rPr>
      </w:pPr>
      <w:r>
        <w:rPr>
          <w:rFonts w:hint="eastAsia" w:ascii="宋体" w:hAnsi="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CCAB35F">
      <w:pPr>
        <w:spacing w:line="560" w:lineRule="exact"/>
        <w:ind w:firstLine="480" w:firstLineChars="200"/>
        <w:rPr>
          <w:rFonts w:ascii="宋体" w:hAnsi="宋体" w:cs="宋体"/>
          <w:color w:val="auto"/>
          <w:sz w:val="24"/>
        </w:rPr>
      </w:pPr>
      <w:r>
        <w:rPr>
          <w:rFonts w:hint="eastAsia" w:ascii="宋体" w:hAnsi="宋体" w:cs="宋体"/>
          <w:color w:val="auto"/>
          <w:sz w:val="24"/>
        </w:rPr>
        <w:t>2.11.2乙方采取分包方式履行合同的，甲方可直接向分包供应商支付款项。</w:t>
      </w:r>
    </w:p>
    <w:p w14:paraId="270266F6">
      <w:pPr>
        <w:spacing w:line="560" w:lineRule="exact"/>
        <w:ind w:firstLine="482" w:firstLineChars="200"/>
        <w:outlineLvl w:val="0"/>
        <w:rPr>
          <w:rFonts w:ascii="宋体" w:hAnsi="宋体" w:cs="宋体"/>
          <w:b/>
          <w:color w:val="auto"/>
          <w:sz w:val="24"/>
        </w:rPr>
      </w:pPr>
      <w:bookmarkStart w:id="501" w:name="_Toc16508"/>
      <w:bookmarkStart w:id="502" w:name="_Toc14066"/>
      <w:bookmarkStart w:id="503" w:name="_Toc13566"/>
      <w:r>
        <w:rPr>
          <w:rFonts w:hint="eastAsia" w:ascii="宋体" w:hAnsi="宋体" w:cs="宋体"/>
          <w:b/>
          <w:color w:val="auto"/>
          <w:sz w:val="24"/>
        </w:rPr>
        <w:t>2.12 不可抗力</w:t>
      </w:r>
      <w:bookmarkEnd w:id="501"/>
      <w:bookmarkEnd w:id="502"/>
      <w:bookmarkEnd w:id="503"/>
    </w:p>
    <w:p w14:paraId="324C19FF">
      <w:pPr>
        <w:spacing w:line="560" w:lineRule="exact"/>
        <w:ind w:firstLine="480" w:firstLineChars="200"/>
        <w:rPr>
          <w:rFonts w:ascii="宋体" w:hAnsi="宋体" w:cs="宋体"/>
          <w:color w:val="auto"/>
          <w:sz w:val="24"/>
        </w:rPr>
      </w:pPr>
      <w:r>
        <w:rPr>
          <w:rFonts w:hint="eastAsia" w:ascii="宋体" w:hAnsi="宋体" w:cs="宋体"/>
          <w:color w:val="auto"/>
          <w:sz w:val="24"/>
        </w:rPr>
        <w:t>2.12.1如果任何一方遭遇法律规定的不可抗力，致使合同履行受阻时，履行合同的期限应予延长，延长的期限应相当于不可抗力所影响的时间；</w:t>
      </w:r>
    </w:p>
    <w:p w14:paraId="0F09A6E7">
      <w:pPr>
        <w:spacing w:line="560" w:lineRule="exact"/>
        <w:ind w:firstLine="480" w:firstLineChars="200"/>
        <w:rPr>
          <w:rFonts w:ascii="宋体" w:hAnsi="宋体" w:cs="宋体"/>
          <w:color w:val="auto"/>
          <w:sz w:val="24"/>
        </w:rPr>
      </w:pPr>
      <w:r>
        <w:rPr>
          <w:rFonts w:hint="eastAsia" w:ascii="宋体" w:hAnsi="宋体" w:cs="宋体"/>
          <w:color w:val="auto"/>
          <w:sz w:val="24"/>
        </w:rPr>
        <w:t>2.12.2 因不可抗力致使不能实现合同目的的，当事人可以解除合同；</w:t>
      </w:r>
    </w:p>
    <w:p w14:paraId="0A46C7EA">
      <w:pPr>
        <w:spacing w:line="560" w:lineRule="exact"/>
        <w:ind w:firstLine="480" w:firstLineChars="200"/>
        <w:rPr>
          <w:rFonts w:ascii="宋体" w:hAnsi="宋体" w:cs="宋体"/>
          <w:color w:val="auto"/>
          <w:sz w:val="24"/>
        </w:rPr>
      </w:pPr>
      <w:r>
        <w:rPr>
          <w:rFonts w:hint="eastAsia" w:ascii="宋体" w:hAnsi="宋体" w:cs="宋体"/>
          <w:color w:val="auto"/>
          <w:sz w:val="24"/>
        </w:rPr>
        <w:t>2.12.3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14:paraId="283DC73F">
      <w:pPr>
        <w:spacing w:line="560" w:lineRule="exact"/>
        <w:ind w:firstLine="480" w:firstLineChars="200"/>
        <w:rPr>
          <w:rFonts w:ascii="宋体" w:hAnsi="宋体" w:cs="宋体"/>
          <w:color w:val="auto"/>
          <w:sz w:val="24"/>
        </w:rPr>
      </w:pPr>
      <w:r>
        <w:rPr>
          <w:rFonts w:hint="eastAsia" w:ascii="宋体" w:hAnsi="宋体" w:cs="宋体"/>
          <w:color w:val="auto"/>
          <w:sz w:val="24"/>
        </w:rPr>
        <w:t>2.12.4受不可抗力影响的一方在不可抗力发生后，应在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14:paraId="227B03DF">
      <w:pPr>
        <w:spacing w:line="560" w:lineRule="exact"/>
        <w:ind w:firstLine="482" w:firstLineChars="200"/>
        <w:outlineLvl w:val="0"/>
        <w:rPr>
          <w:rFonts w:ascii="宋体" w:hAnsi="宋体" w:cs="宋体"/>
          <w:b/>
          <w:color w:val="auto"/>
          <w:sz w:val="24"/>
        </w:rPr>
      </w:pPr>
      <w:bookmarkStart w:id="504" w:name="_Toc689"/>
      <w:bookmarkStart w:id="505" w:name="_Toc487900365"/>
      <w:bookmarkStart w:id="506" w:name="_Toc259093684"/>
      <w:bookmarkStart w:id="507" w:name="_Toc279701255"/>
      <w:bookmarkStart w:id="508" w:name="_Toc30676"/>
      <w:bookmarkStart w:id="509" w:name="_Toc6969"/>
      <w:r>
        <w:rPr>
          <w:rFonts w:hint="eastAsia" w:ascii="宋体" w:hAnsi="宋体" w:cs="宋体"/>
          <w:b/>
          <w:color w:val="auto"/>
          <w:sz w:val="24"/>
        </w:rPr>
        <w:t>2.13 税费</w:t>
      </w:r>
      <w:bookmarkEnd w:id="504"/>
      <w:bookmarkEnd w:id="505"/>
      <w:bookmarkEnd w:id="506"/>
      <w:bookmarkEnd w:id="507"/>
      <w:bookmarkEnd w:id="508"/>
      <w:bookmarkEnd w:id="509"/>
    </w:p>
    <w:p w14:paraId="6C8DD605">
      <w:pPr>
        <w:spacing w:line="560" w:lineRule="exact"/>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14:paraId="3C50AC08">
      <w:pPr>
        <w:spacing w:line="560" w:lineRule="exact"/>
        <w:ind w:firstLine="482" w:firstLineChars="200"/>
        <w:outlineLvl w:val="0"/>
        <w:rPr>
          <w:rFonts w:ascii="宋体" w:hAnsi="宋体" w:cs="宋体"/>
          <w:b/>
          <w:color w:val="auto"/>
          <w:sz w:val="24"/>
        </w:rPr>
      </w:pPr>
      <w:bookmarkStart w:id="510" w:name="_Toc8298"/>
      <w:bookmarkStart w:id="511" w:name="_Toc487900368"/>
      <w:bookmarkStart w:id="512" w:name="_Toc16959"/>
      <w:bookmarkStart w:id="513" w:name="_Toc259093687"/>
      <w:bookmarkStart w:id="514" w:name="_Toc7102"/>
      <w:bookmarkStart w:id="515" w:name="_Toc279701258"/>
      <w:r>
        <w:rPr>
          <w:rFonts w:hint="eastAsia" w:ascii="宋体" w:hAnsi="宋体" w:cs="宋体"/>
          <w:b/>
          <w:color w:val="auto"/>
          <w:sz w:val="24"/>
        </w:rPr>
        <w:t>2.14乙方破产</w:t>
      </w:r>
      <w:bookmarkEnd w:id="510"/>
      <w:bookmarkEnd w:id="511"/>
      <w:bookmarkEnd w:id="512"/>
      <w:bookmarkEnd w:id="513"/>
      <w:bookmarkEnd w:id="514"/>
      <w:bookmarkEnd w:id="515"/>
    </w:p>
    <w:p w14:paraId="3A076015">
      <w:pPr>
        <w:spacing w:line="560" w:lineRule="exact"/>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746E18A">
      <w:pPr>
        <w:spacing w:line="560" w:lineRule="exact"/>
        <w:ind w:firstLine="482" w:firstLineChars="200"/>
        <w:outlineLvl w:val="0"/>
        <w:rPr>
          <w:rFonts w:ascii="宋体" w:hAnsi="宋体" w:cs="宋体"/>
          <w:b/>
          <w:color w:val="auto"/>
          <w:sz w:val="24"/>
        </w:rPr>
      </w:pPr>
      <w:bookmarkStart w:id="516" w:name="_Toc15387"/>
      <w:bookmarkStart w:id="517" w:name="_Toc29333"/>
      <w:bookmarkStart w:id="518" w:name="_Toc6134"/>
      <w:r>
        <w:rPr>
          <w:rFonts w:hint="eastAsia" w:ascii="宋体" w:hAnsi="宋体" w:cs="宋体"/>
          <w:b/>
          <w:color w:val="auto"/>
          <w:sz w:val="24"/>
        </w:rPr>
        <w:t>2.15 合同中止、终止</w:t>
      </w:r>
      <w:bookmarkEnd w:id="516"/>
      <w:bookmarkEnd w:id="517"/>
      <w:bookmarkEnd w:id="518"/>
    </w:p>
    <w:p w14:paraId="198B70DA">
      <w:pPr>
        <w:spacing w:line="560" w:lineRule="exact"/>
        <w:ind w:firstLine="480" w:firstLineChars="200"/>
        <w:rPr>
          <w:rFonts w:ascii="宋体" w:hAnsi="宋体" w:cs="宋体"/>
          <w:color w:val="auto"/>
          <w:sz w:val="24"/>
        </w:rPr>
      </w:pPr>
      <w:r>
        <w:rPr>
          <w:rFonts w:hint="eastAsia" w:ascii="宋体" w:hAnsi="宋体" w:cs="宋体"/>
          <w:color w:val="auto"/>
          <w:sz w:val="24"/>
        </w:rPr>
        <w:t>2.15.1 双方当事人不得擅自中止或者终止合同；</w:t>
      </w:r>
    </w:p>
    <w:p w14:paraId="719E0610">
      <w:pPr>
        <w:spacing w:line="560" w:lineRule="exact"/>
        <w:ind w:firstLine="480" w:firstLineChars="200"/>
        <w:rPr>
          <w:rFonts w:ascii="宋体" w:hAnsi="宋体" w:cs="宋体"/>
          <w:color w:val="auto"/>
          <w:sz w:val="24"/>
        </w:rPr>
      </w:pPr>
      <w:r>
        <w:rPr>
          <w:rFonts w:hint="eastAsia" w:ascii="宋体" w:hAnsi="宋体" w:cs="宋体"/>
          <w:color w:val="auto"/>
          <w:sz w:val="24"/>
        </w:rPr>
        <w:t>2.15.2合同继续履行将损害国家利益和社会公共利益的，双方当事人应当中止或者终止合同。有过错的一方应当承担赔偿责任，双方当事人都有过错的，各自承担相应的责任。</w:t>
      </w:r>
    </w:p>
    <w:p w14:paraId="4C488EEB">
      <w:pPr>
        <w:spacing w:line="560" w:lineRule="exact"/>
        <w:ind w:firstLine="482" w:firstLineChars="200"/>
        <w:outlineLvl w:val="0"/>
        <w:rPr>
          <w:rFonts w:ascii="宋体" w:hAnsi="宋体" w:cs="宋体"/>
          <w:b/>
          <w:color w:val="auto"/>
          <w:sz w:val="24"/>
        </w:rPr>
      </w:pPr>
      <w:bookmarkStart w:id="519" w:name="_Toc6596"/>
      <w:bookmarkStart w:id="520" w:name="_Toc1125"/>
      <w:bookmarkStart w:id="521" w:name="_Toc14563"/>
      <w:r>
        <w:rPr>
          <w:rFonts w:hint="eastAsia" w:ascii="宋体" w:hAnsi="宋体" w:cs="宋体"/>
          <w:b/>
          <w:color w:val="auto"/>
          <w:sz w:val="24"/>
        </w:rPr>
        <w:t>2.16检验和验收</w:t>
      </w:r>
      <w:bookmarkEnd w:id="519"/>
      <w:bookmarkEnd w:id="520"/>
      <w:bookmarkEnd w:id="521"/>
    </w:p>
    <w:p w14:paraId="6BF70553">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14:paraId="689E533B">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2BFD204">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491"/>
    <w:bookmarkEnd w:id="492"/>
    <w:bookmarkEnd w:id="493"/>
    <w:bookmarkEnd w:id="494"/>
    <w:p w14:paraId="18D61E83">
      <w:pPr>
        <w:spacing w:line="560" w:lineRule="exact"/>
        <w:ind w:firstLine="482" w:firstLineChars="200"/>
        <w:outlineLvl w:val="0"/>
        <w:rPr>
          <w:rFonts w:ascii="宋体" w:hAnsi="宋体" w:cs="宋体"/>
          <w:b/>
          <w:color w:val="auto"/>
          <w:sz w:val="24"/>
        </w:rPr>
      </w:pPr>
      <w:bookmarkStart w:id="522" w:name="_Toc279701261"/>
      <w:bookmarkStart w:id="523" w:name="_Toc259093690"/>
      <w:bookmarkStart w:id="524" w:name="_Toc487900371"/>
      <w:bookmarkStart w:id="525" w:name="_Toc11284"/>
      <w:bookmarkStart w:id="526" w:name="_Toc19604"/>
      <w:bookmarkStart w:id="527" w:name="_Toc25182"/>
      <w:r>
        <w:rPr>
          <w:rFonts w:hint="eastAsia" w:ascii="宋体" w:hAnsi="宋体" w:cs="宋体"/>
          <w:b/>
          <w:color w:val="auto"/>
          <w:sz w:val="24"/>
        </w:rPr>
        <w:t>2.17 通知</w:t>
      </w:r>
      <w:bookmarkEnd w:id="522"/>
      <w:bookmarkEnd w:id="523"/>
      <w:bookmarkEnd w:id="524"/>
      <w:r>
        <w:rPr>
          <w:rFonts w:hint="eastAsia" w:ascii="宋体" w:hAnsi="宋体" w:cs="宋体"/>
          <w:b/>
          <w:color w:val="auto"/>
          <w:sz w:val="24"/>
        </w:rPr>
        <w:t>和送达</w:t>
      </w:r>
      <w:bookmarkEnd w:id="525"/>
      <w:bookmarkEnd w:id="526"/>
      <w:bookmarkEnd w:id="527"/>
    </w:p>
    <w:p w14:paraId="155200E0">
      <w:pPr>
        <w:spacing w:line="560" w:lineRule="exact"/>
        <w:ind w:firstLine="480" w:firstLineChars="200"/>
        <w:rPr>
          <w:rFonts w:ascii="宋体" w:hAnsi="宋体" w:cs="宋体"/>
          <w:color w:val="auto"/>
          <w:sz w:val="24"/>
        </w:rPr>
      </w:pPr>
      <w:bookmarkStart w:id="528" w:name="_Toc3135"/>
      <w:bookmarkStart w:id="529" w:name="_Toc6698"/>
      <w:bookmarkStart w:id="530" w:name="_Toc279701262"/>
      <w:bookmarkStart w:id="531" w:name="_Toc259093691"/>
      <w:bookmarkStart w:id="532" w:name="_Toc487900372"/>
      <w:r>
        <w:rPr>
          <w:rFonts w:hint="eastAsia" w:ascii="宋体" w:hAnsi="宋体" w:cs="宋体"/>
          <w:color w:val="auto"/>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bookmarkEnd w:id="528"/>
      <w:bookmarkEnd w:id="529"/>
    </w:p>
    <w:p w14:paraId="400EEDE5">
      <w:pPr>
        <w:spacing w:line="560" w:lineRule="exact"/>
        <w:ind w:firstLine="480" w:firstLineChars="200"/>
        <w:rPr>
          <w:rFonts w:ascii="宋体" w:hAnsi="宋体" w:cs="宋体"/>
          <w:color w:val="auto"/>
          <w:sz w:val="24"/>
        </w:rPr>
      </w:pPr>
      <w:bookmarkStart w:id="533" w:name="_Toc23128"/>
      <w:bookmarkStart w:id="534" w:name="_Toc23294"/>
      <w:r>
        <w:rPr>
          <w:rFonts w:hint="eastAsia" w:ascii="宋体" w:hAnsi="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34009D52">
      <w:pPr>
        <w:spacing w:line="560" w:lineRule="exact"/>
        <w:ind w:firstLine="482" w:firstLineChars="200"/>
        <w:outlineLvl w:val="0"/>
        <w:rPr>
          <w:rFonts w:ascii="宋体" w:hAnsi="宋体" w:cs="宋体"/>
          <w:b/>
          <w:color w:val="auto"/>
          <w:sz w:val="24"/>
        </w:rPr>
      </w:pPr>
      <w:bookmarkStart w:id="535" w:name="_Toc4355"/>
      <w:bookmarkStart w:id="536" w:name="_Toc30599"/>
      <w:bookmarkStart w:id="537" w:name="_Toc18540"/>
      <w:r>
        <w:rPr>
          <w:rFonts w:hint="eastAsia" w:ascii="宋体" w:hAnsi="宋体" w:cs="宋体"/>
          <w:b/>
          <w:color w:val="auto"/>
          <w:sz w:val="24"/>
        </w:rPr>
        <w:t>2.18 计量单位</w:t>
      </w:r>
      <w:bookmarkEnd w:id="530"/>
      <w:bookmarkEnd w:id="531"/>
      <w:bookmarkEnd w:id="532"/>
      <w:bookmarkEnd w:id="535"/>
      <w:bookmarkEnd w:id="536"/>
      <w:bookmarkEnd w:id="537"/>
    </w:p>
    <w:p w14:paraId="7B919DDC">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5F4BD673">
      <w:pPr>
        <w:spacing w:line="560" w:lineRule="exact"/>
        <w:ind w:firstLine="482" w:firstLineChars="200"/>
        <w:outlineLvl w:val="0"/>
        <w:rPr>
          <w:rFonts w:ascii="宋体" w:hAnsi="宋体" w:cs="宋体"/>
          <w:b/>
          <w:color w:val="auto"/>
          <w:sz w:val="24"/>
        </w:rPr>
      </w:pPr>
      <w:bookmarkStart w:id="538" w:name="_Toc18567"/>
      <w:bookmarkStart w:id="539" w:name="_Toc10330"/>
      <w:bookmarkStart w:id="540" w:name="_Toc259093692"/>
      <w:bookmarkStart w:id="541" w:name="_Toc487900373"/>
      <w:bookmarkStart w:id="542" w:name="_Toc279701263"/>
      <w:bookmarkStart w:id="543" w:name="_Toc12773"/>
      <w:r>
        <w:rPr>
          <w:rFonts w:hint="eastAsia" w:ascii="宋体" w:hAnsi="宋体" w:cs="宋体"/>
          <w:b/>
          <w:color w:val="auto"/>
          <w:sz w:val="24"/>
        </w:rPr>
        <w:t>2.19 合同使用的文字和适用的法律</w:t>
      </w:r>
      <w:bookmarkEnd w:id="538"/>
      <w:bookmarkEnd w:id="539"/>
      <w:bookmarkEnd w:id="540"/>
      <w:bookmarkEnd w:id="541"/>
      <w:bookmarkEnd w:id="542"/>
      <w:bookmarkEnd w:id="543"/>
    </w:p>
    <w:p w14:paraId="66686BF0">
      <w:pPr>
        <w:spacing w:line="560" w:lineRule="exact"/>
        <w:ind w:firstLine="480" w:firstLineChars="200"/>
        <w:rPr>
          <w:rFonts w:ascii="宋体" w:hAnsi="宋体" w:cs="宋体"/>
          <w:color w:val="auto"/>
          <w:sz w:val="24"/>
        </w:rPr>
      </w:pPr>
      <w:r>
        <w:rPr>
          <w:rFonts w:hint="eastAsia" w:ascii="宋体" w:hAnsi="宋体" w:cs="宋体"/>
          <w:color w:val="auto"/>
          <w:sz w:val="24"/>
        </w:rPr>
        <w:t>2.19.1 合同使用汉语书就、变更和解释；</w:t>
      </w:r>
    </w:p>
    <w:p w14:paraId="58C5F8FB">
      <w:pPr>
        <w:spacing w:line="560" w:lineRule="exact"/>
        <w:ind w:firstLine="480" w:firstLineChars="200"/>
        <w:rPr>
          <w:rFonts w:ascii="宋体" w:hAnsi="宋体" w:cs="宋体"/>
          <w:color w:val="auto"/>
          <w:sz w:val="24"/>
        </w:rPr>
      </w:pPr>
      <w:r>
        <w:rPr>
          <w:rFonts w:hint="eastAsia" w:ascii="宋体" w:hAnsi="宋体" w:cs="宋体"/>
          <w:color w:val="auto"/>
          <w:sz w:val="24"/>
        </w:rPr>
        <w:t>2.19.2 合同适用中华人民共和国法律。</w:t>
      </w:r>
    </w:p>
    <w:p w14:paraId="492E52F9">
      <w:pPr>
        <w:spacing w:line="560" w:lineRule="exact"/>
        <w:ind w:firstLine="482" w:firstLineChars="200"/>
        <w:outlineLvl w:val="0"/>
        <w:rPr>
          <w:rFonts w:ascii="宋体" w:hAnsi="宋体" w:cs="宋体"/>
          <w:b/>
          <w:color w:val="auto"/>
          <w:sz w:val="24"/>
        </w:rPr>
      </w:pPr>
      <w:bookmarkStart w:id="544" w:name="_Toc19890"/>
      <w:bookmarkStart w:id="545" w:name="_Toc14001"/>
      <w:bookmarkStart w:id="546" w:name="_Toc6885"/>
      <w:r>
        <w:rPr>
          <w:rFonts w:hint="eastAsia" w:ascii="宋体" w:hAnsi="宋体" w:cs="宋体"/>
          <w:b/>
          <w:color w:val="auto"/>
          <w:sz w:val="24"/>
        </w:rPr>
        <w:t>2.20 合同份数</w:t>
      </w:r>
      <w:bookmarkEnd w:id="544"/>
      <w:bookmarkEnd w:id="545"/>
      <w:bookmarkEnd w:id="546"/>
    </w:p>
    <w:p w14:paraId="176C6747">
      <w:pPr>
        <w:spacing w:line="560" w:lineRule="exact"/>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14:paraId="73BA25C4">
      <w:pPr>
        <w:adjustRightInd/>
        <w:spacing w:line="360" w:lineRule="auto"/>
        <w:ind w:firstLine="2513" w:firstLineChars="1197"/>
        <w:outlineLvl w:val="0"/>
        <w:rPr>
          <w:rFonts w:ascii="宋体" w:hAnsi="宋体" w:cs="宋体"/>
          <w:b/>
          <w:color w:val="auto"/>
        </w:rPr>
      </w:pPr>
      <w:r>
        <w:rPr>
          <w:rFonts w:hint="eastAsia" w:ascii="宋体" w:hAnsi="宋体" w:cs="宋体"/>
          <w:color w:val="auto"/>
          <w:kern w:val="0"/>
        </w:rPr>
        <w:br w:type="page"/>
      </w:r>
      <w:r>
        <w:rPr>
          <w:rFonts w:hint="eastAsia" w:ascii="宋体" w:hAnsi="宋体" w:cs="宋体"/>
          <w:b/>
          <w:color w:val="auto"/>
          <w:sz w:val="32"/>
          <w:szCs w:val="20"/>
        </w:rPr>
        <w:t xml:space="preserve"> 第三部分  合同专用条款</w:t>
      </w:r>
    </w:p>
    <w:p w14:paraId="3F370379">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23"/>
        <w:gridCol w:w="8998"/>
      </w:tblGrid>
      <w:tr w14:paraId="3C39C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004DBD7E">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534" w:type="pct"/>
            <w:vAlign w:val="center"/>
          </w:tcPr>
          <w:p w14:paraId="047DA556">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564A7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E371C95">
            <w:pPr>
              <w:spacing w:line="360" w:lineRule="auto"/>
              <w:rPr>
                <w:rFonts w:ascii="宋体" w:hAnsi="宋体" w:cs="宋体"/>
                <w:color w:val="auto"/>
                <w:sz w:val="24"/>
              </w:rPr>
            </w:pPr>
            <w:r>
              <w:rPr>
                <w:rFonts w:hint="eastAsia" w:ascii="宋体" w:hAnsi="宋体" w:cs="宋体"/>
                <w:color w:val="auto"/>
                <w:sz w:val="24"/>
              </w:rPr>
              <w:t>1.4.2</w:t>
            </w:r>
          </w:p>
        </w:tc>
        <w:tc>
          <w:tcPr>
            <w:tcW w:w="4534" w:type="pct"/>
            <w:vAlign w:val="center"/>
          </w:tcPr>
          <w:p w14:paraId="02EC931B">
            <w:pPr>
              <w:spacing w:line="360" w:lineRule="auto"/>
              <w:rPr>
                <w:rFonts w:ascii="宋体" w:hAnsi="宋体" w:cs="宋体"/>
                <w:color w:val="auto"/>
                <w:sz w:val="24"/>
              </w:rPr>
            </w:pPr>
          </w:p>
        </w:tc>
      </w:tr>
      <w:tr w14:paraId="51791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64C4431">
            <w:pPr>
              <w:spacing w:line="360" w:lineRule="auto"/>
              <w:rPr>
                <w:rFonts w:ascii="宋体" w:hAnsi="宋体" w:cs="宋体"/>
                <w:color w:val="auto"/>
                <w:sz w:val="24"/>
              </w:rPr>
            </w:pPr>
            <w:r>
              <w:rPr>
                <w:rFonts w:hint="eastAsia" w:ascii="宋体" w:hAnsi="宋体" w:cs="宋体"/>
                <w:color w:val="auto"/>
                <w:sz w:val="24"/>
              </w:rPr>
              <w:t>1.5.1</w:t>
            </w:r>
          </w:p>
        </w:tc>
        <w:tc>
          <w:tcPr>
            <w:tcW w:w="4534" w:type="pct"/>
            <w:vAlign w:val="center"/>
          </w:tcPr>
          <w:p w14:paraId="206DFF3F">
            <w:pPr>
              <w:spacing w:line="360" w:lineRule="auto"/>
              <w:rPr>
                <w:rFonts w:ascii="宋体" w:hAnsi="宋体" w:cs="宋体"/>
                <w:color w:val="auto"/>
                <w:sz w:val="24"/>
              </w:rPr>
            </w:pPr>
          </w:p>
        </w:tc>
      </w:tr>
      <w:tr w14:paraId="0C848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F57A1E">
            <w:pPr>
              <w:spacing w:line="360" w:lineRule="auto"/>
              <w:rPr>
                <w:rFonts w:ascii="宋体" w:hAnsi="宋体" w:cs="宋体"/>
                <w:color w:val="auto"/>
                <w:sz w:val="24"/>
              </w:rPr>
            </w:pPr>
            <w:r>
              <w:rPr>
                <w:rFonts w:hint="eastAsia" w:ascii="宋体" w:hAnsi="宋体" w:cs="宋体"/>
                <w:color w:val="auto"/>
                <w:sz w:val="24"/>
              </w:rPr>
              <w:t xml:space="preserve">1.5.2 </w:t>
            </w:r>
          </w:p>
        </w:tc>
        <w:tc>
          <w:tcPr>
            <w:tcW w:w="4534" w:type="pct"/>
            <w:vAlign w:val="center"/>
          </w:tcPr>
          <w:p w14:paraId="56205C3C">
            <w:pPr>
              <w:spacing w:line="360" w:lineRule="auto"/>
              <w:rPr>
                <w:rFonts w:ascii="宋体" w:hAnsi="宋体" w:cs="宋体"/>
                <w:color w:val="auto"/>
                <w:sz w:val="24"/>
              </w:rPr>
            </w:pPr>
          </w:p>
        </w:tc>
      </w:tr>
      <w:tr w14:paraId="3EB91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BF61FA">
            <w:pPr>
              <w:spacing w:line="360" w:lineRule="auto"/>
              <w:rPr>
                <w:rFonts w:ascii="宋体" w:hAnsi="宋体" w:cs="宋体"/>
                <w:color w:val="auto"/>
                <w:sz w:val="24"/>
              </w:rPr>
            </w:pPr>
            <w:r>
              <w:rPr>
                <w:rFonts w:hint="eastAsia" w:ascii="宋体" w:hAnsi="宋体" w:cs="宋体"/>
                <w:color w:val="auto"/>
                <w:sz w:val="24"/>
              </w:rPr>
              <w:t>1.5.3</w:t>
            </w:r>
          </w:p>
        </w:tc>
        <w:tc>
          <w:tcPr>
            <w:tcW w:w="4534" w:type="pct"/>
            <w:vAlign w:val="center"/>
          </w:tcPr>
          <w:p w14:paraId="4BA353AD">
            <w:pPr>
              <w:spacing w:line="360" w:lineRule="auto"/>
              <w:rPr>
                <w:rFonts w:ascii="宋体" w:hAnsi="宋体" w:cs="宋体"/>
                <w:color w:val="auto"/>
                <w:sz w:val="24"/>
              </w:rPr>
            </w:pPr>
          </w:p>
        </w:tc>
      </w:tr>
      <w:tr w14:paraId="1A620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8A2EBC">
            <w:pPr>
              <w:spacing w:line="360" w:lineRule="auto"/>
              <w:rPr>
                <w:rFonts w:ascii="宋体" w:hAnsi="宋体" w:cs="宋体"/>
                <w:color w:val="auto"/>
                <w:sz w:val="24"/>
              </w:rPr>
            </w:pPr>
            <w:r>
              <w:rPr>
                <w:rFonts w:hint="eastAsia" w:ascii="宋体" w:hAnsi="宋体" w:cs="宋体"/>
                <w:color w:val="auto"/>
                <w:sz w:val="24"/>
              </w:rPr>
              <w:t>1.6.2</w:t>
            </w:r>
          </w:p>
        </w:tc>
        <w:tc>
          <w:tcPr>
            <w:tcW w:w="4534" w:type="pct"/>
            <w:vAlign w:val="center"/>
          </w:tcPr>
          <w:p w14:paraId="13E9BA4C">
            <w:pPr>
              <w:spacing w:line="360" w:lineRule="auto"/>
              <w:rPr>
                <w:rFonts w:ascii="宋体" w:hAnsi="宋体" w:cs="宋体"/>
                <w:color w:val="auto"/>
                <w:sz w:val="24"/>
              </w:rPr>
            </w:pPr>
          </w:p>
        </w:tc>
      </w:tr>
      <w:tr w14:paraId="46944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1A57D2C">
            <w:pPr>
              <w:spacing w:line="360" w:lineRule="auto"/>
              <w:rPr>
                <w:rFonts w:ascii="宋体" w:hAnsi="宋体" w:cs="宋体"/>
                <w:color w:val="auto"/>
                <w:sz w:val="24"/>
              </w:rPr>
            </w:pPr>
            <w:r>
              <w:rPr>
                <w:rFonts w:hint="eastAsia" w:ascii="宋体" w:hAnsi="宋体" w:cs="宋体"/>
                <w:color w:val="auto"/>
                <w:sz w:val="24"/>
              </w:rPr>
              <w:t>1.7.1</w:t>
            </w:r>
          </w:p>
        </w:tc>
        <w:tc>
          <w:tcPr>
            <w:tcW w:w="4534" w:type="pct"/>
            <w:vAlign w:val="center"/>
          </w:tcPr>
          <w:p w14:paraId="4C6CB6EC">
            <w:pPr>
              <w:spacing w:line="360" w:lineRule="auto"/>
              <w:rPr>
                <w:rFonts w:ascii="宋体" w:hAnsi="宋体" w:cs="宋体"/>
                <w:color w:val="auto"/>
                <w:sz w:val="24"/>
              </w:rPr>
            </w:pPr>
          </w:p>
        </w:tc>
      </w:tr>
      <w:tr w14:paraId="69331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48D5DB3">
            <w:pPr>
              <w:spacing w:line="360" w:lineRule="auto"/>
              <w:rPr>
                <w:rFonts w:ascii="宋体" w:hAnsi="宋体" w:cs="宋体"/>
                <w:color w:val="auto"/>
                <w:sz w:val="24"/>
              </w:rPr>
            </w:pPr>
            <w:r>
              <w:rPr>
                <w:rFonts w:hint="eastAsia" w:ascii="宋体" w:hAnsi="宋体" w:cs="宋体"/>
                <w:color w:val="auto"/>
                <w:sz w:val="24"/>
              </w:rPr>
              <w:t>1.7.2</w:t>
            </w:r>
          </w:p>
        </w:tc>
        <w:tc>
          <w:tcPr>
            <w:tcW w:w="4534" w:type="pct"/>
            <w:vAlign w:val="center"/>
          </w:tcPr>
          <w:p w14:paraId="240ED0D1">
            <w:pPr>
              <w:spacing w:line="360" w:lineRule="auto"/>
              <w:rPr>
                <w:rFonts w:ascii="宋体" w:hAnsi="宋体" w:cs="宋体"/>
                <w:color w:val="auto"/>
                <w:sz w:val="24"/>
              </w:rPr>
            </w:pPr>
          </w:p>
        </w:tc>
      </w:tr>
      <w:tr w14:paraId="4AA38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EFB5C5">
            <w:pPr>
              <w:spacing w:line="360" w:lineRule="auto"/>
              <w:rPr>
                <w:rFonts w:ascii="宋体" w:hAnsi="宋体" w:cs="宋体"/>
                <w:color w:val="auto"/>
                <w:sz w:val="24"/>
              </w:rPr>
            </w:pPr>
            <w:r>
              <w:rPr>
                <w:rFonts w:hint="eastAsia" w:ascii="宋体" w:hAnsi="宋体" w:cs="宋体"/>
                <w:color w:val="auto"/>
                <w:sz w:val="24"/>
              </w:rPr>
              <w:t>1.7.3</w:t>
            </w:r>
          </w:p>
        </w:tc>
        <w:tc>
          <w:tcPr>
            <w:tcW w:w="4534" w:type="pct"/>
            <w:vAlign w:val="center"/>
          </w:tcPr>
          <w:p w14:paraId="1D9B9D14">
            <w:pPr>
              <w:spacing w:line="360" w:lineRule="auto"/>
              <w:rPr>
                <w:rFonts w:ascii="宋体" w:hAnsi="宋体" w:cs="宋体"/>
                <w:color w:val="auto"/>
                <w:sz w:val="24"/>
              </w:rPr>
            </w:pPr>
          </w:p>
        </w:tc>
      </w:tr>
      <w:tr w14:paraId="2E176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730FFD8">
            <w:pPr>
              <w:spacing w:line="360" w:lineRule="auto"/>
              <w:rPr>
                <w:rFonts w:ascii="宋体" w:hAnsi="宋体" w:cs="宋体"/>
                <w:color w:val="auto"/>
                <w:sz w:val="24"/>
              </w:rPr>
            </w:pPr>
            <w:r>
              <w:rPr>
                <w:rFonts w:hint="eastAsia" w:ascii="宋体" w:hAnsi="宋体" w:cs="宋体"/>
                <w:color w:val="auto"/>
                <w:sz w:val="24"/>
              </w:rPr>
              <w:t>1.8.6</w:t>
            </w:r>
          </w:p>
        </w:tc>
        <w:tc>
          <w:tcPr>
            <w:tcW w:w="4534" w:type="pct"/>
            <w:vAlign w:val="center"/>
          </w:tcPr>
          <w:p w14:paraId="5A7E9A9C">
            <w:pPr>
              <w:spacing w:line="360" w:lineRule="auto"/>
              <w:rPr>
                <w:rFonts w:ascii="宋体" w:hAnsi="宋体" w:cs="宋体"/>
                <w:color w:val="auto"/>
                <w:sz w:val="24"/>
              </w:rPr>
            </w:pPr>
          </w:p>
        </w:tc>
      </w:tr>
      <w:tr w14:paraId="0216B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FA2DE2F">
            <w:pPr>
              <w:spacing w:line="360" w:lineRule="auto"/>
              <w:rPr>
                <w:rFonts w:ascii="宋体" w:hAnsi="宋体" w:cs="宋体"/>
                <w:color w:val="auto"/>
                <w:sz w:val="24"/>
              </w:rPr>
            </w:pPr>
            <w:r>
              <w:rPr>
                <w:rFonts w:hint="eastAsia" w:ascii="宋体" w:hAnsi="宋体" w:cs="宋体"/>
                <w:color w:val="auto"/>
                <w:sz w:val="24"/>
              </w:rPr>
              <w:t>1.9</w:t>
            </w:r>
          </w:p>
        </w:tc>
        <w:tc>
          <w:tcPr>
            <w:tcW w:w="4534" w:type="pct"/>
            <w:vAlign w:val="center"/>
          </w:tcPr>
          <w:p w14:paraId="4050DDF2">
            <w:pPr>
              <w:spacing w:line="360" w:lineRule="auto"/>
              <w:rPr>
                <w:rFonts w:ascii="宋体" w:hAnsi="宋体" w:cs="宋体"/>
                <w:color w:val="auto"/>
                <w:sz w:val="24"/>
              </w:rPr>
            </w:pPr>
          </w:p>
        </w:tc>
      </w:tr>
      <w:tr w14:paraId="763E9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7C359A0">
            <w:pPr>
              <w:spacing w:line="360" w:lineRule="auto"/>
              <w:rPr>
                <w:rFonts w:ascii="宋体" w:hAnsi="宋体" w:cs="宋体"/>
                <w:color w:val="auto"/>
                <w:sz w:val="24"/>
              </w:rPr>
            </w:pPr>
            <w:r>
              <w:rPr>
                <w:rFonts w:hint="eastAsia" w:ascii="宋体" w:hAnsi="宋体" w:cs="宋体"/>
                <w:color w:val="auto"/>
                <w:sz w:val="24"/>
              </w:rPr>
              <w:t>2.3.2</w:t>
            </w:r>
          </w:p>
        </w:tc>
        <w:tc>
          <w:tcPr>
            <w:tcW w:w="4534" w:type="pct"/>
            <w:vAlign w:val="center"/>
          </w:tcPr>
          <w:p w14:paraId="65781166">
            <w:pPr>
              <w:spacing w:line="360" w:lineRule="auto"/>
              <w:ind w:left="-420" w:leftChars="-200" w:right="-420" w:rightChars="-200" w:firstLine="480" w:firstLineChars="200"/>
              <w:rPr>
                <w:rFonts w:ascii="宋体" w:hAnsi="宋体" w:cs="宋体"/>
                <w:color w:val="auto"/>
                <w:sz w:val="24"/>
              </w:rPr>
            </w:pPr>
          </w:p>
        </w:tc>
      </w:tr>
      <w:tr w14:paraId="064B3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5CF68E">
            <w:pPr>
              <w:spacing w:line="360" w:lineRule="auto"/>
              <w:rPr>
                <w:rFonts w:ascii="宋体" w:hAnsi="宋体" w:cs="宋体"/>
                <w:color w:val="auto"/>
                <w:sz w:val="24"/>
              </w:rPr>
            </w:pPr>
            <w:r>
              <w:rPr>
                <w:rFonts w:hint="eastAsia" w:ascii="宋体" w:hAnsi="宋体" w:cs="宋体"/>
                <w:color w:val="auto"/>
                <w:sz w:val="24"/>
              </w:rPr>
              <w:t>2.4.1</w:t>
            </w:r>
          </w:p>
        </w:tc>
        <w:tc>
          <w:tcPr>
            <w:tcW w:w="4534" w:type="pct"/>
            <w:vAlign w:val="center"/>
          </w:tcPr>
          <w:p w14:paraId="319DE2FE">
            <w:pPr>
              <w:spacing w:line="360" w:lineRule="auto"/>
              <w:ind w:left="-420" w:leftChars="-200" w:right="-420" w:rightChars="-200" w:firstLine="480" w:firstLineChars="200"/>
              <w:rPr>
                <w:rFonts w:ascii="宋体" w:hAnsi="宋体" w:cs="宋体"/>
                <w:color w:val="auto"/>
                <w:sz w:val="24"/>
              </w:rPr>
            </w:pPr>
          </w:p>
        </w:tc>
      </w:tr>
      <w:tr w14:paraId="0FF28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468963">
            <w:pPr>
              <w:spacing w:line="360" w:lineRule="auto"/>
              <w:rPr>
                <w:rFonts w:ascii="宋体" w:hAnsi="宋体" w:cs="宋体"/>
                <w:color w:val="auto"/>
                <w:sz w:val="24"/>
              </w:rPr>
            </w:pPr>
            <w:r>
              <w:rPr>
                <w:rFonts w:hint="eastAsia" w:ascii="宋体" w:hAnsi="宋体" w:cs="宋体"/>
                <w:color w:val="auto"/>
                <w:sz w:val="24"/>
              </w:rPr>
              <w:t>2.4.3</w:t>
            </w:r>
          </w:p>
        </w:tc>
        <w:tc>
          <w:tcPr>
            <w:tcW w:w="4534" w:type="pct"/>
            <w:vAlign w:val="center"/>
          </w:tcPr>
          <w:p w14:paraId="2FBF8AAA">
            <w:pPr>
              <w:spacing w:line="360" w:lineRule="auto"/>
              <w:rPr>
                <w:rFonts w:ascii="宋体" w:hAnsi="宋体" w:cs="宋体"/>
                <w:color w:val="auto"/>
                <w:sz w:val="24"/>
              </w:rPr>
            </w:pPr>
          </w:p>
        </w:tc>
      </w:tr>
      <w:tr w14:paraId="1DF7F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55930016">
            <w:pPr>
              <w:spacing w:line="360" w:lineRule="auto"/>
              <w:rPr>
                <w:rFonts w:ascii="宋体" w:hAnsi="宋体" w:cs="宋体"/>
                <w:color w:val="auto"/>
                <w:sz w:val="24"/>
              </w:rPr>
            </w:pPr>
            <w:r>
              <w:rPr>
                <w:rFonts w:hint="eastAsia" w:ascii="宋体" w:hAnsi="宋体" w:cs="宋体"/>
                <w:color w:val="auto"/>
                <w:sz w:val="24"/>
              </w:rPr>
              <w:t xml:space="preserve">2.8 </w:t>
            </w:r>
          </w:p>
        </w:tc>
        <w:tc>
          <w:tcPr>
            <w:tcW w:w="4534" w:type="pct"/>
          </w:tcPr>
          <w:p w14:paraId="0689EA9F">
            <w:pPr>
              <w:spacing w:line="360" w:lineRule="auto"/>
              <w:rPr>
                <w:rFonts w:ascii="宋体" w:hAnsi="宋体" w:cs="宋体"/>
                <w:color w:val="auto"/>
                <w:sz w:val="24"/>
              </w:rPr>
            </w:pPr>
          </w:p>
        </w:tc>
      </w:tr>
      <w:tr w14:paraId="7F257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946718">
            <w:pPr>
              <w:spacing w:line="360" w:lineRule="auto"/>
              <w:rPr>
                <w:rFonts w:ascii="宋体" w:hAnsi="宋体" w:cs="宋体"/>
                <w:color w:val="auto"/>
                <w:sz w:val="24"/>
              </w:rPr>
            </w:pPr>
            <w:r>
              <w:rPr>
                <w:rFonts w:hint="eastAsia" w:ascii="宋体" w:hAnsi="宋体" w:cs="宋体"/>
                <w:color w:val="auto"/>
                <w:sz w:val="24"/>
              </w:rPr>
              <w:t>2.12.3</w:t>
            </w:r>
          </w:p>
        </w:tc>
        <w:tc>
          <w:tcPr>
            <w:tcW w:w="4534" w:type="pct"/>
            <w:vAlign w:val="center"/>
          </w:tcPr>
          <w:p w14:paraId="573EA06C">
            <w:pPr>
              <w:spacing w:line="360" w:lineRule="auto"/>
              <w:rPr>
                <w:rFonts w:ascii="宋体" w:hAnsi="宋体" w:cs="宋体"/>
                <w:color w:val="auto"/>
                <w:sz w:val="24"/>
              </w:rPr>
            </w:pPr>
          </w:p>
        </w:tc>
      </w:tr>
      <w:tr w14:paraId="3FE51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608E486">
            <w:pPr>
              <w:spacing w:line="360" w:lineRule="auto"/>
              <w:rPr>
                <w:rFonts w:ascii="宋体" w:hAnsi="宋体" w:cs="宋体"/>
                <w:color w:val="auto"/>
                <w:sz w:val="24"/>
              </w:rPr>
            </w:pPr>
            <w:r>
              <w:rPr>
                <w:rFonts w:hint="eastAsia" w:ascii="宋体" w:hAnsi="宋体" w:cs="宋体"/>
                <w:color w:val="auto"/>
                <w:sz w:val="24"/>
              </w:rPr>
              <w:t>2.12.4</w:t>
            </w:r>
          </w:p>
        </w:tc>
        <w:tc>
          <w:tcPr>
            <w:tcW w:w="4534" w:type="pct"/>
            <w:vAlign w:val="center"/>
          </w:tcPr>
          <w:p w14:paraId="112BF115">
            <w:pPr>
              <w:spacing w:line="360" w:lineRule="auto"/>
              <w:rPr>
                <w:rFonts w:ascii="宋体" w:hAnsi="宋体" w:cs="宋体"/>
                <w:color w:val="auto"/>
                <w:sz w:val="24"/>
              </w:rPr>
            </w:pPr>
          </w:p>
        </w:tc>
      </w:tr>
      <w:tr w14:paraId="19B5B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E1FBAB">
            <w:pPr>
              <w:spacing w:line="360" w:lineRule="auto"/>
              <w:rPr>
                <w:rFonts w:ascii="宋体" w:hAnsi="宋体" w:cs="宋体"/>
                <w:color w:val="auto"/>
                <w:sz w:val="24"/>
              </w:rPr>
            </w:pPr>
            <w:r>
              <w:rPr>
                <w:rFonts w:hint="eastAsia" w:ascii="宋体" w:hAnsi="宋体" w:cs="宋体"/>
                <w:color w:val="auto"/>
                <w:sz w:val="24"/>
              </w:rPr>
              <w:t>2.16.1</w:t>
            </w:r>
          </w:p>
        </w:tc>
        <w:tc>
          <w:tcPr>
            <w:tcW w:w="4534" w:type="pct"/>
            <w:vAlign w:val="center"/>
          </w:tcPr>
          <w:p w14:paraId="7682F186">
            <w:pPr>
              <w:spacing w:line="360" w:lineRule="auto"/>
              <w:rPr>
                <w:rFonts w:ascii="宋体" w:hAnsi="宋体" w:cs="宋体"/>
                <w:color w:val="auto"/>
                <w:sz w:val="24"/>
              </w:rPr>
            </w:pPr>
          </w:p>
        </w:tc>
      </w:tr>
      <w:tr w14:paraId="5AF7C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5404E044">
            <w:pPr>
              <w:spacing w:line="360" w:lineRule="auto"/>
              <w:rPr>
                <w:rFonts w:ascii="宋体" w:hAnsi="宋体" w:cs="宋体"/>
                <w:color w:val="auto"/>
                <w:sz w:val="24"/>
              </w:rPr>
            </w:pPr>
            <w:r>
              <w:rPr>
                <w:rFonts w:hint="eastAsia" w:ascii="宋体" w:hAnsi="宋体" w:cs="宋体"/>
                <w:color w:val="auto"/>
                <w:sz w:val="24"/>
              </w:rPr>
              <w:t>2.16.3</w:t>
            </w:r>
          </w:p>
        </w:tc>
        <w:tc>
          <w:tcPr>
            <w:tcW w:w="4534" w:type="pct"/>
            <w:vAlign w:val="center"/>
          </w:tcPr>
          <w:p w14:paraId="5C1D27A2">
            <w:pPr>
              <w:spacing w:line="360" w:lineRule="auto"/>
              <w:rPr>
                <w:rFonts w:ascii="宋体" w:hAnsi="宋体" w:cs="宋体"/>
                <w:color w:val="auto"/>
                <w:sz w:val="24"/>
              </w:rPr>
            </w:pPr>
          </w:p>
        </w:tc>
      </w:tr>
      <w:tr w14:paraId="49E91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00020B2">
            <w:pPr>
              <w:spacing w:line="360" w:lineRule="auto"/>
              <w:ind w:left="-420" w:leftChars="-200" w:right="-420" w:rightChars="-200" w:firstLine="480" w:firstLineChars="200"/>
              <w:outlineLvl w:val="0"/>
              <w:rPr>
                <w:rFonts w:ascii="宋体" w:hAnsi="宋体" w:cs="宋体"/>
                <w:color w:val="auto"/>
                <w:sz w:val="24"/>
              </w:rPr>
            </w:pPr>
            <w:r>
              <w:rPr>
                <w:rFonts w:hint="eastAsia" w:ascii="宋体" w:hAnsi="宋体" w:cs="宋体"/>
                <w:color w:val="auto"/>
                <w:sz w:val="24"/>
              </w:rPr>
              <w:t xml:space="preserve">2.20 </w:t>
            </w:r>
          </w:p>
        </w:tc>
        <w:tc>
          <w:tcPr>
            <w:tcW w:w="4534" w:type="pct"/>
            <w:vAlign w:val="center"/>
          </w:tcPr>
          <w:p w14:paraId="6818DC82">
            <w:pPr>
              <w:spacing w:line="360" w:lineRule="auto"/>
              <w:rPr>
                <w:rFonts w:ascii="宋体" w:hAnsi="宋体" w:cs="宋体"/>
                <w:color w:val="auto"/>
                <w:sz w:val="24"/>
              </w:rPr>
            </w:pPr>
          </w:p>
        </w:tc>
      </w:tr>
    </w:tbl>
    <w:p w14:paraId="333C71CE">
      <w:pPr>
        <w:spacing w:line="360" w:lineRule="auto"/>
        <w:ind w:left="-420" w:leftChars="-200" w:right="-420" w:rightChars="-200" w:firstLine="480" w:firstLineChars="200"/>
        <w:rPr>
          <w:rFonts w:ascii="宋体" w:hAnsi="宋体" w:cs="宋体"/>
          <w:color w:val="auto"/>
          <w:sz w:val="24"/>
        </w:rPr>
      </w:pPr>
    </w:p>
    <w:p w14:paraId="67CDFE99">
      <w:pPr>
        <w:spacing w:line="360" w:lineRule="auto"/>
        <w:ind w:left="-420" w:leftChars="-200" w:right="-420" w:rightChars="-200"/>
        <w:rPr>
          <w:rFonts w:ascii="宋体" w:hAnsi="宋体" w:cs="宋体"/>
          <w:color w:val="auto"/>
          <w:sz w:val="24"/>
        </w:rPr>
      </w:pPr>
    </w:p>
    <w:p w14:paraId="269797E8">
      <w:pPr>
        <w:pStyle w:val="2"/>
        <w:rPr>
          <w:color w:val="auto"/>
        </w:rPr>
      </w:pPr>
    </w:p>
    <w:p w14:paraId="581174E6">
      <w:pPr>
        <w:rPr>
          <w:color w:val="auto"/>
        </w:rPr>
      </w:pPr>
    </w:p>
    <w:p w14:paraId="4D1EE651">
      <w:pPr>
        <w:rPr>
          <w:rFonts w:ascii="宋体" w:hAnsi="宋体" w:cs="宋体"/>
          <w:b/>
          <w:color w:val="auto"/>
          <w:sz w:val="36"/>
          <w:szCs w:val="20"/>
        </w:rPr>
      </w:pPr>
      <w:r>
        <w:rPr>
          <w:rFonts w:hint="eastAsia" w:ascii="宋体" w:hAnsi="宋体" w:cs="宋体"/>
          <w:b/>
          <w:color w:val="auto"/>
          <w:sz w:val="36"/>
          <w:szCs w:val="20"/>
        </w:rPr>
        <w:br w:type="page"/>
      </w:r>
    </w:p>
    <w:p w14:paraId="11D0B432">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6"/>
      <w:bookmarkEnd w:id="397"/>
      <w:r>
        <w:rPr>
          <w:rFonts w:hint="eastAsia" w:ascii="宋体" w:hAnsi="宋体" w:cs="宋体"/>
          <w:b/>
          <w:color w:val="auto"/>
          <w:sz w:val="36"/>
          <w:szCs w:val="20"/>
        </w:rPr>
        <w:t>应提交的有关格式范例</w:t>
      </w:r>
    </w:p>
    <w:p w14:paraId="3C02A243">
      <w:pPr>
        <w:spacing w:line="360" w:lineRule="auto"/>
        <w:jc w:val="center"/>
        <w:outlineLvl w:val="0"/>
        <w:rPr>
          <w:rFonts w:ascii="宋体" w:hAnsi="宋体" w:cs="宋体"/>
          <w:b/>
          <w:color w:val="auto"/>
          <w:kern w:val="0"/>
          <w:sz w:val="36"/>
          <w:szCs w:val="36"/>
        </w:rPr>
      </w:pPr>
    </w:p>
    <w:p w14:paraId="57F4AD7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0C5FF6F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2C77BA6">
      <w:pPr>
        <w:spacing w:line="360" w:lineRule="auto"/>
        <w:jc w:val="center"/>
        <w:outlineLvl w:val="0"/>
        <w:rPr>
          <w:rFonts w:ascii="宋体" w:hAnsi="宋体" w:cs="宋体"/>
          <w:b/>
          <w:color w:val="auto"/>
          <w:kern w:val="0"/>
          <w:sz w:val="36"/>
          <w:szCs w:val="36"/>
        </w:rPr>
      </w:pPr>
    </w:p>
    <w:p w14:paraId="6E99CF9E">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251D7FF5">
      <w:pPr>
        <w:snapToGrid w:val="0"/>
        <w:spacing w:line="360" w:lineRule="auto"/>
        <w:rPr>
          <w:rFonts w:ascii="宋体" w:hAnsi="宋体" w:cs="宋体"/>
          <w:color w:val="auto"/>
          <w:sz w:val="24"/>
        </w:rPr>
      </w:pPr>
      <w:r>
        <w:rPr>
          <w:rFonts w:hint="eastAsia" w:ascii="宋体" w:hAnsi="宋体" w:cs="宋体"/>
          <w:color w:val="auto"/>
          <w:sz w:val="24"/>
        </w:rPr>
        <w:t>（2）落实政府采购政策需满足的资格要求………………………………（页码）</w:t>
      </w:r>
    </w:p>
    <w:p w14:paraId="655D684E">
      <w:pPr>
        <w:snapToGrid w:val="0"/>
        <w:spacing w:line="360" w:lineRule="auto"/>
        <w:rPr>
          <w:rFonts w:ascii="宋体" w:hAnsi="宋体" w:cs="宋体"/>
          <w:color w:val="auto"/>
          <w:sz w:val="24"/>
        </w:rPr>
      </w:pPr>
      <w:r>
        <w:rPr>
          <w:rFonts w:hint="eastAsia" w:ascii="宋体" w:hAnsi="宋体" w:cs="宋体"/>
          <w:color w:val="auto"/>
          <w:sz w:val="24"/>
        </w:rPr>
        <w:t>（3）提供自招标公告发布之日起至投标截止日内任意时间的“信用中国”网站（https://www.creditchina.gov.cn/）（信用中国网站查询网页截图）、中国政府采购网（http://www.ccgp.gov.cn/）（中国政府采购网查询网页截图）（以开标当日采购单位或由采购单位委托的评标委员会核实的查询结果为准）；……………（页码）</w:t>
      </w:r>
    </w:p>
    <w:p w14:paraId="756D08A0">
      <w:pPr>
        <w:snapToGrid w:val="0"/>
        <w:spacing w:line="360" w:lineRule="auto"/>
        <w:ind w:firstLine="480" w:firstLineChars="200"/>
        <w:rPr>
          <w:rFonts w:ascii="宋体" w:hAnsi="宋体" w:cs="宋体"/>
          <w:color w:val="auto"/>
          <w:sz w:val="24"/>
        </w:rPr>
      </w:pPr>
    </w:p>
    <w:p w14:paraId="3D87521A">
      <w:pPr>
        <w:spacing w:line="360" w:lineRule="auto"/>
        <w:ind w:firstLine="480" w:firstLineChars="200"/>
        <w:rPr>
          <w:rFonts w:ascii="宋体" w:hAnsi="宋体" w:cs="宋体"/>
          <w:color w:val="auto"/>
          <w:sz w:val="24"/>
        </w:rPr>
      </w:pPr>
    </w:p>
    <w:p w14:paraId="56FFEFB7">
      <w:pPr>
        <w:numPr>
          <w:ilvl w:val="0"/>
          <w:numId w:val="11"/>
        </w:num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符合参加政府采购活动应当具备的一般条件的</w:t>
      </w:r>
    </w:p>
    <w:p w14:paraId="288CDD7F">
      <w:pPr>
        <w:snapToGrid w:val="0"/>
        <w:spacing w:line="360" w:lineRule="auto"/>
        <w:ind w:left="445" w:right="480"/>
        <w:jc w:val="center"/>
        <w:rPr>
          <w:rFonts w:ascii="宋体" w:hAnsi="宋体" w:cs="宋体"/>
          <w:b/>
          <w:color w:val="auto"/>
          <w:kern w:val="0"/>
          <w:sz w:val="32"/>
          <w:szCs w:val="32"/>
        </w:rPr>
      </w:pPr>
      <w:r>
        <w:rPr>
          <w:rFonts w:hint="eastAsia" w:ascii="宋体" w:hAnsi="宋体" w:cs="宋体"/>
          <w:b/>
          <w:color w:val="auto"/>
          <w:kern w:val="0"/>
          <w:sz w:val="32"/>
          <w:szCs w:val="32"/>
        </w:rPr>
        <w:t>承诺函</w:t>
      </w:r>
    </w:p>
    <w:p w14:paraId="0B52BD0B">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58695ED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188209B8">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D7E6B1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1033A7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438BCDC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61D687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08C8AC5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4B7074E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5F4E24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6D89D52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36EF686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7B965B3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0D910F79">
      <w:pPr>
        <w:snapToGrid w:val="0"/>
        <w:spacing w:line="360" w:lineRule="auto"/>
        <w:ind w:firstLine="5520" w:firstLineChars="2300"/>
        <w:rPr>
          <w:rFonts w:ascii="宋体" w:hAnsi="宋体" w:cs="宋体"/>
          <w:color w:val="auto"/>
          <w:kern w:val="0"/>
          <w:sz w:val="24"/>
          <w:lang w:val="zh-CN"/>
        </w:rPr>
      </w:pPr>
    </w:p>
    <w:p w14:paraId="72DDF445">
      <w:pPr>
        <w:snapToGrid w:val="0"/>
        <w:spacing w:line="360" w:lineRule="auto"/>
        <w:ind w:firstLine="5520" w:firstLineChars="2300"/>
        <w:rPr>
          <w:rFonts w:ascii="宋体" w:hAnsi="宋体" w:cs="宋体"/>
          <w:color w:val="auto"/>
          <w:kern w:val="0"/>
          <w:sz w:val="24"/>
          <w:lang w:val="zh-CN"/>
        </w:rPr>
      </w:pPr>
    </w:p>
    <w:p w14:paraId="400DAF5D">
      <w:pPr>
        <w:snapToGrid w:val="0"/>
        <w:spacing w:line="360" w:lineRule="auto"/>
        <w:ind w:firstLine="5520" w:firstLineChars="2300"/>
        <w:jc w:val="right"/>
        <w:rPr>
          <w:rFonts w:ascii="宋体" w:hAnsi="宋体" w:cs="宋体"/>
          <w:color w:val="auto"/>
          <w:kern w:val="0"/>
          <w:sz w:val="24"/>
        </w:rPr>
      </w:pPr>
      <w:r>
        <w:rPr>
          <w:rFonts w:hint="eastAsia" w:ascii="宋体" w:hAnsi="宋体" w:cs="宋体"/>
          <w:color w:val="auto"/>
          <w:kern w:val="0"/>
          <w:sz w:val="24"/>
          <w:lang w:val="zh-CN"/>
        </w:rPr>
        <w:t>投标人名称(电子签名)：</w:t>
      </w:r>
    </w:p>
    <w:p w14:paraId="3EB6EF8E">
      <w:pPr>
        <w:snapToGrid w:val="0"/>
        <w:spacing w:line="360" w:lineRule="auto"/>
        <w:jc w:val="right"/>
        <w:rPr>
          <w:rFonts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w:t>
      </w:r>
    </w:p>
    <w:p w14:paraId="67D26823">
      <w:pPr>
        <w:snapToGrid w:val="0"/>
        <w:spacing w:line="360" w:lineRule="auto"/>
        <w:ind w:right="480"/>
        <w:jc w:val="center"/>
        <w:rPr>
          <w:rFonts w:ascii="宋体" w:hAnsi="宋体" w:cs="宋体"/>
          <w:b/>
          <w:color w:val="auto"/>
          <w:kern w:val="0"/>
          <w:sz w:val="32"/>
          <w:szCs w:val="32"/>
        </w:rPr>
      </w:pPr>
    </w:p>
    <w:p w14:paraId="17CF36CC">
      <w:pPr>
        <w:snapToGrid w:val="0"/>
        <w:spacing w:line="360" w:lineRule="auto"/>
        <w:ind w:right="480"/>
        <w:jc w:val="center"/>
        <w:rPr>
          <w:rFonts w:ascii="宋体" w:hAnsi="宋体" w:cs="宋体"/>
          <w:b/>
          <w:color w:val="auto"/>
          <w:kern w:val="0"/>
          <w:sz w:val="32"/>
          <w:szCs w:val="32"/>
        </w:rPr>
      </w:pPr>
    </w:p>
    <w:p w14:paraId="7874BBE4">
      <w:pPr>
        <w:snapToGrid w:val="0"/>
        <w:spacing w:line="360" w:lineRule="auto"/>
        <w:ind w:right="480"/>
        <w:jc w:val="center"/>
        <w:rPr>
          <w:rFonts w:ascii="宋体" w:hAnsi="宋体" w:cs="宋体"/>
          <w:b/>
          <w:color w:val="auto"/>
          <w:kern w:val="0"/>
          <w:sz w:val="32"/>
          <w:szCs w:val="32"/>
        </w:rPr>
      </w:pPr>
    </w:p>
    <w:p w14:paraId="50D76175">
      <w:pPr>
        <w:rPr>
          <w:rFonts w:ascii="宋体" w:hAnsi="宋体" w:cs="宋体"/>
          <w:color w:val="auto"/>
        </w:rPr>
      </w:pPr>
    </w:p>
    <w:p w14:paraId="70905B26">
      <w:pPr>
        <w:snapToGrid w:val="0"/>
        <w:spacing w:line="360" w:lineRule="auto"/>
        <w:ind w:right="480"/>
        <w:jc w:val="center"/>
        <w:rPr>
          <w:rFonts w:ascii="宋体" w:hAnsi="宋体" w:cs="宋体"/>
          <w:b/>
          <w:color w:val="auto"/>
          <w:kern w:val="0"/>
          <w:sz w:val="32"/>
          <w:szCs w:val="32"/>
        </w:rPr>
      </w:pPr>
    </w:p>
    <w:p w14:paraId="39042E5F">
      <w:pPr>
        <w:snapToGrid w:val="0"/>
        <w:spacing w:line="360" w:lineRule="auto"/>
        <w:ind w:right="480"/>
        <w:jc w:val="center"/>
        <w:rPr>
          <w:rFonts w:ascii="宋体" w:hAnsi="宋体" w:cs="宋体"/>
          <w:b/>
          <w:color w:val="auto"/>
          <w:kern w:val="0"/>
          <w:sz w:val="32"/>
          <w:szCs w:val="32"/>
        </w:rPr>
      </w:pPr>
    </w:p>
    <w:p w14:paraId="4A0D9613">
      <w:pPr>
        <w:rPr>
          <w:rFonts w:ascii="宋体" w:hAnsi="宋体" w:cs="宋体"/>
          <w:b/>
          <w:color w:val="auto"/>
          <w:kern w:val="0"/>
          <w:sz w:val="32"/>
          <w:szCs w:val="32"/>
        </w:rPr>
      </w:pPr>
    </w:p>
    <w:p w14:paraId="49E6CDF6">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二、落实政府采购政策需满足的资格要求</w:t>
      </w:r>
    </w:p>
    <w:p w14:paraId="3E512511">
      <w:pPr>
        <w:spacing w:line="360" w:lineRule="auto"/>
        <w:jc w:val="center"/>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w:t>
      </w:r>
    </w:p>
    <w:p w14:paraId="2A27E94D">
      <w:pPr>
        <w:snapToGrid w:val="0"/>
        <w:spacing w:before="120" w:after="50" w:line="360" w:lineRule="auto"/>
        <w:ind w:firstLine="470" w:firstLineChars="196"/>
        <w:jc w:val="left"/>
        <w:rPr>
          <w:rFonts w:ascii="宋体" w:hAnsi="宋体" w:cs="宋体"/>
          <w:color w:val="auto"/>
          <w:sz w:val="24"/>
        </w:rPr>
      </w:pPr>
    </w:p>
    <w:p w14:paraId="1BEAA0DB">
      <w:pPr>
        <w:snapToGrid w:val="0"/>
        <w:spacing w:before="120" w:after="50" w:line="360" w:lineRule="auto"/>
        <w:ind w:firstLine="470" w:firstLineChars="196"/>
        <w:jc w:val="left"/>
        <w:rPr>
          <w:rFonts w:ascii="宋体" w:hAnsi="宋体" w:cs="宋体"/>
          <w:color w:val="auto"/>
          <w:sz w:val="24"/>
        </w:rPr>
      </w:pPr>
    </w:p>
    <w:p w14:paraId="789188E7">
      <w:pPr>
        <w:widowControl/>
        <w:spacing w:line="360" w:lineRule="auto"/>
        <w:ind w:firstLine="480"/>
        <w:jc w:val="left"/>
        <w:rPr>
          <w:rFonts w:ascii="宋体" w:hAnsi="宋体" w:cs="宋体"/>
          <w:color w:val="auto"/>
          <w:sz w:val="24"/>
        </w:rPr>
      </w:pPr>
    </w:p>
    <w:p w14:paraId="2BBE17B2">
      <w:pPr>
        <w:widowControl/>
        <w:spacing w:line="360" w:lineRule="auto"/>
        <w:ind w:left="150"/>
        <w:jc w:val="center"/>
        <w:rPr>
          <w:rFonts w:ascii="宋体" w:hAnsi="宋体" w:cs="宋体"/>
          <w:b/>
          <w:color w:val="auto"/>
          <w:kern w:val="0"/>
          <w:sz w:val="32"/>
          <w:szCs w:val="32"/>
        </w:rPr>
      </w:pPr>
    </w:p>
    <w:p w14:paraId="3B94078E">
      <w:pPr>
        <w:rPr>
          <w:rFonts w:ascii="宋体" w:hAnsi="宋体" w:cs="宋体"/>
          <w:color w:val="auto"/>
        </w:rPr>
      </w:pPr>
    </w:p>
    <w:p w14:paraId="49979C8A">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55C8CD0">
      <w:pPr>
        <w:rPr>
          <w:rFonts w:ascii="宋体" w:hAnsi="宋体" w:cs="宋体"/>
          <w:b/>
          <w:color w:val="auto"/>
          <w:kern w:val="0"/>
          <w:sz w:val="32"/>
          <w:szCs w:val="32"/>
        </w:rPr>
      </w:pPr>
      <w:r>
        <w:rPr>
          <w:rFonts w:hint="eastAsia" w:ascii="宋体" w:hAnsi="宋体" w:cs="宋体"/>
          <w:b/>
          <w:color w:val="auto"/>
          <w:kern w:val="0"/>
          <w:sz w:val="32"/>
          <w:szCs w:val="32"/>
        </w:rPr>
        <w:t>三、提供自招标公告发布之日起至投标截止日内任意时间的“信用中国”网站（https://www.creditchina.gov.cn/）（信用中国网站查询网页截图）、中国政府采购网（http://www.ccgp.gov.cn/）（中国政府采购网查询网页截图）（以开标当日采购单位或由采购单位委托的评标委员会核实的查询结果为准）</w:t>
      </w:r>
    </w:p>
    <w:p w14:paraId="505C4B0A">
      <w:pPr>
        <w:rPr>
          <w:rFonts w:ascii="宋体" w:hAnsi="宋体" w:cs="宋体"/>
          <w:color w:val="auto"/>
          <w:szCs w:val="21"/>
        </w:rPr>
      </w:pPr>
      <w:r>
        <w:rPr>
          <w:rFonts w:hint="eastAsia" w:ascii="宋体" w:hAnsi="宋体" w:cs="宋体"/>
          <w:color w:val="auto"/>
          <w:szCs w:val="21"/>
        </w:rPr>
        <w:br w:type="page"/>
      </w:r>
    </w:p>
    <w:p w14:paraId="11175968">
      <w:pPr>
        <w:rPr>
          <w:rFonts w:ascii="宋体" w:hAnsi="宋体" w:cs="宋体"/>
          <w:color w:val="auto"/>
          <w:szCs w:val="22"/>
        </w:rPr>
      </w:pPr>
    </w:p>
    <w:p w14:paraId="09360CDF">
      <w:pPr>
        <w:rPr>
          <w:rFonts w:ascii="宋体" w:hAnsi="宋体" w:cs="宋体"/>
          <w:b/>
          <w:color w:val="auto"/>
          <w:kern w:val="0"/>
          <w:sz w:val="36"/>
          <w:szCs w:val="36"/>
        </w:rPr>
      </w:pPr>
    </w:p>
    <w:p w14:paraId="57086F50">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0587DDC9">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246558C">
      <w:pPr>
        <w:numPr>
          <w:ilvl w:val="0"/>
          <w:numId w:val="12"/>
        </w:numPr>
        <w:snapToGrid w:val="0"/>
        <w:spacing w:line="360" w:lineRule="auto"/>
        <w:rPr>
          <w:rFonts w:ascii="宋体" w:hAnsi="宋体" w:cs="宋体"/>
          <w:color w:val="auto"/>
        </w:rPr>
      </w:pPr>
      <w:r>
        <w:rPr>
          <w:rFonts w:hint="eastAsia" w:ascii="宋体" w:hAnsi="宋体" w:cs="宋体"/>
          <w:color w:val="auto"/>
          <w:sz w:val="24"/>
        </w:rPr>
        <w:t>投标函…………………………（页码）</w:t>
      </w:r>
    </w:p>
    <w:p w14:paraId="313F6447">
      <w:pPr>
        <w:snapToGrid w:val="0"/>
        <w:spacing w:line="360" w:lineRule="auto"/>
        <w:rPr>
          <w:rFonts w:ascii="宋体" w:hAnsi="宋体" w:cs="宋体"/>
          <w:color w:val="auto"/>
        </w:rPr>
      </w:pPr>
      <w:r>
        <w:rPr>
          <w:rFonts w:hint="eastAsia" w:ascii="宋体" w:hAnsi="宋体" w:cs="宋体"/>
          <w:color w:val="auto"/>
          <w:sz w:val="24"/>
        </w:rPr>
        <w:t>（2）法定代表人授权委托书或法定代表人身份证明（复印件）…………（页码）</w:t>
      </w:r>
      <w:r>
        <w:rPr>
          <w:rFonts w:hint="eastAsia" w:ascii="宋体" w:hAnsi="宋体" w:cs="宋体"/>
          <w:color w:val="auto"/>
        </w:rPr>
        <w:t>）</w:t>
      </w:r>
    </w:p>
    <w:p w14:paraId="0382E5EC">
      <w:pPr>
        <w:snapToGrid w:val="0"/>
        <w:spacing w:line="360" w:lineRule="auto"/>
        <w:rPr>
          <w:rFonts w:ascii="宋体" w:hAnsi="宋体" w:cs="宋体"/>
          <w:color w:val="auto"/>
          <w:sz w:val="24"/>
        </w:rPr>
      </w:pPr>
      <w:r>
        <w:rPr>
          <w:rFonts w:hint="eastAsia" w:ascii="宋体" w:hAnsi="宋体" w:cs="宋体"/>
          <w:color w:val="auto"/>
          <w:sz w:val="24"/>
        </w:rPr>
        <w:t>（3）符合性审查资料…………………………（页码）</w:t>
      </w:r>
    </w:p>
    <w:p w14:paraId="482B167B">
      <w:pPr>
        <w:snapToGrid w:val="0"/>
        <w:spacing w:line="360" w:lineRule="auto"/>
        <w:rPr>
          <w:rFonts w:ascii="宋体" w:hAnsi="宋体" w:cs="宋体"/>
          <w:color w:val="auto"/>
          <w:sz w:val="24"/>
        </w:rPr>
      </w:pPr>
      <w:r>
        <w:rPr>
          <w:rFonts w:hint="eastAsia" w:ascii="宋体" w:hAnsi="宋体" w:cs="宋体"/>
          <w:color w:val="auto"/>
          <w:sz w:val="24"/>
        </w:rPr>
        <w:t>（4）评标标准相应的商务技术资料…………………………（页码）</w:t>
      </w:r>
    </w:p>
    <w:p w14:paraId="7C2775A9">
      <w:pPr>
        <w:snapToGrid w:val="0"/>
        <w:spacing w:line="360" w:lineRule="auto"/>
        <w:rPr>
          <w:rFonts w:ascii="宋体" w:hAnsi="宋体" w:cs="宋体"/>
          <w:color w:val="auto"/>
        </w:rPr>
      </w:pPr>
      <w:r>
        <w:rPr>
          <w:rFonts w:hint="eastAsia" w:ascii="宋体" w:hAnsi="宋体" w:cs="宋体"/>
          <w:color w:val="auto"/>
          <w:sz w:val="24"/>
        </w:rPr>
        <w:t>（5）投标标的清单…………………………（页码）</w:t>
      </w:r>
    </w:p>
    <w:p w14:paraId="0CA281CF">
      <w:pPr>
        <w:snapToGrid w:val="0"/>
        <w:spacing w:line="360" w:lineRule="auto"/>
        <w:rPr>
          <w:rFonts w:ascii="宋体" w:hAnsi="宋体" w:cs="宋体"/>
          <w:color w:val="auto"/>
        </w:rPr>
      </w:pPr>
      <w:r>
        <w:rPr>
          <w:rFonts w:hint="eastAsia" w:ascii="宋体" w:hAnsi="宋体" w:cs="宋体"/>
          <w:color w:val="auto"/>
          <w:sz w:val="24"/>
        </w:rPr>
        <w:t>（6）商务技术偏离表…………………………（页码）</w:t>
      </w:r>
    </w:p>
    <w:p w14:paraId="109B9AB5">
      <w:pPr>
        <w:snapToGrid w:val="0"/>
        <w:spacing w:line="360" w:lineRule="auto"/>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14:paraId="36A2EE79">
      <w:pPr>
        <w:snapToGrid w:val="0"/>
        <w:spacing w:line="360" w:lineRule="auto"/>
        <w:jc w:val="center"/>
        <w:rPr>
          <w:rFonts w:ascii="宋体" w:hAnsi="宋体" w:cs="宋体"/>
          <w:b/>
          <w:color w:val="auto"/>
          <w:kern w:val="0"/>
          <w:sz w:val="32"/>
          <w:szCs w:val="32"/>
          <w:lang w:val="zh-CN"/>
        </w:rPr>
      </w:pPr>
    </w:p>
    <w:p w14:paraId="38A39275">
      <w:pPr>
        <w:snapToGrid w:val="0"/>
        <w:spacing w:line="360" w:lineRule="auto"/>
        <w:jc w:val="center"/>
        <w:rPr>
          <w:rFonts w:ascii="宋体" w:hAnsi="宋体" w:cs="宋体"/>
          <w:b/>
          <w:color w:val="auto"/>
          <w:kern w:val="0"/>
          <w:sz w:val="32"/>
          <w:szCs w:val="32"/>
          <w:lang w:val="zh-CN"/>
        </w:rPr>
      </w:pPr>
    </w:p>
    <w:p w14:paraId="335C8C8D">
      <w:pPr>
        <w:snapToGrid w:val="0"/>
        <w:spacing w:line="360" w:lineRule="auto"/>
        <w:jc w:val="center"/>
        <w:rPr>
          <w:rFonts w:ascii="宋体" w:hAnsi="宋体" w:cs="宋体"/>
          <w:b/>
          <w:color w:val="auto"/>
          <w:kern w:val="0"/>
          <w:sz w:val="32"/>
          <w:szCs w:val="32"/>
          <w:lang w:val="zh-CN"/>
        </w:rPr>
      </w:pPr>
    </w:p>
    <w:p w14:paraId="5CD15F9F">
      <w:pPr>
        <w:snapToGrid w:val="0"/>
        <w:spacing w:line="360" w:lineRule="auto"/>
        <w:jc w:val="center"/>
        <w:rPr>
          <w:rFonts w:ascii="宋体" w:hAnsi="宋体" w:cs="宋体"/>
          <w:b/>
          <w:color w:val="auto"/>
          <w:kern w:val="0"/>
          <w:sz w:val="32"/>
          <w:szCs w:val="32"/>
          <w:lang w:val="zh-CN"/>
        </w:rPr>
      </w:pPr>
    </w:p>
    <w:p w14:paraId="3C475B49">
      <w:pPr>
        <w:snapToGrid w:val="0"/>
        <w:spacing w:line="360" w:lineRule="auto"/>
        <w:jc w:val="center"/>
        <w:rPr>
          <w:rFonts w:ascii="宋体" w:hAnsi="宋体" w:cs="宋体"/>
          <w:b/>
          <w:color w:val="auto"/>
          <w:kern w:val="0"/>
          <w:sz w:val="32"/>
          <w:szCs w:val="32"/>
          <w:lang w:val="zh-CN"/>
        </w:rPr>
      </w:pPr>
    </w:p>
    <w:p w14:paraId="3E41AFA1">
      <w:pPr>
        <w:snapToGrid w:val="0"/>
        <w:spacing w:line="360" w:lineRule="auto"/>
        <w:jc w:val="center"/>
        <w:outlineLvl w:val="0"/>
        <w:rPr>
          <w:rFonts w:ascii="宋体" w:hAnsi="宋体" w:cs="宋体"/>
          <w:b/>
          <w:color w:val="auto"/>
          <w:kern w:val="0"/>
          <w:sz w:val="32"/>
          <w:szCs w:val="32"/>
        </w:rPr>
      </w:pPr>
    </w:p>
    <w:p w14:paraId="0C46EB18">
      <w:pPr>
        <w:snapToGrid w:val="0"/>
        <w:spacing w:line="360" w:lineRule="auto"/>
        <w:jc w:val="center"/>
        <w:outlineLvl w:val="0"/>
        <w:rPr>
          <w:rFonts w:ascii="宋体" w:hAnsi="宋体" w:cs="宋体"/>
          <w:b/>
          <w:color w:val="auto"/>
          <w:kern w:val="0"/>
          <w:sz w:val="32"/>
          <w:szCs w:val="32"/>
        </w:rPr>
      </w:pPr>
    </w:p>
    <w:p w14:paraId="69979F2D">
      <w:pPr>
        <w:rPr>
          <w:rFonts w:ascii="宋体" w:hAnsi="宋体" w:cs="宋体"/>
          <w:color w:val="auto"/>
        </w:rPr>
      </w:pPr>
    </w:p>
    <w:p w14:paraId="7473DE79">
      <w:pPr>
        <w:snapToGrid w:val="0"/>
        <w:spacing w:line="360" w:lineRule="auto"/>
        <w:jc w:val="center"/>
        <w:outlineLvl w:val="0"/>
        <w:rPr>
          <w:rFonts w:ascii="宋体" w:hAnsi="宋体" w:cs="宋体"/>
          <w:b/>
          <w:color w:val="auto"/>
          <w:kern w:val="0"/>
          <w:sz w:val="32"/>
          <w:szCs w:val="32"/>
        </w:rPr>
      </w:pPr>
    </w:p>
    <w:p w14:paraId="2DDDD12A">
      <w:pPr>
        <w:snapToGrid w:val="0"/>
        <w:spacing w:line="360" w:lineRule="auto"/>
        <w:jc w:val="center"/>
        <w:outlineLvl w:val="0"/>
        <w:rPr>
          <w:rFonts w:ascii="宋体" w:hAnsi="宋体" w:cs="宋体"/>
          <w:b/>
          <w:color w:val="auto"/>
          <w:kern w:val="0"/>
          <w:sz w:val="32"/>
          <w:szCs w:val="32"/>
        </w:rPr>
      </w:pPr>
    </w:p>
    <w:p w14:paraId="64823CF6">
      <w:pPr>
        <w:pStyle w:val="2"/>
        <w:rPr>
          <w:color w:val="auto"/>
          <w:lang w:val="en-US"/>
        </w:rPr>
      </w:pPr>
    </w:p>
    <w:p w14:paraId="1599C2C1">
      <w:pPr>
        <w:rPr>
          <w:color w:val="auto"/>
        </w:rPr>
      </w:pPr>
    </w:p>
    <w:p w14:paraId="56AF2E32">
      <w:pPr>
        <w:snapToGrid w:val="0"/>
        <w:spacing w:line="360" w:lineRule="auto"/>
        <w:ind w:firstLine="3855" w:firstLineChars="1200"/>
        <w:outlineLvl w:val="0"/>
        <w:rPr>
          <w:rFonts w:ascii="宋体" w:hAnsi="宋体" w:cs="宋体"/>
          <w:b/>
          <w:color w:val="auto"/>
          <w:kern w:val="0"/>
          <w:sz w:val="32"/>
          <w:szCs w:val="32"/>
        </w:rPr>
      </w:pPr>
    </w:p>
    <w:p w14:paraId="6A75C63B">
      <w:pPr>
        <w:snapToGrid w:val="0"/>
        <w:spacing w:line="360" w:lineRule="auto"/>
        <w:ind w:firstLine="3855" w:firstLineChars="1200"/>
        <w:outlineLvl w:val="0"/>
        <w:rPr>
          <w:rFonts w:ascii="宋体" w:hAnsi="宋体" w:cs="宋体"/>
          <w:b/>
          <w:color w:val="auto"/>
          <w:kern w:val="0"/>
          <w:sz w:val="32"/>
          <w:szCs w:val="32"/>
        </w:rPr>
      </w:pPr>
    </w:p>
    <w:p w14:paraId="24FC9549">
      <w:pPr>
        <w:snapToGrid w:val="0"/>
        <w:spacing w:line="360" w:lineRule="auto"/>
        <w:ind w:firstLine="3855" w:firstLineChars="1200"/>
        <w:outlineLvl w:val="0"/>
        <w:rPr>
          <w:rFonts w:ascii="宋体" w:hAnsi="宋体" w:cs="宋体"/>
          <w:b/>
          <w:color w:val="auto"/>
          <w:kern w:val="0"/>
          <w:sz w:val="32"/>
          <w:szCs w:val="32"/>
        </w:rPr>
      </w:pPr>
    </w:p>
    <w:p w14:paraId="0235E9B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8BB10B3">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11F53BA8">
      <w:pPr>
        <w:snapToGrid w:val="0"/>
        <w:spacing w:line="288" w:lineRule="auto"/>
        <w:rPr>
          <w:rFonts w:ascii="宋体" w:hAnsi="宋体" w:cs="宋体"/>
          <w:color w:val="auto"/>
          <w:sz w:val="24"/>
        </w:rPr>
      </w:pPr>
      <w:r>
        <w:rPr>
          <w:rFonts w:hint="eastAsia" w:ascii="宋体" w:hAnsi="宋体" w:cs="宋体"/>
          <w:color w:val="auto"/>
          <w:sz w:val="24"/>
        </w:rPr>
        <w:t>（采购人）、（采购代理机构）：</w:t>
      </w:r>
    </w:p>
    <w:p w14:paraId="246BDB33">
      <w:pPr>
        <w:snapToGrid w:val="0"/>
        <w:spacing w:line="288"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3C737C77">
      <w:pPr>
        <w:snapToGrid w:val="0"/>
        <w:spacing w:line="288"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474209D0">
      <w:pPr>
        <w:snapToGrid w:val="0"/>
        <w:spacing w:line="288"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017D9ADC">
      <w:pPr>
        <w:snapToGrid w:val="0"/>
        <w:spacing w:line="288"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78CF844">
      <w:pPr>
        <w:snapToGrid w:val="0"/>
        <w:spacing w:line="288" w:lineRule="auto"/>
        <w:ind w:left="840" w:leftChars="400"/>
        <w:rPr>
          <w:rFonts w:ascii="宋体" w:hAnsi="宋体" w:cs="宋体"/>
          <w:color w:val="auto"/>
          <w:sz w:val="24"/>
        </w:rPr>
      </w:pPr>
      <w:r>
        <w:rPr>
          <w:rFonts w:hint="eastAsia" w:ascii="宋体" w:hAnsi="宋体" w:cs="宋体"/>
          <w:color w:val="auto"/>
          <w:sz w:val="24"/>
        </w:rPr>
        <w:t>2.1.1符合参加政府采购活动应当具备的一般条件的承诺函；</w:t>
      </w:r>
    </w:p>
    <w:p w14:paraId="0607644B">
      <w:pPr>
        <w:snapToGrid w:val="0"/>
        <w:spacing w:line="288" w:lineRule="auto"/>
        <w:ind w:left="840" w:leftChars="400"/>
        <w:rPr>
          <w:rFonts w:ascii="宋体" w:hAnsi="宋体" w:cs="宋体"/>
          <w:color w:val="auto"/>
          <w:sz w:val="24"/>
        </w:rPr>
      </w:pPr>
      <w:r>
        <w:rPr>
          <w:rFonts w:hint="eastAsia" w:ascii="宋体" w:hAnsi="宋体" w:cs="宋体"/>
          <w:color w:val="auto"/>
          <w:sz w:val="24"/>
        </w:rPr>
        <w:t>2.1.2落实政府采购政策需满足的资格要求；</w:t>
      </w:r>
    </w:p>
    <w:p w14:paraId="7FF34EA1">
      <w:pPr>
        <w:snapToGrid w:val="0"/>
        <w:spacing w:line="288" w:lineRule="auto"/>
        <w:ind w:left="420" w:leftChars="200" w:firstLine="480" w:firstLineChars="200"/>
        <w:rPr>
          <w:rFonts w:ascii="宋体" w:hAnsi="宋体" w:cs="宋体"/>
          <w:color w:val="auto"/>
          <w:sz w:val="24"/>
        </w:rPr>
      </w:pPr>
      <w:r>
        <w:rPr>
          <w:rFonts w:hint="eastAsia" w:ascii="宋体" w:hAnsi="宋体" w:cs="宋体"/>
          <w:color w:val="auto"/>
          <w:sz w:val="24"/>
        </w:rPr>
        <w:t>2.1.3提供自招标公告发布之日起至投标截止日内任意时间的“信用中国”网站（https://www.creditchina.gov.cn/）（信用中国网站查询网页截图）、中国政府采购网（http://www.ccgp.gov.cn/）（中国政府采购网查询网页截图）（以开标当日采购单位或由采购单位委托的评标委员会核实的查询结果为准）。</w:t>
      </w:r>
    </w:p>
    <w:p w14:paraId="5BDA309C">
      <w:pPr>
        <w:snapToGrid w:val="0"/>
        <w:spacing w:line="288"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2商务技术</w:t>
      </w:r>
      <w:r>
        <w:rPr>
          <w:rFonts w:hint="eastAsia" w:ascii="宋体" w:hAnsi="宋体" w:cs="宋体"/>
          <w:color w:val="auto"/>
          <w:sz w:val="24"/>
          <w:lang w:val="zh-CN"/>
        </w:rPr>
        <w:t>文件：</w:t>
      </w:r>
    </w:p>
    <w:p w14:paraId="0263C24C">
      <w:pPr>
        <w:snapToGrid w:val="0"/>
        <w:spacing w:line="288"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p>
    <w:p w14:paraId="4CA6E7C4">
      <w:pPr>
        <w:snapToGrid w:val="0"/>
        <w:spacing w:line="288"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853347F">
      <w:pPr>
        <w:snapToGrid w:val="0"/>
        <w:spacing w:line="288" w:lineRule="auto"/>
        <w:ind w:left="420" w:leftChars="200" w:firstLine="480" w:firstLineChars="200"/>
        <w:rPr>
          <w:rFonts w:ascii="宋体" w:hAnsi="宋体" w:cs="宋体"/>
          <w:color w:val="auto"/>
          <w:sz w:val="24"/>
        </w:rPr>
      </w:pPr>
      <w:r>
        <w:rPr>
          <w:rFonts w:hint="eastAsia" w:ascii="宋体" w:hAnsi="宋体" w:cs="宋体"/>
          <w:color w:val="auto"/>
          <w:sz w:val="24"/>
        </w:rPr>
        <w:t>2.2.3符合性审查资料；</w:t>
      </w:r>
    </w:p>
    <w:p w14:paraId="36ECE258">
      <w:pPr>
        <w:snapToGrid w:val="0"/>
        <w:spacing w:line="288" w:lineRule="auto"/>
        <w:ind w:left="420" w:leftChars="200" w:firstLine="480" w:firstLineChars="200"/>
        <w:rPr>
          <w:rFonts w:ascii="宋体" w:hAnsi="宋体" w:cs="宋体"/>
          <w:color w:val="auto"/>
          <w:sz w:val="24"/>
        </w:rPr>
      </w:pPr>
      <w:r>
        <w:rPr>
          <w:rFonts w:hint="eastAsia" w:ascii="宋体" w:hAnsi="宋体" w:cs="宋体"/>
          <w:color w:val="auto"/>
          <w:sz w:val="24"/>
        </w:rPr>
        <w:t>2.2.4评标标准相应的商务技术资料；</w:t>
      </w:r>
    </w:p>
    <w:p w14:paraId="69DA7EBF">
      <w:pPr>
        <w:snapToGrid w:val="0"/>
        <w:spacing w:line="288" w:lineRule="auto"/>
        <w:ind w:left="420" w:leftChars="200" w:firstLine="480" w:firstLineChars="200"/>
        <w:rPr>
          <w:rFonts w:ascii="宋体" w:hAnsi="宋体" w:cs="宋体"/>
          <w:color w:val="auto"/>
          <w:sz w:val="24"/>
        </w:rPr>
      </w:pPr>
      <w:r>
        <w:rPr>
          <w:rFonts w:hint="eastAsia" w:ascii="宋体" w:hAnsi="宋体" w:cs="宋体"/>
          <w:color w:val="auto"/>
          <w:sz w:val="24"/>
        </w:rPr>
        <w:t>2.2.5投标标的清单；</w:t>
      </w:r>
    </w:p>
    <w:p w14:paraId="6B71DAD7">
      <w:pPr>
        <w:snapToGrid w:val="0"/>
        <w:spacing w:line="288" w:lineRule="auto"/>
        <w:ind w:left="420" w:leftChars="200" w:firstLine="480" w:firstLineChars="200"/>
        <w:rPr>
          <w:rFonts w:ascii="宋体" w:hAnsi="宋体" w:cs="宋体"/>
          <w:color w:val="auto"/>
          <w:sz w:val="24"/>
        </w:rPr>
      </w:pPr>
      <w:r>
        <w:rPr>
          <w:rFonts w:hint="eastAsia" w:ascii="宋体" w:hAnsi="宋体" w:cs="宋体"/>
          <w:color w:val="auto"/>
          <w:sz w:val="24"/>
        </w:rPr>
        <w:t>2.2.6商务技术偏离表；</w:t>
      </w:r>
    </w:p>
    <w:p w14:paraId="5023F500">
      <w:pPr>
        <w:snapToGrid w:val="0"/>
        <w:spacing w:line="288"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14:paraId="791D49D8">
      <w:pPr>
        <w:snapToGrid w:val="0"/>
        <w:spacing w:line="288"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96A72CE">
      <w:pPr>
        <w:snapToGrid w:val="0"/>
        <w:spacing w:line="288" w:lineRule="auto"/>
        <w:ind w:left="420" w:leftChars="200" w:firstLine="480" w:firstLineChars="200"/>
        <w:rPr>
          <w:rFonts w:ascii="宋体" w:hAnsi="宋体" w:cs="宋体"/>
          <w:color w:val="auto"/>
          <w:sz w:val="24"/>
        </w:rPr>
      </w:pPr>
      <w:r>
        <w:rPr>
          <w:rFonts w:hint="eastAsia" w:ascii="宋体" w:hAnsi="宋体" w:cs="宋体"/>
          <w:color w:val="auto"/>
          <w:sz w:val="24"/>
        </w:rPr>
        <w:t>2.3.1投标函；</w:t>
      </w:r>
    </w:p>
    <w:p w14:paraId="03CD460D">
      <w:pPr>
        <w:snapToGrid w:val="0"/>
        <w:spacing w:line="288" w:lineRule="auto"/>
        <w:ind w:left="420" w:leftChars="200" w:firstLine="480" w:firstLineChars="200"/>
        <w:rPr>
          <w:rFonts w:ascii="宋体" w:hAnsi="宋体" w:cs="宋体"/>
          <w:color w:val="auto"/>
          <w:sz w:val="24"/>
        </w:rPr>
      </w:pPr>
      <w:r>
        <w:rPr>
          <w:rFonts w:hint="eastAsia" w:ascii="宋体" w:hAnsi="宋体" w:cs="宋体"/>
          <w:color w:val="auto"/>
          <w:sz w:val="24"/>
        </w:rPr>
        <w:t>2.3.2开标一览表（报价表）；</w:t>
      </w:r>
    </w:p>
    <w:p w14:paraId="51015731">
      <w:pPr>
        <w:snapToGrid w:val="0"/>
        <w:spacing w:line="288" w:lineRule="auto"/>
        <w:ind w:left="420" w:leftChars="200" w:firstLine="480" w:firstLineChars="200"/>
        <w:rPr>
          <w:rFonts w:ascii="宋体" w:hAnsi="宋体" w:cs="宋体"/>
          <w:color w:val="auto"/>
          <w:sz w:val="24"/>
        </w:rPr>
      </w:pPr>
      <w:r>
        <w:rPr>
          <w:rFonts w:hint="eastAsia" w:ascii="宋体" w:hAnsi="宋体" w:cs="宋体"/>
          <w:color w:val="auto"/>
          <w:sz w:val="24"/>
        </w:rPr>
        <w:t>2.3.3供应商针对报价需要说明的其他文件和说明。</w:t>
      </w:r>
    </w:p>
    <w:p w14:paraId="37926F47">
      <w:pPr>
        <w:snapToGrid w:val="0"/>
        <w:spacing w:line="288"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E0F1FE3">
      <w:pPr>
        <w:snapToGrid w:val="0"/>
        <w:spacing w:line="288"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FAF7B21">
      <w:pPr>
        <w:snapToGrid w:val="0"/>
        <w:spacing w:line="288"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3364FB44">
      <w:pPr>
        <w:snapToGrid w:val="0"/>
        <w:spacing w:line="288"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4.3在合同约定的期限内完成合同规定的全部义务。 </w:t>
      </w:r>
    </w:p>
    <w:p w14:paraId="73F128B5">
      <w:pPr>
        <w:snapToGrid w:val="0"/>
        <w:spacing w:line="288"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p>
    <w:p w14:paraId="5CC0C10A">
      <w:pPr>
        <w:spacing w:line="288"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26D56FBA">
      <w:pPr>
        <w:spacing w:line="288" w:lineRule="auto"/>
        <w:jc w:val="center"/>
        <w:rPr>
          <w:rFonts w:ascii="宋体" w:hAnsi="宋体" w:cs="宋体"/>
          <w:color w:val="auto"/>
          <w:kern w:val="0"/>
          <w:sz w:val="24"/>
          <w:u w:val="single"/>
        </w:rPr>
      </w:pPr>
      <w:r>
        <w:rPr>
          <w:rFonts w:hint="eastAsia" w:ascii="宋体" w:hAnsi="宋体" w:cs="宋体"/>
          <w:color w:val="auto"/>
          <w:sz w:val="24"/>
        </w:rPr>
        <w:t xml:space="preserve">     日期：  年   月   日</w:t>
      </w:r>
    </w:p>
    <w:p w14:paraId="4B430635">
      <w:pPr>
        <w:spacing w:line="288" w:lineRule="auto"/>
        <w:ind w:right="420"/>
        <w:rPr>
          <w:rFonts w:ascii="宋体" w:hAnsi="宋体" w:cs="宋体"/>
          <w:color w:val="auto"/>
          <w:sz w:val="24"/>
        </w:rPr>
      </w:pPr>
      <w:r>
        <w:rPr>
          <w:rFonts w:hint="eastAsia" w:ascii="宋体" w:hAnsi="宋体" w:cs="宋体"/>
          <w:color w:val="auto"/>
          <w:sz w:val="24"/>
        </w:rPr>
        <w:t>注：按本格式和要求提供。</w:t>
      </w:r>
    </w:p>
    <w:p w14:paraId="7001B960">
      <w:pPr>
        <w:rPr>
          <w:rFonts w:ascii="宋体" w:hAnsi="宋体" w:cs="宋体"/>
          <w:b/>
          <w:color w:val="auto"/>
          <w:kern w:val="0"/>
          <w:sz w:val="32"/>
          <w:szCs w:val="32"/>
        </w:rPr>
      </w:pPr>
      <w:r>
        <w:rPr>
          <w:rFonts w:hint="eastAsia" w:ascii="宋体" w:hAnsi="宋体" w:cs="宋体"/>
          <w:b/>
          <w:color w:val="auto"/>
          <w:kern w:val="0"/>
          <w:sz w:val="32"/>
          <w:szCs w:val="32"/>
        </w:rPr>
        <w:br w:type="page"/>
      </w:r>
    </w:p>
    <w:p w14:paraId="77713324">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二、法定代表人授权委托书或法定代表人身份证明（复印件）</w:t>
      </w:r>
    </w:p>
    <w:p w14:paraId="20146F71">
      <w:pPr>
        <w:snapToGrid w:val="0"/>
        <w:spacing w:line="360" w:lineRule="auto"/>
        <w:jc w:val="center"/>
        <w:outlineLvl w:val="0"/>
        <w:rPr>
          <w:rFonts w:ascii="宋体" w:hAnsi="宋体" w:cs="宋体"/>
          <w:b/>
          <w:color w:val="auto"/>
          <w:kern w:val="0"/>
          <w:sz w:val="32"/>
          <w:szCs w:val="32"/>
        </w:rPr>
      </w:pPr>
    </w:p>
    <w:p w14:paraId="38F47CF2">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1.法定代表人授权委托书</w:t>
      </w:r>
    </w:p>
    <w:p w14:paraId="38CF5410">
      <w:pPr>
        <w:snapToGrid w:val="0"/>
        <w:spacing w:line="360" w:lineRule="auto"/>
        <w:rPr>
          <w:rFonts w:ascii="宋体" w:hAnsi="宋体" w:cs="宋体"/>
          <w:color w:val="auto"/>
          <w:sz w:val="24"/>
          <w:szCs w:val="24"/>
          <w:u w:val="single"/>
        </w:rPr>
      </w:pPr>
      <w:r>
        <w:rPr>
          <w:rFonts w:hint="eastAsia" w:ascii="宋体" w:hAnsi="宋体" w:cs="宋体"/>
          <w:color w:val="auto"/>
          <w:sz w:val="24"/>
          <w:szCs w:val="24"/>
          <w:u w:val="single"/>
        </w:rPr>
        <w:t>（采购人）、（采购代理机构）：</w:t>
      </w:r>
    </w:p>
    <w:p w14:paraId="537234C6">
      <w:pPr>
        <w:snapToGrid w:val="0"/>
        <w:spacing w:before="120" w:beforeLines="50" w:after="50" w:line="360" w:lineRule="auto"/>
        <w:ind w:firstLine="720" w:firstLineChars="300"/>
        <w:rPr>
          <w:rFonts w:ascii="宋体" w:hAnsi="宋体" w:cs="宋体"/>
          <w:color w:val="auto"/>
          <w:sz w:val="24"/>
          <w:szCs w:val="24"/>
        </w:rPr>
      </w:pPr>
      <w:r>
        <w:rPr>
          <w:rFonts w:hint="eastAsia" w:ascii="宋体" w:hAnsi="宋体" w:cs="宋体"/>
          <w:color w:val="auto"/>
          <w:sz w:val="24"/>
          <w:szCs w:val="24"/>
        </w:rPr>
        <w:t>我</w:t>
      </w:r>
      <w:r>
        <w:rPr>
          <w:rFonts w:hint="eastAsia" w:ascii="宋体" w:hAnsi="宋体" w:cs="宋体"/>
          <w:color w:val="auto"/>
          <w:sz w:val="24"/>
          <w:szCs w:val="24"/>
          <w:u w:val="single"/>
        </w:rPr>
        <w:t xml:space="preserve">              </w:t>
      </w:r>
      <w:r>
        <w:rPr>
          <w:rFonts w:hint="eastAsia" w:ascii="宋体" w:hAnsi="宋体" w:cs="宋体"/>
          <w:color w:val="auto"/>
          <w:sz w:val="24"/>
          <w:szCs w:val="24"/>
        </w:rPr>
        <w:t>（姓名）系</w:t>
      </w:r>
      <w:r>
        <w:rPr>
          <w:rFonts w:hint="eastAsia" w:ascii="宋体" w:hAnsi="宋体" w:cs="宋体"/>
          <w:color w:val="auto"/>
          <w:sz w:val="24"/>
          <w:szCs w:val="24"/>
          <w:u w:val="single"/>
        </w:rPr>
        <w:t xml:space="preserve">              </w:t>
      </w:r>
      <w:r>
        <w:rPr>
          <w:rFonts w:hint="eastAsia" w:ascii="宋体" w:hAnsi="宋体" w:cs="宋体"/>
          <w:color w:val="auto"/>
          <w:sz w:val="24"/>
          <w:szCs w:val="24"/>
        </w:rPr>
        <w:t>（投标供应商名称）的法定代表人，现授权委托（姓名）以我方的名义参加</w:t>
      </w:r>
      <w:r>
        <w:rPr>
          <w:rFonts w:hint="eastAsia" w:ascii="宋体" w:hAnsi="宋体" w:cs="宋体"/>
          <w:color w:val="auto"/>
          <w:sz w:val="24"/>
          <w:szCs w:val="24"/>
          <w:u w:val="single"/>
        </w:rPr>
        <w:t xml:space="preserve">                项目</w:t>
      </w:r>
      <w:r>
        <w:rPr>
          <w:rFonts w:hint="eastAsia" w:ascii="宋体" w:hAnsi="宋体" w:cs="宋体"/>
          <w:color w:val="auto"/>
          <w:sz w:val="24"/>
          <w:szCs w:val="24"/>
        </w:rPr>
        <w:t>的投标活动，并代表我方全权办理针对上述项目的投标、开标、评标、签约等具体事务和签署相关文件。</w:t>
      </w:r>
    </w:p>
    <w:p w14:paraId="035F66A6">
      <w:pPr>
        <w:snapToGrid w:val="0"/>
        <w:spacing w:before="120" w:beforeLines="50" w:after="50" w:line="360" w:lineRule="auto"/>
        <w:rPr>
          <w:rFonts w:ascii="宋体" w:hAnsi="宋体" w:cs="宋体"/>
          <w:color w:val="auto"/>
          <w:sz w:val="24"/>
          <w:szCs w:val="24"/>
        </w:rPr>
      </w:pPr>
      <w:r>
        <w:rPr>
          <w:rFonts w:hint="eastAsia" w:ascii="宋体" w:hAnsi="宋体" w:cs="宋体"/>
          <w:color w:val="auto"/>
          <w:sz w:val="24"/>
          <w:szCs w:val="24"/>
        </w:rPr>
        <w:t>我方对被授权人的签字事项负全部责任。</w:t>
      </w:r>
    </w:p>
    <w:p w14:paraId="280D30E4">
      <w:pPr>
        <w:snapToGrid w:val="0"/>
        <w:spacing w:before="120" w:beforeLines="50" w:after="50" w:line="360" w:lineRule="auto"/>
        <w:ind w:firstLine="480"/>
        <w:rPr>
          <w:rFonts w:ascii="宋体" w:hAnsi="宋体" w:cs="宋体"/>
          <w:color w:val="auto"/>
          <w:sz w:val="24"/>
          <w:szCs w:val="24"/>
        </w:rPr>
      </w:pPr>
      <w:r>
        <w:rPr>
          <w:rFonts w:hint="eastAsia" w:ascii="宋体" w:hAnsi="宋体" w:cs="宋体"/>
          <w:color w:val="auto"/>
          <w:sz w:val="24"/>
          <w:szCs w:val="24"/>
          <w:u w:val="single"/>
        </w:rPr>
        <w:t>在撤销授权的书面通知以前，本授权书一直有效。</w:t>
      </w:r>
      <w:r>
        <w:rPr>
          <w:rFonts w:hint="eastAsia" w:ascii="宋体" w:hAnsi="宋体" w:cs="宋体"/>
          <w:color w:val="auto"/>
          <w:sz w:val="24"/>
          <w:szCs w:val="24"/>
        </w:rPr>
        <w:t>被授权人在授权书有效期内签署的所有文件不因授权的撤销而失效。</w:t>
      </w:r>
    </w:p>
    <w:p w14:paraId="28988CF2">
      <w:pPr>
        <w:snapToGrid w:val="0"/>
        <w:spacing w:before="120" w:beforeLines="50" w:after="50" w:line="360" w:lineRule="auto"/>
        <w:ind w:firstLine="480"/>
        <w:rPr>
          <w:rFonts w:ascii="宋体" w:hAnsi="宋体" w:cs="宋体"/>
          <w:color w:val="auto"/>
          <w:sz w:val="24"/>
          <w:szCs w:val="24"/>
        </w:rPr>
      </w:pPr>
      <w:r>
        <w:rPr>
          <w:rFonts w:hint="eastAsia" w:ascii="宋体" w:hAnsi="宋体" w:cs="宋体"/>
          <w:color w:val="auto"/>
          <w:sz w:val="24"/>
          <w:szCs w:val="24"/>
        </w:rPr>
        <w:t>被授权人无转委托权，特此委托。</w:t>
      </w:r>
    </w:p>
    <w:p w14:paraId="0606AE32">
      <w:pPr>
        <w:snapToGrid w:val="0"/>
        <w:spacing w:before="120" w:beforeLines="50" w:after="50" w:line="360" w:lineRule="auto"/>
        <w:rPr>
          <w:rFonts w:ascii="宋体" w:hAnsi="宋体" w:cs="宋体"/>
          <w:color w:val="auto"/>
          <w:sz w:val="24"/>
          <w:szCs w:val="24"/>
        </w:rPr>
      </w:pPr>
      <w:r>
        <w:rPr>
          <w:rFonts w:hint="eastAsia" w:ascii="宋体" w:hAnsi="宋体" w:cs="宋体"/>
          <w:color w:val="auto"/>
          <w:sz w:val="24"/>
          <w:szCs w:val="24"/>
        </w:rPr>
        <w:t>　身份证粘贴处：                   身份证粘贴处：</w:t>
      </w:r>
    </w:p>
    <w:p w14:paraId="3B6EB275">
      <w:pPr>
        <w:snapToGrid w:val="0"/>
        <w:spacing w:before="120" w:beforeLines="50" w:after="50" w:line="360" w:lineRule="auto"/>
        <w:ind w:firstLine="480"/>
        <w:rPr>
          <w:rFonts w:ascii="宋体" w:hAnsi="宋体" w:cs="宋体"/>
          <w:color w:val="auto"/>
          <w:sz w:val="24"/>
          <w:szCs w:val="24"/>
        </w:rPr>
      </w:pPr>
    </w:p>
    <w:p w14:paraId="5665AD8A">
      <w:pPr>
        <w:snapToGrid w:val="0"/>
        <w:spacing w:before="120" w:beforeLines="50" w:after="50" w:line="360" w:lineRule="auto"/>
        <w:rPr>
          <w:rFonts w:ascii="宋体" w:hAnsi="宋体" w:cs="宋体"/>
          <w:color w:val="auto"/>
          <w:sz w:val="24"/>
          <w:szCs w:val="24"/>
          <w:u w:val="single"/>
        </w:rPr>
      </w:pPr>
      <w:r>
        <w:rPr>
          <w:rFonts w:hint="eastAsia" w:ascii="宋体" w:hAnsi="宋体" w:cs="宋体"/>
          <w:color w:val="auto"/>
          <w:sz w:val="24"/>
          <w:szCs w:val="24"/>
        </w:rPr>
        <w:t>法定代表人签字（或盖章）：          被授权人签字（或盖章）：</w:t>
      </w:r>
    </w:p>
    <w:p w14:paraId="47405EE0">
      <w:pPr>
        <w:snapToGrid w:val="0"/>
        <w:spacing w:before="120" w:beforeLines="50" w:after="50" w:line="360" w:lineRule="auto"/>
        <w:rPr>
          <w:rFonts w:ascii="宋体" w:hAnsi="宋体" w:cs="宋体"/>
          <w:color w:val="auto"/>
          <w:sz w:val="24"/>
          <w:szCs w:val="24"/>
          <w:u w:val="single"/>
        </w:rPr>
      </w:pPr>
      <w:r>
        <w:rPr>
          <w:rFonts w:hint="eastAsia" w:ascii="宋体" w:hAnsi="宋体" w:cs="宋体"/>
          <w:color w:val="auto"/>
          <w:sz w:val="24"/>
          <w:szCs w:val="24"/>
        </w:rPr>
        <w:t>职务：                              职务：</w:t>
      </w:r>
    </w:p>
    <w:p w14:paraId="2CC8C14A">
      <w:pPr>
        <w:snapToGrid w:val="0"/>
        <w:spacing w:before="120" w:beforeLines="50" w:after="50" w:line="360" w:lineRule="auto"/>
        <w:rPr>
          <w:rFonts w:ascii="宋体" w:hAnsi="宋体" w:cs="宋体"/>
          <w:color w:val="auto"/>
          <w:sz w:val="24"/>
          <w:szCs w:val="24"/>
        </w:rPr>
      </w:pPr>
      <w:r>
        <w:rPr>
          <w:rFonts w:hint="eastAsia" w:ascii="宋体" w:hAnsi="宋体" w:cs="宋体"/>
          <w:color w:val="auto"/>
          <w:sz w:val="24"/>
          <w:szCs w:val="24"/>
        </w:rPr>
        <w:t>供应商名称（公章）：               年  月  日</w:t>
      </w:r>
    </w:p>
    <w:p w14:paraId="2B06BAB1">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2.法定代表人身份证明（复印件）</w:t>
      </w:r>
    </w:p>
    <w:p w14:paraId="090CCE3D">
      <w:pPr>
        <w:jc w:val="center"/>
        <w:rPr>
          <w:rFonts w:ascii="宋体" w:hAnsi="宋体" w:cs="宋体"/>
          <w:b/>
          <w:color w:val="auto"/>
          <w:kern w:val="0"/>
          <w:sz w:val="32"/>
          <w:szCs w:val="32"/>
        </w:rPr>
      </w:pPr>
    </w:p>
    <w:p w14:paraId="18B9252A">
      <w:pPr>
        <w:rPr>
          <w:rFonts w:ascii="宋体" w:hAnsi="宋体" w:cs="宋体"/>
          <w:b/>
          <w:color w:val="auto"/>
          <w:kern w:val="0"/>
          <w:sz w:val="32"/>
          <w:szCs w:val="32"/>
        </w:rPr>
      </w:pPr>
    </w:p>
    <w:p w14:paraId="6AE708A1">
      <w:pPr>
        <w:rPr>
          <w:rFonts w:ascii="宋体" w:hAnsi="宋体" w:cs="宋体"/>
          <w:b/>
          <w:color w:val="auto"/>
          <w:kern w:val="0"/>
          <w:sz w:val="32"/>
          <w:szCs w:val="32"/>
        </w:rPr>
      </w:pPr>
      <w:r>
        <w:rPr>
          <w:rFonts w:hint="eastAsia" w:ascii="宋体" w:hAnsi="宋体" w:cs="宋体"/>
          <w:b/>
          <w:color w:val="auto"/>
          <w:kern w:val="0"/>
          <w:sz w:val="32"/>
          <w:szCs w:val="32"/>
        </w:rPr>
        <w:br w:type="page"/>
      </w:r>
    </w:p>
    <w:p w14:paraId="07B5F9D0">
      <w:pPr>
        <w:jc w:val="center"/>
        <w:rPr>
          <w:rFonts w:ascii="宋体" w:hAnsi="宋体" w:cs="宋体"/>
          <w:b/>
          <w:color w:val="auto"/>
          <w:kern w:val="0"/>
          <w:sz w:val="32"/>
          <w:szCs w:val="32"/>
        </w:rPr>
      </w:pPr>
      <w:r>
        <w:rPr>
          <w:rFonts w:hint="eastAsia" w:ascii="宋体" w:hAnsi="宋体" w:cs="宋体"/>
          <w:b/>
          <w:color w:val="auto"/>
          <w:kern w:val="0"/>
          <w:sz w:val="32"/>
          <w:szCs w:val="32"/>
        </w:rPr>
        <w:t>三、符合性审查资料</w:t>
      </w:r>
    </w:p>
    <w:p w14:paraId="58E8C1DE">
      <w:pPr>
        <w:jc w:val="center"/>
        <w:rPr>
          <w:rFonts w:ascii="宋体" w:hAnsi="宋体" w:cs="宋体"/>
          <w:b/>
          <w:color w:val="auto"/>
          <w:kern w:val="0"/>
          <w:sz w:val="32"/>
          <w:szCs w:val="32"/>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C77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3A19693">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2CA0BCCC">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746EAF42">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285EF4E0">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3824665B">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7873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DE12EC6">
            <w:pPr>
              <w:jc w:val="center"/>
              <w:rPr>
                <w:rFonts w:ascii="宋体" w:hAnsi="宋体" w:cs="宋体"/>
                <w:color w:val="auto"/>
                <w:sz w:val="24"/>
              </w:rPr>
            </w:pPr>
            <w:r>
              <w:rPr>
                <w:rFonts w:hint="eastAsia" w:ascii="宋体" w:hAnsi="宋体" w:cs="宋体"/>
                <w:color w:val="auto"/>
                <w:sz w:val="24"/>
              </w:rPr>
              <w:t>1</w:t>
            </w:r>
          </w:p>
        </w:tc>
        <w:tc>
          <w:tcPr>
            <w:tcW w:w="4991" w:type="dxa"/>
            <w:vAlign w:val="center"/>
          </w:tcPr>
          <w:p w14:paraId="552AC1D1">
            <w:pPr>
              <w:spacing w:line="360" w:lineRule="auto"/>
              <w:jc w:val="center"/>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38750BA9">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center"/>
          </w:tcPr>
          <w:p w14:paraId="160E728D">
            <w:pPr>
              <w:jc w:val="center"/>
              <w:rPr>
                <w:rFonts w:ascii="宋体" w:hAnsi="宋体" w:cs="宋体"/>
                <w:color w:val="auto"/>
                <w:sz w:val="24"/>
              </w:rPr>
            </w:pPr>
          </w:p>
          <w:p w14:paraId="6E82FFAD">
            <w:pPr>
              <w:jc w:val="center"/>
              <w:rPr>
                <w:rFonts w:ascii="宋体" w:hAnsi="宋体" w:cs="宋体"/>
                <w:color w:val="auto"/>
                <w:sz w:val="24"/>
              </w:rPr>
            </w:pPr>
            <w:r>
              <w:rPr>
                <w:rFonts w:hint="eastAsia" w:ascii="宋体" w:hAnsi="宋体" w:cs="宋体"/>
                <w:color w:val="auto"/>
                <w:sz w:val="24"/>
              </w:rPr>
              <w:t>见投标文件</w:t>
            </w:r>
          </w:p>
          <w:p w14:paraId="7030434C">
            <w:pPr>
              <w:jc w:val="cente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0E3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94D8DA7">
            <w:pPr>
              <w:jc w:val="center"/>
              <w:rPr>
                <w:rFonts w:ascii="宋体" w:hAnsi="宋体" w:cs="宋体"/>
                <w:color w:val="auto"/>
                <w:sz w:val="24"/>
              </w:rPr>
            </w:pPr>
            <w:r>
              <w:rPr>
                <w:rFonts w:hint="eastAsia" w:ascii="宋体" w:hAnsi="宋体" w:cs="宋体"/>
                <w:color w:val="auto"/>
                <w:sz w:val="24"/>
              </w:rPr>
              <w:t>2</w:t>
            </w:r>
          </w:p>
        </w:tc>
        <w:tc>
          <w:tcPr>
            <w:tcW w:w="4991" w:type="dxa"/>
            <w:vAlign w:val="center"/>
          </w:tcPr>
          <w:p w14:paraId="030BEDED">
            <w:pPr>
              <w:spacing w:line="360" w:lineRule="auto"/>
              <w:jc w:val="center"/>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6086517">
            <w:pPr>
              <w:rPr>
                <w:rFonts w:ascii="宋体" w:hAnsi="宋体" w:cs="宋体"/>
                <w:color w:val="auto"/>
                <w:sz w:val="24"/>
              </w:rPr>
            </w:pPr>
            <w:r>
              <w:rPr>
                <w:rFonts w:hint="eastAsia" w:ascii="宋体" w:hAnsi="宋体" w:cs="宋体"/>
                <w:color w:val="auto"/>
                <w:sz w:val="24"/>
              </w:rPr>
              <w:t>投标函</w:t>
            </w:r>
          </w:p>
        </w:tc>
        <w:tc>
          <w:tcPr>
            <w:tcW w:w="1418" w:type="dxa"/>
            <w:vAlign w:val="center"/>
          </w:tcPr>
          <w:p w14:paraId="7981E070">
            <w:pPr>
              <w:jc w:val="cente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1D8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67148D9">
            <w:pPr>
              <w:jc w:val="center"/>
              <w:rPr>
                <w:rFonts w:ascii="宋体" w:hAnsi="宋体" w:cs="宋体"/>
                <w:color w:val="auto"/>
                <w:sz w:val="24"/>
              </w:rPr>
            </w:pPr>
            <w:r>
              <w:rPr>
                <w:rFonts w:hint="eastAsia" w:ascii="宋体" w:hAnsi="宋体" w:cs="宋体"/>
                <w:color w:val="auto"/>
                <w:sz w:val="24"/>
              </w:rPr>
              <w:t>3</w:t>
            </w:r>
          </w:p>
        </w:tc>
        <w:tc>
          <w:tcPr>
            <w:tcW w:w="4991" w:type="dxa"/>
            <w:vAlign w:val="center"/>
          </w:tcPr>
          <w:p w14:paraId="41F867C1">
            <w:pPr>
              <w:spacing w:line="360" w:lineRule="auto"/>
              <w:jc w:val="center"/>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5003E9B1">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center"/>
          </w:tcPr>
          <w:p w14:paraId="03E80058">
            <w:pPr>
              <w:jc w:val="cente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7645C32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0863E0D">
      <w:pPr>
        <w:jc w:val="center"/>
        <w:rPr>
          <w:rFonts w:ascii="宋体" w:hAnsi="宋体" w:cs="宋体"/>
          <w:b/>
          <w:color w:val="auto"/>
          <w:kern w:val="0"/>
          <w:sz w:val="32"/>
          <w:szCs w:val="32"/>
        </w:rPr>
      </w:pPr>
    </w:p>
    <w:p w14:paraId="2E303777">
      <w:pPr>
        <w:jc w:val="center"/>
        <w:rPr>
          <w:rFonts w:ascii="宋体" w:hAnsi="宋体" w:cs="宋体"/>
          <w:b/>
          <w:color w:val="auto"/>
          <w:kern w:val="0"/>
          <w:sz w:val="32"/>
          <w:szCs w:val="32"/>
        </w:rPr>
      </w:pPr>
    </w:p>
    <w:p w14:paraId="2C61D77A">
      <w:pPr>
        <w:jc w:val="center"/>
        <w:rPr>
          <w:rFonts w:ascii="宋体" w:hAnsi="宋体" w:cs="宋体"/>
          <w:b/>
          <w:color w:val="auto"/>
          <w:kern w:val="0"/>
          <w:sz w:val="32"/>
          <w:szCs w:val="32"/>
        </w:rPr>
      </w:pPr>
    </w:p>
    <w:p w14:paraId="5E0BD355">
      <w:pPr>
        <w:jc w:val="center"/>
        <w:rPr>
          <w:rFonts w:ascii="宋体" w:hAnsi="宋体" w:cs="宋体"/>
          <w:b/>
          <w:color w:val="auto"/>
          <w:kern w:val="0"/>
          <w:sz w:val="32"/>
          <w:szCs w:val="32"/>
        </w:rPr>
      </w:pPr>
    </w:p>
    <w:p w14:paraId="0ED1967E">
      <w:pPr>
        <w:jc w:val="center"/>
        <w:rPr>
          <w:rFonts w:ascii="宋体" w:hAnsi="宋体" w:cs="宋体"/>
          <w:b/>
          <w:color w:val="auto"/>
          <w:kern w:val="0"/>
          <w:sz w:val="32"/>
          <w:szCs w:val="32"/>
        </w:rPr>
      </w:pPr>
    </w:p>
    <w:p w14:paraId="3840CA12">
      <w:pPr>
        <w:jc w:val="center"/>
        <w:rPr>
          <w:rFonts w:ascii="宋体" w:hAnsi="宋体" w:cs="宋体"/>
          <w:b/>
          <w:color w:val="auto"/>
          <w:kern w:val="0"/>
          <w:sz w:val="32"/>
          <w:szCs w:val="32"/>
        </w:rPr>
      </w:pPr>
    </w:p>
    <w:p w14:paraId="44A8DD79">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E455AE8">
      <w:pPr>
        <w:jc w:val="center"/>
        <w:rPr>
          <w:rFonts w:ascii="宋体" w:hAnsi="宋体" w:cs="宋体"/>
          <w:color w:val="auto"/>
        </w:rPr>
      </w:pPr>
      <w:r>
        <w:rPr>
          <w:rFonts w:hint="eastAsia" w:ascii="宋体" w:hAnsi="宋体" w:cs="宋体"/>
          <w:b/>
          <w:color w:val="auto"/>
          <w:kern w:val="0"/>
          <w:sz w:val="32"/>
          <w:szCs w:val="32"/>
        </w:rPr>
        <w:t>四、评标标准相应的商务技术资料</w:t>
      </w:r>
    </w:p>
    <w:p w14:paraId="525EAA93">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71110A69">
      <w:pPr>
        <w:jc w:val="center"/>
        <w:rPr>
          <w:rFonts w:ascii="宋体" w:hAnsi="宋体" w:cs="宋体"/>
          <w:b/>
          <w:color w:val="auto"/>
          <w:kern w:val="0"/>
          <w:sz w:val="32"/>
          <w:szCs w:val="32"/>
        </w:rPr>
      </w:pPr>
    </w:p>
    <w:p w14:paraId="7A5387A8">
      <w:pPr>
        <w:jc w:val="center"/>
        <w:rPr>
          <w:rFonts w:ascii="宋体" w:hAnsi="宋体" w:cs="宋体"/>
          <w:b/>
          <w:color w:val="auto"/>
          <w:kern w:val="0"/>
          <w:sz w:val="32"/>
          <w:szCs w:val="32"/>
        </w:rPr>
      </w:pPr>
    </w:p>
    <w:p w14:paraId="72968931">
      <w:pPr>
        <w:jc w:val="center"/>
        <w:rPr>
          <w:rFonts w:ascii="宋体" w:hAnsi="宋体" w:cs="宋体"/>
          <w:b/>
          <w:color w:val="auto"/>
          <w:kern w:val="0"/>
          <w:sz w:val="32"/>
          <w:szCs w:val="32"/>
        </w:rPr>
      </w:pPr>
    </w:p>
    <w:p w14:paraId="427FE29D">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五、投标标的清单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1F5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3C815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7562239">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19ED397B">
            <w:pPr>
              <w:spacing w:line="360" w:lineRule="auto"/>
              <w:jc w:val="center"/>
              <w:rPr>
                <w:rFonts w:ascii="宋体" w:hAnsi="宋体" w:cs="宋体"/>
                <w:b/>
                <w:color w:val="auto"/>
                <w:sz w:val="24"/>
              </w:rPr>
            </w:pPr>
          </w:p>
          <w:p w14:paraId="60AFD635">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1E8B032">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B0CDDD8">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81DB05E">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1417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B305F2">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0AB8264">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CA8532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EE1B1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9FAF5F3">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8985E5B">
            <w:pPr>
              <w:spacing w:line="360" w:lineRule="auto"/>
              <w:jc w:val="center"/>
              <w:rPr>
                <w:rFonts w:ascii="宋体" w:hAnsi="宋体" w:cs="宋体"/>
                <w:color w:val="auto"/>
                <w:sz w:val="24"/>
              </w:rPr>
            </w:pPr>
          </w:p>
        </w:tc>
      </w:tr>
      <w:tr w14:paraId="2D9A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14805D">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2B23F87">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DCB3C92">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3C2A6EA">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9D10DF0">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58C8357">
            <w:pPr>
              <w:spacing w:line="360" w:lineRule="auto"/>
              <w:jc w:val="center"/>
              <w:rPr>
                <w:rFonts w:ascii="宋体" w:hAnsi="宋体" w:cs="宋体"/>
                <w:color w:val="auto"/>
                <w:sz w:val="24"/>
              </w:rPr>
            </w:pPr>
          </w:p>
        </w:tc>
      </w:tr>
      <w:tr w14:paraId="135D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A8C124">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E5AE41A">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1340DE0">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A3CDB4">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49B109B">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A972C36">
            <w:pPr>
              <w:spacing w:line="360" w:lineRule="auto"/>
              <w:jc w:val="center"/>
              <w:rPr>
                <w:rFonts w:ascii="宋体" w:hAnsi="宋体" w:cs="宋体"/>
                <w:color w:val="auto"/>
                <w:sz w:val="24"/>
              </w:rPr>
            </w:pPr>
          </w:p>
        </w:tc>
      </w:tr>
    </w:tbl>
    <w:p w14:paraId="104C5B3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F2824B3">
      <w:pPr>
        <w:jc w:val="center"/>
        <w:rPr>
          <w:rFonts w:ascii="宋体" w:hAnsi="宋体" w:cs="宋体"/>
          <w:b/>
          <w:color w:val="auto"/>
          <w:kern w:val="0"/>
          <w:sz w:val="32"/>
          <w:szCs w:val="32"/>
        </w:rPr>
      </w:pPr>
    </w:p>
    <w:p w14:paraId="55073003">
      <w:pPr>
        <w:jc w:val="center"/>
        <w:rPr>
          <w:rFonts w:ascii="宋体" w:hAnsi="宋体" w:cs="宋体"/>
          <w:b/>
          <w:color w:val="auto"/>
          <w:kern w:val="0"/>
          <w:sz w:val="32"/>
          <w:szCs w:val="32"/>
        </w:rPr>
      </w:pPr>
    </w:p>
    <w:p w14:paraId="10BA9515">
      <w:pPr>
        <w:jc w:val="center"/>
        <w:rPr>
          <w:rFonts w:ascii="宋体" w:hAnsi="宋体" w:cs="宋体"/>
          <w:b/>
          <w:color w:val="auto"/>
          <w:kern w:val="0"/>
          <w:sz w:val="32"/>
          <w:szCs w:val="32"/>
        </w:rPr>
      </w:pPr>
      <w:r>
        <w:rPr>
          <w:rFonts w:hint="eastAsia" w:ascii="宋体" w:hAnsi="宋体" w:cs="宋体"/>
          <w:b/>
          <w:color w:val="auto"/>
          <w:kern w:val="0"/>
          <w:sz w:val="32"/>
          <w:szCs w:val="32"/>
        </w:rPr>
        <w:t>六、商务技术偏离表</w:t>
      </w: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661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F9ED26C">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5116642B">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35577EEA">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63451487">
            <w:pPr>
              <w:jc w:val="center"/>
              <w:rPr>
                <w:rFonts w:ascii="宋体" w:hAnsi="宋体" w:cs="宋体"/>
                <w:b/>
                <w:bCs/>
                <w:color w:val="auto"/>
                <w:sz w:val="24"/>
              </w:rPr>
            </w:pPr>
            <w:r>
              <w:rPr>
                <w:rFonts w:hint="eastAsia" w:ascii="宋体" w:hAnsi="宋体" w:cs="宋体"/>
                <w:b/>
                <w:bCs/>
                <w:color w:val="auto"/>
                <w:sz w:val="24"/>
              </w:rPr>
              <w:t>偏离说明</w:t>
            </w:r>
          </w:p>
        </w:tc>
      </w:tr>
      <w:tr w14:paraId="36D4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CB050BF">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4E493153">
            <w:pPr>
              <w:jc w:val="center"/>
              <w:rPr>
                <w:rFonts w:ascii="宋体" w:hAnsi="宋体" w:cs="宋体"/>
                <w:b/>
                <w:color w:val="auto"/>
                <w:kern w:val="0"/>
                <w:sz w:val="32"/>
                <w:szCs w:val="32"/>
              </w:rPr>
            </w:pPr>
          </w:p>
        </w:tc>
        <w:tc>
          <w:tcPr>
            <w:tcW w:w="3546" w:type="dxa"/>
          </w:tcPr>
          <w:p w14:paraId="723DD832">
            <w:pPr>
              <w:jc w:val="center"/>
              <w:rPr>
                <w:rFonts w:ascii="宋体" w:hAnsi="宋体" w:cs="宋体"/>
                <w:b/>
                <w:color w:val="auto"/>
                <w:kern w:val="0"/>
                <w:sz w:val="32"/>
                <w:szCs w:val="32"/>
              </w:rPr>
            </w:pPr>
          </w:p>
        </w:tc>
        <w:tc>
          <w:tcPr>
            <w:tcW w:w="1276" w:type="dxa"/>
          </w:tcPr>
          <w:p w14:paraId="7E3945CD">
            <w:pPr>
              <w:jc w:val="center"/>
              <w:rPr>
                <w:rFonts w:ascii="宋体" w:hAnsi="宋体" w:cs="宋体"/>
                <w:b/>
                <w:color w:val="auto"/>
                <w:kern w:val="0"/>
                <w:sz w:val="32"/>
                <w:szCs w:val="32"/>
              </w:rPr>
            </w:pPr>
          </w:p>
        </w:tc>
      </w:tr>
      <w:tr w14:paraId="4A62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DA61932">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787D51B0">
            <w:pPr>
              <w:jc w:val="center"/>
              <w:rPr>
                <w:rFonts w:ascii="宋体" w:hAnsi="宋体" w:cs="宋体"/>
                <w:b/>
                <w:color w:val="auto"/>
                <w:kern w:val="0"/>
                <w:sz w:val="32"/>
                <w:szCs w:val="32"/>
              </w:rPr>
            </w:pPr>
          </w:p>
        </w:tc>
        <w:tc>
          <w:tcPr>
            <w:tcW w:w="3546" w:type="dxa"/>
          </w:tcPr>
          <w:p w14:paraId="630D392D">
            <w:pPr>
              <w:jc w:val="center"/>
              <w:rPr>
                <w:rFonts w:ascii="宋体" w:hAnsi="宋体" w:cs="宋体"/>
                <w:b/>
                <w:color w:val="auto"/>
                <w:kern w:val="0"/>
                <w:sz w:val="32"/>
                <w:szCs w:val="32"/>
              </w:rPr>
            </w:pPr>
          </w:p>
        </w:tc>
        <w:tc>
          <w:tcPr>
            <w:tcW w:w="1276" w:type="dxa"/>
          </w:tcPr>
          <w:p w14:paraId="75051A23">
            <w:pPr>
              <w:jc w:val="center"/>
              <w:rPr>
                <w:rFonts w:ascii="宋体" w:hAnsi="宋体" w:cs="宋体"/>
                <w:b/>
                <w:color w:val="auto"/>
                <w:kern w:val="0"/>
                <w:sz w:val="32"/>
                <w:szCs w:val="32"/>
              </w:rPr>
            </w:pPr>
          </w:p>
        </w:tc>
      </w:tr>
      <w:tr w14:paraId="1454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D942905">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00A717D7">
            <w:pPr>
              <w:jc w:val="center"/>
              <w:rPr>
                <w:rFonts w:ascii="宋体" w:hAnsi="宋体" w:cs="宋体"/>
                <w:b/>
                <w:color w:val="auto"/>
                <w:kern w:val="0"/>
                <w:sz w:val="32"/>
                <w:szCs w:val="32"/>
              </w:rPr>
            </w:pPr>
          </w:p>
        </w:tc>
        <w:tc>
          <w:tcPr>
            <w:tcW w:w="3546" w:type="dxa"/>
          </w:tcPr>
          <w:p w14:paraId="132CE3E0">
            <w:pPr>
              <w:jc w:val="center"/>
              <w:rPr>
                <w:rFonts w:ascii="宋体" w:hAnsi="宋体" w:cs="宋体"/>
                <w:b/>
                <w:color w:val="auto"/>
                <w:kern w:val="0"/>
                <w:sz w:val="32"/>
                <w:szCs w:val="32"/>
              </w:rPr>
            </w:pPr>
          </w:p>
        </w:tc>
        <w:tc>
          <w:tcPr>
            <w:tcW w:w="1276" w:type="dxa"/>
          </w:tcPr>
          <w:p w14:paraId="6DB23230">
            <w:pPr>
              <w:jc w:val="center"/>
              <w:rPr>
                <w:rFonts w:ascii="宋体" w:hAnsi="宋体" w:cs="宋体"/>
                <w:b/>
                <w:color w:val="auto"/>
                <w:kern w:val="0"/>
                <w:sz w:val="32"/>
                <w:szCs w:val="32"/>
              </w:rPr>
            </w:pPr>
          </w:p>
        </w:tc>
      </w:tr>
    </w:tbl>
    <w:p w14:paraId="2BCF1544">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7AE2A032">
      <w:pPr>
        <w:jc w:val="center"/>
        <w:rPr>
          <w:rFonts w:ascii="宋体" w:hAnsi="宋体" w:cs="宋体"/>
          <w:b/>
          <w:color w:val="auto"/>
          <w:kern w:val="0"/>
          <w:sz w:val="32"/>
          <w:szCs w:val="32"/>
        </w:rPr>
      </w:pPr>
    </w:p>
    <w:p w14:paraId="2E0689D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CC78B1E">
      <w:pPr>
        <w:ind w:firstLine="1911" w:firstLineChars="595"/>
        <w:rPr>
          <w:rFonts w:ascii="宋体" w:hAnsi="宋体" w:cs="宋体"/>
          <w:b/>
          <w:bCs/>
          <w:color w:val="auto"/>
          <w:sz w:val="32"/>
          <w:szCs w:val="32"/>
        </w:rPr>
      </w:pPr>
    </w:p>
    <w:p w14:paraId="7ED3BCC6">
      <w:pPr>
        <w:ind w:firstLine="1911" w:firstLineChars="595"/>
        <w:rPr>
          <w:rFonts w:ascii="宋体" w:hAnsi="宋体" w:cs="宋体"/>
          <w:b/>
          <w:bCs/>
          <w:color w:val="auto"/>
          <w:sz w:val="32"/>
          <w:szCs w:val="32"/>
        </w:rPr>
      </w:pPr>
    </w:p>
    <w:p w14:paraId="2F1900B6">
      <w:pPr>
        <w:ind w:firstLine="1911" w:firstLineChars="595"/>
        <w:rPr>
          <w:rFonts w:ascii="宋体" w:hAnsi="宋体" w:cs="宋体"/>
          <w:b/>
          <w:bCs/>
          <w:color w:val="auto"/>
          <w:sz w:val="32"/>
          <w:szCs w:val="32"/>
        </w:rPr>
      </w:pPr>
    </w:p>
    <w:p w14:paraId="555D65F4">
      <w:pPr>
        <w:ind w:firstLine="1911" w:firstLineChars="595"/>
        <w:rPr>
          <w:rFonts w:ascii="宋体" w:hAnsi="宋体" w:cs="宋体"/>
          <w:b/>
          <w:bCs/>
          <w:color w:val="auto"/>
          <w:sz w:val="32"/>
          <w:szCs w:val="32"/>
        </w:rPr>
      </w:pPr>
    </w:p>
    <w:p w14:paraId="03493E68">
      <w:pPr>
        <w:ind w:firstLine="1911" w:firstLineChars="595"/>
        <w:rPr>
          <w:rFonts w:ascii="宋体" w:hAnsi="宋体" w:cs="宋体"/>
          <w:b/>
          <w:bCs/>
          <w:color w:val="auto"/>
          <w:sz w:val="32"/>
          <w:szCs w:val="32"/>
        </w:rPr>
      </w:pPr>
    </w:p>
    <w:p w14:paraId="6D3D1442">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528256F6">
      <w:pPr>
        <w:ind w:firstLine="1911" w:firstLineChars="595"/>
        <w:rPr>
          <w:rFonts w:ascii="宋体" w:hAnsi="宋体" w:cs="宋体"/>
          <w:b/>
          <w:color w:val="auto"/>
          <w:kern w:val="0"/>
          <w:sz w:val="32"/>
          <w:szCs w:val="32"/>
        </w:rPr>
      </w:pPr>
      <w:r>
        <w:rPr>
          <w:rFonts w:hint="eastAsia" w:ascii="宋体" w:hAnsi="宋体" w:cs="宋体"/>
          <w:b/>
          <w:color w:val="auto"/>
          <w:kern w:val="0"/>
          <w:sz w:val="32"/>
          <w:szCs w:val="32"/>
        </w:rPr>
        <w:t>七、</w:t>
      </w:r>
      <w:r>
        <w:rPr>
          <w:rFonts w:hint="eastAsia" w:ascii="宋体" w:hAnsi="宋体" w:cs="宋体"/>
          <w:b/>
          <w:color w:val="auto"/>
          <w:kern w:val="0"/>
          <w:sz w:val="32"/>
          <w:szCs w:val="32"/>
          <w:lang w:val="zh-CN"/>
        </w:rPr>
        <w:t>政府采购供应商廉洁自律承诺书</w:t>
      </w:r>
    </w:p>
    <w:p w14:paraId="3EEAAE55">
      <w:pPr>
        <w:snapToGrid w:val="0"/>
        <w:spacing w:line="360" w:lineRule="auto"/>
        <w:rPr>
          <w:rFonts w:ascii="宋体" w:hAnsi="宋体" w:cs="宋体"/>
          <w:color w:val="auto"/>
          <w:sz w:val="24"/>
        </w:rPr>
      </w:pPr>
    </w:p>
    <w:p w14:paraId="7415E3A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450673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6AB3234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7DFFE4A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39803E2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6BB88C2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DF7A72C">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A50829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096DCDAC">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31555E0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13D5D96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17A68114">
      <w:pPr>
        <w:autoSpaceDE w:val="0"/>
        <w:autoSpaceDN w:val="0"/>
        <w:spacing w:line="360" w:lineRule="auto"/>
        <w:ind w:left="2"/>
        <w:jc w:val="left"/>
        <w:rPr>
          <w:rFonts w:ascii="宋体" w:hAnsi="宋体" w:cs="宋体"/>
          <w:color w:val="auto"/>
          <w:kern w:val="0"/>
          <w:sz w:val="24"/>
          <w:lang w:val="zh-CN"/>
        </w:rPr>
      </w:pPr>
    </w:p>
    <w:p w14:paraId="11ED4BB2">
      <w:pPr>
        <w:autoSpaceDE w:val="0"/>
        <w:autoSpaceDN w:val="0"/>
        <w:spacing w:line="360" w:lineRule="auto"/>
        <w:ind w:left="2"/>
        <w:jc w:val="left"/>
        <w:rPr>
          <w:rFonts w:ascii="宋体" w:hAnsi="宋体" w:cs="宋体"/>
          <w:color w:val="auto"/>
          <w:kern w:val="0"/>
          <w:sz w:val="24"/>
          <w:lang w:val="zh-CN"/>
        </w:rPr>
      </w:pPr>
    </w:p>
    <w:p w14:paraId="7F18ED58">
      <w:pPr>
        <w:autoSpaceDE w:val="0"/>
        <w:autoSpaceDN w:val="0"/>
        <w:spacing w:line="360" w:lineRule="auto"/>
        <w:ind w:left="2"/>
        <w:jc w:val="left"/>
        <w:rPr>
          <w:rFonts w:ascii="宋体" w:hAnsi="宋体" w:cs="宋体"/>
          <w:color w:val="auto"/>
          <w:kern w:val="0"/>
          <w:sz w:val="24"/>
          <w:lang w:val="zh-CN"/>
        </w:rPr>
      </w:pPr>
    </w:p>
    <w:p w14:paraId="7C58AC77">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D40C435">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EF56E33">
      <w:pPr>
        <w:spacing w:line="360" w:lineRule="auto"/>
        <w:jc w:val="center"/>
        <w:rPr>
          <w:rFonts w:ascii="宋体" w:hAnsi="宋体" w:cs="宋体"/>
          <w:b/>
          <w:bCs/>
          <w:color w:val="auto"/>
          <w:sz w:val="24"/>
        </w:rPr>
      </w:pPr>
    </w:p>
    <w:p w14:paraId="3156C10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AD74496">
      <w:pPr>
        <w:spacing w:line="360" w:lineRule="auto"/>
        <w:jc w:val="center"/>
        <w:rPr>
          <w:rFonts w:ascii="宋体" w:hAnsi="宋体" w:cs="宋体"/>
          <w:b/>
          <w:bCs/>
          <w:color w:val="auto"/>
          <w:sz w:val="24"/>
        </w:rPr>
        <w:sectPr>
          <w:headerReference r:id="rId9" w:type="first"/>
          <w:footerReference r:id="rId11" w:type="first"/>
          <w:headerReference r:id="rId8" w:type="default"/>
          <w:footerReference r:id="rId10" w:type="default"/>
          <w:pgSz w:w="11905" w:h="16838"/>
          <w:pgMar w:top="1134" w:right="1020" w:bottom="1134" w:left="1020" w:header="851" w:footer="992" w:gutter="0"/>
          <w:pgNumType w:fmt="numberInDash"/>
          <w:cols w:space="0" w:num="1"/>
          <w:titlePg/>
          <w:docGrid w:linePitch="312" w:charSpace="0"/>
        </w:sectPr>
      </w:pPr>
    </w:p>
    <w:p w14:paraId="3CCCC52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10A413F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5DD487F">
      <w:pPr>
        <w:snapToGrid w:val="0"/>
        <w:spacing w:line="360" w:lineRule="auto"/>
        <w:rPr>
          <w:rFonts w:ascii="宋体" w:hAnsi="宋体" w:cs="宋体"/>
          <w:color w:val="auto"/>
          <w:sz w:val="24"/>
        </w:rPr>
      </w:pPr>
    </w:p>
    <w:p w14:paraId="185AE02A">
      <w:pPr>
        <w:snapToGrid w:val="0"/>
        <w:spacing w:line="360" w:lineRule="auto"/>
        <w:rPr>
          <w:rFonts w:ascii="宋体" w:hAnsi="宋体" w:cs="宋体"/>
          <w:color w:val="auto"/>
          <w:sz w:val="24"/>
        </w:rPr>
      </w:pPr>
      <w:r>
        <w:rPr>
          <w:rFonts w:hint="eastAsia" w:ascii="宋体" w:hAnsi="宋体" w:cs="宋体"/>
          <w:color w:val="auto"/>
          <w:sz w:val="24"/>
        </w:rPr>
        <w:t>（1）投标函；………………………………………………………………（页码）</w:t>
      </w:r>
    </w:p>
    <w:p w14:paraId="7CF2DD45">
      <w:pPr>
        <w:snapToGrid w:val="0"/>
        <w:spacing w:line="360" w:lineRule="auto"/>
        <w:rPr>
          <w:rFonts w:ascii="宋体" w:hAnsi="宋体" w:cs="宋体"/>
          <w:color w:val="auto"/>
          <w:sz w:val="24"/>
        </w:rPr>
      </w:pPr>
      <w:r>
        <w:rPr>
          <w:rFonts w:hint="eastAsia" w:ascii="宋体" w:hAnsi="宋体" w:cs="宋体"/>
          <w:color w:val="auto"/>
          <w:sz w:val="24"/>
        </w:rPr>
        <w:t>（2）开标一览表（报价表）；……………………………………………（页码）</w:t>
      </w:r>
    </w:p>
    <w:p w14:paraId="068C3DE8">
      <w:pPr>
        <w:snapToGrid w:val="0"/>
        <w:spacing w:line="360" w:lineRule="auto"/>
        <w:rPr>
          <w:rFonts w:ascii="宋体" w:hAnsi="宋体" w:cs="宋体"/>
          <w:color w:val="auto"/>
          <w:sz w:val="24"/>
        </w:rPr>
      </w:pPr>
      <w:r>
        <w:rPr>
          <w:rFonts w:hint="eastAsia" w:ascii="宋体" w:hAnsi="宋体" w:cs="宋体"/>
          <w:color w:val="auto"/>
          <w:sz w:val="24"/>
        </w:rPr>
        <w:t>（3）供应商针对报价需要说明的其他文件和说明………………………（页码）</w:t>
      </w:r>
    </w:p>
    <w:p w14:paraId="0C6E55FF">
      <w:pPr>
        <w:snapToGrid w:val="0"/>
        <w:spacing w:line="360" w:lineRule="auto"/>
        <w:ind w:firstLine="960" w:firstLineChars="400"/>
        <w:rPr>
          <w:rFonts w:ascii="宋体" w:hAnsi="宋体" w:cs="宋体"/>
          <w:color w:val="auto"/>
          <w:sz w:val="24"/>
        </w:rPr>
      </w:pPr>
    </w:p>
    <w:p w14:paraId="4AFC8E54">
      <w:pPr>
        <w:snapToGrid w:val="0"/>
        <w:spacing w:line="360" w:lineRule="auto"/>
        <w:ind w:right="480"/>
        <w:jc w:val="center"/>
        <w:rPr>
          <w:rFonts w:ascii="宋体" w:hAnsi="宋体" w:cs="宋体"/>
          <w:b/>
          <w:color w:val="auto"/>
          <w:kern w:val="0"/>
          <w:sz w:val="32"/>
          <w:szCs w:val="32"/>
        </w:rPr>
      </w:pPr>
    </w:p>
    <w:p w14:paraId="00AFA6F2">
      <w:pPr>
        <w:snapToGrid w:val="0"/>
        <w:spacing w:line="360" w:lineRule="auto"/>
        <w:ind w:right="480"/>
        <w:jc w:val="center"/>
        <w:rPr>
          <w:rFonts w:ascii="宋体" w:hAnsi="宋体" w:cs="宋体"/>
          <w:b/>
          <w:color w:val="auto"/>
          <w:kern w:val="0"/>
          <w:sz w:val="32"/>
          <w:szCs w:val="32"/>
        </w:rPr>
      </w:pPr>
    </w:p>
    <w:p w14:paraId="021F96DC">
      <w:pPr>
        <w:snapToGrid w:val="0"/>
        <w:spacing w:line="360" w:lineRule="auto"/>
        <w:ind w:right="480"/>
        <w:jc w:val="center"/>
        <w:rPr>
          <w:rFonts w:ascii="宋体" w:hAnsi="宋体" w:cs="宋体"/>
          <w:b/>
          <w:color w:val="auto"/>
          <w:kern w:val="0"/>
          <w:sz w:val="32"/>
          <w:szCs w:val="32"/>
        </w:rPr>
      </w:pPr>
    </w:p>
    <w:p w14:paraId="3F7FAEFD">
      <w:pPr>
        <w:snapToGrid w:val="0"/>
        <w:spacing w:line="360" w:lineRule="auto"/>
        <w:ind w:right="480"/>
        <w:jc w:val="center"/>
        <w:rPr>
          <w:rFonts w:ascii="宋体" w:hAnsi="宋体" w:cs="宋体"/>
          <w:b/>
          <w:color w:val="auto"/>
          <w:kern w:val="0"/>
          <w:sz w:val="32"/>
          <w:szCs w:val="32"/>
        </w:rPr>
      </w:pPr>
    </w:p>
    <w:p w14:paraId="58F06220">
      <w:pPr>
        <w:snapToGrid w:val="0"/>
        <w:spacing w:line="360" w:lineRule="auto"/>
        <w:ind w:right="480"/>
        <w:jc w:val="center"/>
        <w:rPr>
          <w:rFonts w:ascii="宋体" w:hAnsi="宋体" w:cs="宋体"/>
          <w:b/>
          <w:color w:val="auto"/>
          <w:kern w:val="0"/>
          <w:sz w:val="32"/>
          <w:szCs w:val="32"/>
        </w:rPr>
      </w:pPr>
    </w:p>
    <w:p w14:paraId="1F563CC5">
      <w:pPr>
        <w:snapToGrid w:val="0"/>
        <w:spacing w:line="360" w:lineRule="auto"/>
        <w:ind w:right="480"/>
        <w:jc w:val="center"/>
        <w:rPr>
          <w:rFonts w:ascii="宋体" w:hAnsi="宋体" w:cs="宋体"/>
          <w:b/>
          <w:color w:val="auto"/>
          <w:kern w:val="0"/>
          <w:sz w:val="32"/>
          <w:szCs w:val="32"/>
        </w:rPr>
      </w:pPr>
    </w:p>
    <w:p w14:paraId="252F9072">
      <w:pPr>
        <w:snapToGrid w:val="0"/>
        <w:spacing w:line="360" w:lineRule="auto"/>
        <w:ind w:right="480"/>
        <w:jc w:val="center"/>
        <w:rPr>
          <w:rFonts w:ascii="宋体" w:hAnsi="宋体" w:cs="宋体"/>
          <w:b/>
          <w:color w:val="auto"/>
          <w:kern w:val="0"/>
          <w:sz w:val="32"/>
          <w:szCs w:val="32"/>
        </w:rPr>
      </w:pPr>
    </w:p>
    <w:p w14:paraId="78127529">
      <w:pPr>
        <w:snapToGrid w:val="0"/>
        <w:spacing w:line="360" w:lineRule="auto"/>
        <w:ind w:right="480"/>
        <w:jc w:val="center"/>
        <w:rPr>
          <w:rFonts w:ascii="宋体" w:hAnsi="宋体" w:cs="宋体"/>
          <w:b/>
          <w:color w:val="auto"/>
          <w:kern w:val="0"/>
          <w:sz w:val="32"/>
          <w:szCs w:val="32"/>
        </w:rPr>
      </w:pPr>
    </w:p>
    <w:p w14:paraId="3870F7B7">
      <w:pPr>
        <w:snapToGrid w:val="0"/>
        <w:spacing w:line="360" w:lineRule="auto"/>
        <w:ind w:right="480"/>
        <w:jc w:val="center"/>
        <w:rPr>
          <w:rFonts w:ascii="宋体" w:hAnsi="宋体" w:cs="宋体"/>
          <w:b/>
          <w:color w:val="auto"/>
          <w:kern w:val="0"/>
          <w:sz w:val="32"/>
          <w:szCs w:val="32"/>
        </w:rPr>
      </w:pPr>
    </w:p>
    <w:p w14:paraId="3060E627">
      <w:pPr>
        <w:snapToGrid w:val="0"/>
        <w:spacing w:line="360" w:lineRule="auto"/>
        <w:ind w:right="480"/>
        <w:jc w:val="center"/>
        <w:rPr>
          <w:rFonts w:ascii="宋体" w:hAnsi="宋体" w:cs="宋体"/>
          <w:b/>
          <w:color w:val="auto"/>
          <w:kern w:val="0"/>
          <w:sz w:val="32"/>
          <w:szCs w:val="32"/>
        </w:rPr>
      </w:pPr>
    </w:p>
    <w:p w14:paraId="76E57B54">
      <w:pPr>
        <w:snapToGrid w:val="0"/>
        <w:spacing w:line="360" w:lineRule="auto"/>
        <w:ind w:right="480"/>
        <w:jc w:val="center"/>
        <w:rPr>
          <w:rFonts w:ascii="宋体" w:hAnsi="宋体" w:cs="宋体"/>
          <w:b/>
          <w:color w:val="auto"/>
          <w:kern w:val="0"/>
          <w:sz w:val="32"/>
          <w:szCs w:val="32"/>
        </w:rPr>
      </w:pPr>
    </w:p>
    <w:p w14:paraId="09C83C99">
      <w:pPr>
        <w:snapToGrid w:val="0"/>
        <w:spacing w:line="360" w:lineRule="auto"/>
        <w:ind w:right="480"/>
        <w:jc w:val="center"/>
        <w:rPr>
          <w:rFonts w:ascii="宋体" w:hAnsi="宋体" w:cs="宋体"/>
          <w:b/>
          <w:color w:val="auto"/>
          <w:kern w:val="0"/>
          <w:sz w:val="32"/>
          <w:szCs w:val="32"/>
        </w:rPr>
      </w:pPr>
    </w:p>
    <w:p w14:paraId="545B3B2A">
      <w:pPr>
        <w:snapToGrid w:val="0"/>
        <w:spacing w:line="360" w:lineRule="auto"/>
        <w:ind w:right="480"/>
        <w:jc w:val="center"/>
        <w:rPr>
          <w:rFonts w:ascii="宋体" w:hAnsi="宋体" w:cs="宋体"/>
          <w:b/>
          <w:color w:val="auto"/>
          <w:kern w:val="0"/>
          <w:sz w:val="32"/>
          <w:szCs w:val="32"/>
        </w:rPr>
      </w:pPr>
    </w:p>
    <w:p w14:paraId="13D5268F">
      <w:pPr>
        <w:snapToGrid w:val="0"/>
        <w:spacing w:line="360" w:lineRule="auto"/>
        <w:ind w:right="480"/>
        <w:jc w:val="center"/>
        <w:rPr>
          <w:rFonts w:ascii="宋体" w:hAnsi="宋体" w:cs="宋体"/>
          <w:b/>
          <w:color w:val="auto"/>
          <w:kern w:val="0"/>
          <w:sz w:val="32"/>
          <w:szCs w:val="32"/>
        </w:rPr>
      </w:pPr>
    </w:p>
    <w:p w14:paraId="71D5EB15">
      <w:pPr>
        <w:snapToGrid w:val="0"/>
        <w:spacing w:line="360" w:lineRule="auto"/>
        <w:ind w:right="480"/>
        <w:jc w:val="center"/>
        <w:rPr>
          <w:rFonts w:ascii="宋体" w:hAnsi="宋体" w:cs="宋体"/>
          <w:b/>
          <w:color w:val="auto"/>
          <w:kern w:val="0"/>
          <w:sz w:val="32"/>
          <w:szCs w:val="32"/>
        </w:rPr>
      </w:pPr>
    </w:p>
    <w:p w14:paraId="2071637C">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3" w:type="first"/>
          <w:footerReference r:id="rId15" w:type="first"/>
          <w:headerReference r:id="rId12" w:type="default"/>
          <w:footerReference r:id="rId14" w:type="default"/>
          <w:pgSz w:w="11905" w:h="16838"/>
          <w:pgMar w:top="1134" w:right="1020" w:bottom="1134" w:left="1020" w:header="851" w:footer="992" w:gutter="0"/>
          <w:pgNumType w:fmt="numberInDash"/>
          <w:cols w:space="0" w:num="1"/>
          <w:titlePg/>
          <w:docGrid w:linePitch="312" w:charSpace="0"/>
        </w:sectPr>
      </w:pPr>
    </w:p>
    <w:p w14:paraId="41557362">
      <w:pPr>
        <w:pStyle w:val="692"/>
        <w:keepNext w:val="0"/>
        <w:pageBreakBefore w:val="0"/>
        <w:tabs>
          <w:tab w:val="clear" w:pos="720"/>
        </w:tabs>
        <w:snapToGrid w:val="0"/>
        <w:spacing w:before="120" w:after="120" w:line="336" w:lineRule="auto"/>
        <w:ind w:firstLine="643"/>
        <w:outlineLvl w:val="9"/>
        <w:rPr>
          <w:rFonts w:ascii="宋体" w:hAnsi="宋体" w:cs="宋体"/>
          <w:color w:val="auto"/>
          <w:sz w:val="24"/>
        </w:rPr>
      </w:pPr>
      <w:r>
        <w:rPr>
          <w:rFonts w:hint="eastAsia" w:ascii="宋体" w:hAnsi="宋体" w:eastAsia="宋体" w:cs="宋体"/>
          <w:color w:val="auto"/>
          <w:kern w:val="2"/>
          <w:sz w:val="32"/>
          <w:szCs w:val="32"/>
        </w:rPr>
        <w:t>一、投标函</w:t>
      </w:r>
    </w:p>
    <w:p w14:paraId="63B8F330">
      <w:pPr>
        <w:snapToGrid w:val="0"/>
        <w:spacing w:line="288" w:lineRule="auto"/>
        <w:rPr>
          <w:rFonts w:ascii="宋体" w:hAnsi="宋体" w:cs="宋体"/>
          <w:color w:val="auto"/>
          <w:sz w:val="24"/>
        </w:rPr>
      </w:pPr>
      <w:r>
        <w:rPr>
          <w:rFonts w:hint="eastAsia" w:ascii="宋体" w:hAnsi="宋体" w:cs="宋体"/>
          <w:color w:val="auto"/>
          <w:sz w:val="24"/>
        </w:rPr>
        <w:t>（采购人）、（采购代理机构）：</w:t>
      </w:r>
    </w:p>
    <w:p w14:paraId="1B221851">
      <w:pPr>
        <w:snapToGrid w:val="0"/>
        <w:spacing w:line="288"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D533D5A">
      <w:pPr>
        <w:snapToGrid w:val="0"/>
        <w:spacing w:line="288"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4046F3BD">
      <w:pPr>
        <w:snapToGrid w:val="0"/>
        <w:spacing w:line="288"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4CBEA4B">
      <w:pPr>
        <w:snapToGrid w:val="0"/>
        <w:spacing w:line="288"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8371F8D">
      <w:pPr>
        <w:snapToGrid w:val="0"/>
        <w:spacing w:line="288" w:lineRule="auto"/>
        <w:ind w:left="840" w:leftChars="400"/>
        <w:rPr>
          <w:rFonts w:ascii="宋体" w:hAnsi="宋体" w:cs="宋体"/>
          <w:color w:val="auto"/>
          <w:sz w:val="24"/>
        </w:rPr>
      </w:pPr>
      <w:r>
        <w:rPr>
          <w:rFonts w:hint="eastAsia" w:ascii="宋体" w:hAnsi="宋体" w:cs="宋体"/>
          <w:color w:val="auto"/>
          <w:sz w:val="24"/>
        </w:rPr>
        <w:t>2.1.1符合参加政府采购活动应当具备的一般条件的承诺函；</w:t>
      </w:r>
    </w:p>
    <w:p w14:paraId="24CD1957">
      <w:pPr>
        <w:snapToGrid w:val="0"/>
        <w:spacing w:line="288" w:lineRule="auto"/>
        <w:ind w:left="840" w:leftChars="400"/>
        <w:rPr>
          <w:rFonts w:ascii="宋体" w:hAnsi="宋体" w:cs="宋体"/>
          <w:color w:val="auto"/>
          <w:sz w:val="24"/>
        </w:rPr>
      </w:pPr>
      <w:r>
        <w:rPr>
          <w:rFonts w:hint="eastAsia" w:ascii="宋体" w:hAnsi="宋体" w:cs="宋体"/>
          <w:color w:val="auto"/>
          <w:sz w:val="24"/>
        </w:rPr>
        <w:t>2.1.2落实政府采购政策需满足的资格要求；</w:t>
      </w:r>
    </w:p>
    <w:p w14:paraId="1B98F831">
      <w:pPr>
        <w:snapToGrid w:val="0"/>
        <w:spacing w:line="288" w:lineRule="auto"/>
        <w:ind w:left="420" w:leftChars="200" w:firstLine="480" w:firstLineChars="200"/>
        <w:rPr>
          <w:rFonts w:ascii="宋体" w:hAnsi="宋体" w:cs="宋体"/>
          <w:color w:val="auto"/>
          <w:sz w:val="24"/>
        </w:rPr>
      </w:pPr>
      <w:r>
        <w:rPr>
          <w:rFonts w:hint="eastAsia" w:ascii="宋体" w:hAnsi="宋体" w:cs="宋体"/>
          <w:color w:val="auto"/>
          <w:sz w:val="24"/>
        </w:rPr>
        <w:t>2.1.3提供自招标公告发布之日起至投标截止日内任意时间的“信用中国”网站（https://www.creditchina.gov.cn/）（信用中国网站查询网页截图）、中国政府采购网（http://www.ccgp.gov.cn/）（中国政府采购网查询网页截图）（以开标当日采购单位或由采购单位委托的评标委员会核实的查询结果为准）。</w:t>
      </w:r>
    </w:p>
    <w:p w14:paraId="2B215B0F">
      <w:pPr>
        <w:snapToGrid w:val="0"/>
        <w:spacing w:line="288"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2商务技术</w:t>
      </w:r>
      <w:r>
        <w:rPr>
          <w:rFonts w:hint="eastAsia" w:ascii="宋体" w:hAnsi="宋体" w:cs="宋体"/>
          <w:color w:val="auto"/>
          <w:sz w:val="24"/>
          <w:lang w:val="zh-CN"/>
        </w:rPr>
        <w:t>文件：</w:t>
      </w:r>
    </w:p>
    <w:p w14:paraId="0443637B">
      <w:pPr>
        <w:snapToGrid w:val="0"/>
        <w:spacing w:line="288"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p>
    <w:p w14:paraId="6F5D2D7D">
      <w:pPr>
        <w:snapToGrid w:val="0"/>
        <w:spacing w:line="288"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FB291AE">
      <w:pPr>
        <w:snapToGrid w:val="0"/>
        <w:spacing w:line="288" w:lineRule="auto"/>
        <w:ind w:left="420" w:leftChars="200" w:firstLine="480" w:firstLineChars="200"/>
        <w:rPr>
          <w:rFonts w:ascii="宋体" w:hAnsi="宋体" w:cs="宋体"/>
          <w:color w:val="auto"/>
          <w:sz w:val="24"/>
        </w:rPr>
      </w:pPr>
      <w:r>
        <w:rPr>
          <w:rFonts w:hint="eastAsia" w:ascii="宋体" w:hAnsi="宋体" w:cs="宋体"/>
          <w:color w:val="auto"/>
          <w:sz w:val="24"/>
        </w:rPr>
        <w:t>2.2.3符合性审查资料；</w:t>
      </w:r>
    </w:p>
    <w:p w14:paraId="2CB7529F">
      <w:pPr>
        <w:snapToGrid w:val="0"/>
        <w:spacing w:line="288" w:lineRule="auto"/>
        <w:ind w:left="420" w:leftChars="200" w:firstLine="480" w:firstLineChars="200"/>
        <w:rPr>
          <w:rFonts w:ascii="宋体" w:hAnsi="宋体" w:cs="宋体"/>
          <w:color w:val="auto"/>
          <w:sz w:val="24"/>
        </w:rPr>
      </w:pPr>
      <w:r>
        <w:rPr>
          <w:rFonts w:hint="eastAsia" w:ascii="宋体" w:hAnsi="宋体" w:cs="宋体"/>
          <w:color w:val="auto"/>
          <w:sz w:val="24"/>
        </w:rPr>
        <w:t>2.2.4评标标准相应的商务技术资料；</w:t>
      </w:r>
    </w:p>
    <w:p w14:paraId="14A6DA41">
      <w:pPr>
        <w:snapToGrid w:val="0"/>
        <w:spacing w:line="288" w:lineRule="auto"/>
        <w:ind w:left="420" w:leftChars="200" w:firstLine="480" w:firstLineChars="200"/>
        <w:rPr>
          <w:rFonts w:ascii="宋体" w:hAnsi="宋体" w:cs="宋体"/>
          <w:color w:val="auto"/>
          <w:sz w:val="24"/>
        </w:rPr>
      </w:pPr>
      <w:r>
        <w:rPr>
          <w:rFonts w:hint="eastAsia" w:ascii="宋体" w:hAnsi="宋体" w:cs="宋体"/>
          <w:color w:val="auto"/>
          <w:sz w:val="24"/>
        </w:rPr>
        <w:t>2.2.5投标标的清单；</w:t>
      </w:r>
    </w:p>
    <w:p w14:paraId="7AF0A27D">
      <w:pPr>
        <w:snapToGrid w:val="0"/>
        <w:spacing w:line="288" w:lineRule="auto"/>
        <w:ind w:left="420" w:leftChars="200" w:firstLine="480" w:firstLineChars="200"/>
        <w:rPr>
          <w:rFonts w:ascii="宋体" w:hAnsi="宋体" w:cs="宋体"/>
          <w:color w:val="auto"/>
          <w:sz w:val="24"/>
        </w:rPr>
      </w:pPr>
      <w:r>
        <w:rPr>
          <w:rFonts w:hint="eastAsia" w:ascii="宋体" w:hAnsi="宋体" w:cs="宋体"/>
          <w:color w:val="auto"/>
          <w:sz w:val="24"/>
        </w:rPr>
        <w:t>2.2.6商务技术偏离表；</w:t>
      </w:r>
    </w:p>
    <w:p w14:paraId="19161670">
      <w:pPr>
        <w:snapToGrid w:val="0"/>
        <w:spacing w:line="288"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14:paraId="7A79F47D">
      <w:pPr>
        <w:snapToGrid w:val="0"/>
        <w:spacing w:line="288"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12D8995">
      <w:pPr>
        <w:snapToGrid w:val="0"/>
        <w:spacing w:line="288" w:lineRule="auto"/>
        <w:ind w:left="420" w:leftChars="200" w:firstLine="480" w:firstLineChars="200"/>
        <w:rPr>
          <w:rFonts w:ascii="宋体" w:hAnsi="宋体" w:cs="宋体"/>
          <w:color w:val="auto"/>
          <w:sz w:val="24"/>
        </w:rPr>
      </w:pPr>
      <w:r>
        <w:rPr>
          <w:rFonts w:hint="eastAsia" w:ascii="宋体" w:hAnsi="宋体" w:cs="宋体"/>
          <w:color w:val="auto"/>
          <w:sz w:val="24"/>
        </w:rPr>
        <w:t>2.3.1投标函；</w:t>
      </w:r>
    </w:p>
    <w:p w14:paraId="379A3FA2">
      <w:pPr>
        <w:snapToGrid w:val="0"/>
        <w:spacing w:line="288" w:lineRule="auto"/>
        <w:ind w:left="420" w:leftChars="200" w:firstLine="480" w:firstLineChars="200"/>
        <w:rPr>
          <w:rFonts w:ascii="宋体" w:hAnsi="宋体" w:cs="宋体"/>
          <w:color w:val="auto"/>
          <w:sz w:val="24"/>
        </w:rPr>
      </w:pPr>
      <w:r>
        <w:rPr>
          <w:rFonts w:hint="eastAsia" w:ascii="宋体" w:hAnsi="宋体" w:cs="宋体"/>
          <w:color w:val="auto"/>
          <w:sz w:val="24"/>
        </w:rPr>
        <w:t>2.3.2开标一览表（报价表）；</w:t>
      </w:r>
    </w:p>
    <w:p w14:paraId="0C40922D">
      <w:pPr>
        <w:snapToGrid w:val="0"/>
        <w:spacing w:line="288" w:lineRule="auto"/>
        <w:ind w:left="420" w:leftChars="200" w:firstLine="480" w:firstLineChars="200"/>
        <w:rPr>
          <w:rFonts w:ascii="宋体" w:hAnsi="宋体" w:cs="宋体"/>
          <w:color w:val="auto"/>
          <w:sz w:val="24"/>
        </w:rPr>
      </w:pPr>
      <w:r>
        <w:rPr>
          <w:rFonts w:hint="eastAsia" w:ascii="宋体" w:hAnsi="宋体" w:cs="宋体"/>
          <w:color w:val="auto"/>
          <w:sz w:val="24"/>
        </w:rPr>
        <w:t>2.3.3供应商针对报价需要说明的其他文件和说明。</w:t>
      </w:r>
    </w:p>
    <w:p w14:paraId="5FD5E2DD">
      <w:pPr>
        <w:snapToGrid w:val="0"/>
        <w:spacing w:line="288"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3630BE1B">
      <w:pPr>
        <w:snapToGrid w:val="0"/>
        <w:spacing w:line="288"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20839893">
      <w:pPr>
        <w:snapToGrid w:val="0"/>
        <w:spacing w:line="288"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0527D6EE">
      <w:pPr>
        <w:snapToGrid w:val="0"/>
        <w:spacing w:line="288"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4.3在合同约定的期限内完成合同规定的全部义务。 </w:t>
      </w:r>
    </w:p>
    <w:p w14:paraId="0BADB762">
      <w:pPr>
        <w:snapToGrid w:val="0"/>
        <w:spacing w:line="288"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p>
    <w:p w14:paraId="1E6612C4">
      <w:pPr>
        <w:spacing w:line="288"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40D33214">
      <w:pPr>
        <w:spacing w:line="288" w:lineRule="auto"/>
        <w:jc w:val="center"/>
        <w:rPr>
          <w:rFonts w:ascii="宋体" w:hAnsi="宋体" w:cs="宋体"/>
          <w:color w:val="auto"/>
          <w:kern w:val="0"/>
          <w:sz w:val="24"/>
          <w:u w:val="single"/>
        </w:rPr>
      </w:pPr>
      <w:r>
        <w:rPr>
          <w:rFonts w:hint="eastAsia" w:ascii="宋体" w:hAnsi="宋体" w:cs="宋体"/>
          <w:color w:val="auto"/>
          <w:sz w:val="24"/>
        </w:rPr>
        <w:t xml:space="preserve">     日期：  年   月   日</w:t>
      </w:r>
    </w:p>
    <w:p w14:paraId="1370CB8A">
      <w:pPr>
        <w:spacing w:line="288" w:lineRule="auto"/>
        <w:ind w:right="420"/>
        <w:rPr>
          <w:rFonts w:ascii="宋体" w:hAnsi="宋体" w:cs="宋体"/>
          <w:color w:val="auto"/>
          <w:sz w:val="24"/>
        </w:rPr>
      </w:pPr>
      <w:r>
        <w:rPr>
          <w:rFonts w:hint="eastAsia" w:ascii="宋体" w:hAnsi="宋体" w:cs="宋体"/>
          <w:color w:val="auto"/>
          <w:sz w:val="24"/>
        </w:rPr>
        <w:t>注：按本格式和要求提供。</w:t>
      </w:r>
    </w:p>
    <w:p w14:paraId="45A09E1D">
      <w:pPr>
        <w:spacing w:line="336" w:lineRule="auto"/>
        <w:rPr>
          <w:rFonts w:ascii="宋体" w:hAnsi="宋体" w:cs="宋体"/>
          <w:color w:val="auto"/>
          <w:sz w:val="32"/>
          <w:szCs w:val="32"/>
        </w:rPr>
      </w:pPr>
      <w:r>
        <w:rPr>
          <w:rFonts w:hint="eastAsia" w:ascii="宋体" w:hAnsi="宋体" w:cs="宋体"/>
          <w:color w:val="auto"/>
          <w:sz w:val="32"/>
          <w:szCs w:val="32"/>
        </w:rPr>
        <w:br w:type="page"/>
      </w:r>
    </w:p>
    <w:p w14:paraId="5F3040F9">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二、开标一览表（报价表）</w:t>
      </w:r>
    </w:p>
    <w:p w14:paraId="39B01116">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06F5C37">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52529BDF">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49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44"/>
        <w:gridCol w:w="1234"/>
        <w:gridCol w:w="2115"/>
        <w:gridCol w:w="656"/>
        <w:gridCol w:w="1040"/>
        <w:gridCol w:w="1335"/>
        <w:gridCol w:w="2115"/>
      </w:tblGrid>
      <w:tr w14:paraId="2DD3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26" w:type="pct"/>
            <w:vAlign w:val="center"/>
          </w:tcPr>
          <w:p w14:paraId="6282A0F9">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478" w:type="pct"/>
            <w:vAlign w:val="center"/>
          </w:tcPr>
          <w:p w14:paraId="1E8AD09F">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624" w:type="pct"/>
          </w:tcPr>
          <w:p w14:paraId="0EBC9B22">
            <w:pPr>
              <w:spacing w:line="360" w:lineRule="auto"/>
              <w:jc w:val="center"/>
              <w:rPr>
                <w:rFonts w:ascii="宋体" w:hAnsi="宋体" w:cs="宋体"/>
                <w:b/>
                <w:color w:val="auto"/>
                <w:sz w:val="24"/>
              </w:rPr>
            </w:pPr>
          </w:p>
          <w:p w14:paraId="65E15634">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067" w:type="pct"/>
            <w:vAlign w:val="center"/>
          </w:tcPr>
          <w:p w14:paraId="35ED25A9">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332" w:type="pct"/>
            <w:vAlign w:val="center"/>
          </w:tcPr>
          <w:p w14:paraId="5C35F87F">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526" w:type="pct"/>
            <w:vAlign w:val="center"/>
          </w:tcPr>
          <w:p w14:paraId="4ABB268E">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675" w:type="pct"/>
            <w:vAlign w:val="center"/>
          </w:tcPr>
          <w:p w14:paraId="53126EA6">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1067" w:type="pct"/>
            <w:vAlign w:val="center"/>
          </w:tcPr>
          <w:p w14:paraId="44A376DD">
            <w:pPr>
              <w:spacing w:line="360" w:lineRule="auto"/>
              <w:jc w:val="center"/>
              <w:rPr>
                <w:rFonts w:ascii="宋体" w:hAnsi="宋体" w:cs="宋体"/>
                <w:b/>
                <w:color w:val="auto"/>
                <w:sz w:val="24"/>
              </w:rPr>
            </w:pPr>
          </w:p>
          <w:p w14:paraId="3B373165">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7C002ECF">
            <w:pPr>
              <w:spacing w:line="360" w:lineRule="auto"/>
              <w:jc w:val="center"/>
              <w:rPr>
                <w:rFonts w:ascii="宋体" w:hAnsi="宋体" w:cs="宋体"/>
                <w:b/>
                <w:color w:val="auto"/>
                <w:sz w:val="24"/>
              </w:rPr>
            </w:pPr>
          </w:p>
        </w:tc>
      </w:tr>
      <w:tr w14:paraId="45D4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26" w:type="pct"/>
            <w:vAlign w:val="center"/>
          </w:tcPr>
          <w:p w14:paraId="35FA465A">
            <w:pPr>
              <w:spacing w:line="360" w:lineRule="auto"/>
              <w:jc w:val="center"/>
              <w:rPr>
                <w:rFonts w:ascii="宋体" w:hAnsi="宋体" w:cs="宋体"/>
                <w:color w:val="auto"/>
                <w:sz w:val="24"/>
              </w:rPr>
            </w:pPr>
            <w:r>
              <w:rPr>
                <w:rFonts w:hint="eastAsia" w:ascii="宋体" w:hAnsi="宋体" w:cs="宋体"/>
                <w:color w:val="auto"/>
                <w:sz w:val="24"/>
              </w:rPr>
              <w:t>1</w:t>
            </w:r>
          </w:p>
        </w:tc>
        <w:tc>
          <w:tcPr>
            <w:tcW w:w="478" w:type="pct"/>
            <w:vAlign w:val="center"/>
          </w:tcPr>
          <w:p w14:paraId="173AAF00">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624" w:type="pct"/>
            <w:vAlign w:val="center"/>
          </w:tcPr>
          <w:p w14:paraId="7EBFCFB3">
            <w:pPr>
              <w:snapToGrid w:val="0"/>
              <w:spacing w:line="360" w:lineRule="auto"/>
              <w:jc w:val="center"/>
              <w:rPr>
                <w:rFonts w:ascii="宋体" w:hAnsi="宋体" w:cs="宋体"/>
                <w:color w:val="auto"/>
                <w:sz w:val="24"/>
              </w:rPr>
            </w:pPr>
          </w:p>
        </w:tc>
        <w:tc>
          <w:tcPr>
            <w:tcW w:w="1067" w:type="pct"/>
            <w:vAlign w:val="center"/>
          </w:tcPr>
          <w:p w14:paraId="64873F1A">
            <w:pPr>
              <w:snapToGrid w:val="0"/>
              <w:spacing w:line="360" w:lineRule="auto"/>
              <w:jc w:val="center"/>
              <w:rPr>
                <w:rFonts w:ascii="宋体" w:hAnsi="宋体" w:cs="宋体"/>
                <w:color w:val="auto"/>
                <w:sz w:val="24"/>
              </w:rPr>
            </w:pPr>
          </w:p>
        </w:tc>
        <w:tc>
          <w:tcPr>
            <w:tcW w:w="332" w:type="pct"/>
            <w:vAlign w:val="center"/>
          </w:tcPr>
          <w:p w14:paraId="6D3785B0">
            <w:pPr>
              <w:snapToGrid w:val="0"/>
              <w:spacing w:line="360" w:lineRule="auto"/>
              <w:jc w:val="center"/>
              <w:rPr>
                <w:rFonts w:ascii="宋体" w:hAnsi="宋体" w:cs="宋体"/>
                <w:color w:val="auto"/>
                <w:sz w:val="24"/>
              </w:rPr>
            </w:pPr>
          </w:p>
        </w:tc>
        <w:tc>
          <w:tcPr>
            <w:tcW w:w="526" w:type="pct"/>
            <w:vAlign w:val="center"/>
          </w:tcPr>
          <w:p w14:paraId="26C4B927">
            <w:pPr>
              <w:spacing w:line="360" w:lineRule="auto"/>
              <w:jc w:val="center"/>
              <w:rPr>
                <w:rFonts w:ascii="宋体" w:hAnsi="宋体" w:cs="宋体"/>
                <w:color w:val="auto"/>
                <w:sz w:val="24"/>
              </w:rPr>
            </w:pPr>
          </w:p>
        </w:tc>
        <w:tc>
          <w:tcPr>
            <w:tcW w:w="675" w:type="pct"/>
            <w:vAlign w:val="center"/>
          </w:tcPr>
          <w:p w14:paraId="54F9C6FC">
            <w:pPr>
              <w:spacing w:line="360" w:lineRule="auto"/>
              <w:jc w:val="center"/>
              <w:rPr>
                <w:rFonts w:ascii="宋体" w:hAnsi="宋体" w:cs="宋体"/>
                <w:color w:val="auto"/>
                <w:sz w:val="24"/>
              </w:rPr>
            </w:pPr>
          </w:p>
        </w:tc>
        <w:tc>
          <w:tcPr>
            <w:tcW w:w="1067" w:type="pct"/>
            <w:vAlign w:val="center"/>
          </w:tcPr>
          <w:p w14:paraId="48F7A503">
            <w:pPr>
              <w:spacing w:line="360" w:lineRule="auto"/>
              <w:jc w:val="center"/>
              <w:rPr>
                <w:rFonts w:ascii="宋体" w:hAnsi="宋体" w:cs="宋体"/>
                <w:color w:val="auto"/>
                <w:sz w:val="24"/>
              </w:rPr>
            </w:pPr>
          </w:p>
        </w:tc>
      </w:tr>
      <w:tr w14:paraId="7CEE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26" w:type="pct"/>
            <w:vAlign w:val="center"/>
          </w:tcPr>
          <w:p w14:paraId="15C1E45C">
            <w:pPr>
              <w:spacing w:line="360" w:lineRule="auto"/>
              <w:jc w:val="center"/>
              <w:rPr>
                <w:rFonts w:ascii="宋体" w:hAnsi="宋体" w:cs="宋体"/>
                <w:color w:val="auto"/>
                <w:sz w:val="24"/>
              </w:rPr>
            </w:pPr>
            <w:r>
              <w:rPr>
                <w:rFonts w:hint="eastAsia" w:ascii="宋体" w:hAnsi="宋体" w:cs="宋体"/>
                <w:color w:val="auto"/>
                <w:sz w:val="24"/>
              </w:rPr>
              <w:t>2</w:t>
            </w:r>
          </w:p>
        </w:tc>
        <w:tc>
          <w:tcPr>
            <w:tcW w:w="478" w:type="pct"/>
            <w:vAlign w:val="center"/>
          </w:tcPr>
          <w:p w14:paraId="7F04ADF8">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624" w:type="pct"/>
            <w:vAlign w:val="center"/>
          </w:tcPr>
          <w:p w14:paraId="3087F536">
            <w:pPr>
              <w:snapToGrid w:val="0"/>
              <w:spacing w:line="360" w:lineRule="auto"/>
              <w:jc w:val="center"/>
              <w:rPr>
                <w:rFonts w:ascii="宋体" w:hAnsi="宋体" w:cs="宋体"/>
                <w:color w:val="auto"/>
                <w:sz w:val="24"/>
              </w:rPr>
            </w:pPr>
          </w:p>
        </w:tc>
        <w:tc>
          <w:tcPr>
            <w:tcW w:w="1067" w:type="pct"/>
            <w:vAlign w:val="center"/>
          </w:tcPr>
          <w:p w14:paraId="255B2DDE">
            <w:pPr>
              <w:snapToGrid w:val="0"/>
              <w:spacing w:line="360" w:lineRule="auto"/>
              <w:jc w:val="center"/>
              <w:rPr>
                <w:rFonts w:ascii="宋体" w:hAnsi="宋体" w:cs="宋体"/>
                <w:color w:val="auto"/>
                <w:sz w:val="24"/>
              </w:rPr>
            </w:pPr>
          </w:p>
        </w:tc>
        <w:tc>
          <w:tcPr>
            <w:tcW w:w="332" w:type="pct"/>
            <w:vAlign w:val="center"/>
          </w:tcPr>
          <w:p w14:paraId="1C1E9A64">
            <w:pPr>
              <w:snapToGrid w:val="0"/>
              <w:spacing w:line="360" w:lineRule="auto"/>
              <w:jc w:val="center"/>
              <w:rPr>
                <w:rFonts w:ascii="宋体" w:hAnsi="宋体" w:cs="宋体"/>
                <w:color w:val="auto"/>
                <w:sz w:val="24"/>
              </w:rPr>
            </w:pPr>
          </w:p>
        </w:tc>
        <w:tc>
          <w:tcPr>
            <w:tcW w:w="526" w:type="pct"/>
            <w:vAlign w:val="center"/>
          </w:tcPr>
          <w:p w14:paraId="2FC49726">
            <w:pPr>
              <w:spacing w:line="360" w:lineRule="auto"/>
              <w:jc w:val="center"/>
              <w:rPr>
                <w:rFonts w:ascii="宋体" w:hAnsi="宋体" w:cs="宋体"/>
                <w:color w:val="auto"/>
                <w:sz w:val="24"/>
              </w:rPr>
            </w:pPr>
          </w:p>
        </w:tc>
        <w:tc>
          <w:tcPr>
            <w:tcW w:w="675" w:type="pct"/>
            <w:vAlign w:val="center"/>
          </w:tcPr>
          <w:p w14:paraId="6A263286">
            <w:pPr>
              <w:spacing w:line="360" w:lineRule="auto"/>
              <w:jc w:val="center"/>
              <w:rPr>
                <w:rFonts w:ascii="宋体" w:hAnsi="宋体" w:cs="宋体"/>
                <w:color w:val="auto"/>
                <w:sz w:val="24"/>
              </w:rPr>
            </w:pPr>
          </w:p>
        </w:tc>
        <w:tc>
          <w:tcPr>
            <w:tcW w:w="1067" w:type="pct"/>
            <w:vAlign w:val="center"/>
          </w:tcPr>
          <w:p w14:paraId="109FD70A">
            <w:pPr>
              <w:spacing w:line="360" w:lineRule="auto"/>
              <w:jc w:val="center"/>
              <w:rPr>
                <w:rFonts w:ascii="宋体" w:hAnsi="宋体" w:cs="宋体"/>
                <w:color w:val="auto"/>
                <w:sz w:val="24"/>
              </w:rPr>
            </w:pPr>
          </w:p>
        </w:tc>
      </w:tr>
      <w:tr w14:paraId="0CF8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26" w:type="pct"/>
            <w:vAlign w:val="center"/>
          </w:tcPr>
          <w:p w14:paraId="371EF98F">
            <w:pPr>
              <w:spacing w:line="360" w:lineRule="auto"/>
              <w:jc w:val="center"/>
              <w:rPr>
                <w:rFonts w:ascii="宋体" w:hAnsi="宋体" w:cs="宋体"/>
                <w:color w:val="auto"/>
                <w:sz w:val="24"/>
              </w:rPr>
            </w:pPr>
            <w:r>
              <w:rPr>
                <w:rFonts w:hint="eastAsia" w:ascii="宋体" w:hAnsi="宋体" w:cs="宋体"/>
                <w:color w:val="auto"/>
                <w:sz w:val="24"/>
              </w:rPr>
              <w:t>…</w:t>
            </w:r>
          </w:p>
        </w:tc>
        <w:tc>
          <w:tcPr>
            <w:tcW w:w="478" w:type="pct"/>
            <w:vAlign w:val="center"/>
          </w:tcPr>
          <w:p w14:paraId="384CF185">
            <w:pPr>
              <w:snapToGrid w:val="0"/>
              <w:spacing w:line="360" w:lineRule="auto"/>
              <w:jc w:val="center"/>
              <w:rPr>
                <w:rFonts w:ascii="宋体" w:hAnsi="宋体" w:cs="宋体"/>
                <w:color w:val="auto"/>
                <w:sz w:val="24"/>
              </w:rPr>
            </w:pPr>
          </w:p>
        </w:tc>
        <w:tc>
          <w:tcPr>
            <w:tcW w:w="624" w:type="pct"/>
            <w:vAlign w:val="center"/>
          </w:tcPr>
          <w:p w14:paraId="5AE385F7">
            <w:pPr>
              <w:snapToGrid w:val="0"/>
              <w:spacing w:line="360" w:lineRule="auto"/>
              <w:jc w:val="center"/>
              <w:rPr>
                <w:rFonts w:ascii="宋体" w:hAnsi="宋体" w:cs="宋体"/>
                <w:color w:val="auto"/>
                <w:sz w:val="24"/>
              </w:rPr>
            </w:pPr>
          </w:p>
        </w:tc>
        <w:tc>
          <w:tcPr>
            <w:tcW w:w="1067" w:type="pct"/>
            <w:vAlign w:val="center"/>
          </w:tcPr>
          <w:p w14:paraId="6B6A0002">
            <w:pPr>
              <w:snapToGrid w:val="0"/>
              <w:spacing w:line="360" w:lineRule="auto"/>
              <w:jc w:val="center"/>
              <w:rPr>
                <w:rFonts w:ascii="宋体" w:hAnsi="宋体" w:cs="宋体"/>
                <w:color w:val="auto"/>
                <w:sz w:val="24"/>
              </w:rPr>
            </w:pPr>
          </w:p>
        </w:tc>
        <w:tc>
          <w:tcPr>
            <w:tcW w:w="332" w:type="pct"/>
            <w:vAlign w:val="center"/>
          </w:tcPr>
          <w:p w14:paraId="18D02B4B">
            <w:pPr>
              <w:snapToGrid w:val="0"/>
              <w:spacing w:line="360" w:lineRule="auto"/>
              <w:jc w:val="center"/>
              <w:rPr>
                <w:rFonts w:ascii="宋体" w:hAnsi="宋体" w:cs="宋体"/>
                <w:color w:val="auto"/>
                <w:sz w:val="24"/>
              </w:rPr>
            </w:pPr>
          </w:p>
        </w:tc>
        <w:tc>
          <w:tcPr>
            <w:tcW w:w="526" w:type="pct"/>
            <w:vAlign w:val="center"/>
          </w:tcPr>
          <w:p w14:paraId="71464CD5">
            <w:pPr>
              <w:spacing w:line="360" w:lineRule="auto"/>
              <w:jc w:val="center"/>
              <w:rPr>
                <w:rFonts w:ascii="宋体" w:hAnsi="宋体" w:cs="宋体"/>
                <w:color w:val="auto"/>
                <w:sz w:val="24"/>
              </w:rPr>
            </w:pPr>
          </w:p>
        </w:tc>
        <w:tc>
          <w:tcPr>
            <w:tcW w:w="675" w:type="pct"/>
            <w:vAlign w:val="center"/>
          </w:tcPr>
          <w:p w14:paraId="7ED7C1F5">
            <w:pPr>
              <w:spacing w:line="360" w:lineRule="auto"/>
              <w:jc w:val="center"/>
              <w:rPr>
                <w:rFonts w:ascii="宋体" w:hAnsi="宋体" w:cs="宋体"/>
                <w:color w:val="auto"/>
                <w:sz w:val="24"/>
              </w:rPr>
            </w:pPr>
          </w:p>
        </w:tc>
        <w:tc>
          <w:tcPr>
            <w:tcW w:w="1067" w:type="pct"/>
            <w:vAlign w:val="center"/>
          </w:tcPr>
          <w:p w14:paraId="123FEED5">
            <w:pPr>
              <w:spacing w:line="360" w:lineRule="auto"/>
              <w:jc w:val="center"/>
              <w:rPr>
                <w:rFonts w:ascii="宋体" w:hAnsi="宋体" w:cs="宋体"/>
                <w:color w:val="auto"/>
                <w:sz w:val="24"/>
              </w:rPr>
            </w:pPr>
          </w:p>
        </w:tc>
      </w:tr>
      <w:tr w14:paraId="583F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26" w:type="pct"/>
            <w:vAlign w:val="center"/>
          </w:tcPr>
          <w:p w14:paraId="24DF1B19">
            <w:pPr>
              <w:spacing w:line="360" w:lineRule="auto"/>
              <w:jc w:val="center"/>
              <w:rPr>
                <w:rFonts w:ascii="宋体" w:hAnsi="宋体" w:cs="宋体"/>
                <w:color w:val="auto"/>
                <w:sz w:val="24"/>
              </w:rPr>
            </w:pPr>
          </w:p>
        </w:tc>
        <w:tc>
          <w:tcPr>
            <w:tcW w:w="478" w:type="pct"/>
            <w:vAlign w:val="center"/>
          </w:tcPr>
          <w:p w14:paraId="1B67E56C">
            <w:pPr>
              <w:snapToGrid w:val="0"/>
              <w:spacing w:line="360" w:lineRule="auto"/>
              <w:jc w:val="center"/>
              <w:rPr>
                <w:rFonts w:ascii="宋体" w:hAnsi="宋体" w:cs="宋体"/>
                <w:color w:val="auto"/>
                <w:sz w:val="24"/>
              </w:rPr>
            </w:pPr>
          </w:p>
        </w:tc>
        <w:tc>
          <w:tcPr>
            <w:tcW w:w="624" w:type="pct"/>
            <w:vAlign w:val="center"/>
          </w:tcPr>
          <w:p w14:paraId="6D2153FF">
            <w:pPr>
              <w:snapToGrid w:val="0"/>
              <w:spacing w:line="360" w:lineRule="auto"/>
              <w:jc w:val="center"/>
              <w:rPr>
                <w:rFonts w:ascii="宋体" w:hAnsi="宋体" w:cs="宋体"/>
                <w:color w:val="auto"/>
                <w:sz w:val="24"/>
              </w:rPr>
            </w:pPr>
          </w:p>
        </w:tc>
        <w:tc>
          <w:tcPr>
            <w:tcW w:w="1067" w:type="pct"/>
            <w:vAlign w:val="center"/>
          </w:tcPr>
          <w:p w14:paraId="6F68A59B">
            <w:pPr>
              <w:snapToGrid w:val="0"/>
              <w:spacing w:line="360" w:lineRule="auto"/>
              <w:jc w:val="center"/>
              <w:rPr>
                <w:rFonts w:ascii="宋体" w:hAnsi="宋体" w:cs="宋体"/>
                <w:color w:val="auto"/>
                <w:sz w:val="24"/>
              </w:rPr>
            </w:pPr>
          </w:p>
        </w:tc>
        <w:tc>
          <w:tcPr>
            <w:tcW w:w="332" w:type="pct"/>
            <w:vAlign w:val="center"/>
          </w:tcPr>
          <w:p w14:paraId="5AAD7753">
            <w:pPr>
              <w:snapToGrid w:val="0"/>
              <w:spacing w:line="360" w:lineRule="auto"/>
              <w:jc w:val="center"/>
              <w:rPr>
                <w:rFonts w:ascii="宋体" w:hAnsi="宋体" w:cs="宋体"/>
                <w:color w:val="auto"/>
                <w:sz w:val="24"/>
              </w:rPr>
            </w:pPr>
          </w:p>
        </w:tc>
        <w:tc>
          <w:tcPr>
            <w:tcW w:w="526" w:type="pct"/>
            <w:vAlign w:val="center"/>
          </w:tcPr>
          <w:p w14:paraId="2B92DE1D">
            <w:pPr>
              <w:spacing w:line="360" w:lineRule="auto"/>
              <w:jc w:val="center"/>
              <w:rPr>
                <w:rFonts w:ascii="宋体" w:hAnsi="宋体" w:cs="宋体"/>
                <w:color w:val="auto"/>
                <w:sz w:val="24"/>
              </w:rPr>
            </w:pPr>
          </w:p>
        </w:tc>
        <w:tc>
          <w:tcPr>
            <w:tcW w:w="675" w:type="pct"/>
            <w:vAlign w:val="center"/>
          </w:tcPr>
          <w:p w14:paraId="558D9C3E">
            <w:pPr>
              <w:spacing w:line="360" w:lineRule="auto"/>
              <w:jc w:val="center"/>
              <w:rPr>
                <w:rFonts w:ascii="宋体" w:hAnsi="宋体" w:cs="宋体"/>
                <w:color w:val="auto"/>
                <w:sz w:val="24"/>
              </w:rPr>
            </w:pPr>
          </w:p>
        </w:tc>
        <w:tc>
          <w:tcPr>
            <w:tcW w:w="1067" w:type="pct"/>
            <w:vAlign w:val="center"/>
          </w:tcPr>
          <w:p w14:paraId="2018FAD5">
            <w:pPr>
              <w:spacing w:line="360" w:lineRule="auto"/>
              <w:jc w:val="center"/>
              <w:rPr>
                <w:rFonts w:ascii="宋体" w:hAnsi="宋体" w:cs="宋体"/>
                <w:color w:val="auto"/>
                <w:sz w:val="24"/>
              </w:rPr>
            </w:pPr>
          </w:p>
        </w:tc>
      </w:tr>
      <w:tr w14:paraId="0E62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26" w:type="pct"/>
            <w:vAlign w:val="center"/>
          </w:tcPr>
          <w:p w14:paraId="37D7B6D6">
            <w:pPr>
              <w:spacing w:line="360" w:lineRule="auto"/>
              <w:jc w:val="center"/>
              <w:rPr>
                <w:rFonts w:ascii="宋体" w:hAnsi="宋体" w:cs="宋体"/>
                <w:color w:val="auto"/>
                <w:sz w:val="24"/>
              </w:rPr>
            </w:pPr>
          </w:p>
        </w:tc>
        <w:tc>
          <w:tcPr>
            <w:tcW w:w="478" w:type="pct"/>
            <w:vAlign w:val="center"/>
          </w:tcPr>
          <w:p w14:paraId="671700D4">
            <w:pPr>
              <w:snapToGrid w:val="0"/>
              <w:spacing w:line="360" w:lineRule="auto"/>
              <w:jc w:val="center"/>
              <w:rPr>
                <w:rFonts w:ascii="宋体" w:hAnsi="宋体" w:cs="宋体"/>
                <w:color w:val="auto"/>
                <w:sz w:val="24"/>
              </w:rPr>
            </w:pPr>
          </w:p>
        </w:tc>
        <w:tc>
          <w:tcPr>
            <w:tcW w:w="624" w:type="pct"/>
            <w:vAlign w:val="center"/>
          </w:tcPr>
          <w:p w14:paraId="79B369BE">
            <w:pPr>
              <w:snapToGrid w:val="0"/>
              <w:spacing w:line="360" w:lineRule="auto"/>
              <w:jc w:val="center"/>
              <w:rPr>
                <w:rFonts w:ascii="宋体" w:hAnsi="宋体" w:cs="宋体"/>
                <w:color w:val="auto"/>
                <w:sz w:val="24"/>
              </w:rPr>
            </w:pPr>
          </w:p>
        </w:tc>
        <w:tc>
          <w:tcPr>
            <w:tcW w:w="1067" w:type="pct"/>
            <w:vAlign w:val="center"/>
          </w:tcPr>
          <w:p w14:paraId="01570883">
            <w:pPr>
              <w:snapToGrid w:val="0"/>
              <w:spacing w:line="360" w:lineRule="auto"/>
              <w:jc w:val="center"/>
              <w:rPr>
                <w:rFonts w:ascii="宋体" w:hAnsi="宋体" w:cs="宋体"/>
                <w:color w:val="auto"/>
                <w:sz w:val="24"/>
              </w:rPr>
            </w:pPr>
          </w:p>
        </w:tc>
        <w:tc>
          <w:tcPr>
            <w:tcW w:w="332" w:type="pct"/>
            <w:vAlign w:val="center"/>
          </w:tcPr>
          <w:p w14:paraId="2BA77A87">
            <w:pPr>
              <w:snapToGrid w:val="0"/>
              <w:spacing w:line="360" w:lineRule="auto"/>
              <w:jc w:val="center"/>
              <w:rPr>
                <w:rFonts w:ascii="宋体" w:hAnsi="宋体" w:cs="宋体"/>
                <w:color w:val="auto"/>
                <w:sz w:val="24"/>
              </w:rPr>
            </w:pPr>
          </w:p>
        </w:tc>
        <w:tc>
          <w:tcPr>
            <w:tcW w:w="526" w:type="pct"/>
            <w:vAlign w:val="center"/>
          </w:tcPr>
          <w:p w14:paraId="20ED6C93">
            <w:pPr>
              <w:spacing w:line="360" w:lineRule="auto"/>
              <w:jc w:val="center"/>
              <w:rPr>
                <w:rFonts w:ascii="宋体" w:hAnsi="宋体" w:cs="宋体"/>
                <w:color w:val="auto"/>
                <w:sz w:val="24"/>
              </w:rPr>
            </w:pPr>
          </w:p>
        </w:tc>
        <w:tc>
          <w:tcPr>
            <w:tcW w:w="675" w:type="pct"/>
            <w:vAlign w:val="center"/>
          </w:tcPr>
          <w:p w14:paraId="54940EE5">
            <w:pPr>
              <w:spacing w:line="360" w:lineRule="auto"/>
              <w:jc w:val="center"/>
              <w:rPr>
                <w:rFonts w:ascii="宋体" w:hAnsi="宋体" w:cs="宋体"/>
                <w:color w:val="auto"/>
                <w:sz w:val="24"/>
              </w:rPr>
            </w:pPr>
          </w:p>
        </w:tc>
        <w:tc>
          <w:tcPr>
            <w:tcW w:w="1067" w:type="pct"/>
            <w:vAlign w:val="center"/>
          </w:tcPr>
          <w:p w14:paraId="7B941CCD">
            <w:pPr>
              <w:spacing w:line="360" w:lineRule="auto"/>
              <w:jc w:val="center"/>
              <w:rPr>
                <w:rFonts w:ascii="宋体" w:hAnsi="宋体" w:cs="宋体"/>
                <w:color w:val="auto"/>
                <w:sz w:val="24"/>
              </w:rPr>
            </w:pPr>
          </w:p>
        </w:tc>
      </w:tr>
      <w:tr w14:paraId="7F8A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97" w:type="pct"/>
            <w:gridSpan w:val="4"/>
            <w:vAlign w:val="center"/>
          </w:tcPr>
          <w:p w14:paraId="3CEAA3AB">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2602" w:type="pct"/>
            <w:gridSpan w:val="4"/>
            <w:vAlign w:val="center"/>
          </w:tcPr>
          <w:p w14:paraId="793D028C">
            <w:pPr>
              <w:spacing w:line="360" w:lineRule="auto"/>
              <w:jc w:val="center"/>
              <w:rPr>
                <w:rFonts w:ascii="宋体" w:hAnsi="宋体" w:cs="宋体"/>
                <w:color w:val="auto"/>
                <w:sz w:val="24"/>
              </w:rPr>
            </w:pPr>
          </w:p>
        </w:tc>
      </w:tr>
      <w:tr w14:paraId="028D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397" w:type="pct"/>
            <w:gridSpan w:val="4"/>
            <w:vAlign w:val="center"/>
          </w:tcPr>
          <w:p w14:paraId="6BA21E65">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2602" w:type="pct"/>
            <w:gridSpan w:val="4"/>
            <w:vAlign w:val="center"/>
          </w:tcPr>
          <w:p w14:paraId="1E5E2845">
            <w:pPr>
              <w:spacing w:line="360" w:lineRule="auto"/>
              <w:jc w:val="center"/>
              <w:rPr>
                <w:rFonts w:ascii="宋体" w:hAnsi="宋体" w:cs="宋体"/>
                <w:color w:val="auto"/>
                <w:sz w:val="24"/>
              </w:rPr>
            </w:pPr>
          </w:p>
        </w:tc>
      </w:tr>
    </w:tbl>
    <w:p w14:paraId="1A61F517">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4A133A69">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58FA698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597F882D">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3B0012F4">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3E1E0D7">
      <w:pPr>
        <w:pStyle w:val="692"/>
        <w:keepNext w:val="0"/>
        <w:pageBreakBefore w:val="0"/>
        <w:tabs>
          <w:tab w:val="clear" w:pos="720"/>
        </w:tabs>
        <w:snapToGrid w:val="0"/>
        <w:spacing w:before="120" w:after="120" w:line="336" w:lineRule="auto"/>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三、供应商针对报价需要说明的其他文件和说明</w:t>
      </w:r>
    </w:p>
    <w:sectPr>
      <w:headerReference r:id="rId17" w:type="first"/>
      <w:footerReference r:id="rId20" w:type="first"/>
      <w:headerReference r:id="rId16" w:type="default"/>
      <w:footerReference r:id="rId18" w:type="default"/>
      <w:footerReference r:id="rId19" w:type="even"/>
      <w:pgSz w:w="11905" w:h="16838"/>
      <w:pgMar w:top="1134" w:right="1020" w:bottom="1134" w:left="1020" w:header="851" w:footer="992" w:gutter="0"/>
      <w:pgNumType w:fmt="numberInDash"/>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NumberOnly"/>
    <w:panose1 w:val="020B0502020204020303"/>
    <w:charset w:val="00"/>
    <w:family w:val="swiss"/>
    <w:pitch w:val="default"/>
    <w:sig w:usb0="00000000" w:usb1="00000000" w:usb2="00000000" w:usb3="00000000" w:csb0="00000011" w:csb1="00000000"/>
  </w:font>
  <w:font w:name="NumberOnly">
    <w:panose1 w:val="020B0500000000000000"/>
    <w:charset w:val="00"/>
    <w:family w:val="auto"/>
    <w:pitch w:val="default"/>
    <w:sig w:usb0="8000002F" w:usb1="10000048" w:usb2="00000000" w:usb3="00000000" w:csb0="00000111" w:csb1="4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Courier New"/>
    <w:panose1 w:val="020B0604020202020204"/>
    <w:charset w:val="00"/>
    <w:family w:val="auto"/>
    <w:pitch w:val="default"/>
    <w:sig w:usb0="00000000" w:usb1="00000000" w:usb2="00000000" w:usb3="00000000" w:csb0="0000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B1"/>
    <w:family w:val="swiss"/>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20B0604020202020204"/>
    <w:charset w:val="00"/>
    <w:family w:val="roman"/>
    <w:pitch w:val="default"/>
    <w:sig w:usb0="00000000" w:usb1="00000000" w:usb2="00000000" w:usb3="00000000" w:csb0="0000001B" w:csb1="00000000"/>
  </w:font>
  <w:font w:name=".PingFang SC">
    <w:altName w:val="宋体"/>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46AE">
    <w:pPr>
      <w:pStyle w:val="39"/>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2606B">
                          <w:pPr>
                            <w:pStyle w:val="39"/>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E2606B">
                    <w:pPr>
                      <w:pStyle w:val="39"/>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8EE83">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FAEAF">
                          <w:pPr>
                            <w:pStyle w:val="39"/>
                          </w:pPr>
                          <w:r>
                            <w:fldChar w:fldCharType="begin"/>
                          </w:r>
                          <w:r>
                            <w:instrText xml:space="preserve"> PAGE  \* MERGEFORMAT </w:instrText>
                          </w:r>
                          <w:r>
                            <w:fldChar w:fldCharType="separate"/>
                          </w:r>
                          <w:r>
                            <w:t>- 75 -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3AFAEAF">
                    <w:pPr>
                      <w:pStyle w:val="39"/>
                    </w:pPr>
                    <w:r>
                      <w:fldChar w:fldCharType="begin"/>
                    </w:r>
                    <w:r>
                      <w:instrText xml:space="preserve"> PAGE  \* MERGEFORMAT </w:instrText>
                    </w:r>
                    <w:r>
                      <w:fldChar w:fldCharType="separate"/>
                    </w:r>
                    <w:r>
                      <w:t>- 75 -</w:t>
                    </w:r>
                    <w:r>
                      <w:fldChar w:fldCharType="end"/>
                    </w:r>
                  </w:p>
                </w:txbxContent>
              </v:textbox>
            </v:shape>
          </w:pict>
        </mc:Fallback>
      </mc:AlternateContent>
    </w:r>
  </w:p>
  <w:p w14:paraId="55EAB1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A1D22">
    <w:pPr>
      <w:pStyle w:val="39"/>
      <w:framePr w:wrap="around" w:vAnchor="text" w:hAnchor="margin" w:xAlign="right" w:y="1"/>
      <w:rPr>
        <w:rStyle w:val="73"/>
      </w:rPr>
    </w:pPr>
    <w:r>
      <w:fldChar w:fldCharType="begin"/>
    </w:r>
    <w:r>
      <w:rPr>
        <w:rStyle w:val="73"/>
      </w:rPr>
      <w:instrText xml:space="preserve">PAGE  </w:instrText>
    </w:r>
    <w:r>
      <w:fldChar w:fldCharType="end"/>
    </w:r>
  </w:p>
  <w:p w14:paraId="1C779FB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3ED11">
    <w:pPr>
      <w:pStyle w:val="39"/>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878A6">
                          <w:pPr>
                            <w:pStyle w:val="3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4F878A6">
                    <w:pPr>
                      <w:pStyle w:val="3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43C11">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D74F7">
                          <w:pPr>
                            <w:pStyle w:val="39"/>
                          </w:pPr>
                          <w:r>
                            <w:fldChar w:fldCharType="begin"/>
                          </w:r>
                          <w:r>
                            <w:instrText xml:space="preserve"> PAGE  \* MERGEFORMAT </w:instrText>
                          </w:r>
                          <w:r>
                            <w:fldChar w:fldCharType="separate"/>
                          </w:r>
                          <w:r>
                            <w:t>- 65 -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2BD74F7">
                    <w:pPr>
                      <w:pStyle w:val="39"/>
                    </w:pPr>
                    <w:r>
                      <w:fldChar w:fldCharType="begin"/>
                    </w:r>
                    <w:r>
                      <w:instrText xml:space="preserve"> PAGE  \* MERGEFORMAT </w:instrText>
                    </w:r>
                    <w:r>
                      <w:fldChar w:fldCharType="separate"/>
                    </w:r>
                    <w:r>
                      <w:t>- 65 -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C5BD4">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5FD55">
                          <w:pPr>
                            <w:pStyle w:val="39"/>
                          </w:pPr>
                          <w:r>
                            <w:fldChar w:fldCharType="begin"/>
                          </w:r>
                          <w:r>
                            <w:instrText xml:space="preserve"> PAGE  \* MERGEFORMAT </w:instrText>
                          </w:r>
                          <w:r>
                            <w:fldChar w:fldCharType="separate"/>
                          </w:r>
                          <w:r>
                            <w:t>- 64 -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6F5FD55">
                    <w:pPr>
                      <w:pStyle w:val="39"/>
                    </w:pPr>
                    <w:r>
                      <w:fldChar w:fldCharType="begin"/>
                    </w:r>
                    <w:r>
                      <w:instrText xml:space="preserve"> PAGE  \* MERGEFORMAT </w:instrText>
                    </w:r>
                    <w:r>
                      <w:fldChar w:fldCharType="separate"/>
                    </w:r>
                    <w:r>
                      <w:t>- 64 -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5A59">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A9CF5">
                          <w:pPr>
                            <w:pStyle w:val="3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2EA9CF5">
                    <w:pPr>
                      <w:pStyle w:val="3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4575D">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A104E">
                          <w:pPr>
                            <w:pStyle w:val="39"/>
                          </w:pPr>
                          <w:r>
                            <w:fldChar w:fldCharType="begin"/>
                          </w:r>
                          <w:r>
                            <w:instrText xml:space="preserve"> PAGE  \* MERGEFORMAT </w:instrText>
                          </w:r>
                          <w:r>
                            <w:fldChar w:fldCharType="separate"/>
                          </w:r>
                          <w:r>
                            <w:t>- 74 -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0EA104E">
                    <w:pPr>
                      <w:pStyle w:val="39"/>
                    </w:pPr>
                    <w:r>
                      <w:fldChar w:fldCharType="begin"/>
                    </w:r>
                    <w:r>
                      <w:instrText xml:space="preserve"> PAGE  \* MERGEFORMAT </w:instrText>
                    </w:r>
                    <w:r>
                      <w:fldChar w:fldCharType="separate"/>
                    </w:r>
                    <w:r>
                      <w:t>- 74 -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9AD23">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D388A">
                          <w:pPr>
                            <w:pStyle w:val="39"/>
                          </w:pPr>
                          <w:r>
                            <w:fldChar w:fldCharType="begin"/>
                          </w:r>
                          <w:r>
                            <w:instrText xml:space="preserve"> PAGE  \* MERGEFORMAT </w:instrText>
                          </w:r>
                          <w:r>
                            <w:fldChar w:fldCharType="separate"/>
                          </w:r>
                          <w:r>
                            <w:t>- 76 -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53D388A">
                    <w:pPr>
                      <w:pStyle w:val="39"/>
                    </w:pPr>
                    <w:r>
                      <w:fldChar w:fldCharType="begin"/>
                    </w:r>
                    <w:r>
                      <w:instrText xml:space="preserve"> PAGE  \* MERGEFORMAT </w:instrText>
                    </w:r>
                    <w:r>
                      <w:fldChar w:fldCharType="separate"/>
                    </w:r>
                    <w:r>
                      <w:t>- 76 -</w:t>
                    </w:r>
                    <w:r>
                      <w:fldChar w:fldCharType="end"/>
                    </w:r>
                  </w:p>
                </w:txbxContent>
              </v:textbox>
            </v:shape>
          </w:pict>
        </mc:Fallback>
      </mc:AlternateContent>
    </w:r>
  </w:p>
  <w:p w14:paraId="21EF27B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8EE24">
    <w:pPr>
      <w:pStyle w:val="39"/>
      <w:framePr w:wrap="around" w:vAnchor="text" w:hAnchor="margin" w:xAlign="right" w:y="1"/>
      <w:rPr>
        <w:rStyle w:val="73"/>
      </w:rPr>
    </w:pPr>
    <w:r>
      <w:fldChar w:fldCharType="begin"/>
    </w:r>
    <w:r>
      <w:rPr>
        <w:rStyle w:val="73"/>
      </w:rPr>
      <w:instrText xml:space="preserve">PAGE  </w:instrText>
    </w:r>
    <w:r>
      <w:fldChar w:fldCharType="end"/>
    </w:r>
  </w:p>
  <w:p w14:paraId="75999EAF">
    <w:pPr>
      <w:pStyle w:val="39"/>
      <w:ind w:right="360"/>
    </w:pPr>
  </w:p>
  <w:p w14:paraId="59567AC5"/>
  <w:p w14:paraId="1A8AF805"/>
  <w:p w14:paraId="4630FB7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24AE7">
    <w:pPr>
      <w:pStyle w:val="41"/>
      <w:pBdr>
        <w:bottom w:val="single" w:color="auto" w:sz="6" w:space="4"/>
      </w:pBdr>
      <w:jc w:val="right"/>
    </w:pPr>
    <w:r>
      <w:t></w:t>
    </w:r>
  </w:p>
  <w:p w14:paraId="745BB52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77DE5">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68766">
    <w:pPr>
      <w:pBdr>
        <w:bottom w:val="single" w:color="auto" w:sz="4"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0F90">
    <w:pPr>
      <w:pStyle w:val="41"/>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508D9">
    <w:pPr>
      <w:pStyle w:val="41"/>
      <w:jc w:val="right"/>
      <w:rPr>
        <w:rFonts w:ascii="仿宋_GB2312" w:eastAsia="仿宋_GB2312"/>
        <w:b/>
        <w:i/>
        <w:u w:val="single"/>
      </w:rPr>
    </w:pPr>
    <w:r>
      <w:t>公开招标文件</w:t>
    </w:r>
  </w:p>
  <w:p w14:paraId="0830365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943AB">
    <w:pPr>
      <w:pStyle w:val="41"/>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79B3E">
    <w:pPr>
      <w:pStyle w:val="41"/>
      <w:jc w:val="right"/>
      <w:rPr>
        <w:rFonts w:ascii="仿宋_GB2312" w:eastAsia="仿宋_GB2312"/>
        <w:b/>
        <w:i/>
        <w:iCs/>
        <w:u w:val="single"/>
      </w:rPr>
    </w:pPr>
    <w:r>
      <w:t></w:t>
    </w:r>
  </w:p>
  <w:p w14:paraId="36FF1C9B"/>
  <w:p w14:paraId="1350DCA9"/>
  <w:p w14:paraId="10AAD05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BCA39">
    <w:pPr>
      <w:pBdr>
        <w:bottom w:val="single" w:color="auto"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4259B"/>
    <w:multiLevelType w:val="singleLevel"/>
    <w:tmpl w:val="99B4259B"/>
    <w:lvl w:ilvl="0" w:tentative="0">
      <w:start w:val="1"/>
      <w:numFmt w:val="decimal"/>
      <w:lvlText w:val="%1."/>
      <w:lvlJc w:val="left"/>
      <w:pPr>
        <w:tabs>
          <w:tab w:val="left" w:pos="312"/>
        </w:tabs>
      </w:pPr>
    </w:lvl>
  </w:abstractNum>
  <w:abstractNum w:abstractNumId="1">
    <w:nsid w:val="C6988497"/>
    <w:multiLevelType w:val="singleLevel"/>
    <w:tmpl w:val="C6988497"/>
    <w:lvl w:ilvl="0" w:tentative="0">
      <w:start w:val="11"/>
      <w:numFmt w:val="decimal"/>
      <w:lvlText w:val="%1."/>
      <w:lvlJc w:val="left"/>
      <w:pPr>
        <w:tabs>
          <w:tab w:val="left" w:pos="312"/>
        </w:tabs>
      </w:pPr>
    </w:lvl>
  </w:abstractNum>
  <w:abstractNum w:abstractNumId="2">
    <w:nsid w:val="CD702F17"/>
    <w:multiLevelType w:val="singleLevel"/>
    <w:tmpl w:val="CD702F17"/>
    <w:lvl w:ilvl="0" w:tentative="0">
      <w:start w:val="2"/>
      <w:numFmt w:val="chineseCounting"/>
      <w:suff w:val="nothing"/>
      <w:lvlText w:val="（%1）"/>
      <w:lvlJc w:val="left"/>
      <w:rPr>
        <w:rFonts w:hint="eastAsia"/>
      </w:rPr>
    </w:lvl>
  </w:abstractNum>
  <w:abstractNum w:abstractNumId="3">
    <w:nsid w:val="F9CF669C"/>
    <w:multiLevelType w:val="singleLevel"/>
    <w:tmpl w:val="F9CF669C"/>
    <w:lvl w:ilvl="0" w:tentative="0">
      <w:start w:val="1"/>
      <w:numFmt w:val="decimal"/>
      <w:suff w:val="nothing"/>
      <w:lvlText w:val="%1、"/>
      <w:lvlJc w:val="left"/>
    </w:lvl>
  </w:abstractNum>
  <w:abstractNum w:abstractNumId="4">
    <w:nsid w:val="0C78228F"/>
    <w:multiLevelType w:val="singleLevel"/>
    <w:tmpl w:val="0C78228F"/>
    <w:lvl w:ilvl="0" w:tentative="0">
      <w:start w:val="1"/>
      <w:numFmt w:val="decimal"/>
      <w:suff w:val="nothing"/>
      <w:lvlText w:val="（%1）"/>
      <w:lvlJc w:val="left"/>
    </w:lvl>
  </w:abstractNum>
  <w:abstractNum w:abstractNumId="5">
    <w:nsid w:val="23D1D62D"/>
    <w:multiLevelType w:val="singleLevel"/>
    <w:tmpl w:val="23D1D62D"/>
    <w:lvl w:ilvl="0" w:tentative="0">
      <w:start w:val="3"/>
      <w:numFmt w:val="chineseCounting"/>
      <w:suff w:val="space"/>
      <w:lvlText w:val="第%1部分"/>
      <w:lvlJc w:val="left"/>
      <w:rPr>
        <w:rFonts w:hint="eastAsia"/>
      </w:rPr>
    </w:lvl>
  </w:abstractNum>
  <w:abstractNum w:abstractNumId="6">
    <w:nsid w:val="34F45F44"/>
    <w:multiLevelType w:val="singleLevel"/>
    <w:tmpl w:val="34F45F44"/>
    <w:lvl w:ilvl="0" w:tentative="0">
      <w:start w:val="1"/>
      <w:numFmt w:val="decimal"/>
      <w:lvlText w:val="%1."/>
      <w:lvlJc w:val="left"/>
      <w:pPr>
        <w:tabs>
          <w:tab w:val="left" w:pos="312"/>
        </w:tabs>
      </w:pPr>
    </w:lvl>
  </w:abstractNum>
  <w:abstractNum w:abstractNumId="7">
    <w:nsid w:val="4D835A34"/>
    <w:multiLevelType w:val="singleLevel"/>
    <w:tmpl w:val="4D835A34"/>
    <w:lvl w:ilvl="0" w:tentative="0">
      <w:start w:val="10"/>
      <w:numFmt w:val="chineseCounting"/>
      <w:suff w:val="nothing"/>
      <w:lvlText w:val="%1、"/>
      <w:lvlJc w:val="left"/>
      <w:rPr>
        <w:rFonts w:hint="eastAsia"/>
      </w:rPr>
    </w:lvl>
  </w:abstractNum>
  <w:abstractNum w:abstractNumId="8">
    <w:nsid w:val="4FA1B77A"/>
    <w:multiLevelType w:val="singleLevel"/>
    <w:tmpl w:val="4FA1B77A"/>
    <w:lvl w:ilvl="0" w:tentative="0">
      <w:start w:val="1"/>
      <w:numFmt w:val="chineseCounting"/>
      <w:suff w:val="space"/>
      <w:lvlText w:val="%1、"/>
      <w:lvlJc w:val="left"/>
      <w:pPr>
        <w:ind w:left="445" w:firstLine="0"/>
      </w:pPr>
      <w:rPr>
        <w:rFonts w:hint="eastAsia"/>
      </w:rPr>
    </w:lvl>
  </w:abstractNum>
  <w:abstractNum w:abstractNumId="9">
    <w:nsid w:val="55DB99F9"/>
    <w:multiLevelType w:val="singleLevel"/>
    <w:tmpl w:val="55DB99F9"/>
    <w:lvl w:ilvl="0" w:tentative="0">
      <w:start w:val="2"/>
      <w:numFmt w:val="decimal"/>
      <w:lvlText w:val="%1."/>
      <w:lvlJc w:val="left"/>
      <w:pPr>
        <w:tabs>
          <w:tab w:val="left" w:pos="312"/>
        </w:tabs>
      </w:pPr>
    </w:lvl>
  </w:abstractNum>
  <w:abstractNum w:abstractNumId="10">
    <w:nsid w:val="6A2A25F5"/>
    <w:multiLevelType w:val="singleLevel"/>
    <w:tmpl w:val="6A2A25F5"/>
    <w:lvl w:ilvl="0" w:tentative="0">
      <w:start w:val="1"/>
      <w:numFmt w:val="decimal"/>
      <w:lvlText w:val="%1."/>
      <w:lvlJc w:val="left"/>
      <w:pPr>
        <w:tabs>
          <w:tab w:val="left" w:pos="312"/>
        </w:tabs>
      </w:pPr>
    </w:lvl>
  </w:abstractNum>
  <w:abstractNum w:abstractNumId="11">
    <w:nsid w:val="7E44E9B6"/>
    <w:multiLevelType w:val="singleLevel"/>
    <w:tmpl w:val="7E44E9B6"/>
    <w:lvl w:ilvl="0" w:tentative="0">
      <w:start w:val="1"/>
      <w:numFmt w:val="chineseCounting"/>
      <w:suff w:val="nothing"/>
      <w:lvlText w:val="%1、"/>
      <w:lvlJc w:val="left"/>
      <w:rPr>
        <w:rFonts w:hint="eastAsia"/>
      </w:rPr>
    </w:lvl>
  </w:abstractNum>
  <w:num w:numId="1">
    <w:abstractNumId w:val="7"/>
  </w:num>
  <w:num w:numId="2">
    <w:abstractNumId w:val="5"/>
  </w:num>
  <w:num w:numId="3">
    <w:abstractNumId w:val="11"/>
  </w:num>
  <w:num w:numId="4">
    <w:abstractNumId w:val="10"/>
  </w:num>
  <w:num w:numId="5">
    <w:abstractNumId w:val="0"/>
  </w:num>
  <w:num w:numId="6">
    <w:abstractNumId w:val="1"/>
  </w:num>
  <w:num w:numId="7">
    <w:abstractNumId w:val="9"/>
  </w:num>
  <w:num w:numId="8">
    <w:abstractNumId w:val="2"/>
  </w:num>
  <w:num w:numId="9">
    <w:abstractNumId w:val="6"/>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1MmZlMmMwNDEyOTNkZTA3ZDJhZDU5ODNiZjVhY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1F94"/>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1C90"/>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695"/>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B8D"/>
    <w:rsid w:val="00081671"/>
    <w:rsid w:val="00082AD4"/>
    <w:rsid w:val="00083E07"/>
    <w:rsid w:val="0008412C"/>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FE8"/>
    <w:rsid w:val="001940A7"/>
    <w:rsid w:val="00194BB1"/>
    <w:rsid w:val="00194BC6"/>
    <w:rsid w:val="00195070"/>
    <w:rsid w:val="00195245"/>
    <w:rsid w:val="0019526D"/>
    <w:rsid w:val="0019553F"/>
    <w:rsid w:val="001956BE"/>
    <w:rsid w:val="00195E8D"/>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F59"/>
    <w:rsid w:val="001C10BD"/>
    <w:rsid w:val="001C1F01"/>
    <w:rsid w:val="001C2092"/>
    <w:rsid w:val="001C232F"/>
    <w:rsid w:val="001C2544"/>
    <w:rsid w:val="001C2A17"/>
    <w:rsid w:val="001C31F5"/>
    <w:rsid w:val="001C6047"/>
    <w:rsid w:val="001C6698"/>
    <w:rsid w:val="001C6C5B"/>
    <w:rsid w:val="001C7235"/>
    <w:rsid w:val="001C7399"/>
    <w:rsid w:val="001C7CE0"/>
    <w:rsid w:val="001D005B"/>
    <w:rsid w:val="001D0947"/>
    <w:rsid w:val="001D1558"/>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AF4"/>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568"/>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3829"/>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64F"/>
    <w:rsid w:val="0026470B"/>
    <w:rsid w:val="0026486D"/>
    <w:rsid w:val="00264C4B"/>
    <w:rsid w:val="00264E69"/>
    <w:rsid w:val="00264ED0"/>
    <w:rsid w:val="00265346"/>
    <w:rsid w:val="00266045"/>
    <w:rsid w:val="002660C3"/>
    <w:rsid w:val="00266C21"/>
    <w:rsid w:val="00266DE1"/>
    <w:rsid w:val="00267A92"/>
    <w:rsid w:val="00267E43"/>
    <w:rsid w:val="00270282"/>
    <w:rsid w:val="00270780"/>
    <w:rsid w:val="00270CF6"/>
    <w:rsid w:val="00271097"/>
    <w:rsid w:val="00271C53"/>
    <w:rsid w:val="00271D94"/>
    <w:rsid w:val="0027244F"/>
    <w:rsid w:val="00273052"/>
    <w:rsid w:val="002739CE"/>
    <w:rsid w:val="00273C5F"/>
    <w:rsid w:val="002741D4"/>
    <w:rsid w:val="002743AC"/>
    <w:rsid w:val="002747B1"/>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6F0D"/>
    <w:rsid w:val="0028744E"/>
    <w:rsid w:val="002876D2"/>
    <w:rsid w:val="00287936"/>
    <w:rsid w:val="00287BB7"/>
    <w:rsid w:val="002903C5"/>
    <w:rsid w:val="0029041B"/>
    <w:rsid w:val="00290A99"/>
    <w:rsid w:val="00290EAF"/>
    <w:rsid w:val="0029159A"/>
    <w:rsid w:val="00291BBD"/>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5F7A"/>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3FA"/>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0BFC"/>
    <w:rsid w:val="003213EB"/>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550"/>
    <w:rsid w:val="003519CD"/>
    <w:rsid w:val="00351A3A"/>
    <w:rsid w:val="0035455F"/>
    <w:rsid w:val="00355D75"/>
    <w:rsid w:val="00355D8F"/>
    <w:rsid w:val="00356A73"/>
    <w:rsid w:val="00356FF0"/>
    <w:rsid w:val="003577EF"/>
    <w:rsid w:val="00357A3A"/>
    <w:rsid w:val="00357A60"/>
    <w:rsid w:val="00360304"/>
    <w:rsid w:val="00360A78"/>
    <w:rsid w:val="00361750"/>
    <w:rsid w:val="00362D7D"/>
    <w:rsid w:val="00363894"/>
    <w:rsid w:val="00363B2A"/>
    <w:rsid w:val="00363BF1"/>
    <w:rsid w:val="003641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81F"/>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C96"/>
    <w:rsid w:val="003D2DA0"/>
    <w:rsid w:val="003D34C3"/>
    <w:rsid w:val="003D3D83"/>
    <w:rsid w:val="003D41C6"/>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36B"/>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9DF"/>
    <w:rsid w:val="00425341"/>
    <w:rsid w:val="004255FE"/>
    <w:rsid w:val="00425674"/>
    <w:rsid w:val="00425A82"/>
    <w:rsid w:val="00425C60"/>
    <w:rsid w:val="00426B2C"/>
    <w:rsid w:val="0042724D"/>
    <w:rsid w:val="00427FA8"/>
    <w:rsid w:val="0043009D"/>
    <w:rsid w:val="0043026B"/>
    <w:rsid w:val="00430299"/>
    <w:rsid w:val="004306D4"/>
    <w:rsid w:val="00431218"/>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4498"/>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998"/>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103"/>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53"/>
    <w:rsid w:val="004E5380"/>
    <w:rsid w:val="004E62B6"/>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4F7FE3"/>
    <w:rsid w:val="0050079C"/>
    <w:rsid w:val="0050106A"/>
    <w:rsid w:val="005010BC"/>
    <w:rsid w:val="00501848"/>
    <w:rsid w:val="00502B31"/>
    <w:rsid w:val="0050434C"/>
    <w:rsid w:val="0050537D"/>
    <w:rsid w:val="00505428"/>
    <w:rsid w:val="00505861"/>
    <w:rsid w:val="0050591C"/>
    <w:rsid w:val="005059BD"/>
    <w:rsid w:val="005060AE"/>
    <w:rsid w:val="00506DE1"/>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781"/>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AD0"/>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13"/>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D89"/>
    <w:rsid w:val="005C5F77"/>
    <w:rsid w:val="005C6AAB"/>
    <w:rsid w:val="005C6D5D"/>
    <w:rsid w:val="005C6FD0"/>
    <w:rsid w:val="005D01C3"/>
    <w:rsid w:val="005D05FF"/>
    <w:rsid w:val="005D0FB4"/>
    <w:rsid w:val="005D1176"/>
    <w:rsid w:val="005D1402"/>
    <w:rsid w:val="005D1747"/>
    <w:rsid w:val="005D266D"/>
    <w:rsid w:val="005D306D"/>
    <w:rsid w:val="005D3327"/>
    <w:rsid w:val="005D4854"/>
    <w:rsid w:val="005D5BCF"/>
    <w:rsid w:val="005D5CA3"/>
    <w:rsid w:val="005D65BF"/>
    <w:rsid w:val="005D6D84"/>
    <w:rsid w:val="005D70A1"/>
    <w:rsid w:val="005D77BC"/>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6A3"/>
    <w:rsid w:val="005F77F8"/>
    <w:rsid w:val="005F7CA8"/>
    <w:rsid w:val="00600DE1"/>
    <w:rsid w:val="00600F65"/>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66"/>
    <w:rsid w:val="006160F0"/>
    <w:rsid w:val="0061618F"/>
    <w:rsid w:val="0061624B"/>
    <w:rsid w:val="006166AD"/>
    <w:rsid w:val="00616C1E"/>
    <w:rsid w:val="00617EFC"/>
    <w:rsid w:val="00620055"/>
    <w:rsid w:val="00620336"/>
    <w:rsid w:val="006204B3"/>
    <w:rsid w:val="006204C2"/>
    <w:rsid w:val="006212D3"/>
    <w:rsid w:val="00621639"/>
    <w:rsid w:val="00621A4A"/>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B84"/>
    <w:rsid w:val="006B6ED2"/>
    <w:rsid w:val="006B79A8"/>
    <w:rsid w:val="006B7F74"/>
    <w:rsid w:val="006C0230"/>
    <w:rsid w:val="006C05BE"/>
    <w:rsid w:val="006C05C7"/>
    <w:rsid w:val="006C06B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190D"/>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C4"/>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BD2"/>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772"/>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666"/>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CF9"/>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97EAE"/>
    <w:rsid w:val="007A006C"/>
    <w:rsid w:val="007A05CF"/>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2BF"/>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6B51"/>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0C0"/>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B44"/>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B8F"/>
    <w:rsid w:val="008B7042"/>
    <w:rsid w:val="008B770C"/>
    <w:rsid w:val="008C02B5"/>
    <w:rsid w:val="008C0325"/>
    <w:rsid w:val="008C094A"/>
    <w:rsid w:val="008C1570"/>
    <w:rsid w:val="008C1792"/>
    <w:rsid w:val="008C17B2"/>
    <w:rsid w:val="008C1E3E"/>
    <w:rsid w:val="008C2059"/>
    <w:rsid w:val="008C21D0"/>
    <w:rsid w:val="008C2DBC"/>
    <w:rsid w:val="008C3A4E"/>
    <w:rsid w:val="008C5371"/>
    <w:rsid w:val="008C5702"/>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281"/>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6CD"/>
    <w:rsid w:val="0092077A"/>
    <w:rsid w:val="00920DC0"/>
    <w:rsid w:val="009219F3"/>
    <w:rsid w:val="009221CB"/>
    <w:rsid w:val="00922320"/>
    <w:rsid w:val="00923639"/>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DB7"/>
    <w:rsid w:val="0093378F"/>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075D"/>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2C8"/>
    <w:rsid w:val="009F28DC"/>
    <w:rsid w:val="009F2E2B"/>
    <w:rsid w:val="009F2EDB"/>
    <w:rsid w:val="009F33DC"/>
    <w:rsid w:val="009F3572"/>
    <w:rsid w:val="009F3B27"/>
    <w:rsid w:val="009F4550"/>
    <w:rsid w:val="009F56C0"/>
    <w:rsid w:val="009F5C76"/>
    <w:rsid w:val="009F7CE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217"/>
    <w:rsid w:val="00A64545"/>
    <w:rsid w:val="00A645AC"/>
    <w:rsid w:val="00A64C79"/>
    <w:rsid w:val="00A65EFB"/>
    <w:rsid w:val="00A66E28"/>
    <w:rsid w:val="00A67429"/>
    <w:rsid w:val="00A677E7"/>
    <w:rsid w:val="00A67CE9"/>
    <w:rsid w:val="00A70590"/>
    <w:rsid w:val="00A7062E"/>
    <w:rsid w:val="00A70834"/>
    <w:rsid w:val="00A71315"/>
    <w:rsid w:val="00A71542"/>
    <w:rsid w:val="00A7171F"/>
    <w:rsid w:val="00A71FA0"/>
    <w:rsid w:val="00A71FBD"/>
    <w:rsid w:val="00A72727"/>
    <w:rsid w:val="00A727D8"/>
    <w:rsid w:val="00A72C1A"/>
    <w:rsid w:val="00A732FB"/>
    <w:rsid w:val="00A7463E"/>
    <w:rsid w:val="00A75185"/>
    <w:rsid w:val="00A758E2"/>
    <w:rsid w:val="00A76219"/>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864"/>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3DC3"/>
    <w:rsid w:val="00AE4546"/>
    <w:rsid w:val="00AE58BB"/>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1A83"/>
    <w:rsid w:val="00B42743"/>
    <w:rsid w:val="00B430E9"/>
    <w:rsid w:val="00B4311F"/>
    <w:rsid w:val="00B431AE"/>
    <w:rsid w:val="00B43A43"/>
    <w:rsid w:val="00B44288"/>
    <w:rsid w:val="00B448BF"/>
    <w:rsid w:val="00B45A59"/>
    <w:rsid w:val="00B45F03"/>
    <w:rsid w:val="00B45F9F"/>
    <w:rsid w:val="00B4627C"/>
    <w:rsid w:val="00B4641F"/>
    <w:rsid w:val="00B46793"/>
    <w:rsid w:val="00B46953"/>
    <w:rsid w:val="00B47455"/>
    <w:rsid w:val="00B47979"/>
    <w:rsid w:val="00B47A59"/>
    <w:rsid w:val="00B47ECD"/>
    <w:rsid w:val="00B47FF3"/>
    <w:rsid w:val="00B503D6"/>
    <w:rsid w:val="00B5140E"/>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3CF"/>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9EE"/>
    <w:rsid w:val="00B76FCD"/>
    <w:rsid w:val="00B76FFF"/>
    <w:rsid w:val="00B7764D"/>
    <w:rsid w:val="00B77BB2"/>
    <w:rsid w:val="00B8003B"/>
    <w:rsid w:val="00B804F8"/>
    <w:rsid w:val="00B8069A"/>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82F"/>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AC5"/>
    <w:rsid w:val="00C50E5C"/>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5F0"/>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154"/>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006"/>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543"/>
    <w:rsid w:val="00D33F03"/>
    <w:rsid w:val="00D3497A"/>
    <w:rsid w:val="00D3501B"/>
    <w:rsid w:val="00D35F2F"/>
    <w:rsid w:val="00D35FC6"/>
    <w:rsid w:val="00D36BB8"/>
    <w:rsid w:val="00D377D4"/>
    <w:rsid w:val="00D37BD1"/>
    <w:rsid w:val="00D401A1"/>
    <w:rsid w:val="00D40217"/>
    <w:rsid w:val="00D40385"/>
    <w:rsid w:val="00D404CE"/>
    <w:rsid w:val="00D40E8F"/>
    <w:rsid w:val="00D412BF"/>
    <w:rsid w:val="00D417C6"/>
    <w:rsid w:val="00D417D0"/>
    <w:rsid w:val="00D42B0C"/>
    <w:rsid w:val="00D42D6E"/>
    <w:rsid w:val="00D43203"/>
    <w:rsid w:val="00D43DEF"/>
    <w:rsid w:val="00D44259"/>
    <w:rsid w:val="00D45A8C"/>
    <w:rsid w:val="00D45C61"/>
    <w:rsid w:val="00D45DDC"/>
    <w:rsid w:val="00D5064C"/>
    <w:rsid w:val="00D50C94"/>
    <w:rsid w:val="00D511E7"/>
    <w:rsid w:val="00D517ED"/>
    <w:rsid w:val="00D5251C"/>
    <w:rsid w:val="00D52F56"/>
    <w:rsid w:val="00D539DA"/>
    <w:rsid w:val="00D54A50"/>
    <w:rsid w:val="00D54FFD"/>
    <w:rsid w:val="00D5552C"/>
    <w:rsid w:val="00D5556D"/>
    <w:rsid w:val="00D555A2"/>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0A28"/>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356"/>
    <w:rsid w:val="00DF28F2"/>
    <w:rsid w:val="00DF2BFF"/>
    <w:rsid w:val="00DF3798"/>
    <w:rsid w:val="00DF4FF1"/>
    <w:rsid w:val="00DF56A3"/>
    <w:rsid w:val="00DF5B33"/>
    <w:rsid w:val="00DF6FD2"/>
    <w:rsid w:val="00DF72EF"/>
    <w:rsid w:val="00DF743D"/>
    <w:rsid w:val="00DF7724"/>
    <w:rsid w:val="00E000D8"/>
    <w:rsid w:val="00E007EE"/>
    <w:rsid w:val="00E00C1E"/>
    <w:rsid w:val="00E00F5F"/>
    <w:rsid w:val="00E010E6"/>
    <w:rsid w:val="00E01377"/>
    <w:rsid w:val="00E014E7"/>
    <w:rsid w:val="00E017DE"/>
    <w:rsid w:val="00E0232F"/>
    <w:rsid w:val="00E026A9"/>
    <w:rsid w:val="00E02BC1"/>
    <w:rsid w:val="00E0356F"/>
    <w:rsid w:val="00E03B42"/>
    <w:rsid w:val="00E03C10"/>
    <w:rsid w:val="00E03D3F"/>
    <w:rsid w:val="00E0479F"/>
    <w:rsid w:val="00E04816"/>
    <w:rsid w:val="00E04982"/>
    <w:rsid w:val="00E04D6A"/>
    <w:rsid w:val="00E058DB"/>
    <w:rsid w:val="00E05950"/>
    <w:rsid w:val="00E05CD4"/>
    <w:rsid w:val="00E05DE8"/>
    <w:rsid w:val="00E06100"/>
    <w:rsid w:val="00E0614E"/>
    <w:rsid w:val="00E06E97"/>
    <w:rsid w:val="00E07B8F"/>
    <w:rsid w:val="00E104D3"/>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401"/>
    <w:rsid w:val="00E34A2F"/>
    <w:rsid w:val="00E35A45"/>
    <w:rsid w:val="00E35F7F"/>
    <w:rsid w:val="00E36392"/>
    <w:rsid w:val="00E36B32"/>
    <w:rsid w:val="00E37A6F"/>
    <w:rsid w:val="00E37A9C"/>
    <w:rsid w:val="00E37EA9"/>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0B3"/>
    <w:rsid w:val="00E5448E"/>
    <w:rsid w:val="00E54E0D"/>
    <w:rsid w:val="00E55247"/>
    <w:rsid w:val="00E55566"/>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1EE"/>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296"/>
    <w:rsid w:val="00EB477F"/>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DD3"/>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BB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5D1"/>
    <w:rsid w:val="00FE1852"/>
    <w:rsid w:val="00FE1963"/>
    <w:rsid w:val="00FE1981"/>
    <w:rsid w:val="00FE1BF1"/>
    <w:rsid w:val="00FE1FA5"/>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B1261"/>
    <w:rsid w:val="010D6029"/>
    <w:rsid w:val="01141165"/>
    <w:rsid w:val="011F6449"/>
    <w:rsid w:val="01236AFB"/>
    <w:rsid w:val="01260E98"/>
    <w:rsid w:val="014F219D"/>
    <w:rsid w:val="01521C8D"/>
    <w:rsid w:val="018E53BB"/>
    <w:rsid w:val="018F529B"/>
    <w:rsid w:val="019F7441"/>
    <w:rsid w:val="01AA5738"/>
    <w:rsid w:val="01AF0E8E"/>
    <w:rsid w:val="01B37585"/>
    <w:rsid w:val="01D55165"/>
    <w:rsid w:val="01DF6BF8"/>
    <w:rsid w:val="01EC2C57"/>
    <w:rsid w:val="01FA24EA"/>
    <w:rsid w:val="02104487"/>
    <w:rsid w:val="025657AD"/>
    <w:rsid w:val="025F0711"/>
    <w:rsid w:val="026B2E25"/>
    <w:rsid w:val="026C4FD1"/>
    <w:rsid w:val="02824D4D"/>
    <w:rsid w:val="028E3199"/>
    <w:rsid w:val="02DC4B10"/>
    <w:rsid w:val="02DD76CE"/>
    <w:rsid w:val="02E64D83"/>
    <w:rsid w:val="02F36323"/>
    <w:rsid w:val="02F5619C"/>
    <w:rsid w:val="03200295"/>
    <w:rsid w:val="0326446A"/>
    <w:rsid w:val="032D5555"/>
    <w:rsid w:val="036634D2"/>
    <w:rsid w:val="037E320E"/>
    <w:rsid w:val="03806F86"/>
    <w:rsid w:val="03901909"/>
    <w:rsid w:val="03C453F6"/>
    <w:rsid w:val="03DD35E4"/>
    <w:rsid w:val="04015870"/>
    <w:rsid w:val="04040E5D"/>
    <w:rsid w:val="04076900"/>
    <w:rsid w:val="04114082"/>
    <w:rsid w:val="041A5A3B"/>
    <w:rsid w:val="042311BA"/>
    <w:rsid w:val="042B157A"/>
    <w:rsid w:val="042E69E2"/>
    <w:rsid w:val="046E5030"/>
    <w:rsid w:val="04762137"/>
    <w:rsid w:val="048F763B"/>
    <w:rsid w:val="049F330E"/>
    <w:rsid w:val="04AA775C"/>
    <w:rsid w:val="04AF1889"/>
    <w:rsid w:val="04D255BF"/>
    <w:rsid w:val="04D31337"/>
    <w:rsid w:val="04F66F48"/>
    <w:rsid w:val="05251E14"/>
    <w:rsid w:val="05300538"/>
    <w:rsid w:val="053578FC"/>
    <w:rsid w:val="05816F08"/>
    <w:rsid w:val="058700D1"/>
    <w:rsid w:val="05A16594"/>
    <w:rsid w:val="05A7762D"/>
    <w:rsid w:val="05B81D48"/>
    <w:rsid w:val="05CF1AFF"/>
    <w:rsid w:val="05E5385C"/>
    <w:rsid w:val="05F41C2F"/>
    <w:rsid w:val="05FD48BE"/>
    <w:rsid w:val="060E5941"/>
    <w:rsid w:val="06110FAF"/>
    <w:rsid w:val="064047AA"/>
    <w:rsid w:val="06493CA7"/>
    <w:rsid w:val="06585F98"/>
    <w:rsid w:val="065A6178"/>
    <w:rsid w:val="065B3392"/>
    <w:rsid w:val="06641DF2"/>
    <w:rsid w:val="066F1CF3"/>
    <w:rsid w:val="066F5090"/>
    <w:rsid w:val="067A7CBC"/>
    <w:rsid w:val="06824DC3"/>
    <w:rsid w:val="0687687D"/>
    <w:rsid w:val="068E7B23"/>
    <w:rsid w:val="06930BB8"/>
    <w:rsid w:val="069A088E"/>
    <w:rsid w:val="069F7F76"/>
    <w:rsid w:val="06DF3FC3"/>
    <w:rsid w:val="06E17D3B"/>
    <w:rsid w:val="06F35CC1"/>
    <w:rsid w:val="070B300A"/>
    <w:rsid w:val="07245D42"/>
    <w:rsid w:val="07264C62"/>
    <w:rsid w:val="07656A1B"/>
    <w:rsid w:val="0779354C"/>
    <w:rsid w:val="078B5900"/>
    <w:rsid w:val="07AF7E3A"/>
    <w:rsid w:val="07BE1E2B"/>
    <w:rsid w:val="08002443"/>
    <w:rsid w:val="08061376"/>
    <w:rsid w:val="08452D77"/>
    <w:rsid w:val="086401F8"/>
    <w:rsid w:val="086D0535"/>
    <w:rsid w:val="08751CAA"/>
    <w:rsid w:val="087E4C40"/>
    <w:rsid w:val="08A246F4"/>
    <w:rsid w:val="08A871D0"/>
    <w:rsid w:val="08C571E9"/>
    <w:rsid w:val="08D66AD6"/>
    <w:rsid w:val="08DA33A3"/>
    <w:rsid w:val="08E12275"/>
    <w:rsid w:val="08E80F13"/>
    <w:rsid w:val="08F31FA8"/>
    <w:rsid w:val="09335624"/>
    <w:rsid w:val="0944690F"/>
    <w:rsid w:val="094D5A54"/>
    <w:rsid w:val="09535675"/>
    <w:rsid w:val="095F057D"/>
    <w:rsid w:val="09642282"/>
    <w:rsid w:val="09733572"/>
    <w:rsid w:val="09772C16"/>
    <w:rsid w:val="098353B5"/>
    <w:rsid w:val="09A92330"/>
    <w:rsid w:val="09B06B87"/>
    <w:rsid w:val="09C13146"/>
    <w:rsid w:val="09E04166"/>
    <w:rsid w:val="0A1C0718"/>
    <w:rsid w:val="0A3E7710"/>
    <w:rsid w:val="0A4C7BC2"/>
    <w:rsid w:val="0A5B7E63"/>
    <w:rsid w:val="0A8455AD"/>
    <w:rsid w:val="0A906A1C"/>
    <w:rsid w:val="0AA374A5"/>
    <w:rsid w:val="0AAB7649"/>
    <w:rsid w:val="0ABC5606"/>
    <w:rsid w:val="0AC92FC0"/>
    <w:rsid w:val="0ACE378F"/>
    <w:rsid w:val="0AEB73DB"/>
    <w:rsid w:val="0B0142F8"/>
    <w:rsid w:val="0B270AEA"/>
    <w:rsid w:val="0B30404E"/>
    <w:rsid w:val="0B3A3EBE"/>
    <w:rsid w:val="0B3C7C36"/>
    <w:rsid w:val="0B446AEB"/>
    <w:rsid w:val="0B4C6C14"/>
    <w:rsid w:val="0B505490"/>
    <w:rsid w:val="0B547599"/>
    <w:rsid w:val="0B61144B"/>
    <w:rsid w:val="0B631A88"/>
    <w:rsid w:val="0B683D45"/>
    <w:rsid w:val="0B7F3F11"/>
    <w:rsid w:val="0B884417"/>
    <w:rsid w:val="0BA852CC"/>
    <w:rsid w:val="0BB2614A"/>
    <w:rsid w:val="0BC83278"/>
    <w:rsid w:val="0BF6188C"/>
    <w:rsid w:val="0BF73C91"/>
    <w:rsid w:val="0C154D9D"/>
    <w:rsid w:val="0C170175"/>
    <w:rsid w:val="0C2671FD"/>
    <w:rsid w:val="0C353B48"/>
    <w:rsid w:val="0C571A41"/>
    <w:rsid w:val="0C5C1171"/>
    <w:rsid w:val="0C5E1CBC"/>
    <w:rsid w:val="0C615B50"/>
    <w:rsid w:val="0C7927C4"/>
    <w:rsid w:val="0C8445DA"/>
    <w:rsid w:val="0C87121B"/>
    <w:rsid w:val="0C9D2956"/>
    <w:rsid w:val="0CA737D5"/>
    <w:rsid w:val="0CB11F5E"/>
    <w:rsid w:val="0CBA3508"/>
    <w:rsid w:val="0CC007F7"/>
    <w:rsid w:val="0CC25F19"/>
    <w:rsid w:val="0CC617AC"/>
    <w:rsid w:val="0CE618DF"/>
    <w:rsid w:val="0CFE707A"/>
    <w:rsid w:val="0D063BDA"/>
    <w:rsid w:val="0D08375F"/>
    <w:rsid w:val="0D0C188A"/>
    <w:rsid w:val="0D184CFB"/>
    <w:rsid w:val="0D4977E2"/>
    <w:rsid w:val="0D4A7419"/>
    <w:rsid w:val="0D611BD6"/>
    <w:rsid w:val="0D660F2C"/>
    <w:rsid w:val="0D6945E7"/>
    <w:rsid w:val="0D827401"/>
    <w:rsid w:val="0D84094E"/>
    <w:rsid w:val="0D8A00E9"/>
    <w:rsid w:val="0D8D589E"/>
    <w:rsid w:val="0D933D59"/>
    <w:rsid w:val="0D9D0734"/>
    <w:rsid w:val="0DA01C73"/>
    <w:rsid w:val="0DA03BB0"/>
    <w:rsid w:val="0DA63A8D"/>
    <w:rsid w:val="0DBC6E0C"/>
    <w:rsid w:val="0DC9777B"/>
    <w:rsid w:val="0DCF4D92"/>
    <w:rsid w:val="0DD63300"/>
    <w:rsid w:val="0DE10621"/>
    <w:rsid w:val="0DF50604"/>
    <w:rsid w:val="0DF702FE"/>
    <w:rsid w:val="0E010CC3"/>
    <w:rsid w:val="0E060E51"/>
    <w:rsid w:val="0E5604B2"/>
    <w:rsid w:val="0E5B6625"/>
    <w:rsid w:val="0E6D5D79"/>
    <w:rsid w:val="0E813BB2"/>
    <w:rsid w:val="0E821C25"/>
    <w:rsid w:val="0E9658AF"/>
    <w:rsid w:val="0E9D0089"/>
    <w:rsid w:val="0EA855E3"/>
    <w:rsid w:val="0EB803EE"/>
    <w:rsid w:val="0EC95C85"/>
    <w:rsid w:val="0EE865B1"/>
    <w:rsid w:val="0EF14B54"/>
    <w:rsid w:val="0EF1655F"/>
    <w:rsid w:val="0EF94D4B"/>
    <w:rsid w:val="0F1D38DB"/>
    <w:rsid w:val="0F2C643F"/>
    <w:rsid w:val="0F2C7FC2"/>
    <w:rsid w:val="0F463B85"/>
    <w:rsid w:val="0F4958DC"/>
    <w:rsid w:val="0F515DF7"/>
    <w:rsid w:val="0F596BA8"/>
    <w:rsid w:val="0F6248D2"/>
    <w:rsid w:val="0F693536"/>
    <w:rsid w:val="0F7B0511"/>
    <w:rsid w:val="0F7B76D9"/>
    <w:rsid w:val="0F816ACD"/>
    <w:rsid w:val="0F89169A"/>
    <w:rsid w:val="0F9832DB"/>
    <w:rsid w:val="0F9A13CF"/>
    <w:rsid w:val="0FA4224E"/>
    <w:rsid w:val="0FBF3FD2"/>
    <w:rsid w:val="0FBF7FF3"/>
    <w:rsid w:val="101F3682"/>
    <w:rsid w:val="10646583"/>
    <w:rsid w:val="106907B9"/>
    <w:rsid w:val="106E3D0A"/>
    <w:rsid w:val="106F63B8"/>
    <w:rsid w:val="107D4B15"/>
    <w:rsid w:val="108A3C80"/>
    <w:rsid w:val="108C51BC"/>
    <w:rsid w:val="10AC760C"/>
    <w:rsid w:val="10B101ED"/>
    <w:rsid w:val="10C1172A"/>
    <w:rsid w:val="10C26171"/>
    <w:rsid w:val="10E3650F"/>
    <w:rsid w:val="10ED552F"/>
    <w:rsid w:val="10F33360"/>
    <w:rsid w:val="10FC16EA"/>
    <w:rsid w:val="110F1D40"/>
    <w:rsid w:val="11167533"/>
    <w:rsid w:val="11255760"/>
    <w:rsid w:val="11266F33"/>
    <w:rsid w:val="112F3D99"/>
    <w:rsid w:val="113D64B6"/>
    <w:rsid w:val="11435D86"/>
    <w:rsid w:val="116A6B7F"/>
    <w:rsid w:val="117874EE"/>
    <w:rsid w:val="118963A1"/>
    <w:rsid w:val="118B5473"/>
    <w:rsid w:val="11AD0113"/>
    <w:rsid w:val="11AE4CBE"/>
    <w:rsid w:val="11C6522A"/>
    <w:rsid w:val="11DC6927"/>
    <w:rsid w:val="11E104CC"/>
    <w:rsid w:val="11E20309"/>
    <w:rsid w:val="11F72B09"/>
    <w:rsid w:val="1206262D"/>
    <w:rsid w:val="12255233"/>
    <w:rsid w:val="12274A70"/>
    <w:rsid w:val="12486EC1"/>
    <w:rsid w:val="12530213"/>
    <w:rsid w:val="127723A9"/>
    <w:rsid w:val="127759F8"/>
    <w:rsid w:val="12862074"/>
    <w:rsid w:val="12883966"/>
    <w:rsid w:val="129E45B4"/>
    <w:rsid w:val="12D81596"/>
    <w:rsid w:val="13072A44"/>
    <w:rsid w:val="130A1DF3"/>
    <w:rsid w:val="134502E2"/>
    <w:rsid w:val="135F4BE2"/>
    <w:rsid w:val="139B1A0A"/>
    <w:rsid w:val="139D25C7"/>
    <w:rsid w:val="13BF3CE4"/>
    <w:rsid w:val="13C6140A"/>
    <w:rsid w:val="13EE1CEA"/>
    <w:rsid w:val="13EE427B"/>
    <w:rsid w:val="141008D8"/>
    <w:rsid w:val="14125FE6"/>
    <w:rsid w:val="146855F8"/>
    <w:rsid w:val="146D271E"/>
    <w:rsid w:val="14877FF9"/>
    <w:rsid w:val="14982588"/>
    <w:rsid w:val="149A5AD9"/>
    <w:rsid w:val="14A7619D"/>
    <w:rsid w:val="14A96492"/>
    <w:rsid w:val="14AA0312"/>
    <w:rsid w:val="14E86739"/>
    <w:rsid w:val="14F7697C"/>
    <w:rsid w:val="150536C3"/>
    <w:rsid w:val="150C1963"/>
    <w:rsid w:val="151447A0"/>
    <w:rsid w:val="152F48FF"/>
    <w:rsid w:val="153B2D0D"/>
    <w:rsid w:val="154716B1"/>
    <w:rsid w:val="154A6454"/>
    <w:rsid w:val="15681628"/>
    <w:rsid w:val="15762120"/>
    <w:rsid w:val="159E0850"/>
    <w:rsid w:val="15F07F9B"/>
    <w:rsid w:val="161F262E"/>
    <w:rsid w:val="16204FC8"/>
    <w:rsid w:val="165F6881"/>
    <w:rsid w:val="16675AAA"/>
    <w:rsid w:val="16692350"/>
    <w:rsid w:val="16985F3D"/>
    <w:rsid w:val="16A8729C"/>
    <w:rsid w:val="16B33777"/>
    <w:rsid w:val="16BC70A7"/>
    <w:rsid w:val="16C6339E"/>
    <w:rsid w:val="16CB4564"/>
    <w:rsid w:val="16D5010C"/>
    <w:rsid w:val="16E359A2"/>
    <w:rsid w:val="16FB6BF7"/>
    <w:rsid w:val="17011D34"/>
    <w:rsid w:val="172F2D79"/>
    <w:rsid w:val="174560C4"/>
    <w:rsid w:val="17471E3D"/>
    <w:rsid w:val="174F484D"/>
    <w:rsid w:val="17557BEF"/>
    <w:rsid w:val="175F1846"/>
    <w:rsid w:val="17780248"/>
    <w:rsid w:val="177B7D38"/>
    <w:rsid w:val="179D1A5D"/>
    <w:rsid w:val="17BE7C25"/>
    <w:rsid w:val="17C84600"/>
    <w:rsid w:val="17CC0594"/>
    <w:rsid w:val="17D349C1"/>
    <w:rsid w:val="17EE050A"/>
    <w:rsid w:val="18023B04"/>
    <w:rsid w:val="18244F26"/>
    <w:rsid w:val="1830729E"/>
    <w:rsid w:val="1844012A"/>
    <w:rsid w:val="18502F73"/>
    <w:rsid w:val="18622CA6"/>
    <w:rsid w:val="1870062C"/>
    <w:rsid w:val="18817102"/>
    <w:rsid w:val="18830A15"/>
    <w:rsid w:val="188350F6"/>
    <w:rsid w:val="18842C1C"/>
    <w:rsid w:val="18852B28"/>
    <w:rsid w:val="188B5321"/>
    <w:rsid w:val="189155D0"/>
    <w:rsid w:val="189A5F9C"/>
    <w:rsid w:val="18B84674"/>
    <w:rsid w:val="18C528D3"/>
    <w:rsid w:val="18D53478"/>
    <w:rsid w:val="18DA45EA"/>
    <w:rsid w:val="18DF60A5"/>
    <w:rsid w:val="190F5E43"/>
    <w:rsid w:val="19241D0A"/>
    <w:rsid w:val="19371A3D"/>
    <w:rsid w:val="19393A07"/>
    <w:rsid w:val="19406B43"/>
    <w:rsid w:val="19467ED2"/>
    <w:rsid w:val="194F6D87"/>
    <w:rsid w:val="198A1288"/>
    <w:rsid w:val="19932372"/>
    <w:rsid w:val="19A20DD5"/>
    <w:rsid w:val="19AE03F1"/>
    <w:rsid w:val="19BE3F0C"/>
    <w:rsid w:val="19D159ED"/>
    <w:rsid w:val="19EF2318"/>
    <w:rsid w:val="19F17E3E"/>
    <w:rsid w:val="1A071A03"/>
    <w:rsid w:val="1A197394"/>
    <w:rsid w:val="1A1F16AE"/>
    <w:rsid w:val="1A3B5C77"/>
    <w:rsid w:val="1A3D643F"/>
    <w:rsid w:val="1A404921"/>
    <w:rsid w:val="1A497C7A"/>
    <w:rsid w:val="1A6920CA"/>
    <w:rsid w:val="1A984BAD"/>
    <w:rsid w:val="1AA77840"/>
    <w:rsid w:val="1AAB26E2"/>
    <w:rsid w:val="1AB8220E"/>
    <w:rsid w:val="1AE31E7C"/>
    <w:rsid w:val="1AE4166C"/>
    <w:rsid w:val="1AF06CFB"/>
    <w:rsid w:val="1AF11B8D"/>
    <w:rsid w:val="1B012302"/>
    <w:rsid w:val="1B11359C"/>
    <w:rsid w:val="1B124510"/>
    <w:rsid w:val="1B1A295C"/>
    <w:rsid w:val="1B2A271F"/>
    <w:rsid w:val="1B3F2E2B"/>
    <w:rsid w:val="1B4F12C0"/>
    <w:rsid w:val="1B522B5E"/>
    <w:rsid w:val="1B530544"/>
    <w:rsid w:val="1B713184"/>
    <w:rsid w:val="1B966EEF"/>
    <w:rsid w:val="1BA209CF"/>
    <w:rsid w:val="1BA74CB4"/>
    <w:rsid w:val="1BB4777D"/>
    <w:rsid w:val="1BBC195C"/>
    <w:rsid w:val="1BD75AB8"/>
    <w:rsid w:val="1C0459C2"/>
    <w:rsid w:val="1C1B3B4A"/>
    <w:rsid w:val="1C1E5DF5"/>
    <w:rsid w:val="1C5C23DC"/>
    <w:rsid w:val="1C730FDE"/>
    <w:rsid w:val="1C88086E"/>
    <w:rsid w:val="1CD557F5"/>
    <w:rsid w:val="1CE95678"/>
    <w:rsid w:val="1CFB3D95"/>
    <w:rsid w:val="1D01483C"/>
    <w:rsid w:val="1D0219EA"/>
    <w:rsid w:val="1D077978"/>
    <w:rsid w:val="1D102CD1"/>
    <w:rsid w:val="1D266CE1"/>
    <w:rsid w:val="1D291FE4"/>
    <w:rsid w:val="1D322C47"/>
    <w:rsid w:val="1D3963AF"/>
    <w:rsid w:val="1D6A673C"/>
    <w:rsid w:val="1D81772B"/>
    <w:rsid w:val="1D9247AE"/>
    <w:rsid w:val="1DB567EC"/>
    <w:rsid w:val="1DF51A98"/>
    <w:rsid w:val="1E051CD9"/>
    <w:rsid w:val="1E0C793C"/>
    <w:rsid w:val="1E1E35BE"/>
    <w:rsid w:val="1E37428D"/>
    <w:rsid w:val="1E3D060F"/>
    <w:rsid w:val="1E3F7D2E"/>
    <w:rsid w:val="1E4134E4"/>
    <w:rsid w:val="1E443A4A"/>
    <w:rsid w:val="1E490EBC"/>
    <w:rsid w:val="1E5062B3"/>
    <w:rsid w:val="1E523514"/>
    <w:rsid w:val="1E537319"/>
    <w:rsid w:val="1E714A66"/>
    <w:rsid w:val="1E802593"/>
    <w:rsid w:val="1E8B6156"/>
    <w:rsid w:val="1E943AE4"/>
    <w:rsid w:val="1E982F7E"/>
    <w:rsid w:val="1EA703CC"/>
    <w:rsid w:val="1EA76270"/>
    <w:rsid w:val="1EB7330C"/>
    <w:rsid w:val="1F045563"/>
    <w:rsid w:val="1F0A0FF3"/>
    <w:rsid w:val="1F1D7927"/>
    <w:rsid w:val="1F4A7BC8"/>
    <w:rsid w:val="1F576995"/>
    <w:rsid w:val="1F5771FF"/>
    <w:rsid w:val="1F5A6485"/>
    <w:rsid w:val="1F5F135F"/>
    <w:rsid w:val="1F775289"/>
    <w:rsid w:val="1F861028"/>
    <w:rsid w:val="1F903C55"/>
    <w:rsid w:val="1FA0658E"/>
    <w:rsid w:val="1FD52574"/>
    <w:rsid w:val="1FD92850"/>
    <w:rsid w:val="1FE868A9"/>
    <w:rsid w:val="1FF97A4C"/>
    <w:rsid w:val="20034907"/>
    <w:rsid w:val="20173E4B"/>
    <w:rsid w:val="2027280B"/>
    <w:rsid w:val="202D1DEC"/>
    <w:rsid w:val="20322F5E"/>
    <w:rsid w:val="20474C5B"/>
    <w:rsid w:val="204E48BC"/>
    <w:rsid w:val="20686980"/>
    <w:rsid w:val="208921B3"/>
    <w:rsid w:val="20973DEB"/>
    <w:rsid w:val="20B26522"/>
    <w:rsid w:val="20B43CF2"/>
    <w:rsid w:val="20B44310"/>
    <w:rsid w:val="20CB6CB7"/>
    <w:rsid w:val="211116EB"/>
    <w:rsid w:val="21240AF9"/>
    <w:rsid w:val="213827F6"/>
    <w:rsid w:val="216133FC"/>
    <w:rsid w:val="216F65C8"/>
    <w:rsid w:val="21817CF9"/>
    <w:rsid w:val="219A525F"/>
    <w:rsid w:val="21D56769"/>
    <w:rsid w:val="21D95D87"/>
    <w:rsid w:val="21DC7625"/>
    <w:rsid w:val="21E52EF3"/>
    <w:rsid w:val="21E62252"/>
    <w:rsid w:val="21FB5D7B"/>
    <w:rsid w:val="21FC486F"/>
    <w:rsid w:val="22015E94"/>
    <w:rsid w:val="220B1C3D"/>
    <w:rsid w:val="221D1D20"/>
    <w:rsid w:val="22334A87"/>
    <w:rsid w:val="22401962"/>
    <w:rsid w:val="2285391D"/>
    <w:rsid w:val="22BE6801"/>
    <w:rsid w:val="22D402FC"/>
    <w:rsid w:val="22FB3ADB"/>
    <w:rsid w:val="230175C4"/>
    <w:rsid w:val="230865AC"/>
    <w:rsid w:val="233500BF"/>
    <w:rsid w:val="23377FF7"/>
    <w:rsid w:val="23527E42"/>
    <w:rsid w:val="236B425F"/>
    <w:rsid w:val="23827D58"/>
    <w:rsid w:val="23836192"/>
    <w:rsid w:val="23901F29"/>
    <w:rsid w:val="23902F99"/>
    <w:rsid w:val="2392443F"/>
    <w:rsid w:val="239C0061"/>
    <w:rsid w:val="23B908A4"/>
    <w:rsid w:val="23BF0FAD"/>
    <w:rsid w:val="23BF2D5B"/>
    <w:rsid w:val="23C44815"/>
    <w:rsid w:val="23C6233B"/>
    <w:rsid w:val="23CB0724"/>
    <w:rsid w:val="23D305B4"/>
    <w:rsid w:val="23E95BEF"/>
    <w:rsid w:val="23FD0064"/>
    <w:rsid w:val="244C56BA"/>
    <w:rsid w:val="245375B0"/>
    <w:rsid w:val="24545B99"/>
    <w:rsid w:val="24642C0A"/>
    <w:rsid w:val="24977834"/>
    <w:rsid w:val="24B22173"/>
    <w:rsid w:val="24B26D55"/>
    <w:rsid w:val="24B95AD9"/>
    <w:rsid w:val="24BE24DA"/>
    <w:rsid w:val="24C271F2"/>
    <w:rsid w:val="24CF5825"/>
    <w:rsid w:val="24D663E6"/>
    <w:rsid w:val="24D77F2B"/>
    <w:rsid w:val="24DE36B4"/>
    <w:rsid w:val="24ED38F7"/>
    <w:rsid w:val="250D7AF6"/>
    <w:rsid w:val="251B2213"/>
    <w:rsid w:val="25206005"/>
    <w:rsid w:val="254F2893"/>
    <w:rsid w:val="257B3295"/>
    <w:rsid w:val="258778A8"/>
    <w:rsid w:val="258B00E2"/>
    <w:rsid w:val="25A57461"/>
    <w:rsid w:val="25A917A6"/>
    <w:rsid w:val="25BE27CC"/>
    <w:rsid w:val="25C97EC1"/>
    <w:rsid w:val="25E92568"/>
    <w:rsid w:val="25F74A5C"/>
    <w:rsid w:val="25FE6AF7"/>
    <w:rsid w:val="262756A6"/>
    <w:rsid w:val="2628662C"/>
    <w:rsid w:val="262D45DE"/>
    <w:rsid w:val="263C4B36"/>
    <w:rsid w:val="26437C73"/>
    <w:rsid w:val="264A7253"/>
    <w:rsid w:val="2660355C"/>
    <w:rsid w:val="267C3630"/>
    <w:rsid w:val="26871DC8"/>
    <w:rsid w:val="26A53EF9"/>
    <w:rsid w:val="26A94201"/>
    <w:rsid w:val="26AC274F"/>
    <w:rsid w:val="26DC4716"/>
    <w:rsid w:val="27044A29"/>
    <w:rsid w:val="2705317A"/>
    <w:rsid w:val="271D34C8"/>
    <w:rsid w:val="27347EDA"/>
    <w:rsid w:val="276142BF"/>
    <w:rsid w:val="27783712"/>
    <w:rsid w:val="278422F1"/>
    <w:rsid w:val="27907362"/>
    <w:rsid w:val="27CB43C4"/>
    <w:rsid w:val="27D25752"/>
    <w:rsid w:val="28211030"/>
    <w:rsid w:val="28212236"/>
    <w:rsid w:val="28213FE4"/>
    <w:rsid w:val="28333E1D"/>
    <w:rsid w:val="283D6944"/>
    <w:rsid w:val="28454BD6"/>
    <w:rsid w:val="28455253"/>
    <w:rsid w:val="284B1054"/>
    <w:rsid w:val="2852419D"/>
    <w:rsid w:val="28537F15"/>
    <w:rsid w:val="28551971"/>
    <w:rsid w:val="285B1C53"/>
    <w:rsid w:val="285F4B0C"/>
    <w:rsid w:val="287560DE"/>
    <w:rsid w:val="28956780"/>
    <w:rsid w:val="289F7086"/>
    <w:rsid w:val="28BC5ABB"/>
    <w:rsid w:val="28BE1833"/>
    <w:rsid w:val="28C32028"/>
    <w:rsid w:val="28CC490F"/>
    <w:rsid w:val="28D948BF"/>
    <w:rsid w:val="28DD7E7C"/>
    <w:rsid w:val="28DE40AA"/>
    <w:rsid w:val="28EF5E90"/>
    <w:rsid w:val="28F434A6"/>
    <w:rsid w:val="290D27BA"/>
    <w:rsid w:val="29345E77"/>
    <w:rsid w:val="293F6FFB"/>
    <w:rsid w:val="29455AB0"/>
    <w:rsid w:val="294C65AD"/>
    <w:rsid w:val="296A6FA2"/>
    <w:rsid w:val="29806583"/>
    <w:rsid w:val="298A7967"/>
    <w:rsid w:val="298B3C4C"/>
    <w:rsid w:val="29A812EF"/>
    <w:rsid w:val="29BB6B4E"/>
    <w:rsid w:val="29F23E8A"/>
    <w:rsid w:val="29F26D24"/>
    <w:rsid w:val="29FB0865"/>
    <w:rsid w:val="2A082BA9"/>
    <w:rsid w:val="2A111E36"/>
    <w:rsid w:val="2A15033F"/>
    <w:rsid w:val="2A1662C1"/>
    <w:rsid w:val="2A1C7367"/>
    <w:rsid w:val="2A225DF1"/>
    <w:rsid w:val="2A2815FA"/>
    <w:rsid w:val="2A32072A"/>
    <w:rsid w:val="2A6D6092"/>
    <w:rsid w:val="2A7D76B4"/>
    <w:rsid w:val="2AB56933"/>
    <w:rsid w:val="2ABC4498"/>
    <w:rsid w:val="2AC455D6"/>
    <w:rsid w:val="2AD4533E"/>
    <w:rsid w:val="2AE17FD7"/>
    <w:rsid w:val="2AEF2177"/>
    <w:rsid w:val="2B125E66"/>
    <w:rsid w:val="2B437463"/>
    <w:rsid w:val="2B5B47F7"/>
    <w:rsid w:val="2B7807EE"/>
    <w:rsid w:val="2B85488A"/>
    <w:rsid w:val="2BA50BF7"/>
    <w:rsid w:val="2BB60EE7"/>
    <w:rsid w:val="2BBE1B4A"/>
    <w:rsid w:val="2BBF00EC"/>
    <w:rsid w:val="2BC37CFD"/>
    <w:rsid w:val="2BCE7FDF"/>
    <w:rsid w:val="2BD5237F"/>
    <w:rsid w:val="2BE12049"/>
    <w:rsid w:val="2BE536CE"/>
    <w:rsid w:val="2BE758D9"/>
    <w:rsid w:val="2BE839B4"/>
    <w:rsid w:val="2BF346BB"/>
    <w:rsid w:val="2C09049E"/>
    <w:rsid w:val="2C0A653C"/>
    <w:rsid w:val="2C191F85"/>
    <w:rsid w:val="2C1A4660"/>
    <w:rsid w:val="2C2422F5"/>
    <w:rsid w:val="2C4209CD"/>
    <w:rsid w:val="2C464019"/>
    <w:rsid w:val="2C471B3F"/>
    <w:rsid w:val="2C5C119F"/>
    <w:rsid w:val="2C8D7E9A"/>
    <w:rsid w:val="2CA60F5C"/>
    <w:rsid w:val="2CCF4BE1"/>
    <w:rsid w:val="2CE82D6F"/>
    <w:rsid w:val="2D343236"/>
    <w:rsid w:val="2D371BB4"/>
    <w:rsid w:val="2D575011"/>
    <w:rsid w:val="2D727090"/>
    <w:rsid w:val="2D8C63A3"/>
    <w:rsid w:val="2DA42AF3"/>
    <w:rsid w:val="2DA82AB1"/>
    <w:rsid w:val="2DA97277"/>
    <w:rsid w:val="2DD15014"/>
    <w:rsid w:val="2DF72DE4"/>
    <w:rsid w:val="2E0220AF"/>
    <w:rsid w:val="2E190FA2"/>
    <w:rsid w:val="2E255EB0"/>
    <w:rsid w:val="2E3D2981"/>
    <w:rsid w:val="2E3F51C4"/>
    <w:rsid w:val="2E4B082A"/>
    <w:rsid w:val="2E5073D1"/>
    <w:rsid w:val="2E5D4E86"/>
    <w:rsid w:val="2E5D790B"/>
    <w:rsid w:val="2E921798"/>
    <w:rsid w:val="2E9A3C18"/>
    <w:rsid w:val="2EBB0FEE"/>
    <w:rsid w:val="2EC63002"/>
    <w:rsid w:val="2ED31DB0"/>
    <w:rsid w:val="2EDC6EB7"/>
    <w:rsid w:val="2EEE0998"/>
    <w:rsid w:val="2EF37D5C"/>
    <w:rsid w:val="2EF73CF0"/>
    <w:rsid w:val="2F067A90"/>
    <w:rsid w:val="2F0A6B38"/>
    <w:rsid w:val="2F175DA7"/>
    <w:rsid w:val="2F2B5748"/>
    <w:rsid w:val="2F466326"/>
    <w:rsid w:val="2F633134"/>
    <w:rsid w:val="2F8A06C1"/>
    <w:rsid w:val="2F946CCB"/>
    <w:rsid w:val="2FA572A9"/>
    <w:rsid w:val="2FB25651"/>
    <w:rsid w:val="2FC82F97"/>
    <w:rsid w:val="2FD22068"/>
    <w:rsid w:val="2FD25781"/>
    <w:rsid w:val="2FDC745C"/>
    <w:rsid w:val="2FE778C1"/>
    <w:rsid w:val="2FFD70E5"/>
    <w:rsid w:val="2FFD7934"/>
    <w:rsid w:val="301B20F6"/>
    <w:rsid w:val="30276A1A"/>
    <w:rsid w:val="302C7D96"/>
    <w:rsid w:val="304545E8"/>
    <w:rsid w:val="306058C5"/>
    <w:rsid w:val="306727B0"/>
    <w:rsid w:val="306A6C7A"/>
    <w:rsid w:val="307024B6"/>
    <w:rsid w:val="30733ACD"/>
    <w:rsid w:val="308C3862"/>
    <w:rsid w:val="309379D8"/>
    <w:rsid w:val="30A270F7"/>
    <w:rsid w:val="30A47560"/>
    <w:rsid w:val="30AB6B41"/>
    <w:rsid w:val="30DF1478"/>
    <w:rsid w:val="30E20088"/>
    <w:rsid w:val="30E3452C"/>
    <w:rsid w:val="30E47D3C"/>
    <w:rsid w:val="30EC586F"/>
    <w:rsid w:val="30FF6E8C"/>
    <w:rsid w:val="310E5321"/>
    <w:rsid w:val="31103A40"/>
    <w:rsid w:val="312D39F9"/>
    <w:rsid w:val="31376626"/>
    <w:rsid w:val="31540F86"/>
    <w:rsid w:val="319C6071"/>
    <w:rsid w:val="31AC537E"/>
    <w:rsid w:val="31DF4E6D"/>
    <w:rsid w:val="31E3679B"/>
    <w:rsid w:val="31E732FD"/>
    <w:rsid w:val="32517576"/>
    <w:rsid w:val="326E11B4"/>
    <w:rsid w:val="32713DBA"/>
    <w:rsid w:val="32BE5C2C"/>
    <w:rsid w:val="32CF0BE6"/>
    <w:rsid w:val="32E45B37"/>
    <w:rsid w:val="32EE00D1"/>
    <w:rsid w:val="32FB6478"/>
    <w:rsid w:val="33030EB6"/>
    <w:rsid w:val="33263B3F"/>
    <w:rsid w:val="333949A2"/>
    <w:rsid w:val="33633703"/>
    <w:rsid w:val="336963EB"/>
    <w:rsid w:val="33816EEB"/>
    <w:rsid w:val="33927DE1"/>
    <w:rsid w:val="339C4E66"/>
    <w:rsid w:val="339E5F73"/>
    <w:rsid w:val="33EB55CD"/>
    <w:rsid w:val="33EC4C02"/>
    <w:rsid w:val="340D2360"/>
    <w:rsid w:val="3410665D"/>
    <w:rsid w:val="34211214"/>
    <w:rsid w:val="342E63AB"/>
    <w:rsid w:val="34367069"/>
    <w:rsid w:val="346F4329"/>
    <w:rsid w:val="34950E68"/>
    <w:rsid w:val="34986E94"/>
    <w:rsid w:val="349B3370"/>
    <w:rsid w:val="34AF62C9"/>
    <w:rsid w:val="34CB4388"/>
    <w:rsid w:val="34F41116"/>
    <w:rsid w:val="34FA6E12"/>
    <w:rsid w:val="35075F7E"/>
    <w:rsid w:val="354D7158"/>
    <w:rsid w:val="358D5588"/>
    <w:rsid w:val="3592207D"/>
    <w:rsid w:val="35D72EDE"/>
    <w:rsid w:val="35DE1766"/>
    <w:rsid w:val="35E0728C"/>
    <w:rsid w:val="35F03248"/>
    <w:rsid w:val="363A3B40"/>
    <w:rsid w:val="365302AE"/>
    <w:rsid w:val="36607A0A"/>
    <w:rsid w:val="366E227C"/>
    <w:rsid w:val="366F2E0D"/>
    <w:rsid w:val="36744C1F"/>
    <w:rsid w:val="367B6A5C"/>
    <w:rsid w:val="36886EDD"/>
    <w:rsid w:val="36927A5D"/>
    <w:rsid w:val="36A74ADA"/>
    <w:rsid w:val="36AD60D5"/>
    <w:rsid w:val="36B224F9"/>
    <w:rsid w:val="36E6103A"/>
    <w:rsid w:val="36EC0CC9"/>
    <w:rsid w:val="37075C97"/>
    <w:rsid w:val="373F410B"/>
    <w:rsid w:val="37704640"/>
    <w:rsid w:val="37936580"/>
    <w:rsid w:val="37D270A9"/>
    <w:rsid w:val="37D90437"/>
    <w:rsid w:val="37EE7094"/>
    <w:rsid w:val="37FE1C4C"/>
    <w:rsid w:val="38296C89"/>
    <w:rsid w:val="383002EB"/>
    <w:rsid w:val="38586797"/>
    <w:rsid w:val="385D15DF"/>
    <w:rsid w:val="3862667F"/>
    <w:rsid w:val="388E7705"/>
    <w:rsid w:val="38AA5930"/>
    <w:rsid w:val="38B60778"/>
    <w:rsid w:val="38BC0149"/>
    <w:rsid w:val="38D87D1C"/>
    <w:rsid w:val="38DE1A7D"/>
    <w:rsid w:val="38E1010B"/>
    <w:rsid w:val="39112166"/>
    <w:rsid w:val="391B4A7F"/>
    <w:rsid w:val="39241B86"/>
    <w:rsid w:val="39636459"/>
    <w:rsid w:val="39641F82"/>
    <w:rsid w:val="396B7F6C"/>
    <w:rsid w:val="397F6DBC"/>
    <w:rsid w:val="39875C71"/>
    <w:rsid w:val="39B417A9"/>
    <w:rsid w:val="39FC5695"/>
    <w:rsid w:val="3A006D8E"/>
    <w:rsid w:val="3A06128C"/>
    <w:rsid w:val="3A2408E5"/>
    <w:rsid w:val="3A3651E5"/>
    <w:rsid w:val="3A5C70FE"/>
    <w:rsid w:val="3A744481"/>
    <w:rsid w:val="3A8C7BEF"/>
    <w:rsid w:val="3A906246"/>
    <w:rsid w:val="3AB40CE8"/>
    <w:rsid w:val="3AB959C1"/>
    <w:rsid w:val="3B114A4B"/>
    <w:rsid w:val="3B1F2605"/>
    <w:rsid w:val="3B2349B7"/>
    <w:rsid w:val="3B2F4558"/>
    <w:rsid w:val="3B406749"/>
    <w:rsid w:val="3B5953EB"/>
    <w:rsid w:val="3B616CFF"/>
    <w:rsid w:val="3B6259F6"/>
    <w:rsid w:val="3B976654"/>
    <w:rsid w:val="3BC01EFC"/>
    <w:rsid w:val="3BC246DE"/>
    <w:rsid w:val="3BCA786A"/>
    <w:rsid w:val="3BD258C9"/>
    <w:rsid w:val="3BD31E2F"/>
    <w:rsid w:val="3BF15831"/>
    <w:rsid w:val="3BFC46F4"/>
    <w:rsid w:val="3C081F8A"/>
    <w:rsid w:val="3C105946"/>
    <w:rsid w:val="3C1C0306"/>
    <w:rsid w:val="3C237ED3"/>
    <w:rsid w:val="3C461E13"/>
    <w:rsid w:val="3C471448"/>
    <w:rsid w:val="3C4D3DFC"/>
    <w:rsid w:val="3C5F759A"/>
    <w:rsid w:val="3C606958"/>
    <w:rsid w:val="3C6C525A"/>
    <w:rsid w:val="3CB21484"/>
    <w:rsid w:val="3CC0115D"/>
    <w:rsid w:val="3CC176EC"/>
    <w:rsid w:val="3CC43798"/>
    <w:rsid w:val="3CCE23CB"/>
    <w:rsid w:val="3CD17D17"/>
    <w:rsid w:val="3CD613E9"/>
    <w:rsid w:val="3CDE029E"/>
    <w:rsid w:val="3CF03B2D"/>
    <w:rsid w:val="3D073BEB"/>
    <w:rsid w:val="3D112421"/>
    <w:rsid w:val="3D2806AE"/>
    <w:rsid w:val="3D2E476F"/>
    <w:rsid w:val="3D3C7F39"/>
    <w:rsid w:val="3D440F09"/>
    <w:rsid w:val="3D4504A0"/>
    <w:rsid w:val="3D6C08FE"/>
    <w:rsid w:val="3D8734BB"/>
    <w:rsid w:val="3D960B78"/>
    <w:rsid w:val="3D9A11D4"/>
    <w:rsid w:val="3DA16D89"/>
    <w:rsid w:val="3DA364BE"/>
    <w:rsid w:val="3DB13215"/>
    <w:rsid w:val="3DBF3C2B"/>
    <w:rsid w:val="3DD31485"/>
    <w:rsid w:val="3DE041CB"/>
    <w:rsid w:val="3E0D48F6"/>
    <w:rsid w:val="3E12063D"/>
    <w:rsid w:val="3E1868B4"/>
    <w:rsid w:val="3E377251"/>
    <w:rsid w:val="3E42664B"/>
    <w:rsid w:val="3E5A7334"/>
    <w:rsid w:val="3E68506A"/>
    <w:rsid w:val="3E6D18D9"/>
    <w:rsid w:val="3E7B5D6B"/>
    <w:rsid w:val="3E843E66"/>
    <w:rsid w:val="3E8C6C9E"/>
    <w:rsid w:val="3E8F51FE"/>
    <w:rsid w:val="3E926F87"/>
    <w:rsid w:val="3E932226"/>
    <w:rsid w:val="3E9A59DE"/>
    <w:rsid w:val="3EAF4836"/>
    <w:rsid w:val="3EC33DFA"/>
    <w:rsid w:val="3ED47C92"/>
    <w:rsid w:val="3EED17D0"/>
    <w:rsid w:val="3EF142B8"/>
    <w:rsid w:val="3F060E16"/>
    <w:rsid w:val="3F1D1096"/>
    <w:rsid w:val="3F2F0234"/>
    <w:rsid w:val="3F4B7D4A"/>
    <w:rsid w:val="3F4F5483"/>
    <w:rsid w:val="3F6363FE"/>
    <w:rsid w:val="3F756B8F"/>
    <w:rsid w:val="3F95482B"/>
    <w:rsid w:val="3FA27361"/>
    <w:rsid w:val="3FF214A4"/>
    <w:rsid w:val="400E49F6"/>
    <w:rsid w:val="40183AC7"/>
    <w:rsid w:val="4019356B"/>
    <w:rsid w:val="403631AA"/>
    <w:rsid w:val="403F2E01"/>
    <w:rsid w:val="40592157"/>
    <w:rsid w:val="406E1CAE"/>
    <w:rsid w:val="407879B5"/>
    <w:rsid w:val="407C5E04"/>
    <w:rsid w:val="40A0133A"/>
    <w:rsid w:val="40A4535A"/>
    <w:rsid w:val="40C31A53"/>
    <w:rsid w:val="40EB11DB"/>
    <w:rsid w:val="40FA31CC"/>
    <w:rsid w:val="40FF545D"/>
    <w:rsid w:val="410067C8"/>
    <w:rsid w:val="41061B71"/>
    <w:rsid w:val="41151BC8"/>
    <w:rsid w:val="4135244D"/>
    <w:rsid w:val="41670862"/>
    <w:rsid w:val="418F0D2A"/>
    <w:rsid w:val="418F7DB9"/>
    <w:rsid w:val="41951050"/>
    <w:rsid w:val="41A50A65"/>
    <w:rsid w:val="41AA69A0"/>
    <w:rsid w:val="41AE2DB9"/>
    <w:rsid w:val="41AE6491"/>
    <w:rsid w:val="41B8730F"/>
    <w:rsid w:val="41BB0759"/>
    <w:rsid w:val="41D01505"/>
    <w:rsid w:val="41D852BC"/>
    <w:rsid w:val="41E40104"/>
    <w:rsid w:val="41E838FF"/>
    <w:rsid w:val="41EC6FB9"/>
    <w:rsid w:val="41EE7B04"/>
    <w:rsid w:val="41F92E32"/>
    <w:rsid w:val="42246753"/>
    <w:rsid w:val="42474939"/>
    <w:rsid w:val="424C3C57"/>
    <w:rsid w:val="42613FF3"/>
    <w:rsid w:val="42660D96"/>
    <w:rsid w:val="4269685C"/>
    <w:rsid w:val="42761CB9"/>
    <w:rsid w:val="42803834"/>
    <w:rsid w:val="428667D2"/>
    <w:rsid w:val="42935686"/>
    <w:rsid w:val="42B06238"/>
    <w:rsid w:val="42CD1CE0"/>
    <w:rsid w:val="42D00689"/>
    <w:rsid w:val="42E1381E"/>
    <w:rsid w:val="42ED6459"/>
    <w:rsid w:val="42FE58DD"/>
    <w:rsid w:val="43174B3D"/>
    <w:rsid w:val="431C567C"/>
    <w:rsid w:val="432A5FEB"/>
    <w:rsid w:val="432F3601"/>
    <w:rsid w:val="432F53AF"/>
    <w:rsid w:val="434B790E"/>
    <w:rsid w:val="4360274F"/>
    <w:rsid w:val="43672D9B"/>
    <w:rsid w:val="43784FA8"/>
    <w:rsid w:val="4383394D"/>
    <w:rsid w:val="43977AB6"/>
    <w:rsid w:val="43A3342B"/>
    <w:rsid w:val="43C77C27"/>
    <w:rsid w:val="43DE09EE"/>
    <w:rsid w:val="43FB34E3"/>
    <w:rsid w:val="43FF1225"/>
    <w:rsid w:val="44002FAD"/>
    <w:rsid w:val="44232423"/>
    <w:rsid w:val="449101DD"/>
    <w:rsid w:val="44C23E37"/>
    <w:rsid w:val="44CD30D2"/>
    <w:rsid w:val="44CF48CB"/>
    <w:rsid w:val="44DE1391"/>
    <w:rsid w:val="44F92119"/>
    <w:rsid w:val="4501181A"/>
    <w:rsid w:val="45050ABD"/>
    <w:rsid w:val="451B225C"/>
    <w:rsid w:val="452410C9"/>
    <w:rsid w:val="45317DFB"/>
    <w:rsid w:val="453D7427"/>
    <w:rsid w:val="45660E30"/>
    <w:rsid w:val="4568104C"/>
    <w:rsid w:val="456A0921"/>
    <w:rsid w:val="456D0411"/>
    <w:rsid w:val="456D3CE4"/>
    <w:rsid w:val="4579042C"/>
    <w:rsid w:val="457F0571"/>
    <w:rsid w:val="45851176"/>
    <w:rsid w:val="458614D2"/>
    <w:rsid w:val="458F65D9"/>
    <w:rsid w:val="45C63B94"/>
    <w:rsid w:val="45DD5596"/>
    <w:rsid w:val="45FA7578"/>
    <w:rsid w:val="460E7DA5"/>
    <w:rsid w:val="46422483"/>
    <w:rsid w:val="4659254A"/>
    <w:rsid w:val="465B0637"/>
    <w:rsid w:val="465E3F0D"/>
    <w:rsid w:val="466A16E6"/>
    <w:rsid w:val="46783841"/>
    <w:rsid w:val="46790B9E"/>
    <w:rsid w:val="467D0B27"/>
    <w:rsid w:val="46887C0B"/>
    <w:rsid w:val="46893F2B"/>
    <w:rsid w:val="46B02CAB"/>
    <w:rsid w:val="46C4686E"/>
    <w:rsid w:val="46D83FB0"/>
    <w:rsid w:val="46ED42AD"/>
    <w:rsid w:val="46EE7D0C"/>
    <w:rsid w:val="47084895"/>
    <w:rsid w:val="47294935"/>
    <w:rsid w:val="472D7E58"/>
    <w:rsid w:val="47470441"/>
    <w:rsid w:val="47474F3A"/>
    <w:rsid w:val="477B778F"/>
    <w:rsid w:val="478203EC"/>
    <w:rsid w:val="478D4D9A"/>
    <w:rsid w:val="47A619B8"/>
    <w:rsid w:val="47B025FA"/>
    <w:rsid w:val="47BA60FC"/>
    <w:rsid w:val="47BF45D4"/>
    <w:rsid w:val="47C618D6"/>
    <w:rsid w:val="47CC15CE"/>
    <w:rsid w:val="47E10C42"/>
    <w:rsid w:val="4809698F"/>
    <w:rsid w:val="480C2163"/>
    <w:rsid w:val="4811697D"/>
    <w:rsid w:val="481B05F8"/>
    <w:rsid w:val="487675DC"/>
    <w:rsid w:val="487A3E25"/>
    <w:rsid w:val="488B5503"/>
    <w:rsid w:val="48937E21"/>
    <w:rsid w:val="489A0361"/>
    <w:rsid w:val="48B94FF3"/>
    <w:rsid w:val="48CC544E"/>
    <w:rsid w:val="48E37AAB"/>
    <w:rsid w:val="48EC3D42"/>
    <w:rsid w:val="48FD4B4C"/>
    <w:rsid w:val="490A68E0"/>
    <w:rsid w:val="490E5A67"/>
    <w:rsid w:val="491055FE"/>
    <w:rsid w:val="49374FBE"/>
    <w:rsid w:val="494B0A69"/>
    <w:rsid w:val="495F5B3E"/>
    <w:rsid w:val="496164DE"/>
    <w:rsid w:val="49617068"/>
    <w:rsid w:val="496F51E3"/>
    <w:rsid w:val="496F77D7"/>
    <w:rsid w:val="497654FD"/>
    <w:rsid w:val="49900B72"/>
    <w:rsid w:val="49B64211"/>
    <w:rsid w:val="49CB3B7E"/>
    <w:rsid w:val="49E862B8"/>
    <w:rsid w:val="49F6167F"/>
    <w:rsid w:val="4A064FA0"/>
    <w:rsid w:val="4A0B1011"/>
    <w:rsid w:val="4A16615C"/>
    <w:rsid w:val="4A4424D7"/>
    <w:rsid w:val="4A5120AF"/>
    <w:rsid w:val="4A560B18"/>
    <w:rsid w:val="4A5E657A"/>
    <w:rsid w:val="4AB82D0F"/>
    <w:rsid w:val="4ABA6AD7"/>
    <w:rsid w:val="4ACC3E2B"/>
    <w:rsid w:val="4AEB7664"/>
    <w:rsid w:val="4AEE5B50"/>
    <w:rsid w:val="4AFD7C19"/>
    <w:rsid w:val="4AFF5FAF"/>
    <w:rsid w:val="4B0567D1"/>
    <w:rsid w:val="4B236AAE"/>
    <w:rsid w:val="4B4D6D1A"/>
    <w:rsid w:val="4B5C0362"/>
    <w:rsid w:val="4B6C76E8"/>
    <w:rsid w:val="4B707271"/>
    <w:rsid w:val="4B9739F7"/>
    <w:rsid w:val="4BA12BC2"/>
    <w:rsid w:val="4BCE3A3B"/>
    <w:rsid w:val="4BE2455B"/>
    <w:rsid w:val="4BEE2503"/>
    <w:rsid w:val="4BFC429C"/>
    <w:rsid w:val="4C245A30"/>
    <w:rsid w:val="4C692327"/>
    <w:rsid w:val="4C807DC5"/>
    <w:rsid w:val="4CB6685F"/>
    <w:rsid w:val="4CC367FE"/>
    <w:rsid w:val="4CCF19B1"/>
    <w:rsid w:val="4CE42E8C"/>
    <w:rsid w:val="4CE91401"/>
    <w:rsid w:val="4CF67277"/>
    <w:rsid w:val="4D077F3C"/>
    <w:rsid w:val="4D123355"/>
    <w:rsid w:val="4D2A3B31"/>
    <w:rsid w:val="4D312C52"/>
    <w:rsid w:val="4D3637DE"/>
    <w:rsid w:val="4D5D5EE7"/>
    <w:rsid w:val="4D905305"/>
    <w:rsid w:val="4D964A72"/>
    <w:rsid w:val="4D9C1254"/>
    <w:rsid w:val="4DB210B7"/>
    <w:rsid w:val="4DCD4142"/>
    <w:rsid w:val="4DD252B5"/>
    <w:rsid w:val="4E793892"/>
    <w:rsid w:val="4E800872"/>
    <w:rsid w:val="4E927B13"/>
    <w:rsid w:val="4EBE1CDD"/>
    <w:rsid w:val="4EC569ED"/>
    <w:rsid w:val="4ED50EA1"/>
    <w:rsid w:val="4EEA541F"/>
    <w:rsid w:val="4EEC050C"/>
    <w:rsid w:val="4F082F58"/>
    <w:rsid w:val="4F104EC3"/>
    <w:rsid w:val="4F12306A"/>
    <w:rsid w:val="4F235740"/>
    <w:rsid w:val="4F47354A"/>
    <w:rsid w:val="4F911C54"/>
    <w:rsid w:val="4FCB21DF"/>
    <w:rsid w:val="4FCC21D8"/>
    <w:rsid w:val="4FD53FAD"/>
    <w:rsid w:val="4FE625E0"/>
    <w:rsid w:val="501403F0"/>
    <w:rsid w:val="501537ED"/>
    <w:rsid w:val="5021480F"/>
    <w:rsid w:val="50463D38"/>
    <w:rsid w:val="50642410"/>
    <w:rsid w:val="50923421"/>
    <w:rsid w:val="50962ECB"/>
    <w:rsid w:val="50A078EC"/>
    <w:rsid w:val="50A42E38"/>
    <w:rsid w:val="50A4577F"/>
    <w:rsid w:val="50B73D1F"/>
    <w:rsid w:val="50BD5BC9"/>
    <w:rsid w:val="50C11EEE"/>
    <w:rsid w:val="50C3182D"/>
    <w:rsid w:val="50E97CFC"/>
    <w:rsid w:val="50FA4028"/>
    <w:rsid w:val="510D65B7"/>
    <w:rsid w:val="511157AB"/>
    <w:rsid w:val="5142540C"/>
    <w:rsid w:val="514C35D0"/>
    <w:rsid w:val="518832C8"/>
    <w:rsid w:val="51890380"/>
    <w:rsid w:val="519D3C50"/>
    <w:rsid w:val="51A0432A"/>
    <w:rsid w:val="51A451BA"/>
    <w:rsid w:val="51A86090"/>
    <w:rsid w:val="51B7396D"/>
    <w:rsid w:val="51D51818"/>
    <w:rsid w:val="5200056D"/>
    <w:rsid w:val="5201211C"/>
    <w:rsid w:val="520E4D2A"/>
    <w:rsid w:val="522A725B"/>
    <w:rsid w:val="522E4CC3"/>
    <w:rsid w:val="5244713B"/>
    <w:rsid w:val="524C3BDA"/>
    <w:rsid w:val="5253273C"/>
    <w:rsid w:val="52615633"/>
    <w:rsid w:val="526C1DC5"/>
    <w:rsid w:val="526F4DE4"/>
    <w:rsid w:val="526F57C8"/>
    <w:rsid w:val="52860D64"/>
    <w:rsid w:val="52977FD4"/>
    <w:rsid w:val="52A25790"/>
    <w:rsid w:val="52A96B6F"/>
    <w:rsid w:val="52B45975"/>
    <w:rsid w:val="52B605F2"/>
    <w:rsid w:val="52C33D66"/>
    <w:rsid w:val="52D94AA4"/>
    <w:rsid w:val="52EA3A62"/>
    <w:rsid w:val="52F201A7"/>
    <w:rsid w:val="52F34166"/>
    <w:rsid w:val="52F50BB8"/>
    <w:rsid w:val="53034162"/>
    <w:rsid w:val="53097272"/>
    <w:rsid w:val="530A3743"/>
    <w:rsid w:val="531C4C0C"/>
    <w:rsid w:val="53346A12"/>
    <w:rsid w:val="53373E0C"/>
    <w:rsid w:val="53544462"/>
    <w:rsid w:val="535449BE"/>
    <w:rsid w:val="536410A5"/>
    <w:rsid w:val="536522FF"/>
    <w:rsid w:val="536A41E2"/>
    <w:rsid w:val="536C1D08"/>
    <w:rsid w:val="5397158E"/>
    <w:rsid w:val="53C658BC"/>
    <w:rsid w:val="53D9639A"/>
    <w:rsid w:val="53E45D42"/>
    <w:rsid w:val="53F35F85"/>
    <w:rsid w:val="54013861"/>
    <w:rsid w:val="542B571F"/>
    <w:rsid w:val="54487265"/>
    <w:rsid w:val="544D6070"/>
    <w:rsid w:val="54534C76"/>
    <w:rsid w:val="54605E1E"/>
    <w:rsid w:val="546E385E"/>
    <w:rsid w:val="547C41CC"/>
    <w:rsid w:val="54B3506A"/>
    <w:rsid w:val="54CA0D16"/>
    <w:rsid w:val="54DD4057"/>
    <w:rsid w:val="54E7490F"/>
    <w:rsid w:val="55033331"/>
    <w:rsid w:val="5503669C"/>
    <w:rsid w:val="550764A4"/>
    <w:rsid w:val="550B2BF6"/>
    <w:rsid w:val="550B72FE"/>
    <w:rsid w:val="55214EB5"/>
    <w:rsid w:val="55364EFD"/>
    <w:rsid w:val="554271C4"/>
    <w:rsid w:val="555D4828"/>
    <w:rsid w:val="55780E38"/>
    <w:rsid w:val="557A4C8B"/>
    <w:rsid w:val="557E5D22"/>
    <w:rsid w:val="558931E1"/>
    <w:rsid w:val="55923347"/>
    <w:rsid w:val="55925180"/>
    <w:rsid w:val="55983B1B"/>
    <w:rsid w:val="559B68D4"/>
    <w:rsid w:val="55A8376B"/>
    <w:rsid w:val="55C91693"/>
    <w:rsid w:val="55CE0A58"/>
    <w:rsid w:val="55CE2806"/>
    <w:rsid w:val="55D41DE6"/>
    <w:rsid w:val="55DC29B6"/>
    <w:rsid w:val="55DC6DCC"/>
    <w:rsid w:val="55DD4241"/>
    <w:rsid w:val="56004989"/>
    <w:rsid w:val="561F12B3"/>
    <w:rsid w:val="565076BF"/>
    <w:rsid w:val="566B6D1E"/>
    <w:rsid w:val="566D64C3"/>
    <w:rsid w:val="567E247E"/>
    <w:rsid w:val="56821842"/>
    <w:rsid w:val="568455BA"/>
    <w:rsid w:val="56927CD7"/>
    <w:rsid w:val="56981066"/>
    <w:rsid w:val="56B73074"/>
    <w:rsid w:val="57032A2C"/>
    <w:rsid w:val="570F5219"/>
    <w:rsid w:val="575D12B5"/>
    <w:rsid w:val="57610A87"/>
    <w:rsid w:val="57723665"/>
    <w:rsid w:val="577B1140"/>
    <w:rsid w:val="577B7F21"/>
    <w:rsid w:val="577F181B"/>
    <w:rsid w:val="57921984"/>
    <w:rsid w:val="57935B11"/>
    <w:rsid w:val="579737F0"/>
    <w:rsid w:val="57AB7B30"/>
    <w:rsid w:val="57AF5251"/>
    <w:rsid w:val="57B26373"/>
    <w:rsid w:val="57B44CCE"/>
    <w:rsid w:val="57B63F04"/>
    <w:rsid w:val="57CD20C2"/>
    <w:rsid w:val="57D65757"/>
    <w:rsid w:val="57D675AB"/>
    <w:rsid w:val="57D73717"/>
    <w:rsid w:val="57D95FDD"/>
    <w:rsid w:val="57E41F20"/>
    <w:rsid w:val="58201313"/>
    <w:rsid w:val="58382B00"/>
    <w:rsid w:val="583A23D4"/>
    <w:rsid w:val="58555460"/>
    <w:rsid w:val="58845D45"/>
    <w:rsid w:val="58917D2F"/>
    <w:rsid w:val="5894085C"/>
    <w:rsid w:val="58AE4F0C"/>
    <w:rsid w:val="58B303D9"/>
    <w:rsid w:val="58B85899"/>
    <w:rsid w:val="58D02D39"/>
    <w:rsid w:val="58E363A9"/>
    <w:rsid w:val="58F20F01"/>
    <w:rsid w:val="59166304"/>
    <w:rsid w:val="5919648E"/>
    <w:rsid w:val="594F1EAF"/>
    <w:rsid w:val="595E1678"/>
    <w:rsid w:val="596508EF"/>
    <w:rsid w:val="596D5BD4"/>
    <w:rsid w:val="597E3DD8"/>
    <w:rsid w:val="5996188C"/>
    <w:rsid w:val="59A65848"/>
    <w:rsid w:val="59AC7302"/>
    <w:rsid w:val="59B30690"/>
    <w:rsid w:val="59D27309"/>
    <w:rsid w:val="59E54D1E"/>
    <w:rsid w:val="59E54F62"/>
    <w:rsid w:val="59F80043"/>
    <w:rsid w:val="59FB37ED"/>
    <w:rsid w:val="5A09252F"/>
    <w:rsid w:val="5A0B2778"/>
    <w:rsid w:val="5A266144"/>
    <w:rsid w:val="5A2A7C7B"/>
    <w:rsid w:val="5A3E2560"/>
    <w:rsid w:val="5A533012"/>
    <w:rsid w:val="5A5D3B6E"/>
    <w:rsid w:val="5A6217BE"/>
    <w:rsid w:val="5A637A76"/>
    <w:rsid w:val="5A6C6A91"/>
    <w:rsid w:val="5A6D33BA"/>
    <w:rsid w:val="5A792B1F"/>
    <w:rsid w:val="5A874767"/>
    <w:rsid w:val="5A9658BC"/>
    <w:rsid w:val="5AA85BE2"/>
    <w:rsid w:val="5AAD6F28"/>
    <w:rsid w:val="5AC36B81"/>
    <w:rsid w:val="5AD16B2A"/>
    <w:rsid w:val="5AD63A24"/>
    <w:rsid w:val="5AF727FF"/>
    <w:rsid w:val="5B1F790D"/>
    <w:rsid w:val="5B2E1A1D"/>
    <w:rsid w:val="5B843A1C"/>
    <w:rsid w:val="5B873E3F"/>
    <w:rsid w:val="5B8C73EB"/>
    <w:rsid w:val="5BB93F58"/>
    <w:rsid w:val="5BF64864"/>
    <w:rsid w:val="5C02690E"/>
    <w:rsid w:val="5C1949F7"/>
    <w:rsid w:val="5C196DA7"/>
    <w:rsid w:val="5C2A048C"/>
    <w:rsid w:val="5C5E3ED3"/>
    <w:rsid w:val="5C702869"/>
    <w:rsid w:val="5C80234E"/>
    <w:rsid w:val="5C814A76"/>
    <w:rsid w:val="5C8A680C"/>
    <w:rsid w:val="5CA2136A"/>
    <w:rsid w:val="5CA40764"/>
    <w:rsid w:val="5CAB1AF3"/>
    <w:rsid w:val="5CBD35D4"/>
    <w:rsid w:val="5D0C4701"/>
    <w:rsid w:val="5D0F0395"/>
    <w:rsid w:val="5D156F6C"/>
    <w:rsid w:val="5D177188"/>
    <w:rsid w:val="5D221076"/>
    <w:rsid w:val="5D397964"/>
    <w:rsid w:val="5D521F6E"/>
    <w:rsid w:val="5D5A391C"/>
    <w:rsid w:val="5D5F10C0"/>
    <w:rsid w:val="5D891B7B"/>
    <w:rsid w:val="5D8B722E"/>
    <w:rsid w:val="5DAD38EE"/>
    <w:rsid w:val="5DB42C29"/>
    <w:rsid w:val="5DCB1D21"/>
    <w:rsid w:val="5DD40BD5"/>
    <w:rsid w:val="5DE60909"/>
    <w:rsid w:val="5DF82358"/>
    <w:rsid w:val="5DFD2379"/>
    <w:rsid w:val="5E006862"/>
    <w:rsid w:val="5E0207B9"/>
    <w:rsid w:val="5E1834A1"/>
    <w:rsid w:val="5E261785"/>
    <w:rsid w:val="5E4A7017"/>
    <w:rsid w:val="5E552BBA"/>
    <w:rsid w:val="5E611C10"/>
    <w:rsid w:val="5E7A0F3F"/>
    <w:rsid w:val="5E7C2B3E"/>
    <w:rsid w:val="5EA22A81"/>
    <w:rsid w:val="5EBA601D"/>
    <w:rsid w:val="5EBE2EAC"/>
    <w:rsid w:val="5EC95C45"/>
    <w:rsid w:val="5EDF3CD6"/>
    <w:rsid w:val="5EF13A09"/>
    <w:rsid w:val="5EFC7377"/>
    <w:rsid w:val="5F06174D"/>
    <w:rsid w:val="5F221E14"/>
    <w:rsid w:val="5F2E07B9"/>
    <w:rsid w:val="5F3A3602"/>
    <w:rsid w:val="5F45733B"/>
    <w:rsid w:val="5F491F3C"/>
    <w:rsid w:val="5F5028F9"/>
    <w:rsid w:val="5F6277C6"/>
    <w:rsid w:val="5F6D0B1D"/>
    <w:rsid w:val="5F8D0B82"/>
    <w:rsid w:val="5F922AF6"/>
    <w:rsid w:val="5FC5194B"/>
    <w:rsid w:val="5FCC5339"/>
    <w:rsid w:val="5FDB26EF"/>
    <w:rsid w:val="5FE34A5B"/>
    <w:rsid w:val="5FF732A1"/>
    <w:rsid w:val="5FFE1E36"/>
    <w:rsid w:val="5FFF5CB2"/>
    <w:rsid w:val="600532C8"/>
    <w:rsid w:val="60100702"/>
    <w:rsid w:val="60232584"/>
    <w:rsid w:val="60563B24"/>
    <w:rsid w:val="606F4BE5"/>
    <w:rsid w:val="607330CE"/>
    <w:rsid w:val="607E751E"/>
    <w:rsid w:val="60825176"/>
    <w:rsid w:val="609F2AC4"/>
    <w:rsid w:val="60B81AEF"/>
    <w:rsid w:val="60C70EC5"/>
    <w:rsid w:val="60F60EB1"/>
    <w:rsid w:val="60FA2EE8"/>
    <w:rsid w:val="61054A27"/>
    <w:rsid w:val="610A52BC"/>
    <w:rsid w:val="611D2366"/>
    <w:rsid w:val="61421856"/>
    <w:rsid w:val="615227C4"/>
    <w:rsid w:val="61654E3F"/>
    <w:rsid w:val="6182292A"/>
    <w:rsid w:val="618F09D2"/>
    <w:rsid w:val="619F7F92"/>
    <w:rsid w:val="61A30FEA"/>
    <w:rsid w:val="61B56F70"/>
    <w:rsid w:val="61E11B13"/>
    <w:rsid w:val="61EE1789"/>
    <w:rsid w:val="61F94C26"/>
    <w:rsid w:val="62000E56"/>
    <w:rsid w:val="620123E4"/>
    <w:rsid w:val="622639C9"/>
    <w:rsid w:val="62404E59"/>
    <w:rsid w:val="624F3E49"/>
    <w:rsid w:val="6256605D"/>
    <w:rsid w:val="62614A02"/>
    <w:rsid w:val="62632286"/>
    <w:rsid w:val="62885958"/>
    <w:rsid w:val="62AA45FB"/>
    <w:rsid w:val="62BD0FD5"/>
    <w:rsid w:val="62EB0848"/>
    <w:rsid w:val="62EC0839"/>
    <w:rsid w:val="62F40B65"/>
    <w:rsid w:val="62FC2CFE"/>
    <w:rsid w:val="63024505"/>
    <w:rsid w:val="635600A5"/>
    <w:rsid w:val="635B1DB5"/>
    <w:rsid w:val="635D166D"/>
    <w:rsid w:val="63711FED"/>
    <w:rsid w:val="637864A7"/>
    <w:rsid w:val="63880DDC"/>
    <w:rsid w:val="638D750D"/>
    <w:rsid w:val="63972DD1"/>
    <w:rsid w:val="639A466F"/>
    <w:rsid w:val="63AC6CC0"/>
    <w:rsid w:val="63F21DB5"/>
    <w:rsid w:val="64055776"/>
    <w:rsid w:val="640B2E77"/>
    <w:rsid w:val="641F4B74"/>
    <w:rsid w:val="64240056"/>
    <w:rsid w:val="64332484"/>
    <w:rsid w:val="643E143A"/>
    <w:rsid w:val="64491666"/>
    <w:rsid w:val="64664551"/>
    <w:rsid w:val="64815D0B"/>
    <w:rsid w:val="6486074F"/>
    <w:rsid w:val="648B6EEF"/>
    <w:rsid w:val="64A62BA0"/>
    <w:rsid w:val="64A82DBC"/>
    <w:rsid w:val="64C158BF"/>
    <w:rsid w:val="64CE2EAA"/>
    <w:rsid w:val="64FD6C64"/>
    <w:rsid w:val="65053D6A"/>
    <w:rsid w:val="653308D7"/>
    <w:rsid w:val="65391D96"/>
    <w:rsid w:val="653C3090"/>
    <w:rsid w:val="655D5954"/>
    <w:rsid w:val="65644F35"/>
    <w:rsid w:val="657368CF"/>
    <w:rsid w:val="65815AE7"/>
    <w:rsid w:val="65854376"/>
    <w:rsid w:val="658767BE"/>
    <w:rsid w:val="65892531"/>
    <w:rsid w:val="6589771C"/>
    <w:rsid w:val="659A0956"/>
    <w:rsid w:val="65A672FB"/>
    <w:rsid w:val="65B25723"/>
    <w:rsid w:val="65C111B7"/>
    <w:rsid w:val="65C47781"/>
    <w:rsid w:val="65C60144"/>
    <w:rsid w:val="660B1854"/>
    <w:rsid w:val="66195831"/>
    <w:rsid w:val="662E75B1"/>
    <w:rsid w:val="662F5543"/>
    <w:rsid w:val="66342C2E"/>
    <w:rsid w:val="663E784C"/>
    <w:rsid w:val="6669046B"/>
    <w:rsid w:val="666F49BA"/>
    <w:rsid w:val="668B6A45"/>
    <w:rsid w:val="672F3320"/>
    <w:rsid w:val="672F3F24"/>
    <w:rsid w:val="673E055F"/>
    <w:rsid w:val="674A094A"/>
    <w:rsid w:val="674D37A6"/>
    <w:rsid w:val="67551CE3"/>
    <w:rsid w:val="677551D7"/>
    <w:rsid w:val="679035A9"/>
    <w:rsid w:val="679338AF"/>
    <w:rsid w:val="67A22552"/>
    <w:rsid w:val="67A83750"/>
    <w:rsid w:val="67B22DCC"/>
    <w:rsid w:val="67BE71AA"/>
    <w:rsid w:val="67D90273"/>
    <w:rsid w:val="67DE5875"/>
    <w:rsid w:val="67E55852"/>
    <w:rsid w:val="67EB1AB4"/>
    <w:rsid w:val="67FA1285"/>
    <w:rsid w:val="68235F9D"/>
    <w:rsid w:val="6836628F"/>
    <w:rsid w:val="68551F4F"/>
    <w:rsid w:val="686D2352"/>
    <w:rsid w:val="687C10C9"/>
    <w:rsid w:val="68840C16"/>
    <w:rsid w:val="68876EFB"/>
    <w:rsid w:val="68884654"/>
    <w:rsid w:val="689F444F"/>
    <w:rsid w:val="68B96DBB"/>
    <w:rsid w:val="68C36416"/>
    <w:rsid w:val="68CA2805"/>
    <w:rsid w:val="68E937A3"/>
    <w:rsid w:val="693E15D3"/>
    <w:rsid w:val="695B664F"/>
    <w:rsid w:val="69627681"/>
    <w:rsid w:val="6977531D"/>
    <w:rsid w:val="69790883"/>
    <w:rsid w:val="697A2F79"/>
    <w:rsid w:val="697D58C7"/>
    <w:rsid w:val="69BD4C13"/>
    <w:rsid w:val="69C67F6C"/>
    <w:rsid w:val="69CC2BFF"/>
    <w:rsid w:val="69FD55B8"/>
    <w:rsid w:val="6A042842"/>
    <w:rsid w:val="6A0B1C62"/>
    <w:rsid w:val="6A2406C8"/>
    <w:rsid w:val="6A413A96"/>
    <w:rsid w:val="6A6432E1"/>
    <w:rsid w:val="6A721EA2"/>
    <w:rsid w:val="6A8A71EB"/>
    <w:rsid w:val="6ABE50E7"/>
    <w:rsid w:val="6ADE0BD1"/>
    <w:rsid w:val="6AE96859"/>
    <w:rsid w:val="6AEF52A0"/>
    <w:rsid w:val="6AFB1E97"/>
    <w:rsid w:val="6B0B19AE"/>
    <w:rsid w:val="6B147746"/>
    <w:rsid w:val="6B24787C"/>
    <w:rsid w:val="6B2F22E8"/>
    <w:rsid w:val="6B361121"/>
    <w:rsid w:val="6B412EED"/>
    <w:rsid w:val="6B573233"/>
    <w:rsid w:val="6B5B6274"/>
    <w:rsid w:val="6B5C045C"/>
    <w:rsid w:val="6B5E41D4"/>
    <w:rsid w:val="6B775E46"/>
    <w:rsid w:val="6B8933E2"/>
    <w:rsid w:val="6B935D53"/>
    <w:rsid w:val="6BCE135A"/>
    <w:rsid w:val="6BF07522"/>
    <w:rsid w:val="6C196F71"/>
    <w:rsid w:val="6C226FCB"/>
    <w:rsid w:val="6C31226F"/>
    <w:rsid w:val="6C552F0B"/>
    <w:rsid w:val="6C5E441F"/>
    <w:rsid w:val="6C663340"/>
    <w:rsid w:val="6C6677E4"/>
    <w:rsid w:val="6C8C67B7"/>
    <w:rsid w:val="6C9D744C"/>
    <w:rsid w:val="6CC30793"/>
    <w:rsid w:val="6CEC714A"/>
    <w:rsid w:val="6CF52916"/>
    <w:rsid w:val="6D042FF8"/>
    <w:rsid w:val="6D167928"/>
    <w:rsid w:val="6D237483"/>
    <w:rsid w:val="6D26299B"/>
    <w:rsid w:val="6D396CA7"/>
    <w:rsid w:val="6D4772EC"/>
    <w:rsid w:val="6D68758C"/>
    <w:rsid w:val="6D771A6E"/>
    <w:rsid w:val="6D8F3676"/>
    <w:rsid w:val="6D9078AF"/>
    <w:rsid w:val="6D9B170F"/>
    <w:rsid w:val="6DAA3FEF"/>
    <w:rsid w:val="6DC0172B"/>
    <w:rsid w:val="6DCB690C"/>
    <w:rsid w:val="6DD10452"/>
    <w:rsid w:val="6DD41A5B"/>
    <w:rsid w:val="6DF43C2E"/>
    <w:rsid w:val="6DF45ADD"/>
    <w:rsid w:val="6DF51CA3"/>
    <w:rsid w:val="6E0628E0"/>
    <w:rsid w:val="6E0950DD"/>
    <w:rsid w:val="6E2711F5"/>
    <w:rsid w:val="6E3556C0"/>
    <w:rsid w:val="6E6B6DCF"/>
    <w:rsid w:val="6E770F3F"/>
    <w:rsid w:val="6E8335BD"/>
    <w:rsid w:val="6E891568"/>
    <w:rsid w:val="6E8E12EF"/>
    <w:rsid w:val="6E9248C1"/>
    <w:rsid w:val="6E972936"/>
    <w:rsid w:val="6ED053E9"/>
    <w:rsid w:val="6ED07EFC"/>
    <w:rsid w:val="6ED446C5"/>
    <w:rsid w:val="6F0C79BF"/>
    <w:rsid w:val="6F1277AF"/>
    <w:rsid w:val="6F2A7D94"/>
    <w:rsid w:val="6F3518C1"/>
    <w:rsid w:val="6F490CF7"/>
    <w:rsid w:val="6F596B1B"/>
    <w:rsid w:val="6F8331F1"/>
    <w:rsid w:val="6FAD4547"/>
    <w:rsid w:val="6FAE1A09"/>
    <w:rsid w:val="6FC7059A"/>
    <w:rsid w:val="6FC85970"/>
    <w:rsid w:val="6FD57315"/>
    <w:rsid w:val="6FD75BF8"/>
    <w:rsid w:val="6FF702F2"/>
    <w:rsid w:val="70052546"/>
    <w:rsid w:val="700A27C3"/>
    <w:rsid w:val="7040034C"/>
    <w:rsid w:val="707723D0"/>
    <w:rsid w:val="70F5661B"/>
    <w:rsid w:val="70FE1D92"/>
    <w:rsid w:val="71125845"/>
    <w:rsid w:val="71142928"/>
    <w:rsid w:val="71360107"/>
    <w:rsid w:val="713B688E"/>
    <w:rsid w:val="714C6DF8"/>
    <w:rsid w:val="71762034"/>
    <w:rsid w:val="718F3F6C"/>
    <w:rsid w:val="71B4459D"/>
    <w:rsid w:val="71D43752"/>
    <w:rsid w:val="71DB657E"/>
    <w:rsid w:val="71F15DA2"/>
    <w:rsid w:val="71F1796A"/>
    <w:rsid w:val="72154626"/>
    <w:rsid w:val="72262B5D"/>
    <w:rsid w:val="72283FF7"/>
    <w:rsid w:val="722E7212"/>
    <w:rsid w:val="72331F17"/>
    <w:rsid w:val="72367C59"/>
    <w:rsid w:val="723A0474"/>
    <w:rsid w:val="7249040E"/>
    <w:rsid w:val="7258372B"/>
    <w:rsid w:val="725923E4"/>
    <w:rsid w:val="72864BF7"/>
    <w:rsid w:val="72895FDA"/>
    <w:rsid w:val="729023FC"/>
    <w:rsid w:val="729C6C6F"/>
    <w:rsid w:val="72A76461"/>
    <w:rsid w:val="72D134DE"/>
    <w:rsid w:val="72FD0776"/>
    <w:rsid w:val="732950C8"/>
    <w:rsid w:val="735A34D3"/>
    <w:rsid w:val="736600CA"/>
    <w:rsid w:val="7370719A"/>
    <w:rsid w:val="73C0646E"/>
    <w:rsid w:val="73C117A4"/>
    <w:rsid w:val="742222F5"/>
    <w:rsid w:val="74476126"/>
    <w:rsid w:val="74706664"/>
    <w:rsid w:val="74747483"/>
    <w:rsid w:val="747D70A5"/>
    <w:rsid w:val="747F3682"/>
    <w:rsid w:val="74831B1D"/>
    <w:rsid w:val="74850A24"/>
    <w:rsid w:val="749C4185"/>
    <w:rsid w:val="74BA691F"/>
    <w:rsid w:val="74EC2851"/>
    <w:rsid w:val="74EC671B"/>
    <w:rsid w:val="75067759"/>
    <w:rsid w:val="750823DC"/>
    <w:rsid w:val="750951B1"/>
    <w:rsid w:val="751C2439"/>
    <w:rsid w:val="752E6DCD"/>
    <w:rsid w:val="7551380D"/>
    <w:rsid w:val="75600BE5"/>
    <w:rsid w:val="7564475C"/>
    <w:rsid w:val="757F36C5"/>
    <w:rsid w:val="7583797F"/>
    <w:rsid w:val="758A3AC6"/>
    <w:rsid w:val="758B206A"/>
    <w:rsid w:val="75A153E9"/>
    <w:rsid w:val="75B07D22"/>
    <w:rsid w:val="75D20F1D"/>
    <w:rsid w:val="75DA2C18"/>
    <w:rsid w:val="75E676A3"/>
    <w:rsid w:val="75E757AC"/>
    <w:rsid w:val="75F46D65"/>
    <w:rsid w:val="75F54412"/>
    <w:rsid w:val="761D08E0"/>
    <w:rsid w:val="762A31AB"/>
    <w:rsid w:val="762B73A9"/>
    <w:rsid w:val="763444AF"/>
    <w:rsid w:val="76366479"/>
    <w:rsid w:val="76375D4D"/>
    <w:rsid w:val="765C7562"/>
    <w:rsid w:val="765D347C"/>
    <w:rsid w:val="768014A2"/>
    <w:rsid w:val="76826699"/>
    <w:rsid w:val="76944F4E"/>
    <w:rsid w:val="76982A88"/>
    <w:rsid w:val="76C53359"/>
    <w:rsid w:val="76C87133"/>
    <w:rsid w:val="76CD08D5"/>
    <w:rsid w:val="76DB4B92"/>
    <w:rsid w:val="76E00044"/>
    <w:rsid w:val="76E6521D"/>
    <w:rsid w:val="77052AA4"/>
    <w:rsid w:val="77136511"/>
    <w:rsid w:val="771B6126"/>
    <w:rsid w:val="77340A39"/>
    <w:rsid w:val="77351FD0"/>
    <w:rsid w:val="77403613"/>
    <w:rsid w:val="77472422"/>
    <w:rsid w:val="77493F8A"/>
    <w:rsid w:val="775D3592"/>
    <w:rsid w:val="777F31F2"/>
    <w:rsid w:val="77D1700D"/>
    <w:rsid w:val="77EC04CC"/>
    <w:rsid w:val="781C51FB"/>
    <w:rsid w:val="782C1CAF"/>
    <w:rsid w:val="784C3D32"/>
    <w:rsid w:val="78775729"/>
    <w:rsid w:val="78A42DB0"/>
    <w:rsid w:val="78A656AB"/>
    <w:rsid w:val="78A7540C"/>
    <w:rsid w:val="78B2245C"/>
    <w:rsid w:val="78C0027C"/>
    <w:rsid w:val="78C26204"/>
    <w:rsid w:val="78E172CC"/>
    <w:rsid w:val="78E201F2"/>
    <w:rsid w:val="78EA1D1F"/>
    <w:rsid w:val="78F85C68"/>
    <w:rsid w:val="7904172F"/>
    <w:rsid w:val="790F7E27"/>
    <w:rsid w:val="792A231A"/>
    <w:rsid w:val="79316829"/>
    <w:rsid w:val="79586707"/>
    <w:rsid w:val="796C3BA5"/>
    <w:rsid w:val="79764DDF"/>
    <w:rsid w:val="797E66A9"/>
    <w:rsid w:val="798518A4"/>
    <w:rsid w:val="79A97383"/>
    <w:rsid w:val="79CD26A4"/>
    <w:rsid w:val="79E27E8B"/>
    <w:rsid w:val="79F77CCE"/>
    <w:rsid w:val="79F850CE"/>
    <w:rsid w:val="79FD443C"/>
    <w:rsid w:val="7A1C7734"/>
    <w:rsid w:val="7A1D1975"/>
    <w:rsid w:val="7A1D6E47"/>
    <w:rsid w:val="7A3C4295"/>
    <w:rsid w:val="7A3E5150"/>
    <w:rsid w:val="7A4670D6"/>
    <w:rsid w:val="7A534B63"/>
    <w:rsid w:val="7A5E1AFB"/>
    <w:rsid w:val="7A615382"/>
    <w:rsid w:val="7A67303B"/>
    <w:rsid w:val="7AA00365"/>
    <w:rsid w:val="7AAB1D04"/>
    <w:rsid w:val="7AB14D88"/>
    <w:rsid w:val="7AB160CE"/>
    <w:rsid w:val="7ABA4368"/>
    <w:rsid w:val="7AD05746"/>
    <w:rsid w:val="7AEA7832"/>
    <w:rsid w:val="7B095CB9"/>
    <w:rsid w:val="7B257FFD"/>
    <w:rsid w:val="7B343476"/>
    <w:rsid w:val="7B503B39"/>
    <w:rsid w:val="7B5A2978"/>
    <w:rsid w:val="7B5A7E4C"/>
    <w:rsid w:val="7B5B428C"/>
    <w:rsid w:val="7B667AF9"/>
    <w:rsid w:val="7B672C31"/>
    <w:rsid w:val="7B7468F8"/>
    <w:rsid w:val="7B7A2964"/>
    <w:rsid w:val="7B992D1C"/>
    <w:rsid w:val="7BB7773F"/>
    <w:rsid w:val="7BD32074"/>
    <w:rsid w:val="7BD81D81"/>
    <w:rsid w:val="7BEE0103"/>
    <w:rsid w:val="7C0A0FE4"/>
    <w:rsid w:val="7C1A4147"/>
    <w:rsid w:val="7C1A59E4"/>
    <w:rsid w:val="7C254906"/>
    <w:rsid w:val="7C3D3992"/>
    <w:rsid w:val="7C5238CF"/>
    <w:rsid w:val="7C590818"/>
    <w:rsid w:val="7C596A1E"/>
    <w:rsid w:val="7C730C1B"/>
    <w:rsid w:val="7C7C10F6"/>
    <w:rsid w:val="7C853BEA"/>
    <w:rsid w:val="7C881368"/>
    <w:rsid w:val="7CBC51FE"/>
    <w:rsid w:val="7CE27788"/>
    <w:rsid w:val="7D0C32F1"/>
    <w:rsid w:val="7D0F408D"/>
    <w:rsid w:val="7D1E3982"/>
    <w:rsid w:val="7D2A03BA"/>
    <w:rsid w:val="7D2C2AAE"/>
    <w:rsid w:val="7D2F09D1"/>
    <w:rsid w:val="7D491C6C"/>
    <w:rsid w:val="7D5429C0"/>
    <w:rsid w:val="7D6E6D43"/>
    <w:rsid w:val="7D9D6DDE"/>
    <w:rsid w:val="7D9F52B4"/>
    <w:rsid w:val="7DB57A34"/>
    <w:rsid w:val="7DBA173E"/>
    <w:rsid w:val="7DE60973"/>
    <w:rsid w:val="7DEB5D9B"/>
    <w:rsid w:val="7DEF0916"/>
    <w:rsid w:val="7DF146EC"/>
    <w:rsid w:val="7E192D13"/>
    <w:rsid w:val="7E1E5218"/>
    <w:rsid w:val="7E3E1D90"/>
    <w:rsid w:val="7E3F3602"/>
    <w:rsid w:val="7E5020A2"/>
    <w:rsid w:val="7E7A711F"/>
    <w:rsid w:val="7E8A7362"/>
    <w:rsid w:val="7E9A4E1F"/>
    <w:rsid w:val="7EA50475"/>
    <w:rsid w:val="7EA7723A"/>
    <w:rsid w:val="7ECA59B1"/>
    <w:rsid w:val="7EEB3401"/>
    <w:rsid w:val="7EF05EEA"/>
    <w:rsid w:val="7EF56FBB"/>
    <w:rsid w:val="7F0768EB"/>
    <w:rsid w:val="7F143BEC"/>
    <w:rsid w:val="7F2178B4"/>
    <w:rsid w:val="7F272E03"/>
    <w:rsid w:val="7F553BE6"/>
    <w:rsid w:val="7F715AF2"/>
    <w:rsid w:val="7F886E69"/>
    <w:rsid w:val="7F8E7913"/>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100" w:beforeAutospacing="1" w:after="100" w:afterAutospacing="1" w:line="578" w:lineRule="auto"/>
      <w:ind w:left="431" w:hanging="431"/>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envelope return"/>
    <w:basedOn w:val="1"/>
    <w:qFormat/>
    <w:uiPriority w:val="0"/>
    <w:pPr>
      <w:widowControl/>
      <w:snapToGrid w:val="0"/>
      <w:spacing w:after="200"/>
      <w:jc w:val="left"/>
    </w:pPr>
    <w:rPr>
      <w:rFonts w:ascii="Arial" w:hAnsi="Arial" w:eastAsia="微软雅黑"/>
      <w:kern w:val="0"/>
      <w:sz w:val="22"/>
      <w:szCs w:val="22"/>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next w:val="1"/>
    <w:qFormat/>
    <w:uiPriority w:val="0"/>
    <w:pPr>
      <w:ind w:left="200" w:hanging="200" w:hangingChars="200"/>
    </w:pPr>
  </w:style>
  <w:style w:type="paragraph" w:styleId="50">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w:basedOn w:val="23"/>
    <w:link w:val="320"/>
    <w:qFormat/>
    <w:uiPriority w:val="0"/>
    <w:pPr>
      <w:ind w:firstLine="420"/>
    </w:pPr>
    <w:rPr>
      <w:rFonts w:hAnsi="Calibri" w:cs="Times New Roman"/>
      <w:snapToGrid/>
      <w:szCs w:val="20"/>
    </w:rPr>
  </w:style>
  <w:style w:type="paragraph" w:styleId="62">
    <w:name w:val="Body Text First Indent 2"/>
    <w:basedOn w:val="24"/>
    <w:next w:val="1"/>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2"/>
    <w:qFormat/>
    <w:uiPriority w:val="0"/>
    <w:rPr>
      <w:rFonts w:ascii="宋体" w:hAnsi="宋体"/>
      <w:kern w:val="2"/>
      <w:sz w:val="21"/>
      <w:szCs w:val="24"/>
    </w:rPr>
  </w:style>
  <w:style w:type="character" w:customStyle="1" w:styleId="121">
    <w:name w:val="font11"/>
    <w:basedOn w:val="70"/>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basedOn w:val="70"/>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basedOn w:val="70"/>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basedOn w:val="70"/>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未处理的提及2"/>
    <w:basedOn w:val="70"/>
    <w:semiHidden/>
    <w:unhideWhenUsed/>
    <w:qFormat/>
    <w:uiPriority w:val="99"/>
    <w:rPr>
      <w:color w:val="605E5C"/>
      <w:shd w:val="clear" w:color="auto" w:fill="E1DFDD"/>
    </w:rPr>
  </w:style>
  <w:style w:type="character" w:customStyle="1" w:styleId="965">
    <w:name w:val="无"/>
    <w:qFormat/>
    <w:uiPriority w:val="99"/>
    <w:rPr>
      <w:rFonts w:ascii="Calibri" w:hAnsi="Calibri" w:eastAsia="宋体"/>
    </w:rPr>
  </w:style>
  <w:style w:type="character" w:customStyle="1" w:styleId="966">
    <w:name w:val="Hyperlink.0"/>
    <w:qFormat/>
    <w:uiPriority w:val="99"/>
    <w:rPr>
      <w:rFonts w:ascii="宋体" w:hAnsi="宋体" w:eastAsia="宋体"/>
      <w:sz w:val="24"/>
      <w:lang w:val="en-US"/>
    </w:rPr>
  </w:style>
  <w:style w:type="paragraph" w:customStyle="1" w:styleId="96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修订6"/>
    <w:hidden/>
    <w:unhideWhenUsed/>
    <w:qFormat/>
    <w:uiPriority w:val="99"/>
    <w:rPr>
      <w:rFonts w:ascii="Times New Roman" w:hAnsi="Times New Roman" w:eastAsia="宋体" w:cs="Times New Roman"/>
      <w:kern w:val="2"/>
      <w:sz w:val="21"/>
      <w:szCs w:val="24"/>
      <w:lang w:val="en-US" w:eastAsia="zh-CN" w:bidi="ar-SA"/>
    </w:rPr>
  </w:style>
  <w:style w:type="character" w:customStyle="1" w:styleId="969">
    <w:name w:val="font181"/>
    <w:basedOn w:val="70"/>
    <w:qFormat/>
    <w:uiPriority w:val="0"/>
    <w:rPr>
      <w:rFonts w:ascii="Calibri" w:hAnsi="Calibri" w:cs="Calibri"/>
      <w:color w:val="000000"/>
      <w:sz w:val="18"/>
      <w:szCs w:val="18"/>
      <w:u w:val="none"/>
    </w:rPr>
  </w:style>
  <w:style w:type="paragraph" w:customStyle="1" w:styleId="970">
    <w:name w:val="修订7"/>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668698-AF07-C841-B063-56D700823BCB}">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65</Pages>
  <Words>37628</Words>
  <Characters>41600</Characters>
  <Lines>320</Lines>
  <Paragraphs>90</Paragraphs>
  <TotalTime>104</TotalTime>
  <ScaleCrop>false</ScaleCrop>
  <LinksUpToDate>false</LinksUpToDate>
  <CharactersWithSpaces>43124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2025-06-16T04:51:00Z</dcterms:created>
  <dc:creator>玥</dc:creator>
  <cp:lastModifiedBy>圆月豌豆</cp:lastModifiedBy>
  <cp:lastPrinted>2021-12-27T11:06:00Z</cp:lastPrinted>
  <dcterms:modified xsi:type="dcterms:W3CDTF">2025-06-30T03:01:07Z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B5CB116993AD4494A1CC98569A3BAF58_13</vt:lpwstr>
  </property>
  <property fmtid="{D5CDD505-2E9C-101B-9397-08002B2CF9AE}" pid="5" name="KSOTemplateDocerSaveRecord">
    <vt:lpwstr>eyJoZGlkIjoiZWVhZTY4NDJmNGIxY2E2NjE2ZTViZjRmMTgxYTJiMzciLCJ1c2VySWQiOiIzNzEyMTI5NDAifQ==</vt:lpwstr>
  </property>
</Properties>
</file>