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仿宋" w:hAnsi="仿宋" w:eastAsia="仿宋" w:cs="仿宋"/>
          <w:b/>
          <w:spacing w:val="-4"/>
          <w:sz w:val="48"/>
          <w:szCs w:val="48"/>
        </w:rPr>
      </w:pPr>
      <w:bookmarkStart w:id="0" w:name="OLE_LINK1"/>
    </w:p>
    <w:bookmarkEnd w:id="0"/>
    <w:p>
      <w:pPr>
        <w:pStyle w:val="6"/>
        <w:jc w:val="center"/>
        <w:rPr>
          <w:rFonts w:hint="eastAsia" w:ascii="仿宋" w:hAnsi="仿宋" w:eastAsia="仿宋" w:cs="仿宋"/>
          <w:sz w:val="44"/>
          <w:szCs w:val="44"/>
          <w:lang w:val="en-US" w:eastAsia="zh-CN"/>
        </w:rPr>
      </w:pPr>
      <w:r>
        <w:rPr>
          <w:rFonts w:hint="eastAsia" w:ascii="仿宋" w:hAnsi="仿宋" w:eastAsia="仿宋" w:cs="仿宋"/>
          <w:b/>
          <w:spacing w:val="-4"/>
          <w:sz w:val="44"/>
          <w:szCs w:val="44"/>
          <w:lang w:eastAsia="zh-CN"/>
        </w:rPr>
        <w:t>湖州市市场监督管理局特种设备安全综合管理系统采购项目</w:t>
      </w:r>
    </w:p>
    <w:p>
      <w:pPr>
        <w:rPr>
          <w:rFonts w:ascii="仿宋" w:hAnsi="仿宋" w:eastAsia="仿宋" w:cs="仿宋"/>
        </w:rPr>
      </w:pPr>
    </w:p>
    <w:p>
      <w:pPr>
        <w:rPr>
          <w:rFonts w:ascii="仿宋" w:hAnsi="仿宋" w:eastAsia="仿宋" w:cs="仿宋"/>
        </w:rPr>
      </w:pPr>
    </w:p>
    <w:p>
      <w:pPr>
        <w:adjustRightInd w:val="0"/>
        <w:snapToGrid w:val="0"/>
        <w:spacing w:line="600" w:lineRule="exact"/>
        <w:jc w:val="center"/>
        <w:rPr>
          <w:rFonts w:ascii="仿宋" w:hAnsi="仿宋" w:eastAsia="仿宋" w:cs="仿宋"/>
          <w:b/>
          <w:bCs/>
          <w:snapToGrid w:val="0"/>
          <w:sz w:val="24"/>
          <w:highlight w:val="none"/>
          <w:u w:val="single"/>
        </w:rPr>
      </w:pPr>
      <w:r>
        <w:rPr>
          <w:rFonts w:hint="eastAsia" w:ascii="仿宋" w:hAnsi="仿宋" w:eastAsia="仿宋" w:cs="仿宋"/>
          <w:b/>
          <w:bCs/>
          <w:snapToGrid w:val="0"/>
          <w:sz w:val="24"/>
          <w:highlight w:val="none"/>
        </w:rPr>
        <w:t>财政审批编号：</w:t>
      </w:r>
      <w:r>
        <w:rPr>
          <w:rFonts w:hint="eastAsia" w:ascii="仿宋" w:hAnsi="仿宋" w:eastAsia="仿宋" w:cs="仿宋"/>
          <w:b/>
          <w:bCs/>
          <w:snapToGrid w:val="0"/>
          <w:sz w:val="24"/>
          <w:highlight w:val="none"/>
          <w:lang w:eastAsia="zh-CN"/>
        </w:rPr>
        <w:t>临[2022]18844号</w:t>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jc w:val="center"/>
        <w:rPr>
          <w:rFonts w:ascii="仿宋" w:hAnsi="仿宋" w:eastAsia="仿宋" w:cs="仿宋"/>
          <w:sz w:val="72"/>
          <w:szCs w:val="72"/>
        </w:rPr>
      </w:pPr>
      <w:r>
        <w:rPr>
          <w:rFonts w:hint="eastAsia" w:ascii="仿宋" w:hAnsi="仿宋" w:eastAsia="仿宋" w:cs="仿宋"/>
          <w:b/>
          <w:sz w:val="72"/>
          <w:szCs w:val="72"/>
        </w:rPr>
        <w:t>公开招标采购文件</w:t>
      </w:r>
    </w:p>
    <w:p>
      <w:pPr>
        <w:widowControl/>
        <w:spacing w:line="600" w:lineRule="exact"/>
        <w:ind w:right="-2"/>
        <w:jc w:val="center"/>
        <w:rPr>
          <w:rFonts w:ascii="仿宋" w:hAnsi="仿宋" w:eastAsia="仿宋" w:cs="仿宋"/>
          <w:b/>
          <w:sz w:val="52"/>
          <w:szCs w:val="52"/>
        </w:rPr>
      </w:pPr>
      <w:r>
        <w:rPr>
          <w:rFonts w:hint="eastAsia" w:ascii="仿宋" w:hAnsi="仿宋" w:eastAsia="仿宋" w:cs="仿宋"/>
          <w:b/>
          <w:sz w:val="52"/>
          <w:szCs w:val="52"/>
        </w:rPr>
        <w:t xml:space="preserve"> （线上电子招投标）</w:t>
      </w:r>
    </w:p>
    <w:p>
      <w:pPr>
        <w:jc w:val="center"/>
        <w:rPr>
          <w:rFonts w:ascii="仿宋" w:hAnsi="仿宋" w:eastAsia="仿宋" w:cs="仿宋"/>
          <w:sz w:val="28"/>
          <w:szCs w:val="28"/>
        </w:rPr>
      </w:pPr>
    </w:p>
    <w:p>
      <w:pPr>
        <w:jc w:val="center"/>
        <w:rPr>
          <w:rFonts w:ascii="仿宋" w:hAnsi="仿宋" w:eastAsia="仿宋" w:cs="仿宋"/>
          <w:sz w:val="28"/>
          <w:szCs w:val="28"/>
        </w:rPr>
      </w:pPr>
    </w:p>
    <w:p>
      <w:pPr>
        <w:jc w:val="center"/>
        <w:rPr>
          <w:rFonts w:ascii="仿宋" w:hAnsi="仿宋" w:eastAsia="仿宋" w:cs="仿宋"/>
          <w:sz w:val="30"/>
          <w:szCs w:val="30"/>
        </w:rPr>
      </w:pPr>
    </w:p>
    <w:p>
      <w:pPr>
        <w:ind w:left="-718" w:leftChars="-342" w:right="-687" w:rightChars="-327"/>
        <w:rPr>
          <w:rFonts w:ascii="仿宋" w:hAnsi="仿宋" w:eastAsia="仿宋" w:cs="仿宋"/>
          <w:sz w:val="30"/>
          <w:szCs w:val="30"/>
        </w:rPr>
      </w:pP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项目编号：</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eastAsia="zh-CN"/>
        </w:rPr>
        <w:t>XCXHZ-2022-2016（CG）</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spacing w:line="600" w:lineRule="exact"/>
        <w:ind w:left="2519" w:leftChars="266" w:hanging="1960" w:hangingChars="700"/>
        <w:rPr>
          <w:rFonts w:ascii="仿宋" w:hAnsi="仿宋" w:eastAsia="仿宋" w:cs="仿宋"/>
          <w:sz w:val="28"/>
          <w:szCs w:val="28"/>
        </w:rPr>
      </w:pPr>
    </w:p>
    <w:p>
      <w:pPr>
        <w:spacing w:line="600" w:lineRule="exact"/>
        <w:ind w:left="2519" w:leftChars="266" w:hanging="1960" w:hangingChars="700"/>
        <w:rPr>
          <w:rFonts w:ascii="仿宋" w:hAnsi="仿宋" w:eastAsia="仿宋" w:cs="仿宋"/>
        </w:rPr>
      </w:pPr>
      <w:r>
        <w:rPr>
          <w:rFonts w:hint="eastAsia" w:ascii="仿宋" w:hAnsi="仿宋" w:eastAsia="仿宋" w:cs="仿宋"/>
          <w:sz w:val="28"/>
          <w:szCs w:val="28"/>
        </w:rPr>
        <w:t>采购单位：</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lang w:eastAsia="zh-CN"/>
        </w:rPr>
        <w:t>湖州市市场监督管理局</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spacing w:line="600" w:lineRule="exact"/>
        <w:ind w:firstLine="560" w:firstLineChars="200"/>
        <w:rPr>
          <w:rFonts w:ascii="仿宋" w:hAnsi="仿宋" w:eastAsia="仿宋" w:cs="仿宋"/>
          <w:sz w:val="28"/>
          <w:szCs w:val="28"/>
        </w:rPr>
      </w:pPr>
    </w:p>
    <w:p>
      <w:pPr>
        <w:spacing w:line="600" w:lineRule="exact"/>
        <w:ind w:firstLine="560" w:firstLineChars="200"/>
        <w:rPr>
          <w:rFonts w:ascii="仿宋" w:hAnsi="仿宋" w:eastAsia="仿宋" w:cs="仿宋"/>
        </w:rPr>
      </w:pPr>
      <w:r>
        <w:rPr>
          <w:rFonts w:hint="eastAsia" w:ascii="仿宋" w:hAnsi="仿宋" w:eastAsia="仿宋" w:cs="仿宋"/>
          <w:sz w:val="28"/>
          <w:szCs w:val="28"/>
        </w:rPr>
        <w:t>采购代理机构：</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lang w:eastAsia="zh-CN"/>
        </w:rPr>
        <w:t>浙江新诚信工程咨询有限公司</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snapToGrid w:val="0"/>
        <w:spacing w:line="600" w:lineRule="exact"/>
        <w:jc w:val="center"/>
        <w:rPr>
          <w:rFonts w:hint="eastAsia" w:ascii="仿宋" w:hAnsi="仿宋" w:eastAsia="仿宋" w:cs="仿宋"/>
          <w:b/>
          <w:sz w:val="52"/>
          <w:szCs w:val="52"/>
        </w:rPr>
      </w:pPr>
      <w:r>
        <w:rPr>
          <w:rFonts w:hint="eastAsia" w:ascii="仿宋" w:hAnsi="仿宋" w:eastAsia="仿宋" w:cs="仿宋"/>
          <w:sz w:val="28"/>
          <w:szCs w:val="28"/>
          <w:lang w:val="en-US" w:eastAsia="zh-CN"/>
        </w:rPr>
        <w:t>2022年8</w:t>
      </w:r>
      <w:r>
        <w:rPr>
          <w:rFonts w:hint="eastAsia" w:ascii="仿宋" w:hAnsi="仿宋" w:eastAsia="仿宋" w:cs="仿宋"/>
          <w:sz w:val="28"/>
          <w:szCs w:val="28"/>
        </w:rPr>
        <w:t>月</w:t>
      </w:r>
    </w:p>
    <w:p>
      <w:pPr>
        <w:pStyle w:val="20"/>
        <w:tabs>
          <w:tab w:val="right" w:leader="dot" w:pos="8494"/>
        </w:tabs>
        <w:ind w:left="0"/>
        <w:jc w:val="center"/>
        <w:rPr>
          <w:rFonts w:hint="eastAsia" w:ascii="仿宋" w:hAnsi="仿宋" w:eastAsia="仿宋" w:cs="仿宋"/>
          <w:b/>
          <w:sz w:val="52"/>
          <w:szCs w:val="52"/>
        </w:rPr>
        <w:sectPr>
          <w:headerReference r:id="rId3" w:type="default"/>
          <w:footerReference r:id="rId4" w:type="default"/>
          <w:pgSz w:w="11906" w:h="16838"/>
          <w:pgMar w:top="1440" w:right="1080" w:bottom="1440" w:left="1080" w:header="851" w:footer="992" w:gutter="0"/>
          <w:pgNumType w:fmt="decimal"/>
          <w:cols w:space="425" w:num="1"/>
          <w:docGrid w:type="lines" w:linePitch="312" w:charSpace="0"/>
        </w:sectPr>
      </w:pPr>
    </w:p>
    <w:p>
      <w:pPr>
        <w:pStyle w:val="20"/>
        <w:tabs>
          <w:tab w:val="right" w:leader="dot" w:pos="8494"/>
        </w:tabs>
        <w:ind w:left="0"/>
        <w:jc w:val="center"/>
        <w:rPr>
          <w:rFonts w:ascii="仿宋" w:hAnsi="仿宋" w:eastAsia="仿宋" w:cs="仿宋"/>
          <w:sz w:val="30"/>
          <w:szCs w:val="30"/>
        </w:rPr>
      </w:pPr>
      <w:r>
        <w:rPr>
          <w:rFonts w:hint="eastAsia" w:ascii="仿宋" w:hAnsi="仿宋" w:eastAsia="仿宋" w:cs="仿宋"/>
          <w:b/>
          <w:sz w:val="52"/>
          <w:szCs w:val="52"/>
        </w:rPr>
        <w:t>目    录</w:t>
      </w:r>
    </w:p>
    <w:p>
      <w:pPr>
        <w:pStyle w:val="20"/>
        <w:tabs>
          <w:tab w:val="right" w:leader="dot" w:pos="8494"/>
        </w:tabs>
        <w:ind w:left="0"/>
        <w:jc w:val="both"/>
        <w:rPr>
          <w:rFonts w:ascii="仿宋" w:hAnsi="仿宋" w:eastAsia="仿宋" w:cs="仿宋"/>
          <w:sz w:val="30"/>
          <w:szCs w:val="30"/>
        </w:rPr>
      </w:pPr>
    </w:p>
    <w:p>
      <w:pPr>
        <w:pStyle w:val="19"/>
        <w:tabs>
          <w:tab w:val="right" w:leader="dot" w:pos="9746"/>
        </w:tabs>
        <w:rPr>
          <w:sz w:val="28"/>
          <w:szCs w:val="28"/>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TOC \o "1-3" \h \z \u </w:instrText>
      </w:r>
      <w:r>
        <w:rPr>
          <w:rFonts w:hint="eastAsia" w:ascii="仿宋" w:hAnsi="仿宋" w:eastAsia="仿宋" w:cs="仿宋"/>
          <w:sz w:val="30"/>
          <w:szCs w:val="30"/>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_Toc29093 </w:instrText>
      </w:r>
      <w:r>
        <w:rPr>
          <w:rFonts w:hint="eastAsia" w:ascii="仿宋" w:hAnsi="仿宋" w:eastAsia="仿宋" w:cs="仿宋"/>
          <w:sz w:val="28"/>
          <w:szCs w:val="28"/>
        </w:rPr>
        <w:fldChar w:fldCharType="separate"/>
      </w:r>
      <w:r>
        <w:rPr>
          <w:rFonts w:hint="eastAsia" w:ascii="仿宋" w:hAnsi="仿宋" w:eastAsia="仿宋" w:cs="仿宋"/>
          <w:bCs/>
          <w:sz w:val="28"/>
          <w:szCs w:val="28"/>
        </w:rPr>
        <w:t>第一章</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公开招标采购公告</w:t>
      </w:r>
      <w:r>
        <w:rPr>
          <w:sz w:val="28"/>
          <w:szCs w:val="28"/>
        </w:rPr>
        <w:tab/>
      </w:r>
      <w:r>
        <w:rPr>
          <w:sz w:val="28"/>
          <w:szCs w:val="28"/>
        </w:rPr>
        <w:fldChar w:fldCharType="begin"/>
      </w:r>
      <w:r>
        <w:rPr>
          <w:sz w:val="28"/>
          <w:szCs w:val="28"/>
        </w:rPr>
        <w:instrText xml:space="preserve"> PAGEREF _Toc29093 </w:instrText>
      </w:r>
      <w:r>
        <w:rPr>
          <w:sz w:val="28"/>
          <w:szCs w:val="28"/>
        </w:rPr>
        <w:fldChar w:fldCharType="separate"/>
      </w:r>
      <w:r>
        <w:rPr>
          <w:sz w:val="28"/>
          <w:szCs w:val="28"/>
        </w:rPr>
        <w:t>1</w:t>
      </w:r>
      <w:r>
        <w:rPr>
          <w:sz w:val="28"/>
          <w:szCs w:val="28"/>
        </w:rPr>
        <w:fldChar w:fldCharType="end"/>
      </w:r>
      <w:r>
        <w:rPr>
          <w:rFonts w:hint="eastAsia" w:ascii="仿宋" w:hAnsi="仿宋" w:eastAsia="仿宋" w:cs="仿宋"/>
          <w:sz w:val="28"/>
          <w:szCs w:val="28"/>
        </w:rPr>
        <w:fldChar w:fldCharType="end"/>
      </w:r>
    </w:p>
    <w:p>
      <w:pPr>
        <w:pStyle w:val="19"/>
        <w:tabs>
          <w:tab w:val="right" w:leader="dot" w:pos="974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_Toc29586 </w:instrText>
      </w:r>
      <w:r>
        <w:rPr>
          <w:rFonts w:hint="eastAsia" w:ascii="仿宋" w:hAnsi="仿宋" w:eastAsia="仿宋" w:cs="仿宋"/>
          <w:sz w:val="28"/>
          <w:szCs w:val="28"/>
        </w:rPr>
        <w:fldChar w:fldCharType="separate"/>
      </w:r>
      <w:r>
        <w:rPr>
          <w:rFonts w:hint="eastAsia" w:ascii="仿宋" w:hAnsi="仿宋" w:eastAsia="仿宋" w:cs="仿宋"/>
          <w:bCs/>
          <w:sz w:val="28"/>
          <w:szCs w:val="28"/>
        </w:rPr>
        <w:t>第二章</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招标需求</w:t>
      </w:r>
      <w:r>
        <w:rPr>
          <w:sz w:val="28"/>
          <w:szCs w:val="28"/>
        </w:rPr>
        <w:tab/>
      </w:r>
      <w:r>
        <w:rPr>
          <w:sz w:val="28"/>
          <w:szCs w:val="28"/>
        </w:rPr>
        <w:fldChar w:fldCharType="begin"/>
      </w:r>
      <w:r>
        <w:rPr>
          <w:sz w:val="28"/>
          <w:szCs w:val="28"/>
        </w:rPr>
        <w:instrText xml:space="preserve"> PAGEREF _Toc29586 </w:instrText>
      </w:r>
      <w:r>
        <w:rPr>
          <w:sz w:val="28"/>
          <w:szCs w:val="28"/>
        </w:rPr>
        <w:fldChar w:fldCharType="separate"/>
      </w:r>
      <w:r>
        <w:rPr>
          <w:sz w:val="28"/>
          <w:szCs w:val="28"/>
        </w:rPr>
        <w:t>8</w:t>
      </w:r>
      <w:r>
        <w:rPr>
          <w:sz w:val="28"/>
          <w:szCs w:val="28"/>
        </w:rPr>
        <w:fldChar w:fldCharType="end"/>
      </w:r>
      <w:r>
        <w:rPr>
          <w:rFonts w:hint="eastAsia" w:ascii="仿宋" w:hAnsi="仿宋" w:eastAsia="仿宋" w:cs="仿宋"/>
          <w:sz w:val="28"/>
          <w:szCs w:val="28"/>
        </w:rPr>
        <w:fldChar w:fldCharType="end"/>
      </w:r>
    </w:p>
    <w:p>
      <w:pPr>
        <w:pStyle w:val="19"/>
        <w:tabs>
          <w:tab w:val="right" w:leader="dot" w:pos="974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_Toc11253 </w:instrText>
      </w:r>
      <w:r>
        <w:rPr>
          <w:rFonts w:hint="eastAsia" w:ascii="仿宋" w:hAnsi="仿宋" w:eastAsia="仿宋" w:cs="仿宋"/>
          <w:sz w:val="28"/>
          <w:szCs w:val="28"/>
        </w:rPr>
        <w:fldChar w:fldCharType="separate"/>
      </w:r>
      <w:r>
        <w:rPr>
          <w:rFonts w:hint="eastAsia" w:ascii="仿宋" w:hAnsi="仿宋" w:eastAsia="仿宋" w:cs="仿宋"/>
          <w:bCs/>
          <w:sz w:val="28"/>
          <w:szCs w:val="28"/>
        </w:rPr>
        <w:t>第三章</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投标人须知</w:t>
      </w:r>
      <w:r>
        <w:rPr>
          <w:sz w:val="28"/>
          <w:szCs w:val="28"/>
        </w:rPr>
        <w:tab/>
      </w:r>
      <w:r>
        <w:rPr>
          <w:sz w:val="28"/>
          <w:szCs w:val="28"/>
        </w:rPr>
        <w:fldChar w:fldCharType="begin"/>
      </w:r>
      <w:r>
        <w:rPr>
          <w:sz w:val="28"/>
          <w:szCs w:val="28"/>
        </w:rPr>
        <w:instrText xml:space="preserve"> PAGEREF _Toc11253 </w:instrText>
      </w:r>
      <w:r>
        <w:rPr>
          <w:sz w:val="28"/>
          <w:szCs w:val="28"/>
        </w:rPr>
        <w:fldChar w:fldCharType="separate"/>
      </w:r>
      <w:r>
        <w:rPr>
          <w:sz w:val="28"/>
          <w:szCs w:val="28"/>
        </w:rPr>
        <w:t>17</w:t>
      </w:r>
      <w:r>
        <w:rPr>
          <w:sz w:val="28"/>
          <w:szCs w:val="28"/>
        </w:rPr>
        <w:fldChar w:fldCharType="end"/>
      </w:r>
      <w:r>
        <w:rPr>
          <w:rFonts w:hint="eastAsia" w:ascii="仿宋" w:hAnsi="仿宋" w:eastAsia="仿宋" w:cs="仿宋"/>
          <w:sz w:val="28"/>
          <w:szCs w:val="28"/>
        </w:rPr>
        <w:fldChar w:fldCharType="end"/>
      </w:r>
    </w:p>
    <w:p>
      <w:pPr>
        <w:pStyle w:val="20"/>
        <w:tabs>
          <w:tab w:val="right" w:leader="dot" w:pos="974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_Toc31114 </w:instrText>
      </w:r>
      <w:r>
        <w:rPr>
          <w:rFonts w:hint="eastAsia" w:ascii="仿宋" w:hAnsi="仿宋" w:eastAsia="仿宋" w:cs="仿宋"/>
          <w:sz w:val="28"/>
          <w:szCs w:val="28"/>
        </w:rPr>
        <w:fldChar w:fldCharType="separate"/>
      </w:r>
      <w:r>
        <w:rPr>
          <w:rFonts w:hint="eastAsia" w:ascii="仿宋" w:hAnsi="仿宋" w:eastAsia="仿宋" w:cs="仿宋"/>
          <w:sz w:val="28"/>
          <w:szCs w:val="28"/>
        </w:rPr>
        <w:t>投标须知前附表</w:t>
      </w:r>
      <w:r>
        <w:rPr>
          <w:sz w:val="28"/>
          <w:szCs w:val="28"/>
        </w:rPr>
        <w:tab/>
      </w:r>
      <w:r>
        <w:rPr>
          <w:sz w:val="28"/>
          <w:szCs w:val="28"/>
        </w:rPr>
        <w:fldChar w:fldCharType="begin"/>
      </w:r>
      <w:r>
        <w:rPr>
          <w:sz w:val="28"/>
          <w:szCs w:val="28"/>
        </w:rPr>
        <w:instrText xml:space="preserve"> PAGEREF _Toc31114 </w:instrText>
      </w:r>
      <w:r>
        <w:rPr>
          <w:sz w:val="28"/>
          <w:szCs w:val="28"/>
        </w:rPr>
        <w:fldChar w:fldCharType="separate"/>
      </w:r>
      <w:r>
        <w:rPr>
          <w:sz w:val="28"/>
          <w:szCs w:val="28"/>
        </w:rPr>
        <w:t>17</w:t>
      </w:r>
      <w:r>
        <w:rPr>
          <w:sz w:val="28"/>
          <w:szCs w:val="28"/>
        </w:rPr>
        <w:fldChar w:fldCharType="end"/>
      </w:r>
      <w:r>
        <w:rPr>
          <w:rFonts w:hint="eastAsia" w:ascii="仿宋" w:hAnsi="仿宋" w:eastAsia="仿宋" w:cs="仿宋"/>
          <w:sz w:val="28"/>
          <w:szCs w:val="28"/>
        </w:rPr>
        <w:fldChar w:fldCharType="end"/>
      </w:r>
    </w:p>
    <w:p>
      <w:pPr>
        <w:pStyle w:val="20"/>
        <w:tabs>
          <w:tab w:val="right" w:leader="dot" w:pos="974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_Toc15635 </w:instrText>
      </w:r>
      <w:r>
        <w:rPr>
          <w:rFonts w:hint="eastAsia" w:ascii="仿宋" w:hAnsi="仿宋" w:eastAsia="仿宋" w:cs="仿宋"/>
          <w:sz w:val="28"/>
          <w:szCs w:val="28"/>
        </w:rPr>
        <w:fldChar w:fldCharType="separate"/>
      </w:r>
      <w:r>
        <w:rPr>
          <w:rFonts w:hint="eastAsia" w:ascii="仿宋" w:hAnsi="仿宋" w:eastAsia="仿宋" w:cs="仿宋"/>
          <w:bCs/>
          <w:sz w:val="28"/>
          <w:szCs w:val="28"/>
        </w:rPr>
        <w:t>一、总  则</w:t>
      </w:r>
      <w:r>
        <w:rPr>
          <w:sz w:val="28"/>
          <w:szCs w:val="28"/>
        </w:rPr>
        <w:tab/>
      </w:r>
      <w:r>
        <w:rPr>
          <w:sz w:val="28"/>
          <w:szCs w:val="28"/>
        </w:rPr>
        <w:fldChar w:fldCharType="begin"/>
      </w:r>
      <w:r>
        <w:rPr>
          <w:sz w:val="28"/>
          <w:szCs w:val="28"/>
        </w:rPr>
        <w:instrText xml:space="preserve"> PAGEREF _Toc15635 </w:instrText>
      </w:r>
      <w:r>
        <w:rPr>
          <w:sz w:val="28"/>
          <w:szCs w:val="28"/>
        </w:rPr>
        <w:fldChar w:fldCharType="separate"/>
      </w:r>
      <w:r>
        <w:rPr>
          <w:sz w:val="28"/>
          <w:szCs w:val="28"/>
        </w:rPr>
        <w:t>19</w:t>
      </w:r>
      <w:r>
        <w:rPr>
          <w:sz w:val="28"/>
          <w:szCs w:val="28"/>
        </w:rPr>
        <w:fldChar w:fldCharType="end"/>
      </w:r>
      <w:r>
        <w:rPr>
          <w:rFonts w:hint="eastAsia" w:ascii="仿宋" w:hAnsi="仿宋" w:eastAsia="仿宋" w:cs="仿宋"/>
          <w:sz w:val="28"/>
          <w:szCs w:val="28"/>
        </w:rPr>
        <w:fldChar w:fldCharType="end"/>
      </w:r>
    </w:p>
    <w:p>
      <w:pPr>
        <w:pStyle w:val="20"/>
        <w:tabs>
          <w:tab w:val="right" w:leader="dot" w:pos="974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_Toc7626 </w:instrText>
      </w:r>
      <w:r>
        <w:rPr>
          <w:rFonts w:hint="eastAsia" w:ascii="仿宋" w:hAnsi="仿宋" w:eastAsia="仿宋" w:cs="仿宋"/>
          <w:sz w:val="28"/>
          <w:szCs w:val="28"/>
        </w:rPr>
        <w:fldChar w:fldCharType="separate"/>
      </w:r>
      <w:r>
        <w:rPr>
          <w:rFonts w:hint="eastAsia" w:ascii="仿宋" w:hAnsi="仿宋" w:eastAsia="仿宋" w:cs="仿宋"/>
          <w:bCs/>
          <w:sz w:val="28"/>
          <w:szCs w:val="28"/>
        </w:rPr>
        <w:t>二、招标文件</w:t>
      </w:r>
      <w:r>
        <w:rPr>
          <w:sz w:val="28"/>
          <w:szCs w:val="28"/>
        </w:rPr>
        <w:tab/>
      </w:r>
      <w:r>
        <w:rPr>
          <w:sz w:val="28"/>
          <w:szCs w:val="28"/>
        </w:rPr>
        <w:fldChar w:fldCharType="begin"/>
      </w:r>
      <w:r>
        <w:rPr>
          <w:sz w:val="28"/>
          <w:szCs w:val="28"/>
        </w:rPr>
        <w:instrText xml:space="preserve"> PAGEREF _Toc7626 </w:instrText>
      </w:r>
      <w:r>
        <w:rPr>
          <w:sz w:val="28"/>
          <w:szCs w:val="28"/>
        </w:rPr>
        <w:fldChar w:fldCharType="separate"/>
      </w:r>
      <w:r>
        <w:rPr>
          <w:sz w:val="28"/>
          <w:szCs w:val="28"/>
        </w:rPr>
        <w:t>22</w:t>
      </w:r>
      <w:r>
        <w:rPr>
          <w:sz w:val="28"/>
          <w:szCs w:val="28"/>
        </w:rPr>
        <w:fldChar w:fldCharType="end"/>
      </w:r>
      <w:r>
        <w:rPr>
          <w:rFonts w:hint="eastAsia" w:ascii="仿宋" w:hAnsi="仿宋" w:eastAsia="仿宋" w:cs="仿宋"/>
          <w:sz w:val="28"/>
          <w:szCs w:val="28"/>
        </w:rPr>
        <w:fldChar w:fldCharType="end"/>
      </w:r>
    </w:p>
    <w:p>
      <w:pPr>
        <w:pStyle w:val="20"/>
        <w:tabs>
          <w:tab w:val="right" w:leader="dot" w:pos="974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_Toc13122 </w:instrText>
      </w:r>
      <w:r>
        <w:rPr>
          <w:rFonts w:hint="eastAsia" w:ascii="仿宋" w:hAnsi="仿宋" w:eastAsia="仿宋" w:cs="仿宋"/>
          <w:sz w:val="28"/>
          <w:szCs w:val="28"/>
        </w:rPr>
        <w:fldChar w:fldCharType="separate"/>
      </w:r>
      <w:r>
        <w:rPr>
          <w:rFonts w:hint="eastAsia" w:ascii="仿宋" w:hAnsi="仿宋" w:eastAsia="仿宋" w:cs="仿宋"/>
          <w:bCs/>
          <w:sz w:val="28"/>
          <w:szCs w:val="28"/>
        </w:rPr>
        <w:t>三、投标文件的编制</w:t>
      </w:r>
      <w:r>
        <w:rPr>
          <w:sz w:val="28"/>
          <w:szCs w:val="28"/>
        </w:rPr>
        <w:tab/>
      </w:r>
      <w:r>
        <w:rPr>
          <w:sz w:val="28"/>
          <w:szCs w:val="28"/>
        </w:rPr>
        <w:fldChar w:fldCharType="begin"/>
      </w:r>
      <w:r>
        <w:rPr>
          <w:sz w:val="28"/>
          <w:szCs w:val="28"/>
        </w:rPr>
        <w:instrText xml:space="preserve"> PAGEREF _Toc13122 </w:instrText>
      </w:r>
      <w:r>
        <w:rPr>
          <w:sz w:val="28"/>
          <w:szCs w:val="28"/>
        </w:rPr>
        <w:fldChar w:fldCharType="separate"/>
      </w:r>
      <w:r>
        <w:rPr>
          <w:sz w:val="28"/>
          <w:szCs w:val="28"/>
        </w:rPr>
        <w:t>22</w:t>
      </w:r>
      <w:r>
        <w:rPr>
          <w:sz w:val="28"/>
          <w:szCs w:val="28"/>
        </w:rPr>
        <w:fldChar w:fldCharType="end"/>
      </w:r>
      <w:r>
        <w:rPr>
          <w:rFonts w:hint="eastAsia" w:ascii="仿宋" w:hAnsi="仿宋" w:eastAsia="仿宋" w:cs="仿宋"/>
          <w:sz w:val="28"/>
          <w:szCs w:val="28"/>
        </w:rPr>
        <w:fldChar w:fldCharType="end"/>
      </w:r>
    </w:p>
    <w:p>
      <w:pPr>
        <w:pStyle w:val="20"/>
        <w:tabs>
          <w:tab w:val="right" w:leader="dot" w:pos="974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_Toc25665 </w:instrText>
      </w:r>
      <w:r>
        <w:rPr>
          <w:rFonts w:hint="eastAsia" w:ascii="仿宋" w:hAnsi="仿宋" w:eastAsia="仿宋" w:cs="仿宋"/>
          <w:sz w:val="28"/>
          <w:szCs w:val="28"/>
        </w:rPr>
        <w:fldChar w:fldCharType="separate"/>
      </w:r>
      <w:r>
        <w:rPr>
          <w:rFonts w:hint="eastAsia" w:ascii="仿宋" w:hAnsi="仿宋" w:eastAsia="仿宋" w:cs="仿宋"/>
          <w:bCs/>
          <w:sz w:val="28"/>
          <w:szCs w:val="28"/>
        </w:rPr>
        <w:t>三、开标</w:t>
      </w:r>
      <w:r>
        <w:rPr>
          <w:sz w:val="28"/>
          <w:szCs w:val="28"/>
        </w:rPr>
        <w:tab/>
      </w:r>
      <w:r>
        <w:rPr>
          <w:sz w:val="28"/>
          <w:szCs w:val="28"/>
        </w:rPr>
        <w:fldChar w:fldCharType="begin"/>
      </w:r>
      <w:r>
        <w:rPr>
          <w:sz w:val="28"/>
          <w:szCs w:val="28"/>
        </w:rPr>
        <w:instrText xml:space="preserve"> PAGEREF _Toc25665 </w:instrText>
      </w:r>
      <w:r>
        <w:rPr>
          <w:sz w:val="28"/>
          <w:szCs w:val="28"/>
        </w:rPr>
        <w:fldChar w:fldCharType="separate"/>
      </w:r>
      <w:r>
        <w:rPr>
          <w:sz w:val="28"/>
          <w:szCs w:val="28"/>
        </w:rPr>
        <w:t>28</w:t>
      </w:r>
      <w:r>
        <w:rPr>
          <w:sz w:val="28"/>
          <w:szCs w:val="28"/>
        </w:rPr>
        <w:fldChar w:fldCharType="end"/>
      </w:r>
      <w:r>
        <w:rPr>
          <w:rFonts w:hint="eastAsia" w:ascii="仿宋" w:hAnsi="仿宋" w:eastAsia="仿宋" w:cs="仿宋"/>
          <w:sz w:val="28"/>
          <w:szCs w:val="28"/>
        </w:rPr>
        <w:fldChar w:fldCharType="end"/>
      </w:r>
    </w:p>
    <w:p>
      <w:pPr>
        <w:pStyle w:val="20"/>
        <w:tabs>
          <w:tab w:val="right" w:leader="dot" w:pos="974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_Toc21440 </w:instrText>
      </w:r>
      <w:r>
        <w:rPr>
          <w:rFonts w:hint="eastAsia" w:ascii="仿宋" w:hAnsi="仿宋" w:eastAsia="仿宋" w:cs="仿宋"/>
          <w:sz w:val="28"/>
          <w:szCs w:val="28"/>
        </w:rPr>
        <w:fldChar w:fldCharType="separate"/>
      </w:r>
      <w:r>
        <w:rPr>
          <w:rFonts w:hint="eastAsia" w:ascii="仿宋" w:hAnsi="仿宋" w:eastAsia="仿宋" w:cs="仿宋"/>
          <w:bCs/>
          <w:sz w:val="28"/>
          <w:szCs w:val="28"/>
        </w:rPr>
        <w:t>四、资格证明文件审查</w:t>
      </w:r>
      <w:r>
        <w:rPr>
          <w:sz w:val="28"/>
          <w:szCs w:val="28"/>
        </w:rPr>
        <w:tab/>
      </w:r>
      <w:r>
        <w:rPr>
          <w:sz w:val="28"/>
          <w:szCs w:val="28"/>
        </w:rPr>
        <w:fldChar w:fldCharType="begin"/>
      </w:r>
      <w:r>
        <w:rPr>
          <w:sz w:val="28"/>
          <w:szCs w:val="28"/>
        </w:rPr>
        <w:instrText xml:space="preserve"> PAGEREF _Toc21440 </w:instrText>
      </w:r>
      <w:r>
        <w:rPr>
          <w:sz w:val="28"/>
          <w:szCs w:val="28"/>
        </w:rPr>
        <w:fldChar w:fldCharType="separate"/>
      </w:r>
      <w:r>
        <w:rPr>
          <w:sz w:val="28"/>
          <w:szCs w:val="28"/>
        </w:rPr>
        <w:t>28</w:t>
      </w:r>
      <w:r>
        <w:rPr>
          <w:sz w:val="28"/>
          <w:szCs w:val="28"/>
        </w:rPr>
        <w:fldChar w:fldCharType="end"/>
      </w:r>
      <w:r>
        <w:rPr>
          <w:rFonts w:hint="eastAsia" w:ascii="仿宋" w:hAnsi="仿宋" w:eastAsia="仿宋" w:cs="仿宋"/>
          <w:sz w:val="28"/>
          <w:szCs w:val="28"/>
        </w:rPr>
        <w:fldChar w:fldCharType="end"/>
      </w:r>
    </w:p>
    <w:p>
      <w:pPr>
        <w:pStyle w:val="20"/>
        <w:tabs>
          <w:tab w:val="right" w:leader="dot" w:pos="974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_Toc14776 </w:instrText>
      </w:r>
      <w:r>
        <w:rPr>
          <w:rFonts w:hint="eastAsia" w:ascii="仿宋" w:hAnsi="仿宋" w:eastAsia="仿宋" w:cs="仿宋"/>
          <w:sz w:val="28"/>
          <w:szCs w:val="28"/>
        </w:rPr>
        <w:fldChar w:fldCharType="separate"/>
      </w:r>
      <w:r>
        <w:rPr>
          <w:rFonts w:hint="eastAsia" w:ascii="仿宋" w:hAnsi="仿宋" w:eastAsia="仿宋" w:cs="仿宋"/>
          <w:bCs/>
          <w:sz w:val="28"/>
          <w:szCs w:val="28"/>
        </w:rPr>
        <w:t>五、评标</w:t>
      </w:r>
      <w:r>
        <w:rPr>
          <w:sz w:val="28"/>
          <w:szCs w:val="28"/>
        </w:rPr>
        <w:tab/>
      </w:r>
      <w:r>
        <w:rPr>
          <w:sz w:val="28"/>
          <w:szCs w:val="28"/>
        </w:rPr>
        <w:fldChar w:fldCharType="begin"/>
      </w:r>
      <w:r>
        <w:rPr>
          <w:sz w:val="28"/>
          <w:szCs w:val="28"/>
        </w:rPr>
        <w:instrText xml:space="preserve"> PAGEREF _Toc14776 </w:instrText>
      </w:r>
      <w:r>
        <w:rPr>
          <w:sz w:val="28"/>
          <w:szCs w:val="28"/>
        </w:rPr>
        <w:fldChar w:fldCharType="separate"/>
      </w:r>
      <w:r>
        <w:rPr>
          <w:sz w:val="28"/>
          <w:szCs w:val="28"/>
        </w:rPr>
        <w:t>29</w:t>
      </w:r>
      <w:r>
        <w:rPr>
          <w:sz w:val="28"/>
          <w:szCs w:val="28"/>
        </w:rPr>
        <w:fldChar w:fldCharType="end"/>
      </w:r>
      <w:r>
        <w:rPr>
          <w:rFonts w:hint="eastAsia" w:ascii="仿宋" w:hAnsi="仿宋" w:eastAsia="仿宋" w:cs="仿宋"/>
          <w:sz w:val="28"/>
          <w:szCs w:val="28"/>
        </w:rPr>
        <w:fldChar w:fldCharType="end"/>
      </w:r>
    </w:p>
    <w:p>
      <w:pPr>
        <w:pStyle w:val="20"/>
        <w:tabs>
          <w:tab w:val="right" w:leader="dot" w:pos="974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_Toc30369 </w:instrText>
      </w:r>
      <w:r>
        <w:rPr>
          <w:rFonts w:hint="eastAsia" w:ascii="仿宋" w:hAnsi="仿宋" w:eastAsia="仿宋" w:cs="仿宋"/>
          <w:sz w:val="28"/>
          <w:szCs w:val="28"/>
        </w:rPr>
        <w:fldChar w:fldCharType="separate"/>
      </w:r>
      <w:r>
        <w:rPr>
          <w:rFonts w:hint="eastAsia" w:ascii="仿宋" w:hAnsi="仿宋" w:eastAsia="仿宋" w:cs="仿宋"/>
          <w:bCs/>
          <w:sz w:val="28"/>
          <w:szCs w:val="28"/>
        </w:rPr>
        <w:t>六、定标</w:t>
      </w:r>
      <w:r>
        <w:rPr>
          <w:sz w:val="28"/>
          <w:szCs w:val="28"/>
        </w:rPr>
        <w:tab/>
      </w:r>
      <w:r>
        <w:rPr>
          <w:sz w:val="28"/>
          <w:szCs w:val="28"/>
        </w:rPr>
        <w:fldChar w:fldCharType="begin"/>
      </w:r>
      <w:r>
        <w:rPr>
          <w:sz w:val="28"/>
          <w:szCs w:val="28"/>
        </w:rPr>
        <w:instrText xml:space="preserve"> PAGEREF _Toc30369 </w:instrText>
      </w:r>
      <w:r>
        <w:rPr>
          <w:sz w:val="28"/>
          <w:szCs w:val="28"/>
        </w:rPr>
        <w:fldChar w:fldCharType="separate"/>
      </w:r>
      <w:r>
        <w:rPr>
          <w:sz w:val="28"/>
          <w:szCs w:val="28"/>
        </w:rPr>
        <w:t>30</w:t>
      </w:r>
      <w:r>
        <w:rPr>
          <w:sz w:val="28"/>
          <w:szCs w:val="28"/>
        </w:rPr>
        <w:fldChar w:fldCharType="end"/>
      </w:r>
      <w:r>
        <w:rPr>
          <w:rFonts w:hint="eastAsia" w:ascii="仿宋" w:hAnsi="仿宋" w:eastAsia="仿宋" w:cs="仿宋"/>
          <w:sz w:val="28"/>
          <w:szCs w:val="28"/>
        </w:rPr>
        <w:fldChar w:fldCharType="end"/>
      </w:r>
    </w:p>
    <w:p>
      <w:pPr>
        <w:pStyle w:val="20"/>
        <w:tabs>
          <w:tab w:val="right" w:leader="dot" w:pos="974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_Toc8962 </w:instrText>
      </w:r>
      <w:r>
        <w:rPr>
          <w:rFonts w:hint="eastAsia" w:ascii="仿宋" w:hAnsi="仿宋" w:eastAsia="仿宋" w:cs="仿宋"/>
          <w:sz w:val="28"/>
          <w:szCs w:val="28"/>
        </w:rPr>
        <w:fldChar w:fldCharType="separate"/>
      </w:r>
      <w:r>
        <w:rPr>
          <w:rFonts w:hint="eastAsia" w:ascii="仿宋" w:hAnsi="仿宋" w:eastAsia="仿宋" w:cs="仿宋"/>
          <w:bCs/>
          <w:sz w:val="28"/>
          <w:szCs w:val="28"/>
        </w:rPr>
        <w:t>七、合同授予</w:t>
      </w:r>
      <w:r>
        <w:rPr>
          <w:sz w:val="28"/>
          <w:szCs w:val="28"/>
        </w:rPr>
        <w:tab/>
      </w:r>
      <w:r>
        <w:rPr>
          <w:sz w:val="28"/>
          <w:szCs w:val="28"/>
        </w:rPr>
        <w:fldChar w:fldCharType="begin"/>
      </w:r>
      <w:r>
        <w:rPr>
          <w:sz w:val="28"/>
          <w:szCs w:val="28"/>
        </w:rPr>
        <w:instrText xml:space="preserve"> PAGEREF _Toc8962 </w:instrText>
      </w:r>
      <w:r>
        <w:rPr>
          <w:sz w:val="28"/>
          <w:szCs w:val="28"/>
        </w:rPr>
        <w:fldChar w:fldCharType="separate"/>
      </w:r>
      <w:r>
        <w:rPr>
          <w:sz w:val="28"/>
          <w:szCs w:val="28"/>
        </w:rPr>
        <w:t>31</w:t>
      </w:r>
      <w:r>
        <w:rPr>
          <w:sz w:val="28"/>
          <w:szCs w:val="28"/>
        </w:rPr>
        <w:fldChar w:fldCharType="end"/>
      </w:r>
      <w:r>
        <w:rPr>
          <w:rFonts w:hint="eastAsia" w:ascii="仿宋" w:hAnsi="仿宋" w:eastAsia="仿宋" w:cs="仿宋"/>
          <w:sz w:val="28"/>
          <w:szCs w:val="28"/>
        </w:rPr>
        <w:fldChar w:fldCharType="end"/>
      </w:r>
    </w:p>
    <w:p>
      <w:pPr>
        <w:pStyle w:val="19"/>
        <w:tabs>
          <w:tab w:val="right" w:leader="dot" w:pos="974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_Toc27670 </w:instrText>
      </w:r>
      <w:r>
        <w:rPr>
          <w:rFonts w:hint="eastAsia" w:ascii="仿宋" w:hAnsi="仿宋" w:eastAsia="仿宋" w:cs="仿宋"/>
          <w:sz w:val="28"/>
          <w:szCs w:val="28"/>
        </w:rPr>
        <w:fldChar w:fldCharType="separate"/>
      </w:r>
      <w:r>
        <w:rPr>
          <w:rFonts w:hint="eastAsia" w:ascii="仿宋" w:hAnsi="仿宋" w:eastAsia="仿宋" w:cs="仿宋"/>
          <w:bCs/>
          <w:sz w:val="28"/>
          <w:szCs w:val="28"/>
        </w:rPr>
        <w:t>第四章</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评标办法及评分标准</w:t>
      </w:r>
      <w:r>
        <w:rPr>
          <w:sz w:val="28"/>
          <w:szCs w:val="28"/>
        </w:rPr>
        <w:tab/>
      </w:r>
      <w:r>
        <w:rPr>
          <w:sz w:val="28"/>
          <w:szCs w:val="28"/>
        </w:rPr>
        <w:fldChar w:fldCharType="begin"/>
      </w:r>
      <w:r>
        <w:rPr>
          <w:sz w:val="28"/>
          <w:szCs w:val="28"/>
        </w:rPr>
        <w:instrText xml:space="preserve"> PAGEREF _Toc27670 </w:instrText>
      </w:r>
      <w:r>
        <w:rPr>
          <w:sz w:val="28"/>
          <w:szCs w:val="28"/>
        </w:rPr>
        <w:fldChar w:fldCharType="separate"/>
      </w:r>
      <w:r>
        <w:rPr>
          <w:sz w:val="28"/>
          <w:szCs w:val="28"/>
        </w:rPr>
        <w:t>32</w:t>
      </w:r>
      <w:r>
        <w:rPr>
          <w:sz w:val="28"/>
          <w:szCs w:val="28"/>
        </w:rPr>
        <w:fldChar w:fldCharType="end"/>
      </w:r>
      <w:r>
        <w:rPr>
          <w:rFonts w:hint="eastAsia" w:ascii="仿宋" w:hAnsi="仿宋" w:eastAsia="仿宋" w:cs="仿宋"/>
          <w:sz w:val="28"/>
          <w:szCs w:val="28"/>
        </w:rPr>
        <w:fldChar w:fldCharType="end"/>
      </w:r>
    </w:p>
    <w:p>
      <w:pPr>
        <w:pStyle w:val="19"/>
        <w:tabs>
          <w:tab w:val="right" w:leader="dot" w:pos="9746"/>
        </w:tabs>
        <w:rPr>
          <w:sz w:val="28"/>
          <w:szCs w:val="28"/>
        </w:rPr>
      </w:pPr>
      <w:r>
        <w:rPr>
          <w:rFonts w:hint="eastAsia" w:ascii="仿宋" w:hAnsi="仿宋" w:eastAsia="仿宋" w:cs="仿宋"/>
          <w:sz w:val="28"/>
          <w:szCs w:val="28"/>
          <w:lang w:val="en-US" w:eastAsia="zh-CN"/>
        </w:rPr>
        <w:t xml:space="preserve">第五章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_Toc151 </w:instrText>
      </w:r>
      <w:r>
        <w:rPr>
          <w:rFonts w:hint="eastAsia" w:ascii="仿宋" w:hAnsi="仿宋" w:eastAsia="仿宋" w:cs="仿宋"/>
          <w:sz w:val="28"/>
          <w:szCs w:val="28"/>
        </w:rPr>
        <w:fldChar w:fldCharType="separate"/>
      </w:r>
      <w:r>
        <w:rPr>
          <w:rFonts w:hint="eastAsia" w:ascii="仿宋" w:hAnsi="仿宋" w:eastAsia="仿宋" w:cs="仿宋"/>
          <w:sz w:val="28"/>
          <w:szCs w:val="28"/>
        </w:rPr>
        <w:t>合同主要条款</w:t>
      </w:r>
      <w:r>
        <w:rPr>
          <w:sz w:val="28"/>
          <w:szCs w:val="28"/>
        </w:rPr>
        <w:tab/>
      </w:r>
      <w:r>
        <w:rPr>
          <w:sz w:val="28"/>
          <w:szCs w:val="28"/>
        </w:rPr>
        <w:fldChar w:fldCharType="begin"/>
      </w:r>
      <w:r>
        <w:rPr>
          <w:sz w:val="28"/>
          <w:szCs w:val="28"/>
        </w:rPr>
        <w:instrText xml:space="preserve"> PAGEREF _Toc151 </w:instrText>
      </w:r>
      <w:r>
        <w:rPr>
          <w:sz w:val="28"/>
          <w:szCs w:val="28"/>
        </w:rPr>
        <w:fldChar w:fldCharType="separate"/>
      </w:r>
      <w:r>
        <w:rPr>
          <w:sz w:val="28"/>
          <w:szCs w:val="28"/>
        </w:rPr>
        <w:t>35</w:t>
      </w:r>
      <w:r>
        <w:rPr>
          <w:sz w:val="28"/>
          <w:szCs w:val="28"/>
        </w:rPr>
        <w:fldChar w:fldCharType="end"/>
      </w:r>
      <w:r>
        <w:rPr>
          <w:rFonts w:hint="eastAsia" w:ascii="仿宋" w:hAnsi="仿宋" w:eastAsia="仿宋" w:cs="仿宋"/>
          <w:sz w:val="28"/>
          <w:szCs w:val="28"/>
        </w:rPr>
        <w:fldChar w:fldCharType="end"/>
      </w:r>
    </w:p>
    <w:p>
      <w:pPr>
        <w:pStyle w:val="19"/>
        <w:tabs>
          <w:tab w:val="right" w:leader="dot" w:pos="974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_Toc29872 </w:instrText>
      </w:r>
      <w:r>
        <w:rPr>
          <w:rFonts w:hint="eastAsia" w:ascii="仿宋" w:hAnsi="仿宋" w:eastAsia="仿宋" w:cs="仿宋"/>
          <w:sz w:val="28"/>
          <w:szCs w:val="28"/>
        </w:rPr>
        <w:fldChar w:fldCharType="separate"/>
      </w:r>
      <w:r>
        <w:rPr>
          <w:rFonts w:hint="eastAsia" w:ascii="仿宋" w:hAnsi="仿宋" w:eastAsia="仿宋" w:cs="仿宋"/>
          <w:bCs/>
          <w:sz w:val="28"/>
          <w:szCs w:val="28"/>
        </w:rPr>
        <w:t>第六章</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投标文件格式</w:t>
      </w:r>
      <w:r>
        <w:rPr>
          <w:sz w:val="28"/>
          <w:szCs w:val="28"/>
        </w:rPr>
        <w:tab/>
      </w:r>
      <w:r>
        <w:rPr>
          <w:sz w:val="28"/>
          <w:szCs w:val="28"/>
        </w:rPr>
        <w:fldChar w:fldCharType="begin"/>
      </w:r>
      <w:r>
        <w:rPr>
          <w:sz w:val="28"/>
          <w:szCs w:val="28"/>
        </w:rPr>
        <w:instrText xml:space="preserve"> PAGEREF _Toc29872 </w:instrText>
      </w:r>
      <w:r>
        <w:rPr>
          <w:sz w:val="28"/>
          <w:szCs w:val="28"/>
        </w:rPr>
        <w:fldChar w:fldCharType="separate"/>
      </w:r>
      <w:r>
        <w:rPr>
          <w:sz w:val="28"/>
          <w:szCs w:val="28"/>
        </w:rPr>
        <w:t>43</w:t>
      </w:r>
      <w:r>
        <w:rPr>
          <w:sz w:val="28"/>
          <w:szCs w:val="28"/>
        </w:rPr>
        <w:fldChar w:fldCharType="end"/>
      </w:r>
      <w:r>
        <w:rPr>
          <w:rFonts w:hint="eastAsia" w:ascii="仿宋" w:hAnsi="仿宋" w:eastAsia="仿宋" w:cs="仿宋"/>
          <w:sz w:val="28"/>
          <w:szCs w:val="28"/>
        </w:rPr>
        <w:fldChar w:fldCharType="end"/>
      </w:r>
    </w:p>
    <w:p>
      <w:pPr>
        <w:pStyle w:val="19"/>
        <w:tabs>
          <w:tab w:val="right" w:leader="dot" w:pos="9746"/>
        </w:tabs>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_Toc22621 </w:instrText>
      </w:r>
      <w:r>
        <w:rPr>
          <w:rFonts w:hint="eastAsia" w:ascii="仿宋" w:hAnsi="仿宋" w:eastAsia="仿宋" w:cs="仿宋"/>
          <w:sz w:val="28"/>
          <w:szCs w:val="28"/>
        </w:rPr>
        <w:fldChar w:fldCharType="separate"/>
      </w:r>
      <w:r>
        <w:rPr>
          <w:rFonts w:hint="eastAsia" w:ascii="仿宋" w:hAnsi="仿宋" w:eastAsia="仿宋" w:cs="仿宋"/>
          <w:bCs/>
          <w:sz w:val="28"/>
          <w:szCs w:val="28"/>
        </w:rPr>
        <w:t>第七章</w:t>
      </w:r>
      <w:r>
        <w:rPr>
          <w:rFonts w:hint="eastAsia" w:ascii="仿宋" w:hAnsi="仿宋" w:eastAsia="仿宋" w:cs="仿宋"/>
          <w:bCs/>
          <w:sz w:val="28"/>
          <w:szCs w:val="28"/>
          <w:lang w:val="en-US" w:eastAsia="zh-CN"/>
        </w:rPr>
        <w:t xml:space="preserve"> </w:t>
      </w:r>
      <w:r>
        <w:rPr>
          <w:rFonts w:hint="eastAsia" w:ascii="仿宋" w:hAnsi="仿宋" w:eastAsia="仿宋" w:cs="仿宋"/>
          <w:sz w:val="28"/>
          <w:szCs w:val="28"/>
        </w:rPr>
        <w:t>自评表</w:t>
      </w:r>
      <w:r>
        <w:rPr>
          <w:sz w:val="28"/>
          <w:szCs w:val="28"/>
        </w:rPr>
        <w:tab/>
      </w:r>
      <w:r>
        <w:rPr>
          <w:sz w:val="28"/>
          <w:szCs w:val="28"/>
        </w:rPr>
        <w:fldChar w:fldCharType="begin"/>
      </w:r>
      <w:r>
        <w:rPr>
          <w:sz w:val="28"/>
          <w:szCs w:val="28"/>
        </w:rPr>
        <w:instrText xml:space="preserve"> PAGEREF _Toc22621 </w:instrText>
      </w:r>
      <w:r>
        <w:rPr>
          <w:sz w:val="28"/>
          <w:szCs w:val="28"/>
        </w:rPr>
        <w:fldChar w:fldCharType="separate"/>
      </w:r>
      <w:r>
        <w:rPr>
          <w:sz w:val="28"/>
          <w:szCs w:val="28"/>
        </w:rPr>
        <w:t>68</w:t>
      </w:r>
      <w:r>
        <w:rPr>
          <w:sz w:val="28"/>
          <w:szCs w:val="28"/>
        </w:rPr>
        <w:fldChar w:fldCharType="end"/>
      </w:r>
      <w:r>
        <w:rPr>
          <w:rFonts w:hint="eastAsia" w:ascii="仿宋" w:hAnsi="仿宋" w:eastAsia="仿宋" w:cs="仿宋"/>
          <w:sz w:val="28"/>
          <w:szCs w:val="28"/>
        </w:rPr>
        <w:fldChar w:fldCharType="end"/>
      </w:r>
    </w:p>
    <w:p>
      <w:pPr>
        <w:pStyle w:val="20"/>
        <w:tabs>
          <w:tab w:val="right" w:leader="dot" w:pos="8494"/>
        </w:tabs>
        <w:ind w:left="0"/>
        <w:jc w:val="both"/>
        <w:rPr>
          <w:rFonts w:hint="eastAsia" w:ascii="仿宋" w:hAnsi="仿宋" w:eastAsia="仿宋" w:cs="仿宋"/>
          <w:b/>
          <w:bCs/>
          <w:sz w:val="32"/>
          <w:szCs w:val="30"/>
        </w:rPr>
      </w:pPr>
      <w:r>
        <w:rPr>
          <w:rFonts w:hint="eastAsia" w:ascii="仿宋" w:hAnsi="仿宋" w:eastAsia="仿宋" w:cs="仿宋"/>
          <w:szCs w:val="30"/>
        </w:rPr>
        <w:fldChar w:fldCharType="end"/>
      </w:r>
      <w:bookmarkStart w:id="1" w:name="_Toc29093"/>
    </w:p>
    <w:p>
      <w:pPr>
        <w:spacing w:before="156" w:beforeLines="50" w:after="156" w:afterLines="50"/>
        <w:jc w:val="center"/>
        <w:outlineLvl w:val="0"/>
        <w:rPr>
          <w:rFonts w:hint="eastAsia" w:ascii="仿宋" w:hAnsi="仿宋" w:eastAsia="仿宋" w:cs="仿宋"/>
          <w:b/>
          <w:bCs/>
          <w:sz w:val="32"/>
          <w:szCs w:val="30"/>
        </w:rPr>
        <w:sectPr>
          <w:footerReference r:id="rId5" w:type="default"/>
          <w:pgSz w:w="11906" w:h="16838"/>
          <w:pgMar w:top="1440" w:right="1080" w:bottom="1440" w:left="1080" w:header="851" w:footer="992" w:gutter="0"/>
          <w:pgNumType w:fmt="decimal" w:start="1"/>
          <w:cols w:space="425" w:num="1"/>
          <w:docGrid w:type="lines" w:linePitch="312" w:charSpace="0"/>
        </w:sectPr>
      </w:pPr>
    </w:p>
    <w:p>
      <w:pPr>
        <w:spacing w:before="156" w:beforeLines="50" w:after="156" w:afterLines="50"/>
        <w:jc w:val="center"/>
        <w:outlineLvl w:val="0"/>
        <w:rPr>
          <w:rFonts w:ascii="仿宋" w:hAnsi="仿宋" w:eastAsia="仿宋" w:cs="仿宋"/>
          <w:b/>
          <w:bCs/>
          <w:sz w:val="32"/>
          <w:szCs w:val="32"/>
        </w:rPr>
      </w:pPr>
      <w:r>
        <w:rPr>
          <w:rFonts w:hint="eastAsia" w:ascii="仿宋" w:hAnsi="仿宋" w:eastAsia="仿宋" w:cs="仿宋"/>
          <w:b/>
          <w:bCs/>
          <w:sz w:val="32"/>
          <w:szCs w:val="32"/>
        </w:rPr>
        <w:t>第一章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公开招标采购公告</w:t>
      </w:r>
      <w:bookmarkEnd w:id="1"/>
    </w:p>
    <w:p>
      <w:pPr>
        <w:widowControl/>
        <w:spacing w:line="360" w:lineRule="exact"/>
        <w:ind w:left="44" w:leftChars="21" w:right="60" w:firstLine="480" w:firstLineChars="200"/>
        <w:rPr>
          <w:rFonts w:ascii="仿宋" w:hAnsi="仿宋" w:eastAsia="仿宋" w:cs="仿宋"/>
          <w:b/>
          <w:bCs/>
          <w:kern w:val="0"/>
          <w:sz w:val="24"/>
          <w:u w:val="single"/>
        </w:rPr>
      </w:pPr>
      <w:r>
        <w:rPr>
          <w:rFonts w:hint="eastAsia" w:ascii="仿宋" w:hAnsi="仿宋" w:eastAsia="仿宋" w:cs="仿宋"/>
          <w:kern w:val="0"/>
          <w:sz w:val="24"/>
        </w:rPr>
        <w:t>根据《中华人民共和国政府采购法》、《政府采购货物和服务招标投标管理办法》及相</w:t>
      </w:r>
      <w:r>
        <w:rPr>
          <w:rFonts w:hint="eastAsia" w:ascii="仿宋" w:hAnsi="仿宋" w:eastAsia="仿宋" w:cs="仿宋"/>
          <w:kern w:val="0"/>
          <w:sz w:val="24"/>
          <w:u w:val="none"/>
        </w:rPr>
        <w:t>关法律、法规等规定，经</w:t>
      </w:r>
      <w:r>
        <w:rPr>
          <w:rFonts w:hint="eastAsia" w:ascii="仿宋" w:hAnsi="仿宋" w:eastAsia="仿宋" w:cs="仿宋"/>
          <w:b/>
          <w:bCs/>
          <w:kern w:val="0"/>
          <w:sz w:val="24"/>
          <w:u w:val="none"/>
          <w:lang w:eastAsia="zh-CN"/>
        </w:rPr>
        <w:t>湖州市财政局政府采购监管处</w:t>
      </w:r>
      <w:r>
        <w:rPr>
          <w:rFonts w:hint="eastAsia" w:ascii="仿宋" w:hAnsi="仿宋" w:eastAsia="仿宋" w:cs="仿宋"/>
          <w:kern w:val="0"/>
          <w:sz w:val="24"/>
          <w:highlight w:val="none"/>
          <w:u w:val="none"/>
        </w:rPr>
        <w:t>（</w:t>
      </w:r>
      <w:r>
        <w:rPr>
          <w:rFonts w:hint="eastAsia" w:ascii="仿宋" w:hAnsi="仿宋" w:eastAsia="仿宋" w:cs="仿宋"/>
          <w:b/>
          <w:bCs/>
          <w:kern w:val="0"/>
          <w:sz w:val="24"/>
          <w:highlight w:val="none"/>
          <w:u w:val="none"/>
        </w:rPr>
        <w:t>财政审批编号：</w:t>
      </w:r>
      <w:r>
        <w:rPr>
          <w:rFonts w:hint="eastAsia" w:ascii="仿宋" w:hAnsi="仿宋" w:eastAsia="仿宋" w:cs="仿宋"/>
          <w:b/>
          <w:bCs/>
          <w:kern w:val="0"/>
          <w:sz w:val="24"/>
          <w:highlight w:val="none"/>
          <w:u w:val="none"/>
          <w:lang w:eastAsia="zh-CN"/>
        </w:rPr>
        <w:t>临[2022]18844号</w:t>
      </w:r>
      <w:r>
        <w:rPr>
          <w:rFonts w:hint="eastAsia" w:ascii="仿宋" w:hAnsi="仿宋" w:eastAsia="仿宋" w:cs="仿宋"/>
          <w:kern w:val="0"/>
          <w:sz w:val="24"/>
          <w:highlight w:val="none"/>
          <w:u w:val="none"/>
        </w:rPr>
        <w:t>）</w:t>
      </w:r>
      <w:r>
        <w:rPr>
          <w:rFonts w:hint="eastAsia" w:ascii="仿宋" w:hAnsi="仿宋" w:eastAsia="仿宋" w:cs="仿宋"/>
          <w:kern w:val="0"/>
          <w:sz w:val="24"/>
          <w:u w:val="none"/>
        </w:rPr>
        <w:t>批准，现就</w:t>
      </w:r>
      <w:r>
        <w:rPr>
          <w:rFonts w:hint="eastAsia" w:ascii="仿宋" w:hAnsi="仿宋" w:eastAsia="仿宋" w:cs="仿宋"/>
          <w:b/>
          <w:kern w:val="0"/>
          <w:sz w:val="24"/>
          <w:u w:val="none"/>
          <w:lang w:eastAsia="zh-CN"/>
        </w:rPr>
        <w:t>湖州市市场监督管理局特种设备安全综合管理系统采购项目</w:t>
      </w:r>
      <w:r>
        <w:rPr>
          <w:rFonts w:hint="eastAsia" w:ascii="仿宋" w:hAnsi="仿宋" w:eastAsia="仿宋" w:cs="仿宋"/>
          <w:kern w:val="0"/>
          <w:sz w:val="24"/>
          <w:u w:val="none"/>
        </w:rPr>
        <w:t>进行</w:t>
      </w:r>
      <w:r>
        <w:rPr>
          <w:rFonts w:hint="eastAsia" w:ascii="仿宋" w:hAnsi="仿宋" w:eastAsia="仿宋" w:cs="仿宋"/>
          <w:b/>
          <w:bCs/>
          <w:kern w:val="0"/>
          <w:sz w:val="24"/>
          <w:u w:val="none"/>
        </w:rPr>
        <w:t>公开招</w:t>
      </w:r>
      <w:r>
        <w:rPr>
          <w:rFonts w:hint="eastAsia" w:ascii="仿宋" w:hAnsi="仿宋" w:eastAsia="仿宋" w:cs="仿宋"/>
          <w:b/>
          <w:bCs/>
          <w:kern w:val="0"/>
          <w:sz w:val="24"/>
        </w:rPr>
        <w:t>标</w:t>
      </w:r>
      <w:r>
        <w:rPr>
          <w:rFonts w:hint="eastAsia" w:ascii="仿宋" w:hAnsi="仿宋" w:eastAsia="仿宋" w:cs="仿宋"/>
          <w:kern w:val="0"/>
          <w:sz w:val="24"/>
        </w:rPr>
        <w:t>采购，欢迎中华人民共和国境内的合格投标人前来参加投标。</w:t>
      </w:r>
    </w:p>
    <w:p>
      <w:pPr>
        <w:widowControl/>
        <w:spacing w:line="360" w:lineRule="exact"/>
        <w:jc w:val="left"/>
        <w:rPr>
          <w:rFonts w:hint="eastAsia" w:ascii="仿宋" w:hAnsi="仿宋" w:eastAsia="仿宋" w:cs="仿宋"/>
          <w:kern w:val="0"/>
          <w:sz w:val="24"/>
          <w:lang w:eastAsia="zh-CN"/>
        </w:rPr>
      </w:pPr>
      <w:r>
        <w:rPr>
          <w:rFonts w:hint="eastAsia" w:ascii="仿宋" w:hAnsi="仿宋" w:eastAsia="仿宋" w:cs="仿宋"/>
          <w:b/>
          <w:bCs/>
          <w:kern w:val="0"/>
          <w:sz w:val="24"/>
        </w:rPr>
        <w:t>一．招标项目编号：</w:t>
      </w:r>
      <w:r>
        <w:rPr>
          <w:rFonts w:hint="eastAsia" w:ascii="仿宋" w:hAnsi="仿宋" w:eastAsia="仿宋" w:cs="仿宋"/>
          <w:b/>
          <w:bCs/>
          <w:kern w:val="0"/>
          <w:sz w:val="24"/>
          <w:lang w:eastAsia="zh-CN"/>
        </w:rPr>
        <w:t>XCXHZ-2022-2016（CG）</w:t>
      </w:r>
    </w:p>
    <w:p>
      <w:pPr>
        <w:widowControl/>
        <w:spacing w:line="360" w:lineRule="exact"/>
        <w:jc w:val="left"/>
        <w:rPr>
          <w:rFonts w:ascii="仿宋" w:hAnsi="仿宋" w:eastAsia="仿宋" w:cs="仿宋"/>
          <w:kern w:val="0"/>
          <w:sz w:val="24"/>
        </w:rPr>
      </w:pPr>
      <w:r>
        <w:rPr>
          <w:rFonts w:hint="eastAsia" w:ascii="仿宋" w:hAnsi="仿宋" w:eastAsia="仿宋" w:cs="仿宋"/>
          <w:b/>
          <w:bCs/>
          <w:kern w:val="0"/>
          <w:sz w:val="24"/>
        </w:rPr>
        <w:t>二．采购组织类型：</w:t>
      </w:r>
      <w:r>
        <w:rPr>
          <w:rFonts w:hint="eastAsia" w:ascii="仿宋" w:hAnsi="仿宋" w:eastAsia="仿宋" w:cs="仿宋"/>
          <w:kern w:val="0"/>
          <w:sz w:val="24"/>
        </w:rPr>
        <w:t>分散采购</w:t>
      </w:r>
      <w:r>
        <w:rPr>
          <w:rFonts w:hint="eastAsia" w:ascii="仿宋" w:hAnsi="仿宋" w:eastAsia="仿宋" w:cs="仿宋"/>
          <w:kern w:val="0"/>
          <w:sz w:val="24"/>
          <w:lang w:val="en-US" w:eastAsia="zh-CN"/>
        </w:rPr>
        <w:t>-</w:t>
      </w:r>
      <w:r>
        <w:rPr>
          <w:rFonts w:hint="eastAsia" w:ascii="仿宋" w:hAnsi="仿宋" w:eastAsia="仿宋" w:cs="仿宋"/>
          <w:kern w:val="0"/>
          <w:sz w:val="24"/>
        </w:rPr>
        <w:t>委托代理</w:t>
      </w:r>
    </w:p>
    <w:p>
      <w:pPr>
        <w:widowControl/>
        <w:spacing w:line="360" w:lineRule="exact"/>
        <w:jc w:val="left"/>
        <w:rPr>
          <w:rFonts w:ascii="仿宋" w:hAnsi="仿宋" w:eastAsia="仿宋" w:cs="仿宋"/>
          <w:b/>
          <w:bCs/>
          <w:kern w:val="0"/>
          <w:sz w:val="24"/>
        </w:rPr>
      </w:pPr>
      <w:r>
        <w:rPr>
          <w:rFonts w:hint="eastAsia" w:ascii="仿宋" w:hAnsi="仿宋" w:eastAsia="仿宋" w:cs="仿宋"/>
          <w:b/>
          <w:bCs/>
          <w:kern w:val="0"/>
          <w:sz w:val="24"/>
        </w:rPr>
        <w:t>三．招标项目概况：</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4"/>
        <w:gridCol w:w="3478"/>
        <w:gridCol w:w="750"/>
        <w:gridCol w:w="763"/>
        <w:gridCol w:w="1773"/>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bCs w:val="0"/>
                <w:sz w:val="24"/>
              </w:rPr>
            </w:pPr>
            <w:r>
              <w:rPr>
                <w:rFonts w:hint="eastAsia" w:ascii="仿宋" w:hAnsi="仿宋" w:eastAsia="仿宋" w:cs="仿宋"/>
                <w:b/>
                <w:bCs w:val="0"/>
                <w:sz w:val="24"/>
              </w:rPr>
              <w:t>序号</w:t>
            </w:r>
          </w:p>
        </w:tc>
        <w:tc>
          <w:tcPr>
            <w:tcW w:w="34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bCs w:val="0"/>
                <w:sz w:val="24"/>
              </w:rPr>
            </w:pPr>
            <w:r>
              <w:rPr>
                <w:rFonts w:hint="eastAsia" w:ascii="仿宋" w:hAnsi="仿宋" w:eastAsia="仿宋" w:cs="仿宋"/>
                <w:b/>
                <w:bCs w:val="0"/>
                <w:sz w:val="24"/>
              </w:rPr>
              <w:t>采购内容</w:t>
            </w:r>
          </w:p>
        </w:tc>
        <w:tc>
          <w:tcPr>
            <w:tcW w:w="7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bCs w:val="0"/>
                <w:sz w:val="24"/>
              </w:rPr>
            </w:pPr>
            <w:r>
              <w:rPr>
                <w:rFonts w:hint="eastAsia" w:ascii="仿宋" w:hAnsi="仿宋" w:eastAsia="仿宋" w:cs="仿宋"/>
                <w:b/>
                <w:bCs w:val="0"/>
                <w:sz w:val="24"/>
              </w:rPr>
              <w:t>单位</w:t>
            </w:r>
          </w:p>
        </w:tc>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bCs w:val="0"/>
                <w:sz w:val="24"/>
              </w:rPr>
            </w:pPr>
            <w:r>
              <w:rPr>
                <w:rFonts w:hint="eastAsia" w:ascii="仿宋" w:hAnsi="仿宋" w:eastAsia="仿宋" w:cs="仿宋"/>
                <w:b/>
                <w:bCs w:val="0"/>
                <w:sz w:val="24"/>
              </w:rPr>
              <w:t>数量</w:t>
            </w:r>
          </w:p>
        </w:tc>
        <w:tc>
          <w:tcPr>
            <w:tcW w:w="17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val="0"/>
                <w:sz w:val="24"/>
              </w:rPr>
            </w:pPr>
            <w:r>
              <w:rPr>
                <w:rFonts w:hint="eastAsia" w:ascii="仿宋" w:hAnsi="仿宋" w:eastAsia="仿宋" w:cs="仿宋"/>
                <w:b/>
                <w:bCs w:val="0"/>
                <w:sz w:val="24"/>
              </w:rPr>
              <w:t>预算金额</w:t>
            </w:r>
          </w:p>
          <w:p>
            <w:pPr>
              <w:snapToGrid w:val="0"/>
              <w:jc w:val="center"/>
              <w:rPr>
                <w:rFonts w:hint="eastAsia" w:ascii="仿宋" w:hAnsi="仿宋" w:eastAsia="仿宋" w:cs="仿宋"/>
                <w:b/>
                <w:bCs w:val="0"/>
                <w:sz w:val="24"/>
                <w:lang w:val="en-US" w:eastAsia="zh-CN"/>
              </w:rPr>
            </w:pPr>
            <w:r>
              <w:rPr>
                <w:rFonts w:hint="eastAsia" w:ascii="仿宋" w:hAnsi="仿宋" w:eastAsia="仿宋" w:cs="仿宋"/>
                <w:b/>
                <w:bCs w:val="0"/>
                <w:sz w:val="24"/>
              </w:rPr>
              <w:t>（人民币）</w:t>
            </w:r>
          </w:p>
        </w:tc>
        <w:tc>
          <w:tcPr>
            <w:tcW w:w="2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val="0"/>
                <w:sz w:val="24"/>
                <w:lang w:val="en-US" w:eastAsia="zh-CN"/>
              </w:rPr>
            </w:pPr>
            <w:r>
              <w:rPr>
                <w:rFonts w:hint="eastAsia" w:ascii="仿宋" w:hAnsi="仿宋" w:eastAsia="仿宋" w:cs="仿宋"/>
                <w:b/>
                <w:bCs w:val="0"/>
                <w:sz w:val="24"/>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2"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4"/>
              </w:rPr>
            </w:pPr>
            <w:r>
              <w:rPr>
                <w:rFonts w:hint="eastAsia" w:ascii="仿宋" w:hAnsi="仿宋" w:eastAsia="仿宋" w:cs="仿宋"/>
                <w:bCs/>
                <w:sz w:val="24"/>
              </w:rPr>
              <w:t>1</w:t>
            </w:r>
          </w:p>
        </w:tc>
        <w:tc>
          <w:tcPr>
            <w:tcW w:w="34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Cs/>
                <w:sz w:val="24"/>
                <w:lang w:eastAsia="zh-CN"/>
              </w:rPr>
            </w:pPr>
            <w:r>
              <w:rPr>
                <w:rFonts w:hint="eastAsia" w:ascii="仿宋" w:hAnsi="仿宋" w:eastAsia="仿宋" w:cs="仿宋"/>
                <w:bCs/>
                <w:sz w:val="24"/>
                <w:lang w:eastAsia="zh-CN"/>
              </w:rPr>
              <w:t>特种设备扫码应用</w:t>
            </w:r>
          </w:p>
        </w:tc>
        <w:tc>
          <w:tcPr>
            <w:tcW w:w="7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4"/>
              </w:rPr>
            </w:pPr>
            <w:r>
              <w:rPr>
                <w:rFonts w:hint="eastAsia" w:ascii="仿宋" w:hAnsi="仿宋" w:eastAsia="仿宋" w:cs="仿宋"/>
                <w:bCs/>
                <w:sz w:val="24"/>
              </w:rPr>
              <w:t>项</w:t>
            </w:r>
          </w:p>
        </w:tc>
        <w:tc>
          <w:tcPr>
            <w:tcW w:w="7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4"/>
              </w:rPr>
            </w:pPr>
            <w:r>
              <w:rPr>
                <w:rFonts w:hint="eastAsia" w:ascii="仿宋" w:hAnsi="仿宋" w:eastAsia="仿宋" w:cs="仿宋"/>
                <w:bCs/>
                <w:sz w:val="24"/>
              </w:rPr>
              <w:t>1</w:t>
            </w:r>
          </w:p>
        </w:tc>
        <w:tc>
          <w:tcPr>
            <w:tcW w:w="17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605万元</w:t>
            </w:r>
          </w:p>
        </w:tc>
        <w:tc>
          <w:tcPr>
            <w:tcW w:w="2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4"/>
              </w:rPr>
            </w:pPr>
            <w:r>
              <w:rPr>
                <w:rFonts w:hint="eastAsia" w:ascii="仿宋" w:hAnsi="仿宋" w:eastAsia="仿宋" w:cs="仿宋"/>
                <w:b/>
                <w:bCs w:val="0"/>
                <w:sz w:val="24"/>
              </w:rPr>
              <w:t>注</w:t>
            </w:r>
          </w:p>
        </w:tc>
        <w:tc>
          <w:tcPr>
            <w:tcW w:w="9120" w:type="dxa"/>
            <w:gridSpan w:val="5"/>
            <w:tcBorders>
              <w:top w:val="single" w:color="auto" w:sz="4" w:space="0"/>
              <w:left w:val="single" w:color="auto" w:sz="4" w:space="0"/>
              <w:bottom w:val="single" w:color="auto" w:sz="4" w:space="0"/>
              <w:right w:val="single" w:color="auto" w:sz="4" w:space="0"/>
            </w:tcBorders>
            <w:vAlign w:val="center"/>
          </w:tcPr>
          <w:p>
            <w:pPr>
              <w:snapToGrid w:val="0"/>
              <w:rPr>
                <w:rFonts w:hint="default" w:ascii="仿宋" w:hAnsi="仿宋" w:eastAsia="仿宋" w:cs="仿宋"/>
                <w:sz w:val="24"/>
                <w:lang w:val="en-US"/>
              </w:rPr>
            </w:pPr>
            <w:r>
              <w:rPr>
                <w:rFonts w:hint="eastAsia" w:ascii="仿宋" w:hAnsi="仿宋" w:eastAsia="仿宋" w:cs="仿宋"/>
                <w:b/>
                <w:bCs w:val="0"/>
                <w:sz w:val="24"/>
              </w:rPr>
              <w:t>投标报价时不得超过预算金额，否则作无效标处理。</w:t>
            </w:r>
          </w:p>
        </w:tc>
      </w:tr>
    </w:tbl>
    <w:p>
      <w:pPr>
        <w:widowControl/>
        <w:numPr>
          <w:ilvl w:val="0"/>
          <w:numId w:val="5"/>
        </w:numPr>
        <w:spacing w:line="360" w:lineRule="auto"/>
        <w:jc w:val="left"/>
        <w:rPr>
          <w:rFonts w:ascii="仿宋" w:hAnsi="仿宋" w:eastAsia="仿宋" w:cs="仿宋"/>
          <w:b/>
          <w:bCs/>
          <w:kern w:val="0"/>
          <w:sz w:val="24"/>
        </w:rPr>
      </w:pPr>
      <w:r>
        <w:rPr>
          <w:rFonts w:hint="eastAsia" w:ascii="仿宋" w:hAnsi="仿宋" w:eastAsia="仿宋" w:cs="仿宋"/>
          <w:b/>
          <w:bCs/>
          <w:kern w:val="0"/>
          <w:sz w:val="24"/>
        </w:rPr>
        <w:t>投标</w:t>
      </w:r>
      <w:r>
        <w:rPr>
          <w:rFonts w:hint="eastAsia" w:ascii="仿宋" w:hAnsi="仿宋" w:eastAsia="仿宋" w:cs="仿宋"/>
          <w:b/>
          <w:bCs/>
          <w:kern w:val="0"/>
          <w:sz w:val="24"/>
          <w:lang w:eastAsia="zh-CN"/>
        </w:rPr>
        <w:t>投标人</w:t>
      </w:r>
      <w:r>
        <w:rPr>
          <w:rFonts w:hint="eastAsia" w:ascii="仿宋" w:hAnsi="仿宋" w:eastAsia="仿宋" w:cs="仿宋"/>
          <w:b/>
          <w:bCs/>
          <w:kern w:val="0"/>
          <w:sz w:val="24"/>
        </w:rPr>
        <w:t>资格要求:</w:t>
      </w:r>
    </w:p>
    <w:p>
      <w:pPr>
        <w:widowControl/>
        <w:spacing w:before="75" w:after="75"/>
        <w:ind w:left="479" w:leftChars="114" w:hanging="240" w:hangingChars="100"/>
        <w:jc w:val="left"/>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z w:val="24"/>
        </w:rPr>
        <w:t>符合《中华人民共和国政府采购法》第二十二条和浙财采监【2013】24号《关于规范政府采购</w:t>
      </w:r>
      <w:r>
        <w:rPr>
          <w:rFonts w:hint="eastAsia" w:ascii="仿宋" w:hAnsi="仿宋" w:eastAsia="仿宋" w:cs="仿宋"/>
          <w:sz w:val="24"/>
          <w:lang w:eastAsia="zh-CN"/>
        </w:rPr>
        <w:t>投标人</w:t>
      </w:r>
      <w:r>
        <w:rPr>
          <w:rFonts w:hint="eastAsia" w:ascii="仿宋" w:hAnsi="仿宋" w:eastAsia="仿宋" w:cs="仿宋"/>
          <w:sz w:val="24"/>
        </w:rPr>
        <w:t>资格设定及资格审查的通知》第六条规定</w:t>
      </w:r>
      <w:r>
        <w:rPr>
          <w:rFonts w:hint="eastAsia" w:ascii="仿宋" w:hAnsi="仿宋" w:eastAsia="仿宋" w:cs="仿宋"/>
          <w:kern w:val="0"/>
          <w:sz w:val="24"/>
        </w:rPr>
        <w:t>；</w:t>
      </w:r>
    </w:p>
    <w:p>
      <w:pPr>
        <w:widowControl/>
        <w:spacing w:before="75" w:after="75"/>
        <w:ind w:left="479" w:leftChars="114" w:hanging="240" w:hangingChars="100"/>
        <w:jc w:val="left"/>
        <w:rPr>
          <w:rFonts w:hint="eastAsia" w:ascii="仿宋" w:hAnsi="仿宋" w:eastAsia="仿宋" w:cs="仿宋"/>
          <w:kern w:val="0"/>
          <w:sz w:val="24"/>
        </w:rPr>
      </w:pPr>
      <w:r>
        <w:rPr>
          <w:rFonts w:hint="eastAsia" w:ascii="仿宋" w:hAnsi="仿宋" w:eastAsia="仿宋" w:cs="仿宋"/>
          <w:kern w:val="0"/>
          <w:sz w:val="24"/>
        </w:rPr>
        <w:t>2、至本项目</w:t>
      </w:r>
      <w:r>
        <w:rPr>
          <w:rFonts w:hint="eastAsia" w:ascii="仿宋" w:hAnsi="仿宋" w:eastAsia="仿宋" w:cs="仿宋"/>
          <w:kern w:val="0"/>
          <w:sz w:val="24"/>
          <w:lang w:eastAsia="zh-CN"/>
        </w:rPr>
        <w:t>投标响应</w:t>
      </w:r>
      <w:r>
        <w:rPr>
          <w:rFonts w:hint="eastAsia" w:ascii="仿宋" w:hAnsi="仿宋" w:eastAsia="仿宋" w:cs="仿宋"/>
          <w:kern w:val="0"/>
          <w:sz w:val="24"/>
        </w:rPr>
        <w:t>截止时间前，</w:t>
      </w:r>
      <w:r>
        <w:rPr>
          <w:rFonts w:hint="eastAsia" w:ascii="仿宋" w:hAnsi="仿宋" w:eastAsia="仿宋" w:cs="仿宋"/>
          <w:kern w:val="0"/>
          <w:sz w:val="24"/>
          <w:lang w:eastAsia="zh-CN"/>
        </w:rPr>
        <w:t>投标人</w:t>
      </w:r>
      <w:r>
        <w:rPr>
          <w:rFonts w:hint="eastAsia" w:ascii="仿宋" w:hAnsi="仿宋" w:eastAsia="仿宋" w:cs="仿宋"/>
          <w:kern w:val="0"/>
          <w:sz w:val="24"/>
        </w:rPr>
        <w:t>未列入失信被执行人、重大税收违法案件当事人名单、政府采购严重违法失信行为记录名单的（以“信用中国”网站www.creditchina.gov.cn、“中国政府采购网”www.ccgp.gov.cn）查询结果为准）；</w:t>
      </w:r>
    </w:p>
    <w:p>
      <w:pPr>
        <w:widowControl/>
        <w:spacing w:before="75" w:after="75"/>
        <w:ind w:left="239" w:leftChars="114" w:firstLine="0" w:firstLineChars="0"/>
        <w:jc w:val="left"/>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、本项目</w:t>
      </w:r>
      <w:r>
        <w:rPr>
          <w:rFonts w:hint="eastAsia" w:ascii="仿宋" w:hAnsi="仿宋" w:eastAsia="仿宋" w:cs="仿宋"/>
          <w:kern w:val="0"/>
          <w:sz w:val="24"/>
          <w:lang w:val="en-US" w:eastAsia="zh-CN"/>
        </w:rPr>
        <w:t>不</w:t>
      </w:r>
      <w:r>
        <w:rPr>
          <w:rFonts w:hint="eastAsia" w:ascii="仿宋" w:hAnsi="仿宋" w:eastAsia="仿宋" w:cs="仿宋"/>
          <w:kern w:val="0"/>
          <w:sz w:val="24"/>
        </w:rPr>
        <w:t>接受联合体投标，禁止转包或分包。</w:t>
      </w:r>
    </w:p>
    <w:p>
      <w:pPr>
        <w:widowControl/>
        <w:spacing w:line="360" w:lineRule="auto"/>
        <w:jc w:val="left"/>
        <w:rPr>
          <w:rFonts w:ascii="仿宋" w:hAnsi="仿宋" w:eastAsia="仿宋" w:cs="仿宋"/>
          <w:kern w:val="0"/>
          <w:sz w:val="24"/>
        </w:rPr>
      </w:pPr>
      <w:r>
        <w:rPr>
          <w:rFonts w:hint="eastAsia" w:ascii="仿宋" w:hAnsi="仿宋" w:eastAsia="仿宋" w:cs="仿宋"/>
          <w:b/>
          <w:bCs/>
          <w:kern w:val="0"/>
          <w:sz w:val="24"/>
        </w:rPr>
        <w:t>五．招标文件的报名/发售时间、地址、售价:</w:t>
      </w:r>
    </w:p>
    <w:p>
      <w:pPr>
        <w:widowControl/>
        <w:snapToGrid w:val="0"/>
        <w:spacing w:line="360" w:lineRule="auto"/>
        <w:ind w:firstLine="480" w:firstLineChars="200"/>
        <w:rPr>
          <w:rFonts w:hint="eastAsia" w:ascii="仿宋" w:hAnsi="仿宋" w:eastAsia="仿宋" w:cs="仿宋"/>
          <w:b/>
          <w:sz w:val="24"/>
          <w:u w:val="none"/>
        </w:rPr>
      </w:pPr>
      <w:r>
        <w:rPr>
          <w:rFonts w:hint="eastAsia" w:ascii="仿宋" w:hAnsi="仿宋" w:eastAsia="仿宋" w:cs="仿宋"/>
          <w:sz w:val="24"/>
        </w:rPr>
        <w:t>1.发售时间：</w:t>
      </w:r>
      <w:r>
        <w:rPr>
          <w:rFonts w:hint="eastAsia" w:ascii="仿宋" w:hAnsi="仿宋" w:eastAsia="仿宋" w:cs="仿宋"/>
          <w:b/>
          <w:sz w:val="24"/>
          <w:u w:val="none"/>
          <w:lang w:eastAsia="zh-CN"/>
        </w:rPr>
        <w:t>2022年</w:t>
      </w:r>
      <w:r>
        <w:rPr>
          <w:rFonts w:hint="eastAsia" w:ascii="仿宋" w:hAnsi="仿宋" w:eastAsia="仿宋" w:cs="仿宋"/>
          <w:b/>
          <w:sz w:val="24"/>
          <w:u w:val="none"/>
          <w:lang w:val="en-US" w:eastAsia="zh-CN"/>
        </w:rPr>
        <w:t xml:space="preserve"> 8 </w:t>
      </w:r>
      <w:r>
        <w:rPr>
          <w:rFonts w:hint="eastAsia" w:ascii="仿宋" w:hAnsi="仿宋" w:eastAsia="仿宋" w:cs="仿宋"/>
          <w:b/>
          <w:sz w:val="24"/>
          <w:u w:val="none"/>
        </w:rPr>
        <w:t>月</w:t>
      </w:r>
      <w:r>
        <w:rPr>
          <w:rFonts w:hint="eastAsia" w:ascii="仿宋" w:hAnsi="仿宋" w:eastAsia="仿宋" w:cs="仿宋"/>
          <w:b/>
          <w:sz w:val="24"/>
          <w:u w:val="none"/>
          <w:lang w:val="en-US" w:eastAsia="zh-CN"/>
        </w:rPr>
        <w:t xml:space="preserve"> 26 </w:t>
      </w:r>
      <w:r>
        <w:rPr>
          <w:rFonts w:hint="eastAsia" w:ascii="仿宋" w:hAnsi="仿宋" w:eastAsia="仿宋" w:cs="仿宋"/>
          <w:b/>
          <w:sz w:val="24"/>
          <w:u w:val="none"/>
        </w:rPr>
        <w:t>日</w:t>
      </w:r>
    </w:p>
    <w:p>
      <w:pPr>
        <w:widowControl/>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eastAsia="zh-CN"/>
        </w:rPr>
        <w:t>（潜在投标人报名及获取招标文件前应当在政采云电子交易平台上注册账号并登录，截止时间后不再接受潜在投标人报名及获取招标文件）</w:t>
      </w:r>
      <w:r>
        <w:rPr>
          <w:rFonts w:hint="eastAsia" w:ascii="仿宋" w:hAnsi="仿宋" w:eastAsia="仿宋" w:cs="仿宋"/>
          <w:sz w:val="24"/>
        </w:rPr>
        <w:t xml:space="preserve">       </w:t>
      </w:r>
    </w:p>
    <w:p>
      <w:pPr>
        <w:widowControl/>
        <w:snapToGrid w:val="0"/>
        <w:spacing w:line="360" w:lineRule="auto"/>
        <w:ind w:firstLine="482" w:firstLineChars="200"/>
        <w:rPr>
          <w:rFonts w:ascii="仿宋" w:hAnsi="仿宋" w:eastAsia="仿宋" w:cs="仿宋"/>
          <w:b/>
          <w:bCs/>
          <w:sz w:val="24"/>
          <w:u w:val="single"/>
        </w:rPr>
      </w:pPr>
      <w:r>
        <w:rPr>
          <w:rFonts w:hint="eastAsia" w:ascii="仿宋" w:hAnsi="仿宋" w:eastAsia="仿宋" w:cs="仿宋"/>
          <w:b/>
          <w:bCs/>
          <w:sz w:val="24"/>
          <w:u w:val="single"/>
        </w:rPr>
        <w:t>本公告自发布之日起公告期限为</w:t>
      </w:r>
      <w:r>
        <w:rPr>
          <w:rFonts w:hint="eastAsia" w:ascii="仿宋" w:hAnsi="仿宋" w:eastAsia="仿宋" w:cs="仿宋"/>
          <w:b/>
          <w:bCs/>
          <w:sz w:val="24"/>
          <w:u w:val="single"/>
          <w:lang w:val="en-US" w:eastAsia="zh-CN"/>
        </w:rPr>
        <w:t>5</w:t>
      </w:r>
      <w:r>
        <w:rPr>
          <w:rFonts w:hint="eastAsia" w:ascii="仿宋" w:hAnsi="仿宋" w:eastAsia="仿宋" w:cs="仿宋"/>
          <w:b/>
          <w:bCs/>
          <w:sz w:val="24"/>
          <w:u w:val="single"/>
        </w:rPr>
        <w:t>个工作日。</w:t>
      </w:r>
    </w:p>
    <w:p>
      <w:pPr>
        <w:widowControl/>
        <w:snapToGrid w:val="0"/>
        <w:spacing w:line="360" w:lineRule="auto"/>
        <w:ind w:firstLine="480" w:firstLineChars="200"/>
        <w:rPr>
          <w:rFonts w:ascii="仿宋" w:hAnsi="仿宋" w:eastAsia="仿宋" w:cs="仿宋"/>
          <w:color w:val="000000"/>
          <w:sz w:val="24"/>
        </w:rPr>
      </w:pPr>
      <w:r>
        <w:rPr>
          <w:rFonts w:hint="eastAsia" w:ascii="仿宋" w:hAnsi="仿宋" w:eastAsia="仿宋" w:cs="仿宋"/>
          <w:sz w:val="24"/>
        </w:rPr>
        <w:t>2.</w:t>
      </w:r>
      <w:r>
        <w:rPr>
          <w:rFonts w:hint="eastAsia" w:ascii="仿宋" w:hAnsi="仿宋" w:eastAsia="仿宋" w:cs="仿宋"/>
          <w:color w:val="000000"/>
          <w:sz w:val="24"/>
        </w:rPr>
        <w:t>本项目实行网上报名，不接受现场报名。申请注册成为政采云平台</w:t>
      </w:r>
      <w:r>
        <w:rPr>
          <w:rFonts w:hint="eastAsia" w:ascii="仿宋" w:hAnsi="仿宋" w:eastAsia="仿宋" w:cs="仿宋"/>
          <w:color w:val="000000"/>
          <w:sz w:val="24"/>
          <w:lang w:eastAsia="zh-CN"/>
        </w:rPr>
        <w:t>投标人</w:t>
      </w:r>
      <w:r>
        <w:rPr>
          <w:rFonts w:hint="eastAsia" w:ascii="仿宋" w:hAnsi="仿宋" w:eastAsia="仿宋" w:cs="仿宋"/>
          <w:color w:val="000000"/>
          <w:sz w:val="24"/>
        </w:rPr>
        <w:t>会员后登录政府采购云平台（https://login.zcygov.cn/login）通过“项目采购”模块中“项目文件获取” 进行获取招标文件。</w:t>
      </w:r>
    </w:p>
    <w:p>
      <w:pPr>
        <w:pStyle w:val="30"/>
        <w:wordWrap w:val="0"/>
        <w:ind w:firstLine="480" w:firstLineChars="200"/>
        <w:rPr>
          <w:rFonts w:ascii="仿宋" w:hAnsi="仿宋" w:eastAsia="仿宋" w:cs="仿宋"/>
          <w:color w:val="000000"/>
          <w:sz w:val="24"/>
        </w:rPr>
      </w:pPr>
      <w:r>
        <w:rPr>
          <w:rFonts w:hint="eastAsia" w:ascii="仿宋" w:hAnsi="仿宋" w:eastAsia="仿宋" w:cs="仿宋"/>
          <w:color w:val="000000"/>
          <w:sz w:val="24"/>
        </w:rPr>
        <w:t>3.未注册</w:t>
      </w:r>
      <w:r>
        <w:rPr>
          <w:rFonts w:hint="eastAsia" w:ascii="仿宋" w:hAnsi="仿宋" w:eastAsia="仿宋" w:cs="仿宋"/>
          <w:color w:val="000000"/>
          <w:sz w:val="24"/>
          <w:lang w:eastAsia="zh-CN"/>
        </w:rPr>
        <w:t>投标人</w:t>
      </w:r>
      <w:r>
        <w:rPr>
          <w:rFonts w:hint="eastAsia" w:ascii="仿宋" w:hAnsi="仿宋" w:eastAsia="仿宋" w:cs="仿宋"/>
          <w:color w:val="000000"/>
          <w:sz w:val="24"/>
        </w:rPr>
        <w:t>可登录浙江政府采购网</w:t>
      </w:r>
      <w:r>
        <w:rPr>
          <w:rFonts w:hint="eastAsia" w:ascii="仿宋" w:hAnsi="仿宋" w:eastAsia="仿宋" w:cs="仿宋"/>
          <w:color w:val="000000"/>
          <w:sz w:val="24"/>
        </w:rPr>
        <w:fldChar w:fldCharType="begin"/>
      </w:r>
      <w:r>
        <w:rPr>
          <w:rFonts w:hint="eastAsia" w:ascii="仿宋" w:hAnsi="仿宋" w:eastAsia="仿宋" w:cs="仿宋"/>
          <w:color w:val="000000"/>
          <w:sz w:val="24"/>
        </w:rPr>
        <w:instrText xml:space="preserve"> HYPERLINK "http://zfcg.czt.zj.gov.cn/)%E6%9F%A5%E7%9C%8B%E5%85%AC%E5%91%8A%E4%B8%8B" \h </w:instrText>
      </w:r>
      <w:r>
        <w:rPr>
          <w:rFonts w:hint="eastAsia" w:ascii="仿宋" w:hAnsi="仿宋" w:eastAsia="仿宋" w:cs="仿宋"/>
          <w:color w:val="000000"/>
          <w:sz w:val="24"/>
        </w:rPr>
        <w:fldChar w:fldCharType="separate"/>
      </w:r>
      <w:r>
        <w:rPr>
          <w:rFonts w:hint="eastAsia" w:ascii="仿宋" w:hAnsi="仿宋" w:eastAsia="仿宋" w:cs="仿宋"/>
          <w:color w:val="000000"/>
          <w:sz w:val="24"/>
        </w:rPr>
        <w:t>(http://zfcg.czt.zj.gov.cn/)</w:t>
      </w:r>
      <w:r>
        <w:rPr>
          <w:rFonts w:hint="eastAsia" w:ascii="仿宋" w:hAnsi="仿宋" w:eastAsia="仿宋" w:cs="仿宋"/>
          <w:color w:val="000000"/>
          <w:sz w:val="24"/>
        </w:rPr>
        <w:fldChar w:fldCharType="end"/>
      </w:r>
      <w:r>
        <w:rPr>
          <w:rFonts w:hint="eastAsia" w:ascii="仿宋" w:hAnsi="仿宋" w:eastAsia="仿宋" w:cs="仿宋"/>
          <w:color w:val="000000"/>
          <w:sz w:val="24"/>
        </w:rPr>
        <w:t>查</w:t>
      </w:r>
      <w:r>
        <w:rPr>
          <w:rFonts w:hint="eastAsia" w:ascii="仿宋" w:hAnsi="仿宋" w:eastAsia="仿宋" w:cs="仿宋"/>
          <w:color w:val="000000"/>
          <w:sz w:val="24"/>
        </w:rPr>
        <w:fldChar w:fldCharType="begin"/>
      </w:r>
      <w:r>
        <w:rPr>
          <w:rFonts w:hint="eastAsia" w:ascii="仿宋" w:hAnsi="仿宋" w:eastAsia="仿宋" w:cs="仿宋"/>
          <w:color w:val="000000"/>
          <w:sz w:val="24"/>
        </w:rPr>
        <w:instrText xml:space="preserve"> HYPERLINK "http://zfcg.czt.zj.gov.cn/)%E6%9F%A5%E7%9C%8B%E5%85%AC%E5%91%8A%E4%B8%8B" \h </w:instrText>
      </w:r>
      <w:r>
        <w:rPr>
          <w:rFonts w:hint="eastAsia" w:ascii="仿宋" w:hAnsi="仿宋" w:eastAsia="仿宋" w:cs="仿宋"/>
          <w:color w:val="000000"/>
          <w:sz w:val="24"/>
        </w:rPr>
        <w:fldChar w:fldCharType="separate"/>
      </w:r>
      <w:r>
        <w:rPr>
          <w:rFonts w:hint="eastAsia" w:ascii="仿宋" w:hAnsi="仿宋" w:eastAsia="仿宋" w:cs="仿宋"/>
          <w:color w:val="000000"/>
          <w:sz w:val="24"/>
        </w:rPr>
        <w:t>看公告下</w:t>
      </w:r>
      <w:r>
        <w:rPr>
          <w:rFonts w:hint="eastAsia" w:ascii="仿宋" w:hAnsi="仿宋" w:eastAsia="仿宋" w:cs="仿宋"/>
          <w:color w:val="000000"/>
          <w:sz w:val="24"/>
        </w:rPr>
        <w:fldChar w:fldCharType="end"/>
      </w:r>
      <w:r>
        <w:rPr>
          <w:rFonts w:hint="eastAsia" w:ascii="仿宋" w:hAnsi="仿宋" w:eastAsia="仿宋" w:cs="仿宋"/>
          <w:color w:val="000000"/>
          <w:sz w:val="24"/>
        </w:rPr>
        <w:t>附件或在湖州市公共资源交易信息网（</w:t>
      </w:r>
      <w:r>
        <w:rPr>
          <w:rFonts w:hint="eastAsia" w:ascii="仿宋" w:hAnsi="仿宋" w:eastAsia="仿宋" w:cs="仿宋"/>
          <w:color w:val="000000"/>
          <w:sz w:val="24"/>
        </w:rPr>
        <w:fldChar w:fldCharType="begin"/>
      </w:r>
      <w:r>
        <w:rPr>
          <w:rFonts w:hint="eastAsia" w:ascii="仿宋" w:hAnsi="仿宋" w:eastAsia="仿宋" w:cs="仿宋"/>
          <w:color w:val="000000"/>
          <w:sz w:val="24"/>
        </w:rPr>
        <w:instrText xml:space="preserve"> HYPERLINK "http://ggzy.huzhou.gov.cn/hzfront/)" \h </w:instrText>
      </w:r>
      <w:r>
        <w:rPr>
          <w:rFonts w:hint="eastAsia" w:ascii="仿宋" w:hAnsi="仿宋" w:eastAsia="仿宋" w:cs="仿宋"/>
          <w:color w:val="000000"/>
          <w:sz w:val="24"/>
        </w:rPr>
        <w:fldChar w:fldCharType="separate"/>
      </w:r>
      <w:r>
        <w:rPr>
          <w:rFonts w:hint="eastAsia" w:ascii="仿宋" w:hAnsi="仿宋" w:eastAsia="仿宋" w:cs="仿宋"/>
          <w:color w:val="000000"/>
          <w:sz w:val="24"/>
        </w:rPr>
        <w:t>http://ggzy.huzhou.gov.cn/hzfront/)</w:t>
      </w:r>
      <w:r>
        <w:rPr>
          <w:rFonts w:hint="eastAsia" w:ascii="仿宋" w:hAnsi="仿宋" w:eastAsia="仿宋" w:cs="仿宋"/>
          <w:color w:val="000000"/>
          <w:sz w:val="24"/>
        </w:rPr>
        <w:fldChar w:fldCharType="end"/>
      </w:r>
      <w:r>
        <w:rPr>
          <w:rFonts w:hint="eastAsia" w:ascii="仿宋" w:hAnsi="仿宋" w:eastAsia="仿宋" w:cs="仿宋"/>
          <w:color w:val="000000"/>
          <w:sz w:val="24"/>
        </w:rPr>
        <w:t>“政府采购”--“分散采购”版块公告附件下载。招标公告附件内的招标文件仅供阅览使用，</w:t>
      </w:r>
      <w:r>
        <w:rPr>
          <w:rFonts w:hint="eastAsia" w:ascii="仿宋" w:hAnsi="仿宋" w:eastAsia="仿宋" w:cs="仿宋"/>
          <w:color w:val="000000"/>
          <w:sz w:val="24"/>
          <w:lang w:eastAsia="zh-CN"/>
        </w:rPr>
        <w:t>投标人</w:t>
      </w:r>
      <w:r>
        <w:rPr>
          <w:rFonts w:hint="eastAsia" w:ascii="仿宋" w:hAnsi="仿宋" w:eastAsia="仿宋" w:cs="仿宋"/>
          <w:color w:val="000000"/>
          <w:sz w:val="24"/>
        </w:rPr>
        <w:t>只有在“政府采购云平台”完成获取招标文件申请并下载了招标文件后才视作依法获取招标文件（法律法规所指的</w:t>
      </w:r>
      <w:r>
        <w:rPr>
          <w:rFonts w:hint="eastAsia" w:ascii="仿宋" w:hAnsi="仿宋" w:eastAsia="仿宋" w:cs="仿宋"/>
          <w:color w:val="000000"/>
          <w:sz w:val="24"/>
          <w:lang w:eastAsia="zh-CN"/>
        </w:rPr>
        <w:t>投标人</w:t>
      </w:r>
      <w:r>
        <w:rPr>
          <w:rFonts w:hint="eastAsia" w:ascii="仿宋" w:hAnsi="仿宋" w:eastAsia="仿宋" w:cs="仿宋"/>
          <w:color w:val="000000"/>
          <w:sz w:val="24"/>
        </w:rPr>
        <w:t>获取招标文件时间以</w:t>
      </w:r>
      <w:r>
        <w:rPr>
          <w:rFonts w:hint="eastAsia" w:ascii="仿宋" w:hAnsi="仿宋" w:eastAsia="仿宋" w:cs="仿宋"/>
          <w:color w:val="000000"/>
          <w:sz w:val="24"/>
          <w:lang w:eastAsia="zh-CN"/>
        </w:rPr>
        <w:t>投标人</w:t>
      </w:r>
      <w:r>
        <w:rPr>
          <w:rFonts w:hint="eastAsia" w:ascii="仿宋" w:hAnsi="仿宋" w:eastAsia="仿宋" w:cs="仿宋"/>
          <w:color w:val="000000"/>
          <w:sz w:val="24"/>
        </w:rPr>
        <w:t>完成获取招标文件申请后下载招标文件的时间为准）。请</w:t>
      </w:r>
      <w:r>
        <w:rPr>
          <w:rFonts w:hint="eastAsia" w:ascii="仿宋" w:hAnsi="仿宋" w:eastAsia="仿宋" w:cs="仿宋"/>
          <w:color w:val="000000"/>
          <w:sz w:val="24"/>
          <w:lang w:eastAsia="zh-CN"/>
        </w:rPr>
        <w:t>投标人</w:t>
      </w:r>
      <w:r>
        <w:rPr>
          <w:rFonts w:hint="eastAsia" w:ascii="仿宋" w:hAnsi="仿宋" w:eastAsia="仿宋" w:cs="仿宋"/>
          <w:color w:val="000000"/>
          <w:sz w:val="24"/>
        </w:rPr>
        <w:t>按上述要求获取招标文件，如未在“政采云”系统内完成相关流程，引起的投标无效责任自负。</w:t>
      </w:r>
    </w:p>
    <w:p>
      <w:pPr>
        <w:pStyle w:val="30"/>
        <w:wordWrap w:val="0"/>
        <w:ind w:firstLine="480" w:firstLineChars="200"/>
        <w:rPr>
          <w:rFonts w:ascii="仿宋" w:hAnsi="仿宋" w:eastAsia="仿宋" w:cs="仿宋"/>
          <w:color w:val="000000"/>
          <w:sz w:val="24"/>
        </w:rPr>
      </w:pPr>
      <w:r>
        <w:rPr>
          <w:rFonts w:hint="eastAsia" w:ascii="仿宋" w:hAnsi="仿宋" w:eastAsia="仿宋" w:cs="仿宋"/>
          <w:color w:val="000000"/>
          <w:sz w:val="24"/>
        </w:rPr>
        <w:t>已经注册成功的</w:t>
      </w:r>
      <w:r>
        <w:rPr>
          <w:rFonts w:hint="eastAsia" w:ascii="仿宋" w:hAnsi="仿宋" w:eastAsia="仿宋" w:cs="仿宋"/>
          <w:color w:val="000000"/>
          <w:sz w:val="24"/>
          <w:lang w:eastAsia="zh-CN"/>
        </w:rPr>
        <w:t>投标人</w:t>
      </w:r>
      <w:r>
        <w:rPr>
          <w:rFonts w:hint="eastAsia" w:ascii="仿宋" w:hAnsi="仿宋" w:eastAsia="仿宋" w:cs="仿宋"/>
          <w:color w:val="000000"/>
          <w:sz w:val="24"/>
        </w:rPr>
        <w:t>无需重复注册。</w:t>
      </w:r>
    </w:p>
    <w:p>
      <w:pPr>
        <w:pStyle w:val="30"/>
        <w:rPr>
          <w:rFonts w:ascii="仿宋" w:hAnsi="仿宋" w:eastAsia="仿宋" w:cs="仿宋"/>
          <w:b/>
          <w:bCs/>
          <w:color w:val="000000"/>
          <w:sz w:val="24"/>
        </w:rPr>
      </w:pPr>
      <w:r>
        <w:rPr>
          <w:rFonts w:hint="eastAsia" w:ascii="仿宋" w:hAnsi="仿宋" w:eastAsia="仿宋" w:cs="仿宋"/>
          <w:b/>
          <w:bCs/>
          <w:color w:val="000000"/>
          <w:sz w:val="24"/>
        </w:rPr>
        <w:t>六.投标文件的递交及相关事宜</w:t>
      </w:r>
    </w:p>
    <w:p>
      <w:pPr>
        <w:widowControl/>
        <w:spacing w:line="540" w:lineRule="exact"/>
        <w:ind w:left="44" w:leftChars="21" w:right="60" w:firstLine="480" w:firstLineChars="200"/>
        <w:jc w:val="left"/>
        <w:rPr>
          <w:rFonts w:ascii="仿宋" w:hAnsi="仿宋" w:eastAsia="仿宋" w:cs="仿宋"/>
        </w:rPr>
      </w:pPr>
      <w:r>
        <w:rPr>
          <w:rFonts w:hint="eastAsia" w:ascii="仿宋" w:hAnsi="仿宋" w:eastAsia="仿宋" w:cs="仿宋"/>
          <w:kern w:val="0"/>
          <w:sz w:val="24"/>
          <w:lang w:bidi="ar"/>
        </w:rPr>
        <w:t>1、投标文件递交的截止时间（投标截止时间，下同）：</w:t>
      </w:r>
      <w:r>
        <w:rPr>
          <w:rFonts w:hint="eastAsia" w:ascii="仿宋" w:hAnsi="仿宋" w:eastAsia="仿宋" w:cs="仿宋"/>
          <w:b/>
          <w:bCs/>
          <w:kern w:val="0"/>
          <w:sz w:val="24"/>
          <w:lang w:bidi="ar"/>
        </w:rPr>
        <w:t>202</w:t>
      </w:r>
      <w:r>
        <w:rPr>
          <w:rFonts w:hint="eastAsia" w:ascii="仿宋" w:hAnsi="仿宋" w:eastAsia="仿宋" w:cs="仿宋"/>
          <w:b/>
          <w:bCs/>
          <w:kern w:val="0"/>
          <w:sz w:val="24"/>
          <w:lang w:val="en-US" w:eastAsia="zh-CN" w:bidi="ar"/>
        </w:rPr>
        <w:t>2</w:t>
      </w:r>
      <w:r>
        <w:rPr>
          <w:rFonts w:hint="eastAsia" w:ascii="仿宋" w:hAnsi="仿宋" w:eastAsia="仿宋" w:cs="仿宋"/>
          <w:b/>
          <w:bCs/>
          <w:kern w:val="0"/>
          <w:sz w:val="24"/>
          <w:lang w:bidi="ar"/>
        </w:rPr>
        <w:t>年</w:t>
      </w:r>
      <w:r>
        <w:rPr>
          <w:rFonts w:hint="eastAsia" w:ascii="仿宋" w:hAnsi="仿宋" w:eastAsia="仿宋" w:cs="仿宋"/>
          <w:b/>
          <w:bCs/>
          <w:kern w:val="0"/>
          <w:sz w:val="24"/>
          <w:lang w:val="en-US" w:eastAsia="zh-CN" w:bidi="ar"/>
        </w:rPr>
        <w:t xml:space="preserve"> 9 </w:t>
      </w:r>
      <w:r>
        <w:rPr>
          <w:rFonts w:hint="eastAsia" w:ascii="仿宋" w:hAnsi="仿宋" w:eastAsia="仿宋" w:cs="仿宋"/>
          <w:b/>
          <w:bCs/>
          <w:kern w:val="0"/>
          <w:sz w:val="24"/>
          <w:lang w:bidi="ar"/>
        </w:rPr>
        <w:t>月</w:t>
      </w:r>
      <w:r>
        <w:rPr>
          <w:rFonts w:hint="eastAsia" w:ascii="仿宋" w:hAnsi="仿宋" w:eastAsia="仿宋" w:cs="仿宋"/>
          <w:b/>
          <w:bCs/>
          <w:kern w:val="0"/>
          <w:sz w:val="24"/>
          <w:lang w:val="en-US" w:eastAsia="zh-CN" w:bidi="ar"/>
        </w:rPr>
        <w:t xml:space="preserve"> 16 </w:t>
      </w:r>
      <w:r>
        <w:rPr>
          <w:rFonts w:hint="eastAsia" w:ascii="仿宋" w:hAnsi="仿宋" w:eastAsia="仿宋" w:cs="仿宋"/>
          <w:b/>
          <w:bCs/>
          <w:kern w:val="0"/>
          <w:sz w:val="24"/>
          <w:lang w:bidi="ar"/>
        </w:rPr>
        <w:t>日</w:t>
      </w:r>
      <w:r>
        <w:rPr>
          <w:rFonts w:hint="eastAsia" w:ascii="仿宋" w:hAnsi="仿宋" w:eastAsia="仿宋" w:cs="仿宋"/>
          <w:b/>
          <w:bCs/>
          <w:kern w:val="0"/>
          <w:sz w:val="24"/>
          <w:lang w:val="en-US" w:eastAsia="zh-CN" w:bidi="ar"/>
        </w:rPr>
        <w:t xml:space="preserve"> 14:00前</w:t>
      </w:r>
      <w:r>
        <w:rPr>
          <w:rFonts w:hint="eastAsia" w:ascii="仿宋" w:hAnsi="仿宋" w:eastAsia="仿宋" w:cs="仿宋"/>
          <w:kern w:val="0"/>
          <w:sz w:val="24"/>
          <w:lang w:bidi="ar"/>
        </w:rPr>
        <w:t>。</w:t>
      </w:r>
    </w:p>
    <w:p>
      <w:pPr>
        <w:widowControl/>
        <w:spacing w:line="540" w:lineRule="exact"/>
        <w:ind w:left="44" w:leftChars="21" w:right="60" w:firstLine="480" w:firstLineChars="200"/>
        <w:jc w:val="left"/>
        <w:rPr>
          <w:rFonts w:ascii="仿宋" w:hAnsi="仿宋" w:eastAsia="仿宋" w:cs="仿宋"/>
        </w:rPr>
      </w:pPr>
      <w:r>
        <w:rPr>
          <w:rFonts w:hint="eastAsia" w:ascii="仿宋" w:hAnsi="仿宋" w:eastAsia="仿宋" w:cs="仿宋"/>
          <w:kern w:val="0"/>
          <w:sz w:val="24"/>
          <w:lang w:bidi="ar"/>
        </w:rPr>
        <w:t>2、投标文件的递交方式：</w:t>
      </w:r>
    </w:p>
    <w:p>
      <w:pPr>
        <w:widowControl/>
        <w:spacing w:line="540" w:lineRule="exact"/>
        <w:ind w:left="44" w:leftChars="21" w:right="60" w:firstLine="480" w:firstLineChars="200"/>
        <w:jc w:val="left"/>
        <w:rPr>
          <w:rFonts w:ascii="仿宋" w:hAnsi="仿宋" w:eastAsia="仿宋" w:cs="仿宋"/>
        </w:rPr>
      </w:pPr>
      <w:r>
        <w:rPr>
          <w:rFonts w:hint="eastAsia" w:ascii="仿宋" w:hAnsi="仿宋" w:eastAsia="仿宋" w:cs="仿宋"/>
          <w:kern w:val="0"/>
          <w:sz w:val="24"/>
          <w:lang w:bidi="ar"/>
        </w:rPr>
        <w:t>2.1电子投标文件：按政采云平台项目采购-电子交易操作指南及本招标文件要求制作、加密并递交。</w:t>
      </w:r>
      <w:r>
        <w:rPr>
          <w:rFonts w:hint="eastAsia" w:ascii="仿宋" w:hAnsi="仿宋" w:eastAsia="仿宋" w:cs="仿宋"/>
          <w:b/>
          <w:bCs/>
          <w:kern w:val="0"/>
          <w:sz w:val="24"/>
          <w:lang w:eastAsia="zh-CN" w:bidi="ar"/>
        </w:rPr>
        <w:t>投标人</w:t>
      </w:r>
      <w:r>
        <w:rPr>
          <w:rFonts w:hint="eastAsia" w:ascii="仿宋" w:hAnsi="仿宋" w:eastAsia="仿宋" w:cs="仿宋"/>
          <w:b/>
          <w:bCs/>
          <w:kern w:val="0"/>
          <w:sz w:val="24"/>
          <w:lang w:bidi="ar"/>
        </w:rPr>
        <w:t>应于202</w:t>
      </w:r>
      <w:r>
        <w:rPr>
          <w:rFonts w:hint="eastAsia" w:ascii="仿宋" w:hAnsi="仿宋" w:eastAsia="仿宋" w:cs="仿宋"/>
          <w:b/>
          <w:bCs/>
          <w:kern w:val="0"/>
          <w:sz w:val="24"/>
          <w:lang w:val="en-US" w:eastAsia="zh-CN" w:bidi="ar"/>
        </w:rPr>
        <w:t>2</w:t>
      </w:r>
      <w:r>
        <w:rPr>
          <w:rFonts w:hint="eastAsia" w:ascii="仿宋" w:hAnsi="仿宋" w:eastAsia="仿宋" w:cs="仿宋"/>
          <w:b/>
          <w:bCs/>
          <w:kern w:val="0"/>
          <w:sz w:val="24"/>
          <w:lang w:bidi="ar"/>
        </w:rPr>
        <w:t>年</w:t>
      </w:r>
      <w:r>
        <w:rPr>
          <w:rFonts w:hint="eastAsia" w:ascii="仿宋" w:hAnsi="仿宋" w:eastAsia="仿宋" w:cs="仿宋"/>
          <w:b/>
          <w:bCs/>
          <w:kern w:val="0"/>
          <w:sz w:val="24"/>
          <w:lang w:val="en-US" w:eastAsia="zh-CN" w:bidi="ar"/>
        </w:rPr>
        <w:t xml:space="preserve"> 9 </w:t>
      </w:r>
      <w:r>
        <w:rPr>
          <w:rFonts w:hint="eastAsia" w:ascii="仿宋" w:hAnsi="仿宋" w:eastAsia="仿宋" w:cs="仿宋"/>
          <w:b/>
          <w:bCs/>
          <w:kern w:val="0"/>
          <w:sz w:val="24"/>
          <w:lang w:bidi="ar"/>
        </w:rPr>
        <w:t>月</w:t>
      </w:r>
      <w:r>
        <w:rPr>
          <w:rFonts w:hint="eastAsia" w:ascii="仿宋" w:hAnsi="仿宋" w:eastAsia="仿宋" w:cs="仿宋"/>
          <w:b/>
          <w:bCs/>
          <w:kern w:val="0"/>
          <w:sz w:val="24"/>
          <w:lang w:val="en-US" w:eastAsia="zh-CN" w:bidi="ar"/>
        </w:rPr>
        <w:t xml:space="preserve"> 16 </w:t>
      </w:r>
      <w:r>
        <w:rPr>
          <w:rFonts w:hint="eastAsia" w:ascii="仿宋" w:hAnsi="仿宋" w:eastAsia="仿宋" w:cs="仿宋"/>
          <w:b/>
          <w:bCs/>
          <w:kern w:val="0"/>
          <w:sz w:val="24"/>
          <w:lang w:bidi="ar"/>
        </w:rPr>
        <w:t>日</w:t>
      </w:r>
      <w:r>
        <w:rPr>
          <w:rFonts w:hint="eastAsia" w:ascii="仿宋" w:hAnsi="仿宋" w:eastAsia="仿宋" w:cs="仿宋"/>
          <w:b/>
          <w:bCs/>
          <w:kern w:val="0"/>
          <w:sz w:val="24"/>
          <w:lang w:val="en-US" w:eastAsia="zh-CN" w:bidi="ar"/>
        </w:rPr>
        <w:t xml:space="preserve"> 14:00</w:t>
      </w:r>
      <w:r>
        <w:rPr>
          <w:rFonts w:hint="eastAsia" w:ascii="仿宋" w:hAnsi="仿宋" w:eastAsia="仿宋" w:cs="仿宋"/>
          <w:b/>
          <w:bCs/>
          <w:kern w:val="0"/>
          <w:sz w:val="24"/>
          <w:lang w:bidi="ar"/>
        </w:rPr>
        <w:t>前</w:t>
      </w:r>
      <w:r>
        <w:rPr>
          <w:rFonts w:hint="eastAsia" w:ascii="仿宋" w:hAnsi="仿宋" w:eastAsia="仿宋" w:cs="仿宋"/>
          <w:kern w:val="0"/>
          <w:sz w:val="24"/>
          <w:lang w:bidi="ar"/>
        </w:rPr>
        <w:t>将制作、加密的电子版投标文件上传到政采云系统中（未准时上传的视为放弃投标资格，作无效标处理）；</w:t>
      </w:r>
    </w:p>
    <w:p>
      <w:pPr>
        <w:widowControl/>
        <w:spacing w:line="540" w:lineRule="exact"/>
        <w:ind w:left="44" w:leftChars="21" w:right="60" w:firstLine="480" w:firstLineChars="200"/>
        <w:jc w:val="left"/>
        <w:rPr>
          <w:rFonts w:ascii="仿宋" w:hAnsi="仿宋" w:eastAsia="仿宋" w:cs="仿宋"/>
        </w:rPr>
      </w:pPr>
      <w:r>
        <w:rPr>
          <w:rFonts w:hint="eastAsia" w:ascii="仿宋" w:hAnsi="仿宋" w:eastAsia="仿宋" w:cs="仿宋"/>
          <w:kern w:val="0"/>
          <w:sz w:val="24"/>
          <w:lang w:bidi="ar"/>
        </w:rPr>
        <w:t>2.2数据电子备份投标文件（U盘）：以U盘形式提供的数据电子备份投标文件格式及内容须与政采云平台项目采购-电子交易操作指南中制作、加密并递交的电子投标文件格式及内容一致。</w:t>
      </w:r>
      <w:r>
        <w:rPr>
          <w:rFonts w:hint="eastAsia" w:ascii="仿宋" w:hAnsi="仿宋" w:eastAsia="仿宋" w:cs="仿宋"/>
          <w:b/>
          <w:kern w:val="0"/>
          <w:sz w:val="24"/>
          <w:lang w:bidi="ar"/>
        </w:rPr>
        <w:t>递交主要有以下两种方式：</w:t>
      </w:r>
    </w:p>
    <w:p>
      <w:pPr>
        <w:widowControl/>
        <w:spacing w:line="540" w:lineRule="exact"/>
        <w:ind w:left="44" w:leftChars="21" w:right="60" w:firstLine="480" w:firstLineChars="200"/>
        <w:jc w:val="left"/>
        <w:rPr>
          <w:rFonts w:ascii="仿宋" w:hAnsi="仿宋" w:eastAsia="仿宋" w:cs="仿宋"/>
        </w:rPr>
      </w:pPr>
      <w:r>
        <w:rPr>
          <w:rFonts w:hint="eastAsia" w:ascii="仿宋" w:hAnsi="仿宋" w:eastAsia="仿宋" w:cs="仿宋"/>
          <w:kern w:val="0"/>
          <w:sz w:val="24"/>
          <w:lang w:bidi="ar"/>
        </w:rPr>
        <w:t>2.2.1因疫情原因，本项目原则上采用不见面的形式开标，数据电子备份投标文件（U盘）。邮寄时，应注明投标项目名称、投标单位名称、投标单位的联系人、联系电话、电子邮箱，拒绝到付。</w:t>
      </w:r>
      <w:r>
        <w:rPr>
          <w:rFonts w:hint="eastAsia" w:ascii="仿宋" w:hAnsi="仿宋" w:eastAsia="仿宋" w:cs="仿宋"/>
          <w:b/>
          <w:bCs/>
          <w:kern w:val="0"/>
          <w:sz w:val="24"/>
        </w:rPr>
        <w:t>（原则上邮寄公司统一采用顺丰）邮寄地址为：浙江新诚信工程咨询有限公司（浙江省湖州市吴兴区龙溪街道赵湾仁皇佳苑103-2），联系人：</w:t>
      </w:r>
      <w:r>
        <w:rPr>
          <w:rFonts w:hint="eastAsia" w:ascii="仿宋" w:hAnsi="仿宋" w:eastAsia="仿宋" w:cs="仿宋"/>
          <w:b/>
          <w:bCs/>
          <w:kern w:val="0"/>
          <w:sz w:val="24"/>
          <w:lang w:val="en-US" w:eastAsia="zh-CN"/>
        </w:rPr>
        <w:t>小张</w:t>
      </w:r>
      <w:r>
        <w:rPr>
          <w:rFonts w:hint="eastAsia" w:ascii="仿宋" w:hAnsi="仿宋" w:eastAsia="仿宋" w:cs="仿宋"/>
          <w:b/>
          <w:bCs/>
          <w:kern w:val="0"/>
          <w:sz w:val="24"/>
        </w:rPr>
        <w:t>，联系电话：</w:t>
      </w:r>
      <w:r>
        <w:rPr>
          <w:rFonts w:hint="eastAsia" w:ascii="仿宋" w:hAnsi="仿宋" w:eastAsia="仿宋" w:cs="仿宋"/>
          <w:b/>
          <w:bCs/>
          <w:kern w:val="0"/>
          <w:sz w:val="24"/>
          <w:lang w:val="en-US" w:eastAsia="zh-CN"/>
        </w:rPr>
        <w:t>13905723261</w:t>
      </w:r>
      <w:r>
        <w:rPr>
          <w:rFonts w:hint="eastAsia" w:ascii="仿宋" w:hAnsi="仿宋" w:eastAsia="仿宋" w:cs="仿宋"/>
          <w:b/>
          <w:bCs/>
          <w:kern w:val="0"/>
          <w:sz w:val="24"/>
        </w:rPr>
        <w:t>，电子邮箱：</w:t>
      </w:r>
      <w:r>
        <w:rPr>
          <w:rFonts w:hint="eastAsia" w:ascii="仿宋" w:hAnsi="仿宋" w:eastAsia="仿宋" w:cs="仿宋"/>
          <w:b/>
          <w:bCs/>
          <w:kern w:val="0"/>
          <w:sz w:val="24"/>
          <w:u w:val="single"/>
        </w:rPr>
        <w:fldChar w:fldCharType="begin"/>
      </w:r>
      <w:r>
        <w:rPr>
          <w:rFonts w:hint="eastAsia" w:ascii="仿宋" w:hAnsi="仿宋" w:eastAsia="仿宋" w:cs="仿宋"/>
          <w:b/>
          <w:bCs/>
          <w:kern w:val="0"/>
          <w:sz w:val="24"/>
          <w:u w:val="single"/>
        </w:rPr>
        <w:instrText xml:space="preserve"> HYPERLINK "mailto:huayaohz@163.com" \h </w:instrText>
      </w:r>
      <w:r>
        <w:rPr>
          <w:rFonts w:hint="eastAsia" w:ascii="仿宋" w:hAnsi="仿宋" w:eastAsia="仿宋" w:cs="仿宋"/>
          <w:b/>
          <w:bCs/>
          <w:kern w:val="0"/>
          <w:sz w:val="24"/>
          <w:u w:val="single"/>
        </w:rPr>
        <w:fldChar w:fldCharType="separate"/>
      </w:r>
      <w:r>
        <w:rPr>
          <w:rFonts w:hint="eastAsia" w:ascii="仿宋" w:hAnsi="仿宋" w:eastAsia="仿宋" w:cs="仿宋"/>
          <w:b/>
          <w:bCs/>
          <w:kern w:val="0"/>
          <w:sz w:val="24"/>
          <w:u w:val="single"/>
          <w:lang w:eastAsia="zh-CN"/>
        </w:rPr>
        <w:t>867464832</w:t>
      </w:r>
      <w:r>
        <w:rPr>
          <w:rFonts w:hint="eastAsia" w:ascii="仿宋" w:hAnsi="仿宋" w:eastAsia="仿宋" w:cs="仿宋"/>
          <w:b/>
          <w:bCs/>
          <w:kern w:val="0"/>
          <w:sz w:val="24"/>
          <w:u w:val="single"/>
        </w:rPr>
        <w:t>@qq.com</w:t>
      </w:r>
      <w:r>
        <w:rPr>
          <w:rFonts w:hint="eastAsia" w:ascii="仿宋" w:hAnsi="仿宋" w:eastAsia="仿宋" w:cs="仿宋"/>
          <w:b/>
          <w:bCs/>
          <w:kern w:val="0"/>
          <w:sz w:val="24"/>
          <w:u w:val="single"/>
        </w:rPr>
        <w:fldChar w:fldCharType="end"/>
      </w:r>
      <w:r>
        <w:rPr>
          <w:rFonts w:hint="eastAsia" w:ascii="仿宋" w:hAnsi="仿宋" w:eastAsia="仿宋" w:cs="仿宋"/>
          <w:b/>
          <w:bCs/>
          <w:kern w:val="0"/>
          <w:sz w:val="24"/>
        </w:rPr>
        <w:t>。</w:t>
      </w:r>
      <w:r>
        <w:rPr>
          <w:rFonts w:hint="eastAsia" w:ascii="仿宋" w:hAnsi="仿宋" w:eastAsia="仿宋" w:cs="仿宋"/>
          <w:b/>
          <w:bCs/>
          <w:kern w:val="0"/>
          <w:sz w:val="24"/>
          <w:highlight w:val="yellow"/>
          <w:lang w:val="en-US" w:eastAsia="zh-CN"/>
        </w:rPr>
        <w:t>投标人</w:t>
      </w:r>
      <w:r>
        <w:rPr>
          <w:rFonts w:hint="eastAsia" w:ascii="仿宋" w:hAnsi="仿宋" w:eastAsia="仿宋" w:cs="仿宋"/>
          <w:b/>
          <w:bCs/>
          <w:kern w:val="0"/>
          <w:sz w:val="24"/>
          <w:highlight w:val="yellow"/>
        </w:rPr>
        <w:t xml:space="preserve">应于 2022年 </w:t>
      </w:r>
      <w:r>
        <w:rPr>
          <w:rFonts w:hint="eastAsia" w:ascii="仿宋" w:hAnsi="仿宋" w:eastAsia="仿宋" w:cs="仿宋"/>
          <w:b/>
          <w:bCs/>
          <w:kern w:val="0"/>
          <w:sz w:val="24"/>
          <w:highlight w:val="yellow"/>
          <w:lang w:val="en-US" w:eastAsia="zh-CN"/>
        </w:rPr>
        <w:t>9</w:t>
      </w:r>
      <w:r>
        <w:rPr>
          <w:rFonts w:hint="eastAsia" w:ascii="仿宋" w:hAnsi="仿宋" w:eastAsia="仿宋" w:cs="仿宋"/>
          <w:b/>
          <w:bCs/>
          <w:kern w:val="0"/>
          <w:sz w:val="24"/>
          <w:highlight w:val="yellow"/>
        </w:rPr>
        <w:t xml:space="preserve"> 月 </w:t>
      </w:r>
      <w:r>
        <w:rPr>
          <w:rFonts w:hint="eastAsia" w:ascii="仿宋" w:hAnsi="仿宋" w:eastAsia="仿宋" w:cs="仿宋"/>
          <w:b/>
          <w:bCs/>
          <w:kern w:val="0"/>
          <w:sz w:val="24"/>
          <w:highlight w:val="yellow"/>
          <w:lang w:val="en-US" w:eastAsia="zh-CN"/>
        </w:rPr>
        <w:t>15</w:t>
      </w:r>
      <w:r>
        <w:rPr>
          <w:rFonts w:hint="eastAsia" w:ascii="仿宋" w:hAnsi="仿宋" w:eastAsia="仿宋" w:cs="仿宋"/>
          <w:b/>
          <w:bCs/>
          <w:kern w:val="0"/>
          <w:sz w:val="24"/>
          <w:highlight w:val="yellow"/>
        </w:rPr>
        <w:t xml:space="preserve"> 日 17:00 时前准时送达，拒绝到付。</w:t>
      </w:r>
      <w:r>
        <w:rPr>
          <w:rFonts w:hint="eastAsia" w:ascii="仿宋" w:hAnsi="仿宋" w:eastAsia="仿宋" w:cs="仿宋"/>
          <w:kern w:val="0"/>
          <w:sz w:val="24"/>
          <w:lang w:bidi="ar"/>
        </w:rPr>
        <w:t>（以收件人实际签收时间为准，收件人签收后将予以回执，回执通过电子邮件形式发送至投标人电子邮箱</w:t>
      </w:r>
      <w:r>
        <w:rPr>
          <w:rFonts w:hint="eastAsia" w:ascii="仿宋" w:hAnsi="仿宋" w:eastAsia="仿宋" w:cs="仿宋"/>
          <w:kern w:val="28"/>
          <w:sz w:val="24"/>
          <w:lang w:bidi="ar"/>
        </w:rPr>
        <w:t>（报名时预留邮箱）</w:t>
      </w:r>
      <w:r>
        <w:rPr>
          <w:rFonts w:hint="eastAsia" w:ascii="仿宋" w:hAnsi="仿宋" w:eastAsia="仿宋" w:cs="仿宋"/>
          <w:kern w:val="0"/>
          <w:sz w:val="24"/>
          <w:lang w:bidi="ar"/>
        </w:rPr>
        <w:t>确认，该回执单仅作为投标人邮寄的包裹送达时间的依据），逾期送达的将拒绝接收；</w:t>
      </w:r>
    </w:p>
    <w:p>
      <w:pPr>
        <w:widowControl/>
        <w:spacing w:line="540" w:lineRule="exact"/>
        <w:ind w:left="44" w:leftChars="21" w:right="60" w:firstLine="480" w:firstLineChars="200"/>
        <w:jc w:val="left"/>
        <w:rPr>
          <w:rFonts w:ascii="仿宋" w:hAnsi="仿宋" w:eastAsia="仿宋" w:cs="仿宋"/>
        </w:rPr>
      </w:pPr>
      <w:r>
        <w:rPr>
          <w:rFonts w:hint="eastAsia" w:ascii="仿宋" w:hAnsi="仿宋" w:eastAsia="仿宋" w:cs="仿宋"/>
          <w:kern w:val="0"/>
          <w:sz w:val="24"/>
          <w:lang w:bidi="ar"/>
        </w:rPr>
        <w:t>2.2.2若</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派授权代表出席开标会议（授权代表必须携带身份证、法人授权委托书或法人身份证明文书等有效证明文件以及最近一个月个人社保缴纳证明文件。未携带有效证明文件或未提供社保缴纳证明文件的，其投标文件将被拒绝），数据电子备份投标文件（U盘）应在投标截止时间前送达，超过投标截止时间前送达的，按未提供处理。</w:t>
      </w:r>
    </w:p>
    <w:p>
      <w:pPr>
        <w:widowControl/>
        <w:snapToGrid w:val="0"/>
        <w:spacing w:line="540" w:lineRule="exact"/>
        <w:ind w:firstLine="482" w:firstLineChars="200"/>
        <w:jc w:val="left"/>
        <w:rPr>
          <w:rFonts w:ascii="仿宋" w:hAnsi="仿宋" w:eastAsia="仿宋" w:cs="仿宋"/>
        </w:rPr>
      </w:pPr>
      <w:r>
        <w:rPr>
          <w:rFonts w:hint="eastAsia" w:ascii="仿宋" w:hAnsi="仿宋" w:eastAsia="仿宋" w:cs="仿宋"/>
          <w:b/>
          <w:kern w:val="0"/>
          <w:sz w:val="24"/>
          <w:lang w:bidi="ar"/>
        </w:rPr>
        <w:t>注：1）</w:t>
      </w:r>
      <w:r>
        <w:rPr>
          <w:rFonts w:hint="eastAsia" w:ascii="仿宋" w:hAnsi="仿宋" w:eastAsia="仿宋" w:cs="仿宋"/>
          <w:b/>
          <w:kern w:val="0"/>
          <w:sz w:val="24"/>
          <w:lang w:eastAsia="zh-CN" w:bidi="ar"/>
        </w:rPr>
        <w:t>投标人</w:t>
      </w:r>
      <w:r>
        <w:rPr>
          <w:rFonts w:hint="eastAsia" w:ascii="仿宋" w:hAnsi="仿宋" w:eastAsia="仿宋" w:cs="仿宋"/>
          <w:b/>
          <w:kern w:val="0"/>
          <w:sz w:val="24"/>
          <w:lang w:bidi="ar"/>
        </w:rPr>
        <w:t>应权衡利弊考虑是否提供数据电子备份投标文件（U盘），采购人及采购代理机构不做强制性要求，若因下一条款（第3条）原因须启用数据电子备份投标文件（U盘）时，而</w:t>
      </w:r>
      <w:r>
        <w:rPr>
          <w:rFonts w:hint="eastAsia" w:ascii="仿宋" w:hAnsi="仿宋" w:eastAsia="仿宋" w:cs="仿宋"/>
          <w:b/>
          <w:kern w:val="0"/>
          <w:sz w:val="24"/>
          <w:lang w:eastAsia="zh-CN" w:bidi="ar"/>
        </w:rPr>
        <w:t>投标人</w:t>
      </w:r>
      <w:r>
        <w:rPr>
          <w:rFonts w:hint="eastAsia" w:ascii="仿宋" w:hAnsi="仿宋" w:eastAsia="仿宋" w:cs="仿宋"/>
          <w:b/>
          <w:kern w:val="0"/>
          <w:sz w:val="24"/>
          <w:lang w:bidi="ar"/>
        </w:rPr>
        <w:t>未提供的，视为放弃投标资格，作无效标处理；2）</w:t>
      </w:r>
      <w:r>
        <w:rPr>
          <w:rFonts w:hint="eastAsia" w:ascii="仿宋" w:hAnsi="仿宋" w:eastAsia="仿宋" w:cs="仿宋"/>
          <w:b/>
          <w:kern w:val="0"/>
          <w:sz w:val="24"/>
          <w:lang w:eastAsia="zh-CN" w:bidi="ar"/>
        </w:rPr>
        <w:t>投标人</w:t>
      </w:r>
      <w:r>
        <w:rPr>
          <w:rFonts w:hint="eastAsia" w:ascii="仿宋" w:hAnsi="仿宋" w:eastAsia="仿宋" w:cs="仿宋"/>
          <w:b/>
          <w:kern w:val="0"/>
          <w:sz w:val="24"/>
          <w:lang w:bidi="ar"/>
        </w:rPr>
        <w:t>应对提供的数据电子备份投标文件（U盘）进行加密处理，若需要启用数据电子备份投标文件（U盘）时，再由</w:t>
      </w:r>
      <w:r>
        <w:rPr>
          <w:rFonts w:hint="eastAsia" w:ascii="仿宋" w:hAnsi="仿宋" w:eastAsia="仿宋" w:cs="仿宋"/>
          <w:b/>
          <w:kern w:val="0"/>
          <w:sz w:val="24"/>
          <w:lang w:eastAsia="zh-CN" w:bidi="ar"/>
        </w:rPr>
        <w:t>投标人</w:t>
      </w:r>
      <w:r>
        <w:rPr>
          <w:rFonts w:hint="eastAsia" w:ascii="仿宋" w:hAnsi="仿宋" w:eastAsia="仿宋" w:cs="仿宋"/>
          <w:b/>
          <w:kern w:val="0"/>
          <w:sz w:val="24"/>
          <w:lang w:bidi="ar"/>
        </w:rPr>
        <w:t>告知采购人及采购代理机构加密信息进行解密；3）若</w:t>
      </w:r>
      <w:r>
        <w:rPr>
          <w:rFonts w:hint="eastAsia" w:ascii="仿宋" w:hAnsi="仿宋" w:eastAsia="仿宋" w:cs="仿宋"/>
          <w:b/>
          <w:kern w:val="0"/>
          <w:sz w:val="24"/>
          <w:lang w:eastAsia="zh-CN" w:bidi="ar"/>
        </w:rPr>
        <w:t>投标人</w:t>
      </w:r>
      <w:r>
        <w:rPr>
          <w:rFonts w:hint="eastAsia" w:ascii="仿宋" w:hAnsi="仿宋" w:eastAsia="仿宋" w:cs="仿宋"/>
          <w:b/>
          <w:kern w:val="0"/>
          <w:sz w:val="24"/>
          <w:lang w:bidi="ar"/>
        </w:rPr>
        <w:t>未提供数据电子备份投标文件（U盘），招标公告及招标文件中关于数据电子备份投标文件（U盘）的要求及内容不再适用。</w:t>
      </w:r>
    </w:p>
    <w:p>
      <w:pPr>
        <w:widowControl/>
        <w:spacing w:line="540" w:lineRule="exact"/>
        <w:ind w:left="44" w:leftChars="21" w:right="60" w:firstLine="480" w:firstLineChars="200"/>
        <w:jc w:val="left"/>
        <w:rPr>
          <w:rFonts w:ascii="仿宋" w:hAnsi="仿宋" w:eastAsia="仿宋" w:cs="仿宋"/>
        </w:rPr>
      </w:pPr>
      <w:r>
        <w:rPr>
          <w:rFonts w:hint="eastAsia" w:ascii="仿宋" w:hAnsi="仿宋" w:eastAsia="仿宋" w:cs="仿宋"/>
          <w:kern w:val="0"/>
          <w:sz w:val="24"/>
          <w:lang w:bidi="ar"/>
        </w:rPr>
        <w:t>3、通过“政府采购云平台”上传递交的“电子加密投标文件”无法按时解密，投标</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递交了备份投标文件的，以备份投标文件为依据，否则视为投标文件撤回。通过“政府采购云平台”上传递交的“电子加密投标文件”已按时解密的，“备份投标文件”自动失效。投标</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仅递交备份投标文件的，投标无效。</w:t>
      </w:r>
    </w:p>
    <w:p>
      <w:pPr>
        <w:widowControl/>
        <w:spacing w:line="540" w:lineRule="exact"/>
        <w:ind w:left="44" w:leftChars="21" w:right="60" w:firstLine="480" w:firstLineChars="200"/>
        <w:jc w:val="left"/>
        <w:rPr>
          <w:rFonts w:hint="eastAsia" w:ascii="仿宋" w:hAnsi="仿宋" w:eastAsia="仿宋" w:cs="仿宋"/>
          <w:kern w:val="0"/>
          <w:sz w:val="24"/>
          <w:lang w:bidi="ar"/>
        </w:rPr>
      </w:pPr>
      <w:r>
        <w:rPr>
          <w:rFonts w:hint="eastAsia" w:ascii="仿宋" w:hAnsi="仿宋" w:eastAsia="仿宋" w:cs="仿宋"/>
          <w:kern w:val="0"/>
          <w:sz w:val="24"/>
          <w:lang w:bidi="ar"/>
        </w:rPr>
        <w:t>4、</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须在线获取CA数字证书（</w:t>
      </w:r>
      <w:r>
        <w:rPr>
          <w:rFonts w:hint="eastAsia" w:ascii="仿宋" w:hAnsi="仿宋" w:eastAsia="仿宋" w:cs="仿宋"/>
          <w:b/>
          <w:kern w:val="0"/>
          <w:sz w:val="24"/>
          <w:lang w:bidi="ar"/>
        </w:rPr>
        <w:t>完成CA数字证书办理预计一周左右，建议各</w:t>
      </w:r>
      <w:r>
        <w:rPr>
          <w:rFonts w:hint="eastAsia" w:ascii="仿宋" w:hAnsi="仿宋" w:eastAsia="仿宋" w:cs="仿宋"/>
          <w:b/>
          <w:kern w:val="0"/>
          <w:sz w:val="24"/>
          <w:lang w:eastAsia="zh-CN" w:bidi="ar"/>
        </w:rPr>
        <w:t>投标人</w:t>
      </w:r>
      <w:r>
        <w:rPr>
          <w:rFonts w:hint="eastAsia" w:ascii="仿宋" w:hAnsi="仿宋" w:eastAsia="仿宋" w:cs="仿宋"/>
          <w:b/>
          <w:kern w:val="0"/>
          <w:sz w:val="24"/>
          <w:lang w:bidi="ar"/>
        </w:rPr>
        <w:t>自行把握时间</w:t>
      </w:r>
      <w:r>
        <w:rPr>
          <w:rFonts w:hint="eastAsia" w:ascii="仿宋" w:hAnsi="仿宋" w:eastAsia="仿宋" w:cs="仿宋"/>
          <w:kern w:val="0"/>
          <w:sz w:val="24"/>
          <w:lang w:bidi="ar"/>
        </w:rPr>
        <w:t>，办理流程详见     http://www.linksgood.com/client/topic/show/llianClient3）， 并登陆“浙江政府采购网”（http://zfcg.czt.zj.gov.cn/），进入“下载专区”下载“电子交易客户端”，制作投标文件</w:t>
      </w:r>
    </w:p>
    <w:p>
      <w:pPr>
        <w:widowControl/>
        <w:spacing w:line="540" w:lineRule="exact"/>
        <w:ind w:left="44" w:leftChars="21" w:right="60" w:firstLine="480" w:firstLineChars="200"/>
        <w:jc w:val="left"/>
        <w:rPr>
          <w:rFonts w:ascii="仿宋" w:hAnsi="仿宋" w:eastAsia="仿宋" w:cs="仿宋"/>
        </w:rPr>
      </w:pPr>
      <w:r>
        <w:rPr>
          <w:rFonts w:hint="eastAsia" w:ascii="仿宋" w:hAnsi="仿宋" w:eastAsia="仿宋" w:cs="仿宋"/>
          <w:kern w:val="0"/>
          <w:sz w:val="24"/>
          <w:lang w:bidi="ar"/>
        </w:rPr>
        <w:t>5、</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须将制作、加密后的电子版投标文件于投标截止时间前上传到政采云系统中，超过投标截止时间上传的，均按无效标处理。</w:t>
      </w:r>
    </w:p>
    <w:p>
      <w:pPr>
        <w:widowControl/>
        <w:spacing w:line="540" w:lineRule="exact"/>
        <w:ind w:right="60" w:firstLine="480" w:firstLineChars="200"/>
        <w:jc w:val="left"/>
        <w:rPr>
          <w:rFonts w:hint="eastAsia" w:ascii="仿宋" w:hAnsi="仿宋" w:eastAsia="仿宋" w:cs="仿宋"/>
          <w:kern w:val="0"/>
          <w:sz w:val="24"/>
          <w:lang w:bidi="ar"/>
        </w:rPr>
      </w:pPr>
      <w:r>
        <w:rPr>
          <w:rFonts w:hint="eastAsia" w:ascii="仿宋" w:hAnsi="仿宋" w:eastAsia="仿宋" w:cs="仿宋"/>
          <w:kern w:val="0"/>
          <w:sz w:val="24"/>
          <w:lang w:bidi="ar"/>
        </w:rPr>
        <w:t>6、</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通过政采云平台电子投标工具制作投标文件，电子投标工具请</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自行前往浙江省政府采购网下载并安装，（下载网址： https://zfcg.czt.zj.gov.cn/download/index.html?_=1596521623206），</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 xml:space="preserve">电子交易操作指南详见网址： </w:t>
      </w:r>
      <w:r>
        <w:rPr>
          <w:rFonts w:hint="eastAsia" w:ascii="仿宋" w:hAnsi="仿宋" w:eastAsia="仿宋" w:cs="仿宋"/>
          <w:kern w:val="0"/>
          <w:sz w:val="24"/>
          <w:lang w:bidi="ar"/>
        </w:rPr>
        <w:fldChar w:fldCharType="begin"/>
      </w:r>
      <w:r>
        <w:rPr>
          <w:rFonts w:hint="eastAsia" w:ascii="仿宋" w:hAnsi="仿宋" w:eastAsia="仿宋" w:cs="仿宋"/>
          <w:kern w:val="0"/>
          <w:sz w:val="24"/>
          <w:lang w:bidi="ar"/>
        </w:rPr>
        <w:instrText xml:space="preserve"> HYPERLINK "https://help.zcygov.cn/web/site_2/2018/12-28/2573.html）。" </w:instrText>
      </w:r>
      <w:r>
        <w:rPr>
          <w:rFonts w:hint="eastAsia" w:ascii="仿宋" w:hAnsi="仿宋" w:eastAsia="仿宋" w:cs="仿宋"/>
          <w:kern w:val="0"/>
          <w:sz w:val="24"/>
          <w:lang w:bidi="ar"/>
        </w:rPr>
        <w:fldChar w:fldCharType="separate"/>
      </w:r>
      <w:r>
        <w:rPr>
          <w:rStyle w:val="28"/>
          <w:rFonts w:hint="eastAsia" w:ascii="仿宋" w:hAnsi="仿宋" w:eastAsia="仿宋" w:cs="仿宋"/>
          <w:kern w:val="0"/>
          <w:sz w:val="24"/>
          <w:lang w:bidi="ar"/>
        </w:rPr>
        <w:t>https://help.zcygov.cn/web/site_2/2018/12-28/2573.html）。</w:t>
      </w:r>
      <w:r>
        <w:rPr>
          <w:rFonts w:hint="eastAsia" w:ascii="仿宋" w:hAnsi="仿宋" w:eastAsia="仿宋" w:cs="仿宋"/>
          <w:kern w:val="0"/>
          <w:sz w:val="24"/>
          <w:lang w:bidi="ar"/>
        </w:rPr>
        <w:fldChar w:fldCharType="end"/>
      </w:r>
    </w:p>
    <w:p>
      <w:pPr>
        <w:widowControl/>
        <w:spacing w:line="540" w:lineRule="exact"/>
        <w:ind w:right="60" w:firstLine="480" w:firstLineChars="200"/>
        <w:jc w:val="left"/>
        <w:rPr>
          <w:rFonts w:hint="eastAsia" w:ascii="仿宋" w:hAnsi="仿宋" w:eastAsia="仿宋" w:cs="仿宋"/>
          <w:kern w:val="0"/>
          <w:sz w:val="24"/>
          <w:lang w:bidi="ar"/>
        </w:rPr>
      </w:pPr>
      <w:r>
        <w:rPr>
          <w:rFonts w:hint="eastAsia" w:ascii="仿宋" w:hAnsi="仿宋" w:eastAsia="仿宋" w:cs="仿宋"/>
          <w:kern w:val="0"/>
          <w:sz w:val="24"/>
          <w:lang w:bidi="ar"/>
        </w:rPr>
        <w:t>7、按照“不见面、少接触”的原则，本项目原则上采取“不见面”形式进行开评标活动,法定代表人或其授权代表无须到场，在线响应即可（通过指定的电子邮箱、传真等），但也允许</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派授权代表出席开标会议。</w:t>
      </w:r>
    </w:p>
    <w:p>
      <w:pPr>
        <w:widowControl/>
        <w:spacing w:line="360" w:lineRule="auto"/>
        <w:ind w:right="60"/>
        <w:jc w:val="left"/>
        <w:rPr>
          <w:rFonts w:ascii="仿宋" w:hAnsi="仿宋" w:eastAsia="仿宋" w:cs="仿宋"/>
        </w:rPr>
      </w:pPr>
      <w:r>
        <w:rPr>
          <w:rFonts w:hint="eastAsia" w:ascii="仿宋" w:hAnsi="仿宋" w:eastAsia="仿宋" w:cs="仿宋"/>
          <w:b/>
          <w:kern w:val="0"/>
          <w:sz w:val="24"/>
          <w:lang w:bidi="ar"/>
        </w:rPr>
        <w:t>七、投标地址：</w:t>
      </w:r>
    </w:p>
    <w:p>
      <w:pPr>
        <w:widowControl/>
        <w:spacing w:line="360" w:lineRule="auto"/>
        <w:ind w:right="60" w:firstLine="470" w:firstLineChars="196"/>
        <w:jc w:val="left"/>
        <w:rPr>
          <w:rFonts w:ascii="仿宋" w:hAnsi="仿宋" w:eastAsia="仿宋" w:cs="仿宋"/>
        </w:rPr>
      </w:pPr>
      <w:r>
        <w:rPr>
          <w:rFonts w:hint="eastAsia" w:ascii="仿宋" w:hAnsi="仿宋" w:eastAsia="仿宋" w:cs="仿宋"/>
          <w:kern w:val="0"/>
          <w:sz w:val="24"/>
          <w:lang w:bidi="ar"/>
        </w:rPr>
        <w:t>1、本项目通过“政府采购云平台（www.zcygov.cn）”实行在线投标响应（电子投标）。</w:t>
      </w:r>
    </w:p>
    <w:p>
      <w:pPr>
        <w:widowControl/>
        <w:spacing w:line="360" w:lineRule="auto"/>
        <w:ind w:right="60" w:firstLine="470" w:firstLineChars="196"/>
        <w:jc w:val="left"/>
        <w:rPr>
          <w:rFonts w:ascii="仿宋" w:hAnsi="仿宋" w:eastAsia="仿宋" w:cs="仿宋"/>
        </w:rPr>
      </w:pPr>
      <w:r>
        <w:rPr>
          <w:rFonts w:hint="eastAsia" w:ascii="仿宋" w:hAnsi="仿宋" w:eastAsia="仿宋" w:cs="仿宋"/>
          <w:kern w:val="0"/>
          <w:sz w:val="24"/>
          <w:lang w:bidi="ar"/>
        </w:rPr>
        <w:t>2、</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应当在投标截止时间前，将生成的文件格式“.jmbs”的“电子加密投标文件”上传递交至“政府采购云平台”实行在线投标响应。投标截止时间以后上传递交的投标文件将被“政府采购云平台”拒收，作无效标处理。</w:t>
      </w:r>
    </w:p>
    <w:p>
      <w:pPr>
        <w:widowControl/>
        <w:spacing w:line="360" w:lineRule="auto"/>
        <w:ind w:right="60"/>
        <w:jc w:val="left"/>
        <w:rPr>
          <w:rFonts w:ascii="仿宋" w:hAnsi="仿宋" w:eastAsia="仿宋" w:cs="仿宋"/>
          <w:b/>
          <w:bCs/>
        </w:rPr>
      </w:pPr>
      <w:r>
        <w:rPr>
          <w:rFonts w:hint="eastAsia" w:ascii="仿宋" w:hAnsi="仿宋" w:eastAsia="仿宋" w:cs="仿宋"/>
          <w:b/>
          <w:kern w:val="0"/>
          <w:sz w:val="24"/>
          <w:lang w:bidi="ar"/>
        </w:rPr>
        <w:t>八、开标时间：</w:t>
      </w:r>
      <w:r>
        <w:rPr>
          <w:rFonts w:hint="eastAsia" w:ascii="仿宋" w:hAnsi="仿宋" w:eastAsia="仿宋" w:cs="仿宋"/>
          <w:b/>
          <w:bCs/>
          <w:kern w:val="0"/>
          <w:sz w:val="24"/>
          <w:lang w:bidi="ar"/>
        </w:rPr>
        <w:t>202</w:t>
      </w:r>
      <w:r>
        <w:rPr>
          <w:rFonts w:hint="eastAsia" w:ascii="仿宋" w:hAnsi="仿宋" w:eastAsia="仿宋" w:cs="仿宋"/>
          <w:b/>
          <w:bCs/>
          <w:kern w:val="0"/>
          <w:sz w:val="24"/>
          <w:lang w:val="en-US" w:eastAsia="zh-CN" w:bidi="ar"/>
        </w:rPr>
        <w:t>2</w:t>
      </w:r>
      <w:r>
        <w:rPr>
          <w:rFonts w:hint="eastAsia" w:ascii="仿宋" w:hAnsi="仿宋" w:eastAsia="仿宋" w:cs="仿宋"/>
          <w:b/>
          <w:bCs/>
          <w:kern w:val="0"/>
          <w:sz w:val="24"/>
          <w:lang w:bidi="ar"/>
        </w:rPr>
        <w:t>年</w:t>
      </w:r>
      <w:r>
        <w:rPr>
          <w:rFonts w:hint="eastAsia" w:ascii="仿宋" w:hAnsi="仿宋" w:eastAsia="仿宋" w:cs="仿宋"/>
          <w:b/>
          <w:bCs/>
          <w:kern w:val="0"/>
          <w:sz w:val="24"/>
          <w:lang w:val="en-US" w:eastAsia="zh-CN" w:bidi="ar"/>
        </w:rPr>
        <w:t xml:space="preserve"> 9 </w:t>
      </w:r>
      <w:r>
        <w:rPr>
          <w:rFonts w:hint="eastAsia" w:ascii="仿宋" w:hAnsi="仿宋" w:eastAsia="仿宋" w:cs="仿宋"/>
          <w:b/>
          <w:bCs/>
          <w:kern w:val="0"/>
          <w:sz w:val="24"/>
          <w:lang w:bidi="ar"/>
        </w:rPr>
        <w:t>月</w:t>
      </w:r>
      <w:r>
        <w:rPr>
          <w:rFonts w:hint="eastAsia" w:ascii="仿宋" w:hAnsi="仿宋" w:eastAsia="仿宋" w:cs="仿宋"/>
          <w:b/>
          <w:bCs/>
          <w:kern w:val="0"/>
          <w:sz w:val="24"/>
          <w:lang w:val="en-US" w:eastAsia="zh-CN" w:bidi="ar"/>
        </w:rPr>
        <w:t xml:space="preserve"> 16 </w:t>
      </w:r>
      <w:r>
        <w:rPr>
          <w:rFonts w:hint="eastAsia" w:ascii="仿宋" w:hAnsi="仿宋" w:eastAsia="仿宋" w:cs="仿宋"/>
          <w:b/>
          <w:bCs/>
          <w:kern w:val="0"/>
          <w:sz w:val="24"/>
          <w:lang w:bidi="ar"/>
        </w:rPr>
        <w:t>日</w:t>
      </w:r>
      <w:r>
        <w:rPr>
          <w:rFonts w:hint="eastAsia" w:ascii="仿宋" w:hAnsi="仿宋" w:eastAsia="仿宋" w:cs="仿宋"/>
          <w:b/>
          <w:bCs/>
          <w:kern w:val="0"/>
          <w:sz w:val="24"/>
          <w:lang w:val="en-US" w:eastAsia="zh-CN" w:bidi="ar"/>
        </w:rPr>
        <w:t xml:space="preserve"> 14:00</w:t>
      </w:r>
    </w:p>
    <w:p>
      <w:pPr>
        <w:widowControl/>
        <w:spacing w:before="75" w:after="75" w:line="360" w:lineRule="auto"/>
        <w:jc w:val="distribute"/>
        <w:rPr>
          <w:rFonts w:ascii="仿宋" w:hAnsi="仿宋" w:eastAsia="仿宋" w:cs="仿宋"/>
          <w:kern w:val="0"/>
          <w:sz w:val="24"/>
        </w:rPr>
      </w:pPr>
      <w:r>
        <w:rPr>
          <w:rFonts w:hint="eastAsia" w:ascii="仿宋" w:hAnsi="仿宋" w:eastAsia="仿宋" w:cs="仿宋"/>
          <w:b/>
          <w:kern w:val="0"/>
          <w:sz w:val="24"/>
          <w:lang w:bidi="ar"/>
        </w:rPr>
        <w:t>九</w:t>
      </w:r>
      <w:r>
        <w:rPr>
          <w:rFonts w:hint="eastAsia" w:ascii="仿宋" w:hAnsi="仿宋" w:eastAsia="仿宋" w:cs="仿宋"/>
          <w:b/>
          <w:kern w:val="0"/>
          <w:sz w:val="24"/>
          <w:lang w:eastAsia="zh-CN" w:bidi="ar"/>
        </w:rPr>
        <w:t>、</w:t>
      </w:r>
      <w:r>
        <w:rPr>
          <w:rFonts w:hint="eastAsia" w:ascii="仿宋" w:hAnsi="仿宋" w:eastAsia="仿宋" w:cs="仿宋"/>
          <w:b/>
          <w:kern w:val="0"/>
          <w:sz w:val="24"/>
          <w:lang w:bidi="ar"/>
        </w:rPr>
        <w:t>开标地址：</w:t>
      </w:r>
      <w:r>
        <w:rPr>
          <w:rFonts w:hint="eastAsia" w:ascii="仿宋" w:hAnsi="仿宋" w:eastAsia="仿宋" w:cs="仿宋"/>
          <w:kern w:val="0"/>
          <w:sz w:val="24"/>
        </w:rPr>
        <w:t>浙江省湖州市公共资源交易中心二楼开标室（湖州市仁皇山片区金盖山路 66 号 2号楼，具体详见二楼大厅公告栏</w:t>
      </w:r>
      <w:r>
        <w:rPr>
          <w:rFonts w:hint="eastAsia" w:ascii="仿宋" w:hAnsi="仿宋" w:eastAsia="仿宋" w:cs="仿宋"/>
          <w:kern w:val="0"/>
          <w:sz w:val="24"/>
          <w:lang w:eastAsia="zh-CN"/>
        </w:rPr>
        <w:t>）</w:t>
      </w:r>
      <w:r>
        <w:rPr>
          <w:rFonts w:hint="eastAsia" w:ascii="仿宋" w:hAnsi="仿宋" w:eastAsia="仿宋" w:cs="仿宋"/>
          <w:kern w:val="0"/>
          <w:sz w:val="24"/>
        </w:rPr>
        <w:t>。</w:t>
      </w:r>
      <w:r>
        <w:rPr>
          <w:rFonts w:hint="eastAsia" w:ascii="仿宋" w:hAnsi="仿宋" w:eastAsia="仿宋" w:cs="仿宋"/>
          <w:kern w:val="0"/>
          <w:sz w:val="24"/>
          <w:lang w:eastAsia="zh-CN"/>
        </w:rPr>
        <w:t>投标人</w:t>
      </w:r>
      <w:r>
        <w:rPr>
          <w:rFonts w:hint="eastAsia" w:ascii="仿宋" w:hAnsi="仿宋" w:eastAsia="仿宋" w:cs="仿宋"/>
          <w:kern w:val="0"/>
          <w:sz w:val="24"/>
        </w:rPr>
        <w:t>应在投标截止时间前登入“政府采购云平（</w:t>
      </w:r>
      <w:r>
        <w:rPr>
          <w:rFonts w:hint="eastAsia" w:ascii="仿宋" w:hAnsi="仿宋" w:eastAsia="仿宋" w:cs="仿宋"/>
          <w:kern w:val="0"/>
          <w:sz w:val="24"/>
        </w:rPr>
        <w:fldChar w:fldCharType="begin"/>
      </w:r>
      <w:r>
        <w:rPr>
          <w:rFonts w:hint="eastAsia" w:ascii="仿宋" w:hAnsi="仿宋" w:eastAsia="仿宋" w:cs="仿宋"/>
          <w:kern w:val="0"/>
          <w:sz w:val="24"/>
        </w:rPr>
        <w:instrText xml:space="preserve"> HYPERLINK "http://www.zcygov.cn/" \h </w:instrText>
      </w:r>
      <w:r>
        <w:rPr>
          <w:rFonts w:hint="eastAsia" w:ascii="仿宋" w:hAnsi="仿宋" w:eastAsia="仿宋" w:cs="仿宋"/>
          <w:kern w:val="0"/>
          <w:sz w:val="24"/>
        </w:rPr>
        <w:fldChar w:fldCharType="separate"/>
      </w:r>
      <w:r>
        <w:rPr>
          <w:rFonts w:hint="eastAsia" w:ascii="仿宋" w:hAnsi="仿宋" w:eastAsia="仿宋" w:cs="仿宋"/>
          <w:kern w:val="0"/>
          <w:sz w:val="24"/>
        </w:rPr>
        <w:t>www.zcygov.cn</w:t>
      </w:r>
      <w:r>
        <w:rPr>
          <w:rFonts w:hint="eastAsia" w:ascii="仿宋" w:hAnsi="仿宋" w:eastAsia="仿宋" w:cs="仿宋"/>
          <w:kern w:val="0"/>
          <w:sz w:val="24"/>
        </w:rPr>
        <w:fldChar w:fldCharType="end"/>
      </w:r>
      <w:r>
        <w:rPr>
          <w:rFonts w:hint="eastAsia" w:ascii="仿宋" w:hAnsi="仿宋" w:eastAsia="仿宋" w:cs="仿宋"/>
          <w:kern w:val="0"/>
          <w:sz w:val="24"/>
        </w:rPr>
        <w:t>）”在线参与开标，并完成 CA 锁在线解密投标文件等相关工作。</w:t>
      </w:r>
    </w:p>
    <w:p>
      <w:pPr>
        <w:widowControl/>
        <w:spacing w:line="540" w:lineRule="exact"/>
        <w:ind w:right="60"/>
        <w:jc w:val="left"/>
        <w:rPr>
          <w:rFonts w:ascii="仿宋" w:hAnsi="仿宋" w:eastAsia="仿宋" w:cs="仿宋"/>
        </w:rPr>
      </w:pPr>
      <w:r>
        <w:rPr>
          <w:rFonts w:hint="eastAsia" w:ascii="仿宋" w:hAnsi="仿宋" w:eastAsia="仿宋" w:cs="仿宋"/>
          <w:b/>
          <w:kern w:val="0"/>
          <w:sz w:val="24"/>
          <w:lang w:bidi="ar"/>
        </w:rPr>
        <w:t>十、公告期限：</w:t>
      </w:r>
      <w:r>
        <w:rPr>
          <w:rFonts w:hint="eastAsia" w:ascii="仿宋" w:hAnsi="仿宋" w:eastAsia="仿宋" w:cs="仿宋"/>
          <w:kern w:val="0"/>
          <w:sz w:val="24"/>
          <w:lang w:bidi="ar"/>
        </w:rPr>
        <w:t>5个工作日</w:t>
      </w:r>
    </w:p>
    <w:p>
      <w:pPr>
        <w:widowControl/>
        <w:spacing w:line="540" w:lineRule="exact"/>
        <w:ind w:right="60"/>
        <w:jc w:val="left"/>
        <w:rPr>
          <w:rFonts w:ascii="仿宋" w:hAnsi="仿宋" w:eastAsia="仿宋" w:cs="仿宋"/>
        </w:rPr>
      </w:pPr>
      <w:r>
        <w:rPr>
          <w:rFonts w:hint="eastAsia" w:ascii="仿宋" w:hAnsi="仿宋" w:eastAsia="仿宋" w:cs="仿宋"/>
          <w:b/>
          <w:kern w:val="0"/>
          <w:sz w:val="24"/>
          <w:lang w:bidi="ar"/>
        </w:rPr>
        <w:t>十一、其他事项：</w:t>
      </w:r>
    </w:p>
    <w:p>
      <w:pPr>
        <w:widowControl/>
        <w:spacing w:line="540" w:lineRule="exact"/>
        <w:ind w:right="60" w:firstLine="480" w:firstLineChars="200"/>
        <w:jc w:val="left"/>
        <w:rPr>
          <w:rFonts w:ascii="仿宋" w:hAnsi="仿宋" w:eastAsia="仿宋" w:cs="仿宋"/>
        </w:rPr>
      </w:pPr>
      <w:r>
        <w:rPr>
          <w:rFonts w:hint="eastAsia" w:ascii="仿宋" w:hAnsi="仿宋" w:eastAsia="仿宋" w:cs="仿宋"/>
          <w:kern w:val="0"/>
          <w:sz w:val="24"/>
          <w:lang w:bidi="ar"/>
        </w:rPr>
        <w:t>1、本项目为电子招投标项目，实行网上招投标，应按照本招标文件及政采云平台的要求编制、加密并要求</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通过政采云系统在线投标响应，投标截止时间前须完成电子投标文件的上传，同时</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须随身携带制作在线投标响应文件时所用的CA锁，</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在使用系统进行投标的过程中遇到涉及平台使用的任何问题，可致电政采云平台技术支持热线咨询，联系方式：400-881-7190。其中数据电子备份投标文件（U盘）在投标截止时间前于开标现场以密封、包装的形式提供。</w:t>
      </w:r>
    </w:p>
    <w:p>
      <w:pPr>
        <w:widowControl/>
        <w:spacing w:line="540" w:lineRule="exact"/>
        <w:ind w:right="60" w:firstLine="480" w:firstLineChars="200"/>
        <w:jc w:val="left"/>
        <w:rPr>
          <w:rFonts w:hint="eastAsia" w:ascii="仿宋" w:hAnsi="仿宋" w:eastAsia="仿宋" w:cs="仿宋"/>
          <w:kern w:val="0"/>
          <w:sz w:val="24"/>
          <w:lang w:bidi="ar"/>
        </w:rPr>
      </w:pPr>
      <w:r>
        <w:rPr>
          <w:rFonts w:hint="eastAsia" w:ascii="仿宋" w:hAnsi="仿宋" w:eastAsia="仿宋" w:cs="仿宋"/>
          <w:kern w:val="0"/>
          <w:sz w:val="24"/>
          <w:lang w:bidi="ar"/>
        </w:rPr>
        <w:t>2、质疑投诉根据《中华人民共和国财政部令第 94 号-政府采购质疑和投诉办法》规定,</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 xml:space="preserve">须在法定质疑期内一次性提出针对同一采购程序环节的质疑。质疑函范本、投诉书范本请到浙江政府采购网下载专区下载。 </w:t>
      </w:r>
    </w:p>
    <w:p>
      <w:pPr>
        <w:widowControl/>
        <w:spacing w:line="540" w:lineRule="exact"/>
        <w:ind w:right="60" w:firstLine="480" w:firstLineChars="200"/>
        <w:jc w:val="left"/>
        <w:rPr>
          <w:rFonts w:ascii="仿宋" w:hAnsi="仿宋" w:eastAsia="仿宋" w:cs="仿宋"/>
        </w:rPr>
      </w:pPr>
      <w:r>
        <w:rPr>
          <w:rFonts w:hint="eastAsia" w:ascii="仿宋" w:hAnsi="仿宋" w:eastAsia="仿宋" w:cs="仿宋"/>
          <w:kern w:val="0"/>
          <w:sz w:val="24"/>
          <w:lang w:bidi="ar"/>
        </w:rPr>
        <w:t>3、潜在</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已依法获取（</w:t>
      </w:r>
      <w:r>
        <w:rPr>
          <w:rFonts w:hint="eastAsia" w:ascii="仿宋" w:hAnsi="仿宋" w:eastAsia="仿宋" w:cs="仿宋"/>
          <w:b/>
          <w:kern w:val="0"/>
          <w:sz w:val="24"/>
          <w:u w:val="single"/>
          <w:lang w:bidi="ar"/>
        </w:rPr>
        <w:t>依法获取指：</w:t>
      </w:r>
      <w:r>
        <w:rPr>
          <w:rFonts w:hint="eastAsia" w:ascii="仿宋" w:hAnsi="仿宋" w:eastAsia="仿宋" w:cs="仿宋"/>
          <w:b/>
          <w:kern w:val="0"/>
          <w:sz w:val="24"/>
          <w:u w:val="single"/>
          <w:lang w:eastAsia="zh-CN" w:bidi="ar"/>
        </w:rPr>
        <w:t>投标人</w:t>
      </w:r>
      <w:r>
        <w:rPr>
          <w:rFonts w:hint="eastAsia" w:ascii="仿宋" w:hAnsi="仿宋" w:eastAsia="仿宋" w:cs="仿宋"/>
          <w:b/>
          <w:kern w:val="0"/>
          <w:sz w:val="24"/>
          <w:u w:val="single"/>
          <w:lang w:bidi="ar"/>
        </w:rPr>
        <w:t>按本项目招标公告要求在政采云系统上获取并报名成功</w:t>
      </w:r>
      <w:r>
        <w:rPr>
          <w:rFonts w:hint="eastAsia" w:ascii="仿宋" w:hAnsi="仿宋" w:eastAsia="仿宋" w:cs="仿宋"/>
          <w:kern w:val="0"/>
          <w:sz w:val="24"/>
          <w:lang w:bidi="ar"/>
        </w:rPr>
        <w:t>）其可质疑的招标文件，可以对该文件提出质疑。未按照规定方式依法获取招标文件的，不得对招标文件提起质疑投诉。</w:t>
      </w:r>
    </w:p>
    <w:p>
      <w:pPr>
        <w:widowControl/>
        <w:spacing w:line="540" w:lineRule="exact"/>
        <w:ind w:right="60" w:firstLine="480" w:firstLineChars="200"/>
        <w:jc w:val="left"/>
        <w:rPr>
          <w:rFonts w:ascii="仿宋" w:hAnsi="仿宋" w:eastAsia="仿宋" w:cs="仿宋"/>
        </w:rPr>
      </w:pPr>
      <w:r>
        <w:rPr>
          <w:rFonts w:hint="eastAsia" w:ascii="仿宋" w:hAnsi="仿宋" w:eastAsia="仿宋" w:cs="仿宋"/>
          <w:kern w:val="0"/>
          <w:sz w:val="24"/>
          <w:lang w:bidi="ar"/>
        </w:rPr>
        <w:t>4、答疑内容是招标文件的组成部分，并将在网上发布补充（答疑、澄清）文件，潜在</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应自行关注网站公告，采购人不再一一通知，</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因自身贻误行为导致投标失效的，责任自负。</w:t>
      </w:r>
    </w:p>
    <w:p>
      <w:pPr>
        <w:widowControl/>
        <w:spacing w:line="540" w:lineRule="exact"/>
        <w:ind w:right="60" w:firstLine="480" w:firstLineChars="200"/>
        <w:jc w:val="left"/>
        <w:rPr>
          <w:rFonts w:ascii="仿宋" w:hAnsi="仿宋" w:eastAsia="仿宋" w:cs="仿宋"/>
          <w:kern w:val="0"/>
          <w:sz w:val="24"/>
          <w:lang w:bidi="ar"/>
        </w:rPr>
      </w:pPr>
      <w:r>
        <w:rPr>
          <w:rFonts w:hint="eastAsia" w:ascii="仿宋" w:hAnsi="仿宋" w:eastAsia="仿宋" w:cs="仿宋"/>
          <w:kern w:val="0"/>
          <w:sz w:val="24"/>
          <w:lang w:bidi="ar"/>
        </w:rPr>
        <w:t>5、参与政府采购项目的注册</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，需登录浙江政府采购云平台（http://zfcg.czt.zj.gov.cn/）进行网上报名，尚未注册的</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应当先在浙江政府采购云平台上申请注册，注册终审通过后再进行网上报名。</w:t>
      </w:r>
    </w:p>
    <w:p>
      <w:pPr>
        <w:widowControl/>
        <w:spacing w:line="540" w:lineRule="exact"/>
        <w:ind w:right="60" w:firstLine="480" w:firstLineChars="200"/>
        <w:jc w:val="left"/>
        <w:rPr>
          <w:rFonts w:hint="eastAsia" w:ascii="仿宋" w:hAnsi="仿宋" w:eastAsia="仿宋" w:cs="仿宋"/>
          <w:b/>
          <w:bCs/>
          <w:kern w:val="0"/>
          <w:sz w:val="24"/>
          <w:lang w:bidi="ar"/>
        </w:rPr>
      </w:pPr>
      <w:r>
        <w:rPr>
          <w:rFonts w:hint="eastAsia" w:ascii="仿宋" w:hAnsi="仿宋" w:eastAsia="仿宋" w:cs="仿宋"/>
          <w:kern w:val="0"/>
          <w:sz w:val="24"/>
          <w:lang w:bidi="ar"/>
        </w:rPr>
        <w:t>6、</w:t>
      </w:r>
      <w:r>
        <w:rPr>
          <w:rFonts w:hint="eastAsia" w:ascii="仿宋" w:hAnsi="仿宋" w:eastAsia="仿宋" w:cs="仿宋"/>
          <w:b/>
          <w:bCs/>
          <w:kern w:val="0"/>
          <w:sz w:val="24"/>
          <w:lang w:bidi="ar"/>
        </w:rPr>
        <w:t>为有效破解当前中小微企业面临的“融资难、融资贵”困局，充分发挥好政府采购扶持小微企业发展的政策功能，本项目中标</w:t>
      </w:r>
      <w:r>
        <w:rPr>
          <w:rFonts w:hint="eastAsia" w:ascii="仿宋" w:hAnsi="仿宋" w:eastAsia="仿宋" w:cs="仿宋"/>
          <w:b/>
          <w:bCs/>
          <w:kern w:val="0"/>
          <w:sz w:val="24"/>
          <w:lang w:eastAsia="zh-CN" w:bidi="ar"/>
        </w:rPr>
        <w:t>投标人</w:t>
      </w:r>
      <w:r>
        <w:rPr>
          <w:rFonts w:hint="eastAsia" w:ascii="仿宋" w:hAnsi="仿宋" w:eastAsia="仿宋" w:cs="仿宋"/>
          <w:b/>
          <w:bCs/>
          <w:kern w:val="0"/>
          <w:sz w:val="24"/>
          <w:lang w:bidi="ar"/>
        </w:rPr>
        <w:t>可凭中标通知书等材料至“绿贷通平台”网页（www.lvdt.huzldt.com）或“政采贷”平台网页（www.zcygov.cn）申请相关融资产品。具体操作方式可在“绿贷通”或“政采贷”平台网站查询，也可向“绿贷通”或“政采贷”平台电话咨询（“绿贷通”联系电话：0572-2392590、“政采贷”联系电话：0572-2151055、18698580797）。</w:t>
      </w:r>
    </w:p>
    <w:p>
      <w:pPr>
        <w:widowControl/>
        <w:spacing w:line="360" w:lineRule="auto"/>
        <w:ind w:right="60" w:firstLine="482" w:firstLineChars="200"/>
        <w:jc w:val="left"/>
        <w:rPr>
          <w:rFonts w:hint="eastAsia" w:ascii="仿宋" w:hAnsi="仿宋" w:eastAsia="仿宋" w:cs="仿宋"/>
          <w:b/>
          <w:bCs/>
          <w:color w:val="000000"/>
          <w:sz w:val="24"/>
        </w:rPr>
      </w:pPr>
      <w:r>
        <w:rPr>
          <w:rFonts w:hint="eastAsia" w:ascii="仿宋" w:hAnsi="仿宋" w:eastAsia="仿宋" w:cs="仿宋"/>
          <w:b/>
          <w:bCs/>
          <w:color w:val="000000"/>
          <w:sz w:val="24"/>
        </w:rPr>
        <w:t>7、本项目是否专门面向中小企业采购：</w:t>
      </w:r>
      <w:r>
        <w:rPr>
          <w:rFonts w:hint="eastAsia" w:ascii="仿宋" w:hAnsi="仿宋" w:eastAsia="仿宋" w:cs="仿宋"/>
          <w:b/>
          <w:bCs/>
          <w:color w:val="000000"/>
          <w:sz w:val="24"/>
          <w:lang w:val="en-US" w:eastAsia="zh-CN"/>
        </w:rPr>
        <w:t>否</w:t>
      </w:r>
      <w:r>
        <w:rPr>
          <w:rFonts w:hint="eastAsia" w:ascii="仿宋" w:hAnsi="仿宋" w:eastAsia="仿宋" w:cs="仿宋"/>
          <w:b/>
          <w:bCs/>
          <w:color w:val="000000"/>
          <w:sz w:val="24"/>
        </w:rPr>
        <w:t>。</w:t>
      </w:r>
    </w:p>
    <w:p>
      <w:pPr>
        <w:widowControl/>
        <w:spacing w:line="360" w:lineRule="auto"/>
        <w:ind w:right="60" w:firstLine="482" w:firstLineChars="200"/>
        <w:jc w:val="left"/>
        <w:rPr>
          <w:rFonts w:hint="eastAsia" w:ascii="仿宋" w:hAnsi="仿宋" w:eastAsia="仿宋" w:cs="仿宋"/>
          <w:b/>
          <w:bCs/>
          <w:color w:val="000000"/>
          <w:sz w:val="24"/>
          <w:highlight w:val="yellow"/>
        </w:rPr>
      </w:pPr>
      <w:r>
        <w:rPr>
          <w:rFonts w:hint="eastAsia" w:ascii="仿宋" w:hAnsi="仿宋" w:eastAsia="仿宋" w:cs="仿宋"/>
          <w:b/>
          <w:bCs/>
          <w:color w:val="000000"/>
          <w:sz w:val="24"/>
          <w:highlight w:val="yellow"/>
        </w:rPr>
        <w:t>8、本项目采购标的对应的中小企业划分标准所属行业为</w:t>
      </w:r>
      <w:r>
        <w:rPr>
          <w:rFonts w:hint="eastAsia" w:ascii="仿宋" w:hAnsi="仿宋" w:eastAsia="仿宋" w:cs="仿宋"/>
          <w:b/>
          <w:bCs/>
          <w:color w:val="000000"/>
          <w:sz w:val="24"/>
          <w:highlight w:val="yellow"/>
          <w:u w:val="single"/>
        </w:rPr>
        <w:t>信息传输、软件和信息技术服务业</w:t>
      </w:r>
      <w:r>
        <w:rPr>
          <w:rFonts w:hint="eastAsia" w:ascii="仿宋" w:hAnsi="仿宋" w:eastAsia="仿宋" w:cs="仿宋"/>
          <w:b/>
          <w:bCs/>
          <w:color w:val="000000"/>
          <w:sz w:val="24"/>
          <w:highlight w:val="yellow"/>
        </w:rPr>
        <w:t>。</w:t>
      </w:r>
    </w:p>
    <w:p>
      <w:pPr>
        <w:widowControl/>
        <w:spacing w:line="360" w:lineRule="auto"/>
        <w:ind w:right="60" w:firstLine="482" w:firstLineChars="200"/>
        <w:jc w:val="left"/>
        <w:rPr>
          <w:rFonts w:ascii="仿宋" w:hAnsi="仿宋" w:eastAsia="仿宋" w:cs="仿宋"/>
          <w:b/>
          <w:bCs/>
        </w:rPr>
      </w:pPr>
      <w:r>
        <w:rPr>
          <w:rFonts w:hint="eastAsia" w:ascii="仿宋" w:hAnsi="仿宋" w:eastAsia="仿宋" w:cs="仿宋"/>
          <w:b/>
          <w:bCs/>
          <w:kern w:val="0"/>
          <w:sz w:val="24"/>
          <w:lang w:bidi="ar"/>
        </w:rPr>
        <w:t>9、本项目公告发布网站：</w:t>
      </w:r>
    </w:p>
    <w:p>
      <w:pPr>
        <w:widowControl/>
        <w:spacing w:line="360" w:lineRule="auto"/>
        <w:ind w:right="60" w:firstLine="480" w:firstLineChars="200"/>
        <w:jc w:val="left"/>
        <w:rPr>
          <w:rFonts w:hint="eastAsia" w:ascii="仿宋" w:hAnsi="仿宋" w:eastAsia="仿宋" w:cs="仿宋"/>
          <w:b w:val="0"/>
          <w:bCs w:val="0"/>
        </w:rPr>
      </w:pPr>
      <w:r>
        <w:rPr>
          <w:rFonts w:hint="eastAsia" w:ascii="仿宋" w:hAnsi="仿宋" w:eastAsia="仿宋" w:cs="仿宋"/>
          <w:b w:val="0"/>
          <w:bCs w:val="0"/>
          <w:kern w:val="0"/>
          <w:sz w:val="24"/>
          <w:lang w:bidi="ar"/>
        </w:rPr>
        <w:t>9.1浙江政府采购网：https://zfcg.czt.zj.gov.cn/</w:t>
      </w:r>
    </w:p>
    <w:p>
      <w:pPr>
        <w:keepNext w:val="0"/>
        <w:keepLines w:val="0"/>
        <w:pageBreakBefore w:val="0"/>
        <w:widowControl/>
        <w:kinsoku/>
        <w:wordWrap/>
        <w:overflowPunct/>
        <w:topLinePunct w:val="0"/>
        <w:autoSpaceDE/>
        <w:autoSpaceDN/>
        <w:bidi w:val="0"/>
        <w:adjustRightInd/>
        <w:snapToGrid/>
        <w:spacing w:line="540" w:lineRule="exact"/>
        <w:ind w:right="62" w:firstLine="480" w:firstLineChars="200"/>
        <w:jc w:val="left"/>
        <w:textAlignment w:val="auto"/>
        <w:rPr>
          <w:rFonts w:hint="eastAsia" w:ascii="仿宋" w:hAnsi="仿宋" w:eastAsia="仿宋" w:cs="仿宋"/>
          <w:b w:val="0"/>
          <w:bCs w:val="0"/>
          <w:kern w:val="0"/>
          <w:sz w:val="24"/>
        </w:rPr>
      </w:pPr>
      <w:r>
        <w:rPr>
          <w:rFonts w:hint="eastAsia" w:ascii="仿宋" w:hAnsi="仿宋" w:eastAsia="仿宋" w:cs="仿宋"/>
          <w:b w:val="0"/>
          <w:bCs w:val="0"/>
          <w:kern w:val="0"/>
          <w:sz w:val="24"/>
          <w:lang w:val="en-US" w:eastAsia="zh-CN"/>
        </w:rPr>
        <w:t>9.2</w:t>
      </w:r>
      <w:r>
        <w:rPr>
          <w:rFonts w:hint="eastAsia" w:ascii="仿宋" w:hAnsi="仿宋" w:eastAsia="仿宋" w:cs="仿宋"/>
          <w:b w:val="0"/>
          <w:bCs w:val="0"/>
          <w:kern w:val="0"/>
          <w:sz w:val="24"/>
        </w:rPr>
        <w:t>“湖州市公共资源交易中心”（http://ggzy.huzhou.gov.cn/HZfront/）</w:t>
      </w:r>
    </w:p>
    <w:p>
      <w:pPr>
        <w:widowControl/>
        <w:spacing w:line="540" w:lineRule="exact"/>
        <w:ind w:right="60"/>
        <w:jc w:val="left"/>
        <w:rPr>
          <w:rFonts w:ascii="仿宋" w:hAnsi="仿宋" w:eastAsia="仿宋" w:cs="仿宋"/>
        </w:rPr>
      </w:pPr>
      <w:r>
        <w:rPr>
          <w:rFonts w:hint="eastAsia" w:ascii="仿宋" w:hAnsi="仿宋" w:eastAsia="仿宋" w:cs="仿宋"/>
          <w:b/>
          <w:kern w:val="0"/>
          <w:sz w:val="24"/>
          <w:lang w:bidi="ar"/>
        </w:rPr>
        <w:t>十二</w:t>
      </w:r>
      <w:r>
        <w:rPr>
          <w:rFonts w:hint="eastAsia" w:ascii="仿宋" w:hAnsi="仿宋" w:eastAsia="仿宋" w:cs="仿宋"/>
          <w:b/>
          <w:kern w:val="0"/>
          <w:sz w:val="24"/>
          <w:lang w:eastAsia="zh-CN" w:bidi="ar"/>
        </w:rPr>
        <w:t>、</w:t>
      </w:r>
      <w:r>
        <w:rPr>
          <w:rFonts w:hint="eastAsia" w:ascii="仿宋" w:hAnsi="仿宋" w:eastAsia="仿宋" w:cs="仿宋"/>
          <w:b/>
          <w:kern w:val="0"/>
          <w:sz w:val="24"/>
          <w:lang w:bidi="ar"/>
        </w:rPr>
        <w:t>告知事项：</w:t>
      </w:r>
    </w:p>
    <w:p>
      <w:pPr>
        <w:widowControl/>
        <w:spacing w:line="540" w:lineRule="exact"/>
        <w:ind w:right="60" w:firstLine="480" w:firstLineChars="200"/>
        <w:jc w:val="left"/>
        <w:rPr>
          <w:rFonts w:ascii="仿宋" w:hAnsi="仿宋" w:eastAsia="仿宋" w:cs="仿宋"/>
        </w:rPr>
      </w:pPr>
      <w:r>
        <w:rPr>
          <w:rFonts w:hint="eastAsia" w:ascii="仿宋" w:hAnsi="仿宋" w:eastAsia="仿宋" w:cs="仿宋"/>
          <w:kern w:val="0"/>
          <w:sz w:val="24"/>
          <w:lang w:bidi="ar"/>
        </w:rPr>
        <w:t>1、为贯彻落实新型冠状病毒感染的肺炎疫情防控工作要求，按照“不见面、少接触”的原则，疫情防控期采购过程实行邮寄投标文件模式，</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通过邮寄快递方式送达响应文件，采购公告发布之日至开启响应文件的时间延长，给</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留足响应文件邮寄时间，采购人或代理机构做好响应文件签收记录并及时告知</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；采购组织机构接收响应文件至现场开启响应文件全过程应接受监控；采购单位派出工作人员进行现场监督的同时，采购组织机构积极创造条件让</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远程参与监督；评审中需要</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对投标、响应文件作出澄清、说明或者补正的，评审小组可要求</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在合理期限内（不少于半小时）通过电子邮件、传真等书面形式作出。</w:t>
      </w:r>
    </w:p>
    <w:p>
      <w:pPr>
        <w:widowControl/>
        <w:spacing w:line="540" w:lineRule="exact"/>
        <w:ind w:right="60" w:firstLine="482" w:firstLineChars="200"/>
        <w:jc w:val="left"/>
        <w:rPr>
          <w:rFonts w:ascii="仿宋" w:hAnsi="仿宋" w:eastAsia="仿宋" w:cs="仿宋"/>
        </w:rPr>
      </w:pPr>
      <w:r>
        <w:rPr>
          <w:rFonts w:hint="eastAsia" w:ascii="仿宋" w:hAnsi="仿宋" w:eastAsia="仿宋" w:cs="仿宋"/>
          <w:b/>
          <w:bCs/>
          <w:kern w:val="0"/>
          <w:sz w:val="24"/>
          <w:lang w:bidi="ar"/>
        </w:rPr>
        <w:t>2、现场防疫方案：</w:t>
      </w:r>
      <w:r>
        <w:rPr>
          <w:rFonts w:hint="eastAsia" w:ascii="仿宋" w:hAnsi="仿宋" w:eastAsia="仿宋" w:cs="仿宋"/>
          <w:kern w:val="0"/>
          <w:sz w:val="24"/>
          <w:lang w:bidi="ar"/>
        </w:rPr>
        <w:t>做好现场防疫措施，加强采购活动场所防护：一是建立登记问询制度。采购人会同</w:t>
      </w:r>
      <w:r>
        <w:rPr>
          <w:rFonts w:hint="eastAsia" w:ascii="仿宋" w:hAnsi="仿宋" w:eastAsia="仿宋" w:cs="仿宋"/>
          <w:kern w:val="0"/>
          <w:sz w:val="24"/>
          <w:lang w:eastAsia="zh-CN" w:bidi="ar"/>
        </w:rPr>
        <w:t>湖州市公共资源交易中心</w:t>
      </w:r>
      <w:r>
        <w:rPr>
          <w:rFonts w:hint="eastAsia" w:ascii="仿宋" w:hAnsi="仿宋" w:eastAsia="仿宋" w:cs="仿宋"/>
          <w:kern w:val="0"/>
          <w:sz w:val="24"/>
          <w:lang w:bidi="ar"/>
        </w:rPr>
        <w:t>（公共资源交易中心）按照疫情防控一级响应的有关要求，做好开评标活动现场人员信息登记、体温检测、口罩佩戴手部卫生消毒等各项工作，并询问近</w:t>
      </w:r>
      <w:r>
        <w:rPr>
          <w:rFonts w:hint="eastAsia" w:ascii="仿宋" w:hAnsi="仿宋" w:eastAsia="仿宋" w:cs="仿宋"/>
          <w:color w:val="auto"/>
          <w:kern w:val="0"/>
          <w:sz w:val="24"/>
          <w:lang w:val="en-US" w:eastAsia="zh-CN" w:bidi="ar"/>
        </w:rPr>
        <w:t>14</w:t>
      </w:r>
      <w:r>
        <w:rPr>
          <w:rFonts w:hint="eastAsia" w:ascii="仿宋" w:hAnsi="仿宋" w:eastAsia="仿宋" w:cs="仿宋"/>
          <w:color w:val="auto"/>
          <w:kern w:val="0"/>
          <w:sz w:val="24"/>
          <w:lang w:bidi="ar"/>
        </w:rPr>
        <w:t>天内的旅行史</w:t>
      </w:r>
      <w:r>
        <w:rPr>
          <w:rFonts w:hint="eastAsia" w:ascii="仿宋" w:hAnsi="仿宋" w:eastAsia="仿宋" w:cs="仿宋"/>
          <w:kern w:val="0"/>
          <w:sz w:val="24"/>
          <w:lang w:bidi="ar"/>
        </w:rPr>
        <w:t>，了解近一周的个人身体情况和发热病人接触史。二是加强个人防护及开评标场所消毒工作。进入开评标现场人员都应当自行戴好口罩，做好手部卫生消毒。严格执行开标场所每日（次）消毒制度。开评标场配备消毒器具，每日或每次使用前后， 进行清理消毒工作。尽可能减少现场人数、加大座位间隔、缩短工作时间。参加政府采购活动的评审专家及采购人、采购代理机构工作人员均需现场签署防疫承诺书，做好个人防护，严格执行疫情报告、人员隔离等要求。</w:t>
      </w:r>
    </w:p>
    <w:p>
      <w:pPr>
        <w:widowControl/>
        <w:spacing w:line="540" w:lineRule="exact"/>
        <w:ind w:right="60" w:firstLine="480" w:firstLineChars="200"/>
        <w:jc w:val="left"/>
        <w:rPr>
          <w:rFonts w:ascii="仿宋" w:hAnsi="仿宋" w:eastAsia="仿宋" w:cs="仿宋"/>
        </w:rPr>
      </w:pPr>
      <w:r>
        <w:rPr>
          <w:rFonts w:hint="eastAsia" w:ascii="仿宋" w:hAnsi="仿宋" w:eastAsia="仿宋" w:cs="仿宋"/>
          <w:kern w:val="0"/>
          <w:sz w:val="24"/>
          <w:lang w:bidi="ar"/>
        </w:rPr>
        <w:t>3、参加人员，请自觉做好个人防护工作，必须全程佩戴口罩（自备），听从</w:t>
      </w:r>
      <w:r>
        <w:rPr>
          <w:rFonts w:hint="eastAsia" w:ascii="仿宋" w:hAnsi="仿宋" w:eastAsia="仿宋" w:cs="仿宋"/>
          <w:kern w:val="0"/>
          <w:sz w:val="24"/>
          <w:lang w:eastAsia="zh-CN" w:bidi="ar"/>
        </w:rPr>
        <w:t>湖州市公共资源交易中心</w:t>
      </w:r>
      <w:r>
        <w:rPr>
          <w:rFonts w:hint="eastAsia" w:ascii="仿宋" w:hAnsi="仿宋" w:eastAsia="仿宋" w:cs="仿宋"/>
          <w:kern w:val="0"/>
          <w:sz w:val="24"/>
          <w:lang w:bidi="ar"/>
        </w:rPr>
        <w:t>（公共资源交易中心）工作人员引导，必须提供“一证一码”，即：身份证、“湖州健康码”（个人支付宝或浙里办APP中申领），主动配合做好体温测量等各项疫情防控措施。</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若为省外的，</w:t>
      </w:r>
      <w:r>
        <w:rPr>
          <w:rFonts w:hint="eastAsia" w:ascii="仿宋" w:hAnsi="仿宋" w:eastAsia="仿宋" w:cs="仿宋"/>
          <w:kern w:val="0"/>
          <w:sz w:val="24"/>
          <w:lang w:eastAsia="zh-CN" w:bidi="ar"/>
        </w:rPr>
        <w:t>投标人</w:t>
      </w:r>
      <w:r>
        <w:rPr>
          <w:rFonts w:hint="eastAsia" w:ascii="仿宋" w:hAnsi="仿宋" w:eastAsia="仿宋" w:cs="仿宋"/>
          <w:kern w:val="0"/>
          <w:sz w:val="24"/>
          <w:lang w:bidi="ar"/>
        </w:rPr>
        <w:t>代表在持有“湖州健康码”的同时，须在支付宝 APP 在线申请入浙通行申报。</w:t>
      </w:r>
    </w:p>
    <w:p>
      <w:pPr>
        <w:widowControl/>
        <w:spacing w:line="540" w:lineRule="exact"/>
        <w:ind w:right="60" w:firstLine="480" w:firstLineChars="200"/>
        <w:jc w:val="left"/>
        <w:rPr>
          <w:rFonts w:ascii="仿宋" w:hAnsi="仿宋" w:eastAsia="仿宋" w:cs="仿宋"/>
        </w:rPr>
      </w:pPr>
      <w:r>
        <w:rPr>
          <w:rFonts w:hint="eastAsia" w:ascii="仿宋" w:hAnsi="仿宋" w:eastAsia="仿宋" w:cs="仿宋"/>
          <w:kern w:val="0"/>
          <w:sz w:val="24"/>
          <w:lang w:bidi="ar"/>
        </w:rPr>
        <w:t>4、“湖州健康码”显示为绿色可进入</w:t>
      </w:r>
      <w:r>
        <w:rPr>
          <w:rFonts w:hint="eastAsia" w:ascii="仿宋" w:hAnsi="仿宋" w:eastAsia="仿宋" w:cs="仿宋"/>
          <w:kern w:val="0"/>
          <w:sz w:val="24"/>
          <w:lang w:eastAsia="zh-CN" w:bidi="ar"/>
        </w:rPr>
        <w:t>湖州市公共资源交易中心</w:t>
      </w:r>
      <w:r>
        <w:rPr>
          <w:rFonts w:hint="eastAsia" w:ascii="仿宋" w:hAnsi="仿宋" w:eastAsia="仿宋" w:cs="仿宋"/>
          <w:kern w:val="0"/>
          <w:sz w:val="24"/>
          <w:lang w:bidi="ar"/>
        </w:rPr>
        <w:t>（公共资源交易中心），“湖州健康码”显示为黄色、红色或者现场测量体温高于37.2℃且不符合防控管理要求的人员，一律谢绝进入</w:t>
      </w:r>
      <w:r>
        <w:rPr>
          <w:rFonts w:hint="eastAsia" w:ascii="仿宋" w:hAnsi="仿宋" w:eastAsia="仿宋" w:cs="仿宋"/>
          <w:kern w:val="0"/>
          <w:sz w:val="24"/>
          <w:lang w:val="en-US" w:eastAsia="zh-CN" w:bidi="ar"/>
        </w:rPr>
        <w:t>开评标现场</w:t>
      </w:r>
      <w:r>
        <w:rPr>
          <w:rFonts w:hint="eastAsia" w:ascii="仿宋" w:hAnsi="仿宋" w:eastAsia="仿宋" w:cs="仿宋"/>
          <w:kern w:val="0"/>
          <w:sz w:val="24"/>
          <w:lang w:bidi="ar"/>
        </w:rPr>
        <w:t>参加开标活动。</w:t>
      </w:r>
    </w:p>
    <w:p>
      <w:pPr>
        <w:autoSpaceDE w:val="0"/>
        <w:adjustRightInd w:val="0"/>
        <w:snapToGrid w:val="0"/>
        <w:spacing w:line="440" w:lineRule="exact"/>
        <w:ind w:firstLine="480" w:firstLineChars="200"/>
        <w:jc w:val="left"/>
        <w:rPr>
          <w:rFonts w:ascii="仿宋" w:hAnsi="仿宋" w:eastAsia="仿宋" w:cs="仿宋"/>
          <w:kern w:val="0"/>
          <w:sz w:val="24"/>
        </w:rPr>
      </w:pPr>
      <w:r>
        <w:rPr>
          <w:rFonts w:hint="eastAsia" w:ascii="仿宋" w:hAnsi="仿宋" w:eastAsia="仿宋" w:cs="仿宋"/>
          <w:kern w:val="0"/>
          <w:sz w:val="24"/>
          <w:lang w:bidi="ar"/>
        </w:rPr>
        <w:t>5、所有进入</w:t>
      </w:r>
      <w:r>
        <w:rPr>
          <w:rFonts w:hint="eastAsia" w:ascii="仿宋" w:hAnsi="仿宋" w:eastAsia="仿宋" w:cs="仿宋"/>
          <w:kern w:val="0"/>
          <w:sz w:val="24"/>
          <w:lang w:val="en-US" w:eastAsia="zh-CN" w:bidi="ar"/>
        </w:rPr>
        <w:t>开评标现场</w:t>
      </w:r>
      <w:r>
        <w:rPr>
          <w:rFonts w:hint="eastAsia" w:ascii="仿宋" w:hAnsi="仿宋" w:eastAsia="仿宋" w:cs="仿宋"/>
          <w:kern w:val="0"/>
          <w:sz w:val="24"/>
          <w:lang w:bidi="ar"/>
        </w:rPr>
        <w:t>的相关人员应自觉遵守国家以及省、市、区有关疫情防控的其他规定。</w:t>
      </w:r>
    </w:p>
    <w:p>
      <w:pPr>
        <w:widowControl/>
        <w:spacing w:before="75" w:after="75" w:line="360" w:lineRule="auto"/>
        <w:ind w:firstLine="480" w:firstLineChars="200"/>
        <w:jc w:val="left"/>
        <w:rPr>
          <w:rFonts w:ascii="仿宋" w:hAnsi="仿宋" w:eastAsia="仿宋" w:cs="仿宋"/>
          <w:b w:val="0"/>
          <w:bCs w:val="0"/>
          <w:kern w:val="0"/>
          <w:sz w:val="24"/>
        </w:rPr>
      </w:pPr>
      <w:r>
        <w:rPr>
          <w:rFonts w:hint="eastAsia" w:ascii="仿宋" w:hAnsi="仿宋" w:eastAsia="仿宋" w:cs="仿宋"/>
          <w:kern w:val="0"/>
          <w:sz w:val="24"/>
        </w:rPr>
        <w:t>6、</w:t>
      </w:r>
      <w:r>
        <w:rPr>
          <w:rFonts w:hint="eastAsia" w:ascii="仿宋" w:hAnsi="仿宋" w:eastAsia="仿宋" w:cs="仿宋"/>
          <w:kern w:val="0"/>
          <w:sz w:val="24"/>
          <w:lang w:val="en-US" w:eastAsia="zh-CN"/>
        </w:rPr>
        <w:t>本项目</w:t>
      </w:r>
      <w:r>
        <w:rPr>
          <w:rFonts w:hint="eastAsia" w:ascii="仿宋" w:hAnsi="仿宋" w:eastAsia="仿宋" w:cs="仿宋"/>
          <w:kern w:val="0"/>
          <w:sz w:val="24"/>
        </w:rPr>
        <w:t>招标代理服务费</w:t>
      </w:r>
      <w:r>
        <w:rPr>
          <w:rFonts w:hint="eastAsia" w:ascii="仿宋" w:hAnsi="仿宋" w:eastAsia="仿宋" w:cs="仿宋"/>
          <w:b/>
          <w:bCs/>
          <w:kern w:val="0"/>
          <w:sz w:val="24"/>
          <w:lang w:val="en-US" w:eastAsia="zh-CN"/>
        </w:rPr>
        <w:t>51725</w:t>
      </w:r>
      <w:r>
        <w:rPr>
          <w:rFonts w:hint="eastAsia" w:ascii="仿宋" w:hAnsi="仿宋" w:eastAsia="仿宋" w:cs="仿宋"/>
          <w:kern w:val="0"/>
          <w:sz w:val="24"/>
        </w:rPr>
        <w:t>元</w:t>
      </w:r>
      <w:r>
        <w:rPr>
          <w:rFonts w:hint="eastAsia" w:ascii="仿宋" w:hAnsi="仿宋" w:eastAsia="仿宋" w:cs="仿宋"/>
          <w:kern w:val="0"/>
          <w:sz w:val="24"/>
          <w:lang w:eastAsia="zh-CN"/>
        </w:rPr>
        <w:t>，</w:t>
      </w:r>
      <w:r>
        <w:rPr>
          <w:rFonts w:hint="eastAsia" w:ascii="仿宋" w:hAnsi="仿宋" w:eastAsia="仿宋" w:cs="仿宋"/>
          <w:kern w:val="0"/>
          <w:sz w:val="24"/>
        </w:rPr>
        <w:t>由中标单位支付</w:t>
      </w:r>
      <w:r>
        <w:rPr>
          <w:rFonts w:hint="eastAsia" w:ascii="仿宋" w:hAnsi="仿宋" w:eastAsia="仿宋" w:cs="仿宋"/>
          <w:kern w:val="0"/>
          <w:sz w:val="24"/>
          <w:lang w:eastAsia="zh-CN"/>
        </w:rPr>
        <w:t>。</w:t>
      </w:r>
      <w:r>
        <w:rPr>
          <w:rFonts w:hint="eastAsia" w:ascii="仿宋" w:hAnsi="仿宋" w:eastAsia="仿宋" w:cs="仿宋"/>
          <w:kern w:val="0"/>
          <w:sz w:val="24"/>
        </w:rPr>
        <w:t>领取中标通知书前支付给采购代理机构，该费用请</w:t>
      </w:r>
      <w:r>
        <w:rPr>
          <w:rFonts w:hint="eastAsia" w:ascii="仿宋" w:hAnsi="仿宋" w:eastAsia="仿宋" w:cs="仿宋"/>
          <w:kern w:val="0"/>
          <w:sz w:val="24"/>
          <w:lang w:eastAsia="zh-CN"/>
        </w:rPr>
        <w:t>投标人</w:t>
      </w:r>
      <w:r>
        <w:rPr>
          <w:rFonts w:hint="eastAsia" w:ascii="仿宋" w:hAnsi="仿宋" w:eastAsia="仿宋" w:cs="仿宋"/>
          <w:kern w:val="0"/>
          <w:sz w:val="24"/>
        </w:rPr>
        <w:t>自行考虑计入投标报价中。</w:t>
      </w:r>
    </w:p>
    <w:p>
      <w:pPr>
        <w:widowControl/>
        <w:spacing w:line="360" w:lineRule="auto"/>
        <w:jc w:val="left"/>
        <w:rPr>
          <w:rFonts w:ascii="仿宋" w:hAnsi="仿宋" w:eastAsia="仿宋" w:cs="仿宋"/>
          <w:b/>
          <w:bCs/>
          <w:kern w:val="0"/>
          <w:sz w:val="24"/>
        </w:rPr>
      </w:pPr>
      <w:r>
        <w:rPr>
          <w:rFonts w:hint="eastAsia" w:ascii="仿宋" w:hAnsi="仿宋" w:eastAsia="仿宋" w:cs="仿宋"/>
          <w:b/>
          <w:bCs/>
          <w:kern w:val="0"/>
          <w:sz w:val="24"/>
        </w:rPr>
        <w:t>十</w:t>
      </w:r>
      <w:r>
        <w:rPr>
          <w:rFonts w:hint="eastAsia" w:ascii="仿宋" w:hAnsi="仿宋" w:eastAsia="仿宋" w:cs="仿宋"/>
          <w:b/>
          <w:bCs/>
          <w:kern w:val="0"/>
          <w:sz w:val="24"/>
          <w:lang w:val="en-US" w:eastAsia="zh-CN"/>
        </w:rPr>
        <w:t>三</w:t>
      </w:r>
      <w:r>
        <w:rPr>
          <w:rFonts w:hint="eastAsia" w:ascii="仿宋" w:hAnsi="仿宋" w:eastAsia="仿宋" w:cs="仿宋"/>
          <w:b/>
          <w:bCs/>
          <w:kern w:val="0"/>
          <w:sz w:val="24"/>
          <w:lang w:eastAsia="zh-CN"/>
        </w:rPr>
        <w:t>、</w:t>
      </w:r>
      <w:r>
        <w:rPr>
          <w:rFonts w:hint="eastAsia" w:ascii="仿宋" w:hAnsi="仿宋" w:eastAsia="仿宋" w:cs="仿宋"/>
          <w:b/>
          <w:bCs/>
          <w:kern w:val="0"/>
          <w:sz w:val="24"/>
        </w:rPr>
        <w:t>联系方式</w:t>
      </w:r>
    </w:p>
    <w:p>
      <w:pPr>
        <w:widowControl/>
        <w:spacing w:line="360" w:lineRule="auto"/>
        <w:ind w:firstLine="420"/>
        <w:jc w:val="left"/>
        <w:rPr>
          <w:rFonts w:hint="eastAsia" w:ascii="仿宋" w:hAnsi="仿宋" w:eastAsia="仿宋" w:cs="仿宋"/>
          <w:kern w:val="0"/>
          <w:sz w:val="24"/>
          <w:lang w:eastAsia="zh-CN"/>
        </w:rPr>
      </w:pPr>
      <w:r>
        <w:rPr>
          <w:rFonts w:hint="eastAsia" w:ascii="仿宋" w:hAnsi="仿宋" w:eastAsia="仿宋" w:cs="仿宋"/>
          <w:kern w:val="0"/>
          <w:sz w:val="24"/>
        </w:rPr>
        <w:t>1、采购代理机构名称：</w:t>
      </w:r>
      <w:r>
        <w:rPr>
          <w:rFonts w:hint="eastAsia" w:ascii="仿宋" w:hAnsi="仿宋" w:eastAsia="仿宋" w:cs="仿宋"/>
          <w:kern w:val="0"/>
          <w:sz w:val="24"/>
          <w:lang w:eastAsia="zh-CN"/>
        </w:rPr>
        <w:t>浙江新诚信工程咨询有限公司</w:t>
      </w:r>
    </w:p>
    <w:p>
      <w:pPr>
        <w:keepNext w:val="0"/>
        <w:keepLines w:val="0"/>
        <w:pageBreakBefore w:val="0"/>
        <w:widowControl/>
        <w:kinsoku/>
        <w:wordWrap/>
        <w:overflowPunct/>
        <w:topLinePunct w:val="0"/>
        <w:bidi w:val="0"/>
        <w:spacing w:line="360" w:lineRule="auto"/>
        <w:ind w:firstLine="720" w:firstLineChars="300"/>
        <w:jc w:val="left"/>
        <w:textAlignment w:val="auto"/>
        <w:rPr>
          <w:rFonts w:hint="default" w:ascii="仿宋" w:hAnsi="仿宋" w:eastAsia="仿宋" w:cs="仿宋"/>
          <w:kern w:val="0"/>
          <w:sz w:val="24"/>
          <w:lang w:val="en-US" w:eastAsia="zh-CN"/>
        </w:rPr>
      </w:pPr>
      <w:r>
        <w:rPr>
          <w:rFonts w:hint="eastAsia" w:ascii="仿宋" w:hAnsi="仿宋" w:eastAsia="仿宋" w:cs="仿宋"/>
          <w:kern w:val="0"/>
          <w:sz w:val="24"/>
        </w:rPr>
        <w:t>联系人：张</w:t>
      </w:r>
      <w:r>
        <w:rPr>
          <w:rFonts w:hint="eastAsia" w:ascii="仿宋" w:hAnsi="仿宋" w:eastAsia="仿宋" w:cs="仿宋"/>
          <w:kern w:val="0"/>
          <w:sz w:val="24"/>
          <w:lang w:val="en-US" w:eastAsia="zh-CN"/>
        </w:rPr>
        <w:t>培豪</w:t>
      </w:r>
      <w:r>
        <w:rPr>
          <w:rFonts w:hint="eastAsia" w:ascii="仿宋" w:hAnsi="仿宋" w:eastAsia="仿宋" w:cs="仿宋"/>
          <w:kern w:val="0"/>
          <w:sz w:val="24"/>
        </w:rPr>
        <w:t xml:space="preserve">              联系电话：</w:t>
      </w:r>
      <w:r>
        <w:rPr>
          <w:rFonts w:hint="eastAsia" w:ascii="仿宋" w:hAnsi="仿宋" w:eastAsia="仿宋" w:cs="仿宋"/>
          <w:kern w:val="0"/>
          <w:sz w:val="24"/>
          <w:lang w:val="en-US" w:eastAsia="zh-CN"/>
        </w:rPr>
        <w:t>13905723261</w:t>
      </w:r>
    </w:p>
    <w:p>
      <w:pPr>
        <w:keepNext w:val="0"/>
        <w:keepLines w:val="0"/>
        <w:pageBreakBefore w:val="0"/>
        <w:widowControl/>
        <w:kinsoku/>
        <w:wordWrap/>
        <w:overflowPunct/>
        <w:topLinePunct w:val="0"/>
        <w:bidi w:val="0"/>
        <w:spacing w:line="360" w:lineRule="auto"/>
        <w:ind w:firstLine="720" w:firstLineChars="300"/>
        <w:jc w:val="left"/>
        <w:textAlignment w:val="auto"/>
        <w:rPr>
          <w:rFonts w:ascii="仿宋" w:hAnsi="仿宋" w:eastAsia="仿宋" w:cs="仿宋"/>
          <w:kern w:val="0"/>
          <w:sz w:val="24"/>
        </w:rPr>
      </w:pPr>
      <w:r>
        <w:rPr>
          <w:rFonts w:hint="eastAsia" w:ascii="仿宋" w:hAnsi="仿宋" w:eastAsia="仿宋" w:cs="仿宋"/>
          <w:kern w:val="0"/>
          <w:sz w:val="24"/>
        </w:rPr>
        <w:t>地址：湖州市赵湾仁皇佳苑103-2号</w:t>
      </w:r>
    </w:p>
    <w:p>
      <w:pPr>
        <w:snapToGrid w:val="0"/>
        <w:spacing w:line="360" w:lineRule="auto"/>
        <w:ind w:firstLine="720" w:firstLineChars="300"/>
        <w:rPr>
          <w:rFonts w:hint="eastAsia" w:ascii="仿宋" w:hAnsi="仿宋" w:eastAsia="仿宋" w:cs="仿宋"/>
          <w:spacing w:val="-4"/>
          <w:sz w:val="24"/>
          <w:lang w:val="en-US" w:eastAsia="zh-CN"/>
        </w:rPr>
      </w:pPr>
      <w:r>
        <w:rPr>
          <w:rFonts w:hint="eastAsia" w:ascii="仿宋" w:hAnsi="仿宋" w:eastAsia="仿宋" w:cs="仿宋"/>
          <w:kern w:val="0"/>
          <w:sz w:val="24"/>
        </w:rPr>
        <w:t>2、</w:t>
      </w:r>
      <w:r>
        <w:rPr>
          <w:rFonts w:hint="eastAsia" w:ascii="仿宋" w:hAnsi="仿宋" w:eastAsia="仿宋" w:cs="仿宋"/>
          <w:spacing w:val="-4"/>
          <w:sz w:val="24"/>
        </w:rPr>
        <w:t>采购单位：</w:t>
      </w:r>
      <w:r>
        <w:rPr>
          <w:rFonts w:hint="eastAsia" w:ascii="仿宋" w:hAnsi="仿宋" w:eastAsia="仿宋" w:cs="仿宋"/>
          <w:spacing w:val="-4"/>
          <w:sz w:val="24"/>
          <w:lang w:val="en-US" w:eastAsia="zh-CN"/>
        </w:rPr>
        <w:t xml:space="preserve">湖州市市场监督管理局   </w:t>
      </w:r>
    </w:p>
    <w:p>
      <w:pPr>
        <w:snapToGrid w:val="0"/>
        <w:spacing w:line="360" w:lineRule="auto"/>
        <w:ind w:firstLine="720" w:firstLineChars="300"/>
        <w:rPr>
          <w:rFonts w:hint="default" w:ascii="仿宋_GB2312" w:hAnsi="Calibri" w:eastAsia="仿宋_GB2312" w:cs="Times New Roman"/>
          <w:kern w:val="2"/>
          <w:sz w:val="24"/>
          <w:szCs w:val="24"/>
          <w:lang w:val="en-US" w:eastAsia="zh-CN" w:bidi="ar-SA"/>
        </w:rPr>
      </w:pPr>
      <w:r>
        <w:rPr>
          <w:rFonts w:hint="eastAsia" w:ascii="仿宋_GB2312" w:hAnsi="Calibri" w:eastAsia="仿宋_GB2312" w:cs="Times New Roman"/>
          <w:kern w:val="2"/>
          <w:sz w:val="24"/>
          <w:szCs w:val="24"/>
          <w:lang w:val="en-US" w:eastAsia="zh-CN" w:bidi="ar-SA"/>
        </w:rPr>
        <w:t>联系人：杜炳旭</w:t>
      </w:r>
      <w:r>
        <w:rPr>
          <w:rFonts w:hint="eastAsia" w:ascii="仿宋_GB2312" w:eastAsia="仿宋_GB2312" w:cs="Times New Roman"/>
          <w:kern w:val="2"/>
          <w:sz w:val="24"/>
          <w:szCs w:val="24"/>
          <w:lang w:val="en-US" w:eastAsia="zh-CN" w:bidi="ar-SA"/>
        </w:rPr>
        <w:t xml:space="preserve">              </w:t>
      </w:r>
      <w:r>
        <w:rPr>
          <w:rFonts w:hint="eastAsia" w:ascii="仿宋_GB2312" w:hAnsi="Calibri" w:eastAsia="仿宋_GB2312" w:cs="Times New Roman"/>
          <w:kern w:val="2"/>
          <w:sz w:val="24"/>
          <w:szCs w:val="24"/>
          <w:lang w:val="en-US" w:eastAsia="zh-CN" w:bidi="ar-SA"/>
        </w:rPr>
        <w:t>联系电话：18257223778</w:t>
      </w:r>
    </w:p>
    <w:p>
      <w:pPr>
        <w:autoSpaceDE w:val="0"/>
        <w:autoSpaceDN w:val="0"/>
        <w:adjustRightInd w:val="0"/>
        <w:spacing w:line="400" w:lineRule="exact"/>
        <w:ind w:firstLine="720" w:firstLineChars="300"/>
        <w:jc w:val="left"/>
        <w:rPr>
          <w:rFonts w:hint="default" w:ascii="仿宋" w:hAnsi="仿宋" w:eastAsia="仿宋" w:cs="仿宋"/>
          <w:kern w:val="0"/>
          <w:sz w:val="24"/>
          <w:highlight w:val="none"/>
          <w:lang w:val="en-US" w:eastAsia="zh-CN"/>
        </w:rPr>
      </w:pPr>
      <w:r>
        <w:rPr>
          <w:rFonts w:hint="eastAsia" w:ascii="仿宋_GB2312" w:hAnsi="Calibri" w:eastAsia="仿宋_GB2312" w:cs="Times New Roman"/>
          <w:kern w:val="2"/>
          <w:sz w:val="24"/>
          <w:szCs w:val="24"/>
          <w:lang w:val="en-US" w:eastAsia="zh-CN" w:bidi="ar-SA"/>
        </w:rPr>
        <w:t>地址：青铜路218号</w:t>
      </w:r>
    </w:p>
    <w:p>
      <w:pPr>
        <w:autoSpaceDE w:val="0"/>
        <w:autoSpaceDN w:val="0"/>
        <w:adjustRightInd w:val="0"/>
        <w:spacing w:line="400" w:lineRule="exact"/>
        <w:ind w:firstLine="480" w:firstLineChars="200"/>
        <w:jc w:val="left"/>
        <w:rPr>
          <w:rFonts w:ascii="仿宋" w:hAnsi="仿宋" w:eastAsia="仿宋" w:cs="仿宋"/>
          <w:sz w:val="24"/>
          <w:lang w:val="zh-CN"/>
        </w:rPr>
      </w:pPr>
      <w:r>
        <w:rPr>
          <w:rFonts w:hint="eastAsia" w:ascii="仿宋" w:hAnsi="仿宋" w:eastAsia="仿宋" w:cs="仿宋"/>
          <w:kern w:val="0"/>
          <w:sz w:val="24"/>
        </w:rPr>
        <w:t>3</w:t>
      </w:r>
      <w:r>
        <w:rPr>
          <w:rFonts w:hint="eastAsia" w:ascii="仿宋" w:hAnsi="仿宋" w:eastAsia="仿宋" w:cs="仿宋"/>
          <w:kern w:val="0"/>
          <w:sz w:val="24"/>
          <w:lang w:eastAsia="zh-CN"/>
        </w:rPr>
        <w:t>、</w:t>
      </w:r>
      <w:r>
        <w:rPr>
          <w:rFonts w:hint="eastAsia" w:ascii="仿宋" w:hAnsi="仿宋" w:eastAsia="仿宋" w:cs="仿宋"/>
          <w:sz w:val="24"/>
          <w:lang w:val="zh-CN"/>
        </w:rPr>
        <w:t>政府采购监督管理部门名称：湖州市财政局政府采购监管处</w:t>
      </w:r>
    </w:p>
    <w:p>
      <w:pPr>
        <w:autoSpaceDE w:val="0"/>
        <w:autoSpaceDN w:val="0"/>
        <w:adjustRightInd w:val="0"/>
        <w:spacing w:line="400" w:lineRule="exact"/>
        <w:ind w:firstLine="720" w:firstLineChars="300"/>
        <w:rPr>
          <w:rFonts w:hint="eastAsia" w:ascii="仿宋" w:hAnsi="仿宋" w:eastAsia="仿宋" w:cs="仿宋"/>
          <w:sz w:val="24"/>
          <w:lang w:val="zh-CN"/>
        </w:rPr>
      </w:pPr>
      <w:r>
        <w:rPr>
          <w:rFonts w:hint="eastAsia" w:ascii="仿宋" w:hAnsi="仿宋" w:eastAsia="仿宋" w:cs="仿宋"/>
          <w:sz w:val="24"/>
          <w:lang w:val="zh-CN"/>
        </w:rPr>
        <w:t>联系人：</w:t>
      </w:r>
      <w:r>
        <w:rPr>
          <w:rFonts w:hint="eastAsia" w:ascii="仿宋" w:hAnsi="仿宋" w:eastAsia="仿宋" w:cs="仿宋"/>
          <w:sz w:val="24"/>
          <w:lang w:val="en-US" w:eastAsia="zh-CN"/>
        </w:rPr>
        <w:t>李女士</w:t>
      </w:r>
      <w:r>
        <w:rPr>
          <w:rFonts w:hint="eastAsia" w:ascii="仿宋" w:hAnsi="仿宋" w:eastAsia="仿宋" w:cs="仿宋"/>
          <w:sz w:val="24"/>
          <w:lang w:val="zh-CN"/>
        </w:rPr>
        <w:t xml:space="preserve">           联系电话：0572-2150086</w:t>
      </w:r>
    </w:p>
    <w:p>
      <w:pPr>
        <w:autoSpaceDE w:val="0"/>
        <w:autoSpaceDN w:val="0"/>
        <w:adjustRightInd w:val="0"/>
        <w:spacing w:line="400" w:lineRule="exact"/>
        <w:ind w:firstLine="720" w:firstLineChars="300"/>
        <w:rPr>
          <w:rFonts w:ascii="仿宋" w:hAnsi="仿宋" w:eastAsia="仿宋" w:cs="仿宋"/>
          <w:sz w:val="24"/>
        </w:rPr>
      </w:pPr>
      <w:r>
        <w:rPr>
          <w:rFonts w:hint="eastAsia" w:ascii="仿宋" w:hAnsi="仿宋" w:eastAsia="仿宋" w:cs="仿宋"/>
          <w:sz w:val="24"/>
          <w:lang w:val="zh-CN"/>
        </w:rPr>
        <w:t>地址：</w:t>
      </w:r>
      <w:r>
        <w:rPr>
          <w:rFonts w:hint="eastAsia" w:ascii="仿宋" w:hAnsi="仿宋" w:eastAsia="仿宋" w:cs="仿宋"/>
          <w:sz w:val="24"/>
        </w:rPr>
        <w:t>龙王山路518号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w:t>
      </w:r>
      <w:r>
        <w:rPr>
          <w:rFonts w:hint="eastAsia" w:ascii="仿宋" w:hAnsi="仿宋" w:eastAsia="仿宋" w:cs="仿宋"/>
          <w:sz w:val="24"/>
          <w:lang w:eastAsia="zh-CN"/>
        </w:rPr>
        <w:t>、</w:t>
      </w:r>
      <w:r>
        <w:rPr>
          <w:rFonts w:hint="eastAsia" w:ascii="仿宋" w:hAnsi="仿宋" w:eastAsia="仿宋" w:cs="仿宋"/>
          <w:sz w:val="24"/>
        </w:rPr>
        <w:t>质疑函接收人：赵女士         传真：0572-2051833</w:t>
      </w:r>
    </w:p>
    <w:p>
      <w:pPr>
        <w:spacing w:line="360" w:lineRule="auto"/>
        <w:ind w:right="560" w:firstLine="480" w:firstLineChars="200"/>
        <w:rPr>
          <w:rFonts w:ascii="仿宋" w:hAnsi="仿宋" w:eastAsia="仿宋" w:cs="仿宋"/>
          <w:kern w:val="0"/>
          <w:sz w:val="24"/>
        </w:rPr>
      </w:pPr>
      <w:r>
        <w:rPr>
          <w:rFonts w:hint="eastAsia" w:ascii="仿宋" w:hAnsi="仿宋" w:eastAsia="仿宋" w:cs="仿宋"/>
          <w:kern w:val="0"/>
          <w:sz w:val="24"/>
        </w:rPr>
        <w:t>5</w:t>
      </w:r>
      <w:r>
        <w:rPr>
          <w:rFonts w:hint="eastAsia" w:ascii="仿宋" w:hAnsi="仿宋" w:eastAsia="仿宋" w:cs="仿宋"/>
          <w:kern w:val="0"/>
          <w:sz w:val="24"/>
          <w:lang w:eastAsia="zh-CN"/>
        </w:rPr>
        <w:t>、</w:t>
      </w:r>
      <w:r>
        <w:rPr>
          <w:rFonts w:hint="eastAsia" w:ascii="仿宋" w:hAnsi="仿宋" w:eastAsia="仿宋" w:cs="仿宋"/>
          <w:kern w:val="0"/>
          <w:sz w:val="24"/>
        </w:rPr>
        <w:t>政采云平台技术支持热线咨询：联系方式：400-881-7190</w:t>
      </w:r>
    </w:p>
    <w:p>
      <w:pPr>
        <w:adjustRightInd w:val="0"/>
        <w:snapToGrid w:val="0"/>
        <w:spacing w:line="360" w:lineRule="exact"/>
        <w:jc w:val="both"/>
        <w:rPr>
          <w:rFonts w:ascii="仿宋" w:hAnsi="仿宋" w:eastAsia="仿宋" w:cs="仿宋"/>
          <w:kern w:val="0"/>
          <w:sz w:val="24"/>
          <w:highlight w:val="yellow"/>
        </w:rPr>
      </w:pPr>
    </w:p>
    <w:p>
      <w:pPr>
        <w:widowControl/>
        <w:spacing w:line="360" w:lineRule="auto"/>
        <w:ind w:firstLine="480" w:firstLineChars="200"/>
        <w:jc w:val="right"/>
        <w:rPr>
          <w:rFonts w:hint="eastAsia" w:ascii="仿宋" w:hAnsi="仿宋" w:eastAsia="仿宋" w:cs="仿宋"/>
          <w:sz w:val="24"/>
        </w:rPr>
      </w:pPr>
    </w:p>
    <w:p>
      <w:pPr>
        <w:widowControl/>
        <w:spacing w:line="360" w:lineRule="auto"/>
        <w:ind w:firstLine="480" w:firstLineChars="200"/>
        <w:jc w:val="right"/>
        <w:rPr>
          <w:rFonts w:hint="eastAsia" w:ascii="仿宋" w:hAnsi="仿宋" w:eastAsia="仿宋" w:cs="仿宋"/>
          <w:sz w:val="24"/>
          <w:lang w:eastAsia="zh-CN"/>
        </w:rPr>
      </w:pPr>
      <w:r>
        <w:rPr>
          <w:rFonts w:hint="eastAsia" w:ascii="仿宋" w:hAnsi="仿宋" w:eastAsia="仿宋" w:cs="仿宋"/>
          <w:sz w:val="24"/>
          <w:lang w:eastAsia="zh-CN"/>
        </w:rPr>
        <w:t>湖州市市场监督管理局</w:t>
      </w:r>
    </w:p>
    <w:p>
      <w:pPr>
        <w:widowControl/>
        <w:spacing w:line="360" w:lineRule="auto"/>
        <w:ind w:firstLine="480" w:firstLineChars="200"/>
        <w:jc w:val="right"/>
        <w:rPr>
          <w:rFonts w:hint="eastAsia" w:ascii="仿宋" w:hAnsi="仿宋" w:eastAsia="仿宋" w:cs="仿宋"/>
          <w:sz w:val="24"/>
        </w:rPr>
      </w:pPr>
      <w:r>
        <w:rPr>
          <w:rFonts w:hint="eastAsia" w:ascii="仿宋" w:hAnsi="仿宋" w:eastAsia="仿宋" w:cs="仿宋"/>
          <w:sz w:val="24"/>
          <w:lang w:eastAsia="zh-CN"/>
        </w:rPr>
        <w:t>浙江新诚信工程咨询有限公司</w:t>
      </w:r>
    </w:p>
    <w:p>
      <w:pPr>
        <w:widowControl/>
        <w:spacing w:line="360" w:lineRule="auto"/>
        <w:ind w:firstLine="480" w:firstLineChars="200"/>
        <w:jc w:val="right"/>
        <w:rPr>
          <w:rFonts w:hint="eastAsia" w:ascii="仿宋" w:hAnsi="仿宋" w:eastAsia="仿宋" w:cs="仿宋"/>
          <w:sz w:val="24"/>
        </w:rPr>
      </w:pPr>
      <w:r>
        <w:rPr>
          <w:rFonts w:hint="eastAsia" w:ascii="仿宋" w:hAnsi="仿宋" w:eastAsia="仿宋" w:cs="仿宋"/>
          <w:sz w:val="24"/>
          <w:lang w:eastAsia="zh-CN"/>
        </w:rPr>
        <w:t>2022年</w:t>
      </w:r>
      <w:r>
        <w:rPr>
          <w:rFonts w:hint="eastAsia" w:ascii="仿宋" w:hAnsi="仿宋" w:eastAsia="仿宋" w:cs="仿宋"/>
          <w:sz w:val="24"/>
          <w:lang w:val="en-US" w:eastAsia="zh-CN"/>
        </w:rPr>
        <w:t xml:space="preserve"> 8 </w:t>
      </w:r>
      <w:r>
        <w:rPr>
          <w:rFonts w:hint="eastAsia" w:ascii="仿宋" w:hAnsi="仿宋" w:eastAsia="仿宋" w:cs="仿宋"/>
          <w:sz w:val="24"/>
        </w:rPr>
        <w:t>月</w:t>
      </w:r>
      <w:r>
        <w:rPr>
          <w:rFonts w:hint="eastAsia" w:ascii="仿宋" w:hAnsi="仿宋" w:eastAsia="仿宋" w:cs="仿宋"/>
          <w:sz w:val="24"/>
          <w:lang w:val="en-US" w:eastAsia="zh-CN"/>
        </w:rPr>
        <w:t xml:space="preserve"> 26 </w:t>
      </w:r>
      <w:r>
        <w:rPr>
          <w:rFonts w:hint="eastAsia" w:ascii="仿宋" w:hAnsi="仿宋" w:eastAsia="仿宋" w:cs="仿宋"/>
          <w:sz w:val="24"/>
        </w:rPr>
        <w:t>日</w:t>
      </w:r>
    </w:p>
    <w:p>
      <w:pPr>
        <w:spacing w:before="156" w:beforeLines="50" w:after="156" w:afterLines="50"/>
        <w:jc w:val="center"/>
        <w:outlineLvl w:val="0"/>
        <w:rPr>
          <w:rFonts w:ascii="仿宋" w:hAnsi="仿宋" w:eastAsia="仿宋" w:cs="仿宋"/>
          <w:b/>
          <w:bCs/>
          <w:sz w:val="30"/>
          <w:szCs w:val="30"/>
        </w:rPr>
      </w:pPr>
    </w:p>
    <w:p>
      <w:pPr>
        <w:spacing w:before="156" w:beforeLines="50" w:after="156" w:afterLines="50"/>
        <w:jc w:val="center"/>
        <w:outlineLvl w:val="0"/>
        <w:rPr>
          <w:rFonts w:ascii="仿宋" w:hAnsi="仿宋" w:eastAsia="仿宋" w:cs="仿宋"/>
          <w:b/>
          <w:bCs/>
          <w:sz w:val="30"/>
          <w:szCs w:val="30"/>
        </w:rPr>
      </w:pPr>
    </w:p>
    <w:p>
      <w:pPr>
        <w:spacing w:before="156" w:beforeLines="50" w:after="156" w:afterLines="50"/>
        <w:jc w:val="center"/>
        <w:outlineLvl w:val="0"/>
        <w:rPr>
          <w:rFonts w:ascii="仿宋" w:hAnsi="仿宋" w:eastAsia="仿宋" w:cs="仿宋"/>
          <w:b/>
          <w:bCs/>
          <w:sz w:val="30"/>
          <w:szCs w:val="30"/>
        </w:rPr>
      </w:pPr>
    </w:p>
    <w:p>
      <w:pPr>
        <w:spacing w:before="156" w:beforeLines="50" w:after="156" w:afterLines="50"/>
        <w:jc w:val="both"/>
        <w:outlineLvl w:val="0"/>
        <w:rPr>
          <w:rFonts w:hint="eastAsia" w:ascii="仿宋" w:hAnsi="仿宋" w:eastAsia="仿宋" w:cs="仿宋"/>
          <w:b/>
          <w:bCs/>
          <w:sz w:val="30"/>
          <w:szCs w:val="30"/>
        </w:rPr>
      </w:pPr>
      <w:bookmarkStart w:id="2" w:name="_Toc29586"/>
    </w:p>
    <w:p>
      <w:pPr>
        <w:spacing w:before="156" w:beforeLines="50" w:after="156" w:afterLines="50"/>
        <w:jc w:val="center"/>
        <w:outlineLvl w:val="0"/>
        <w:rPr>
          <w:rFonts w:hint="eastAsia" w:ascii="仿宋" w:hAnsi="仿宋" w:eastAsia="仿宋" w:cs="仿宋"/>
          <w:b/>
          <w:bCs/>
          <w:sz w:val="32"/>
          <w:szCs w:val="32"/>
        </w:rPr>
        <w:sectPr>
          <w:footerReference r:id="rId6" w:type="default"/>
          <w:pgSz w:w="11906" w:h="16838"/>
          <w:pgMar w:top="1440" w:right="1080" w:bottom="1440" w:left="1080" w:header="851" w:footer="992" w:gutter="0"/>
          <w:pgNumType w:fmt="decimal" w:start="1"/>
          <w:cols w:space="425" w:num="1"/>
          <w:docGrid w:type="lines" w:linePitch="312" w:charSpace="0"/>
        </w:sectPr>
      </w:pPr>
    </w:p>
    <w:p>
      <w:pPr>
        <w:spacing w:before="156" w:beforeLines="50" w:after="156" w:afterLines="50"/>
        <w:jc w:val="center"/>
        <w:outlineLvl w:val="0"/>
        <w:rPr>
          <w:rFonts w:ascii="仿宋" w:hAnsi="仿宋" w:eastAsia="仿宋" w:cs="仿宋"/>
          <w:b/>
          <w:sz w:val="32"/>
          <w:szCs w:val="32"/>
        </w:rPr>
      </w:pPr>
      <w:r>
        <w:rPr>
          <w:rFonts w:hint="eastAsia" w:ascii="仿宋" w:hAnsi="仿宋" w:eastAsia="仿宋" w:cs="仿宋"/>
          <w:b/>
          <w:bCs/>
          <w:sz w:val="32"/>
          <w:szCs w:val="32"/>
        </w:rPr>
        <w:t>第二章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招标需求</w:t>
      </w:r>
      <w:bookmarkEnd w:id="2"/>
      <w:bookmarkStart w:id="3" w:name="_Toc29879"/>
    </w:p>
    <w:bookmarkEnd w:id="3"/>
    <w:p>
      <w:pPr>
        <w:numPr>
          <w:ilvl w:val="0"/>
          <w:numId w:val="0"/>
        </w:numPr>
        <w:ind w:leftChars="0"/>
        <w:rPr>
          <w:rFonts w:hint="eastAsia" w:ascii="仿宋" w:hAnsi="仿宋" w:eastAsia="仿宋" w:cs="仿宋"/>
          <w:sz w:val="24"/>
          <w:szCs w:val="24"/>
          <w:highlight w:val="none"/>
          <w:lang w:val="en-US" w:eastAsia="zh-CN"/>
        </w:rPr>
      </w:pPr>
      <w:bookmarkStart w:id="4" w:name="_Toc11253"/>
      <w:r>
        <w:rPr>
          <w:rFonts w:hint="eastAsia" w:ascii="仿宋" w:hAnsi="仿宋" w:eastAsia="仿宋" w:cs="仿宋"/>
          <w:b/>
          <w:bCs/>
          <w:sz w:val="24"/>
          <w:szCs w:val="24"/>
          <w:highlight w:val="none"/>
          <w:lang w:val="en-US" w:eastAsia="zh-CN"/>
        </w:rPr>
        <w:t>一、项目名称：</w:t>
      </w:r>
      <w:r>
        <w:rPr>
          <w:rFonts w:hint="eastAsia" w:ascii="仿宋" w:hAnsi="仿宋" w:eastAsia="仿宋" w:cs="仿宋"/>
          <w:sz w:val="24"/>
          <w:szCs w:val="24"/>
          <w:highlight w:val="none"/>
          <w:lang w:val="en-US" w:eastAsia="zh-CN"/>
        </w:rPr>
        <w:t>湖州市市场监督管理局特种设备安全综合管理系统采购项目</w:t>
      </w:r>
    </w:p>
    <w:p>
      <w:pPr>
        <w:numPr>
          <w:ilvl w:val="0"/>
          <w:numId w:val="0"/>
        </w:numPr>
        <w:ind w:leftChars="0"/>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二、项目资金：</w:t>
      </w:r>
      <w:r>
        <w:rPr>
          <w:rFonts w:hint="eastAsia" w:ascii="仿宋" w:hAnsi="仿宋" w:eastAsia="仿宋" w:cs="仿宋"/>
          <w:sz w:val="24"/>
          <w:szCs w:val="24"/>
          <w:highlight w:val="none"/>
          <w:lang w:val="en-US" w:eastAsia="zh-CN"/>
        </w:rPr>
        <w:t>605万元</w:t>
      </w:r>
    </w:p>
    <w:p>
      <w:pPr>
        <w:pStyle w:val="30"/>
        <w:rPr>
          <w:rFonts w:hint="eastAsia" w:ascii="仿宋" w:hAnsi="仿宋" w:eastAsia="仿宋" w:cs="仿宋"/>
          <w:sz w:val="24"/>
          <w:szCs w:val="24"/>
          <w:lang w:val="en-US" w:eastAsia="zh-CN"/>
        </w:rPr>
      </w:pPr>
      <w:r>
        <w:rPr>
          <w:rFonts w:hint="eastAsia" w:ascii="仿宋" w:hAnsi="仿宋" w:eastAsia="仿宋" w:cs="仿宋"/>
          <w:b/>
          <w:bCs/>
          <w:sz w:val="24"/>
          <w:szCs w:val="24"/>
          <w:highlight w:val="none"/>
          <w:lang w:val="en-US" w:eastAsia="zh-CN"/>
        </w:rPr>
        <w:t>三、</w:t>
      </w:r>
      <w:r>
        <w:rPr>
          <w:rFonts w:hint="eastAsia" w:ascii="仿宋" w:hAnsi="仿宋" w:eastAsia="仿宋" w:cs="仿宋"/>
          <w:b/>
          <w:bCs/>
          <w:sz w:val="24"/>
          <w:szCs w:val="24"/>
          <w:lang w:val="en-US" w:eastAsia="zh-CN"/>
        </w:rPr>
        <w:t>项目概况：</w:t>
      </w:r>
    </w:p>
    <w:p>
      <w:pPr>
        <w:pStyle w:val="30"/>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1.项目背景</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全省数字化改革大会重大决策部署为指导，深刻理解把握数字化改革的内涵，统筹运用数字化技术、数字化思维、数字化认知，把数字化、一体化、现代化贯穿到市场监管各领域方面的改革中，从整体上推动市场监管领域的质量变革、效率变革、动力变革，在根本上实现全省市场监管系统整体智治、高效协同。为进一步完善特种设备安全监管体制机制，扎实推进特种设备安全治理体系和治理能力现代化，全面提升本质安全水平，努力成为展现安全服务高质量发展的一个“重要窗口”，基于特种设备在线平台的总体框架、业务逻辑、多跨协同、数据共享等数字化改革基本理念，以浙政钉和浙里办为两大用户端，拓展掌上办事、掌上管理、掌上作业、掌上办公和掌上监管等应用，率先湖州特种设备扫码应用应用场景。</w:t>
      </w:r>
    </w:p>
    <w:p>
      <w:pPr>
        <w:pStyle w:val="30"/>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2.总体目标</w:t>
      </w:r>
    </w:p>
    <w:p>
      <w:pPr>
        <w:bidi w:val="0"/>
        <w:ind w:firstLine="480" w:firstLineChars="200"/>
        <w:rPr>
          <w:rFonts w:hint="eastAsia" w:ascii="仿宋" w:hAnsi="仿宋" w:eastAsia="仿宋" w:cs="仿宋"/>
          <w:sz w:val="24"/>
          <w:szCs w:val="24"/>
        </w:rPr>
      </w:pPr>
      <w:r>
        <w:rPr>
          <w:rFonts w:hint="eastAsia" w:ascii="仿宋" w:hAnsi="仿宋" w:eastAsia="仿宋" w:cs="仿宋"/>
          <w:sz w:val="24"/>
          <w:szCs w:val="24"/>
        </w:rPr>
        <w:t>以数字化改革为总体思路，通过浙里办和浙政钉两应用端，基于特种设备在线一门户，将特种设备掌上服务和掌上监管作为多环节贯通、多部门联动、多场景协同的全周期“一件事”来攻坚，聚焦“企业主体责任落实难、办事流程分散、风险防控难度大”等痛点、堵点，以“依法、集成、多跨、开放、闭环”为五大监管理念，梳理“码”上制造、“码”上办事、“码”上管理、“码”上检验(检测）、“码”上作业、“码”上监察、“码”上共治、“码”上救援八大方面核心业务需求，以湖州为特种设备在线扫码应用主要试点，开创特种设备“掌上办事+掌上办公+掌上监管”的生命全周期集成改革新局面。</w:t>
      </w:r>
    </w:p>
    <w:p>
      <w:pPr>
        <w:bidi w:val="0"/>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具体内容为：</w:t>
      </w:r>
      <w:r>
        <w:rPr>
          <w:rFonts w:hint="eastAsia" w:ascii="仿宋" w:hAnsi="仿宋" w:eastAsia="仿宋" w:cs="仿宋"/>
          <w:sz w:val="24"/>
          <w:szCs w:val="24"/>
        </w:rPr>
        <w:t>一是购置电梯物联智慧监测装置（基础版）900台；二是应用软件开发，包括“码”上制造、“码”上办事、“码”上检验、“码”上管理、“码”上作业、“码”上监管、“码”上共管、“码”上救援八大内容；三是特种设备数字驾驶舱建设。</w:t>
      </w:r>
    </w:p>
    <w:p>
      <w:pPr>
        <w:pStyle w:val="30"/>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3.需求分析</w:t>
      </w:r>
    </w:p>
    <w:p>
      <w:pPr>
        <w:pStyle w:val="30"/>
        <w:ind w:firstLine="482" w:firstLineChars="200"/>
        <w:rPr>
          <w:rFonts w:hint="eastAsia" w:ascii="仿宋" w:hAnsi="仿宋" w:eastAsia="仿宋" w:cs="仿宋"/>
          <w:b/>
          <w:bCs/>
          <w:sz w:val="24"/>
          <w:szCs w:val="24"/>
          <w:highlight w:val="none"/>
          <w:lang w:val="en-US" w:eastAsia="zh-CN"/>
        </w:rPr>
      </w:pPr>
      <w:bookmarkStart w:id="5" w:name="_Toc29250"/>
      <w:r>
        <w:rPr>
          <w:rFonts w:hint="eastAsia" w:ascii="仿宋" w:hAnsi="仿宋" w:eastAsia="仿宋" w:cs="仿宋"/>
          <w:b/>
          <w:bCs/>
          <w:sz w:val="24"/>
          <w:szCs w:val="24"/>
          <w:highlight w:val="none"/>
          <w:lang w:val="en-US" w:eastAsia="zh-CN"/>
        </w:rPr>
        <w:t>3.1 业务部门需求</w:t>
      </w:r>
      <w:bookmarkEnd w:id="5"/>
    </w:p>
    <w:p>
      <w:pPr>
        <w:bidi w:val="0"/>
        <w:ind w:firstLine="480" w:firstLineChars="200"/>
        <w:rPr>
          <w:rFonts w:hint="eastAsia" w:ascii="仿宋" w:hAnsi="仿宋" w:eastAsia="仿宋" w:cs="仿宋"/>
          <w:sz w:val="24"/>
          <w:szCs w:val="24"/>
        </w:rPr>
      </w:pPr>
      <w:r>
        <w:rPr>
          <w:rFonts w:hint="eastAsia" w:ascii="仿宋" w:hAnsi="仿宋" w:eastAsia="仿宋" w:cs="仿宋"/>
          <w:sz w:val="24"/>
          <w:szCs w:val="24"/>
        </w:rPr>
        <w:t>一是满足监察对于“提升安全治理水平”的需求。根据</w:t>
      </w:r>
      <w:r>
        <w:rPr>
          <w:rFonts w:hint="eastAsia" w:ascii="仿宋" w:hAnsi="仿宋" w:eastAsia="仿宋" w:cs="仿宋"/>
          <w:sz w:val="24"/>
          <w:szCs w:val="24"/>
          <w:lang w:val="en-US" w:eastAsia="zh-CN"/>
        </w:rPr>
        <w:t>省、市级特种设备</w:t>
      </w:r>
      <w:r>
        <w:rPr>
          <w:rFonts w:hint="eastAsia" w:ascii="仿宋" w:hAnsi="仿宋" w:eastAsia="仿宋" w:cs="仿宋"/>
          <w:sz w:val="24"/>
          <w:szCs w:val="24"/>
        </w:rPr>
        <w:t>统一数据标准规范，推进全省设备、单位、人员全覆盖，为全省监察人员在行使安全监管和执法督办提供了准确、实时、强有力的数据支撑。同时，推进省、市、区县、站（所）全覆盖，构建了纵向一体化管理体系，明确各层级职责分工，分配不同管理权限，实现所有特种设备安全监察人员从线上、线下向掌上监管的转变。其次，推进责任落实掌上全覆盖。构建特种设备安全隐患实时推送给企业、严重事故隐患通报乡镇（街道）和行业部门的横向信息互通制，通过数字化平台实现全链条协同，全面落实基层政府监管责任、行业主管责任、企业主体责任。</w:t>
      </w:r>
    </w:p>
    <w:p>
      <w:pPr>
        <w:bidi w:val="0"/>
        <w:ind w:firstLine="480" w:firstLineChars="200"/>
        <w:rPr>
          <w:rFonts w:hint="eastAsia" w:ascii="仿宋" w:hAnsi="仿宋" w:eastAsia="仿宋" w:cs="仿宋"/>
          <w:sz w:val="24"/>
          <w:szCs w:val="24"/>
        </w:rPr>
      </w:pPr>
      <w:r>
        <w:rPr>
          <w:rFonts w:hint="eastAsia" w:ascii="仿宋" w:hAnsi="仿宋" w:eastAsia="仿宋" w:cs="仿宋"/>
          <w:sz w:val="24"/>
          <w:szCs w:val="24"/>
        </w:rPr>
        <w:t>二是满足监察对于“动态管控安全风险”的需求。根据现有全省特种设备综合管理库的设备、单位、人员、检验等信息，对特种设备进行赋码，通过扫码，根据不同角色可查看设备的相关数据，了解该设备的相关风险或隐患，检验情况等，查询设备的安全知识，做到动态管控。</w:t>
      </w:r>
    </w:p>
    <w:p>
      <w:pPr>
        <w:bidi w:val="0"/>
        <w:ind w:firstLine="480" w:firstLineChars="200"/>
        <w:rPr>
          <w:rFonts w:hint="eastAsia" w:ascii="仿宋" w:hAnsi="仿宋" w:eastAsia="仿宋" w:cs="仿宋"/>
          <w:sz w:val="24"/>
          <w:szCs w:val="24"/>
        </w:rPr>
      </w:pPr>
      <w:r>
        <w:rPr>
          <w:rFonts w:hint="eastAsia" w:ascii="仿宋" w:hAnsi="仿宋" w:eastAsia="仿宋" w:cs="仿宋"/>
          <w:sz w:val="24"/>
          <w:szCs w:val="24"/>
        </w:rPr>
        <w:t>三是满足监察对于“安全监管全过程掌上应用”的需求。协同行政执法平台和有关部门，基于浙江省特种设备在线，实现日常安全监管、属地或主管部门安全监察、隐患闭环管控、应急救援处置等全过程一站式管理。</w:t>
      </w:r>
    </w:p>
    <w:p>
      <w:pPr>
        <w:pStyle w:val="30"/>
        <w:ind w:firstLine="482" w:firstLineChars="200"/>
        <w:rPr>
          <w:rFonts w:hint="eastAsia" w:ascii="仿宋" w:hAnsi="仿宋" w:eastAsia="仿宋" w:cs="仿宋"/>
          <w:b/>
          <w:bCs/>
          <w:sz w:val="24"/>
          <w:szCs w:val="24"/>
          <w:highlight w:val="none"/>
          <w:lang w:val="en-US" w:eastAsia="zh-CN"/>
        </w:rPr>
      </w:pPr>
      <w:bookmarkStart w:id="6" w:name="_Toc5062"/>
      <w:r>
        <w:rPr>
          <w:rFonts w:hint="eastAsia" w:ascii="仿宋" w:hAnsi="仿宋" w:eastAsia="仿宋" w:cs="仿宋"/>
          <w:b/>
          <w:bCs/>
          <w:sz w:val="24"/>
          <w:szCs w:val="24"/>
          <w:highlight w:val="none"/>
          <w:lang w:val="en-US" w:eastAsia="zh-CN"/>
        </w:rPr>
        <w:t>3.2 管理人员需求</w:t>
      </w:r>
      <w:bookmarkEnd w:id="6"/>
    </w:p>
    <w:p>
      <w:pPr>
        <w:ind w:firstLine="480" w:firstLineChars="200"/>
        <w:rPr>
          <w:rFonts w:hint="eastAsia" w:ascii="仿宋" w:hAnsi="仿宋" w:eastAsia="仿宋" w:cs="仿宋"/>
          <w:sz w:val="24"/>
          <w:szCs w:val="24"/>
        </w:rPr>
      </w:pPr>
      <w:r>
        <w:rPr>
          <w:rFonts w:hint="eastAsia" w:ascii="仿宋" w:hAnsi="仿宋" w:eastAsia="仿宋" w:cs="仿宋"/>
          <w:sz w:val="24"/>
          <w:szCs w:val="24"/>
        </w:rPr>
        <w:t>对于安全监管部门管理层人员来说，建设特种设备在线扫码应用模块是提升特种设备安全监管水平，转型特种设备安全监管新模式，规范特种设备安全监管体系的重要选择。基于浙政钉移动办公和移动管理是近年来数字化政府转型的一项重要内容。尤其针对特种设备安全管理，需要移动端应用功能支持相关数据统计、安全隐患查询和处置、监督检查、行政执法等功能。</w:t>
      </w:r>
    </w:p>
    <w:p>
      <w:pPr>
        <w:pStyle w:val="30"/>
        <w:ind w:firstLine="482" w:firstLineChars="200"/>
        <w:rPr>
          <w:rFonts w:hint="eastAsia" w:ascii="仿宋" w:hAnsi="仿宋" w:eastAsia="仿宋" w:cs="仿宋"/>
          <w:b/>
          <w:bCs/>
          <w:sz w:val="24"/>
          <w:szCs w:val="24"/>
          <w:highlight w:val="none"/>
          <w:lang w:val="en-US" w:eastAsia="zh-CN"/>
        </w:rPr>
      </w:pPr>
      <w:bookmarkStart w:id="7" w:name="_Toc16726"/>
      <w:r>
        <w:rPr>
          <w:rFonts w:hint="eastAsia" w:ascii="仿宋" w:hAnsi="仿宋" w:eastAsia="仿宋" w:cs="仿宋"/>
          <w:b/>
          <w:bCs/>
          <w:sz w:val="24"/>
          <w:szCs w:val="24"/>
          <w:highlight w:val="none"/>
          <w:lang w:val="en-US" w:eastAsia="zh-CN"/>
        </w:rPr>
        <w:t>3.3 公众需求</w:t>
      </w:r>
      <w:bookmarkEnd w:id="7"/>
    </w:p>
    <w:p>
      <w:pPr>
        <w:ind w:firstLine="480" w:firstLineChars="200"/>
        <w:rPr>
          <w:rFonts w:hint="eastAsia" w:ascii="仿宋" w:hAnsi="仿宋" w:eastAsia="仿宋" w:cs="仿宋"/>
          <w:sz w:val="24"/>
          <w:szCs w:val="24"/>
        </w:rPr>
      </w:pPr>
      <w:r>
        <w:rPr>
          <w:rFonts w:hint="eastAsia" w:ascii="仿宋" w:hAnsi="仿宋" w:eastAsia="仿宋" w:cs="仿宋"/>
          <w:sz w:val="24"/>
          <w:szCs w:val="24"/>
        </w:rPr>
        <w:t>一是满足特种设备企业单位对于“服务事项全过程掌上办理”的需求。全面梳理特种设备企业服务掌上管理事项，搭建企业管理基于“浙里办”的服务平台，基于浙江特种设备在线打通特种设备制造、安装、改造、修理、使用、检验等各个环节，实现掌上制造赋码、施工告知、申报检验、使用登记、分类评价、隐患自查、事故报送等全过程一站式办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二是落实企业责任主体，推进扫码作业，扫码维保。推进特种设备使用单位的安全风险分级管控与隐患排查治理双重预防体系建设，推进全省电梯扫码维保，全面实施特种设备使用单位基于浙里办进行分类评价制度和重大风险隐患排查日志制、严重事故隐患报告制和安全责任事故举一反三制等安全防范制度，提升使用单位风险自辨自控、隐患自查自改能力。</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三是推进公众查询反馈等机制实现码上共管。主要服务于公众，即平常会接触到特种设备社会群体，如电梯乘坐人员等。以达到“群防群治”和“社会效益”的社会共治为具体需求和目标，为公众提供“扫码查询”“扫码反馈”和“扫码安全知识学习”。</w:t>
      </w:r>
    </w:p>
    <w:p>
      <w:pPr>
        <w:pStyle w:val="30"/>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4.建设内容</w:t>
      </w:r>
    </w:p>
    <w:p>
      <w:pPr>
        <w:pStyle w:val="30"/>
        <w:ind w:firstLine="482" w:firstLineChars="200"/>
        <w:rPr>
          <w:rFonts w:hint="eastAsia" w:ascii="仿宋" w:hAnsi="仿宋" w:eastAsia="仿宋" w:cs="仿宋"/>
          <w:b/>
          <w:bCs/>
          <w:sz w:val="24"/>
          <w:szCs w:val="24"/>
          <w:highlight w:val="none"/>
          <w:lang w:val="en-US" w:eastAsia="zh-CN"/>
        </w:rPr>
      </w:pPr>
      <w:bookmarkStart w:id="8" w:name="_Toc24078"/>
      <w:r>
        <w:rPr>
          <w:rFonts w:hint="eastAsia" w:ascii="仿宋" w:hAnsi="仿宋" w:eastAsia="仿宋" w:cs="仿宋"/>
          <w:b/>
          <w:bCs/>
          <w:sz w:val="24"/>
          <w:szCs w:val="24"/>
          <w:highlight w:val="none"/>
          <w:lang w:val="en-US" w:eastAsia="zh-CN"/>
        </w:rPr>
        <w:t>4.1 八个“码”上应用系统</w:t>
      </w:r>
      <w:bookmarkEnd w:id="8"/>
    </w:p>
    <w:p>
      <w:pPr>
        <w:pStyle w:val="30"/>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4.1.1 码上制造</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为制造单位建设“码上制造”，主要提供制造设备数据入库、销售流向管理、制造设备数据查询等功能。</w:t>
      </w:r>
    </w:p>
    <w:p>
      <w:pPr>
        <w:pStyle w:val="30"/>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4.1.1.1 制造赋码</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是针对浙江特种设备制造厂商提供的应用功能，对浙产设备数据进行批量录入，通过制造数据标准信息，校验制造数据完整性和正确性，并入设备制造库，同时制造单位可以一键赋码。设备码将应用于特种设备全生命周期。</w:t>
      </w:r>
    </w:p>
    <w:p>
      <w:pPr>
        <w:pStyle w:val="30"/>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4.1.1.2 入浙赋码</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主要是针对非浙江生产的特种设备，基于使用登记办理环节，将设备信息记录，并赋予入浙特种设备二维码。</w:t>
      </w:r>
    </w:p>
    <w:p>
      <w:pPr>
        <w:pStyle w:val="30"/>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4.1.1.3 扫码管理设备</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通过浙里办扫码功能，扫描制造单位下的特种设备码，对本单位制造的特种设备信息进行修改和管理。</w:t>
      </w:r>
    </w:p>
    <w:p>
      <w:pPr>
        <w:pStyle w:val="30"/>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4.1.1.4 扫码销售登记</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通过浙里办扫码功能，扫描制造单位下的特种设备码，对本单位制造的设备进行销售去向登记，对其进行销售管理。</w:t>
      </w:r>
    </w:p>
    <w:p>
      <w:pPr>
        <w:pStyle w:val="30"/>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4.1.1.5 扫码产品追溯</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对已销售或正在使用的设备，扫描制造单位下的特种设备码，可以查询其设备当前信息，包括追溯产品制造日期、制造单位等信息，进行追溯管理。</w:t>
      </w:r>
    </w:p>
    <w:p>
      <w:pPr>
        <w:pStyle w:val="30"/>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4.1.2 码上办事</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为施工单位和使用单位建设“码上办事”，主要提供施工单位进行安装告知、改造告知、维修告知、移装告知等功能；提供使用单位基于浙里办进行使用登记、变更登记、状态变更等业务办理功能。</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highlight w:val="none"/>
          <w:lang w:val="en-US" w:eastAsia="zh-CN"/>
        </w:rPr>
        <w:t xml:space="preserve">4.1.2.1 </w:t>
      </w:r>
      <w:r>
        <w:rPr>
          <w:rFonts w:hint="eastAsia" w:ascii="仿宋" w:hAnsi="仿宋" w:eastAsia="仿宋" w:cs="仿宋"/>
          <w:b/>
          <w:bCs/>
          <w:sz w:val="24"/>
          <w:szCs w:val="24"/>
        </w:rPr>
        <w:t>安装告知</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是基于特种设备在线平台的业务流程和逻辑，通过特种设备码应用完善其服务方式，简化施工单位的告知办理流程，其核心开发理念是通过扫设备码获取设备基本信息，分为入浙设备安装告知和浙产设备安装告知，其中浙产设备安装时无需重复录入数据，入浙设备需要先输入基本施工信息。</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highlight w:val="none"/>
          <w:lang w:val="en-US" w:eastAsia="zh-CN"/>
        </w:rPr>
        <w:t xml:space="preserve">4.1.2.2 </w:t>
      </w:r>
      <w:r>
        <w:rPr>
          <w:rFonts w:hint="eastAsia" w:ascii="仿宋" w:hAnsi="仿宋" w:eastAsia="仿宋" w:cs="仿宋"/>
          <w:b/>
          <w:bCs/>
          <w:sz w:val="24"/>
          <w:szCs w:val="24"/>
        </w:rPr>
        <w:t>改造告知</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是基于特种设备在线平台的业务流程和逻辑，通过特种设备码应用完善其服务方式，简化施工单位的改造告知办理流程，其核心开发理念是通过扫设备码获取设备基本信息，扫码获取设备的基本信息，无需重复录入或手动查询设备信息，快速发起设备改造备案流程。</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highlight w:val="none"/>
          <w:lang w:val="en-US" w:eastAsia="zh-CN"/>
        </w:rPr>
        <w:t xml:space="preserve">4.1.2.3 </w:t>
      </w:r>
      <w:r>
        <w:rPr>
          <w:rFonts w:hint="eastAsia" w:ascii="仿宋" w:hAnsi="仿宋" w:eastAsia="仿宋" w:cs="仿宋"/>
          <w:b/>
          <w:bCs/>
          <w:sz w:val="24"/>
          <w:szCs w:val="24"/>
        </w:rPr>
        <w:t>维修告知</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是基于特种设备在线平台的业务流程和逻辑，通过特种设备码应用完善其服务方式，简化施工单位的维修告知办理流程，其核心开发理念是通过扫设备码获取设备基本信息，扫码获取设备的基本信息，无需重复录入或手动查询设备信息，快速发起设备维修备案流程。</w:t>
      </w:r>
    </w:p>
    <w:p>
      <w:pPr>
        <w:ind w:firstLine="482" w:firstLineChars="200"/>
        <w:rPr>
          <w:rFonts w:hint="eastAsia" w:ascii="仿宋" w:hAnsi="仿宋" w:eastAsia="仿宋" w:cs="仿宋"/>
          <w:sz w:val="24"/>
          <w:szCs w:val="24"/>
        </w:rPr>
      </w:pPr>
      <w:r>
        <w:rPr>
          <w:rFonts w:hint="eastAsia" w:ascii="仿宋" w:hAnsi="仿宋" w:eastAsia="仿宋" w:cs="仿宋"/>
          <w:b/>
          <w:bCs/>
          <w:sz w:val="24"/>
          <w:szCs w:val="24"/>
          <w:highlight w:val="none"/>
          <w:lang w:val="en-US" w:eastAsia="zh-CN"/>
        </w:rPr>
        <w:t xml:space="preserve">4.1.2.4 </w:t>
      </w:r>
      <w:r>
        <w:rPr>
          <w:rFonts w:hint="eastAsia" w:ascii="仿宋" w:hAnsi="仿宋" w:eastAsia="仿宋" w:cs="仿宋"/>
          <w:b/>
          <w:bCs/>
          <w:sz w:val="24"/>
          <w:szCs w:val="24"/>
        </w:rPr>
        <w:t>移装告知</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是基于特种设备在线平台的业务流程和逻辑，通过特种设备码应用完善其服务方式，简化施工单位的移装告知业务流程。主要分为区域内移装和跨区域移装，通过扫原有特种设备码后获取设备信息，并填写移装后的地市、区县等信息，快速发起设备移装备案流程。</w:t>
      </w:r>
    </w:p>
    <w:p>
      <w:pPr>
        <w:ind w:firstLine="482" w:firstLineChars="200"/>
        <w:rPr>
          <w:rFonts w:hint="eastAsia" w:ascii="仿宋" w:hAnsi="仿宋" w:eastAsia="仿宋" w:cs="仿宋"/>
          <w:sz w:val="24"/>
          <w:szCs w:val="24"/>
        </w:rPr>
      </w:pPr>
      <w:r>
        <w:rPr>
          <w:rFonts w:hint="eastAsia" w:ascii="仿宋" w:hAnsi="仿宋" w:eastAsia="仿宋" w:cs="仿宋"/>
          <w:b/>
          <w:bCs/>
          <w:sz w:val="24"/>
          <w:szCs w:val="24"/>
          <w:highlight w:val="none"/>
          <w:lang w:val="en-US" w:eastAsia="zh-CN"/>
        </w:rPr>
        <w:t xml:space="preserve">4.1.2.5 </w:t>
      </w:r>
      <w:r>
        <w:rPr>
          <w:rFonts w:hint="eastAsia" w:ascii="仿宋" w:hAnsi="仿宋" w:eastAsia="仿宋" w:cs="仿宋"/>
          <w:b/>
          <w:bCs/>
          <w:sz w:val="24"/>
          <w:szCs w:val="24"/>
        </w:rPr>
        <w:t>使用登记（按台套）</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是对按台套办理使用登记的特种设备进行线上申请，包括锅炉、压力容器、电梯、场内机动车辆、起重机械、游乐设施、客运索道七大类设备。使用单位通过浙里办可扫码、查询等方式获取设备基本信息、检验信息等，发起使用登记办理申请，同时提供查看、编辑、提交、作废等应用操作。</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highlight w:val="none"/>
          <w:lang w:val="en-US" w:eastAsia="zh-CN"/>
        </w:rPr>
        <w:t xml:space="preserve">4.1.2.7 </w:t>
      </w:r>
      <w:r>
        <w:rPr>
          <w:rFonts w:hint="eastAsia" w:ascii="仿宋" w:hAnsi="仿宋" w:eastAsia="仿宋" w:cs="仿宋"/>
          <w:b/>
          <w:bCs/>
          <w:sz w:val="24"/>
          <w:szCs w:val="24"/>
        </w:rPr>
        <w:t>变更登记</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是针对特种设备的设备改造、设备过户、超使用年限、设备移装、单位更名进行变更登记申请。特种设备使用单位通过浙里办扫码、查询等方式获取特设备基本信息、检验信息等，按照特种设备在线平台原有业务逻辑和流程，补充少部分信息后，即可进行变更登记办理申请，提供查看、编辑、提交和作废操作。</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highlight w:val="none"/>
          <w:lang w:val="en-US" w:eastAsia="zh-CN"/>
        </w:rPr>
        <w:t xml:space="preserve">4.1.2.8 </w:t>
      </w:r>
      <w:r>
        <w:rPr>
          <w:rFonts w:hint="eastAsia" w:ascii="仿宋" w:hAnsi="仿宋" w:eastAsia="仿宋" w:cs="仿宋"/>
          <w:b/>
          <w:bCs/>
          <w:sz w:val="24"/>
          <w:szCs w:val="24"/>
        </w:rPr>
        <w:t>状态变更</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是针对特种设备的设备停用、设备注销、设备报废、设备重新启用状态进行申请。特种设备使用单位通过浙里办应用模块，通过扫设备码、搜索查询方式获取特种设备基本信息、参数信息、检验信息等，基于特种设备在线平台业务逻辑和流程，补充少部分信息后，即可进行状态变更办理申请，提供历史数据查询、编辑、提交和作废操作。</w:t>
      </w:r>
    </w:p>
    <w:p>
      <w:pPr>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4.1.3 码上管理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为使用单位落实安全主体责任提供“码上管理”相关功能，包括单位信息管理、日志排查、隐患整改、分类评价、重大隐患报告查看等功能。</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highlight w:val="none"/>
          <w:lang w:val="en-US" w:eastAsia="zh-CN"/>
        </w:rPr>
        <w:t xml:space="preserve">4.1.3.1 </w:t>
      </w:r>
      <w:r>
        <w:rPr>
          <w:rFonts w:hint="eastAsia" w:ascii="仿宋" w:hAnsi="仿宋" w:eastAsia="仿宋" w:cs="仿宋"/>
          <w:b/>
          <w:bCs/>
          <w:sz w:val="24"/>
          <w:szCs w:val="24"/>
        </w:rPr>
        <w:t>单位</w:t>
      </w:r>
      <w:r>
        <w:rPr>
          <w:rFonts w:hint="eastAsia" w:ascii="仿宋" w:hAnsi="仿宋" w:eastAsia="仿宋" w:cs="仿宋"/>
          <w:b/>
          <w:bCs/>
          <w:sz w:val="24"/>
          <w:szCs w:val="24"/>
          <w:lang w:val="en-US" w:eastAsia="zh-CN"/>
        </w:rPr>
        <w:t>基本信息维护</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主要是为特种设备企业主体提供单位基本信息维护功能，通过浙里办应用登录企业账号，可以修改、完善、管理企业信息。</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highlight w:val="none"/>
          <w:lang w:val="en-US" w:eastAsia="zh-CN"/>
        </w:rPr>
        <w:t>4.1.3.2 使用单位</w:t>
      </w:r>
      <w:r>
        <w:rPr>
          <w:rFonts w:hint="eastAsia" w:ascii="仿宋" w:hAnsi="仿宋" w:eastAsia="仿宋" w:cs="仿宋"/>
          <w:b/>
          <w:bCs/>
          <w:sz w:val="24"/>
          <w:szCs w:val="24"/>
        </w:rPr>
        <w:t>日志排查管理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基于省局三项制度和分类评价系统进行移动端应用迭代和优化，重构设备的排查风险项，建设合理有效的日志排查管理功能，包括通过日历查询和扫码查询两种方式来进行日志排查和上报操作，方便企业日常对设备安全和使用情况进行现场排查。</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highlight w:val="none"/>
          <w:lang w:val="en-US" w:eastAsia="zh-CN"/>
        </w:rPr>
        <w:t xml:space="preserve">4.1.3.3 </w:t>
      </w:r>
      <w:r>
        <w:rPr>
          <w:rFonts w:hint="eastAsia" w:ascii="仿宋" w:hAnsi="仿宋" w:eastAsia="仿宋" w:cs="仿宋"/>
          <w:b/>
          <w:bCs/>
          <w:sz w:val="24"/>
          <w:szCs w:val="24"/>
        </w:rPr>
        <w:t>重大隐患报告管理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主要实现企业按照隐患排查制度或本单位排查事故隐患结果，基于特种设备风险隐患模型，实现隐患自查、隐患整改和接收监督指导的工作，内部日志排查隐患闭环，落实企业主体责任。</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highlight w:val="none"/>
          <w:lang w:val="en-US" w:eastAsia="zh-CN"/>
        </w:rPr>
        <w:t>4.1.3.4 浙里办移动端</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实现使用单位通过浙里办应用模块直接关联和管理本单位下的作业人员和安全管理人员，通过扫设备码后关联查询人员与单位关联、人员与设备关联、人员资质信息等，快速发起关联绑定审核，单位负责人审核通过后，即可进行日志排查、上岗作业等应用操作。</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highlight w:val="none"/>
          <w:lang w:val="en-US" w:eastAsia="zh-CN"/>
        </w:rPr>
        <w:t xml:space="preserve">4.1.3.5 </w:t>
      </w:r>
      <w:r>
        <w:rPr>
          <w:rFonts w:hint="eastAsia" w:ascii="仿宋" w:hAnsi="仿宋" w:eastAsia="仿宋" w:cs="仿宋"/>
          <w:b/>
          <w:bCs/>
          <w:sz w:val="24"/>
          <w:szCs w:val="24"/>
        </w:rPr>
        <w:t>模板管理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日志排查模板主要是针对特种设备八大类型分门别类进行模板管理，细分至特种设备品种级别。系统提供针对不同设备品种的排查模板中的风险项进行分类管理，同时排查项需要关联排查设备的风险等级。</w:t>
      </w:r>
    </w:p>
    <w:p>
      <w:pPr>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4.1.4 码上检验</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为检验检测机构建设“码上检验（检测）”，主要提供扫码检验，规范检验人员检验流程。</w:t>
      </w:r>
      <w:r>
        <w:rPr>
          <w:rFonts w:hint="eastAsia" w:ascii="仿宋" w:hAnsi="仿宋" w:eastAsia="仿宋" w:cs="仿宋"/>
          <w:sz w:val="24"/>
          <w:szCs w:val="24"/>
          <w:lang w:val="en-US" w:eastAsia="zh-CN"/>
        </w:rPr>
        <w:t>系统提供检测机构可通过浙里办进行扫码检测，在检测过程中上传关键节点凭证，并可在应用端查看扫码日志和存档留痕。功能需要包括扫码检测、上传凭证和扫码管理。</w:t>
      </w:r>
    </w:p>
    <w:p>
      <w:pPr>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4.1.5 码上作业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为特种设备作业人员建设“码上作业”模块，规范特种设备日常作业流程，主要提供维保人员进行无纸化电梯维保单录入，提供操作人员进行扫码上岗功能。</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4.1.5.1 </w:t>
      </w:r>
      <w:r>
        <w:rPr>
          <w:rFonts w:hint="eastAsia" w:ascii="仿宋" w:hAnsi="仿宋" w:eastAsia="仿宋" w:cs="仿宋"/>
          <w:b/>
          <w:bCs/>
          <w:sz w:val="24"/>
          <w:szCs w:val="24"/>
        </w:rPr>
        <w:t>作业人员管理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基于特种设备在线和浙里办应用，提供多种渠道进行人员管理，可以通过批量录入、扫码关联等方式进行人员信息管理，提供数据导入、设备类型关联等功能，同时提供修改、解绑、删除等管理操作。</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4.1.5.2 </w:t>
      </w:r>
      <w:r>
        <w:rPr>
          <w:rFonts w:hint="eastAsia" w:ascii="仿宋" w:hAnsi="仿宋" w:eastAsia="仿宋" w:cs="仿宋"/>
          <w:b/>
          <w:bCs/>
          <w:sz w:val="24"/>
          <w:szCs w:val="24"/>
        </w:rPr>
        <w:t>作业人员资质验证管理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主要是针对使用单位作业人员的资质信息进行校验和管理，通过查询全国作业人员考试平台数据，系统提供包括新增资质、修改资质、资质到期提醒等应用功能，辅助特种设备规范作业。</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4.1.5.3 </w:t>
      </w:r>
      <w:r>
        <w:rPr>
          <w:rFonts w:hint="eastAsia" w:ascii="仿宋" w:hAnsi="仿宋" w:eastAsia="仿宋" w:cs="仿宋"/>
          <w:b/>
          <w:bCs/>
          <w:sz w:val="24"/>
          <w:szCs w:val="24"/>
        </w:rPr>
        <w:t>扫码作业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为持证的作业人员提供扫码作业功能，通过浙里办扫码作业模块，通过身份证号或手机号关联人员与设备，扫设备码后进行作业签到。系统提供作业设备类型配置、作业清单查询、作业异常告警等相关功能。</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4.1.5.4 </w:t>
      </w:r>
      <w:r>
        <w:rPr>
          <w:rFonts w:hint="eastAsia" w:ascii="仿宋" w:hAnsi="仿宋" w:eastAsia="仿宋" w:cs="仿宋"/>
          <w:b/>
          <w:bCs/>
          <w:sz w:val="24"/>
          <w:szCs w:val="24"/>
        </w:rPr>
        <w:t>扫码维保</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基于湖州智慧电梯基础，通过与湖州特种设备仓进行实时交互，获取湖州电梯最新基本信息，提供电梯透明维保服务，与浙里办扫码应用进行有机融合。</w:t>
      </w:r>
    </w:p>
    <w:p>
      <w:pPr>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4.1.6 码上监管</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六是为安全监管部门提供四大监管功能模块，包括信息查询（设备、单位、人员档案、扫码快查）、统计分析、安全检查、安全隐患处置等。</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4.1.6.1 </w:t>
      </w:r>
      <w:r>
        <w:rPr>
          <w:rFonts w:hint="eastAsia" w:ascii="仿宋" w:hAnsi="仿宋" w:eastAsia="仿宋" w:cs="仿宋"/>
          <w:b/>
          <w:bCs/>
          <w:sz w:val="24"/>
          <w:szCs w:val="24"/>
        </w:rPr>
        <w:t>档案查询</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通过浙政钉档案查询模块，为湖州市特种设备安全监管人员提供特种设备单位、设备、人员信息查询，通过湖州特种设备数据仓归集信息和省特种设备数据实时交互，提供扫码快查、检索查询、一键查询等功能。</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4.1.6.2 </w:t>
      </w:r>
      <w:r>
        <w:rPr>
          <w:rFonts w:hint="eastAsia" w:ascii="仿宋" w:hAnsi="仿宋" w:eastAsia="仿宋" w:cs="仿宋"/>
          <w:b/>
          <w:bCs/>
          <w:sz w:val="24"/>
          <w:szCs w:val="24"/>
        </w:rPr>
        <w:t>风险隐患管理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通过浙政钉风险隐患管理模块，为湖州市特种设备安全监管人员提供特种设备隐患查询和处置等管理。基于特种设备在线平台风险研判模型和隐患分析引擎，在</w:t>
      </w:r>
      <w:r>
        <w:rPr>
          <w:rFonts w:hint="eastAsia" w:ascii="仿宋" w:hAnsi="仿宋" w:eastAsia="仿宋" w:cs="仿宋"/>
          <w:sz w:val="24"/>
          <w:szCs w:val="24"/>
          <w:lang w:val="en-US" w:eastAsia="zh-CN"/>
        </w:rPr>
        <w:t>浙政钉</w:t>
      </w:r>
      <w:r>
        <w:rPr>
          <w:rFonts w:hint="eastAsia" w:ascii="仿宋" w:hAnsi="仿宋" w:eastAsia="仿宋" w:cs="仿宋"/>
          <w:sz w:val="24"/>
          <w:szCs w:val="24"/>
        </w:rPr>
        <w:t>自动预警特种设备</w:t>
      </w:r>
      <w:r>
        <w:rPr>
          <w:rFonts w:hint="eastAsia" w:ascii="仿宋" w:hAnsi="仿宋" w:eastAsia="仿宋" w:cs="仿宋"/>
          <w:sz w:val="24"/>
          <w:szCs w:val="24"/>
          <w:lang w:val="en-US" w:eastAsia="zh-CN"/>
        </w:rPr>
        <w:t>风险隐患</w:t>
      </w:r>
      <w:r>
        <w:rPr>
          <w:rFonts w:hint="eastAsia" w:ascii="仿宋" w:hAnsi="仿宋" w:eastAsia="仿宋" w:cs="仿宋"/>
          <w:sz w:val="24"/>
          <w:szCs w:val="24"/>
        </w:rPr>
        <w:t>，可查询信息，支持安全监管人员对其进行</w:t>
      </w:r>
      <w:r>
        <w:rPr>
          <w:rFonts w:hint="eastAsia" w:ascii="仿宋" w:hAnsi="仿宋" w:eastAsia="仿宋" w:cs="仿宋"/>
          <w:sz w:val="24"/>
          <w:szCs w:val="24"/>
          <w:lang w:val="en-US" w:eastAsia="zh-CN"/>
        </w:rPr>
        <w:t>管理。</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4.1.6.3 </w:t>
      </w:r>
      <w:r>
        <w:rPr>
          <w:rFonts w:hint="eastAsia" w:ascii="仿宋" w:hAnsi="仿宋" w:eastAsia="仿宋" w:cs="仿宋"/>
          <w:b/>
          <w:bCs/>
          <w:sz w:val="24"/>
          <w:szCs w:val="24"/>
        </w:rPr>
        <w:t>现场安全检查</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通过浙政钉现场安全检查模块，为湖州市特种设备安全监管人员和属地监管部门提供特种设备安全现场检查记录功能，包括新增、修改、提交、签字等功能。形成完整的电子记录表单后，数据同步至省特种设备在线平台。</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4.1.6.4 </w:t>
      </w:r>
      <w:r>
        <w:rPr>
          <w:rFonts w:hint="eastAsia" w:ascii="仿宋" w:hAnsi="仿宋" w:eastAsia="仿宋" w:cs="仿宋"/>
          <w:b/>
          <w:bCs/>
          <w:sz w:val="24"/>
          <w:szCs w:val="24"/>
        </w:rPr>
        <w:t>统计分析</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通过浙政钉统计分析模块，为湖州市特种设备安全监管人员提供统计分析功能，基于湖州特种设备数据仓归集数据和省特种设备数据仓数据交换，基于移动端可视化图表呈现特种设备相关统计分析，包括基本信息、业务数据、风险隐患、规范作业等，辅助安全监管人员决策分析。</w:t>
      </w:r>
    </w:p>
    <w:p>
      <w:pPr>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4.1.7 码上共治</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为社会公众和行业主管单位提供“码上共治”功能，包括公众扫码查询设备信息，扫码反馈问题，扫码获取特种设备相关的安全知识等。同时支持行业主管单位查询设备信息和现场检查等应用功能支撑。</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4.1.7.1 </w:t>
      </w:r>
      <w:r>
        <w:rPr>
          <w:rFonts w:hint="eastAsia" w:ascii="仿宋" w:hAnsi="仿宋" w:eastAsia="仿宋" w:cs="仿宋"/>
          <w:b/>
          <w:bCs/>
          <w:sz w:val="24"/>
          <w:szCs w:val="24"/>
        </w:rPr>
        <w:t>扫码反馈</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主要是为社会公众提供反馈特种设备相关问题的功能，如特种设备操作不规范、环境卫生等问题，反馈人可以通过扫特种设备码获取当前设备信息，并录入反馈内容，并提交至相关使用单位或维保单位。</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4.1.7.2 </w:t>
      </w:r>
      <w:r>
        <w:rPr>
          <w:rFonts w:hint="eastAsia" w:ascii="仿宋" w:hAnsi="仿宋" w:eastAsia="仿宋" w:cs="仿宋"/>
          <w:b/>
          <w:bCs/>
          <w:sz w:val="24"/>
          <w:szCs w:val="24"/>
        </w:rPr>
        <w:t>扫码查询</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主要是为社会公众提供特种设备相关信息查询功能，只要通过扫特种设备码即可获取当前设备的基本信息、参数信息、历史检验信息、维保信息等。</w:t>
      </w:r>
    </w:p>
    <w:p>
      <w:pPr>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4.1.8码上救援</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为社会公众提供提供“码上救援”功能，包括建设呼叫中心，电梯应急救援业务管理平台，升级五可电梯功能模块，为电梯应急事故响应和处置提供了技术支撑。</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4.1.8.1 </w:t>
      </w:r>
      <w:r>
        <w:rPr>
          <w:rFonts w:hint="eastAsia" w:ascii="仿宋" w:hAnsi="仿宋" w:eastAsia="仿宋" w:cs="仿宋"/>
          <w:b/>
          <w:bCs/>
          <w:sz w:val="24"/>
          <w:szCs w:val="24"/>
        </w:rPr>
        <w:t>96333呼叫中心</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主要是为湖州电梯应急救援调用呼叫中心坐席接口，可直接进行接警派、拨打电梯相关联系电话等。</w:t>
      </w:r>
    </w:p>
    <w:p>
      <w:pPr>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4.1.8.2 96333升级改造</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将96333平台与湖州智慧电梯平台合并，整合坐席呼叫系统，与智慧电梯困人告警功能结合，保留现96333的基本功能。</w:t>
      </w:r>
    </w:p>
    <w:p>
      <w:pPr>
        <w:ind w:firstLine="482" w:firstLineChars="20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4.1.8.3 业务管理</w:t>
      </w:r>
    </w:p>
    <w:p>
      <w:pPr>
        <w:numPr>
          <w:ilvl w:val="0"/>
          <w:numId w:val="6"/>
        </w:numPr>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关人处置</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主要提供电梯关人应急事故的相关处置功能，包括智慧接警、扫码接警、电梯接警、下工单、通知使用单位、安抚接警人、通知救援单位、救援单位反馈和回访报警人等应用功能。</w:t>
      </w:r>
    </w:p>
    <w:p>
      <w:pPr>
        <w:numPr>
          <w:ilvl w:val="0"/>
          <w:numId w:val="6"/>
        </w:numPr>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未关人处置</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主要提供电梯未关人时，提供电梯故障工单的应用功能。</w:t>
      </w:r>
    </w:p>
    <w:p>
      <w:pPr>
        <w:numPr>
          <w:ilvl w:val="0"/>
          <w:numId w:val="6"/>
        </w:numPr>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电梯管理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主要实现对全湖州市电梯信息、网格救援单位、接入智慧终端等信息进行管理和应用，包括电梯管理和数据获取两大功能。</w:t>
      </w:r>
    </w:p>
    <w:p>
      <w:pPr>
        <w:numPr>
          <w:ilvl w:val="0"/>
          <w:numId w:val="6"/>
        </w:numPr>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基础信息管理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主要实现对维保单位、救援站、电梯厂商、电梯型号、维保人员的管理功能，同时管理电梯的智慧装置接警、扫码接警、电话接警、电话救援智慧、事故处置结束和撤销等应急救援信息。</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4.1.8.4 </w:t>
      </w:r>
      <w:r>
        <w:rPr>
          <w:rFonts w:hint="eastAsia" w:ascii="仿宋" w:hAnsi="仿宋" w:eastAsia="仿宋" w:cs="仿宋"/>
          <w:b/>
          <w:bCs/>
          <w:sz w:val="24"/>
          <w:szCs w:val="24"/>
        </w:rPr>
        <w:t>统计分析系统</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主要实现对电梯故障、电梯事故等信息分析，按照时间、类型、趋势、绩效等不同维度进行统计和分析，为电梯应急处置部门和安全监管人员提供数据决策能力。</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4.1.8.5 </w:t>
      </w:r>
      <w:r>
        <w:rPr>
          <w:rFonts w:hint="eastAsia" w:ascii="仿宋" w:hAnsi="仿宋" w:eastAsia="仿宋" w:cs="仿宋"/>
          <w:b/>
          <w:bCs/>
          <w:sz w:val="24"/>
          <w:szCs w:val="24"/>
        </w:rPr>
        <w:t>管理维护系统</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主要实现系统安全保障体系和管理维护体系，对访问系统和相关操作日志留痕，并建立完善的数据备份和恢复机制，主要提供用户管理、授权管理、用户在线监控和日志管理应用功能。</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4.1.8.6 </w:t>
      </w:r>
      <w:r>
        <w:rPr>
          <w:rFonts w:hint="eastAsia" w:ascii="仿宋" w:hAnsi="仿宋" w:eastAsia="仿宋" w:cs="仿宋"/>
          <w:b/>
          <w:bCs/>
          <w:sz w:val="24"/>
          <w:szCs w:val="24"/>
        </w:rPr>
        <w:t>浙里办移动端</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主要实现基于浙里办移动应用，实现对湖州市电梯资料的维护、救援派单和系统提醒等功能。</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4.1.8.7 </w:t>
      </w:r>
      <w:r>
        <w:rPr>
          <w:rFonts w:hint="eastAsia" w:ascii="仿宋" w:hAnsi="仿宋" w:eastAsia="仿宋" w:cs="仿宋"/>
          <w:b/>
          <w:bCs/>
          <w:sz w:val="24"/>
          <w:szCs w:val="24"/>
        </w:rPr>
        <w:t>五可电梯迭代升级</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主要实现浙里办智慧电梯系统、上报数据至湖州大数据局、开发邮件认证服务、增加人机匹配验证功能、增加维保大内动态考核统计功能。</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4.1.8.8</w:t>
      </w:r>
      <w:r>
        <w:rPr>
          <w:rFonts w:hint="eastAsia" w:ascii="仿宋" w:hAnsi="仿宋" w:eastAsia="仿宋" w:cs="仿宋"/>
          <w:b/>
          <w:bCs/>
          <w:sz w:val="24"/>
          <w:szCs w:val="24"/>
        </w:rPr>
        <w:t xml:space="preserve"> 物联网设备接入</w:t>
      </w:r>
    </w:p>
    <w:p>
      <w:pPr>
        <w:ind w:firstLine="480" w:firstLineChars="200"/>
        <w:rPr>
          <w:rFonts w:hint="eastAsia" w:ascii="仿宋" w:hAnsi="仿宋" w:eastAsia="仿宋" w:cs="仿宋"/>
          <w:b/>
          <w:bCs/>
          <w:sz w:val="24"/>
          <w:szCs w:val="24"/>
          <w:lang w:val="en-US" w:eastAsia="zh-CN"/>
        </w:rPr>
      </w:pPr>
      <w:r>
        <w:rPr>
          <w:rFonts w:hint="eastAsia" w:ascii="仿宋" w:hAnsi="仿宋" w:eastAsia="仿宋" w:cs="仿宋"/>
          <w:sz w:val="24"/>
          <w:szCs w:val="24"/>
        </w:rPr>
        <w:t>利用传感技术、视频分析技术以及音频远程传输等先进的物联网技术将电梯接入互联网，实现电梯智能化的实时远程监控，预测预防电梯故障，依靠科技手段实现电梯巡检和诊断，减少事故发生率，增加电梯安全系数。</w:t>
      </w:r>
      <w:r>
        <w:rPr>
          <w:rFonts w:hint="eastAsia" w:ascii="仿宋" w:hAnsi="仿宋" w:eastAsia="仿宋" w:cs="仿宋"/>
          <w:sz w:val="24"/>
          <w:szCs w:val="24"/>
          <w:lang w:val="en-US" w:eastAsia="zh-CN"/>
        </w:rPr>
        <w:t>本次项目需配套采购900台（套）电梯物联感知设备，并提供数据接入和运行服务，其中800台需要实现平台服务、状态监控、音频安抚、告警功能等，其余100台需在平台服务、状态监控、音频安抚、告警功能等基础上，增加AI智能识别，提供电动车识别和防遮挡报警功能。</w:t>
      </w:r>
      <w:bookmarkStart w:id="9" w:name="_Toc20390"/>
    </w:p>
    <w:p>
      <w:pPr>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4.2 数据交换平台</w:t>
      </w:r>
      <w:bookmarkEnd w:id="9"/>
    </w:p>
    <w:p>
      <w:pPr>
        <w:ind w:firstLine="480" w:firstLineChars="200"/>
        <w:rPr>
          <w:rFonts w:hint="eastAsia" w:ascii="仿宋" w:hAnsi="仿宋" w:eastAsia="仿宋" w:cs="仿宋"/>
          <w:sz w:val="24"/>
          <w:szCs w:val="24"/>
        </w:rPr>
      </w:pPr>
      <w:r>
        <w:rPr>
          <w:rFonts w:hint="eastAsia" w:ascii="仿宋" w:hAnsi="仿宋" w:eastAsia="仿宋" w:cs="仿宋"/>
          <w:sz w:val="24"/>
          <w:szCs w:val="24"/>
        </w:rPr>
        <w:t>系统数据归集和交换涉及众多系统平台，包括特种设备数据交换、物联网数据、行政许可、证书执照、检验检测、监督检查、应急处置等相关数据。核心数据对接包括：</w:t>
      </w:r>
    </w:p>
    <w:p>
      <w:pPr>
        <w:pStyle w:val="30"/>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4.2.1特种设备扫码应用数据归集</w:t>
      </w:r>
    </w:p>
    <w:p>
      <w:pPr>
        <w:ind w:left="0"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针对特种设备的监管主体、业务办理、扫码作业、制造信息、检验检测、监督检查等信息按照标准规范归集到特种设备数据仓。</w:t>
      </w:r>
    </w:p>
    <w:p>
      <w:pPr>
        <w:pStyle w:val="30"/>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4.2.2特种设备法人数据归集</w:t>
      </w:r>
    </w:p>
    <w:p>
      <w:pPr>
        <w:ind w:left="0" w:firstLine="480" w:firstLineChars="200"/>
        <w:rPr>
          <w:rFonts w:hint="eastAsia" w:ascii="仿宋" w:hAnsi="仿宋" w:eastAsia="仿宋" w:cs="仿宋"/>
          <w:sz w:val="24"/>
          <w:szCs w:val="24"/>
        </w:rPr>
      </w:pPr>
      <w:r>
        <w:rPr>
          <w:rFonts w:hint="eastAsia" w:ascii="仿宋" w:hAnsi="仿宋" w:eastAsia="仿宋" w:cs="仿宋"/>
          <w:sz w:val="24"/>
          <w:szCs w:val="24"/>
        </w:rPr>
        <w:t>通过与法人库数据接口对接，归集特种设备行业相关的法人信息，校验法人信息，保证特种设备数据仓相关企业主体的社会信用代码的唯一、准确、实时。</w:t>
      </w:r>
    </w:p>
    <w:p>
      <w:pPr>
        <w:pStyle w:val="30"/>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4.2.3特种设备行政许可数据归集</w:t>
      </w:r>
    </w:p>
    <w:p>
      <w:pPr>
        <w:ind w:left="0"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通过与行政许可审批系统对接，归集特种设备许可信息到湖州市特种设备数据仓，包括安改维许可信息、制造许可信息、充装许可信息等</w:t>
      </w:r>
      <w:r>
        <w:rPr>
          <w:rFonts w:hint="eastAsia" w:ascii="仿宋" w:hAnsi="仿宋" w:eastAsia="仿宋" w:cs="仿宋"/>
          <w:sz w:val="24"/>
          <w:szCs w:val="24"/>
          <w:lang w:eastAsia="zh-CN"/>
        </w:rPr>
        <w:t>。</w:t>
      </w:r>
    </w:p>
    <w:p>
      <w:pPr>
        <w:pStyle w:val="30"/>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4.2.4特种设备行人员证照数据归集</w:t>
      </w:r>
    </w:p>
    <w:p>
      <w:pPr>
        <w:ind w:left="0"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通过与全国作业人员平台数据对接，归集人员证书信息至特种设备数据仓，基于作业人员唯一标识实现人员证照信息比对和校验，为作业人员扫码上岗和日志排查等规范作业提供数据应用支撑。</w:t>
      </w:r>
    </w:p>
    <w:p>
      <w:pPr>
        <w:pStyle w:val="30"/>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4.2.5省特种设备仓数据交换</w:t>
      </w:r>
    </w:p>
    <w:p>
      <w:pPr>
        <w:ind w:left="0" w:firstLine="480" w:firstLineChars="200"/>
        <w:rPr>
          <w:rFonts w:hint="eastAsia" w:ascii="仿宋" w:hAnsi="仿宋" w:eastAsia="仿宋" w:cs="仿宋"/>
          <w:sz w:val="24"/>
          <w:szCs w:val="24"/>
        </w:rPr>
      </w:pPr>
      <w:r>
        <w:rPr>
          <w:rFonts w:hint="eastAsia" w:ascii="仿宋" w:hAnsi="仿宋" w:eastAsia="仿宋" w:cs="仿宋"/>
          <w:sz w:val="24"/>
          <w:szCs w:val="24"/>
        </w:rPr>
        <w:t>主要是通过与省特种设备平台数据交换标准，将特种设备监管主体信息（包括设备、单位、人员）、检验检测信息、隐患和处置信息、使用信息、变更信息、报检信息等交换至省特种设备数据仓。</w:t>
      </w:r>
    </w:p>
    <w:p>
      <w:pPr>
        <w:pStyle w:val="30"/>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4.2.6湖州特种设备数据中心交换</w:t>
      </w:r>
    </w:p>
    <w:p>
      <w:pPr>
        <w:ind w:left="0" w:firstLine="480" w:firstLineChars="200"/>
        <w:rPr>
          <w:rFonts w:hint="eastAsia" w:ascii="仿宋" w:hAnsi="仿宋" w:eastAsia="仿宋" w:cs="仿宋"/>
          <w:sz w:val="24"/>
          <w:szCs w:val="24"/>
        </w:rPr>
      </w:pPr>
      <w:r>
        <w:rPr>
          <w:rFonts w:hint="eastAsia" w:ascii="仿宋" w:hAnsi="仿宋" w:eastAsia="仿宋" w:cs="仿宋"/>
          <w:sz w:val="24"/>
          <w:szCs w:val="24"/>
        </w:rPr>
        <w:t>通过特种设备数据交换标准规范归集特种设备存量数据包括特种设备基础信息、参数信息、使用单位、历史检验检测信息、使用情况、变更信息、透明维保、应急救援等数据</w:t>
      </w:r>
      <w:r>
        <w:rPr>
          <w:rFonts w:hint="eastAsia" w:ascii="仿宋" w:hAnsi="仿宋" w:eastAsia="仿宋" w:cs="仿宋"/>
          <w:sz w:val="24"/>
          <w:szCs w:val="24"/>
          <w:lang w:eastAsia="zh-CN"/>
        </w:rPr>
        <w:t>，</w:t>
      </w:r>
      <w:r>
        <w:rPr>
          <w:rFonts w:hint="eastAsia" w:ascii="仿宋" w:hAnsi="仿宋" w:eastAsia="仿宋" w:cs="仿宋"/>
          <w:sz w:val="24"/>
          <w:szCs w:val="24"/>
        </w:rPr>
        <w:t>应用于特种设备码上应用系统后，将设备的变更信息、监督检查、增量数据等回流至湖州特种设备数据中心。</w:t>
      </w:r>
    </w:p>
    <w:p>
      <w:pPr>
        <w:pStyle w:val="30"/>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4.2.7统一执法平台数据交换</w:t>
      </w:r>
    </w:p>
    <w:p>
      <w:pPr>
        <w:ind w:left="0" w:firstLine="480" w:firstLineChars="200"/>
        <w:rPr>
          <w:rFonts w:hint="eastAsia" w:ascii="仿宋" w:hAnsi="仿宋" w:eastAsia="仿宋" w:cs="仿宋"/>
          <w:sz w:val="24"/>
          <w:szCs w:val="24"/>
        </w:rPr>
      </w:pPr>
      <w:r>
        <w:rPr>
          <w:rFonts w:hint="eastAsia" w:ascii="仿宋" w:hAnsi="仿宋" w:eastAsia="仿宋" w:cs="仿宋"/>
          <w:sz w:val="24"/>
          <w:szCs w:val="24"/>
        </w:rPr>
        <w:t>特种设备主体数据通过特种设备数据仓交换到统一执法平台，同时统一执法平台将监督主体的执法数据，包括双随机抽查、失信违法、立案查处等数据交换回特种设备数据仓。同时将高风险信息推送至统一执法平台。</w:t>
      </w:r>
    </w:p>
    <w:p>
      <w:pPr>
        <w:pStyle w:val="30"/>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4.2.8市大数据局数据交换</w:t>
      </w:r>
    </w:p>
    <w:p>
      <w:pPr>
        <w:ind w:left="0" w:firstLine="480" w:firstLineChars="200"/>
        <w:rPr>
          <w:rFonts w:hint="eastAsia" w:ascii="仿宋" w:hAnsi="仿宋" w:eastAsia="仿宋" w:cs="仿宋"/>
          <w:sz w:val="24"/>
          <w:szCs w:val="24"/>
        </w:rPr>
      </w:pPr>
      <w:r>
        <w:rPr>
          <w:rFonts w:hint="eastAsia" w:ascii="仿宋" w:hAnsi="仿宋" w:eastAsia="仿宋" w:cs="仿宋"/>
          <w:sz w:val="24"/>
          <w:szCs w:val="24"/>
        </w:rPr>
        <w:t>特种设备数据仓按照市大数据局数据归集标准规范实现与市大数据的交换，将数据推送至大数据局，实现与各部门和系统的数据共享和交换。</w:t>
      </w:r>
    </w:p>
    <w:p>
      <w:pPr>
        <w:pStyle w:val="30"/>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4.2.9全国移动式压力容器平台数据交换</w:t>
      </w:r>
    </w:p>
    <w:p>
      <w:pPr>
        <w:ind w:left="0" w:firstLine="480" w:firstLineChars="200"/>
        <w:rPr>
          <w:rFonts w:hint="eastAsia" w:ascii="仿宋" w:hAnsi="仿宋" w:eastAsia="仿宋" w:cs="仿宋"/>
          <w:sz w:val="24"/>
          <w:szCs w:val="24"/>
        </w:rPr>
      </w:pPr>
      <w:r>
        <w:rPr>
          <w:rFonts w:hint="eastAsia" w:ascii="仿宋" w:hAnsi="仿宋" w:eastAsia="仿宋" w:cs="仿宋"/>
          <w:sz w:val="24"/>
          <w:szCs w:val="24"/>
        </w:rPr>
        <w:t>主要是与国家移动式压力容器平台对接移动式压力容器的出厂信息、安全附件、登记信息和检验记录，按照特种设备数据标准规范归集信息，并且实现与全国移动式压力容器平台的数据共享和交换。</w:t>
      </w:r>
    </w:p>
    <w:p>
      <w:pPr>
        <w:ind w:firstLine="482" w:firstLineChars="200"/>
        <w:rPr>
          <w:rFonts w:hint="eastAsia" w:ascii="仿宋" w:hAnsi="仿宋" w:eastAsia="仿宋" w:cs="仿宋"/>
          <w:b/>
          <w:bCs/>
          <w:sz w:val="24"/>
          <w:szCs w:val="24"/>
          <w:lang w:val="en-US" w:eastAsia="zh-CN"/>
        </w:rPr>
      </w:pPr>
      <w:bookmarkStart w:id="10" w:name="_Toc4167"/>
      <w:r>
        <w:rPr>
          <w:rFonts w:hint="eastAsia" w:ascii="仿宋" w:hAnsi="仿宋" w:eastAsia="仿宋" w:cs="仿宋"/>
          <w:b/>
          <w:bCs/>
          <w:sz w:val="24"/>
          <w:szCs w:val="24"/>
          <w:lang w:val="en-US" w:eastAsia="zh-CN"/>
        </w:rPr>
        <w:t>4.3 扫码应用数字驾驶舱</w:t>
      </w:r>
      <w:bookmarkEnd w:id="10"/>
    </w:p>
    <w:p>
      <w:pPr>
        <w:ind w:left="0" w:firstLine="480" w:firstLineChars="200"/>
        <w:rPr>
          <w:rFonts w:hint="eastAsia" w:ascii="仿宋" w:hAnsi="仿宋" w:eastAsia="仿宋" w:cs="仿宋"/>
          <w:sz w:val="24"/>
          <w:szCs w:val="24"/>
          <w:shd w:val="clear"/>
        </w:rPr>
      </w:pPr>
      <w:r>
        <w:rPr>
          <w:rFonts w:hint="eastAsia" w:ascii="仿宋" w:hAnsi="仿宋" w:eastAsia="仿宋" w:cs="仿宋"/>
          <w:sz w:val="24"/>
          <w:szCs w:val="24"/>
          <w:shd w:val="clear"/>
        </w:rPr>
        <w:t>基于湖州市统一地理空间框架，通过地图钻取、算法统计、可视化图表，以时间、区域、趋势、设备类型等分析维度，</w:t>
      </w:r>
      <w:r>
        <w:rPr>
          <w:rFonts w:hint="eastAsia" w:ascii="仿宋" w:hAnsi="仿宋" w:eastAsia="仿宋" w:cs="仿宋"/>
          <w:sz w:val="24"/>
          <w:szCs w:val="24"/>
          <w:shd w:val="clear"/>
          <w:lang w:val="en-US" w:eastAsia="zh-CN"/>
        </w:rPr>
        <w:t>将特种设备相关码上应用数据回流至湖州特种设备数据中心，展示在特种设备八个码上模块数字驾驶舱，按照时间周期、升降趋势、地域分布等进行统计分析。</w:t>
      </w:r>
    </w:p>
    <w:p>
      <w:pPr>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5.技术要求</w:t>
      </w:r>
    </w:p>
    <w:p>
      <w:pPr>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5.1系统稳定性</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数据的定期安全备份，防止误操作，权限设置合理，网络、数据安全，有完善的灾难应急功能和恢复能力，系统应提供7×24小时的连续运行，平均故障修复时间&lt;30分钟；各业务系统对用户的操作顺序、输入的数据进行正确性检查，并以显著方式提示错误信息。系统需有出错处理机制，当系统运行过程中发生错误时，系统将明确提示错误信息并指导用户按照系统错误处理手册进行处理。系统应提供运行监视和故障恢复机制，建立系统运行日志文件，能跟踪系统的所有操作。系统配备软件异常处理措施。</w:t>
      </w:r>
    </w:p>
    <w:p>
      <w:pPr>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5.2系统易用性</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系统用户界面友好，主页应满足个性化设置，功能模块可根据用户角色不同、用户的工作任务不同而实现自由定制。系统使用操作简便。操作人员对照使用说明书就可操作，或者略经培训就可方便操作；通过提供下拉菜单、弹出页面等多种展现方式，以及更多的快捷方式（快捷键、右键菜单等），减少用户机械操作。页面跳转过程中能够保存页面信息。提供完善的联机帮助，所有操作菜单和提示信息全部使用中文。对于常用不变的数据项、重复数据项、可枚举的数据项、自动产生的数据项，应设置为缺省值或自动提供，以减少用户录入。</w:t>
      </w:r>
    </w:p>
    <w:p>
      <w:pPr>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5.3系统可维护性</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易于管理，系统维护方便，能够方便快速的将数据转入系统，系统必须是构件化、面向对象的，可做到灵活扩展。提供服务器系统管理与维护、操作系统管理与维护、应用系统软件管理与维护、数据库管理与维护以及数据库备份、应用系统备份、灾难事件处理与解决实施方案等。</w:t>
      </w:r>
    </w:p>
    <w:p>
      <w:pPr>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5.4系统可扩展性</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系统在设计过程中充分考虑可扩充性，能根据技术发展和业务需求的增加不断升级扩展。系统充分考虑可能的扩展内容，为其提供接口。</w:t>
      </w:r>
    </w:p>
    <w:p>
      <w:pPr>
        <w:ind w:firstLine="482" w:firstLineChars="200"/>
        <w:rPr>
          <w:rFonts w:hint="eastAsia" w:ascii="仿宋" w:hAnsi="仿宋" w:eastAsia="仿宋" w:cs="仿宋"/>
          <w:b/>
          <w:bCs/>
          <w:sz w:val="24"/>
          <w:szCs w:val="24"/>
          <w:lang w:val="en-US" w:eastAsia="zh-CN"/>
        </w:rPr>
      </w:pPr>
      <w:bookmarkStart w:id="11" w:name="_Toc18003619"/>
      <w:r>
        <w:rPr>
          <w:rFonts w:hint="eastAsia" w:ascii="仿宋" w:hAnsi="仿宋" w:eastAsia="仿宋" w:cs="仿宋"/>
          <w:b/>
          <w:bCs/>
          <w:sz w:val="24"/>
          <w:szCs w:val="24"/>
          <w:lang w:val="en-US" w:eastAsia="zh-CN"/>
        </w:rPr>
        <w:t>5.5</w:t>
      </w:r>
      <w:bookmarkEnd w:id="11"/>
      <w:r>
        <w:rPr>
          <w:rFonts w:hint="eastAsia" w:ascii="仿宋" w:hAnsi="仿宋" w:eastAsia="仿宋" w:cs="仿宋"/>
          <w:b/>
          <w:bCs/>
          <w:sz w:val="24"/>
          <w:szCs w:val="24"/>
          <w:lang w:val="en-US" w:eastAsia="zh-CN"/>
        </w:rPr>
        <w:t>系统网络安全</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本项目建设完成会部署在</w:t>
      </w:r>
      <w:r>
        <w:rPr>
          <w:rFonts w:hint="eastAsia" w:ascii="仿宋" w:hAnsi="仿宋" w:eastAsia="仿宋" w:cs="仿宋"/>
          <w:sz w:val="24"/>
          <w:szCs w:val="24"/>
          <w:lang w:val="en-US" w:eastAsia="zh-CN"/>
        </w:rPr>
        <w:t>湖州市</w:t>
      </w:r>
      <w:r>
        <w:rPr>
          <w:rFonts w:hint="eastAsia" w:ascii="仿宋" w:hAnsi="仿宋" w:eastAsia="仿宋" w:cs="仿宋"/>
          <w:sz w:val="24"/>
          <w:szCs w:val="24"/>
        </w:rPr>
        <w:t>政务云上，利用云自身安全机制。系统实施过程中，将严格按照《中华人民共和国网络安全法》、《中华人民共和国数据安全法（征求意见稿）》以及《网络安全等级保护安全设计技术要求》等进行设计与开发。本项目建设完成后，将按照等级保护测评二级要求开展评测工作。</w:t>
      </w:r>
    </w:p>
    <w:p>
      <w:pPr>
        <w:ind w:firstLine="482" w:firstLineChars="200"/>
        <w:rPr>
          <w:rFonts w:hint="eastAsia" w:ascii="仿宋" w:hAnsi="仿宋" w:eastAsia="仿宋" w:cs="仿宋"/>
          <w:b/>
          <w:bCs/>
          <w:sz w:val="24"/>
          <w:szCs w:val="24"/>
          <w:lang w:val="en-US" w:eastAsia="zh-CN"/>
        </w:rPr>
      </w:pPr>
      <w:bookmarkStart w:id="12" w:name="_Toc14245823"/>
      <w:r>
        <w:rPr>
          <w:rFonts w:hint="eastAsia" w:ascii="仿宋" w:hAnsi="仿宋" w:eastAsia="仿宋" w:cs="仿宋"/>
          <w:b/>
          <w:bCs/>
          <w:sz w:val="24"/>
          <w:szCs w:val="24"/>
          <w:lang w:val="en-US" w:eastAsia="zh-CN"/>
        </w:rPr>
        <w:t>5.6数据安全备份</w:t>
      </w:r>
      <w:bookmarkEnd w:id="12"/>
    </w:p>
    <w:p>
      <w:pPr>
        <w:ind w:firstLine="480" w:firstLineChars="200"/>
        <w:rPr>
          <w:rFonts w:hint="eastAsia" w:ascii="仿宋" w:hAnsi="仿宋" w:eastAsia="仿宋" w:cs="仿宋"/>
          <w:sz w:val="24"/>
          <w:szCs w:val="24"/>
        </w:rPr>
      </w:pPr>
      <w:r>
        <w:rPr>
          <w:rFonts w:hint="eastAsia" w:ascii="仿宋" w:hAnsi="仿宋" w:eastAsia="仿宋" w:cs="仿宋"/>
          <w:sz w:val="24"/>
          <w:szCs w:val="24"/>
        </w:rPr>
        <w:t>在数据安全备份方面，系统除了支持通过Mysql数据库的复制技术实现实时的数据备份，还通过数据库工具实现数据库的增量和完整备份。</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系统对Linux有较好的支持，对使用linux系统的用户，也可以采用Linux的lvm实现更加快速安全的备份。</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同时系统支持用户自行购买其它第三方数据备份软硬件服务,无需特殊的调整。</w:t>
      </w:r>
    </w:p>
    <w:p>
      <w:pPr>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5.7软件交付合规性检测</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按照《GB/T25000.51-2016系统与软件工程系统与软件质量要求和评价（SQuaRE）第51部分：就绪可用软件产品（RUSP）的质量要求和测试细则》要求对价格平台进行用户文档集要求、功能性、易用性进行检测。</w:t>
      </w:r>
    </w:p>
    <w:p>
      <w:pPr>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6.实施要求</w:t>
      </w:r>
      <w:bookmarkStart w:id="13" w:name="_Toc18003624"/>
    </w:p>
    <w:p>
      <w:pPr>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6.1 建设周期</w:t>
      </w:r>
      <w:bookmarkEnd w:id="13"/>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项目建设以各功能系统同步建设、按照系统优先顺序分期交付，整个系统上线为合同签订后的3个月，各功能模块交付时间以资信及商务要求表“交货时间及地点”为准。</w:t>
      </w:r>
    </w:p>
    <w:p>
      <w:pPr>
        <w:ind w:firstLine="482" w:firstLineChars="200"/>
        <w:rPr>
          <w:rFonts w:hint="eastAsia" w:ascii="仿宋" w:hAnsi="仿宋" w:eastAsia="仿宋" w:cs="仿宋"/>
          <w:b/>
          <w:bCs/>
          <w:sz w:val="24"/>
          <w:szCs w:val="24"/>
          <w:lang w:val="en-US" w:eastAsia="zh-CN"/>
        </w:rPr>
      </w:pPr>
      <w:bookmarkStart w:id="14" w:name="_Toc18003625"/>
      <w:r>
        <w:rPr>
          <w:rFonts w:hint="eastAsia" w:ascii="仿宋" w:hAnsi="仿宋" w:eastAsia="仿宋" w:cs="仿宋"/>
          <w:b/>
          <w:bCs/>
          <w:sz w:val="24"/>
          <w:szCs w:val="24"/>
          <w:lang w:val="en-US" w:eastAsia="zh-CN"/>
        </w:rPr>
        <w:t>6.2 团队要求</w:t>
      </w:r>
      <w:bookmarkEnd w:id="14"/>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因本项目涉及特种设备专业领域的全生命周期一件事，故需要对系统建设团队做如下要求：</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项目主要负责人近三年内参与过省级特种设备信息化项目的建设工作。</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中标人需保证20名以上技术开发人员进行开发，直至项目终验合格，质保期内需保证2名以上技术人员负责系统后期维护及新员工培训等工作。</w:t>
      </w:r>
    </w:p>
    <w:p>
      <w:pPr>
        <w:ind w:firstLine="482" w:firstLineChars="200"/>
        <w:rPr>
          <w:rFonts w:hint="eastAsia" w:ascii="仿宋" w:hAnsi="仿宋" w:eastAsia="仿宋" w:cs="仿宋"/>
          <w:b/>
          <w:bCs/>
          <w:sz w:val="24"/>
          <w:szCs w:val="24"/>
          <w:lang w:val="zh-CN" w:eastAsia="zh-CN"/>
        </w:rPr>
      </w:pPr>
      <w:bookmarkStart w:id="15" w:name="_Toc18003626"/>
      <w:r>
        <w:rPr>
          <w:rFonts w:hint="eastAsia" w:ascii="仿宋" w:hAnsi="仿宋" w:eastAsia="仿宋" w:cs="仿宋"/>
          <w:b/>
          <w:bCs/>
          <w:sz w:val="24"/>
          <w:szCs w:val="24"/>
          <w:lang w:val="en-US" w:eastAsia="zh-CN"/>
        </w:rPr>
        <w:t>6.3 组织实施</w:t>
      </w:r>
      <w:bookmarkEnd w:id="15"/>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为了对项目实施能进行有效的管理，使项目参与各方能进行有效的沟通，必须对项目组织机构各方进行明确的职责划分。</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项目组织机构中各小组的职责如下：</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项目领导小组：由</w:t>
      </w:r>
      <w:r>
        <w:rPr>
          <w:rFonts w:hint="eastAsia" w:ascii="仿宋" w:hAnsi="仿宋" w:eastAsia="仿宋" w:cs="仿宋"/>
          <w:sz w:val="24"/>
          <w:szCs w:val="24"/>
          <w:lang w:val="en-US" w:eastAsia="zh-CN"/>
        </w:rPr>
        <w:t>采购人</w:t>
      </w:r>
      <w:r>
        <w:rPr>
          <w:rFonts w:hint="eastAsia" w:ascii="仿宋" w:hAnsi="仿宋" w:eastAsia="仿宋" w:cs="仿宋"/>
          <w:sz w:val="24"/>
          <w:szCs w:val="24"/>
          <w:lang w:val="zh-CN"/>
        </w:rPr>
        <w:t>分管领导组成，全面负责项目建设的领导工作，承担项目建设过程中的审核批准职责，以及针对重大问题的协调和决策工作。</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项目管理小组：由</w:t>
      </w:r>
      <w:r>
        <w:rPr>
          <w:rFonts w:hint="eastAsia" w:ascii="仿宋" w:hAnsi="仿宋" w:eastAsia="仿宋" w:cs="仿宋"/>
          <w:sz w:val="24"/>
          <w:szCs w:val="24"/>
          <w:lang w:val="en-US" w:eastAsia="zh-CN"/>
        </w:rPr>
        <w:t>采购人</w:t>
      </w:r>
      <w:r>
        <w:rPr>
          <w:rFonts w:hint="eastAsia" w:ascii="仿宋" w:hAnsi="仿宋" w:eastAsia="仿宋" w:cs="仿宋"/>
          <w:sz w:val="24"/>
          <w:szCs w:val="24"/>
          <w:lang w:val="zh-CN"/>
        </w:rPr>
        <w:t>项目技术负责人和项目中标单位项目经理组成，负责项目实施过程中的组织、管理、沟通、协调工作。</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项目顾问小组：由</w:t>
      </w:r>
      <w:r>
        <w:rPr>
          <w:rFonts w:hint="eastAsia" w:ascii="仿宋" w:hAnsi="仿宋" w:eastAsia="仿宋" w:cs="仿宋"/>
          <w:sz w:val="24"/>
          <w:szCs w:val="24"/>
          <w:lang w:val="en-US" w:eastAsia="zh-CN"/>
        </w:rPr>
        <w:t>采购人</w:t>
      </w:r>
      <w:r>
        <w:rPr>
          <w:rFonts w:hint="eastAsia" w:ascii="仿宋" w:hAnsi="仿宋" w:eastAsia="仿宋" w:cs="仿宋"/>
          <w:sz w:val="24"/>
          <w:szCs w:val="24"/>
          <w:lang w:val="zh-CN"/>
        </w:rPr>
        <w:t>邀请的专家或项目监理方组成，负责参与实施方案的评审、论证，向项目领导小组和项目管理小组提供参考意见，并参与项目验收评审。</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项目用户：由</w:t>
      </w:r>
      <w:r>
        <w:rPr>
          <w:rFonts w:hint="eastAsia" w:ascii="仿宋" w:hAnsi="仿宋" w:eastAsia="仿宋" w:cs="仿宋"/>
          <w:sz w:val="24"/>
          <w:szCs w:val="24"/>
          <w:lang w:val="en-US" w:eastAsia="zh-CN"/>
        </w:rPr>
        <w:t>采购人</w:t>
      </w:r>
      <w:r>
        <w:rPr>
          <w:rFonts w:hint="eastAsia" w:ascii="仿宋" w:hAnsi="仿宋" w:eastAsia="仿宋" w:cs="仿宋"/>
          <w:sz w:val="24"/>
          <w:szCs w:val="24"/>
          <w:lang w:val="zh-CN"/>
        </w:rPr>
        <w:t>有关业务主管代表，负责提出具体需求，参与系统建设与运行，提出系统使用意见。</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项目实施机构：由项目实施单位，联合系统软硬件供应商和合作伙伴共同组成，由实施单位总负责项目实施，对项目质量的总控制，组织系统培训、系统运行维护和售后服务等工作。</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运行维护机构和方式</w:t>
      </w:r>
    </w:p>
    <w:p>
      <w:pPr>
        <w:ind w:firstLine="482" w:firstLineChars="200"/>
        <w:rPr>
          <w:rFonts w:hint="eastAsia" w:ascii="仿宋" w:hAnsi="仿宋" w:eastAsia="仿宋" w:cs="仿宋"/>
          <w:b/>
          <w:bCs/>
          <w:sz w:val="24"/>
          <w:szCs w:val="24"/>
          <w:lang w:val="zh-CN"/>
        </w:rPr>
      </w:pPr>
      <w:r>
        <w:rPr>
          <w:rFonts w:hint="eastAsia" w:ascii="仿宋" w:hAnsi="仿宋" w:eastAsia="仿宋" w:cs="仿宋"/>
          <w:b/>
          <w:bCs/>
          <w:sz w:val="24"/>
          <w:szCs w:val="24"/>
          <w:lang w:val="zh-CN"/>
        </w:rPr>
        <w:t>本项目后期的运行维护机构将包括以下机构的相关人员：</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1）项目承建方技术支持人员和原厂商技术人员；</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2）</w:t>
      </w:r>
      <w:r>
        <w:rPr>
          <w:rFonts w:hint="eastAsia" w:ascii="仿宋" w:hAnsi="仿宋" w:eastAsia="仿宋" w:cs="仿宋"/>
          <w:sz w:val="24"/>
          <w:szCs w:val="24"/>
          <w:lang w:val="en-US" w:eastAsia="zh-CN"/>
        </w:rPr>
        <w:t>采购方</w:t>
      </w:r>
      <w:r>
        <w:rPr>
          <w:rFonts w:hint="eastAsia" w:ascii="仿宋" w:hAnsi="仿宋" w:eastAsia="仿宋" w:cs="仿宋"/>
          <w:sz w:val="24"/>
          <w:szCs w:val="24"/>
          <w:lang w:val="zh-CN"/>
        </w:rPr>
        <w:t>系统管理人员。</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本项目的日常运行维护由我局系统管理人员负责完成；在遇到重大故障的情况下，由原厂商技术人员和项目承建方技术支持人员负责提供保修或现场维护服务，解决相关故障问题。</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3）人员配置（相关处室）</w:t>
      </w:r>
    </w:p>
    <w:p>
      <w:pPr>
        <w:ind w:firstLine="482" w:firstLineChars="200"/>
        <w:rPr>
          <w:rFonts w:hint="eastAsia" w:ascii="仿宋" w:hAnsi="仿宋" w:eastAsia="仿宋" w:cs="仿宋"/>
          <w:b/>
          <w:bCs/>
          <w:sz w:val="24"/>
          <w:szCs w:val="24"/>
          <w:lang w:val="zh-CN"/>
        </w:rPr>
      </w:pPr>
      <w:r>
        <w:rPr>
          <w:rFonts w:hint="eastAsia" w:ascii="仿宋" w:hAnsi="仿宋" w:eastAsia="仿宋" w:cs="仿宋"/>
          <w:b/>
          <w:bCs/>
          <w:sz w:val="24"/>
          <w:szCs w:val="24"/>
          <w:lang w:val="zh-CN"/>
        </w:rPr>
        <w:t>本项目的人员配置结构包括以下四个小组：</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1）领导小组：</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由</w:t>
      </w:r>
      <w:r>
        <w:rPr>
          <w:rFonts w:hint="eastAsia" w:ascii="仿宋" w:hAnsi="仿宋" w:eastAsia="仿宋" w:cs="仿宋"/>
          <w:sz w:val="24"/>
          <w:szCs w:val="24"/>
          <w:lang w:val="en-US" w:eastAsia="zh-CN"/>
        </w:rPr>
        <w:t>采购方</w:t>
      </w:r>
      <w:r>
        <w:rPr>
          <w:rFonts w:hint="eastAsia" w:ascii="仿宋" w:hAnsi="仿宋" w:eastAsia="仿宋" w:cs="仿宋"/>
          <w:sz w:val="24"/>
          <w:szCs w:val="24"/>
          <w:lang w:val="zh-CN"/>
        </w:rPr>
        <w:t>主管项目建设的领导组成，全面负责项目建设的领导工作，承担项目建设过程中的审核批准职责，以及针对重大问题的协调和决策工作；</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2）管理协调小组：</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由</w:t>
      </w:r>
      <w:r>
        <w:rPr>
          <w:rFonts w:hint="eastAsia" w:ascii="仿宋" w:hAnsi="仿宋" w:eastAsia="仿宋" w:cs="仿宋"/>
          <w:sz w:val="24"/>
          <w:szCs w:val="24"/>
          <w:lang w:val="en-US" w:eastAsia="zh-CN"/>
        </w:rPr>
        <w:t>采购方</w:t>
      </w:r>
      <w:r>
        <w:rPr>
          <w:rFonts w:hint="eastAsia" w:ascii="仿宋" w:hAnsi="仿宋" w:eastAsia="仿宋" w:cs="仿宋"/>
          <w:sz w:val="24"/>
          <w:szCs w:val="24"/>
          <w:lang w:val="zh-CN"/>
        </w:rPr>
        <w:t>领导和相关人员组成，负责项目设计、开发、实施、维护过程中的组织、管理、沟通、协调工作；</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3）业务操作小组：</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由</w:t>
      </w:r>
      <w:r>
        <w:rPr>
          <w:rFonts w:hint="eastAsia" w:ascii="仿宋" w:hAnsi="仿宋" w:eastAsia="仿宋" w:cs="仿宋"/>
          <w:sz w:val="24"/>
          <w:szCs w:val="24"/>
          <w:lang w:val="en-US" w:eastAsia="zh-CN"/>
        </w:rPr>
        <w:t>采购方</w:t>
      </w:r>
      <w:r>
        <w:rPr>
          <w:rFonts w:hint="eastAsia" w:ascii="仿宋" w:hAnsi="仿宋" w:eastAsia="仿宋" w:cs="仿宋"/>
          <w:sz w:val="24"/>
          <w:szCs w:val="24"/>
          <w:lang w:val="zh-CN"/>
        </w:rPr>
        <w:t>参与业务系统建设和运行的工作人员等组成，负责提出本部门的业务需求，参与项目建设与运行；</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4）技术支持小组：</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由系统内中参与项目建设和运行的工作人员及信息技术人员组成，负责项目建设过程中与信息技术相关的工作和业务，包括参与系统方案的制订、应用软件实施、系统培训、系统运行维护等工作。</w:t>
      </w:r>
    </w:p>
    <w:p>
      <w:pPr>
        <w:ind w:firstLine="482" w:firstLineChars="200"/>
        <w:rPr>
          <w:rFonts w:hint="eastAsia" w:ascii="仿宋" w:hAnsi="仿宋" w:eastAsia="仿宋" w:cs="仿宋"/>
          <w:b/>
          <w:bCs/>
          <w:sz w:val="24"/>
          <w:szCs w:val="24"/>
          <w:lang w:val="en-US" w:eastAsia="zh-CN"/>
        </w:rPr>
      </w:pPr>
      <w:bookmarkStart w:id="16" w:name="_Toc18003627"/>
      <w:r>
        <w:rPr>
          <w:rFonts w:hint="eastAsia" w:ascii="仿宋" w:hAnsi="仿宋" w:eastAsia="仿宋" w:cs="仿宋"/>
          <w:b/>
          <w:bCs/>
          <w:sz w:val="24"/>
          <w:szCs w:val="24"/>
          <w:lang w:val="en-US" w:eastAsia="zh-CN"/>
        </w:rPr>
        <w:t>6.4 验收要求</w:t>
      </w:r>
      <w:bookmarkEnd w:id="16"/>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验收时，投标人应向</w:t>
      </w:r>
      <w:r>
        <w:rPr>
          <w:rFonts w:hint="eastAsia" w:ascii="仿宋" w:hAnsi="仿宋" w:eastAsia="仿宋" w:cs="仿宋"/>
          <w:sz w:val="24"/>
          <w:szCs w:val="24"/>
          <w:lang w:val="en-US" w:eastAsia="zh-CN"/>
        </w:rPr>
        <w:t>湖州市市场监督管理局</w:t>
      </w:r>
      <w:r>
        <w:rPr>
          <w:rFonts w:hint="eastAsia" w:ascii="仿宋" w:hAnsi="仿宋" w:eastAsia="仿宋" w:cs="仿宋"/>
          <w:sz w:val="24"/>
          <w:szCs w:val="24"/>
          <w:lang w:val="zh-CN"/>
        </w:rPr>
        <w:t>移交项目成果。成果包含相关应用系统软件及源程序、数据库及库表结构文件、详细设计文件、测试报告、操作手册、安装手册及使用说明、项目总结报告等其他应该移交的设备、材料和文档。</w:t>
      </w:r>
    </w:p>
    <w:p>
      <w:pPr>
        <w:ind w:firstLine="482" w:firstLineChars="200"/>
        <w:rPr>
          <w:rFonts w:hint="eastAsia" w:ascii="仿宋" w:hAnsi="仿宋" w:eastAsia="仿宋" w:cs="仿宋"/>
          <w:b/>
          <w:bCs/>
          <w:sz w:val="24"/>
          <w:szCs w:val="24"/>
          <w:lang w:val="en-US" w:eastAsia="zh-CN"/>
        </w:rPr>
      </w:pPr>
      <w:bookmarkStart w:id="17" w:name="_Toc18003628"/>
      <w:r>
        <w:rPr>
          <w:rFonts w:hint="eastAsia" w:ascii="仿宋" w:hAnsi="仿宋" w:eastAsia="仿宋" w:cs="仿宋"/>
          <w:b/>
          <w:bCs/>
          <w:sz w:val="24"/>
          <w:szCs w:val="24"/>
          <w:lang w:val="en-US" w:eastAsia="zh-CN"/>
        </w:rPr>
        <w:t>6.5 售后要求</w:t>
      </w:r>
      <w:bookmarkEnd w:id="17"/>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(1)投标人需书面承诺提供不少于1年的免费维护服务。免费服务期内，中标人需保证2名以上技术人员</w:t>
      </w:r>
      <w:r>
        <w:rPr>
          <w:rFonts w:hint="eastAsia" w:ascii="仿宋" w:hAnsi="仿宋" w:eastAsia="仿宋" w:cs="仿宋"/>
          <w:sz w:val="24"/>
          <w:szCs w:val="24"/>
          <w:lang w:val="en-US" w:eastAsia="zh-CN"/>
        </w:rPr>
        <w:t>对系统进行</w:t>
      </w:r>
      <w:r>
        <w:rPr>
          <w:rFonts w:hint="eastAsia" w:ascii="仿宋" w:hAnsi="仿宋" w:eastAsia="仿宋" w:cs="仿宋"/>
          <w:sz w:val="24"/>
          <w:szCs w:val="24"/>
          <w:lang w:val="zh-CN"/>
        </w:rPr>
        <w:t>使用指导和售后服务工作；</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(2)本项目的“系统功能需求”是采购人的一个初步需求，投标人在中标后应进行进一步调研，根据具体需求深化分析，提供更佳建设内容和实施方案。用户需求在开发期和试运行期内，仍有可能不断完善，随着用户需求的变动随时作出响应，修改应用软件。正式验收通过后，若有需求变动，在免费维护期内，仍应免费按用户需求对整个系统做出相应修改，以满足用户的需求。</w:t>
      </w:r>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(3)中标人应提供7×24小时的售后服务，并保证在系统发生故障的30分钟内响应，</w:t>
      </w:r>
      <w:r>
        <w:rPr>
          <w:rFonts w:hint="eastAsia" w:ascii="仿宋" w:hAnsi="仿宋" w:eastAsia="仿宋" w:cs="仿宋"/>
          <w:sz w:val="24"/>
          <w:szCs w:val="24"/>
          <w:lang w:val="en-US" w:eastAsia="zh-CN"/>
        </w:rPr>
        <w:t>根据实际情况需要，4小时内到达现场</w:t>
      </w:r>
      <w:r>
        <w:rPr>
          <w:rFonts w:hint="eastAsia" w:ascii="仿宋" w:hAnsi="仿宋" w:eastAsia="仿宋" w:cs="仿宋"/>
          <w:sz w:val="24"/>
          <w:szCs w:val="24"/>
          <w:lang w:val="zh-CN"/>
        </w:rPr>
        <w:t>，</w:t>
      </w:r>
      <w:r>
        <w:rPr>
          <w:rFonts w:hint="eastAsia" w:ascii="仿宋" w:hAnsi="仿宋" w:eastAsia="仿宋" w:cs="仿宋"/>
          <w:sz w:val="24"/>
          <w:szCs w:val="24"/>
          <w:lang w:val="en-US" w:eastAsia="zh-CN"/>
        </w:rPr>
        <w:t>6</w:t>
      </w:r>
      <w:r>
        <w:rPr>
          <w:rFonts w:hint="eastAsia" w:ascii="仿宋" w:hAnsi="仿宋" w:eastAsia="仿宋" w:cs="仿宋"/>
          <w:sz w:val="24"/>
          <w:szCs w:val="24"/>
          <w:lang w:val="zh-CN"/>
        </w:rPr>
        <w:t>小时以内解决问题（节假日也不例外）。</w:t>
      </w:r>
    </w:p>
    <w:p>
      <w:pPr>
        <w:ind w:firstLine="482" w:firstLineChars="200"/>
        <w:rPr>
          <w:rFonts w:hint="eastAsia" w:ascii="仿宋" w:hAnsi="仿宋" w:eastAsia="仿宋" w:cs="仿宋"/>
          <w:b/>
          <w:bCs/>
          <w:sz w:val="24"/>
          <w:szCs w:val="24"/>
          <w:lang w:val="en-US" w:eastAsia="zh-CN"/>
        </w:rPr>
      </w:pPr>
      <w:bookmarkStart w:id="18" w:name="_Toc18003629"/>
      <w:r>
        <w:rPr>
          <w:rFonts w:hint="eastAsia" w:ascii="仿宋" w:hAnsi="仿宋" w:eastAsia="仿宋" w:cs="仿宋"/>
          <w:b/>
          <w:bCs/>
          <w:sz w:val="24"/>
          <w:szCs w:val="24"/>
          <w:lang w:val="en-US" w:eastAsia="zh-CN"/>
        </w:rPr>
        <w:t>6.6 其他要求</w:t>
      </w:r>
      <w:bookmarkEnd w:id="18"/>
    </w:p>
    <w:p>
      <w:pPr>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en-US" w:eastAsia="zh-CN"/>
        </w:rPr>
        <w:t xml:space="preserve">6.6.1 </w:t>
      </w:r>
      <w:r>
        <w:rPr>
          <w:rFonts w:hint="eastAsia" w:ascii="仿宋" w:hAnsi="仿宋" w:eastAsia="仿宋" w:cs="仿宋"/>
          <w:sz w:val="24"/>
          <w:szCs w:val="24"/>
          <w:lang w:val="zh-CN"/>
        </w:rPr>
        <w:t>中标人必须确保</w:t>
      </w:r>
      <w:r>
        <w:rPr>
          <w:rFonts w:hint="eastAsia" w:ascii="仿宋" w:hAnsi="仿宋" w:eastAsia="仿宋" w:cs="仿宋"/>
          <w:sz w:val="24"/>
          <w:szCs w:val="24"/>
          <w:lang w:val="en-US" w:eastAsia="zh-CN"/>
        </w:rPr>
        <w:t>湖州市</w:t>
      </w:r>
      <w:r>
        <w:rPr>
          <w:rFonts w:hint="eastAsia" w:ascii="仿宋" w:hAnsi="仿宋" w:eastAsia="仿宋" w:cs="仿宋"/>
          <w:sz w:val="24"/>
          <w:szCs w:val="24"/>
          <w:lang w:val="zh-CN"/>
        </w:rPr>
        <w:t>市场监督管理局系统的数据、资料的安全，项目验收完成后，要求中标人提供所有源代码。</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6.6.2 中标</w:t>
      </w:r>
      <w:r>
        <w:rPr>
          <w:rFonts w:hint="eastAsia" w:ascii="仿宋" w:hAnsi="仿宋" w:eastAsia="仿宋" w:cs="仿宋"/>
          <w:sz w:val="24"/>
          <w:szCs w:val="24"/>
          <w:lang w:val="zh-CN"/>
        </w:rPr>
        <w:t>人需要与</w:t>
      </w:r>
      <w:r>
        <w:rPr>
          <w:rFonts w:hint="eastAsia" w:ascii="仿宋" w:hAnsi="仿宋" w:eastAsia="仿宋" w:cs="仿宋"/>
          <w:sz w:val="24"/>
          <w:szCs w:val="24"/>
          <w:lang w:val="en-US" w:eastAsia="zh-CN"/>
        </w:rPr>
        <w:t>湖州市市场监管局、湖州市特种设备检测研究院</w:t>
      </w:r>
      <w:r>
        <w:rPr>
          <w:rFonts w:hint="eastAsia" w:ascii="仿宋" w:hAnsi="仿宋" w:eastAsia="仿宋" w:cs="仿宋"/>
          <w:sz w:val="24"/>
          <w:szCs w:val="24"/>
          <w:lang w:val="zh-CN"/>
        </w:rPr>
        <w:t>对涉及对接、整合的系统进行商务沟通和技术协调，并进行充分分析与深入了解，在投标文件中需要体现“</w:t>
      </w:r>
      <w:r>
        <w:rPr>
          <w:rFonts w:hint="eastAsia" w:ascii="仿宋" w:hAnsi="仿宋" w:eastAsia="仿宋" w:cs="仿宋"/>
          <w:sz w:val="24"/>
          <w:szCs w:val="24"/>
          <w:lang w:val="en-US" w:eastAsia="zh-CN"/>
        </w:rPr>
        <w:t>特种设备在线平台</w:t>
      </w:r>
      <w:r>
        <w:rPr>
          <w:rFonts w:hint="eastAsia" w:ascii="仿宋" w:hAnsi="仿宋" w:eastAsia="仿宋" w:cs="仿宋"/>
          <w:sz w:val="24"/>
          <w:szCs w:val="24"/>
          <w:lang w:val="zh-CN"/>
        </w:rPr>
        <w:t>”</w:t>
      </w:r>
      <w:r>
        <w:rPr>
          <w:rFonts w:hint="eastAsia" w:ascii="仿宋" w:hAnsi="仿宋" w:eastAsia="仿宋" w:cs="仿宋"/>
          <w:sz w:val="24"/>
          <w:szCs w:val="24"/>
          <w:lang w:val="en-US" w:eastAsia="zh-CN"/>
        </w:rPr>
        <w:t>及“特种设备扫码应用”</w:t>
      </w:r>
      <w:r>
        <w:rPr>
          <w:rFonts w:hint="eastAsia" w:ascii="仿宋" w:hAnsi="仿宋" w:eastAsia="仿宋" w:cs="仿宋"/>
          <w:sz w:val="24"/>
          <w:szCs w:val="24"/>
          <w:lang w:val="zh-CN"/>
        </w:rPr>
        <w:t>的数据库结构</w:t>
      </w:r>
      <w:r>
        <w:rPr>
          <w:rFonts w:hint="eastAsia" w:ascii="仿宋" w:hAnsi="仿宋" w:eastAsia="仿宋" w:cs="仿宋"/>
          <w:sz w:val="24"/>
          <w:szCs w:val="24"/>
          <w:lang w:val="en-US" w:eastAsia="zh-CN"/>
        </w:rPr>
        <w:t>和数据及业务关联，</w:t>
      </w:r>
      <w:r>
        <w:rPr>
          <w:rFonts w:hint="eastAsia" w:ascii="仿宋" w:hAnsi="仿宋" w:eastAsia="仿宋" w:cs="仿宋"/>
          <w:sz w:val="24"/>
          <w:szCs w:val="24"/>
          <w:lang w:val="zh-CN"/>
        </w:rPr>
        <w:t>特种设备全生命周期数据标准</w:t>
      </w:r>
      <w:r>
        <w:rPr>
          <w:rFonts w:hint="eastAsia" w:ascii="仿宋" w:hAnsi="仿宋" w:eastAsia="仿宋" w:cs="仿宋"/>
          <w:sz w:val="24"/>
          <w:szCs w:val="24"/>
          <w:lang w:val="en-US" w:eastAsia="zh-CN"/>
        </w:rPr>
        <w:t>规范、平台与检验检测数据交换标准、平台与国家移动式压力容器平台、物联感知接入规范等进行详细描述、并提出详细的方案。</w:t>
      </w:r>
    </w:p>
    <w:p>
      <w:pPr>
        <w:numPr>
          <w:ilvl w:val="0"/>
          <w:numId w:val="0"/>
        </w:num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6.6.3 </w:t>
      </w:r>
      <w:r>
        <w:rPr>
          <w:rFonts w:hint="eastAsia" w:ascii="仿宋" w:hAnsi="仿宋" w:eastAsia="仿宋" w:cs="仿宋"/>
          <w:b/>
          <w:bCs/>
          <w:sz w:val="24"/>
          <w:szCs w:val="24"/>
          <w:lang w:val="en-US" w:eastAsia="zh-CN"/>
        </w:rPr>
        <w:t>本项目与浙江省特种设备在线的功能与数据结构需要完全融合，数据实时交换。中标后，系统涉及的包括与省特种设备在线平台数据交换和维护、与30余家检验检测机构数据交换和维护、与国家移动式压力容器数据交换和维护、与省行政许可审批系统数据交换和维护、与国家作业人员考试平台数据交换和维护等内容，一切产生的维护成本和对接工作均由中标人自行承担。</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6.6.4 投标人需要提供系统演示，需自行准备演示所需要的网络设备和硬件设备。演示时间：15分钟（不含专家提问），演示要点：</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1.根据招标要求演示扫码应用系统码上制造，主要演示制造赋码和销售登记功能，包括录入设备制造信息，生成浙产设备码，可修改和管理设备销售情况。</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根据招标要求演示码上检验（检测），主要演示用户通过扫特种设备码后进行检验（检测）打卡,系统获取到打卡时间、打卡人和打开地点等信息，同时，在操作过程中对相关检验（检测）环节上传照片图片等凭证。</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根据招标要求演示扫码应用系统码上管理，主要演示日志排查和隐患整改功能，通过移动端可进行特种设备按日、月、年等周期进行巡检排查，通过扫码或排查日历进行信息录入，同时可查看隐患信息，对隐患进行整改，查询日志排查的记录。</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根据招标要求演示扫码应用系统码上作业，主要演示用户可通过移动端扫设备码进行人员与设备绑定及作业上岗功能，可通过身份证号获取人员的持证信息，并与设备信息进行关联，同时对扫码设备进行打卡，可查询打开日志。</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6.根据招标要求演示扫码应用系统码上监管，主要演示以下四块内容：</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1）通过移动端查询设备信息，提供扫码查询、关键词搜索、查询条件等方式定位设备信息，并查看设备基本信息、参数信息、检验信息、使用情况等。</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2）通过移动端隐患处置管理，基于隐患分析引擎，在移动端自动预警特种设备隐患问题，可查询具体风险隐患信息，并对隐患进行处置闭环。</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3）通过移动端现场安全检查，包括新增、修改、提交安全现场记录功能，通过移动设备进行签字，形成电子检查记录单。</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4）通过移动端查询统计分析，主要演示特种设备基础信息统计、业务办理统计、隐患处置统计内容。</w:t>
      </w:r>
    </w:p>
    <w:p>
      <w:pPr>
        <w:rPr>
          <w:rFonts w:hint="eastAsia" w:ascii="仿宋" w:hAnsi="仿宋" w:eastAsia="仿宋" w:cs="仿宋"/>
          <w:b/>
          <w:sz w:val="24"/>
          <w:szCs w:val="24"/>
        </w:rPr>
      </w:pPr>
      <w:r>
        <w:rPr>
          <w:rFonts w:hint="eastAsia" w:ascii="仿宋" w:hAnsi="仿宋" w:eastAsia="仿宋" w:cs="仿宋"/>
          <w:sz w:val="24"/>
          <w:szCs w:val="24"/>
        </w:rPr>
        <w:t>▲</w:t>
      </w:r>
      <w:r>
        <w:rPr>
          <w:rFonts w:hint="eastAsia" w:ascii="仿宋" w:hAnsi="仿宋" w:eastAsia="仿宋" w:cs="仿宋"/>
          <w:b/>
          <w:bCs/>
          <w:sz w:val="24"/>
          <w:szCs w:val="24"/>
          <w:lang w:val="en-US" w:eastAsia="zh-CN"/>
        </w:rPr>
        <w:t>四</w:t>
      </w:r>
      <w:r>
        <w:rPr>
          <w:rFonts w:hint="eastAsia" w:ascii="仿宋" w:hAnsi="仿宋" w:eastAsia="仿宋" w:cs="仿宋"/>
          <w:b/>
          <w:bCs/>
          <w:sz w:val="24"/>
          <w:szCs w:val="24"/>
        </w:rPr>
        <w:t>、</w:t>
      </w:r>
      <w:r>
        <w:rPr>
          <w:rFonts w:hint="eastAsia" w:ascii="仿宋" w:hAnsi="仿宋" w:eastAsia="仿宋" w:cs="仿宋"/>
          <w:b/>
          <w:sz w:val="24"/>
          <w:szCs w:val="24"/>
        </w:rPr>
        <w:t>商务要求</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88"/>
        <w:gridCol w:w="7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2" w:hRule="atLeast"/>
          <w:jc w:val="center"/>
        </w:trPr>
        <w:tc>
          <w:tcPr>
            <w:tcW w:w="148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20" w:beforeLines="50" w:after="120" w:afterLines="50" w:line="240" w:lineRule="auto"/>
              <w:ind w:left="0" w:leftChars="0" w:firstLine="0" w:firstLineChars="0"/>
              <w:jc w:val="center"/>
              <w:textAlignment w:val="auto"/>
              <w:outlineLvl w:val="0"/>
              <w:rPr>
                <w:rFonts w:hint="eastAsia" w:ascii="仿宋" w:hAnsi="仿宋" w:eastAsia="仿宋" w:cs="仿宋"/>
                <w:b/>
                <w:bCs/>
                <w:color w:val="000000"/>
                <w:sz w:val="24"/>
                <w:szCs w:val="24"/>
              </w:rPr>
            </w:pPr>
            <w:bookmarkStart w:id="19" w:name="_Toc30418"/>
            <w:bookmarkStart w:id="20" w:name="_Toc18003633"/>
            <w:r>
              <w:rPr>
                <w:rFonts w:hint="eastAsia" w:ascii="仿宋" w:hAnsi="仿宋" w:eastAsia="仿宋" w:cs="仿宋"/>
                <w:b/>
                <w:bCs/>
                <w:color w:val="000000"/>
                <w:sz w:val="24"/>
                <w:szCs w:val="24"/>
              </w:rPr>
              <w:t>本地化服务要求</w:t>
            </w:r>
            <w:bookmarkEnd w:id="19"/>
            <w:bookmarkEnd w:id="20"/>
          </w:p>
        </w:tc>
        <w:tc>
          <w:tcPr>
            <w:tcW w:w="7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4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1、本地有分支机构（提供有效证明文件）及常驻维护人员。如无，须承诺中标后设置。</w:t>
            </w:r>
          </w:p>
          <w:p>
            <w:pPr>
              <w:keepNext w:val="0"/>
              <w:keepLines w:val="0"/>
              <w:pageBreakBefore w:val="0"/>
              <w:widowControl w:val="0"/>
              <w:kinsoku/>
              <w:wordWrap/>
              <w:overflowPunct/>
              <w:topLinePunct w:val="0"/>
              <w:autoSpaceDE/>
              <w:autoSpaceDN/>
              <w:bidi w:val="0"/>
              <w:adjustRightInd/>
              <w:spacing w:line="240" w:lineRule="auto"/>
              <w:ind w:left="0" w:leftChars="0"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2、免费服务期内，投标人需保证</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名以上技术人员进行系统的使用指导和售后服务工作；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20" w:beforeLines="50" w:after="120" w:afterLines="50" w:line="240" w:lineRule="auto"/>
              <w:ind w:left="0" w:leftChars="0" w:firstLine="0" w:firstLineChars="0"/>
              <w:jc w:val="center"/>
              <w:textAlignment w:val="auto"/>
              <w:outlineLvl w:val="0"/>
              <w:rPr>
                <w:rFonts w:hint="eastAsia" w:ascii="仿宋" w:hAnsi="仿宋" w:eastAsia="仿宋" w:cs="仿宋"/>
                <w:b/>
                <w:bCs/>
                <w:color w:val="000000"/>
                <w:sz w:val="24"/>
                <w:szCs w:val="24"/>
                <w:lang w:val="en-US" w:eastAsia="zh-CN"/>
              </w:rPr>
            </w:pPr>
            <w:bookmarkStart w:id="21" w:name="_Toc18003634"/>
            <w:bookmarkStart w:id="22" w:name="_Toc24138"/>
            <w:r>
              <w:rPr>
                <w:rFonts w:hint="eastAsia" w:ascii="仿宋" w:hAnsi="仿宋" w:eastAsia="仿宋" w:cs="仿宋"/>
                <w:b/>
                <w:bCs/>
                <w:color w:val="000000"/>
                <w:sz w:val="24"/>
                <w:szCs w:val="24"/>
              </w:rPr>
              <w:t>培训</w:t>
            </w:r>
            <w:bookmarkEnd w:id="21"/>
            <w:bookmarkEnd w:id="22"/>
            <w:r>
              <w:rPr>
                <w:rFonts w:hint="eastAsia" w:ascii="仿宋" w:hAnsi="仿宋" w:eastAsia="仿宋" w:cs="仿宋"/>
                <w:b/>
                <w:bCs/>
                <w:color w:val="000000"/>
                <w:sz w:val="24"/>
                <w:szCs w:val="24"/>
                <w:lang w:val="en-US" w:eastAsia="zh-CN"/>
              </w:rPr>
              <w:t>方案</w:t>
            </w:r>
          </w:p>
        </w:tc>
        <w:tc>
          <w:tcPr>
            <w:tcW w:w="7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提供全面有效的培训，培训对象主要包括系统管理员及使用人员等，培训地点在采购人工作办公场所，培日期由采购人确定，时间以学会为标准。培训费不含住宿，按财政相关规定列报。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47"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20" w:beforeLines="50" w:after="120" w:afterLines="50" w:line="240" w:lineRule="auto"/>
              <w:ind w:left="0" w:leftChars="0" w:firstLine="0" w:firstLineChars="0"/>
              <w:jc w:val="center"/>
              <w:textAlignment w:val="auto"/>
              <w:outlineLvl w:val="0"/>
              <w:rPr>
                <w:rFonts w:hint="eastAsia" w:ascii="仿宋" w:hAnsi="仿宋" w:eastAsia="仿宋" w:cs="仿宋"/>
                <w:b/>
                <w:bCs/>
                <w:color w:val="000000"/>
                <w:sz w:val="24"/>
                <w:szCs w:val="24"/>
              </w:rPr>
            </w:pPr>
            <w:bookmarkStart w:id="23" w:name="_Toc18003636"/>
            <w:bookmarkStart w:id="24" w:name="_Toc13528"/>
            <w:r>
              <w:rPr>
                <w:rFonts w:hint="eastAsia" w:ascii="仿宋" w:hAnsi="仿宋" w:eastAsia="仿宋" w:cs="仿宋"/>
                <w:b/>
                <w:bCs/>
                <w:color w:val="000000"/>
                <w:sz w:val="24"/>
                <w:szCs w:val="24"/>
              </w:rPr>
              <w:t>交货时间及地点</w:t>
            </w:r>
            <w:bookmarkEnd w:id="23"/>
            <w:bookmarkEnd w:id="24"/>
          </w:p>
        </w:tc>
        <w:tc>
          <w:tcPr>
            <w:tcW w:w="74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240" w:lineRule="auto"/>
              <w:ind w:left="0" w:leftChars="0"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投标人须严格按照项目交付时间及要求进行交付，否则采购人有权解除合同，并追求其相应法律责任和赔偿，项目交付时间及要求如下：</w:t>
            </w:r>
          </w:p>
          <w:tbl>
            <w:tblPr>
              <w:tblStyle w:val="24"/>
              <w:tblW w:w="74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2"/>
              <w:gridCol w:w="1869"/>
              <w:gridCol w:w="2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2" w:type="dxa"/>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建设内容</w:t>
                  </w:r>
                </w:p>
              </w:tc>
              <w:tc>
                <w:tcPr>
                  <w:tcW w:w="1869" w:type="dxa"/>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交付时间</w:t>
                  </w:r>
                </w:p>
              </w:tc>
              <w:tc>
                <w:tcPr>
                  <w:tcW w:w="2779" w:type="dxa"/>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交付要求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2792" w:type="dxa"/>
                  <w:vAlign w:val="center"/>
                </w:tcPr>
                <w:p>
                  <w:pPr>
                    <w:keepNext w:val="0"/>
                    <w:keepLines w:val="0"/>
                    <w:pageBreakBefore w:val="0"/>
                    <w:widowControl w:val="0"/>
                    <w:tabs>
                      <w:tab w:val="left" w:pos="4500"/>
                    </w:tabs>
                    <w:kinsoku/>
                    <w:wordWrap/>
                    <w:overflowPunct/>
                    <w:topLinePunct w:val="0"/>
                    <w:autoSpaceDE/>
                    <w:autoSpaceDN/>
                    <w:bidi w:val="0"/>
                    <w:adjustRightInd/>
                    <w:snapToGrid w:val="0"/>
                    <w:spacing w:line="240" w:lineRule="auto"/>
                    <w:ind w:left="0" w:leftChars="0" w:firstLine="0" w:firstLineChars="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sz w:val="24"/>
                      <w:szCs w:val="24"/>
                    </w:rPr>
                    <w:t>特种设备安全综合管理系统</w:t>
                  </w:r>
                </w:p>
              </w:tc>
              <w:tc>
                <w:tcPr>
                  <w:tcW w:w="1869" w:type="dxa"/>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合同签订后</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个月内</w:t>
                  </w:r>
                </w:p>
              </w:tc>
              <w:tc>
                <w:tcPr>
                  <w:tcW w:w="2779" w:type="dxa"/>
                </w:tcPr>
                <w:p>
                  <w:pPr>
                    <w:keepNext w:val="0"/>
                    <w:keepLines w:val="0"/>
                    <w:pageBreakBefore w:val="0"/>
                    <w:widowControl w:val="0"/>
                    <w:kinsoku/>
                    <w:wordWrap/>
                    <w:overflowPunct/>
                    <w:topLinePunct w:val="0"/>
                    <w:autoSpaceDE/>
                    <w:autoSpaceDN/>
                    <w:bidi w:val="0"/>
                    <w:adjustRightInd/>
                    <w:spacing w:line="240" w:lineRule="auto"/>
                    <w:ind w:left="0" w:leftChars="0"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部署至采购人</w:t>
                  </w:r>
                  <w:r>
                    <w:rPr>
                      <w:rFonts w:hint="eastAsia" w:ascii="仿宋" w:hAnsi="仿宋" w:eastAsia="仿宋" w:cs="仿宋"/>
                      <w:color w:val="000000"/>
                      <w:sz w:val="24"/>
                      <w:szCs w:val="24"/>
                      <w:lang w:val="en-US" w:eastAsia="zh-CN"/>
                    </w:rPr>
                    <w:t>云服务</w:t>
                  </w:r>
                  <w:r>
                    <w:rPr>
                      <w:rFonts w:hint="eastAsia" w:ascii="仿宋" w:hAnsi="仿宋" w:eastAsia="仿宋" w:cs="仿宋"/>
                      <w:color w:val="000000"/>
                      <w:sz w:val="24"/>
                      <w:szCs w:val="24"/>
                    </w:rPr>
                    <w:t>正式上线运行，并完成培训等工作。</w:t>
                  </w:r>
                </w:p>
              </w:tc>
            </w:tr>
          </w:tbl>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5"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20" w:beforeLines="50" w:after="120" w:afterLines="50" w:line="240" w:lineRule="auto"/>
              <w:ind w:left="0" w:leftChars="0" w:firstLine="0" w:firstLineChars="0"/>
              <w:jc w:val="center"/>
              <w:textAlignment w:val="auto"/>
              <w:outlineLvl w:val="0"/>
              <w:rPr>
                <w:rFonts w:hint="eastAsia" w:ascii="仿宋" w:hAnsi="仿宋" w:eastAsia="仿宋" w:cs="仿宋"/>
                <w:b/>
                <w:bCs/>
                <w:color w:val="000000"/>
                <w:sz w:val="24"/>
                <w:szCs w:val="24"/>
              </w:rPr>
            </w:pPr>
            <w:bookmarkStart w:id="25" w:name="_Toc12851"/>
            <w:bookmarkStart w:id="26" w:name="_Toc18003637"/>
            <w:r>
              <w:rPr>
                <w:rFonts w:hint="eastAsia" w:ascii="仿宋" w:hAnsi="仿宋" w:eastAsia="仿宋" w:cs="仿宋"/>
                <w:b/>
                <w:bCs/>
                <w:color w:val="000000"/>
                <w:sz w:val="24"/>
                <w:szCs w:val="24"/>
              </w:rPr>
              <w:t>付款条件</w:t>
            </w:r>
            <w:bookmarkEnd w:id="25"/>
            <w:bookmarkEnd w:id="26"/>
          </w:p>
        </w:tc>
        <w:tc>
          <w:tcPr>
            <w:tcW w:w="7440" w:type="dxa"/>
            <w:tcBorders>
              <w:top w:val="single" w:color="auto" w:sz="4" w:space="0"/>
              <w:left w:val="single" w:color="auto" w:sz="4" w:space="0"/>
              <w:bottom w:val="single" w:color="auto" w:sz="4" w:space="0"/>
              <w:right w:val="single" w:color="auto" w:sz="4" w:space="0"/>
            </w:tcBorders>
            <w:vAlign w:val="center"/>
          </w:tcPr>
          <w:p>
            <w:pPr>
              <w:ind w:firstLine="482" w:firstLineChars="200"/>
              <w:jc w:val="both"/>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根据《保障中小企业款项支付条例》、省财政厅《关于坚决打赢疫情防控阻击战进一步做好政府采购资金支持企业发展工作的通知》（浙财采监【2020】3号）要求，制定如下付款方式：</w:t>
            </w:r>
          </w:p>
          <w:p>
            <w:pPr>
              <w:ind w:firstLine="480" w:firstLineChars="200"/>
              <w:jc w:val="both"/>
              <w:rPr>
                <w:rFonts w:hint="eastAsia" w:ascii="仿宋" w:hAnsi="仿宋" w:eastAsia="仿宋" w:cs="仿宋"/>
                <w:color w:val="auto"/>
                <w:sz w:val="24"/>
                <w:szCs w:val="24"/>
                <w:highlight w:val="yellow"/>
                <w:lang w:eastAsia="zh-CN"/>
              </w:rPr>
            </w:pPr>
            <w:r>
              <w:rPr>
                <w:rFonts w:hint="eastAsia" w:ascii="仿宋" w:hAnsi="仿宋" w:eastAsia="仿宋" w:cs="仿宋"/>
                <w:color w:val="000000"/>
                <w:sz w:val="24"/>
                <w:szCs w:val="24"/>
                <w:highlight w:val="yellow"/>
                <w:lang w:val="en-US" w:eastAsia="zh-CN"/>
              </w:rPr>
              <w:t>在合同生效以及具备实施条件后15日内支付至合同金额的40</w:t>
            </w:r>
            <w:r>
              <w:rPr>
                <w:rFonts w:hint="eastAsia" w:ascii="仿宋" w:hAnsi="仿宋" w:eastAsia="仿宋" w:cs="仿宋"/>
                <w:color w:val="000000"/>
                <w:sz w:val="24"/>
                <w:szCs w:val="24"/>
                <w:highlight w:val="yellow"/>
              </w:rPr>
              <w:t>%</w:t>
            </w:r>
            <w:r>
              <w:rPr>
                <w:rFonts w:hint="eastAsia" w:ascii="仿宋" w:hAnsi="仿宋" w:eastAsia="仿宋" w:cs="仿宋"/>
                <w:color w:val="000000"/>
                <w:sz w:val="24"/>
                <w:szCs w:val="24"/>
                <w:highlight w:val="yellow"/>
                <w:lang w:val="en-US" w:eastAsia="zh-CN"/>
              </w:rPr>
              <w:t>作为预付款。</w:t>
            </w:r>
            <w:r>
              <w:rPr>
                <w:rFonts w:hint="eastAsia" w:ascii="仿宋" w:hAnsi="仿宋" w:eastAsia="仿宋" w:cs="仿宋"/>
                <w:color w:val="000000"/>
                <w:sz w:val="24"/>
                <w:szCs w:val="24"/>
                <w:highlight w:val="yellow"/>
              </w:rPr>
              <w:t>项目验收</w:t>
            </w:r>
            <w:r>
              <w:rPr>
                <w:rFonts w:hint="eastAsia" w:ascii="仿宋" w:hAnsi="仿宋" w:eastAsia="仿宋" w:cs="仿宋"/>
                <w:color w:val="000000"/>
                <w:sz w:val="24"/>
                <w:szCs w:val="24"/>
                <w:highlight w:val="yellow"/>
                <w:lang w:val="en-US" w:eastAsia="zh-CN"/>
              </w:rPr>
              <w:t>合格后</w:t>
            </w:r>
            <w:r>
              <w:rPr>
                <w:rFonts w:hint="eastAsia" w:ascii="仿宋" w:hAnsi="仿宋" w:eastAsia="仿宋" w:cs="仿宋"/>
                <w:color w:val="000000"/>
                <w:sz w:val="24"/>
                <w:szCs w:val="24"/>
                <w:highlight w:val="yellow"/>
              </w:rPr>
              <w:t>支付总合同款</w:t>
            </w:r>
            <w:r>
              <w:rPr>
                <w:rFonts w:hint="eastAsia" w:ascii="仿宋" w:hAnsi="仿宋" w:eastAsia="仿宋" w:cs="仿宋"/>
                <w:color w:val="000000"/>
                <w:sz w:val="24"/>
                <w:szCs w:val="24"/>
                <w:highlight w:val="yellow"/>
                <w:lang w:val="en-US" w:eastAsia="zh-CN"/>
              </w:rPr>
              <w:t>55</w:t>
            </w:r>
            <w:r>
              <w:rPr>
                <w:rFonts w:hint="eastAsia" w:ascii="仿宋" w:hAnsi="仿宋" w:eastAsia="仿宋" w:cs="仿宋"/>
                <w:color w:val="000000"/>
                <w:sz w:val="24"/>
                <w:szCs w:val="24"/>
                <w:highlight w:val="yellow"/>
              </w:rPr>
              <w:t>%，免费维护满一年支付总合同款5%</w:t>
            </w:r>
            <w:r>
              <w:rPr>
                <w:rFonts w:hint="eastAsia" w:ascii="仿宋" w:hAnsi="仿宋" w:eastAsia="仿宋" w:cs="仿宋"/>
                <w:color w:val="000000"/>
                <w:sz w:val="24"/>
                <w:szCs w:val="24"/>
                <w:highlight w:val="yellow"/>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仿宋" w:hAnsi="仿宋" w:eastAsia="仿宋" w:cs="仿宋"/>
                <w:color w:val="000000"/>
                <w:sz w:val="24"/>
                <w:szCs w:val="24"/>
              </w:rPr>
            </w:pPr>
            <w:r>
              <w:rPr>
                <w:rFonts w:hint="eastAsia" w:ascii="仿宋" w:hAnsi="仿宋" w:eastAsia="仿宋" w:cs="仿宋"/>
                <w:b/>
                <w:bCs/>
                <w:color w:val="auto"/>
                <w:sz w:val="24"/>
                <w:szCs w:val="24"/>
                <w:highlight w:val="none"/>
                <w:u w:val="single"/>
              </w:rPr>
              <w:t>注：若中标供应商明确表示无需预付款或者主动要求降低预付款比例的，采购人可不适用前述规定。</w:t>
            </w:r>
          </w:p>
        </w:tc>
      </w:tr>
    </w:tbl>
    <w:p>
      <w:pPr>
        <w:autoSpaceDE w:val="0"/>
        <w:autoSpaceDN w:val="0"/>
        <w:adjustRightInd w:val="0"/>
        <w:snapToGrid w:val="0"/>
        <w:textAlignment w:val="bottom"/>
        <w:rPr>
          <w:rFonts w:hint="eastAsia" w:ascii="仿宋" w:hAnsi="仿宋" w:eastAsia="仿宋" w:cs="仿宋"/>
          <w:b/>
          <w:bCs/>
          <w:sz w:val="24"/>
          <w:szCs w:val="24"/>
        </w:rPr>
      </w:pPr>
    </w:p>
    <w:p>
      <w:pPr>
        <w:autoSpaceDE w:val="0"/>
        <w:autoSpaceDN w:val="0"/>
        <w:adjustRightInd w:val="0"/>
        <w:snapToGrid w:val="0"/>
        <w:spacing w:line="380" w:lineRule="exact"/>
        <w:ind w:firstLine="482" w:firstLineChars="200"/>
        <w:textAlignment w:val="bottom"/>
        <w:rPr>
          <w:rFonts w:hint="eastAsia" w:ascii="仿宋" w:hAnsi="仿宋" w:eastAsia="仿宋" w:cs="仿宋"/>
          <w:b/>
          <w:bCs/>
          <w:i/>
          <w:sz w:val="24"/>
          <w:szCs w:val="24"/>
          <w:u w:val="single"/>
        </w:rPr>
      </w:pPr>
      <w:r>
        <w:rPr>
          <w:rFonts w:hint="eastAsia" w:ascii="仿宋" w:hAnsi="仿宋" w:eastAsia="仿宋" w:cs="仿宋"/>
          <w:b/>
          <w:bCs/>
          <w:sz w:val="24"/>
          <w:szCs w:val="24"/>
        </w:rPr>
        <w:t>本</w:t>
      </w:r>
      <w:r>
        <w:rPr>
          <w:rFonts w:hint="eastAsia" w:ascii="仿宋" w:hAnsi="仿宋" w:eastAsia="仿宋" w:cs="仿宋"/>
          <w:b/>
          <w:bCs/>
          <w:sz w:val="24"/>
          <w:szCs w:val="24"/>
          <w:lang w:val="en-US" w:eastAsia="zh-CN"/>
        </w:rPr>
        <w:t>招标</w:t>
      </w:r>
      <w:r>
        <w:rPr>
          <w:rFonts w:hint="eastAsia" w:ascii="仿宋" w:hAnsi="仿宋" w:eastAsia="仿宋" w:cs="仿宋"/>
          <w:b/>
          <w:bCs/>
          <w:sz w:val="24"/>
          <w:szCs w:val="24"/>
        </w:rPr>
        <w:t>文件中带“▲”的条款为实质性条款，</w:t>
      </w:r>
      <w:r>
        <w:rPr>
          <w:rFonts w:hint="eastAsia" w:ascii="仿宋" w:hAnsi="仿宋" w:eastAsia="仿宋" w:cs="仿宋"/>
          <w:b/>
          <w:bCs/>
          <w:sz w:val="24"/>
          <w:szCs w:val="24"/>
          <w:lang w:val="en-US" w:eastAsia="zh-CN"/>
        </w:rPr>
        <w:t>投标人</w:t>
      </w:r>
      <w:r>
        <w:rPr>
          <w:rFonts w:hint="eastAsia" w:ascii="仿宋" w:hAnsi="仿宋" w:eastAsia="仿宋" w:cs="仿宋"/>
          <w:b/>
          <w:bCs/>
          <w:sz w:val="24"/>
          <w:szCs w:val="24"/>
        </w:rPr>
        <w:t>必须在</w:t>
      </w:r>
      <w:r>
        <w:rPr>
          <w:rFonts w:hint="eastAsia" w:ascii="仿宋" w:hAnsi="仿宋" w:eastAsia="仿宋" w:cs="仿宋"/>
          <w:b/>
          <w:bCs/>
          <w:sz w:val="24"/>
          <w:szCs w:val="24"/>
          <w:lang w:val="en-US" w:eastAsia="zh-CN"/>
        </w:rPr>
        <w:t>投标</w:t>
      </w:r>
      <w:r>
        <w:rPr>
          <w:rFonts w:hint="eastAsia" w:ascii="仿宋" w:hAnsi="仿宋" w:eastAsia="仿宋" w:cs="仿宋"/>
          <w:b/>
          <w:bCs/>
          <w:sz w:val="24"/>
          <w:szCs w:val="24"/>
        </w:rPr>
        <w:t>文件中全部作出响应，否则将作无效标处理；本</w:t>
      </w:r>
      <w:r>
        <w:rPr>
          <w:rFonts w:hint="eastAsia" w:ascii="仿宋" w:hAnsi="仿宋" w:eastAsia="仿宋" w:cs="仿宋"/>
          <w:b/>
          <w:bCs/>
          <w:sz w:val="24"/>
          <w:szCs w:val="24"/>
          <w:lang w:val="en-US" w:eastAsia="zh-CN"/>
        </w:rPr>
        <w:t>招标</w:t>
      </w:r>
      <w:r>
        <w:rPr>
          <w:rFonts w:hint="eastAsia" w:ascii="仿宋" w:hAnsi="仿宋" w:eastAsia="仿宋" w:cs="仿宋"/>
          <w:b/>
          <w:bCs/>
          <w:sz w:val="24"/>
          <w:szCs w:val="24"/>
        </w:rPr>
        <w:t>文件中带“</w:t>
      </w:r>
      <w:r>
        <w:rPr>
          <w:rFonts w:hint="eastAsia" w:ascii="仿宋" w:hAnsi="仿宋" w:eastAsia="仿宋" w:cs="仿宋"/>
          <w:sz w:val="24"/>
          <w:szCs w:val="24"/>
        </w:rPr>
        <w:t>★</w:t>
      </w:r>
      <w:r>
        <w:rPr>
          <w:rFonts w:hint="eastAsia" w:ascii="仿宋" w:hAnsi="仿宋" w:eastAsia="仿宋" w:cs="仿宋"/>
          <w:b/>
          <w:bCs/>
          <w:sz w:val="24"/>
          <w:szCs w:val="24"/>
        </w:rPr>
        <w:t>”的条款为重要条款。</w:t>
      </w:r>
    </w:p>
    <w:p>
      <w:pPr>
        <w:spacing w:before="0" w:beforeLines="-2147483648" w:after="0" w:afterLines="-2147483648"/>
        <w:jc w:val="center"/>
        <w:outlineLvl w:val="9"/>
        <w:rPr>
          <w:rFonts w:hint="eastAsia" w:ascii="仿宋" w:hAnsi="仿宋" w:eastAsia="仿宋" w:cs="仿宋"/>
          <w:b/>
          <w:bCs/>
          <w:sz w:val="32"/>
          <w:szCs w:val="32"/>
        </w:rPr>
        <w:sectPr>
          <w:pgSz w:w="11906" w:h="16838"/>
          <w:pgMar w:top="1440" w:right="1080" w:bottom="1440" w:left="1080" w:header="851" w:footer="992" w:gutter="0"/>
          <w:pgNumType w:fmt="decimal"/>
          <w:cols w:space="425" w:num="1"/>
          <w:docGrid w:type="lines" w:linePitch="312" w:charSpace="0"/>
        </w:sectPr>
      </w:pPr>
    </w:p>
    <w:p>
      <w:pPr>
        <w:spacing w:before="0" w:beforeLines="-2147483648" w:after="0" w:afterLines="-2147483648"/>
        <w:jc w:val="center"/>
        <w:outlineLvl w:val="9"/>
        <w:rPr>
          <w:rFonts w:hint="eastAsia" w:ascii="仿宋" w:hAnsi="仿宋" w:eastAsia="仿宋" w:cs="仿宋"/>
          <w:b/>
          <w:sz w:val="24"/>
        </w:rPr>
      </w:pPr>
      <w:r>
        <w:rPr>
          <w:rFonts w:hint="eastAsia" w:ascii="仿宋" w:hAnsi="仿宋" w:eastAsia="仿宋" w:cs="仿宋"/>
          <w:b/>
          <w:bCs/>
          <w:sz w:val="32"/>
          <w:szCs w:val="32"/>
        </w:rPr>
        <w:t>第三章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投标人须知</w:t>
      </w:r>
      <w:bookmarkEnd w:id="4"/>
      <w:bookmarkStart w:id="27" w:name="_Toc28038"/>
      <w:bookmarkStart w:id="28" w:name="_Toc177870535"/>
      <w:bookmarkStart w:id="29" w:name="_Toc293916001"/>
      <w:bookmarkStart w:id="30" w:name="_Toc293916352"/>
      <w:bookmarkStart w:id="31" w:name="_Toc293916870"/>
      <w:bookmarkStart w:id="32" w:name="_Toc293917016"/>
      <w:bookmarkStart w:id="33" w:name="_Toc31114"/>
      <w:bookmarkStart w:id="34" w:name="_Toc424544532"/>
      <w:bookmarkStart w:id="35" w:name="_Toc424544811"/>
    </w:p>
    <w:p>
      <w:pPr>
        <w:spacing w:line="360" w:lineRule="auto"/>
        <w:ind w:firstLine="257" w:firstLineChars="100"/>
        <w:jc w:val="center"/>
        <w:rPr>
          <w:rFonts w:hint="eastAsia" w:ascii="仿宋" w:hAnsi="仿宋" w:eastAsia="仿宋" w:cs="仿宋"/>
          <w:b/>
          <w:bCs/>
          <w:spacing w:val="8"/>
          <w:kern w:val="0"/>
          <w:sz w:val="24"/>
          <w:szCs w:val="24"/>
        </w:rPr>
      </w:pPr>
      <w:r>
        <w:rPr>
          <w:rFonts w:hint="eastAsia" w:ascii="仿宋" w:hAnsi="仿宋" w:eastAsia="仿宋" w:cs="仿宋"/>
          <w:b/>
          <w:bCs/>
          <w:spacing w:val="8"/>
          <w:kern w:val="0"/>
          <w:sz w:val="24"/>
          <w:szCs w:val="24"/>
        </w:rPr>
        <w:t>投标须知前附表</w:t>
      </w:r>
      <w:bookmarkEnd w:id="27"/>
      <w:bookmarkEnd w:id="28"/>
      <w:bookmarkEnd w:id="29"/>
      <w:bookmarkEnd w:id="30"/>
      <w:bookmarkEnd w:id="31"/>
      <w:bookmarkEnd w:id="32"/>
      <w:bookmarkEnd w:id="33"/>
      <w:bookmarkEnd w:id="34"/>
      <w:bookmarkEnd w:id="35"/>
    </w:p>
    <w:p>
      <w:pPr>
        <w:spacing w:line="360" w:lineRule="auto"/>
        <w:ind w:firstLine="257" w:firstLineChars="100"/>
        <w:jc w:val="center"/>
        <w:rPr>
          <w:rFonts w:hint="eastAsia" w:ascii="仿宋" w:hAnsi="仿宋" w:eastAsia="仿宋" w:cs="仿宋"/>
          <w:b/>
          <w:bCs/>
          <w:spacing w:val="8"/>
          <w:kern w:val="0"/>
          <w:sz w:val="24"/>
          <w:szCs w:val="24"/>
        </w:rPr>
      </w:pPr>
    </w:p>
    <w:tbl>
      <w:tblPr>
        <w:tblStyle w:val="24"/>
        <w:tblW w:w="996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64"/>
        <w:gridCol w:w="89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964" w:type="dxa"/>
            <w:vAlign w:val="center"/>
          </w:tcPr>
          <w:p>
            <w:pPr>
              <w:adjustRightInd w:val="0"/>
              <w:snapToGrid w:val="0"/>
              <w:spacing w:line="400" w:lineRule="exact"/>
              <w:jc w:val="center"/>
              <w:rPr>
                <w:rFonts w:ascii="仿宋" w:hAnsi="仿宋" w:eastAsia="仿宋" w:cs="仿宋"/>
                <w:b/>
                <w:sz w:val="24"/>
              </w:rPr>
            </w:pPr>
            <w:r>
              <w:rPr>
                <w:rFonts w:hint="eastAsia" w:ascii="仿宋" w:hAnsi="仿宋" w:eastAsia="仿宋" w:cs="仿宋"/>
                <w:b/>
                <w:sz w:val="24"/>
              </w:rPr>
              <w:t>序号</w:t>
            </w:r>
          </w:p>
        </w:tc>
        <w:tc>
          <w:tcPr>
            <w:tcW w:w="8998" w:type="dxa"/>
            <w:vAlign w:val="center"/>
          </w:tcPr>
          <w:p>
            <w:pPr>
              <w:adjustRightInd w:val="0"/>
              <w:snapToGrid w:val="0"/>
              <w:spacing w:line="400" w:lineRule="exact"/>
              <w:jc w:val="center"/>
              <w:rPr>
                <w:rFonts w:ascii="仿宋" w:hAnsi="仿宋" w:eastAsia="仿宋" w:cs="仿宋"/>
                <w:b/>
                <w:sz w:val="24"/>
              </w:rPr>
            </w:pPr>
            <w:r>
              <w:rPr>
                <w:rFonts w:hint="eastAsia" w:ascii="仿宋" w:hAnsi="仿宋" w:eastAsia="仿宋" w:cs="仿宋"/>
                <w:b/>
                <w:sz w:val="24"/>
              </w:rPr>
              <w:t>内容、要求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ascii="仿宋" w:hAnsi="仿宋" w:eastAsia="仿宋" w:cs="仿宋"/>
                <w:sz w:val="24"/>
              </w:rPr>
            </w:pPr>
            <w:r>
              <w:rPr>
                <w:rFonts w:hint="eastAsia" w:ascii="仿宋" w:hAnsi="仿宋" w:eastAsia="仿宋" w:cs="仿宋"/>
                <w:sz w:val="24"/>
              </w:rPr>
              <w:t>1</w:t>
            </w:r>
          </w:p>
        </w:tc>
        <w:tc>
          <w:tcPr>
            <w:tcW w:w="8998" w:type="dxa"/>
            <w:vAlign w:val="center"/>
          </w:tcPr>
          <w:p>
            <w:pPr>
              <w:adjustRightInd w:val="0"/>
              <w:snapToGrid w:val="0"/>
              <w:spacing w:line="400" w:lineRule="exact"/>
              <w:rPr>
                <w:rFonts w:hint="eastAsia" w:ascii="仿宋" w:hAnsi="仿宋" w:eastAsia="仿宋" w:cs="仿宋"/>
                <w:sz w:val="24"/>
                <w:lang w:eastAsia="zh-CN"/>
              </w:rPr>
            </w:pPr>
            <w:r>
              <w:rPr>
                <w:rFonts w:hint="eastAsia" w:ascii="仿宋" w:hAnsi="仿宋" w:eastAsia="仿宋" w:cs="仿宋"/>
                <w:sz w:val="24"/>
              </w:rPr>
              <w:t>项目名称：</w:t>
            </w:r>
            <w:r>
              <w:rPr>
                <w:rFonts w:hint="eastAsia" w:ascii="仿宋" w:hAnsi="仿宋" w:eastAsia="仿宋" w:cs="仿宋"/>
                <w:sz w:val="24"/>
                <w:lang w:eastAsia="zh-CN"/>
              </w:rPr>
              <w:t>湖州市市场监督管理局特种设备安全综合管理系统采购项目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ascii="仿宋" w:hAnsi="仿宋" w:eastAsia="仿宋" w:cs="仿宋"/>
                <w:sz w:val="24"/>
              </w:rPr>
            </w:pPr>
            <w:r>
              <w:rPr>
                <w:rFonts w:hint="eastAsia" w:ascii="仿宋" w:hAnsi="仿宋" w:eastAsia="仿宋" w:cs="仿宋"/>
                <w:sz w:val="24"/>
              </w:rPr>
              <w:t>2</w:t>
            </w:r>
          </w:p>
        </w:tc>
        <w:tc>
          <w:tcPr>
            <w:tcW w:w="8998" w:type="dxa"/>
            <w:vAlign w:val="center"/>
          </w:tcPr>
          <w:p>
            <w:pPr>
              <w:adjustRightInd w:val="0"/>
              <w:snapToGrid w:val="0"/>
              <w:spacing w:line="400" w:lineRule="exact"/>
              <w:rPr>
                <w:rFonts w:ascii="仿宋" w:hAnsi="仿宋" w:eastAsia="仿宋" w:cs="仿宋"/>
                <w:sz w:val="24"/>
              </w:rPr>
            </w:pPr>
            <w:r>
              <w:rPr>
                <w:rFonts w:hint="eastAsia" w:ascii="仿宋" w:hAnsi="仿宋" w:eastAsia="仿宋" w:cs="仿宋"/>
                <w:sz w:val="24"/>
              </w:rPr>
              <w:t>采购内容：详见第二章招标需求部分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964" w:type="dxa"/>
            <w:vMerge w:val="restart"/>
            <w:vAlign w:val="center"/>
          </w:tcPr>
          <w:p>
            <w:pPr>
              <w:adjustRightInd w:val="0"/>
              <w:snapToGrid w:val="0"/>
              <w:spacing w:line="400" w:lineRule="exact"/>
              <w:jc w:val="center"/>
              <w:rPr>
                <w:rFonts w:ascii="仿宋" w:hAnsi="仿宋" w:eastAsia="仿宋" w:cs="仿宋"/>
                <w:sz w:val="24"/>
              </w:rPr>
            </w:pPr>
            <w:r>
              <w:rPr>
                <w:rFonts w:hint="eastAsia" w:ascii="仿宋" w:hAnsi="仿宋" w:eastAsia="仿宋" w:cs="仿宋"/>
                <w:sz w:val="24"/>
              </w:rPr>
              <w:t>3</w:t>
            </w:r>
          </w:p>
        </w:tc>
        <w:tc>
          <w:tcPr>
            <w:tcW w:w="8998" w:type="dxa"/>
            <w:vAlign w:val="center"/>
          </w:tcPr>
          <w:p>
            <w:pPr>
              <w:adjustRightInd w:val="0"/>
              <w:snapToGrid w:val="0"/>
              <w:spacing w:line="400" w:lineRule="exact"/>
              <w:rPr>
                <w:rFonts w:ascii="仿宋" w:hAnsi="仿宋" w:eastAsia="仿宋" w:cs="仿宋"/>
                <w:sz w:val="24"/>
              </w:rPr>
            </w:pPr>
            <w:r>
              <w:rPr>
                <w:rFonts w:hint="eastAsia" w:ascii="仿宋" w:hAnsi="仿宋" w:eastAsia="仿宋" w:cs="仿宋"/>
                <w:sz w:val="24"/>
              </w:rPr>
              <w:t>投标报价及费用：</w:t>
            </w:r>
          </w:p>
          <w:p>
            <w:pPr>
              <w:adjustRightInd w:val="0"/>
              <w:snapToGrid w:val="0"/>
              <w:spacing w:line="400" w:lineRule="exact"/>
              <w:rPr>
                <w:rFonts w:ascii="仿宋" w:hAnsi="仿宋" w:eastAsia="仿宋" w:cs="仿宋"/>
                <w:sz w:val="24"/>
              </w:rPr>
            </w:pPr>
            <w:r>
              <w:rPr>
                <w:rFonts w:hint="eastAsia" w:ascii="仿宋" w:hAnsi="仿宋" w:eastAsia="仿宋" w:cs="仿宋"/>
                <w:sz w:val="24"/>
              </w:rPr>
              <w:t>1、本项目投标应以人民币报价；</w:t>
            </w:r>
          </w:p>
          <w:p>
            <w:pPr>
              <w:adjustRightInd w:val="0"/>
              <w:snapToGrid w:val="0"/>
              <w:spacing w:line="400" w:lineRule="exact"/>
              <w:rPr>
                <w:rFonts w:ascii="仿宋" w:hAnsi="仿宋" w:eastAsia="仿宋" w:cs="仿宋"/>
                <w:sz w:val="24"/>
              </w:rPr>
            </w:pPr>
            <w:r>
              <w:rPr>
                <w:rFonts w:hint="eastAsia" w:ascii="仿宋" w:hAnsi="仿宋" w:eastAsia="仿宋" w:cs="仿宋"/>
                <w:sz w:val="24"/>
              </w:rPr>
              <w:t>2、不论投标结果如何，投标人均应自行承担所有与投标有关的全部费用；</w:t>
            </w:r>
          </w:p>
          <w:p>
            <w:pPr>
              <w:widowControl/>
              <w:spacing w:line="360" w:lineRule="exact"/>
              <w:jc w:val="left"/>
              <w:rPr>
                <w:rFonts w:ascii="仿宋" w:hAnsi="仿宋" w:eastAsia="仿宋" w:cs="仿宋"/>
                <w:kern w:val="0"/>
                <w:sz w:val="24"/>
              </w:rPr>
            </w:pPr>
            <w:r>
              <w:rPr>
                <w:rFonts w:hint="eastAsia" w:ascii="仿宋" w:hAnsi="仿宋" w:eastAsia="仿宋" w:cs="仿宋"/>
                <w:bCs/>
                <w:kern w:val="0"/>
                <w:sz w:val="24"/>
              </w:rPr>
              <w:t>3、</w:t>
            </w:r>
            <w:r>
              <w:rPr>
                <w:rFonts w:hint="eastAsia" w:ascii="仿宋" w:hAnsi="仿宋" w:eastAsia="仿宋" w:cs="仿宋"/>
                <w:kern w:val="0"/>
                <w:sz w:val="24"/>
              </w:rPr>
              <w:t>招标代理服务费</w:t>
            </w:r>
            <w:r>
              <w:rPr>
                <w:rFonts w:hint="eastAsia" w:ascii="仿宋" w:hAnsi="仿宋" w:eastAsia="仿宋" w:cs="仿宋"/>
                <w:kern w:val="0"/>
                <w:sz w:val="24"/>
                <w:lang w:val="en-US" w:eastAsia="zh-CN"/>
              </w:rPr>
              <w:t>51725</w:t>
            </w:r>
            <w:r>
              <w:rPr>
                <w:rFonts w:hint="eastAsia" w:ascii="仿宋" w:hAnsi="仿宋" w:eastAsia="仿宋" w:cs="仿宋"/>
                <w:kern w:val="0"/>
                <w:sz w:val="24"/>
              </w:rPr>
              <w:t>元由中标单位支付</w:t>
            </w:r>
            <w:r>
              <w:rPr>
                <w:rFonts w:hint="eastAsia" w:ascii="仿宋" w:hAnsi="仿宋" w:eastAsia="仿宋" w:cs="仿宋"/>
                <w:kern w:val="0"/>
                <w:sz w:val="24"/>
                <w:lang w:eastAsia="zh-CN"/>
              </w:rPr>
              <w:t>。</w:t>
            </w:r>
            <w:r>
              <w:rPr>
                <w:rFonts w:hint="eastAsia" w:ascii="仿宋" w:hAnsi="仿宋" w:eastAsia="仿宋" w:cs="仿宋"/>
                <w:color w:val="000000"/>
                <w:sz w:val="24"/>
              </w:rPr>
              <w:t>领取中标通知书前支付给采购代理机构，该费用请</w:t>
            </w:r>
            <w:r>
              <w:rPr>
                <w:rFonts w:hint="eastAsia" w:ascii="仿宋" w:hAnsi="仿宋" w:eastAsia="仿宋" w:cs="仿宋"/>
                <w:color w:val="000000"/>
                <w:sz w:val="24"/>
                <w:lang w:eastAsia="zh-CN"/>
              </w:rPr>
              <w:t>投标人</w:t>
            </w:r>
            <w:r>
              <w:rPr>
                <w:rFonts w:hint="eastAsia" w:ascii="仿宋" w:hAnsi="仿宋" w:eastAsia="仿宋" w:cs="仿宋"/>
                <w:color w:val="000000"/>
                <w:sz w:val="24"/>
              </w:rPr>
              <w:t>自行考虑计入投标报价中。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964" w:type="dxa"/>
            <w:vMerge w:val="continue"/>
            <w:vAlign w:val="center"/>
          </w:tcPr>
          <w:p>
            <w:pPr>
              <w:adjustRightInd w:val="0"/>
              <w:snapToGrid w:val="0"/>
              <w:spacing w:line="400" w:lineRule="exact"/>
              <w:jc w:val="center"/>
              <w:rPr>
                <w:rFonts w:ascii="仿宋" w:hAnsi="仿宋" w:eastAsia="仿宋" w:cs="仿宋"/>
                <w:sz w:val="24"/>
              </w:rPr>
            </w:pPr>
          </w:p>
        </w:tc>
        <w:tc>
          <w:tcPr>
            <w:tcW w:w="8998" w:type="dxa"/>
            <w:vAlign w:val="center"/>
          </w:tcPr>
          <w:p>
            <w:pPr>
              <w:adjustRightInd w:val="0"/>
              <w:snapToGrid w:val="0"/>
              <w:spacing w:line="400" w:lineRule="exact"/>
              <w:rPr>
                <w:rFonts w:hint="eastAsia" w:ascii="仿宋" w:hAnsi="仿宋" w:eastAsia="仿宋" w:cs="仿宋"/>
                <w:sz w:val="24"/>
              </w:rPr>
            </w:pPr>
            <w:r>
              <w:rPr>
                <w:rFonts w:hint="eastAsia" w:ascii="仿宋" w:hAnsi="仿宋" w:eastAsia="仿宋" w:cs="仿宋"/>
                <w:sz w:val="24"/>
              </w:rPr>
              <w:t>代理费交纳方式：可以是汇款或转账形式；</w:t>
            </w:r>
          </w:p>
          <w:p>
            <w:pPr>
              <w:adjustRightInd w:val="0"/>
              <w:snapToGrid w:val="0"/>
              <w:spacing w:line="400" w:lineRule="exact"/>
              <w:rPr>
                <w:rFonts w:hint="eastAsia" w:ascii="仿宋" w:hAnsi="仿宋" w:eastAsia="仿宋" w:cs="仿宋"/>
                <w:sz w:val="24"/>
              </w:rPr>
            </w:pPr>
            <w:r>
              <w:rPr>
                <w:rFonts w:hint="eastAsia" w:ascii="仿宋" w:hAnsi="仿宋" w:eastAsia="仿宋" w:cs="仿宋"/>
                <w:sz w:val="24"/>
              </w:rPr>
              <w:t>收款人名称：</w:t>
            </w:r>
            <w:r>
              <w:rPr>
                <w:rFonts w:hint="eastAsia" w:ascii="仿宋" w:hAnsi="仿宋" w:eastAsia="仿宋" w:cs="仿宋"/>
                <w:sz w:val="24"/>
                <w:lang w:eastAsia="zh-CN"/>
              </w:rPr>
              <w:t>浙江新诚信工程咨询有限公司</w:t>
            </w:r>
            <w:r>
              <w:rPr>
                <w:rFonts w:hint="eastAsia" w:ascii="仿宋" w:hAnsi="仿宋" w:eastAsia="仿宋" w:cs="仿宋"/>
                <w:sz w:val="24"/>
              </w:rPr>
              <w:t>湖州分公司；</w:t>
            </w:r>
          </w:p>
          <w:p>
            <w:pPr>
              <w:adjustRightInd w:val="0"/>
              <w:snapToGrid w:val="0"/>
              <w:spacing w:line="400" w:lineRule="exact"/>
              <w:rPr>
                <w:rFonts w:hint="eastAsia" w:ascii="仿宋" w:hAnsi="仿宋" w:eastAsia="仿宋" w:cs="仿宋"/>
                <w:sz w:val="24"/>
              </w:rPr>
            </w:pPr>
            <w:r>
              <w:rPr>
                <w:rFonts w:hint="eastAsia" w:ascii="仿宋" w:hAnsi="仿宋" w:eastAsia="仿宋" w:cs="仿宋"/>
                <w:sz w:val="24"/>
              </w:rPr>
              <w:t>开户银行：湖州银行股份有限公司南园支行；</w:t>
            </w:r>
          </w:p>
          <w:p>
            <w:pPr>
              <w:adjustRightInd w:val="0"/>
              <w:snapToGrid w:val="0"/>
              <w:spacing w:line="400" w:lineRule="exact"/>
              <w:rPr>
                <w:rFonts w:hint="eastAsia" w:ascii="仿宋" w:hAnsi="仿宋" w:eastAsia="仿宋" w:cs="仿宋"/>
                <w:sz w:val="24"/>
              </w:rPr>
            </w:pPr>
            <w:r>
              <w:rPr>
                <w:rFonts w:hint="eastAsia" w:ascii="仿宋" w:hAnsi="仿宋" w:eastAsia="仿宋" w:cs="仿宋"/>
                <w:sz w:val="24"/>
              </w:rPr>
              <w:t>银行账号：800028090000155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964" w:type="dxa"/>
            <w:vAlign w:val="center"/>
          </w:tcPr>
          <w:p>
            <w:pPr>
              <w:adjustRightInd w:val="0"/>
              <w:snapToGrid w:val="0"/>
              <w:spacing w:line="400" w:lineRule="exact"/>
              <w:jc w:val="center"/>
              <w:rPr>
                <w:rFonts w:ascii="仿宋" w:hAnsi="仿宋" w:eastAsia="仿宋" w:cs="仿宋"/>
                <w:sz w:val="24"/>
              </w:rPr>
            </w:pPr>
            <w:r>
              <w:rPr>
                <w:rFonts w:hint="eastAsia" w:ascii="仿宋" w:hAnsi="仿宋" w:eastAsia="仿宋" w:cs="仿宋"/>
                <w:sz w:val="24"/>
              </w:rPr>
              <w:t>4</w:t>
            </w:r>
          </w:p>
        </w:tc>
        <w:tc>
          <w:tcPr>
            <w:tcW w:w="8998" w:type="dxa"/>
            <w:vAlign w:val="center"/>
          </w:tcPr>
          <w:p>
            <w:pPr>
              <w:autoSpaceDE w:val="0"/>
              <w:autoSpaceDN w:val="0"/>
              <w:adjustRightInd w:val="0"/>
              <w:snapToGrid w:val="0"/>
              <w:spacing w:line="400" w:lineRule="exact"/>
              <w:textAlignment w:val="bottom"/>
              <w:rPr>
                <w:rFonts w:ascii="仿宋" w:hAnsi="仿宋" w:eastAsia="仿宋" w:cs="仿宋"/>
                <w:sz w:val="24"/>
              </w:rPr>
            </w:pPr>
            <w:r>
              <w:rPr>
                <w:rFonts w:hint="eastAsia" w:ascii="仿宋" w:hAnsi="仿宋" w:eastAsia="仿宋" w:cs="仿宋"/>
                <w:color w:val="000000"/>
                <w:sz w:val="24"/>
              </w:rPr>
              <w:t>答疑与澄清：供货商如认为招标文件表述不清晰、存在歧视性或者其他违法内容的，可以在知道或者应知其权益受到损害之日起7个工作日内以书面形式要求采购人作出书面解释、澄清或者向采购人提出书面质疑，根据《中华人民共和国财政部令第 94 号-政府采购质疑和投诉办法》第十条第二款规定，</w:t>
            </w:r>
            <w:r>
              <w:rPr>
                <w:rFonts w:hint="eastAsia" w:ascii="仿宋" w:hAnsi="仿宋" w:eastAsia="仿宋" w:cs="仿宋"/>
                <w:color w:val="000000"/>
                <w:sz w:val="24"/>
                <w:lang w:eastAsia="zh-CN"/>
              </w:rPr>
              <w:t>投标人</w:t>
            </w:r>
            <w:r>
              <w:rPr>
                <w:rFonts w:hint="eastAsia" w:ascii="仿宋" w:hAnsi="仿宋" w:eastAsia="仿宋" w:cs="仿宋"/>
                <w:color w:val="000000"/>
                <w:sz w:val="24"/>
              </w:rPr>
              <w:t>在法定质疑期内须一次性提出针对同一采购程序环节的质疑，否则采购代理机构有权拒绝第一次质疑以外其他所有质疑。质疑</w:t>
            </w:r>
            <w:r>
              <w:rPr>
                <w:rFonts w:hint="eastAsia" w:ascii="仿宋" w:hAnsi="仿宋" w:eastAsia="仿宋" w:cs="仿宋"/>
                <w:color w:val="000000"/>
                <w:sz w:val="24"/>
                <w:lang w:eastAsia="zh-CN"/>
              </w:rPr>
              <w:t>投标人</w:t>
            </w:r>
            <w:r>
              <w:rPr>
                <w:rFonts w:hint="eastAsia" w:ascii="仿宋" w:hAnsi="仿宋" w:eastAsia="仿宋" w:cs="仿宋"/>
                <w:color w:val="000000"/>
                <w:sz w:val="24"/>
              </w:rPr>
              <w:t>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4" w:type="dxa"/>
            <w:vAlign w:val="center"/>
          </w:tcPr>
          <w:p>
            <w:pPr>
              <w:adjustRightInd w:val="0"/>
              <w:snapToGrid w:val="0"/>
              <w:spacing w:line="400" w:lineRule="exact"/>
              <w:jc w:val="center"/>
              <w:rPr>
                <w:rFonts w:ascii="仿宋" w:hAnsi="仿宋" w:eastAsia="仿宋" w:cs="仿宋"/>
                <w:sz w:val="24"/>
              </w:rPr>
            </w:pPr>
            <w:r>
              <w:rPr>
                <w:rFonts w:hint="eastAsia" w:ascii="仿宋" w:hAnsi="仿宋" w:eastAsia="仿宋" w:cs="仿宋"/>
                <w:sz w:val="24"/>
              </w:rPr>
              <w:t>5</w:t>
            </w:r>
          </w:p>
        </w:tc>
        <w:tc>
          <w:tcPr>
            <w:tcW w:w="8998" w:type="dxa"/>
            <w:vAlign w:val="center"/>
          </w:tcPr>
          <w:p>
            <w:pPr>
              <w:autoSpaceDE w:val="0"/>
              <w:autoSpaceDN w:val="0"/>
              <w:adjustRightInd w:val="0"/>
              <w:snapToGrid w:val="0"/>
              <w:spacing w:line="400" w:lineRule="exact"/>
              <w:textAlignment w:val="bottom"/>
              <w:rPr>
                <w:rFonts w:ascii="仿宋" w:hAnsi="仿宋" w:eastAsia="仿宋" w:cs="仿宋"/>
                <w:bCs/>
                <w:sz w:val="24"/>
              </w:rPr>
            </w:pPr>
            <w:r>
              <w:rPr>
                <w:rFonts w:hint="eastAsia" w:ascii="仿宋" w:hAnsi="仿宋" w:eastAsia="仿宋" w:cs="仿宋"/>
                <w:bCs/>
                <w:sz w:val="24"/>
              </w:rPr>
              <w:t>投标文件组成：</w:t>
            </w:r>
          </w:p>
          <w:p>
            <w:pPr>
              <w:autoSpaceDE w:val="0"/>
              <w:autoSpaceDN w:val="0"/>
              <w:adjustRightInd w:val="0"/>
              <w:snapToGrid w:val="0"/>
              <w:spacing w:line="400" w:lineRule="exact"/>
              <w:textAlignment w:val="bottom"/>
              <w:rPr>
                <w:rFonts w:ascii="仿宋" w:hAnsi="仿宋" w:eastAsia="仿宋" w:cs="仿宋"/>
                <w:bCs/>
                <w:sz w:val="24"/>
              </w:rPr>
            </w:pPr>
            <w:r>
              <w:rPr>
                <w:rFonts w:hint="eastAsia" w:ascii="仿宋" w:hAnsi="仿宋" w:eastAsia="仿宋" w:cs="仿宋"/>
                <w:bCs/>
                <w:sz w:val="24"/>
              </w:rPr>
              <w:t>1、电子投标文件（包括“电子加密投标文件”和“备份投标文件”，在投标文件编制完成后同时生成）</w:t>
            </w:r>
          </w:p>
          <w:p>
            <w:pPr>
              <w:autoSpaceDE w:val="0"/>
              <w:autoSpaceDN w:val="0"/>
              <w:adjustRightInd w:val="0"/>
              <w:snapToGrid w:val="0"/>
              <w:spacing w:line="400" w:lineRule="exact"/>
              <w:textAlignment w:val="bottom"/>
              <w:rPr>
                <w:rFonts w:ascii="仿宋" w:hAnsi="仿宋" w:eastAsia="仿宋" w:cs="仿宋"/>
                <w:bCs/>
                <w:sz w:val="24"/>
              </w:rPr>
            </w:pPr>
            <w:r>
              <w:rPr>
                <w:rFonts w:hint="eastAsia" w:ascii="仿宋" w:hAnsi="仿宋" w:eastAsia="仿宋" w:cs="仿宋"/>
                <w:bCs/>
                <w:sz w:val="24"/>
              </w:rPr>
              <w:t>2、“电子加密投标文件”是指通过“政采云电子交易客户端”完成投标文件编制后生成并加密的数据电文形式的投标文件。</w:t>
            </w:r>
          </w:p>
          <w:p>
            <w:pPr>
              <w:autoSpaceDE w:val="0"/>
              <w:autoSpaceDN w:val="0"/>
              <w:adjustRightInd w:val="0"/>
              <w:snapToGrid w:val="0"/>
              <w:spacing w:line="400" w:lineRule="exact"/>
              <w:textAlignment w:val="bottom"/>
              <w:rPr>
                <w:rFonts w:ascii="仿宋" w:hAnsi="仿宋" w:eastAsia="仿宋" w:cs="仿宋"/>
                <w:bCs/>
                <w:sz w:val="24"/>
              </w:rPr>
            </w:pPr>
            <w:r>
              <w:rPr>
                <w:rFonts w:hint="eastAsia" w:ascii="仿宋" w:hAnsi="仿宋" w:eastAsia="仿宋" w:cs="仿宋"/>
                <w:bCs/>
                <w:sz w:val="24"/>
              </w:rPr>
              <w:t>3、“备份投标文件”是指与“电子加密投标文件”同时生成的数据电文形式的电子文件（备份标书），其他方式编制的备份投标文件视为无效备份投标文件。仅在出现解密异常情况下使用。</w:t>
            </w:r>
          </w:p>
          <w:p>
            <w:pPr>
              <w:autoSpaceDE w:val="0"/>
              <w:autoSpaceDN w:val="0"/>
              <w:adjustRightInd w:val="0"/>
              <w:snapToGrid w:val="0"/>
              <w:spacing w:line="400" w:lineRule="exact"/>
              <w:textAlignment w:val="bottom"/>
              <w:rPr>
                <w:rFonts w:ascii="仿宋" w:hAnsi="仿宋" w:eastAsia="仿宋" w:cs="仿宋"/>
                <w:bCs/>
                <w:sz w:val="24"/>
              </w:rPr>
            </w:pPr>
            <w:r>
              <w:rPr>
                <w:rFonts w:hint="eastAsia" w:ascii="仿宋" w:hAnsi="仿宋" w:eastAsia="仿宋" w:cs="仿宋"/>
                <w:bCs/>
                <w:sz w:val="24"/>
              </w:rPr>
              <w:t>4、中标后，中标单位需在领取中标通知书时，向招标代理机构提交与投标时电子投</w:t>
            </w:r>
          </w:p>
          <w:p>
            <w:pPr>
              <w:autoSpaceDE w:val="0"/>
              <w:autoSpaceDN w:val="0"/>
              <w:adjustRightInd w:val="0"/>
              <w:snapToGrid w:val="0"/>
              <w:spacing w:line="400" w:lineRule="exact"/>
              <w:textAlignment w:val="bottom"/>
              <w:rPr>
                <w:rFonts w:ascii="仿宋" w:hAnsi="仿宋" w:eastAsia="仿宋" w:cs="仿宋"/>
                <w:b/>
                <w:sz w:val="24"/>
              </w:rPr>
            </w:pPr>
            <w:r>
              <w:rPr>
                <w:rFonts w:hint="eastAsia" w:ascii="仿宋" w:hAnsi="仿宋" w:eastAsia="仿宋" w:cs="仿宋"/>
                <w:bCs/>
                <w:sz w:val="24"/>
              </w:rPr>
              <w:t>标文件一致的纸质版本一式三份（按照招标文件要求签字盖章）。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964" w:type="dxa"/>
            <w:vAlign w:val="center"/>
          </w:tcPr>
          <w:p>
            <w:pPr>
              <w:adjustRightInd w:val="0"/>
              <w:snapToGrid w:val="0"/>
              <w:spacing w:line="400" w:lineRule="exact"/>
              <w:jc w:val="center"/>
              <w:rPr>
                <w:rFonts w:ascii="仿宋" w:hAnsi="仿宋" w:eastAsia="仿宋" w:cs="仿宋"/>
                <w:sz w:val="24"/>
              </w:rPr>
            </w:pPr>
            <w:r>
              <w:rPr>
                <w:rFonts w:hint="eastAsia" w:ascii="仿宋" w:hAnsi="仿宋" w:eastAsia="仿宋" w:cs="仿宋"/>
                <w:sz w:val="24"/>
              </w:rPr>
              <w:t>6</w:t>
            </w:r>
          </w:p>
        </w:tc>
        <w:tc>
          <w:tcPr>
            <w:tcW w:w="8998" w:type="dxa"/>
            <w:vAlign w:val="center"/>
          </w:tcPr>
          <w:p>
            <w:pPr>
              <w:rPr>
                <w:rFonts w:ascii="仿宋" w:hAnsi="仿宋" w:eastAsia="仿宋" w:cs="仿宋"/>
                <w:bCs/>
                <w:sz w:val="24"/>
              </w:rPr>
            </w:pPr>
            <w:r>
              <w:rPr>
                <w:rFonts w:hint="eastAsia" w:ascii="仿宋" w:hAnsi="仿宋" w:eastAsia="仿宋" w:cs="仿宋"/>
                <w:bCs/>
                <w:sz w:val="24"/>
              </w:rPr>
              <w:t>投标文件份数：</w:t>
            </w:r>
          </w:p>
          <w:p>
            <w:pPr>
              <w:rPr>
                <w:rFonts w:ascii="仿宋" w:hAnsi="仿宋" w:eastAsia="仿宋" w:cs="仿宋"/>
                <w:bCs/>
                <w:sz w:val="24"/>
              </w:rPr>
            </w:pPr>
            <w:r>
              <w:rPr>
                <w:rFonts w:hint="eastAsia" w:ascii="仿宋" w:hAnsi="仿宋" w:eastAsia="仿宋" w:cs="仿宋"/>
                <w:bCs/>
                <w:sz w:val="24"/>
              </w:rPr>
              <w:t>1、“电子加密投标文件”：在线上传递交一份。</w:t>
            </w:r>
          </w:p>
          <w:p>
            <w:pPr>
              <w:rPr>
                <w:rFonts w:ascii="仿宋" w:hAnsi="仿宋" w:eastAsia="仿宋" w:cs="仿宋"/>
                <w:bCs/>
                <w:sz w:val="24"/>
              </w:rPr>
            </w:pPr>
            <w:r>
              <w:rPr>
                <w:rFonts w:hint="eastAsia" w:ascii="仿宋" w:hAnsi="仿宋" w:eastAsia="仿宋" w:cs="仿宋"/>
                <w:bCs/>
                <w:sz w:val="24"/>
              </w:rPr>
              <w:t>2、“备份投标文件”：密封包装后（邮寄形式）投标截止时间前递交、一份数据电子备份投标文件（U 盘）：以 U 盘形式提供的数据电子备份投标文件格式及内容须与政采云平台项目采购-电子交易操作指南中制作、加密并递交的电子投标文件格式及内容一致。递交主要有以下两种方式：</w:t>
            </w:r>
          </w:p>
          <w:p>
            <w:pPr>
              <w:rPr>
                <w:rFonts w:ascii="仿宋" w:hAnsi="仿宋" w:eastAsia="仿宋" w:cs="仿宋"/>
                <w:bCs/>
                <w:sz w:val="24"/>
              </w:rPr>
            </w:pPr>
            <w:r>
              <w:rPr>
                <w:rFonts w:hint="eastAsia" w:ascii="仿宋" w:hAnsi="仿宋" w:eastAsia="仿宋" w:cs="仿宋"/>
                <w:bCs/>
                <w:sz w:val="24"/>
              </w:rPr>
              <w:t>（1）因疫情原因，本项目原则上采用不见面的形式开标，投标</w:t>
            </w:r>
            <w:r>
              <w:rPr>
                <w:rFonts w:hint="eastAsia" w:ascii="仿宋" w:hAnsi="仿宋" w:eastAsia="仿宋" w:cs="仿宋"/>
                <w:bCs/>
                <w:sz w:val="24"/>
                <w:lang w:eastAsia="zh-CN"/>
              </w:rPr>
              <w:t>投标人</w:t>
            </w:r>
            <w:r>
              <w:rPr>
                <w:rFonts w:hint="eastAsia" w:ascii="仿宋" w:hAnsi="仿宋" w:eastAsia="仿宋" w:cs="仿宋"/>
                <w:bCs/>
                <w:sz w:val="24"/>
              </w:rPr>
              <w:t>可以邮寄形式在投标截止时间前递交以介质（U 盘）存储的数据电文形式的“备份投标文件”，</w:t>
            </w:r>
            <w:r>
              <w:rPr>
                <w:rFonts w:hint="eastAsia" w:ascii="仿宋" w:hAnsi="仿宋" w:eastAsia="仿宋" w:cs="仿宋"/>
                <w:bCs/>
                <w:sz w:val="24"/>
                <w:lang w:eastAsia="zh-CN"/>
              </w:rPr>
              <w:t>投标人</w:t>
            </w:r>
            <w:r>
              <w:rPr>
                <w:rFonts w:hint="eastAsia" w:ascii="仿宋" w:hAnsi="仿宋" w:eastAsia="仿宋" w:cs="仿宋"/>
                <w:bCs/>
                <w:sz w:val="24"/>
              </w:rPr>
              <w:t>应对提供的数据电子备份投标文件（U 盘）进行加密处理，若需要启用数据电子备份投标文件（U 盘）时，再由</w:t>
            </w:r>
            <w:r>
              <w:rPr>
                <w:rFonts w:hint="eastAsia" w:ascii="仿宋" w:hAnsi="仿宋" w:eastAsia="仿宋" w:cs="仿宋"/>
                <w:bCs/>
                <w:sz w:val="24"/>
                <w:lang w:eastAsia="zh-CN"/>
              </w:rPr>
              <w:t>投标人</w:t>
            </w:r>
            <w:r>
              <w:rPr>
                <w:rFonts w:hint="eastAsia" w:ascii="仿宋" w:hAnsi="仿宋" w:eastAsia="仿宋" w:cs="仿宋"/>
                <w:bCs/>
                <w:sz w:val="24"/>
              </w:rPr>
              <w:t>告知采购人及采购代理机构加密信息进行解密。“备份投标文件”应当密封包装并在包装上标注投标项目名称、投标单位名称、联系电话并加盖公章。</w:t>
            </w:r>
            <w:r>
              <w:rPr>
                <w:rFonts w:hint="eastAsia" w:ascii="仿宋" w:hAnsi="仿宋" w:eastAsia="仿宋" w:cs="仿宋"/>
                <w:b/>
                <w:bCs/>
                <w:kern w:val="0"/>
                <w:sz w:val="24"/>
              </w:rPr>
              <w:t>通过邮寄的方式送达（原则上邮寄公司统一采用顺丰）</w:t>
            </w:r>
            <w:r>
              <w:rPr>
                <w:rFonts w:hint="eastAsia" w:ascii="仿宋" w:hAnsi="仿宋" w:eastAsia="仿宋" w:cs="仿宋"/>
                <w:b/>
                <w:bCs/>
                <w:sz w:val="24"/>
              </w:rPr>
              <w:t>邮寄地址为：</w:t>
            </w:r>
            <w:r>
              <w:rPr>
                <w:rFonts w:hint="eastAsia" w:ascii="仿宋" w:hAnsi="仿宋" w:eastAsia="仿宋" w:cs="仿宋"/>
                <w:b/>
                <w:bCs/>
                <w:kern w:val="0"/>
                <w:sz w:val="24"/>
              </w:rPr>
              <w:t>浙江新诚信工程咨询有限公司（浙江省湖州市吴兴区龙溪街道赵湾仁皇佳苑103-2），</w:t>
            </w:r>
            <w:r>
              <w:rPr>
                <w:rFonts w:hint="eastAsia" w:ascii="仿宋" w:hAnsi="仿宋" w:eastAsia="仿宋" w:cs="仿宋"/>
                <w:b/>
                <w:bCs/>
                <w:sz w:val="24"/>
              </w:rPr>
              <w:t>邮寄截止时间详见招标公告，</w:t>
            </w:r>
            <w:r>
              <w:rPr>
                <w:rFonts w:hint="eastAsia" w:ascii="仿宋" w:hAnsi="仿宋" w:eastAsia="仿宋" w:cs="仿宋"/>
                <w:bCs/>
                <w:sz w:val="24"/>
              </w:rPr>
              <w:t>拒绝到付。（以收件人实际签收时间为准，收件人签收后将予以回执，回执单采用图片形式发送给投标人确认，该回执单仅作为投标人邮寄的包裹送达时间的依据），逾期送达的将拒绝接收。</w:t>
            </w:r>
          </w:p>
          <w:p>
            <w:pPr>
              <w:rPr>
                <w:rFonts w:ascii="仿宋" w:hAnsi="仿宋" w:eastAsia="仿宋" w:cs="仿宋"/>
                <w:bCs/>
                <w:sz w:val="24"/>
              </w:rPr>
            </w:pPr>
            <w:r>
              <w:rPr>
                <w:rFonts w:hint="eastAsia" w:ascii="仿宋" w:hAnsi="仿宋" w:eastAsia="仿宋" w:cs="仿宋"/>
                <w:bCs/>
                <w:sz w:val="24"/>
              </w:rPr>
              <w:t>（2）若</w:t>
            </w:r>
            <w:r>
              <w:rPr>
                <w:rFonts w:hint="eastAsia" w:ascii="仿宋" w:hAnsi="仿宋" w:eastAsia="仿宋" w:cs="仿宋"/>
                <w:bCs/>
                <w:sz w:val="24"/>
                <w:lang w:eastAsia="zh-CN"/>
              </w:rPr>
              <w:t>投标人</w:t>
            </w:r>
            <w:r>
              <w:rPr>
                <w:rFonts w:hint="eastAsia" w:ascii="仿宋" w:hAnsi="仿宋" w:eastAsia="仿宋" w:cs="仿宋"/>
                <w:bCs/>
                <w:sz w:val="24"/>
              </w:rPr>
              <w:t>派授权代表出席开标会议（授权代表必须携带身份证、法人授权委托书或法人身份证明文书等有效证明文件以及最近一个月个人社保缴纳证明文件。未携带有效证明文件或未提供社保缴纳证明文件的，其投标文件将被拒绝），数据电子备份投标文件（U 盘）应在投标截止时间前送达，超过投标截止时间前送达的，按未提</w:t>
            </w:r>
          </w:p>
          <w:p>
            <w:pPr>
              <w:rPr>
                <w:rFonts w:ascii="仿宋" w:hAnsi="仿宋" w:eastAsia="仿宋" w:cs="仿宋"/>
                <w:b/>
                <w:sz w:val="24"/>
              </w:rPr>
            </w:pPr>
            <w:r>
              <w:rPr>
                <w:rFonts w:hint="eastAsia" w:ascii="仿宋" w:hAnsi="仿宋" w:eastAsia="仿宋" w:cs="仿宋"/>
                <w:bCs/>
                <w:sz w:val="24"/>
              </w:rPr>
              <w:t>供处理。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964" w:type="dxa"/>
            <w:vAlign w:val="center"/>
          </w:tcPr>
          <w:p>
            <w:pPr>
              <w:adjustRightInd w:val="0"/>
              <w:snapToGrid w:val="0"/>
              <w:spacing w:line="400" w:lineRule="exact"/>
              <w:jc w:val="center"/>
              <w:rPr>
                <w:rFonts w:ascii="仿宋" w:hAnsi="仿宋" w:eastAsia="仿宋" w:cs="仿宋"/>
                <w:sz w:val="24"/>
              </w:rPr>
            </w:pPr>
            <w:r>
              <w:rPr>
                <w:rFonts w:hint="eastAsia" w:ascii="仿宋" w:hAnsi="仿宋" w:eastAsia="仿宋" w:cs="仿宋"/>
                <w:sz w:val="24"/>
              </w:rPr>
              <w:t>7</w:t>
            </w:r>
          </w:p>
        </w:tc>
        <w:tc>
          <w:tcPr>
            <w:tcW w:w="8998" w:type="dxa"/>
            <w:vAlign w:val="center"/>
          </w:tcPr>
          <w:p>
            <w:pPr>
              <w:rPr>
                <w:rFonts w:ascii="仿宋" w:hAnsi="仿宋" w:eastAsia="仿宋" w:cs="仿宋"/>
                <w:bCs/>
                <w:sz w:val="24"/>
              </w:rPr>
            </w:pPr>
            <w:r>
              <w:rPr>
                <w:rFonts w:hint="eastAsia" w:ascii="仿宋" w:hAnsi="仿宋" w:eastAsia="仿宋" w:cs="仿宋"/>
                <w:bCs/>
                <w:sz w:val="24"/>
              </w:rPr>
              <w:t>电子加密投标文件的解密和异常情况处理：</w:t>
            </w:r>
          </w:p>
          <w:p>
            <w:pPr>
              <w:rPr>
                <w:rFonts w:ascii="仿宋" w:hAnsi="仿宋" w:eastAsia="仿宋" w:cs="仿宋"/>
                <w:bCs/>
                <w:sz w:val="24"/>
              </w:rPr>
            </w:pPr>
            <w:r>
              <w:rPr>
                <w:rFonts w:hint="eastAsia" w:ascii="仿宋" w:hAnsi="仿宋" w:eastAsia="仿宋" w:cs="仿宋"/>
                <w:bCs/>
                <w:sz w:val="24"/>
              </w:rPr>
              <w:t>（1）开标后，采购组织机构将向各投标</w:t>
            </w:r>
            <w:r>
              <w:rPr>
                <w:rFonts w:hint="eastAsia" w:ascii="仿宋" w:hAnsi="仿宋" w:eastAsia="仿宋" w:cs="仿宋"/>
                <w:bCs/>
                <w:sz w:val="24"/>
                <w:lang w:eastAsia="zh-CN"/>
              </w:rPr>
              <w:t>投标人</w:t>
            </w:r>
            <w:r>
              <w:rPr>
                <w:rFonts w:hint="eastAsia" w:ascii="仿宋" w:hAnsi="仿宋" w:eastAsia="仿宋" w:cs="仿宋"/>
                <w:bCs/>
                <w:sz w:val="24"/>
              </w:rPr>
              <w:t>发出“电子加密投标文件”的解密通知，各投标</w:t>
            </w:r>
            <w:r>
              <w:rPr>
                <w:rFonts w:hint="eastAsia" w:ascii="仿宋" w:hAnsi="仿宋" w:eastAsia="仿宋" w:cs="仿宋"/>
                <w:bCs/>
                <w:sz w:val="24"/>
                <w:lang w:eastAsia="zh-CN"/>
              </w:rPr>
              <w:t>投标人</w:t>
            </w:r>
            <w:r>
              <w:rPr>
                <w:rFonts w:hint="eastAsia" w:ascii="仿宋" w:hAnsi="仿宋" w:eastAsia="仿宋" w:cs="仿宋"/>
                <w:bCs/>
                <w:sz w:val="24"/>
              </w:rPr>
              <w:t>代表应当在接到解密通知后 30 分钟内自行完成“电子加密投标文件”的在线解密。</w:t>
            </w:r>
          </w:p>
          <w:p>
            <w:pPr>
              <w:rPr>
                <w:rFonts w:ascii="仿宋" w:hAnsi="仿宋" w:eastAsia="仿宋" w:cs="仿宋"/>
                <w:bCs/>
                <w:sz w:val="24"/>
              </w:rPr>
            </w:pPr>
            <w:r>
              <w:rPr>
                <w:rFonts w:hint="eastAsia" w:ascii="仿宋" w:hAnsi="仿宋" w:eastAsia="仿宋" w:cs="仿宋"/>
                <w:bCs/>
                <w:sz w:val="24"/>
              </w:rPr>
              <w:t>（2）通过“政府采购云平台”成功上传递交的“电子加密投标文件”无法按时解密， 投标</w:t>
            </w:r>
            <w:r>
              <w:rPr>
                <w:rFonts w:hint="eastAsia" w:ascii="仿宋" w:hAnsi="仿宋" w:eastAsia="仿宋" w:cs="仿宋"/>
                <w:bCs/>
                <w:sz w:val="24"/>
                <w:lang w:eastAsia="zh-CN"/>
              </w:rPr>
              <w:t>投标人</w:t>
            </w:r>
            <w:r>
              <w:rPr>
                <w:rFonts w:hint="eastAsia" w:ascii="仿宋" w:hAnsi="仿宋" w:eastAsia="仿宋" w:cs="仿宋"/>
                <w:bCs/>
                <w:sz w:val="24"/>
              </w:rPr>
              <w:t>如按规定递交了“备份投标文件”的，以“备份投标文件”为依据（由采购组织机构按“政府采购云平台”操作规范将“备份投标文件”上传至“政府采购云平台”，上传成功后，“电子加密投标文件”自动失效），否则视为投标文件撤回。</w:t>
            </w:r>
          </w:p>
          <w:p>
            <w:pPr>
              <w:rPr>
                <w:rFonts w:ascii="仿宋" w:hAnsi="仿宋" w:eastAsia="仿宋" w:cs="仿宋"/>
                <w:bCs/>
                <w:sz w:val="24"/>
              </w:rPr>
            </w:pPr>
            <w:r>
              <w:rPr>
                <w:rFonts w:hint="eastAsia" w:ascii="仿宋" w:hAnsi="仿宋" w:eastAsia="仿宋" w:cs="仿宋"/>
                <w:bCs/>
                <w:sz w:val="24"/>
              </w:rPr>
              <w:t>（3）投标截止时间前，投标</w:t>
            </w:r>
            <w:r>
              <w:rPr>
                <w:rFonts w:hint="eastAsia" w:ascii="仿宋" w:hAnsi="仿宋" w:eastAsia="仿宋" w:cs="仿宋"/>
                <w:bCs/>
                <w:sz w:val="24"/>
                <w:lang w:eastAsia="zh-CN"/>
              </w:rPr>
              <w:t>投标人</w:t>
            </w:r>
            <w:r>
              <w:rPr>
                <w:rFonts w:hint="eastAsia" w:ascii="仿宋" w:hAnsi="仿宋" w:eastAsia="仿宋" w:cs="仿宋"/>
                <w:bCs/>
                <w:sz w:val="24"/>
              </w:rPr>
              <w:t>仅递交了“备份投标文件”而未将电子加密投标</w:t>
            </w:r>
          </w:p>
          <w:p>
            <w:pPr>
              <w:rPr>
                <w:rFonts w:ascii="仿宋" w:hAnsi="仿宋" w:eastAsia="仿宋" w:cs="仿宋"/>
                <w:b/>
                <w:sz w:val="24"/>
              </w:rPr>
            </w:pPr>
            <w:r>
              <w:rPr>
                <w:rFonts w:hint="eastAsia" w:ascii="仿宋" w:hAnsi="仿宋" w:eastAsia="仿宋" w:cs="仿宋"/>
                <w:bCs/>
                <w:sz w:val="24"/>
              </w:rPr>
              <w:t>文件上传至“政府采购云平台”的，投标无效。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964" w:type="dxa"/>
            <w:vAlign w:val="center"/>
          </w:tcPr>
          <w:p>
            <w:pPr>
              <w:adjustRightInd w:val="0"/>
              <w:snapToGrid w:val="0"/>
              <w:spacing w:line="400" w:lineRule="exact"/>
              <w:jc w:val="center"/>
              <w:rPr>
                <w:rFonts w:ascii="仿宋" w:hAnsi="仿宋" w:eastAsia="仿宋" w:cs="仿宋"/>
                <w:sz w:val="24"/>
              </w:rPr>
            </w:pPr>
            <w:r>
              <w:rPr>
                <w:rFonts w:hint="eastAsia" w:ascii="仿宋" w:hAnsi="仿宋" w:eastAsia="仿宋" w:cs="仿宋"/>
                <w:sz w:val="24"/>
              </w:rPr>
              <w:t>8</w:t>
            </w:r>
          </w:p>
        </w:tc>
        <w:tc>
          <w:tcPr>
            <w:tcW w:w="8998" w:type="dxa"/>
            <w:vAlign w:val="center"/>
          </w:tcPr>
          <w:p>
            <w:pPr>
              <w:autoSpaceDE w:val="0"/>
              <w:autoSpaceDN w:val="0"/>
              <w:adjustRightInd w:val="0"/>
              <w:snapToGrid w:val="0"/>
              <w:spacing w:line="400" w:lineRule="exact"/>
              <w:textAlignment w:val="bottom"/>
              <w:rPr>
                <w:rFonts w:ascii="仿宋" w:hAnsi="仿宋" w:eastAsia="仿宋" w:cs="仿宋"/>
                <w:b/>
                <w:sz w:val="24"/>
              </w:rPr>
            </w:pPr>
            <w:r>
              <w:rPr>
                <w:rFonts w:hint="eastAsia" w:ascii="仿宋" w:hAnsi="仿宋" w:eastAsia="仿宋" w:cs="仿宋"/>
                <w:b/>
                <w:sz w:val="24"/>
              </w:rPr>
              <w:t>资格审查资料原件递交：</w:t>
            </w:r>
          </w:p>
          <w:p>
            <w:pPr>
              <w:numPr>
                <w:ilvl w:val="0"/>
                <w:numId w:val="0"/>
              </w:numPr>
              <w:ind w:leftChars="0"/>
              <w:rPr>
                <w:rFonts w:ascii="仿宋" w:hAnsi="仿宋" w:eastAsia="仿宋" w:cs="仿宋"/>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法人营业执照或“三证合一”的营业执照或“五证合一”的营业执照</w:t>
            </w:r>
            <w:r>
              <w:rPr>
                <w:rFonts w:hint="eastAsia" w:ascii="仿宋" w:hAnsi="仿宋" w:eastAsia="仿宋" w:cs="仿宋"/>
                <w:sz w:val="24"/>
              </w:rPr>
              <w:t>副本；</w:t>
            </w:r>
          </w:p>
          <w:p>
            <w:pPr>
              <w:numPr>
                <w:ilvl w:val="0"/>
                <w:numId w:val="0"/>
              </w:numPr>
              <w:ind w:leftChars="0"/>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法定代表人身份证明书和法定代表人授权书；</w:t>
            </w:r>
          </w:p>
          <w:p>
            <w:pPr>
              <w:numPr>
                <w:ilvl w:val="0"/>
                <w:numId w:val="0"/>
              </w:numPr>
              <w:ind w:leftChars="0"/>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 xml:space="preserve">授权代表身份证； </w:t>
            </w:r>
          </w:p>
          <w:p>
            <w:pPr>
              <w:numPr>
                <w:ilvl w:val="0"/>
                <w:numId w:val="0"/>
              </w:numPr>
              <w:ind w:leftChars="0"/>
              <w:rPr>
                <w:rFonts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授权代表社保缴费凭证或花名册；</w:t>
            </w:r>
          </w:p>
          <w:p>
            <w:pPr>
              <w:rPr>
                <w:rFonts w:ascii="仿宋" w:hAnsi="仿宋" w:eastAsia="仿宋" w:cs="仿宋"/>
                <w:b/>
                <w:sz w:val="24"/>
              </w:rPr>
            </w:pPr>
            <w:r>
              <w:rPr>
                <w:rFonts w:hint="eastAsia" w:ascii="仿宋" w:hAnsi="仿宋" w:eastAsia="仿宋" w:cs="仿宋"/>
                <w:b/>
                <w:sz w:val="24"/>
              </w:rPr>
              <w:t>备注:</w:t>
            </w:r>
          </w:p>
          <w:p>
            <w:pPr>
              <w:rPr>
                <w:rFonts w:ascii="仿宋" w:hAnsi="仿宋" w:eastAsia="仿宋" w:cs="仿宋"/>
                <w:b/>
                <w:sz w:val="24"/>
              </w:rPr>
            </w:pPr>
            <w:r>
              <w:rPr>
                <w:rFonts w:hint="eastAsia" w:ascii="仿宋" w:hAnsi="仿宋" w:eastAsia="仿宋" w:cs="仿宋"/>
                <w:b/>
                <w:sz w:val="24"/>
              </w:rPr>
              <w:t>1、投标人为浙江政府采购网注册</w:t>
            </w:r>
            <w:r>
              <w:rPr>
                <w:rFonts w:hint="eastAsia" w:ascii="仿宋" w:hAnsi="仿宋" w:eastAsia="仿宋" w:cs="仿宋"/>
                <w:b/>
                <w:sz w:val="24"/>
                <w:lang w:eastAsia="zh-CN"/>
              </w:rPr>
              <w:t>投标人</w:t>
            </w:r>
            <w:r>
              <w:rPr>
                <w:rFonts w:hint="eastAsia" w:ascii="仿宋" w:hAnsi="仿宋" w:eastAsia="仿宋" w:cs="仿宋"/>
                <w:b/>
                <w:sz w:val="24"/>
              </w:rPr>
              <w:t>的资格审查时可不携带营业执照副本原件。届时采购人和采购代理机构将通过浙江政府采购网进行现场核对。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964" w:type="dxa"/>
            <w:vAlign w:val="center"/>
          </w:tcPr>
          <w:p>
            <w:pPr>
              <w:adjustRightInd w:val="0"/>
              <w:snapToGrid w:val="0"/>
              <w:spacing w:line="400" w:lineRule="exact"/>
              <w:jc w:val="center"/>
              <w:rPr>
                <w:rFonts w:ascii="仿宋" w:hAnsi="仿宋" w:eastAsia="仿宋" w:cs="仿宋"/>
                <w:sz w:val="24"/>
              </w:rPr>
            </w:pPr>
            <w:r>
              <w:rPr>
                <w:rFonts w:hint="eastAsia" w:ascii="仿宋" w:hAnsi="仿宋" w:eastAsia="仿宋" w:cs="仿宋"/>
                <w:sz w:val="24"/>
              </w:rPr>
              <w:t>9</w:t>
            </w:r>
          </w:p>
        </w:tc>
        <w:tc>
          <w:tcPr>
            <w:tcW w:w="8998" w:type="dxa"/>
            <w:vAlign w:val="center"/>
          </w:tcPr>
          <w:p>
            <w:pPr>
              <w:adjustRightInd w:val="0"/>
              <w:snapToGrid w:val="0"/>
              <w:spacing w:line="400" w:lineRule="exact"/>
              <w:rPr>
                <w:rFonts w:ascii="仿宋" w:hAnsi="仿宋" w:eastAsia="仿宋" w:cs="仿宋"/>
                <w:sz w:val="24"/>
              </w:rPr>
            </w:pPr>
            <w:r>
              <w:rPr>
                <w:rFonts w:hint="eastAsia" w:ascii="仿宋" w:hAnsi="仿宋" w:eastAsia="仿宋" w:cs="仿宋"/>
                <w:sz w:val="24"/>
              </w:rPr>
              <w:t>投标截止时间及地点：投标人应于</w:t>
            </w:r>
            <w:r>
              <w:rPr>
                <w:rFonts w:hint="eastAsia" w:ascii="仿宋" w:hAnsi="仿宋" w:eastAsia="仿宋" w:cs="仿宋"/>
                <w:b/>
                <w:bCs/>
                <w:kern w:val="0"/>
                <w:sz w:val="24"/>
                <w:lang w:bidi="ar"/>
              </w:rPr>
              <w:t>202</w:t>
            </w:r>
            <w:r>
              <w:rPr>
                <w:rFonts w:hint="eastAsia" w:ascii="仿宋" w:hAnsi="仿宋" w:eastAsia="仿宋" w:cs="仿宋"/>
                <w:b/>
                <w:bCs/>
                <w:kern w:val="0"/>
                <w:sz w:val="24"/>
                <w:lang w:val="en-US" w:eastAsia="zh-CN" w:bidi="ar"/>
              </w:rPr>
              <w:t>2</w:t>
            </w:r>
            <w:r>
              <w:rPr>
                <w:rFonts w:hint="eastAsia" w:ascii="仿宋" w:hAnsi="仿宋" w:eastAsia="仿宋" w:cs="仿宋"/>
                <w:b/>
                <w:bCs/>
                <w:kern w:val="0"/>
                <w:sz w:val="24"/>
                <w:lang w:bidi="ar"/>
              </w:rPr>
              <w:t>年</w:t>
            </w:r>
            <w:r>
              <w:rPr>
                <w:rFonts w:hint="eastAsia" w:ascii="仿宋" w:hAnsi="仿宋" w:eastAsia="仿宋" w:cs="仿宋"/>
                <w:b/>
                <w:bCs/>
                <w:kern w:val="0"/>
                <w:sz w:val="24"/>
                <w:lang w:val="en-US" w:eastAsia="zh-CN" w:bidi="ar"/>
              </w:rPr>
              <w:t xml:space="preserve"> 9 </w:t>
            </w:r>
            <w:r>
              <w:rPr>
                <w:rFonts w:hint="eastAsia" w:ascii="仿宋" w:hAnsi="仿宋" w:eastAsia="仿宋" w:cs="仿宋"/>
                <w:b/>
                <w:bCs/>
                <w:kern w:val="0"/>
                <w:sz w:val="24"/>
                <w:lang w:bidi="ar"/>
              </w:rPr>
              <w:t>月</w:t>
            </w:r>
            <w:r>
              <w:rPr>
                <w:rFonts w:hint="eastAsia" w:ascii="仿宋" w:hAnsi="仿宋" w:eastAsia="仿宋" w:cs="仿宋"/>
                <w:b/>
                <w:bCs/>
                <w:kern w:val="0"/>
                <w:sz w:val="24"/>
                <w:lang w:val="en-US" w:eastAsia="zh-CN" w:bidi="ar"/>
              </w:rPr>
              <w:t xml:space="preserve"> 16 </w:t>
            </w:r>
            <w:r>
              <w:rPr>
                <w:rFonts w:hint="eastAsia" w:ascii="仿宋" w:hAnsi="仿宋" w:eastAsia="仿宋" w:cs="仿宋"/>
                <w:b/>
                <w:bCs/>
                <w:kern w:val="0"/>
                <w:sz w:val="24"/>
                <w:lang w:bidi="ar"/>
              </w:rPr>
              <w:t>日</w:t>
            </w:r>
            <w:r>
              <w:rPr>
                <w:rFonts w:hint="eastAsia" w:ascii="仿宋" w:hAnsi="仿宋" w:eastAsia="仿宋" w:cs="仿宋"/>
                <w:b/>
                <w:bCs/>
                <w:kern w:val="0"/>
                <w:sz w:val="24"/>
                <w:lang w:val="en-US" w:eastAsia="zh-CN" w:bidi="ar"/>
              </w:rPr>
              <w:t xml:space="preserve"> 14:00</w:t>
            </w:r>
            <w:r>
              <w:rPr>
                <w:rFonts w:hint="eastAsia" w:ascii="仿宋" w:hAnsi="仿宋" w:eastAsia="仿宋" w:cs="仿宋"/>
                <w:sz w:val="24"/>
              </w:rPr>
              <w:t>前将投标文件密封送交到</w:t>
            </w:r>
            <w:r>
              <w:rPr>
                <w:rFonts w:hint="eastAsia" w:ascii="仿宋" w:hAnsi="仿宋" w:eastAsia="仿宋" w:cs="仿宋"/>
                <w:kern w:val="0"/>
                <w:sz w:val="24"/>
              </w:rPr>
              <w:t>湖州市公共资源交易中心（湖州市仁皇山片区金盖山路66号2号楼2楼）具体详见二楼休息区大屏幕。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964" w:type="dxa"/>
            <w:vAlign w:val="center"/>
          </w:tcPr>
          <w:p>
            <w:pPr>
              <w:adjustRightInd w:val="0"/>
              <w:snapToGrid w:val="0"/>
              <w:spacing w:line="400" w:lineRule="exact"/>
              <w:jc w:val="center"/>
              <w:rPr>
                <w:rFonts w:ascii="仿宋" w:hAnsi="仿宋" w:eastAsia="仿宋" w:cs="仿宋"/>
                <w:sz w:val="24"/>
              </w:rPr>
            </w:pPr>
            <w:r>
              <w:rPr>
                <w:rFonts w:hint="eastAsia" w:ascii="仿宋" w:hAnsi="仿宋" w:eastAsia="仿宋" w:cs="仿宋"/>
                <w:sz w:val="24"/>
              </w:rPr>
              <w:t>10</w:t>
            </w:r>
          </w:p>
        </w:tc>
        <w:tc>
          <w:tcPr>
            <w:tcW w:w="8998" w:type="dxa"/>
            <w:vAlign w:val="center"/>
          </w:tcPr>
          <w:p>
            <w:pPr>
              <w:adjustRightInd w:val="0"/>
              <w:snapToGrid w:val="0"/>
              <w:spacing w:line="400" w:lineRule="exact"/>
              <w:rPr>
                <w:rFonts w:ascii="仿宋" w:hAnsi="仿宋" w:eastAsia="仿宋" w:cs="仿宋"/>
                <w:b/>
                <w:bCs/>
                <w:sz w:val="24"/>
                <w:u w:val="single"/>
              </w:rPr>
            </w:pPr>
            <w:r>
              <w:rPr>
                <w:rFonts w:hint="eastAsia" w:ascii="仿宋" w:hAnsi="仿宋" w:eastAsia="仿宋" w:cs="仿宋"/>
                <w:sz w:val="24"/>
              </w:rPr>
              <w:t>开标时间及地点：本次招标将于</w:t>
            </w:r>
            <w:r>
              <w:rPr>
                <w:rFonts w:hint="eastAsia" w:ascii="仿宋" w:hAnsi="仿宋" w:eastAsia="仿宋" w:cs="仿宋"/>
                <w:b/>
                <w:bCs/>
                <w:kern w:val="0"/>
                <w:sz w:val="24"/>
                <w:lang w:bidi="ar"/>
              </w:rPr>
              <w:t>202</w:t>
            </w:r>
            <w:r>
              <w:rPr>
                <w:rFonts w:hint="eastAsia" w:ascii="仿宋" w:hAnsi="仿宋" w:eastAsia="仿宋" w:cs="仿宋"/>
                <w:b/>
                <w:bCs/>
                <w:kern w:val="0"/>
                <w:sz w:val="24"/>
                <w:lang w:val="en-US" w:eastAsia="zh-CN" w:bidi="ar"/>
              </w:rPr>
              <w:t>2</w:t>
            </w:r>
            <w:r>
              <w:rPr>
                <w:rFonts w:hint="eastAsia" w:ascii="仿宋" w:hAnsi="仿宋" w:eastAsia="仿宋" w:cs="仿宋"/>
                <w:b/>
                <w:bCs/>
                <w:kern w:val="0"/>
                <w:sz w:val="24"/>
                <w:lang w:bidi="ar"/>
              </w:rPr>
              <w:t>年</w:t>
            </w:r>
            <w:r>
              <w:rPr>
                <w:rFonts w:hint="eastAsia" w:ascii="仿宋" w:hAnsi="仿宋" w:eastAsia="仿宋" w:cs="仿宋"/>
                <w:b/>
                <w:bCs/>
                <w:kern w:val="0"/>
                <w:sz w:val="24"/>
                <w:lang w:val="en-US" w:eastAsia="zh-CN" w:bidi="ar"/>
              </w:rPr>
              <w:t xml:space="preserve"> 9 </w:t>
            </w:r>
            <w:r>
              <w:rPr>
                <w:rFonts w:hint="eastAsia" w:ascii="仿宋" w:hAnsi="仿宋" w:eastAsia="仿宋" w:cs="仿宋"/>
                <w:b/>
                <w:bCs/>
                <w:kern w:val="0"/>
                <w:sz w:val="24"/>
                <w:lang w:bidi="ar"/>
              </w:rPr>
              <w:t>月</w:t>
            </w:r>
            <w:r>
              <w:rPr>
                <w:rFonts w:hint="eastAsia" w:ascii="仿宋" w:hAnsi="仿宋" w:eastAsia="仿宋" w:cs="仿宋"/>
                <w:b/>
                <w:bCs/>
                <w:kern w:val="0"/>
                <w:sz w:val="24"/>
                <w:lang w:val="en-US" w:eastAsia="zh-CN" w:bidi="ar"/>
              </w:rPr>
              <w:t xml:space="preserve"> 16 </w:t>
            </w:r>
            <w:r>
              <w:rPr>
                <w:rFonts w:hint="eastAsia" w:ascii="仿宋" w:hAnsi="仿宋" w:eastAsia="仿宋" w:cs="仿宋"/>
                <w:b/>
                <w:bCs/>
                <w:kern w:val="0"/>
                <w:sz w:val="24"/>
                <w:lang w:bidi="ar"/>
              </w:rPr>
              <w:t>日</w:t>
            </w:r>
            <w:r>
              <w:rPr>
                <w:rFonts w:hint="eastAsia" w:ascii="仿宋" w:hAnsi="仿宋" w:eastAsia="仿宋" w:cs="仿宋"/>
                <w:b/>
                <w:bCs/>
                <w:kern w:val="0"/>
                <w:sz w:val="24"/>
                <w:lang w:val="en-US" w:eastAsia="zh-CN" w:bidi="ar"/>
              </w:rPr>
              <w:t xml:space="preserve"> 14:00</w:t>
            </w:r>
            <w:r>
              <w:rPr>
                <w:rFonts w:hint="eastAsia" w:ascii="仿宋" w:hAnsi="仿宋" w:eastAsia="仿宋" w:cs="仿宋"/>
                <w:sz w:val="24"/>
              </w:rPr>
              <w:t>在湖州市公共资源交易中心（湖州市仁皇山片区金盖山路66号2号楼2楼），</w:t>
            </w:r>
            <w:r>
              <w:rPr>
                <w:rFonts w:hint="eastAsia" w:ascii="仿宋" w:hAnsi="仿宋" w:eastAsia="仿宋" w:cs="仿宋"/>
                <w:b/>
                <w:bCs/>
                <w:sz w:val="24"/>
                <w:u w:val="single"/>
              </w:rPr>
              <w:t>仅提供备份投标文件的，投标无效。</w:t>
            </w:r>
          </w:p>
          <w:p>
            <w:pPr>
              <w:adjustRightInd w:val="0"/>
              <w:snapToGrid w:val="0"/>
              <w:spacing w:line="400" w:lineRule="exact"/>
              <w:rPr>
                <w:rFonts w:ascii="仿宋" w:hAnsi="仿宋" w:eastAsia="仿宋" w:cs="仿宋"/>
                <w:sz w:val="24"/>
              </w:rPr>
            </w:pPr>
            <w:r>
              <w:rPr>
                <w:rFonts w:hint="eastAsia" w:ascii="仿宋" w:hAnsi="仿宋" w:eastAsia="仿宋" w:cs="仿宋"/>
                <w:b/>
                <w:bCs/>
                <w:sz w:val="24"/>
                <w:u w:val="single"/>
              </w:rPr>
              <w:t>未提供备份投标文件，造成项目开评标活动无法进行下去的，相关风险由投标人自行承担。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ascii="仿宋" w:hAnsi="仿宋" w:eastAsia="仿宋" w:cs="仿宋"/>
                <w:sz w:val="24"/>
              </w:rPr>
            </w:pPr>
            <w:r>
              <w:rPr>
                <w:rFonts w:hint="eastAsia" w:ascii="仿宋" w:hAnsi="仿宋" w:eastAsia="仿宋" w:cs="仿宋"/>
                <w:sz w:val="24"/>
              </w:rPr>
              <w:t>11</w:t>
            </w:r>
          </w:p>
        </w:tc>
        <w:tc>
          <w:tcPr>
            <w:tcW w:w="8998" w:type="dxa"/>
            <w:vAlign w:val="center"/>
          </w:tcPr>
          <w:p>
            <w:pPr>
              <w:autoSpaceDE w:val="0"/>
              <w:autoSpaceDN w:val="0"/>
              <w:adjustRightInd w:val="0"/>
              <w:snapToGrid w:val="0"/>
              <w:spacing w:line="400" w:lineRule="exact"/>
              <w:textAlignment w:val="bottom"/>
              <w:rPr>
                <w:rFonts w:ascii="仿宋" w:hAnsi="仿宋" w:eastAsia="仿宋" w:cs="仿宋"/>
                <w:sz w:val="24"/>
              </w:rPr>
            </w:pPr>
            <w:r>
              <w:rPr>
                <w:rFonts w:hint="eastAsia" w:ascii="仿宋" w:hAnsi="仿宋" w:eastAsia="仿宋" w:cs="仿宋"/>
                <w:sz w:val="24"/>
              </w:rPr>
              <w:t>评标办法及标准：按照招标文件第四章评标办法及评分标准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3" w:hRule="atLeast"/>
          <w:jc w:val="center"/>
        </w:trPr>
        <w:tc>
          <w:tcPr>
            <w:tcW w:w="964" w:type="dxa"/>
            <w:vAlign w:val="center"/>
          </w:tcPr>
          <w:p>
            <w:pPr>
              <w:adjustRightInd w:val="0"/>
              <w:snapToGrid w:val="0"/>
              <w:spacing w:line="400" w:lineRule="exact"/>
              <w:jc w:val="center"/>
              <w:rPr>
                <w:rFonts w:ascii="仿宋" w:hAnsi="仿宋" w:eastAsia="仿宋" w:cs="仿宋"/>
                <w:sz w:val="24"/>
              </w:rPr>
            </w:pPr>
            <w:r>
              <w:rPr>
                <w:rFonts w:hint="eastAsia" w:ascii="仿宋" w:hAnsi="仿宋" w:eastAsia="仿宋" w:cs="仿宋"/>
                <w:sz w:val="24"/>
              </w:rPr>
              <w:t>12</w:t>
            </w:r>
          </w:p>
        </w:tc>
        <w:tc>
          <w:tcPr>
            <w:tcW w:w="8998" w:type="dxa"/>
            <w:vAlign w:val="center"/>
          </w:tcPr>
          <w:p>
            <w:pPr>
              <w:autoSpaceDE w:val="0"/>
              <w:autoSpaceDN w:val="0"/>
              <w:adjustRightInd w:val="0"/>
              <w:snapToGrid w:val="0"/>
              <w:spacing w:line="400" w:lineRule="exact"/>
              <w:textAlignment w:val="bottom"/>
              <w:rPr>
                <w:rFonts w:ascii="仿宋" w:hAnsi="仿宋" w:eastAsia="仿宋" w:cs="仿宋"/>
                <w:sz w:val="24"/>
              </w:rPr>
            </w:pPr>
            <w:r>
              <w:rPr>
                <w:rFonts w:hint="eastAsia" w:ascii="仿宋" w:hAnsi="仿宋" w:eastAsia="仿宋" w:cs="仿宋"/>
                <w:sz w:val="24"/>
              </w:rPr>
              <w:t>中标公告及中标通知书：评标结束，采购人确认采购结果后，中标公告发布于</w:t>
            </w:r>
          </w:p>
          <w:p>
            <w:pPr>
              <w:autoSpaceDE w:val="0"/>
              <w:autoSpaceDN w:val="0"/>
              <w:adjustRightInd w:val="0"/>
              <w:snapToGrid w:val="0"/>
              <w:spacing w:line="400" w:lineRule="exact"/>
              <w:textAlignment w:val="bottom"/>
              <w:rPr>
                <w:rFonts w:ascii="仿宋" w:hAnsi="仿宋" w:eastAsia="仿宋" w:cs="仿宋"/>
                <w:sz w:val="24"/>
              </w:rPr>
            </w:pPr>
            <w:r>
              <w:rPr>
                <w:rFonts w:hint="eastAsia" w:ascii="仿宋" w:hAnsi="仿宋" w:eastAsia="仿宋" w:cs="仿宋"/>
                <w:sz w:val="24"/>
              </w:rPr>
              <w:t>浙江政府采购网（</w:t>
            </w:r>
            <w:r>
              <w:fldChar w:fldCharType="begin"/>
            </w:r>
            <w:r>
              <w:instrText xml:space="preserve"> HYPERLINK "http://www.zjzfcg.gov.cn" </w:instrText>
            </w:r>
            <w:r>
              <w:fldChar w:fldCharType="separate"/>
            </w:r>
            <w:r>
              <w:rPr>
                <w:rStyle w:val="28"/>
                <w:rFonts w:hint="eastAsia" w:ascii="仿宋" w:hAnsi="仿宋" w:eastAsia="仿宋" w:cs="仿宋"/>
                <w:color w:val="auto"/>
                <w:sz w:val="24"/>
                <w:lang w:eastAsia="zh-CN"/>
              </w:rPr>
              <w:t>https://zfcg.czt.zj.gov.cn/</w:t>
            </w:r>
            <w:r>
              <w:rPr>
                <w:rStyle w:val="28"/>
                <w:rFonts w:hint="eastAsia" w:ascii="仿宋" w:hAnsi="仿宋" w:eastAsia="仿宋" w:cs="仿宋"/>
                <w:color w:val="auto"/>
                <w:sz w:val="24"/>
              </w:rPr>
              <w:fldChar w:fldCharType="end"/>
            </w:r>
            <w:r>
              <w:rPr>
                <w:rFonts w:hint="eastAsia" w:ascii="仿宋" w:hAnsi="仿宋" w:eastAsia="仿宋" w:cs="仿宋"/>
                <w:sz w:val="24"/>
              </w:rPr>
              <w:t>）</w:t>
            </w:r>
          </w:p>
          <w:p>
            <w:pPr>
              <w:autoSpaceDE w:val="0"/>
              <w:autoSpaceDN w:val="0"/>
              <w:adjustRightInd w:val="0"/>
              <w:snapToGrid w:val="0"/>
              <w:spacing w:line="400" w:lineRule="exact"/>
              <w:textAlignment w:val="bottom"/>
              <w:rPr>
                <w:rFonts w:ascii="仿宋" w:hAnsi="仿宋" w:eastAsia="仿宋" w:cs="仿宋"/>
                <w:sz w:val="24"/>
              </w:rPr>
            </w:pPr>
            <w:r>
              <w:rPr>
                <w:rFonts w:hint="eastAsia" w:ascii="仿宋" w:hAnsi="仿宋" w:eastAsia="仿宋" w:cs="仿宋"/>
                <w:sz w:val="24"/>
              </w:rPr>
              <w:t>湖州市公共资源交易网站（http://ggzy.huzhou.gov.cn）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ascii="仿宋" w:hAnsi="仿宋" w:eastAsia="仿宋" w:cs="仿宋"/>
                <w:sz w:val="24"/>
              </w:rPr>
            </w:pPr>
            <w:r>
              <w:rPr>
                <w:rFonts w:hint="eastAsia" w:ascii="仿宋" w:hAnsi="仿宋" w:eastAsia="仿宋" w:cs="仿宋"/>
                <w:sz w:val="24"/>
              </w:rPr>
              <w:t>13</w:t>
            </w:r>
          </w:p>
        </w:tc>
        <w:tc>
          <w:tcPr>
            <w:tcW w:w="8998" w:type="dxa"/>
            <w:vAlign w:val="center"/>
          </w:tcPr>
          <w:p>
            <w:pPr>
              <w:autoSpaceDE w:val="0"/>
              <w:autoSpaceDN w:val="0"/>
              <w:adjustRightInd w:val="0"/>
              <w:snapToGrid w:val="0"/>
              <w:spacing w:line="400" w:lineRule="exact"/>
              <w:textAlignment w:val="bottom"/>
              <w:rPr>
                <w:rFonts w:ascii="仿宋" w:hAnsi="仿宋" w:eastAsia="仿宋" w:cs="仿宋"/>
                <w:sz w:val="24"/>
              </w:rPr>
            </w:pPr>
            <w:r>
              <w:rPr>
                <w:rFonts w:hint="eastAsia" w:ascii="仿宋" w:hAnsi="仿宋" w:eastAsia="仿宋" w:cs="仿宋"/>
                <w:sz w:val="24"/>
              </w:rPr>
              <w:t>签订合同：中标通知书发出后30天内。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ascii="仿宋" w:hAnsi="仿宋" w:eastAsia="仿宋" w:cs="仿宋"/>
                <w:sz w:val="24"/>
              </w:rPr>
            </w:pPr>
            <w:r>
              <w:rPr>
                <w:rFonts w:hint="eastAsia" w:ascii="仿宋" w:hAnsi="仿宋" w:eastAsia="仿宋" w:cs="仿宋"/>
                <w:sz w:val="24"/>
              </w:rPr>
              <w:t>14</w:t>
            </w:r>
          </w:p>
        </w:tc>
        <w:tc>
          <w:tcPr>
            <w:tcW w:w="8998" w:type="dxa"/>
            <w:vAlign w:val="center"/>
          </w:tcPr>
          <w:p>
            <w:pPr>
              <w:autoSpaceDE w:val="0"/>
              <w:autoSpaceDN w:val="0"/>
              <w:adjustRightInd w:val="0"/>
              <w:snapToGrid w:val="0"/>
              <w:spacing w:line="400" w:lineRule="exact"/>
              <w:textAlignment w:val="bottom"/>
              <w:rPr>
                <w:rFonts w:ascii="仿宋" w:hAnsi="仿宋" w:eastAsia="仿宋" w:cs="仿宋"/>
                <w:sz w:val="24"/>
              </w:rPr>
            </w:pPr>
            <w:r>
              <w:rPr>
                <w:rFonts w:hint="eastAsia" w:ascii="仿宋" w:hAnsi="仿宋" w:eastAsia="仿宋" w:cs="仿宋"/>
                <w:sz w:val="24"/>
              </w:rPr>
              <w:t>采购资金来源：预算资金，已落实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ascii="仿宋" w:hAnsi="仿宋" w:eastAsia="仿宋" w:cs="仿宋"/>
                <w:sz w:val="24"/>
              </w:rPr>
            </w:pPr>
            <w:r>
              <w:rPr>
                <w:rFonts w:hint="eastAsia" w:ascii="仿宋" w:hAnsi="仿宋" w:eastAsia="仿宋" w:cs="仿宋"/>
                <w:sz w:val="24"/>
              </w:rPr>
              <w:t>15</w:t>
            </w:r>
          </w:p>
        </w:tc>
        <w:tc>
          <w:tcPr>
            <w:tcW w:w="8998" w:type="dxa"/>
            <w:vAlign w:val="center"/>
          </w:tcPr>
          <w:p>
            <w:pPr>
              <w:autoSpaceDE w:val="0"/>
              <w:autoSpaceDN w:val="0"/>
              <w:adjustRightInd w:val="0"/>
              <w:snapToGrid w:val="0"/>
              <w:spacing w:line="400" w:lineRule="exact"/>
              <w:textAlignment w:val="bottom"/>
              <w:rPr>
                <w:rFonts w:ascii="仿宋" w:hAnsi="仿宋" w:eastAsia="仿宋" w:cs="仿宋"/>
                <w:sz w:val="24"/>
              </w:rPr>
            </w:pPr>
            <w:r>
              <w:rPr>
                <w:rFonts w:hint="eastAsia" w:ascii="仿宋" w:hAnsi="仿宋" w:eastAsia="仿宋" w:cs="仿宋"/>
                <w:sz w:val="24"/>
              </w:rPr>
              <w:t>履约保证金：</w:t>
            </w:r>
            <w:r>
              <w:rPr>
                <w:rFonts w:hint="eastAsia" w:ascii="仿宋" w:hAnsi="仿宋" w:eastAsia="仿宋" w:cs="仿宋"/>
                <w:color w:val="000000"/>
                <w:sz w:val="24"/>
                <w:highlight w:val="none"/>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hint="eastAsia" w:ascii="仿宋" w:hAnsi="仿宋" w:eastAsia="仿宋" w:cs="仿宋"/>
                <w:sz w:val="24"/>
                <w:lang w:eastAsia="zh-CN"/>
              </w:rPr>
            </w:pPr>
            <w:r>
              <w:rPr>
                <w:rFonts w:hint="eastAsia" w:ascii="仿宋" w:hAnsi="仿宋" w:eastAsia="仿宋" w:cs="仿宋"/>
                <w:sz w:val="24"/>
              </w:rPr>
              <w:t>1</w:t>
            </w:r>
            <w:r>
              <w:rPr>
                <w:rFonts w:hint="eastAsia" w:ascii="仿宋" w:hAnsi="仿宋" w:eastAsia="仿宋" w:cs="仿宋"/>
                <w:sz w:val="24"/>
                <w:lang w:val="en-US" w:eastAsia="zh-CN"/>
              </w:rPr>
              <w:t>6</w:t>
            </w:r>
          </w:p>
        </w:tc>
        <w:tc>
          <w:tcPr>
            <w:tcW w:w="8998" w:type="dxa"/>
            <w:vAlign w:val="center"/>
          </w:tcPr>
          <w:p>
            <w:pPr>
              <w:adjustRightInd w:val="0"/>
              <w:snapToGrid w:val="0"/>
              <w:spacing w:line="400" w:lineRule="exact"/>
              <w:rPr>
                <w:rFonts w:ascii="仿宋" w:hAnsi="仿宋" w:eastAsia="仿宋" w:cs="仿宋"/>
                <w:sz w:val="24"/>
              </w:rPr>
            </w:pPr>
            <w:r>
              <w:rPr>
                <w:rFonts w:hint="eastAsia" w:ascii="仿宋" w:hAnsi="仿宋" w:eastAsia="仿宋" w:cs="仿宋"/>
                <w:sz w:val="24"/>
              </w:rPr>
              <w:t>投标文件有效期：</w:t>
            </w:r>
            <w:r>
              <w:rPr>
                <w:rFonts w:hint="eastAsia" w:ascii="仿宋" w:hAnsi="仿宋" w:eastAsia="仿宋" w:cs="仿宋"/>
                <w:sz w:val="24"/>
                <w:u w:val="single"/>
              </w:rPr>
              <w:t>90</w:t>
            </w:r>
            <w:r>
              <w:rPr>
                <w:rFonts w:hint="eastAsia" w:ascii="仿宋" w:hAnsi="仿宋" w:eastAsia="仿宋" w:cs="仿宋"/>
                <w:sz w:val="24"/>
              </w:rPr>
              <w:t xml:space="preserve"> 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hint="eastAsia" w:ascii="仿宋" w:hAnsi="仿宋" w:eastAsia="仿宋" w:cs="仿宋"/>
                <w:sz w:val="24"/>
                <w:lang w:eastAsia="zh-CN"/>
              </w:rPr>
            </w:pPr>
            <w:r>
              <w:rPr>
                <w:rFonts w:hint="eastAsia" w:ascii="仿宋" w:hAnsi="仿宋" w:eastAsia="仿宋" w:cs="仿宋"/>
                <w:sz w:val="24"/>
              </w:rPr>
              <w:t>1</w:t>
            </w:r>
            <w:r>
              <w:rPr>
                <w:rFonts w:hint="eastAsia" w:ascii="仿宋" w:hAnsi="仿宋" w:eastAsia="仿宋" w:cs="仿宋"/>
                <w:sz w:val="24"/>
                <w:lang w:val="en-US" w:eastAsia="zh-CN"/>
              </w:rPr>
              <w:t>7</w:t>
            </w:r>
          </w:p>
        </w:tc>
        <w:tc>
          <w:tcPr>
            <w:tcW w:w="8998" w:type="dxa"/>
            <w:vAlign w:val="center"/>
          </w:tcPr>
          <w:p>
            <w:pPr>
              <w:adjustRightInd w:val="0"/>
              <w:snapToGrid w:val="0"/>
              <w:spacing w:line="400" w:lineRule="exact"/>
              <w:rPr>
                <w:rFonts w:ascii="仿宋" w:hAnsi="仿宋" w:eastAsia="仿宋" w:cs="仿宋"/>
                <w:sz w:val="24"/>
              </w:rPr>
            </w:pPr>
            <w:r>
              <w:rPr>
                <w:rFonts w:hint="eastAsia" w:ascii="仿宋" w:hAnsi="仿宋" w:eastAsia="仿宋" w:cs="仿宋"/>
                <w:sz w:val="24"/>
              </w:rPr>
              <w:t>解释：本招标文件的解释权属于招标采购单位</w:t>
            </w:r>
          </w:p>
        </w:tc>
      </w:tr>
    </w:tbl>
    <w:p>
      <w:pPr>
        <w:spacing w:line="400" w:lineRule="exact"/>
        <w:outlineLvl w:val="1"/>
        <w:rPr>
          <w:rFonts w:ascii="仿宋" w:hAnsi="仿宋" w:eastAsia="仿宋" w:cs="仿宋"/>
          <w:b/>
          <w:bCs/>
          <w:sz w:val="24"/>
        </w:rPr>
      </w:pPr>
      <w:bookmarkStart w:id="36" w:name="_Toc424544533"/>
      <w:bookmarkStart w:id="37" w:name="_Toc293916871"/>
      <w:bookmarkStart w:id="38" w:name="_Toc15635"/>
      <w:bookmarkStart w:id="39" w:name="_Toc177870536"/>
      <w:bookmarkStart w:id="40" w:name="_Toc293916002"/>
      <w:bookmarkStart w:id="41" w:name="_Toc293917017"/>
      <w:bookmarkStart w:id="42" w:name="_Toc424544812"/>
      <w:bookmarkStart w:id="43" w:name="_Toc293916353"/>
      <w:r>
        <w:rPr>
          <w:rFonts w:hint="eastAsia" w:ascii="仿宋" w:hAnsi="仿宋" w:eastAsia="仿宋" w:cs="仿宋"/>
          <w:b/>
          <w:bCs/>
          <w:sz w:val="24"/>
        </w:rPr>
        <w:t>一、总  则</w:t>
      </w:r>
      <w:bookmarkEnd w:id="36"/>
      <w:bookmarkEnd w:id="37"/>
      <w:bookmarkEnd w:id="38"/>
      <w:bookmarkEnd w:id="39"/>
      <w:bookmarkEnd w:id="40"/>
      <w:bookmarkEnd w:id="41"/>
      <w:bookmarkEnd w:id="42"/>
      <w:bookmarkEnd w:id="43"/>
    </w:p>
    <w:p>
      <w:pPr>
        <w:adjustRightInd w:val="0"/>
        <w:snapToGrid w:val="0"/>
        <w:spacing w:line="400" w:lineRule="exact"/>
        <w:jc w:val="left"/>
        <w:rPr>
          <w:rFonts w:ascii="仿宋" w:hAnsi="仿宋" w:eastAsia="仿宋" w:cs="仿宋"/>
          <w:b/>
          <w:sz w:val="24"/>
        </w:rPr>
      </w:pPr>
      <w:bookmarkStart w:id="44" w:name="_Toc293916003"/>
      <w:bookmarkStart w:id="45" w:name="_Toc177824872"/>
      <w:bookmarkStart w:id="46" w:name="_Toc177870537"/>
      <w:bookmarkStart w:id="47" w:name="_Toc177824939"/>
      <w:bookmarkStart w:id="48" w:name="_Toc293916354"/>
      <w:bookmarkStart w:id="49" w:name="_Toc177825120"/>
      <w:r>
        <w:rPr>
          <w:rFonts w:hint="eastAsia" w:ascii="仿宋" w:hAnsi="仿宋" w:eastAsia="仿宋" w:cs="仿宋"/>
          <w:b/>
          <w:sz w:val="24"/>
        </w:rPr>
        <w:t>（一）适用范围</w:t>
      </w:r>
      <w:bookmarkEnd w:id="44"/>
      <w:bookmarkEnd w:id="45"/>
      <w:bookmarkEnd w:id="46"/>
      <w:bookmarkEnd w:id="47"/>
      <w:bookmarkEnd w:id="48"/>
      <w:bookmarkEnd w:id="49"/>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本招标文件适用于</w:t>
      </w:r>
      <w:r>
        <w:rPr>
          <w:rFonts w:hint="eastAsia" w:ascii="仿宋" w:hAnsi="仿宋" w:eastAsia="仿宋" w:cs="仿宋"/>
          <w:b/>
          <w:bCs/>
          <w:sz w:val="24"/>
          <w:u w:val="single"/>
          <w:lang w:eastAsia="zh-CN"/>
        </w:rPr>
        <w:t>湖州市市场监督管理局特种设备安全综合管理系统采购项目</w:t>
      </w:r>
      <w:r>
        <w:rPr>
          <w:rFonts w:hint="eastAsia" w:ascii="仿宋" w:hAnsi="仿宋" w:eastAsia="仿宋" w:cs="仿宋"/>
          <w:sz w:val="24"/>
        </w:rPr>
        <w:t>的招标、评标、定标、验收、合同履约、付款等（法律、法规另有规定的，从其规定）。</w:t>
      </w:r>
    </w:p>
    <w:p>
      <w:pPr>
        <w:adjustRightInd w:val="0"/>
        <w:snapToGrid w:val="0"/>
        <w:spacing w:line="400" w:lineRule="exact"/>
        <w:jc w:val="left"/>
        <w:rPr>
          <w:rFonts w:ascii="仿宋" w:hAnsi="仿宋" w:eastAsia="仿宋" w:cs="仿宋"/>
          <w:b/>
          <w:sz w:val="24"/>
        </w:rPr>
      </w:pPr>
      <w:bookmarkStart w:id="50" w:name="_Toc177870538"/>
      <w:bookmarkStart w:id="51" w:name="_Toc177824940"/>
      <w:bookmarkStart w:id="52" w:name="_Toc177825121"/>
      <w:bookmarkStart w:id="53" w:name="_Toc293916004"/>
      <w:bookmarkStart w:id="54" w:name="_Toc177824873"/>
      <w:bookmarkStart w:id="55" w:name="_Toc293916355"/>
      <w:r>
        <w:rPr>
          <w:rFonts w:hint="eastAsia" w:ascii="仿宋" w:hAnsi="仿宋" w:eastAsia="仿宋" w:cs="仿宋"/>
          <w:b/>
          <w:sz w:val="24"/>
        </w:rPr>
        <w:t>（二）定义</w:t>
      </w:r>
      <w:bookmarkEnd w:id="50"/>
      <w:bookmarkEnd w:id="51"/>
      <w:bookmarkEnd w:id="52"/>
      <w:bookmarkEnd w:id="53"/>
      <w:bookmarkEnd w:id="54"/>
      <w:bookmarkEnd w:id="55"/>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仿宋" w:hAnsi="仿宋" w:eastAsia="仿宋" w:cs="仿宋"/>
          <w:sz w:val="24"/>
        </w:rPr>
      </w:pPr>
      <w:bookmarkStart w:id="56" w:name="_Toc293916356"/>
      <w:bookmarkStart w:id="57" w:name="_Toc293916005"/>
      <w:bookmarkStart w:id="58" w:name="_Toc177870539"/>
      <w:bookmarkStart w:id="59" w:name="_Toc293916012"/>
      <w:bookmarkStart w:id="60" w:name="_Toc293916363"/>
      <w:r>
        <w:rPr>
          <w:rFonts w:hint="eastAsia" w:ascii="仿宋" w:hAnsi="仿宋" w:eastAsia="仿宋" w:cs="仿宋"/>
          <w:sz w:val="24"/>
        </w:rPr>
        <w:t>1、</w:t>
      </w:r>
      <w:bookmarkEnd w:id="56"/>
      <w:bookmarkEnd w:id="57"/>
      <w:r>
        <w:rPr>
          <w:rFonts w:hint="eastAsia" w:ascii="仿宋" w:hAnsi="仿宋" w:eastAsia="仿宋" w:cs="仿宋"/>
          <w:sz w:val="24"/>
        </w:rPr>
        <w:t>“采购人”系指</w:t>
      </w:r>
      <w:r>
        <w:rPr>
          <w:rFonts w:hint="eastAsia" w:ascii="仿宋" w:hAnsi="仿宋" w:eastAsia="仿宋" w:cs="仿宋"/>
          <w:b/>
          <w:bCs/>
          <w:sz w:val="24"/>
          <w:u w:val="single"/>
          <w:lang w:eastAsia="zh-CN"/>
        </w:rPr>
        <w:t>湖州市市场监督管理局</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仿宋" w:hAnsi="仿宋" w:eastAsia="仿宋" w:cs="仿宋"/>
          <w:sz w:val="24"/>
        </w:rPr>
      </w:pPr>
      <w:r>
        <w:rPr>
          <w:rFonts w:hint="eastAsia" w:ascii="仿宋" w:hAnsi="仿宋" w:eastAsia="仿宋" w:cs="仿宋"/>
          <w:bCs/>
          <w:sz w:val="24"/>
        </w:rPr>
        <w:t>2、“采购代理机构”系指</w:t>
      </w:r>
      <w:r>
        <w:rPr>
          <w:rFonts w:hint="eastAsia" w:ascii="仿宋" w:hAnsi="仿宋" w:eastAsia="仿宋" w:cs="仿宋"/>
          <w:b/>
          <w:sz w:val="24"/>
          <w:u w:val="single"/>
          <w:lang w:eastAsia="zh-CN"/>
        </w:rPr>
        <w:t>浙江新诚信工程咨询有限公司</w:t>
      </w:r>
      <w:r>
        <w:rPr>
          <w:rFonts w:hint="eastAsia" w:ascii="仿宋" w:hAnsi="仿宋" w:eastAsia="仿宋" w:cs="仿宋"/>
          <w:bCs/>
          <w:sz w:val="24"/>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仿宋" w:hAnsi="仿宋" w:eastAsia="仿宋" w:cs="仿宋"/>
          <w:b/>
          <w:sz w:val="24"/>
        </w:rPr>
      </w:pPr>
      <w:r>
        <w:rPr>
          <w:rFonts w:hint="eastAsia" w:ascii="仿宋" w:hAnsi="仿宋" w:eastAsia="仿宋" w:cs="仿宋"/>
          <w:sz w:val="24"/>
        </w:rPr>
        <w:t>3、“投标人”系指向采购人、采购代理机构提交投标文件的单位。</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仿宋" w:hAnsi="仿宋" w:eastAsia="仿宋" w:cs="仿宋"/>
          <w:b/>
          <w:sz w:val="24"/>
        </w:rPr>
      </w:pPr>
      <w:bookmarkStart w:id="61" w:name="_Toc293916006"/>
      <w:bookmarkStart w:id="62" w:name="_Toc293916357"/>
      <w:r>
        <w:rPr>
          <w:rFonts w:hint="eastAsia" w:ascii="仿宋" w:hAnsi="仿宋" w:eastAsia="仿宋" w:cs="仿宋"/>
          <w:sz w:val="24"/>
        </w:rPr>
        <w:t>4、</w:t>
      </w:r>
      <w:bookmarkEnd w:id="61"/>
      <w:bookmarkEnd w:id="62"/>
      <w:r>
        <w:rPr>
          <w:rFonts w:hint="eastAsia" w:ascii="仿宋" w:hAnsi="仿宋" w:eastAsia="仿宋" w:cs="仿宋"/>
          <w:sz w:val="24"/>
        </w:rPr>
        <w:t>“产品”系指供方按招标文件规定，须向采购人提供的一切设备、保险、税金、备品备件、工具、手册及其它有关技术资料和材料。</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仿宋" w:hAnsi="仿宋" w:eastAsia="仿宋" w:cs="仿宋"/>
          <w:b/>
          <w:sz w:val="24"/>
        </w:rPr>
      </w:pPr>
      <w:bookmarkStart w:id="63" w:name="_Toc293916358"/>
      <w:bookmarkStart w:id="64" w:name="_Toc293916007"/>
      <w:r>
        <w:rPr>
          <w:rFonts w:hint="eastAsia" w:ascii="仿宋" w:hAnsi="仿宋" w:eastAsia="仿宋" w:cs="仿宋"/>
          <w:sz w:val="24"/>
        </w:rPr>
        <w:t>5、</w:t>
      </w:r>
      <w:bookmarkEnd w:id="63"/>
      <w:bookmarkEnd w:id="64"/>
      <w:bookmarkStart w:id="65" w:name="_Toc293916359"/>
      <w:bookmarkStart w:id="66" w:name="_Toc293916008"/>
      <w:r>
        <w:rPr>
          <w:rFonts w:hint="eastAsia" w:ascii="仿宋" w:hAnsi="仿宋" w:eastAsia="仿宋" w:cs="仿宋"/>
          <w:sz w:val="24"/>
        </w:rPr>
        <w:t>“服务”系指招标文件规定投标人须承担的安装、调试、技术协助、校准、培训、技术指导以及其他类似的义务。</w:t>
      </w:r>
      <w:bookmarkEnd w:id="65"/>
      <w:bookmarkEnd w:id="66"/>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仿宋" w:hAnsi="仿宋" w:eastAsia="仿宋" w:cs="仿宋"/>
          <w:b/>
          <w:sz w:val="24"/>
        </w:rPr>
      </w:pPr>
      <w:bookmarkStart w:id="67" w:name="_Toc293916009"/>
      <w:bookmarkStart w:id="68" w:name="_Toc293916360"/>
      <w:r>
        <w:rPr>
          <w:rFonts w:hint="eastAsia" w:ascii="仿宋" w:hAnsi="仿宋" w:eastAsia="仿宋" w:cs="仿宋"/>
          <w:sz w:val="24"/>
        </w:rPr>
        <w:t>6、“项目”系指投标人按招标文件规定向采购人提供的产品和服务。</w:t>
      </w:r>
      <w:bookmarkEnd w:id="67"/>
      <w:bookmarkEnd w:id="68"/>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仿宋" w:hAnsi="仿宋" w:eastAsia="仿宋" w:cs="仿宋"/>
          <w:b/>
          <w:sz w:val="24"/>
        </w:rPr>
      </w:pPr>
      <w:bookmarkStart w:id="69" w:name="_Toc293916010"/>
      <w:bookmarkStart w:id="70" w:name="_Toc293916361"/>
      <w:r>
        <w:rPr>
          <w:rFonts w:hint="eastAsia" w:ascii="仿宋" w:hAnsi="仿宋" w:eastAsia="仿宋" w:cs="仿宋"/>
          <w:sz w:val="24"/>
        </w:rPr>
        <w:t>7、“书面形式”包括信函、传真、电子文档等。</w:t>
      </w:r>
      <w:bookmarkEnd w:id="69"/>
      <w:bookmarkEnd w:id="70"/>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仿宋" w:hAnsi="仿宋" w:eastAsia="仿宋" w:cs="仿宋"/>
          <w:b/>
          <w:sz w:val="24"/>
        </w:rPr>
      </w:pPr>
      <w:bookmarkStart w:id="71" w:name="_Toc293916011"/>
      <w:bookmarkStart w:id="72" w:name="_Toc293916362"/>
      <w:r>
        <w:rPr>
          <w:rFonts w:hint="eastAsia" w:ascii="仿宋" w:hAnsi="仿宋" w:eastAsia="仿宋" w:cs="仿宋"/>
          <w:sz w:val="24"/>
        </w:rPr>
        <w:t>8、“▲”系指实质性要求条款。</w:t>
      </w:r>
      <w:bookmarkEnd w:id="71"/>
      <w:bookmarkEnd w:id="72"/>
    </w:p>
    <w:p>
      <w:pPr>
        <w:adjustRightInd w:val="0"/>
        <w:snapToGrid w:val="0"/>
        <w:spacing w:line="400" w:lineRule="exact"/>
        <w:jc w:val="left"/>
        <w:rPr>
          <w:rFonts w:ascii="仿宋" w:hAnsi="仿宋" w:eastAsia="仿宋" w:cs="仿宋"/>
          <w:b/>
          <w:sz w:val="24"/>
        </w:rPr>
      </w:pPr>
      <w:r>
        <w:rPr>
          <w:rFonts w:hint="eastAsia" w:ascii="仿宋" w:hAnsi="仿宋" w:eastAsia="仿宋" w:cs="仿宋"/>
          <w:b/>
          <w:sz w:val="24"/>
        </w:rPr>
        <w:t>（三）招标方式</w:t>
      </w:r>
      <w:bookmarkEnd w:id="58"/>
      <w:r>
        <w:rPr>
          <w:rFonts w:hint="eastAsia" w:ascii="仿宋" w:hAnsi="仿宋" w:eastAsia="仿宋" w:cs="仿宋"/>
          <w:b/>
          <w:sz w:val="24"/>
        </w:rPr>
        <w:t>：</w:t>
      </w:r>
      <w:bookmarkEnd w:id="59"/>
      <w:bookmarkEnd w:id="60"/>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1、本次招标采用公开招标方式进行。</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2、本次招标设定预算价，预算价由采购人确定并在招标文件中明确。</w:t>
      </w:r>
    </w:p>
    <w:p>
      <w:pPr>
        <w:adjustRightInd w:val="0"/>
        <w:snapToGrid w:val="0"/>
        <w:spacing w:line="400" w:lineRule="exact"/>
        <w:jc w:val="left"/>
        <w:rPr>
          <w:rFonts w:ascii="仿宋" w:hAnsi="仿宋" w:eastAsia="仿宋" w:cs="仿宋"/>
          <w:b/>
          <w:sz w:val="24"/>
        </w:rPr>
      </w:pPr>
      <w:bookmarkStart w:id="73" w:name="_Toc177824941"/>
      <w:bookmarkStart w:id="74" w:name="_Toc177870540"/>
      <w:bookmarkStart w:id="75" w:name="_Toc177825122"/>
      <w:bookmarkStart w:id="76" w:name="_Toc177824874"/>
      <w:bookmarkStart w:id="77" w:name="_Toc293916364"/>
      <w:bookmarkStart w:id="78" w:name="_Toc293916013"/>
      <w:r>
        <w:rPr>
          <w:rFonts w:hint="eastAsia" w:ascii="仿宋" w:hAnsi="仿宋" w:eastAsia="仿宋" w:cs="仿宋"/>
          <w:b/>
          <w:sz w:val="24"/>
        </w:rPr>
        <w:t>（四）投标委托</w:t>
      </w:r>
      <w:bookmarkEnd w:id="73"/>
      <w:bookmarkEnd w:id="74"/>
      <w:bookmarkEnd w:id="75"/>
      <w:bookmarkEnd w:id="76"/>
      <w:bookmarkEnd w:id="77"/>
      <w:bookmarkEnd w:id="78"/>
    </w:p>
    <w:p>
      <w:pPr>
        <w:pStyle w:val="13"/>
        <w:adjustRightInd w:val="0"/>
        <w:snapToGrid w:val="0"/>
        <w:spacing w:line="400" w:lineRule="exact"/>
        <w:ind w:firstLine="480" w:firstLineChars="200"/>
        <w:jc w:val="left"/>
        <w:rPr>
          <w:rFonts w:ascii="仿宋" w:hAnsi="仿宋" w:eastAsia="仿宋" w:cs="仿宋"/>
          <w:spacing w:val="0"/>
          <w:sz w:val="24"/>
          <w:szCs w:val="24"/>
        </w:rPr>
      </w:pPr>
      <w:r>
        <w:rPr>
          <w:rFonts w:hint="eastAsia" w:ascii="仿宋" w:hAnsi="仿宋" w:eastAsia="仿宋" w:cs="仿宋"/>
          <w:spacing w:val="0"/>
          <w:sz w:val="24"/>
          <w:szCs w:val="24"/>
        </w:rPr>
        <w:t>投标人代表须携带居民身份证。如投标人代表不是法定代表人，须有法定代表人出具的授权委托书（正本用原件，副本用复印件，格式见第六章）。</w:t>
      </w:r>
    </w:p>
    <w:p>
      <w:pPr>
        <w:adjustRightInd w:val="0"/>
        <w:snapToGrid w:val="0"/>
        <w:spacing w:line="400" w:lineRule="exact"/>
        <w:jc w:val="left"/>
        <w:rPr>
          <w:rFonts w:ascii="仿宋" w:hAnsi="仿宋" w:eastAsia="仿宋" w:cs="仿宋"/>
          <w:b/>
          <w:sz w:val="24"/>
        </w:rPr>
      </w:pPr>
      <w:bookmarkStart w:id="79" w:name="_Toc293916365"/>
      <w:bookmarkStart w:id="80" w:name="_Toc177870541"/>
      <w:bookmarkStart w:id="81" w:name="_Toc293916014"/>
      <w:bookmarkStart w:id="82" w:name="_Toc177824942"/>
      <w:bookmarkStart w:id="83" w:name="_Toc177825123"/>
      <w:bookmarkStart w:id="84" w:name="_Toc177824875"/>
      <w:r>
        <w:rPr>
          <w:rFonts w:hint="eastAsia" w:ascii="仿宋" w:hAnsi="仿宋" w:eastAsia="仿宋" w:cs="仿宋"/>
          <w:b/>
          <w:sz w:val="24"/>
        </w:rPr>
        <w:t>（五）投标费用</w:t>
      </w:r>
      <w:bookmarkEnd w:id="79"/>
      <w:bookmarkEnd w:id="80"/>
      <w:bookmarkEnd w:id="81"/>
      <w:bookmarkEnd w:id="82"/>
      <w:bookmarkEnd w:id="83"/>
      <w:bookmarkEnd w:id="84"/>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不论投标结果如何，投标人均应自行承担所有与投标有关的全部费用。</w:t>
      </w:r>
    </w:p>
    <w:p>
      <w:pPr>
        <w:adjustRightInd w:val="0"/>
        <w:snapToGrid w:val="0"/>
        <w:spacing w:line="400" w:lineRule="exact"/>
        <w:jc w:val="left"/>
        <w:rPr>
          <w:rFonts w:ascii="仿宋" w:hAnsi="仿宋" w:eastAsia="仿宋" w:cs="仿宋"/>
          <w:b/>
          <w:sz w:val="24"/>
        </w:rPr>
      </w:pPr>
      <w:r>
        <w:rPr>
          <w:rFonts w:hint="eastAsia" w:ascii="仿宋" w:hAnsi="仿宋" w:eastAsia="仿宋" w:cs="仿宋"/>
          <w:b/>
          <w:sz w:val="24"/>
        </w:rPr>
        <w:t>（六）合格投标人的资格要求</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符合第一章第四条的规定。</w:t>
      </w:r>
    </w:p>
    <w:p>
      <w:pPr>
        <w:adjustRightInd w:val="0"/>
        <w:snapToGrid w:val="0"/>
        <w:spacing w:line="400" w:lineRule="exact"/>
        <w:jc w:val="left"/>
        <w:rPr>
          <w:rFonts w:ascii="仿宋" w:hAnsi="仿宋" w:eastAsia="仿宋" w:cs="仿宋"/>
          <w:b/>
          <w:sz w:val="24"/>
        </w:rPr>
      </w:pPr>
      <w:r>
        <w:rPr>
          <w:rFonts w:hint="eastAsia" w:ascii="仿宋" w:hAnsi="仿宋" w:eastAsia="仿宋" w:cs="仿宋"/>
          <w:b/>
          <w:sz w:val="24"/>
        </w:rPr>
        <w:t>（七）转包与分包</w:t>
      </w:r>
    </w:p>
    <w:p>
      <w:pPr>
        <w:adjustRightInd w:val="0"/>
        <w:snapToGrid w:val="0"/>
        <w:spacing w:line="400" w:lineRule="exact"/>
        <w:ind w:firstLine="480" w:firstLineChars="200"/>
        <w:rPr>
          <w:rFonts w:ascii="仿宋" w:hAnsi="仿宋" w:eastAsia="仿宋" w:cs="仿宋"/>
          <w:kern w:val="0"/>
          <w:sz w:val="24"/>
        </w:rPr>
      </w:pPr>
      <w:r>
        <w:rPr>
          <w:rFonts w:hint="eastAsia" w:ascii="仿宋" w:hAnsi="仿宋" w:eastAsia="仿宋" w:cs="仿宋"/>
          <w:kern w:val="0"/>
          <w:sz w:val="24"/>
        </w:rPr>
        <w:t>本项目不允许转包或分包。</w:t>
      </w:r>
    </w:p>
    <w:p>
      <w:pPr>
        <w:adjustRightInd w:val="0"/>
        <w:snapToGrid w:val="0"/>
        <w:spacing w:line="400" w:lineRule="exact"/>
        <w:rPr>
          <w:rFonts w:ascii="仿宋" w:hAnsi="仿宋" w:eastAsia="仿宋" w:cs="仿宋"/>
          <w:b/>
          <w:sz w:val="24"/>
        </w:rPr>
      </w:pPr>
      <w:r>
        <w:rPr>
          <w:rFonts w:hint="eastAsia" w:ascii="仿宋" w:hAnsi="仿宋" w:eastAsia="仿宋" w:cs="仿宋"/>
          <w:b/>
          <w:sz w:val="24"/>
        </w:rPr>
        <w:t>（</w:t>
      </w:r>
      <w:r>
        <w:rPr>
          <w:rFonts w:hint="eastAsia" w:ascii="仿宋" w:hAnsi="仿宋" w:eastAsia="仿宋" w:cs="仿宋"/>
          <w:b/>
          <w:kern w:val="0"/>
          <w:sz w:val="24"/>
        </w:rPr>
        <w:t>八</w:t>
      </w:r>
      <w:r>
        <w:rPr>
          <w:rFonts w:hint="eastAsia" w:ascii="仿宋" w:hAnsi="仿宋" w:eastAsia="仿宋" w:cs="仿宋"/>
          <w:b/>
          <w:sz w:val="24"/>
        </w:rPr>
        <w:t>）</w:t>
      </w:r>
      <w:bookmarkStart w:id="85" w:name="_Toc177870542"/>
      <w:r>
        <w:rPr>
          <w:rFonts w:hint="eastAsia" w:ascii="仿宋" w:hAnsi="仿宋" w:eastAsia="仿宋" w:cs="仿宋"/>
          <w:b/>
          <w:sz w:val="24"/>
        </w:rPr>
        <w:t>特别说明：</w:t>
      </w:r>
      <w:bookmarkEnd w:id="85"/>
    </w:p>
    <w:p>
      <w:pPr>
        <w:adjustRightInd w:val="0"/>
        <w:snapToGrid w:val="0"/>
        <w:spacing w:line="480" w:lineRule="exact"/>
        <w:ind w:left="220"/>
        <w:rPr>
          <w:rFonts w:ascii="仿宋" w:hAnsi="仿宋" w:eastAsia="仿宋" w:cs="仿宋"/>
          <w:sz w:val="24"/>
        </w:rPr>
      </w:pPr>
      <w:bookmarkStart w:id="86" w:name="_Toc177870543"/>
      <w:r>
        <w:rPr>
          <w:rFonts w:hint="eastAsia" w:ascii="仿宋" w:hAnsi="仿宋" w:eastAsia="仿宋" w:cs="仿宋"/>
          <w:sz w:val="24"/>
        </w:rPr>
        <w:t>▲1.多家</w:t>
      </w:r>
      <w:r>
        <w:rPr>
          <w:rFonts w:hint="eastAsia" w:ascii="仿宋" w:hAnsi="仿宋" w:eastAsia="仿宋" w:cs="仿宋"/>
          <w:sz w:val="24"/>
          <w:lang w:eastAsia="zh-CN"/>
        </w:rPr>
        <w:t>投标人</w:t>
      </w:r>
      <w:r>
        <w:rPr>
          <w:rFonts w:hint="eastAsia" w:ascii="仿宋" w:hAnsi="仿宋" w:eastAsia="仿宋" w:cs="仿宋"/>
          <w:sz w:val="24"/>
        </w:rPr>
        <w:t>参加投标，如其中两家或两家以上</w:t>
      </w:r>
      <w:r>
        <w:rPr>
          <w:rFonts w:hint="eastAsia" w:ascii="仿宋" w:hAnsi="仿宋" w:eastAsia="仿宋" w:cs="仿宋"/>
          <w:sz w:val="24"/>
          <w:lang w:eastAsia="zh-CN"/>
        </w:rPr>
        <w:t>投标人</w:t>
      </w:r>
      <w:r>
        <w:rPr>
          <w:rFonts w:hint="eastAsia" w:ascii="仿宋" w:hAnsi="仿宋" w:eastAsia="仿宋" w:cs="仿宋"/>
          <w:sz w:val="24"/>
        </w:rPr>
        <w:t>的法定代表人为同一人或相互之间存在投资关系且达到控股的，同时提供的是同一品牌产品的，应当按一个</w:t>
      </w:r>
      <w:r>
        <w:rPr>
          <w:rFonts w:hint="eastAsia" w:ascii="仿宋" w:hAnsi="仿宋" w:eastAsia="仿宋" w:cs="仿宋"/>
          <w:sz w:val="24"/>
          <w:lang w:eastAsia="zh-CN"/>
        </w:rPr>
        <w:t>投标人</w:t>
      </w:r>
      <w:r>
        <w:rPr>
          <w:rFonts w:hint="eastAsia" w:ascii="仿宋" w:hAnsi="仿宋" w:eastAsia="仿宋" w:cs="仿宋"/>
          <w:sz w:val="24"/>
        </w:rPr>
        <w:t>认定。评审时，取其中通过资格审查后的报价最低一家为有效</w:t>
      </w:r>
      <w:r>
        <w:rPr>
          <w:rFonts w:hint="eastAsia" w:ascii="仿宋" w:hAnsi="仿宋" w:eastAsia="仿宋" w:cs="仿宋"/>
          <w:sz w:val="24"/>
          <w:lang w:eastAsia="zh-CN"/>
        </w:rPr>
        <w:t>投标人</w:t>
      </w:r>
      <w:r>
        <w:rPr>
          <w:rFonts w:hint="eastAsia" w:ascii="仿宋" w:hAnsi="仿宋" w:eastAsia="仿宋" w:cs="仿宋"/>
          <w:sz w:val="24"/>
        </w:rPr>
        <w:t>；当报价相同时，则以技术标最优一家为有效</w:t>
      </w:r>
      <w:r>
        <w:rPr>
          <w:rFonts w:hint="eastAsia" w:ascii="仿宋" w:hAnsi="仿宋" w:eastAsia="仿宋" w:cs="仿宋"/>
          <w:sz w:val="24"/>
          <w:lang w:eastAsia="zh-CN"/>
        </w:rPr>
        <w:t>投标人</w:t>
      </w:r>
      <w:r>
        <w:rPr>
          <w:rFonts w:hint="eastAsia" w:ascii="仿宋" w:hAnsi="仿宋" w:eastAsia="仿宋" w:cs="仿宋"/>
          <w:sz w:val="24"/>
        </w:rPr>
        <w:t>；均相同时，由评标委员会集体讨论决定。</w:t>
      </w:r>
    </w:p>
    <w:p>
      <w:pPr>
        <w:adjustRightInd w:val="0"/>
        <w:snapToGrid w:val="0"/>
        <w:spacing w:line="480" w:lineRule="exact"/>
        <w:ind w:left="220"/>
        <w:rPr>
          <w:rFonts w:ascii="仿宋" w:hAnsi="仿宋" w:eastAsia="仿宋" w:cs="仿宋"/>
          <w:sz w:val="24"/>
        </w:rPr>
      </w:pPr>
      <w:r>
        <w:rPr>
          <w:rFonts w:hint="eastAsia" w:ascii="仿宋" w:hAnsi="仿宋" w:eastAsia="仿宋" w:cs="仿宋"/>
          <w:sz w:val="24"/>
        </w:rPr>
        <w:t>▲2.投标人投标所使用的资格、信誉、荣誉、业绩与企业认证必须为本法人所拥有。投标人投标所使用的采购项目实施人员必须为本法人员工（或必须为本法人或控股公司正式员工）。</w:t>
      </w:r>
    </w:p>
    <w:p>
      <w:pPr>
        <w:adjustRightInd w:val="0"/>
        <w:snapToGrid w:val="0"/>
        <w:spacing w:line="480" w:lineRule="exact"/>
        <w:ind w:left="220"/>
        <w:rPr>
          <w:rFonts w:ascii="仿宋" w:hAnsi="仿宋" w:eastAsia="仿宋" w:cs="仿宋"/>
          <w:sz w:val="24"/>
        </w:rPr>
      </w:pPr>
      <w:r>
        <w:rPr>
          <w:rFonts w:hint="eastAsia" w:ascii="仿宋" w:hAnsi="仿宋" w:eastAsia="仿宋" w:cs="仿宋"/>
          <w:sz w:val="24"/>
        </w:rPr>
        <w:t>▲3.投标人应仔细阅读招标文件的所有内容，按照招标文件的要求提交投标文件，并对所提供的全部资料的真实性承担法律责任。</w:t>
      </w:r>
    </w:p>
    <w:p>
      <w:pPr>
        <w:adjustRightInd w:val="0"/>
        <w:snapToGrid w:val="0"/>
        <w:spacing w:line="480" w:lineRule="exact"/>
        <w:ind w:left="220"/>
        <w:rPr>
          <w:rFonts w:ascii="仿宋" w:hAnsi="仿宋" w:eastAsia="仿宋" w:cs="仿宋"/>
          <w:sz w:val="24"/>
        </w:rPr>
      </w:pPr>
      <w:r>
        <w:rPr>
          <w:rFonts w:hint="eastAsia" w:ascii="仿宋" w:hAnsi="仿宋" w:eastAsia="仿宋" w:cs="仿宋"/>
          <w:sz w:val="24"/>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djustRightInd w:val="0"/>
        <w:snapToGrid w:val="0"/>
        <w:spacing w:line="400" w:lineRule="exact"/>
        <w:rPr>
          <w:rFonts w:ascii="仿宋" w:hAnsi="仿宋" w:eastAsia="仿宋" w:cs="仿宋"/>
          <w:b/>
          <w:bCs/>
          <w:sz w:val="24"/>
        </w:rPr>
      </w:pPr>
      <w:r>
        <w:rPr>
          <w:rFonts w:hint="eastAsia" w:ascii="仿宋" w:hAnsi="仿宋" w:eastAsia="仿宋" w:cs="仿宋"/>
          <w:b/>
          <w:kern w:val="0"/>
          <w:sz w:val="24"/>
        </w:rPr>
        <w:t>（九）</w:t>
      </w:r>
      <w:r>
        <w:rPr>
          <w:rFonts w:hint="eastAsia" w:ascii="仿宋" w:hAnsi="仿宋" w:eastAsia="仿宋" w:cs="仿宋"/>
          <w:b/>
          <w:bCs/>
          <w:sz w:val="24"/>
        </w:rPr>
        <w:t>质疑</w:t>
      </w:r>
      <w:bookmarkEnd w:id="86"/>
      <w:r>
        <w:rPr>
          <w:rFonts w:hint="eastAsia" w:ascii="仿宋" w:hAnsi="仿宋" w:eastAsia="仿宋" w:cs="仿宋"/>
          <w:b/>
          <w:bCs/>
          <w:sz w:val="24"/>
        </w:rPr>
        <w:t>和投诉</w:t>
      </w:r>
    </w:p>
    <w:p>
      <w:pPr>
        <w:spacing w:line="400" w:lineRule="exact"/>
        <w:ind w:firstLine="480" w:firstLineChars="200"/>
        <w:outlineLvl w:val="1"/>
        <w:rPr>
          <w:rFonts w:hint="eastAsia" w:ascii="仿宋" w:hAnsi="仿宋" w:eastAsia="仿宋" w:cs="仿宋"/>
          <w:b w:val="0"/>
          <w:bCs/>
          <w:color w:val="000000"/>
          <w:sz w:val="24"/>
        </w:rPr>
      </w:pPr>
      <w:bookmarkStart w:id="87" w:name="_Toc5617"/>
      <w:bookmarkStart w:id="88" w:name="_Toc424544534"/>
      <w:bookmarkStart w:id="89" w:name="_Toc293916015"/>
      <w:bookmarkStart w:id="90" w:name="_Toc177870544"/>
      <w:bookmarkStart w:id="91" w:name="_Toc424544813"/>
      <w:bookmarkStart w:id="92" w:name="_Toc293917018"/>
      <w:bookmarkStart w:id="93" w:name="_Toc293916872"/>
      <w:bookmarkStart w:id="94" w:name="_Toc293916366"/>
      <w:r>
        <w:rPr>
          <w:rFonts w:hint="eastAsia" w:ascii="仿宋" w:hAnsi="仿宋" w:eastAsia="仿宋" w:cs="仿宋"/>
          <w:b w:val="0"/>
          <w:bCs/>
          <w:color w:val="000000"/>
          <w:sz w:val="24"/>
        </w:rPr>
        <w:t>根据《中华人民共和国财政部令第94号-政府采购质疑和投诉办法》第二章规定。</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1.</w:t>
      </w:r>
      <w:r>
        <w:rPr>
          <w:rFonts w:hint="eastAsia" w:ascii="仿宋" w:hAnsi="仿宋" w:eastAsia="仿宋" w:cs="仿宋"/>
          <w:b w:val="0"/>
          <w:bCs/>
          <w:color w:val="000000"/>
          <w:sz w:val="24"/>
          <w:lang w:eastAsia="zh-CN"/>
        </w:rPr>
        <w:t>投标人</w:t>
      </w:r>
      <w:r>
        <w:rPr>
          <w:rFonts w:hint="eastAsia" w:ascii="仿宋" w:hAnsi="仿宋" w:eastAsia="仿宋" w:cs="仿宋"/>
          <w:b w:val="0"/>
          <w:bCs/>
          <w:color w:val="000000"/>
          <w:sz w:val="24"/>
        </w:rPr>
        <w:t>认为采购文件、采购过程、中标或者中标结果使自己的权益受到损害的，可以在知道或者应知其权益受到损害之日起7个工作日内，以书面形式向采购人、采购代理机构提出质疑。采购文件可以要求</w:t>
      </w:r>
      <w:r>
        <w:rPr>
          <w:rFonts w:hint="eastAsia" w:ascii="仿宋" w:hAnsi="仿宋" w:eastAsia="仿宋" w:cs="仿宋"/>
          <w:b w:val="0"/>
          <w:bCs/>
          <w:color w:val="000000"/>
          <w:sz w:val="24"/>
          <w:lang w:eastAsia="zh-CN"/>
        </w:rPr>
        <w:t>投标人</w:t>
      </w:r>
      <w:r>
        <w:rPr>
          <w:rFonts w:hint="eastAsia" w:ascii="仿宋" w:hAnsi="仿宋" w:eastAsia="仿宋" w:cs="仿宋"/>
          <w:b w:val="0"/>
          <w:bCs/>
          <w:color w:val="000000"/>
          <w:sz w:val="24"/>
        </w:rPr>
        <w:t>在法定质疑期内一次性提出针对同一采购程序环节的质疑。</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2.提出质疑的</w:t>
      </w:r>
      <w:r>
        <w:rPr>
          <w:rFonts w:hint="eastAsia" w:ascii="仿宋" w:hAnsi="仿宋" w:eastAsia="仿宋" w:cs="仿宋"/>
          <w:b w:val="0"/>
          <w:bCs/>
          <w:color w:val="000000"/>
          <w:sz w:val="24"/>
          <w:lang w:eastAsia="zh-CN"/>
        </w:rPr>
        <w:t>投标人</w:t>
      </w:r>
      <w:r>
        <w:rPr>
          <w:rFonts w:hint="eastAsia" w:ascii="仿宋" w:hAnsi="仿宋" w:eastAsia="仿宋" w:cs="仿宋"/>
          <w:b w:val="0"/>
          <w:bCs/>
          <w:color w:val="000000"/>
          <w:sz w:val="24"/>
        </w:rPr>
        <w:t>（以下简称质疑</w:t>
      </w:r>
      <w:r>
        <w:rPr>
          <w:rFonts w:hint="eastAsia" w:ascii="仿宋" w:hAnsi="仿宋" w:eastAsia="仿宋" w:cs="仿宋"/>
          <w:b w:val="0"/>
          <w:bCs/>
          <w:color w:val="000000"/>
          <w:sz w:val="24"/>
          <w:lang w:eastAsia="zh-CN"/>
        </w:rPr>
        <w:t>投标人</w:t>
      </w:r>
      <w:r>
        <w:rPr>
          <w:rFonts w:hint="eastAsia" w:ascii="仿宋" w:hAnsi="仿宋" w:eastAsia="仿宋" w:cs="仿宋"/>
          <w:b w:val="0"/>
          <w:bCs/>
          <w:color w:val="000000"/>
          <w:sz w:val="24"/>
        </w:rPr>
        <w:t>）应当是参与所质疑项目采购活动的</w:t>
      </w:r>
      <w:r>
        <w:rPr>
          <w:rFonts w:hint="eastAsia" w:ascii="仿宋" w:hAnsi="仿宋" w:eastAsia="仿宋" w:cs="仿宋"/>
          <w:b w:val="0"/>
          <w:bCs/>
          <w:color w:val="000000"/>
          <w:sz w:val="24"/>
          <w:lang w:eastAsia="zh-CN"/>
        </w:rPr>
        <w:t>投标人</w:t>
      </w:r>
      <w:r>
        <w:rPr>
          <w:rFonts w:hint="eastAsia" w:ascii="仿宋" w:hAnsi="仿宋" w:eastAsia="仿宋" w:cs="仿宋"/>
          <w:b w:val="0"/>
          <w:bCs/>
          <w:color w:val="000000"/>
          <w:sz w:val="24"/>
        </w:rPr>
        <w:t>。</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潜在</w:t>
      </w:r>
      <w:r>
        <w:rPr>
          <w:rFonts w:hint="eastAsia" w:ascii="仿宋" w:hAnsi="仿宋" w:eastAsia="仿宋" w:cs="仿宋"/>
          <w:b w:val="0"/>
          <w:bCs/>
          <w:color w:val="000000"/>
          <w:sz w:val="24"/>
          <w:lang w:eastAsia="zh-CN"/>
        </w:rPr>
        <w:t>投标人</w:t>
      </w:r>
      <w:r>
        <w:rPr>
          <w:rFonts w:hint="eastAsia" w:ascii="仿宋" w:hAnsi="仿宋" w:eastAsia="仿宋" w:cs="仿宋"/>
          <w:b w:val="0"/>
          <w:bCs/>
          <w:color w:val="000000"/>
          <w:sz w:val="24"/>
        </w:rPr>
        <w:t>已依法获取其可质疑的采购文件的，可以对该文件提出质疑。对采购文件提出质疑的，应当在获取采购文件或者采购文件公告期限届满之日起7个工作日内提出。</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3.</w:t>
      </w:r>
      <w:r>
        <w:rPr>
          <w:rFonts w:hint="eastAsia" w:ascii="仿宋" w:hAnsi="仿宋" w:eastAsia="仿宋" w:cs="仿宋"/>
          <w:b w:val="0"/>
          <w:bCs/>
          <w:color w:val="000000"/>
          <w:sz w:val="24"/>
          <w:lang w:eastAsia="zh-CN"/>
        </w:rPr>
        <w:t>投标人</w:t>
      </w:r>
      <w:r>
        <w:rPr>
          <w:rFonts w:hint="eastAsia" w:ascii="仿宋" w:hAnsi="仿宋" w:eastAsia="仿宋" w:cs="仿宋"/>
          <w:b w:val="0"/>
          <w:bCs/>
          <w:color w:val="000000"/>
          <w:sz w:val="24"/>
        </w:rPr>
        <w:t>提出质疑应当提交质疑函和必要的证明材料。质疑函应当包括下列内容:</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（1）</w:t>
      </w:r>
      <w:r>
        <w:rPr>
          <w:rFonts w:hint="eastAsia" w:ascii="仿宋" w:hAnsi="仿宋" w:eastAsia="仿宋" w:cs="仿宋"/>
          <w:b w:val="0"/>
          <w:bCs/>
          <w:color w:val="000000"/>
          <w:sz w:val="24"/>
          <w:lang w:eastAsia="zh-CN"/>
        </w:rPr>
        <w:t>投标人</w:t>
      </w:r>
      <w:r>
        <w:rPr>
          <w:rFonts w:hint="eastAsia" w:ascii="仿宋" w:hAnsi="仿宋" w:eastAsia="仿宋" w:cs="仿宋"/>
          <w:b w:val="0"/>
          <w:bCs/>
          <w:color w:val="000000"/>
          <w:sz w:val="24"/>
        </w:rPr>
        <w:t>的姓名或者名称、地址、邮编、联系人及联系电话；</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（2）质疑项目的名称、编号；</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（3）具体、明确的质疑事项和与质疑事项相关的请求；</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（4）事实依据；</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（5）必要的法律依据；</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（6）提出质疑的日期。</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lang w:eastAsia="zh-CN"/>
        </w:rPr>
        <w:t>投标人</w:t>
      </w:r>
      <w:r>
        <w:rPr>
          <w:rFonts w:hint="eastAsia" w:ascii="仿宋" w:hAnsi="仿宋" w:eastAsia="仿宋" w:cs="仿宋"/>
          <w:b w:val="0"/>
          <w:bCs/>
          <w:color w:val="000000"/>
          <w:sz w:val="24"/>
        </w:rPr>
        <w:t>为自然人的，应当由本人签字；</w:t>
      </w:r>
      <w:r>
        <w:rPr>
          <w:rFonts w:hint="eastAsia" w:ascii="仿宋" w:hAnsi="仿宋" w:eastAsia="仿宋" w:cs="仿宋"/>
          <w:b w:val="0"/>
          <w:bCs/>
          <w:color w:val="000000"/>
          <w:sz w:val="24"/>
          <w:lang w:eastAsia="zh-CN"/>
        </w:rPr>
        <w:t>投标人</w:t>
      </w:r>
      <w:r>
        <w:rPr>
          <w:rFonts w:hint="eastAsia" w:ascii="仿宋" w:hAnsi="仿宋" w:eastAsia="仿宋" w:cs="仿宋"/>
          <w:b w:val="0"/>
          <w:bCs/>
          <w:color w:val="000000"/>
          <w:sz w:val="24"/>
        </w:rPr>
        <w:t>为法人或者其他组织的，应当由法定代表人、主要负责人，或者其授权代表签字或者盖章，并加盖公章。</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4.采购人、采购代理机构不得拒收质疑</w:t>
      </w:r>
      <w:r>
        <w:rPr>
          <w:rFonts w:hint="eastAsia" w:ascii="仿宋" w:hAnsi="仿宋" w:eastAsia="仿宋" w:cs="仿宋"/>
          <w:b w:val="0"/>
          <w:bCs/>
          <w:color w:val="000000"/>
          <w:sz w:val="24"/>
          <w:lang w:eastAsia="zh-CN"/>
        </w:rPr>
        <w:t>投标人</w:t>
      </w:r>
      <w:r>
        <w:rPr>
          <w:rFonts w:hint="eastAsia" w:ascii="仿宋" w:hAnsi="仿宋" w:eastAsia="仿宋" w:cs="仿宋"/>
          <w:b w:val="0"/>
          <w:bCs/>
          <w:color w:val="000000"/>
          <w:sz w:val="24"/>
        </w:rPr>
        <w:t>在法定质疑期内发出的质疑函，应当在收到质疑函后7个工作日内作出答复，并以书面形式通知质疑</w:t>
      </w:r>
      <w:r>
        <w:rPr>
          <w:rFonts w:hint="eastAsia" w:ascii="仿宋" w:hAnsi="仿宋" w:eastAsia="仿宋" w:cs="仿宋"/>
          <w:b w:val="0"/>
          <w:bCs/>
          <w:color w:val="000000"/>
          <w:sz w:val="24"/>
          <w:lang w:eastAsia="zh-CN"/>
        </w:rPr>
        <w:t>投标人</w:t>
      </w:r>
      <w:r>
        <w:rPr>
          <w:rFonts w:hint="eastAsia" w:ascii="仿宋" w:hAnsi="仿宋" w:eastAsia="仿宋" w:cs="仿宋"/>
          <w:b w:val="0"/>
          <w:bCs/>
          <w:color w:val="000000"/>
          <w:sz w:val="24"/>
        </w:rPr>
        <w:t>和其他有关</w:t>
      </w:r>
      <w:r>
        <w:rPr>
          <w:rFonts w:hint="eastAsia" w:ascii="仿宋" w:hAnsi="仿宋" w:eastAsia="仿宋" w:cs="仿宋"/>
          <w:b w:val="0"/>
          <w:bCs/>
          <w:color w:val="000000"/>
          <w:sz w:val="24"/>
          <w:lang w:eastAsia="zh-CN"/>
        </w:rPr>
        <w:t>投标人</w:t>
      </w:r>
      <w:r>
        <w:rPr>
          <w:rFonts w:hint="eastAsia" w:ascii="仿宋" w:hAnsi="仿宋" w:eastAsia="仿宋" w:cs="仿宋"/>
          <w:b w:val="0"/>
          <w:bCs/>
          <w:color w:val="000000"/>
          <w:sz w:val="24"/>
        </w:rPr>
        <w:t>。</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5.</w:t>
      </w:r>
      <w:r>
        <w:rPr>
          <w:rFonts w:hint="eastAsia" w:ascii="仿宋" w:hAnsi="仿宋" w:eastAsia="仿宋" w:cs="仿宋"/>
          <w:b w:val="0"/>
          <w:bCs/>
          <w:color w:val="000000"/>
          <w:sz w:val="24"/>
          <w:lang w:eastAsia="zh-CN"/>
        </w:rPr>
        <w:t>投标人</w:t>
      </w:r>
      <w:r>
        <w:rPr>
          <w:rFonts w:hint="eastAsia" w:ascii="仿宋" w:hAnsi="仿宋" w:eastAsia="仿宋" w:cs="仿宋"/>
          <w:b w:val="0"/>
          <w:bCs/>
          <w:color w:val="000000"/>
          <w:sz w:val="24"/>
        </w:rPr>
        <w:t>对评审过程、中标或者中标结果提出质疑的，采购人、采购代理机构可以组织原评标委员会、竞争性谈判小组、询价小组或者竞争性</w:t>
      </w:r>
      <w:r>
        <w:rPr>
          <w:rFonts w:hint="eastAsia" w:ascii="仿宋" w:hAnsi="仿宋" w:eastAsia="仿宋" w:cs="仿宋"/>
          <w:b w:val="0"/>
          <w:bCs/>
          <w:color w:val="000000"/>
          <w:sz w:val="24"/>
          <w:lang w:eastAsia="zh-CN"/>
        </w:rPr>
        <w:t>评标小组</w:t>
      </w:r>
      <w:r>
        <w:rPr>
          <w:rFonts w:hint="eastAsia" w:ascii="仿宋" w:hAnsi="仿宋" w:eastAsia="仿宋" w:cs="仿宋"/>
          <w:b w:val="0"/>
          <w:bCs/>
          <w:color w:val="000000"/>
          <w:sz w:val="24"/>
        </w:rPr>
        <w:t>协助答复质疑。</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6.质疑答复应当包括下列内容：</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（1）质疑</w:t>
      </w:r>
      <w:r>
        <w:rPr>
          <w:rFonts w:hint="eastAsia" w:ascii="仿宋" w:hAnsi="仿宋" w:eastAsia="仿宋" w:cs="仿宋"/>
          <w:b w:val="0"/>
          <w:bCs/>
          <w:color w:val="000000"/>
          <w:sz w:val="24"/>
          <w:lang w:eastAsia="zh-CN"/>
        </w:rPr>
        <w:t>投标人</w:t>
      </w:r>
      <w:r>
        <w:rPr>
          <w:rFonts w:hint="eastAsia" w:ascii="仿宋" w:hAnsi="仿宋" w:eastAsia="仿宋" w:cs="仿宋"/>
          <w:b w:val="0"/>
          <w:bCs/>
          <w:color w:val="000000"/>
          <w:sz w:val="24"/>
        </w:rPr>
        <w:t>的姓名或者名称；</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（2）收到质疑函的日期、质疑项目名称及编号；</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（3）质疑事项、质疑答复的具体内容、事实依据和法律依据；</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（4）告知质疑</w:t>
      </w:r>
      <w:r>
        <w:rPr>
          <w:rFonts w:hint="eastAsia" w:ascii="仿宋" w:hAnsi="仿宋" w:eastAsia="仿宋" w:cs="仿宋"/>
          <w:b w:val="0"/>
          <w:bCs/>
          <w:color w:val="000000"/>
          <w:sz w:val="24"/>
          <w:lang w:eastAsia="zh-CN"/>
        </w:rPr>
        <w:t>投标人</w:t>
      </w:r>
      <w:r>
        <w:rPr>
          <w:rFonts w:hint="eastAsia" w:ascii="仿宋" w:hAnsi="仿宋" w:eastAsia="仿宋" w:cs="仿宋"/>
          <w:b w:val="0"/>
          <w:bCs/>
          <w:color w:val="000000"/>
          <w:sz w:val="24"/>
        </w:rPr>
        <w:t>依法投诉的权利；</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（5）质疑答复人名称；</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（6）答复质疑的日期。</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质疑答复的内容不得涉及商业秘密。</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7.采购人、采购代理机构认为</w:t>
      </w:r>
      <w:r>
        <w:rPr>
          <w:rFonts w:hint="eastAsia" w:ascii="仿宋" w:hAnsi="仿宋" w:eastAsia="仿宋" w:cs="仿宋"/>
          <w:b w:val="0"/>
          <w:bCs/>
          <w:color w:val="000000"/>
          <w:sz w:val="24"/>
          <w:lang w:eastAsia="zh-CN"/>
        </w:rPr>
        <w:t>投标人</w:t>
      </w:r>
      <w:r>
        <w:rPr>
          <w:rFonts w:hint="eastAsia" w:ascii="仿宋" w:hAnsi="仿宋" w:eastAsia="仿宋" w:cs="仿宋"/>
          <w:b w:val="0"/>
          <w:bCs/>
          <w:color w:val="000000"/>
          <w:sz w:val="24"/>
        </w:rPr>
        <w:t>质疑不成立，或者成立但未对中标、中标结果构成影响的，继续开展采购活动；认为</w:t>
      </w:r>
      <w:r>
        <w:rPr>
          <w:rFonts w:hint="eastAsia" w:ascii="仿宋" w:hAnsi="仿宋" w:eastAsia="仿宋" w:cs="仿宋"/>
          <w:b w:val="0"/>
          <w:bCs/>
          <w:color w:val="000000"/>
          <w:sz w:val="24"/>
          <w:lang w:eastAsia="zh-CN"/>
        </w:rPr>
        <w:t>投标人</w:t>
      </w:r>
      <w:r>
        <w:rPr>
          <w:rFonts w:hint="eastAsia" w:ascii="仿宋" w:hAnsi="仿宋" w:eastAsia="仿宋" w:cs="仿宋"/>
          <w:b w:val="0"/>
          <w:bCs/>
          <w:color w:val="000000"/>
          <w:sz w:val="24"/>
        </w:rPr>
        <w:t>质疑成立且影响或者可能影响中标、中标结果的，按照下列情况处理：</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（1）对采购文件提出的质疑，依法通过澄清或者修改可以继续开展采购活动的，澄清或者修改采购文件后继续开展采购活动；否则应当修改采购文件后重新开展采购活动。</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（2）对采购过程、中标或者中标结果提出的质疑，合格</w:t>
      </w:r>
      <w:r>
        <w:rPr>
          <w:rFonts w:hint="eastAsia" w:ascii="仿宋" w:hAnsi="仿宋" w:eastAsia="仿宋" w:cs="仿宋"/>
          <w:b w:val="0"/>
          <w:bCs/>
          <w:color w:val="000000"/>
          <w:sz w:val="24"/>
          <w:lang w:eastAsia="zh-CN"/>
        </w:rPr>
        <w:t>投标人</w:t>
      </w:r>
      <w:r>
        <w:rPr>
          <w:rFonts w:hint="eastAsia" w:ascii="仿宋" w:hAnsi="仿宋" w:eastAsia="仿宋" w:cs="仿宋"/>
          <w:b w:val="0"/>
          <w:bCs/>
          <w:color w:val="000000"/>
          <w:sz w:val="24"/>
        </w:rPr>
        <w:t>符合法定数量时，可以从合格的中标或者中标候选人中另行确定中标、中标</w:t>
      </w:r>
      <w:r>
        <w:rPr>
          <w:rFonts w:hint="eastAsia" w:ascii="仿宋" w:hAnsi="仿宋" w:eastAsia="仿宋" w:cs="仿宋"/>
          <w:b w:val="0"/>
          <w:bCs/>
          <w:color w:val="000000"/>
          <w:sz w:val="24"/>
          <w:lang w:eastAsia="zh-CN"/>
        </w:rPr>
        <w:t>投标人</w:t>
      </w:r>
      <w:r>
        <w:rPr>
          <w:rFonts w:hint="eastAsia" w:ascii="仿宋" w:hAnsi="仿宋" w:eastAsia="仿宋" w:cs="仿宋"/>
          <w:b w:val="0"/>
          <w:bCs/>
          <w:color w:val="000000"/>
          <w:sz w:val="24"/>
        </w:rPr>
        <w:t>的，应当依法另行确定中标、中标</w:t>
      </w:r>
      <w:r>
        <w:rPr>
          <w:rFonts w:hint="eastAsia" w:ascii="仿宋" w:hAnsi="仿宋" w:eastAsia="仿宋" w:cs="仿宋"/>
          <w:b w:val="0"/>
          <w:bCs/>
          <w:color w:val="000000"/>
          <w:sz w:val="24"/>
          <w:lang w:eastAsia="zh-CN"/>
        </w:rPr>
        <w:t>投标人</w:t>
      </w:r>
      <w:r>
        <w:rPr>
          <w:rFonts w:hint="eastAsia" w:ascii="仿宋" w:hAnsi="仿宋" w:eastAsia="仿宋" w:cs="仿宋"/>
          <w:b w:val="0"/>
          <w:bCs/>
          <w:color w:val="000000"/>
          <w:sz w:val="24"/>
        </w:rPr>
        <w:t>；否则应当重新开展采购活动。</w:t>
      </w:r>
    </w:p>
    <w:p>
      <w:pPr>
        <w:spacing w:line="400" w:lineRule="exact"/>
        <w:ind w:firstLine="480" w:firstLineChars="200"/>
        <w:outlineLvl w:val="1"/>
        <w:rPr>
          <w:rFonts w:hint="eastAsia" w:ascii="仿宋" w:hAnsi="仿宋" w:eastAsia="仿宋" w:cs="仿宋"/>
          <w:b w:val="0"/>
          <w:bCs/>
          <w:color w:val="000000"/>
          <w:sz w:val="24"/>
        </w:rPr>
      </w:pPr>
      <w:r>
        <w:rPr>
          <w:rFonts w:hint="eastAsia" w:ascii="仿宋" w:hAnsi="仿宋" w:eastAsia="仿宋" w:cs="仿宋"/>
          <w:b w:val="0"/>
          <w:bCs/>
          <w:color w:val="000000"/>
          <w:sz w:val="24"/>
        </w:rPr>
        <w:t>质疑答复导致中标、中标结果改变的，采购人或者采购代理机构应当将有关情况书面报告本级财政部门</w:t>
      </w:r>
    </w:p>
    <w:p>
      <w:pPr>
        <w:spacing w:line="400" w:lineRule="exact"/>
        <w:ind w:firstLine="482" w:firstLineChars="200"/>
        <w:outlineLvl w:val="1"/>
        <w:rPr>
          <w:rFonts w:ascii="仿宋" w:hAnsi="仿宋" w:eastAsia="仿宋" w:cs="仿宋"/>
          <w:bCs/>
          <w:sz w:val="24"/>
        </w:rPr>
      </w:pPr>
      <w:r>
        <w:rPr>
          <w:rFonts w:hint="eastAsia" w:ascii="仿宋" w:hAnsi="仿宋" w:eastAsia="仿宋" w:cs="仿宋"/>
          <w:b/>
          <w:color w:val="000000"/>
          <w:sz w:val="24"/>
        </w:rPr>
        <w:t>未按规定格式、内容提出的，采购人、采购代理机构将不予受理。</w:t>
      </w:r>
      <w:bookmarkEnd w:id="87"/>
    </w:p>
    <w:p>
      <w:pPr>
        <w:spacing w:line="400" w:lineRule="exact"/>
        <w:outlineLvl w:val="1"/>
        <w:rPr>
          <w:rFonts w:ascii="仿宋" w:hAnsi="仿宋" w:eastAsia="仿宋" w:cs="仿宋"/>
          <w:b/>
          <w:bCs/>
          <w:sz w:val="24"/>
        </w:rPr>
      </w:pPr>
      <w:bookmarkStart w:id="95" w:name="_Toc7626"/>
      <w:r>
        <w:rPr>
          <w:rFonts w:hint="eastAsia" w:ascii="仿宋" w:hAnsi="仿宋" w:eastAsia="仿宋" w:cs="仿宋"/>
          <w:b/>
          <w:bCs/>
          <w:sz w:val="24"/>
        </w:rPr>
        <w:t>二、招标文件</w:t>
      </w:r>
      <w:bookmarkEnd w:id="88"/>
      <w:bookmarkEnd w:id="89"/>
      <w:bookmarkEnd w:id="90"/>
      <w:bookmarkEnd w:id="91"/>
      <w:bookmarkEnd w:id="92"/>
      <w:bookmarkEnd w:id="93"/>
      <w:bookmarkEnd w:id="94"/>
      <w:bookmarkEnd w:id="95"/>
    </w:p>
    <w:p>
      <w:pPr>
        <w:adjustRightInd w:val="0"/>
        <w:snapToGrid w:val="0"/>
        <w:spacing w:line="400" w:lineRule="exact"/>
        <w:jc w:val="left"/>
        <w:rPr>
          <w:rFonts w:ascii="仿宋" w:hAnsi="仿宋" w:eastAsia="仿宋" w:cs="仿宋"/>
          <w:b/>
          <w:sz w:val="24"/>
        </w:rPr>
      </w:pPr>
      <w:r>
        <w:rPr>
          <w:rFonts w:hint="eastAsia" w:ascii="仿宋" w:hAnsi="仿宋" w:eastAsia="仿宋" w:cs="仿宋"/>
          <w:b/>
          <w:sz w:val="24"/>
        </w:rPr>
        <w:t>（一）招标文件的构成。本招标文件由以下部份组成：</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1、招标公告；</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2、招标需求；</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3、投标人须知；</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4、评标办法及标准；</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5、合同主要条款；</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 xml:space="preserve">6、投标文件格式； </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7、本项目招标文件的澄清、答复、修改、补充的内容。</w:t>
      </w:r>
    </w:p>
    <w:p>
      <w:pPr>
        <w:adjustRightInd w:val="0"/>
        <w:snapToGrid w:val="0"/>
        <w:spacing w:line="400" w:lineRule="exact"/>
        <w:jc w:val="left"/>
        <w:rPr>
          <w:rFonts w:ascii="仿宋" w:hAnsi="仿宋" w:eastAsia="仿宋" w:cs="仿宋"/>
          <w:b/>
          <w:sz w:val="24"/>
        </w:rPr>
      </w:pPr>
      <w:r>
        <w:rPr>
          <w:rFonts w:hint="eastAsia" w:ascii="仿宋" w:hAnsi="仿宋" w:eastAsia="仿宋" w:cs="仿宋"/>
          <w:b/>
          <w:sz w:val="24"/>
        </w:rPr>
        <w:t>（二）投标人的风险</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投标人没有按照招标文件要求提供全部资料，或者投标人没有对招标文件在各方面作出实质性响应是投标人的风险，并可能导致其投标被拒绝。</w:t>
      </w:r>
    </w:p>
    <w:p>
      <w:pPr>
        <w:pStyle w:val="8"/>
        <w:numPr>
          <w:ilvl w:val="0"/>
          <w:numId w:val="0"/>
        </w:numPr>
        <w:tabs>
          <w:tab w:val="left" w:pos="454"/>
          <w:tab w:val="left" w:pos="720"/>
        </w:tabs>
        <w:adjustRightInd w:val="0"/>
        <w:snapToGrid w:val="0"/>
        <w:spacing w:line="400" w:lineRule="exact"/>
        <w:rPr>
          <w:rFonts w:ascii="仿宋" w:hAnsi="仿宋" w:eastAsia="仿宋" w:cs="仿宋"/>
          <w:b/>
          <w:sz w:val="24"/>
        </w:rPr>
      </w:pPr>
      <w:r>
        <w:rPr>
          <w:rFonts w:hint="eastAsia" w:ascii="仿宋" w:hAnsi="仿宋" w:eastAsia="仿宋" w:cs="仿宋"/>
          <w:b/>
          <w:sz w:val="24"/>
        </w:rPr>
        <w:t xml:space="preserve">（三）招标文件的澄清与修改 </w:t>
      </w:r>
    </w:p>
    <w:p>
      <w:pPr>
        <w:pStyle w:val="2"/>
        <w:adjustRightInd w:val="0"/>
        <w:snapToGrid w:val="0"/>
        <w:spacing w:before="0" w:beforeLines="0" w:after="0" w:afterLines="0"/>
        <w:ind w:left="0" w:firstLine="480" w:firstLineChars="200"/>
        <w:rPr>
          <w:rFonts w:ascii="仿宋" w:hAnsi="仿宋" w:eastAsia="仿宋" w:cs="仿宋"/>
          <w:kern w:val="0"/>
        </w:rPr>
      </w:pPr>
      <w:r>
        <w:rPr>
          <w:rFonts w:hint="eastAsia" w:ascii="仿宋" w:hAnsi="仿宋" w:eastAsia="仿宋" w:cs="仿宋"/>
          <w:kern w:val="0"/>
        </w:rPr>
        <w:t>1.投标人应认真阅读本招标文件，发现其中有误或有不合理要求的，投标人必须在招标公告规定的时间前以书面形式要求招标采购单位澄清，</w:t>
      </w:r>
      <w:r>
        <w:fldChar w:fldCharType="begin"/>
      </w:r>
      <w:r>
        <w:instrText xml:space="preserve"> HYPERLINK "mailto:同时请将该书面文件的电子文档发送至309875994@qq.com" </w:instrText>
      </w:r>
      <w:r>
        <w:fldChar w:fldCharType="separate"/>
      </w:r>
      <w:r>
        <w:rPr>
          <w:rStyle w:val="28"/>
          <w:rFonts w:hint="eastAsia" w:ascii="仿宋" w:hAnsi="仿宋" w:eastAsia="仿宋" w:cs="仿宋"/>
          <w:color w:val="auto"/>
          <w:kern w:val="0"/>
        </w:rPr>
        <w:t>同时请将该书面文件的电子文档发送至</w:t>
      </w:r>
      <w:r>
        <w:rPr>
          <w:rStyle w:val="28"/>
          <w:rFonts w:hint="eastAsia" w:ascii="仿宋" w:hAnsi="仿宋" w:eastAsia="仿宋" w:cs="仿宋"/>
          <w:color w:val="auto"/>
          <w:kern w:val="0"/>
          <w:lang w:eastAsia="zh-CN"/>
        </w:rPr>
        <w:t>867464832</w:t>
      </w:r>
      <w:r>
        <w:rPr>
          <w:rStyle w:val="28"/>
          <w:rFonts w:hint="eastAsia" w:ascii="仿宋" w:hAnsi="仿宋" w:eastAsia="仿宋" w:cs="仿宋"/>
          <w:color w:val="auto"/>
          <w:kern w:val="0"/>
        </w:rPr>
        <w:t>@qq.com</w:t>
      </w:r>
      <w:r>
        <w:rPr>
          <w:rStyle w:val="28"/>
          <w:rFonts w:hint="eastAsia" w:ascii="仿宋" w:hAnsi="仿宋" w:eastAsia="仿宋" w:cs="仿宋"/>
          <w:color w:val="auto"/>
          <w:kern w:val="0"/>
        </w:rPr>
        <w:fldChar w:fldCharType="end"/>
      </w:r>
      <w:r>
        <w:rPr>
          <w:rFonts w:hint="eastAsia" w:ascii="仿宋" w:hAnsi="仿宋" w:eastAsia="仿宋" w:cs="仿宋"/>
          <w:kern w:val="0"/>
        </w:rPr>
        <w:t>。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w:t>
      </w:r>
    </w:p>
    <w:p>
      <w:pPr>
        <w:pStyle w:val="2"/>
        <w:adjustRightInd w:val="0"/>
        <w:snapToGrid w:val="0"/>
        <w:spacing w:before="0" w:beforeLines="0" w:after="0" w:afterLines="0"/>
        <w:ind w:left="0" w:firstLine="480" w:firstLineChars="200"/>
        <w:rPr>
          <w:rFonts w:ascii="仿宋" w:hAnsi="仿宋" w:eastAsia="仿宋" w:cs="仿宋"/>
          <w:kern w:val="0"/>
        </w:rPr>
      </w:pPr>
      <w:r>
        <w:rPr>
          <w:rFonts w:hint="eastAsia" w:ascii="仿宋" w:hAnsi="仿宋" w:eastAsia="仿宋" w:cs="仿宋"/>
          <w:kern w:val="0"/>
        </w:rPr>
        <w:t>2.采购代理机构必须以书面形式答复投标人要求澄清的问题，并将不包含问题来源的答复书面通知所有购买招标文件的投标人；除书面答复以外的其他澄清方式及澄清内容均无效。</w:t>
      </w:r>
    </w:p>
    <w:p>
      <w:pPr>
        <w:pStyle w:val="2"/>
        <w:adjustRightInd w:val="0"/>
        <w:snapToGrid w:val="0"/>
        <w:spacing w:before="0" w:beforeLines="0" w:after="0" w:afterLines="0"/>
        <w:ind w:left="0" w:firstLine="480" w:firstLineChars="200"/>
        <w:rPr>
          <w:rFonts w:ascii="仿宋" w:hAnsi="仿宋" w:eastAsia="仿宋" w:cs="仿宋"/>
          <w:kern w:val="0"/>
        </w:rPr>
      </w:pPr>
      <w:r>
        <w:rPr>
          <w:rFonts w:hint="eastAsia" w:ascii="仿宋" w:hAnsi="仿宋" w:eastAsia="仿宋" w:cs="仿宋"/>
          <w:kern w:val="0"/>
        </w:rPr>
        <w:t>3.招标文件澄清、答复、修改、补充的内容为招标文件的组成部分。当招标文件与招标文件的答复、澄清、修改、补充通知就同一内容的表述不一致时，以最后发出的书面文件为准。</w:t>
      </w:r>
    </w:p>
    <w:p>
      <w:pPr>
        <w:pStyle w:val="2"/>
        <w:adjustRightInd w:val="0"/>
        <w:snapToGrid w:val="0"/>
        <w:spacing w:before="0" w:beforeLines="0" w:after="0" w:afterLines="0"/>
        <w:ind w:left="0" w:firstLine="480" w:firstLineChars="200"/>
        <w:rPr>
          <w:rFonts w:ascii="仿宋" w:hAnsi="仿宋" w:eastAsia="仿宋" w:cs="仿宋"/>
          <w:b/>
          <w:bCs/>
        </w:rPr>
      </w:pPr>
      <w:r>
        <w:rPr>
          <w:rFonts w:hint="eastAsia" w:ascii="仿宋" w:hAnsi="仿宋" w:eastAsia="仿宋" w:cs="仿宋"/>
          <w:kern w:val="0"/>
        </w:rPr>
        <w:t>4.招标文件的澄清、答复、修改或补充都应该通过本代理机构以法定形式发布，采购人非通过本机构，不得擅自澄清、答复、修改或补充招标文件。</w:t>
      </w:r>
      <w:bookmarkStart w:id="96" w:name="_Toc293916367"/>
      <w:bookmarkStart w:id="97" w:name="_Toc177870545"/>
      <w:bookmarkStart w:id="98" w:name="_Toc293916016"/>
      <w:bookmarkStart w:id="99" w:name="_Toc293917019"/>
      <w:bookmarkStart w:id="100" w:name="_Toc424544535"/>
      <w:bookmarkStart w:id="101" w:name="_Toc424544814"/>
      <w:bookmarkStart w:id="102" w:name="_Toc293916875"/>
    </w:p>
    <w:p>
      <w:pPr>
        <w:spacing w:line="400" w:lineRule="exact"/>
        <w:outlineLvl w:val="1"/>
        <w:rPr>
          <w:rFonts w:ascii="仿宋" w:hAnsi="仿宋" w:eastAsia="仿宋" w:cs="仿宋"/>
          <w:b/>
          <w:bCs/>
          <w:color w:val="000000"/>
          <w:sz w:val="24"/>
        </w:rPr>
      </w:pPr>
      <w:bookmarkStart w:id="103" w:name="_Toc13122"/>
      <w:r>
        <w:rPr>
          <w:rFonts w:hint="eastAsia" w:ascii="仿宋" w:hAnsi="仿宋" w:eastAsia="仿宋" w:cs="仿宋"/>
          <w:b/>
          <w:bCs/>
          <w:sz w:val="24"/>
        </w:rPr>
        <w:t>三、</w:t>
      </w:r>
      <w:bookmarkEnd w:id="96"/>
      <w:bookmarkEnd w:id="97"/>
      <w:bookmarkEnd w:id="98"/>
      <w:bookmarkEnd w:id="99"/>
      <w:bookmarkEnd w:id="100"/>
      <w:bookmarkEnd w:id="101"/>
      <w:bookmarkEnd w:id="102"/>
      <w:r>
        <w:rPr>
          <w:rFonts w:hint="eastAsia" w:ascii="仿宋" w:hAnsi="仿宋" w:eastAsia="仿宋" w:cs="仿宋"/>
          <w:b/>
          <w:bCs/>
          <w:color w:val="000000"/>
          <w:sz w:val="24"/>
        </w:rPr>
        <w:t>投标文件的编制</w:t>
      </w:r>
      <w:bookmarkEnd w:id="103"/>
    </w:p>
    <w:p>
      <w:pPr>
        <w:pStyle w:val="11"/>
        <w:spacing w:after="0" w:line="336" w:lineRule="auto"/>
        <w:ind w:firstLine="241" w:firstLineChars="100"/>
        <w:rPr>
          <w:rFonts w:ascii="仿宋" w:hAnsi="仿宋" w:eastAsia="仿宋" w:cs="仿宋"/>
          <w:b/>
          <w:sz w:val="24"/>
        </w:rPr>
      </w:pPr>
      <w:r>
        <w:rPr>
          <w:rFonts w:hint="eastAsia" w:ascii="仿宋" w:hAnsi="仿宋" w:eastAsia="仿宋" w:cs="仿宋"/>
          <w:b/>
          <w:sz w:val="24"/>
        </w:rPr>
        <w:t>（一）投标文件的签署与份数</w:t>
      </w:r>
    </w:p>
    <w:p>
      <w:pPr>
        <w:pStyle w:val="11"/>
        <w:spacing w:after="0" w:line="336" w:lineRule="auto"/>
        <w:ind w:firstLine="420"/>
        <w:rPr>
          <w:rFonts w:ascii="仿宋" w:hAnsi="仿宋" w:eastAsia="仿宋" w:cs="仿宋"/>
          <w:sz w:val="24"/>
        </w:rPr>
      </w:pPr>
      <w:r>
        <w:rPr>
          <w:rFonts w:hint="eastAsia" w:ascii="仿宋" w:hAnsi="仿宋" w:eastAsia="仿宋" w:cs="仿宋"/>
          <w:sz w:val="24"/>
        </w:rPr>
        <w:t>1.本项目通过“政府采购云平台</w:t>
      </w:r>
      <w:r>
        <w:fldChar w:fldCharType="begin"/>
      </w:r>
      <w:r>
        <w:instrText xml:space="preserve"> HYPERLINK "http://www.zcygov.cn/" \h </w:instrText>
      </w:r>
      <w:r>
        <w:fldChar w:fldCharType="separate"/>
      </w:r>
      <w:r>
        <w:rPr>
          <w:rFonts w:hint="eastAsia" w:ascii="仿宋" w:hAnsi="仿宋" w:eastAsia="仿宋" w:cs="仿宋"/>
          <w:sz w:val="24"/>
        </w:rPr>
        <w:t>（www.zcygov.cn</w:t>
      </w:r>
      <w:r>
        <w:rPr>
          <w:rFonts w:hint="eastAsia" w:ascii="仿宋" w:hAnsi="仿宋" w:eastAsia="仿宋" w:cs="仿宋"/>
          <w:sz w:val="24"/>
        </w:rPr>
        <w:fldChar w:fldCharType="end"/>
      </w:r>
      <w:r>
        <w:rPr>
          <w:rFonts w:hint="eastAsia" w:ascii="仿宋" w:hAnsi="仿宋" w:eastAsia="仿宋" w:cs="仿宋"/>
          <w:sz w:val="24"/>
        </w:rPr>
        <w:t>）”实行在线投标响应（电子投标）。</w:t>
      </w:r>
      <w:r>
        <w:rPr>
          <w:rFonts w:hint="eastAsia" w:ascii="仿宋" w:hAnsi="仿宋" w:eastAsia="仿宋" w:cs="仿宋"/>
          <w:sz w:val="24"/>
          <w:lang w:eastAsia="zh-CN"/>
        </w:rPr>
        <w:t>投标人</w:t>
      </w:r>
      <w:r>
        <w:rPr>
          <w:rFonts w:hint="eastAsia" w:ascii="仿宋" w:hAnsi="仿宋" w:eastAsia="仿宋" w:cs="仿宋"/>
          <w:sz w:val="24"/>
        </w:rPr>
        <w:t>应通过“政采云电子交易客户端”，并按照本招标文件和“政府采购云平台”的要求编制并加密投标文件。</w:t>
      </w:r>
    </w:p>
    <w:p>
      <w:pPr>
        <w:pStyle w:val="11"/>
        <w:spacing w:after="0" w:line="336" w:lineRule="auto"/>
        <w:ind w:firstLine="420"/>
        <w:rPr>
          <w:rFonts w:ascii="仿宋" w:hAnsi="仿宋" w:eastAsia="仿宋" w:cs="仿宋"/>
          <w:sz w:val="24"/>
        </w:rPr>
      </w:pPr>
      <w:r>
        <w:rPr>
          <w:rFonts w:hint="eastAsia" w:ascii="仿宋" w:hAnsi="仿宋" w:eastAsia="仿宋" w:cs="仿宋"/>
          <w:sz w:val="24"/>
        </w:rPr>
        <w:t>2.投标</w:t>
      </w:r>
      <w:r>
        <w:rPr>
          <w:rFonts w:hint="eastAsia" w:ascii="仿宋" w:hAnsi="仿宋" w:eastAsia="仿宋" w:cs="仿宋"/>
          <w:sz w:val="24"/>
          <w:lang w:eastAsia="zh-CN"/>
        </w:rPr>
        <w:t>投标人</w:t>
      </w:r>
      <w:r>
        <w:rPr>
          <w:rFonts w:hint="eastAsia" w:ascii="仿宋" w:hAnsi="仿宋" w:eastAsia="仿宋" w:cs="仿宋"/>
          <w:sz w:val="24"/>
        </w:rPr>
        <w:t>应当按照本章节 “投标文件组成”规定的内容及顺序在“政采云电子交易客户端”编制投标文件。其中《资格文件》和《技术/资信/商务文件》中不得出现本项目投标报价，如因投标人原因提前泄露投标报价，是投标人的责任。</w:t>
      </w:r>
    </w:p>
    <w:p>
      <w:pPr>
        <w:pStyle w:val="11"/>
        <w:spacing w:after="0" w:line="336" w:lineRule="auto"/>
        <w:ind w:firstLine="420"/>
        <w:rPr>
          <w:rFonts w:ascii="仿宋" w:hAnsi="仿宋" w:eastAsia="仿宋" w:cs="仿宋"/>
          <w:sz w:val="24"/>
        </w:rPr>
      </w:pPr>
      <w:r>
        <w:rPr>
          <w:rFonts w:hint="eastAsia" w:ascii="仿宋" w:hAnsi="仿宋" w:eastAsia="仿宋" w:cs="仿宋"/>
          <w:sz w:val="24"/>
        </w:rPr>
        <w:t>3.本文件中有提供格式的，投标</w:t>
      </w:r>
      <w:r>
        <w:rPr>
          <w:rFonts w:hint="eastAsia" w:ascii="仿宋" w:hAnsi="仿宋" w:eastAsia="仿宋" w:cs="仿宋"/>
          <w:sz w:val="24"/>
          <w:lang w:eastAsia="zh-CN"/>
        </w:rPr>
        <w:t>投标人</w:t>
      </w:r>
      <w:r>
        <w:rPr>
          <w:rFonts w:hint="eastAsia" w:ascii="仿宋" w:hAnsi="仿宋" w:eastAsia="仿宋" w:cs="仿宋"/>
          <w:sz w:val="24"/>
        </w:rPr>
        <w:t>须参照格式进行编制（格式中要求提供相关证明材料的还需后附相关证明材料），并按格式要求在指定位置根据要求进行签章，否则视为未提供；本文件未提供格式的，请各投标单位自行拟定格式，并加盖单位公章并由法定代表人或其授权代表签署（签字或盖章），否则视为未提供。</w:t>
      </w:r>
    </w:p>
    <w:p>
      <w:pPr>
        <w:pStyle w:val="11"/>
        <w:spacing w:after="0" w:line="336" w:lineRule="auto"/>
        <w:ind w:firstLine="420"/>
        <w:rPr>
          <w:rFonts w:ascii="仿宋" w:hAnsi="仿宋" w:eastAsia="仿宋" w:cs="仿宋"/>
          <w:sz w:val="24"/>
        </w:rPr>
      </w:pPr>
      <w:r>
        <w:rPr>
          <w:rFonts w:hint="eastAsia" w:ascii="仿宋" w:hAnsi="仿宋" w:eastAsia="仿宋" w:cs="仿宋"/>
          <w:sz w:val="24"/>
        </w:rPr>
        <w:t>4.投标文件内容不完整、编排混乱导致投标文件被误读、漏读或者查找不到相关内容的，是投标</w:t>
      </w:r>
      <w:r>
        <w:rPr>
          <w:rFonts w:hint="eastAsia" w:ascii="仿宋" w:hAnsi="仿宋" w:eastAsia="仿宋" w:cs="仿宋"/>
          <w:sz w:val="24"/>
          <w:lang w:eastAsia="zh-CN"/>
        </w:rPr>
        <w:t>投标人</w:t>
      </w:r>
      <w:r>
        <w:rPr>
          <w:rFonts w:hint="eastAsia" w:ascii="仿宋" w:hAnsi="仿宋" w:eastAsia="仿宋" w:cs="仿宋"/>
          <w:sz w:val="24"/>
        </w:rPr>
        <w:t>的责任。</w:t>
      </w:r>
    </w:p>
    <w:p>
      <w:pPr>
        <w:pStyle w:val="11"/>
        <w:spacing w:after="0" w:line="336" w:lineRule="auto"/>
        <w:ind w:firstLine="420"/>
        <w:rPr>
          <w:rFonts w:ascii="仿宋" w:hAnsi="仿宋" w:eastAsia="仿宋" w:cs="仿宋"/>
          <w:sz w:val="24"/>
        </w:rPr>
      </w:pPr>
      <w:r>
        <w:rPr>
          <w:rFonts w:hint="eastAsia" w:ascii="仿宋" w:hAnsi="仿宋" w:eastAsia="仿宋" w:cs="仿宋"/>
          <w:sz w:val="24"/>
        </w:rPr>
        <w:t>5.投标文件因字迹潦草或表达不清所引起的后果由投标</w:t>
      </w:r>
      <w:r>
        <w:rPr>
          <w:rFonts w:hint="eastAsia" w:ascii="仿宋" w:hAnsi="仿宋" w:eastAsia="仿宋" w:cs="仿宋"/>
          <w:sz w:val="24"/>
          <w:lang w:eastAsia="zh-CN"/>
        </w:rPr>
        <w:t>投标人</w:t>
      </w:r>
      <w:r>
        <w:rPr>
          <w:rFonts w:hint="eastAsia" w:ascii="仿宋" w:hAnsi="仿宋" w:eastAsia="仿宋" w:cs="仿宋"/>
          <w:sz w:val="24"/>
        </w:rPr>
        <w:t>负责。</w:t>
      </w:r>
    </w:p>
    <w:p>
      <w:pPr>
        <w:pStyle w:val="11"/>
        <w:spacing w:after="0" w:line="336" w:lineRule="auto"/>
        <w:ind w:firstLine="420"/>
        <w:rPr>
          <w:rFonts w:ascii="仿宋" w:hAnsi="仿宋" w:eastAsia="仿宋" w:cs="仿宋"/>
          <w:sz w:val="24"/>
        </w:rPr>
      </w:pPr>
      <w:r>
        <w:rPr>
          <w:rFonts w:hint="eastAsia" w:ascii="仿宋" w:hAnsi="仿宋" w:eastAsia="仿宋" w:cs="仿宋"/>
          <w:sz w:val="24"/>
        </w:rPr>
        <w:t>6.投标</w:t>
      </w:r>
      <w:r>
        <w:rPr>
          <w:rFonts w:hint="eastAsia" w:ascii="仿宋" w:hAnsi="仿宋" w:eastAsia="仿宋" w:cs="仿宋"/>
          <w:sz w:val="24"/>
          <w:lang w:eastAsia="zh-CN"/>
        </w:rPr>
        <w:t>投标人</w:t>
      </w:r>
      <w:r>
        <w:rPr>
          <w:rFonts w:hint="eastAsia" w:ascii="仿宋" w:hAnsi="仿宋" w:eastAsia="仿宋" w:cs="仿宋"/>
          <w:sz w:val="24"/>
        </w:rPr>
        <w:t>没有按照要求提供全部资料，或者没有仔细阅读招标文件，或者没有对招标文件在各方面的要求作出实质性响应是投标</w:t>
      </w:r>
      <w:r>
        <w:rPr>
          <w:rFonts w:hint="eastAsia" w:ascii="仿宋" w:hAnsi="仿宋" w:eastAsia="仿宋" w:cs="仿宋"/>
          <w:sz w:val="24"/>
          <w:lang w:eastAsia="zh-CN"/>
        </w:rPr>
        <w:t>投标人</w:t>
      </w:r>
      <w:r>
        <w:rPr>
          <w:rFonts w:hint="eastAsia" w:ascii="仿宋" w:hAnsi="仿宋" w:eastAsia="仿宋" w:cs="仿宋"/>
          <w:sz w:val="24"/>
        </w:rPr>
        <w:t>的风险，由此造成的一切后果由投标</w:t>
      </w:r>
      <w:r>
        <w:rPr>
          <w:rFonts w:hint="eastAsia" w:ascii="仿宋" w:hAnsi="仿宋" w:eastAsia="仿宋" w:cs="仿宋"/>
          <w:sz w:val="24"/>
          <w:lang w:eastAsia="zh-CN"/>
        </w:rPr>
        <w:t>投标人</w:t>
      </w:r>
      <w:r>
        <w:rPr>
          <w:rFonts w:hint="eastAsia" w:ascii="仿宋" w:hAnsi="仿宋" w:eastAsia="仿宋" w:cs="仿宋"/>
          <w:sz w:val="24"/>
        </w:rPr>
        <w:t>自行承担。</w:t>
      </w:r>
    </w:p>
    <w:p>
      <w:pPr>
        <w:pStyle w:val="11"/>
        <w:spacing w:after="0" w:line="336" w:lineRule="auto"/>
        <w:ind w:firstLine="420"/>
        <w:rPr>
          <w:rFonts w:ascii="仿宋" w:hAnsi="仿宋" w:eastAsia="仿宋" w:cs="仿宋"/>
          <w:sz w:val="24"/>
        </w:rPr>
      </w:pPr>
      <w:r>
        <w:rPr>
          <w:rFonts w:hint="eastAsia" w:ascii="仿宋" w:hAnsi="仿宋" w:eastAsia="仿宋" w:cs="仿宋"/>
          <w:sz w:val="24"/>
        </w:rPr>
        <w:t>7.《投标文件》应由投标</w:t>
      </w:r>
      <w:r>
        <w:rPr>
          <w:rFonts w:hint="eastAsia" w:ascii="仿宋" w:hAnsi="仿宋" w:eastAsia="仿宋" w:cs="仿宋"/>
          <w:sz w:val="24"/>
          <w:lang w:eastAsia="zh-CN"/>
        </w:rPr>
        <w:t>投标人</w:t>
      </w:r>
      <w:r>
        <w:rPr>
          <w:rFonts w:hint="eastAsia" w:ascii="仿宋" w:hAnsi="仿宋" w:eastAsia="仿宋" w:cs="仿宋"/>
          <w:sz w:val="24"/>
        </w:rPr>
        <w:t>法定代表人或其授权代表签字（或盖章），并加盖投标</w:t>
      </w:r>
      <w:r>
        <w:rPr>
          <w:rFonts w:hint="eastAsia" w:ascii="仿宋" w:hAnsi="仿宋" w:eastAsia="仿宋" w:cs="仿宋"/>
          <w:sz w:val="24"/>
          <w:lang w:eastAsia="zh-CN"/>
        </w:rPr>
        <w:t>投标人</w:t>
      </w:r>
      <w:r>
        <w:rPr>
          <w:rFonts w:hint="eastAsia" w:ascii="仿宋" w:hAnsi="仿宋" w:eastAsia="仿宋" w:cs="仿宋"/>
          <w:sz w:val="24"/>
        </w:rPr>
        <w:t>公章。</w:t>
      </w:r>
    </w:p>
    <w:p>
      <w:pPr>
        <w:pStyle w:val="11"/>
        <w:spacing w:after="0" w:line="336" w:lineRule="auto"/>
        <w:rPr>
          <w:rFonts w:ascii="仿宋" w:hAnsi="仿宋" w:eastAsia="仿宋" w:cs="仿宋"/>
          <w:b/>
          <w:bCs/>
          <w:sz w:val="24"/>
        </w:rPr>
      </w:pPr>
      <w:r>
        <w:rPr>
          <w:rFonts w:hint="eastAsia" w:ascii="仿宋" w:hAnsi="仿宋" w:eastAsia="仿宋" w:cs="仿宋"/>
          <w:b/>
          <w:bCs/>
          <w:sz w:val="24"/>
        </w:rPr>
        <w:t>（二）投标文件的组成</w:t>
      </w:r>
    </w:p>
    <w:p>
      <w:pPr>
        <w:pStyle w:val="11"/>
        <w:spacing w:after="0" w:line="336" w:lineRule="auto"/>
        <w:ind w:firstLine="420"/>
        <w:rPr>
          <w:rFonts w:ascii="仿宋" w:hAnsi="仿宋" w:eastAsia="仿宋" w:cs="仿宋"/>
          <w:sz w:val="24"/>
        </w:rPr>
      </w:pPr>
      <w:r>
        <w:rPr>
          <w:rFonts w:hint="eastAsia" w:ascii="仿宋" w:hAnsi="仿宋" w:eastAsia="仿宋" w:cs="仿宋"/>
          <w:sz w:val="24"/>
        </w:rPr>
        <w:t>1.投标文件的形式：</w:t>
      </w:r>
    </w:p>
    <w:p>
      <w:pPr>
        <w:pStyle w:val="11"/>
        <w:spacing w:after="0" w:line="336" w:lineRule="auto"/>
        <w:ind w:firstLine="420"/>
        <w:rPr>
          <w:rFonts w:ascii="仿宋" w:hAnsi="仿宋" w:eastAsia="仿宋" w:cs="仿宋"/>
          <w:sz w:val="24"/>
        </w:rPr>
      </w:pPr>
      <w:r>
        <w:rPr>
          <w:rFonts w:hint="eastAsia" w:ascii="仿宋" w:hAnsi="仿宋" w:eastAsia="仿宋" w:cs="仿宋"/>
          <w:sz w:val="24"/>
        </w:rPr>
        <w:t>（1）电子投标文件（包括“电子加密投标文件”和“备份投标文件”，在投标文件编制完成后同时生成）</w:t>
      </w:r>
    </w:p>
    <w:p>
      <w:pPr>
        <w:pStyle w:val="11"/>
        <w:spacing w:after="0" w:line="336" w:lineRule="auto"/>
        <w:ind w:firstLine="420"/>
        <w:rPr>
          <w:rFonts w:ascii="仿宋" w:hAnsi="仿宋" w:eastAsia="仿宋" w:cs="仿宋"/>
          <w:b/>
          <w:bCs/>
          <w:sz w:val="24"/>
        </w:rPr>
      </w:pPr>
      <w:r>
        <w:rPr>
          <w:rFonts w:hint="eastAsia" w:ascii="仿宋" w:hAnsi="仿宋" w:eastAsia="仿宋" w:cs="仿宋"/>
          <w:sz w:val="24"/>
        </w:rPr>
        <w:t>（2）“电子加密投标文件”是指通过“政采云电子交易客户端”完成投标文件编制后生成并加密的数据电文形式的投标文件。</w:t>
      </w:r>
    </w:p>
    <w:p>
      <w:pPr>
        <w:pStyle w:val="11"/>
        <w:spacing w:after="0" w:line="336" w:lineRule="auto"/>
        <w:ind w:firstLine="420"/>
        <w:rPr>
          <w:rFonts w:ascii="仿宋" w:hAnsi="仿宋" w:eastAsia="仿宋" w:cs="仿宋"/>
          <w:sz w:val="24"/>
        </w:rPr>
      </w:pPr>
      <w:r>
        <w:rPr>
          <w:rFonts w:hint="eastAsia" w:ascii="仿宋" w:hAnsi="仿宋" w:eastAsia="仿宋" w:cs="仿宋"/>
          <w:sz w:val="24"/>
        </w:rPr>
        <w:t>（3）“备份投标文件”是指与“电子加密投标文件”同时生成的数据电文形式的电子文件（备份标书），其他方式编制的备份投标文件视为无效备份投标文件。仅在出现解密异常情况下使用。</w:t>
      </w:r>
    </w:p>
    <w:p>
      <w:pPr>
        <w:pStyle w:val="11"/>
        <w:spacing w:after="0" w:line="336" w:lineRule="auto"/>
        <w:ind w:firstLine="420"/>
        <w:rPr>
          <w:rFonts w:ascii="仿宋" w:hAnsi="仿宋" w:eastAsia="仿宋" w:cs="仿宋"/>
          <w:sz w:val="24"/>
        </w:rPr>
      </w:pPr>
      <w:r>
        <w:rPr>
          <w:rFonts w:hint="eastAsia" w:ascii="仿宋" w:hAnsi="仿宋" w:eastAsia="仿宋" w:cs="仿宋"/>
          <w:sz w:val="24"/>
        </w:rPr>
        <w:t>2.投标文件的份数：“电子加密投标文件”：在线上传递交一份。</w:t>
      </w:r>
    </w:p>
    <w:p>
      <w:pPr>
        <w:pStyle w:val="11"/>
        <w:spacing w:after="0" w:line="336" w:lineRule="auto"/>
        <w:ind w:firstLine="420"/>
        <w:rPr>
          <w:rFonts w:ascii="仿宋" w:hAnsi="仿宋" w:eastAsia="仿宋" w:cs="仿宋"/>
          <w:sz w:val="24"/>
        </w:rPr>
      </w:pPr>
      <w:r>
        <w:rPr>
          <w:rFonts w:hint="eastAsia" w:ascii="仿宋" w:hAnsi="仿宋" w:eastAsia="仿宋" w:cs="仿宋"/>
          <w:sz w:val="24"/>
        </w:rPr>
        <w:t>3.投标文件的上传和递交：“备份投标文件”：密封包装后（邮寄形式）投标截止时间前递交、一份数据电子备份投标文件（U 盘）：以 U 盘形式提供的数据电子备份投标文件格式及内容须与政采云平台项目采购-电子交易操作指南中制作、加密并递交的电子投标文件格式及内容一致。递交主要有以下两种方式：</w:t>
      </w:r>
    </w:p>
    <w:p>
      <w:pPr>
        <w:pStyle w:val="11"/>
        <w:spacing w:after="0" w:line="336" w:lineRule="auto"/>
        <w:ind w:firstLine="420"/>
        <w:rPr>
          <w:rFonts w:ascii="仿宋" w:hAnsi="仿宋" w:eastAsia="仿宋" w:cs="仿宋"/>
          <w:sz w:val="24"/>
        </w:rPr>
      </w:pPr>
      <w:r>
        <w:rPr>
          <w:rFonts w:hint="eastAsia" w:ascii="仿宋" w:hAnsi="仿宋" w:eastAsia="仿宋" w:cs="仿宋"/>
          <w:sz w:val="24"/>
        </w:rPr>
        <w:t>（1）因疫情原因，本项目原则上采用不见面的形式开标，投标</w:t>
      </w:r>
      <w:r>
        <w:rPr>
          <w:rFonts w:hint="eastAsia" w:ascii="仿宋" w:hAnsi="仿宋" w:eastAsia="仿宋" w:cs="仿宋"/>
          <w:sz w:val="24"/>
          <w:lang w:eastAsia="zh-CN"/>
        </w:rPr>
        <w:t>投标人</w:t>
      </w:r>
      <w:r>
        <w:rPr>
          <w:rFonts w:hint="eastAsia" w:ascii="仿宋" w:hAnsi="仿宋" w:eastAsia="仿宋" w:cs="仿宋"/>
          <w:sz w:val="24"/>
        </w:rPr>
        <w:t>可以邮寄形式在投标截止时间前递交以介质（U 盘）存储的数据电文形式的“备份投标文件”，</w:t>
      </w:r>
      <w:r>
        <w:rPr>
          <w:rFonts w:hint="eastAsia" w:ascii="仿宋" w:hAnsi="仿宋" w:eastAsia="仿宋" w:cs="仿宋"/>
          <w:sz w:val="24"/>
          <w:lang w:eastAsia="zh-CN"/>
        </w:rPr>
        <w:t>投标人</w:t>
      </w:r>
      <w:r>
        <w:rPr>
          <w:rFonts w:hint="eastAsia" w:ascii="仿宋" w:hAnsi="仿宋" w:eastAsia="仿宋" w:cs="仿宋"/>
          <w:sz w:val="24"/>
        </w:rPr>
        <w:t>应对提供的数据电子备份投标文件（U 盘）进行加密处理，若需要启用数据电子备份投标文件（U 盘）时，再由</w:t>
      </w:r>
      <w:r>
        <w:rPr>
          <w:rFonts w:hint="eastAsia" w:ascii="仿宋" w:hAnsi="仿宋" w:eastAsia="仿宋" w:cs="仿宋"/>
          <w:sz w:val="24"/>
          <w:lang w:eastAsia="zh-CN"/>
        </w:rPr>
        <w:t>投标人</w:t>
      </w:r>
      <w:r>
        <w:rPr>
          <w:rFonts w:hint="eastAsia" w:ascii="仿宋" w:hAnsi="仿宋" w:eastAsia="仿宋" w:cs="仿宋"/>
          <w:sz w:val="24"/>
        </w:rPr>
        <w:t>告知采购人及采购代理机构加密信息进行解密。“备份投标文件”应当密封包装并在包装上标注投标项目名称、投标单位名称、联系电话并加盖公章。邮寄地址为：</w:t>
      </w:r>
      <w:r>
        <w:rPr>
          <w:rFonts w:hint="eastAsia" w:ascii="仿宋" w:hAnsi="仿宋" w:eastAsia="仿宋" w:cs="仿宋"/>
          <w:sz w:val="24"/>
          <w:lang w:eastAsia="zh-CN"/>
        </w:rPr>
        <w:t>浙江新诚信工程咨询有限公司</w:t>
      </w:r>
      <w:r>
        <w:rPr>
          <w:rFonts w:hint="eastAsia" w:ascii="仿宋" w:hAnsi="仿宋" w:eastAsia="仿宋" w:cs="仿宋"/>
          <w:sz w:val="24"/>
        </w:rPr>
        <w:t>（浙江省湖州市吴兴区龙溪街道赵湾仁皇佳苑103-2），邮寄截止时间：</w:t>
      </w:r>
      <w:r>
        <w:rPr>
          <w:rFonts w:hint="eastAsia" w:ascii="仿宋" w:hAnsi="仿宋" w:eastAsia="仿宋" w:cs="仿宋"/>
          <w:sz w:val="24"/>
          <w:lang w:eastAsia="zh-CN"/>
        </w:rPr>
        <w:t>投标人</w:t>
      </w:r>
      <w:r>
        <w:rPr>
          <w:rFonts w:hint="eastAsia" w:ascii="仿宋" w:hAnsi="仿宋" w:eastAsia="仿宋" w:cs="仿宋"/>
          <w:sz w:val="24"/>
        </w:rPr>
        <w:t>应于</w:t>
      </w:r>
      <w:r>
        <w:rPr>
          <w:rFonts w:hint="eastAsia" w:ascii="仿宋" w:hAnsi="仿宋" w:eastAsia="仿宋" w:cs="仿宋"/>
          <w:b/>
          <w:bCs/>
          <w:kern w:val="0"/>
          <w:sz w:val="24"/>
          <w:lang w:bidi="ar"/>
        </w:rPr>
        <w:t>202</w:t>
      </w:r>
      <w:r>
        <w:rPr>
          <w:rFonts w:hint="eastAsia" w:ascii="仿宋" w:hAnsi="仿宋" w:eastAsia="仿宋" w:cs="仿宋"/>
          <w:b/>
          <w:bCs/>
          <w:kern w:val="0"/>
          <w:sz w:val="24"/>
          <w:lang w:val="en-US" w:eastAsia="zh-CN" w:bidi="ar"/>
        </w:rPr>
        <w:t>2</w:t>
      </w:r>
      <w:r>
        <w:rPr>
          <w:rFonts w:hint="eastAsia" w:ascii="仿宋" w:hAnsi="仿宋" w:eastAsia="仿宋" w:cs="仿宋"/>
          <w:b/>
          <w:bCs/>
          <w:kern w:val="0"/>
          <w:sz w:val="24"/>
          <w:lang w:bidi="ar"/>
        </w:rPr>
        <w:t>年</w:t>
      </w:r>
      <w:r>
        <w:rPr>
          <w:rFonts w:hint="eastAsia" w:ascii="仿宋" w:hAnsi="仿宋" w:eastAsia="仿宋" w:cs="仿宋"/>
          <w:b/>
          <w:bCs/>
          <w:kern w:val="0"/>
          <w:sz w:val="24"/>
          <w:lang w:val="en-US" w:eastAsia="zh-CN" w:bidi="ar"/>
        </w:rPr>
        <w:t xml:space="preserve"> 9 </w:t>
      </w:r>
      <w:r>
        <w:rPr>
          <w:rFonts w:hint="eastAsia" w:ascii="仿宋" w:hAnsi="仿宋" w:eastAsia="仿宋" w:cs="仿宋"/>
          <w:b/>
          <w:bCs/>
          <w:kern w:val="0"/>
          <w:sz w:val="24"/>
          <w:lang w:bidi="ar"/>
        </w:rPr>
        <w:t>月</w:t>
      </w:r>
      <w:r>
        <w:rPr>
          <w:rFonts w:hint="eastAsia" w:ascii="仿宋" w:hAnsi="仿宋" w:eastAsia="仿宋" w:cs="仿宋"/>
          <w:b/>
          <w:bCs/>
          <w:kern w:val="0"/>
          <w:sz w:val="24"/>
          <w:lang w:val="en-US" w:eastAsia="zh-CN" w:bidi="ar"/>
        </w:rPr>
        <w:t xml:space="preserve"> 15 </w:t>
      </w:r>
      <w:r>
        <w:rPr>
          <w:rFonts w:hint="eastAsia" w:ascii="仿宋" w:hAnsi="仿宋" w:eastAsia="仿宋" w:cs="仿宋"/>
          <w:b/>
          <w:bCs/>
          <w:kern w:val="0"/>
          <w:sz w:val="24"/>
          <w:lang w:bidi="ar"/>
        </w:rPr>
        <w:t>日</w:t>
      </w:r>
      <w:r>
        <w:rPr>
          <w:rFonts w:hint="eastAsia" w:ascii="仿宋" w:hAnsi="仿宋" w:eastAsia="仿宋" w:cs="仿宋"/>
          <w:b/>
          <w:bCs/>
          <w:sz w:val="24"/>
          <w:lang w:val="en-US" w:eastAsia="zh-CN"/>
        </w:rPr>
        <w:t xml:space="preserve"> </w:t>
      </w:r>
      <w:r>
        <w:rPr>
          <w:rFonts w:hint="eastAsia" w:ascii="仿宋" w:hAnsi="仿宋" w:eastAsia="仿宋" w:cs="仿宋"/>
          <w:b/>
          <w:bCs/>
          <w:sz w:val="24"/>
        </w:rPr>
        <w:t>下午17:00 时前准时送达</w:t>
      </w:r>
      <w:r>
        <w:rPr>
          <w:rFonts w:hint="eastAsia" w:ascii="仿宋" w:hAnsi="仿宋" w:eastAsia="仿宋" w:cs="仿宋"/>
          <w:sz w:val="24"/>
        </w:rPr>
        <w:t>，拒绝到付。（以收件人实际签收时间为准，收件人签收后将予以回执，回执单采用图片形式发送给投标人确认，该回执单仅作为投标人邮寄的包裹送达时间的依据），逾期送达的将拒绝接收。</w:t>
      </w:r>
    </w:p>
    <w:p>
      <w:pPr>
        <w:pStyle w:val="11"/>
        <w:spacing w:after="0" w:line="336" w:lineRule="auto"/>
        <w:ind w:firstLine="420"/>
        <w:rPr>
          <w:rFonts w:ascii="仿宋" w:hAnsi="仿宋" w:eastAsia="仿宋" w:cs="仿宋"/>
          <w:sz w:val="24"/>
        </w:rPr>
      </w:pPr>
      <w:r>
        <w:rPr>
          <w:rFonts w:hint="eastAsia" w:ascii="仿宋" w:hAnsi="仿宋" w:eastAsia="仿宋" w:cs="仿宋"/>
          <w:sz w:val="24"/>
        </w:rPr>
        <w:t>（2）若</w:t>
      </w:r>
      <w:r>
        <w:rPr>
          <w:rFonts w:hint="eastAsia" w:ascii="仿宋" w:hAnsi="仿宋" w:eastAsia="仿宋" w:cs="仿宋"/>
          <w:sz w:val="24"/>
          <w:lang w:eastAsia="zh-CN"/>
        </w:rPr>
        <w:t>投标人</w:t>
      </w:r>
      <w:r>
        <w:rPr>
          <w:rFonts w:hint="eastAsia" w:ascii="仿宋" w:hAnsi="仿宋" w:eastAsia="仿宋" w:cs="仿宋"/>
          <w:sz w:val="24"/>
        </w:rPr>
        <w:t>派授权代表出席开标会议（授权代表必须携带身份证、法人授权委托书或法人身份证明文书等有效证明文件以及最近一个月个人社保缴纳证明文件。未携带有效证明文件或未提供社保缴纳证明文件的，其投标文件将被拒绝），数据电子备份投标文件（U 盘）应在投标截止时间前送达，超过投标截止时间前送达的，按未提供处理。</w:t>
      </w:r>
    </w:p>
    <w:p>
      <w:pPr>
        <w:pStyle w:val="11"/>
        <w:spacing w:after="0" w:line="336" w:lineRule="auto"/>
        <w:ind w:firstLine="420"/>
        <w:rPr>
          <w:rFonts w:ascii="仿宋" w:hAnsi="仿宋" w:eastAsia="仿宋" w:cs="仿宋"/>
          <w:sz w:val="24"/>
        </w:rPr>
      </w:pPr>
      <w:r>
        <w:rPr>
          <w:rFonts w:hint="eastAsia" w:ascii="仿宋" w:hAnsi="仿宋" w:eastAsia="仿宋" w:cs="仿宋"/>
          <w:sz w:val="24"/>
        </w:rPr>
        <w:t>4.“电子加密投标文件”解密和异常情况处理：</w:t>
      </w:r>
    </w:p>
    <w:p>
      <w:pPr>
        <w:pStyle w:val="11"/>
        <w:spacing w:after="0" w:line="336" w:lineRule="auto"/>
        <w:ind w:firstLine="420"/>
        <w:rPr>
          <w:rFonts w:ascii="仿宋" w:hAnsi="仿宋" w:eastAsia="仿宋" w:cs="仿宋"/>
          <w:sz w:val="24"/>
        </w:rPr>
      </w:pPr>
      <w:r>
        <w:rPr>
          <w:rFonts w:hint="eastAsia" w:ascii="仿宋" w:hAnsi="仿宋" w:eastAsia="仿宋" w:cs="仿宋"/>
          <w:sz w:val="24"/>
        </w:rPr>
        <w:t>（1）开标后，采购组织机构将向各投标</w:t>
      </w:r>
      <w:r>
        <w:rPr>
          <w:rFonts w:hint="eastAsia" w:ascii="仿宋" w:hAnsi="仿宋" w:eastAsia="仿宋" w:cs="仿宋"/>
          <w:sz w:val="24"/>
          <w:lang w:eastAsia="zh-CN"/>
        </w:rPr>
        <w:t>投标人</w:t>
      </w:r>
      <w:r>
        <w:rPr>
          <w:rFonts w:hint="eastAsia" w:ascii="仿宋" w:hAnsi="仿宋" w:eastAsia="仿宋" w:cs="仿宋"/>
          <w:sz w:val="24"/>
        </w:rPr>
        <w:t>发出“电子加密投标文件”的解密通知，各投标</w:t>
      </w:r>
      <w:r>
        <w:rPr>
          <w:rFonts w:hint="eastAsia" w:ascii="仿宋" w:hAnsi="仿宋" w:eastAsia="仿宋" w:cs="仿宋"/>
          <w:sz w:val="24"/>
          <w:lang w:eastAsia="zh-CN"/>
        </w:rPr>
        <w:t>投标人</w:t>
      </w:r>
      <w:r>
        <w:rPr>
          <w:rFonts w:hint="eastAsia" w:ascii="仿宋" w:hAnsi="仿宋" w:eastAsia="仿宋" w:cs="仿宋"/>
          <w:sz w:val="24"/>
        </w:rPr>
        <w:t>代表应当在接到解密通知后 30 分钟内自行完成“电子加密投标文件”的在线解密。</w:t>
      </w:r>
    </w:p>
    <w:p>
      <w:pPr>
        <w:pStyle w:val="11"/>
        <w:spacing w:after="0" w:line="336" w:lineRule="auto"/>
        <w:ind w:firstLine="420"/>
        <w:rPr>
          <w:rFonts w:ascii="仿宋" w:hAnsi="仿宋" w:eastAsia="仿宋" w:cs="仿宋"/>
          <w:sz w:val="24"/>
        </w:rPr>
      </w:pPr>
      <w:r>
        <w:rPr>
          <w:rFonts w:hint="eastAsia" w:ascii="仿宋" w:hAnsi="仿宋" w:eastAsia="仿宋" w:cs="仿宋"/>
          <w:sz w:val="24"/>
        </w:rPr>
        <w:t>（2）通过“政府采购云平台”成功上传递交的“电子加密投标文件”无法按时解密， 投标</w:t>
      </w:r>
      <w:r>
        <w:rPr>
          <w:rFonts w:hint="eastAsia" w:ascii="仿宋" w:hAnsi="仿宋" w:eastAsia="仿宋" w:cs="仿宋"/>
          <w:sz w:val="24"/>
          <w:lang w:eastAsia="zh-CN"/>
        </w:rPr>
        <w:t>投标人</w:t>
      </w:r>
      <w:r>
        <w:rPr>
          <w:rFonts w:hint="eastAsia" w:ascii="仿宋" w:hAnsi="仿宋" w:eastAsia="仿宋" w:cs="仿宋"/>
          <w:sz w:val="24"/>
        </w:rPr>
        <w:t>如按规定递交了“备份投标文件”的，以“备份投标文件”为依据（由采购组织机构按“政府采购云平台”操作规范将“备份投标文件”上传至“政府采购云平台”，上传成功后，“电子加密投标文件”自动失效），否则视为投标文件撤回。</w:t>
      </w:r>
    </w:p>
    <w:p>
      <w:pPr>
        <w:pStyle w:val="11"/>
        <w:keepNext w:val="0"/>
        <w:keepLines w:val="0"/>
        <w:pageBreakBefore w:val="0"/>
        <w:widowControl w:val="0"/>
        <w:kinsoku/>
        <w:wordWrap/>
        <w:overflowPunct/>
        <w:topLinePunct w:val="0"/>
        <w:autoSpaceDE/>
        <w:autoSpaceDN/>
        <w:bidi w:val="0"/>
        <w:adjustRightInd/>
        <w:snapToGrid/>
        <w:spacing w:after="0" w:line="336" w:lineRule="auto"/>
        <w:ind w:firstLine="420"/>
        <w:jc w:val="left"/>
        <w:textAlignment w:val="auto"/>
        <w:rPr>
          <w:rFonts w:ascii="仿宋" w:hAnsi="仿宋" w:eastAsia="仿宋" w:cs="仿宋"/>
          <w:sz w:val="24"/>
        </w:rPr>
      </w:pPr>
      <w:r>
        <w:rPr>
          <w:rFonts w:hint="eastAsia" w:ascii="仿宋" w:hAnsi="仿宋" w:eastAsia="仿宋" w:cs="仿宋"/>
          <w:sz w:val="24"/>
        </w:rPr>
        <w:t>（3）投标截止时间前，投标</w:t>
      </w:r>
      <w:r>
        <w:rPr>
          <w:rFonts w:hint="eastAsia" w:ascii="仿宋" w:hAnsi="仿宋" w:eastAsia="仿宋" w:cs="仿宋"/>
          <w:sz w:val="24"/>
          <w:lang w:eastAsia="zh-CN"/>
        </w:rPr>
        <w:t>投标人</w:t>
      </w:r>
      <w:r>
        <w:rPr>
          <w:rFonts w:hint="eastAsia" w:ascii="仿宋" w:hAnsi="仿宋" w:eastAsia="仿宋" w:cs="仿宋"/>
          <w:sz w:val="24"/>
        </w:rPr>
        <w:t>仅递交了“备份投标文件”而未将电子加密投标</w:t>
      </w:r>
    </w:p>
    <w:p>
      <w:pPr>
        <w:pStyle w:val="11"/>
        <w:keepNext w:val="0"/>
        <w:keepLines w:val="0"/>
        <w:pageBreakBefore w:val="0"/>
        <w:widowControl w:val="0"/>
        <w:kinsoku/>
        <w:wordWrap/>
        <w:overflowPunct/>
        <w:topLinePunct w:val="0"/>
        <w:autoSpaceDE/>
        <w:autoSpaceDN/>
        <w:bidi w:val="0"/>
        <w:adjustRightInd/>
        <w:snapToGrid/>
        <w:spacing w:after="0" w:line="336" w:lineRule="auto"/>
        <w:ind w:firstLine="420"/>
        <w:jc w:val="left"/>
        <w:textAlignment w:val="auto"/>
        <w:rPr>
          <w:rFonts w:ascii="仿宋" w:hAnsi="仿宋" w:eastAsia="仿宋" w:cs="仿宋"/>
          <w:sz w:val="24"/>
        </w:rPr>
      </w:pPr>
      <w:r>
        <w:rPr>
          <w:rFonts w:hint="eastAsia" w:ascii="仿宋" w:hAnsi="仿宋" w:eastAsia="仿宋" w:cs="仿宋"/>
          <w:sz w:val="24"/>
        </w:rPr>
        <w:t>文件上传至“政府采购云平台”的，投标无效。</w:t>
      </w:r>
    </w:p>
    <w:p>
      <w:pPr>
        <w:adjustRightInd w:val="0"/>
        <w:snapToGrid w:val="0"/>
        <w:spacing w:line="400" w:lineRule="exact"/>
        <w:jc w:val="left"/>
        <w:rPr>
          <w:rFonts w:ascii="仿宋" w:hAnsi="仿宋" w:eastAsia="仿宋" w:cs="仿宋"/>
          <w:b/>
          <w:color w:val="000000"/>
          <w:sz w:val="24"/>
        </w:rPr>
      </w:pPr>
      <w:bookmarkStart w:id="104" w:name="_Toc177824876"/>
      <w:bookmarkStart w:id="105" w:name="_Toc177825124"/>
      <w:bookmarkStart w:id="106" w:name="_Toc177870546"/>
      <w:bookmarkStart w:id="107" w:name="_Toc293916017"/>
      <w:bookmarkStart w:id="108" w:name="_Toc177824943"/>
      <w:bookmarkStart w:id="109" w:name="_Toc293916368"/>
      <w:r>
        <w:rPr>
          <w:rFonts w:hint="eastAsia" w:ascii="仿宋" w:hAnsi="仿宋" w:eastAsia="仿宋" w:cs="仿宋"/>
          <w:b/>
          <w:color w:val="000000"/>
          <w:sz w:val="24"/>
        </w:rPr>
        <w:t>（</w:t>
      </w:r>
      <w:r>
        <w:rPr>
          <w:rFonts w:hint="eastAsia" w:ascii="仿宋" w:hAnsi="仿宋" w:eastAsia="仿宋" w:cs="仿宋"/>
          <w:color w:val="000000"/>
          <w:sz w:val="24"/>
        </w:rPr>
        <w:t>三</w:t>
      </w:r>
      <w:r>
        <w:rPr>
          <w:rFonts w:hint="eastAsia" w:ascii="仿宋" w:hAnsi="仿宋" w:eastAsia="仿宋" w:cs="仿宋"/>
          <w:b/>
          <w:color w:val="000000"/>
          <w:sz w:val="24"/>
        </w:rPr>
        <w:t>）投标文件的组成</w:t>
      </w:r>
      <w:bookmarkEnd w:id="104"/>
      <w:bookmarkEnd w:id="105"/>
      <w:bookmarkEnd w:id="106"/>
      <w:bookmarkEnd w:id="107"/>
      <w:bookmarkEnd w:id="108"/>
      <w:bookmarkEnd w:id="109"/>
    </w:p>
    <w:p>
      <w:pPr>
        <w:adjustRightInd w:val="0"/>
        <w:snapToGrid w:val="0"/>
        <w:spacing w:line="400" w:lineRule="exact"/>
        <w:ind w:firstLine="480" w:firstLineChars="200"/>
        <w:jc w:val="left"/>
        <w:rPr>
          <w:rFonts w:ascii="仿宋" w:hAnsi="仿宋" w:eastAsia="仿宋" w:cs="仿宋"/>
          <w:b/>
          <w:sz w:val="24"/>
          <w:u w:val="none"/>
        </w:rPr>
      </w:pPr>
      <w:r>
        <w:rPr>
          <w:rFonts w:hint="eastAsia" w:ascii="仿宋" w:hAnsi="仿宋" w:eastAsia="仿宋" w:cs="仿宋"/>
          <w:color w:val="000000"/>
          <w:sz w:val="24"/>
        </w:rPr>
        <w:t>投标文件由</w:t>
      </w:r>
      <w:r>
        <w:rPr>
          <w:rFonts w:hint="eastAsia" w:ascii="仿宋" w:hAnsi="仿宋" w:eastAsia="仿宋" w:cs="仿宋"/>
          <w:b/>
          <w:color w:val="000000"/>
          <w:sz w:val="24"/>
        </w:rPr>
        <w:t>资格证明文件、商务文件、技术文件和报价文件</w:t>
      </w:r>
      <w:r>
        <w:rPr>
          <w:rFonts w:hint="eastAsia" w:ascii="仿宋" w:hAnsi="仿宋" w:eastAsia="仿宋" w:cs="仿宋"/>
          <w:color w:val="000000"/>
          <w:sz w:val="24"/>
        </w:rPr>
        <w:t>四部份组成。《</w:t>
      </w:r>
      <w:r>
        <w:rPr>
          <w:rFonts w:hint="eastAsia" w:ascii="仿宋" w:hAnsi="仿宋" w:eastAsia="仿宋" w:cs="仿宋"/>
          <w:b/>
          <w:color w:val="000000"/>
          <w:sz w:val="24"/>
        </w:rPr>
        <w:t>资格证明文件</w:t>
      </w:r>
      <w:r>
        <w:rPr>
          <w:rFonts w:hint="eastAsia" w:ascii="仿宋" w:hAnsi="仿宋" w:eastAsia="仿宋" w:cs="仿宋"/>
          <w:color w:val="000000"/>
          <w:sz w:val="24"/>
        </w:rPr>
        <w:t>》</w:t>
      </w:r>
      <w:r>
        <w:rPr>
          <w:rFonts w:hint="eastAsia" w:ascii="仿宋" w:hAnsi="仿宋" w:eastAsia="仿宋" w:cs="仿宋"/>
          <w:b/>
          <w:color w:val="000000"/>
          <w:sz w:val="24"/>
          <w:u w:val="none"/>
        </w:rPr>
        <w:t>装订成一册，《商务文件》和《技术文件》两部分装订成一册，《报价文件》装订成一册。</w:t>
      </w:r>
    </w:p>
    <w:p>
      <w:pPr>
        <w:adjustRightInd w:val="0"/>
        <w:snapToGrid w:val="0"/>
        <w:spacing w:line="400" w:lineRule="exact"/>
        <w:jc w:val="left"/>
        <w:rPr>
          <w:rFonts w:ascii="仿宋" w:hAnsi="仿宋" w:eastAsia="仿宋" w:cs="仿宋"/>
          <w:b/>
          <w:sz w:val="24"/>
        </w:rPr>
      </w:pPr>
      <w:r>
        <w:rPr>
          <w:rFonts w:hint="eastAsia" w:ascii="仿宋" w:hAnsi="仿宋" w:eastAsia="仿宋" w:cs="仿宋"/>
          <w:b/>
          <w:sz w:val="24"/>
        </w:rPr>
        <w:t>1、资格证明文件包括：</w:t>
      </w:r>
    </w:p>
    <w:p>
      <w:pPr>
        <w:numPr>
          <w:ilvl w:val="0"/>
          <w:numId w:val="0"/>
        </w:numPr>
        <w:adjustRightInd w:val="0"/>
        <w:snapToGrid w:val="0"/>
        <w:spacing w:line="400" w:lineRule="exact"/>
        <w:ind w:left="420" w:leftChars="0"/>
        <w:jc w:val="left"/>
        <w:rPr>
          <w:rFonts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投标声明书（格式见附件）；</w:t>
      </w:r>
    </w:p>
    <w:p>
      <w:pPr>
        <w:numPr>
          <w:ilvl w:val="0"/>
          <w:numId w:val="0"/>
        </w:numPr>
        <w:adjustRightInd w:val="0"/>
        <w:snapToGrid w:val="0"/>
        <w:spacing w:line="400" w:lineRule="exact"/>
        <w:ind w:left="660" w:leftChars="200" w:hanging="240" w:hangingChars="100"/>
        <w:jc w:val="left"/>
        <w:rPr>
          <w:rFonts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法人营业执照副本、组织机构代码证副本及税务登记证副本或“三证合一”的营业执照或“五证合一”的营业执照副本复印件；</w:t>
      </w:r>
    </w:p>
    <w:p>
      <w:pPr>
        <w:numPr>
          <w:ilvl w:val="0"/>
          <w:numId w:val="0"/>
        </w:numPr>
        <w:adjustRightInd w:val="0"/>
        <w:snapToGrid w:val="0"/>
        <w:spacing w:line="400" w:lineRule="exact"/>
        <w:ind w:left="420" w:leftChars="0"/>
        <w:jc w:val="left"/>
        <w:rPr>
          <w:rFonts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lang w:eastAsia="zh-CN"/>
        </w:rPr>
        <w:t>）</w:t>
      </w:r>
      <w:r>
        <w:rPr>
          <w:rFonts w:hint="eastAsia" w:ascii="仿宋" w:hAnsi="仿宋" w:eastAsia="仿宋" w:cs="仿宋"/>
          <w:sz w:val="24"/>
        </w:rPr>
        <w:t>法定代表人身份证明书和授权委托书（格式见附件）；</w:t>
      </w:r>
    </w:p>
    <w:p>
      <w:pPr>
        <w:numPr>
          <w:ilvl w:val="0"/>
          <w:numId w:val="0"/>
        </w:numPr>
        <w:adjustRightInd w:val="0"/>
        <w:snapToGrid w:val="0"/>
        <w:spacing w:line="400" w:lineRule="exact"/>
        <w:ind w:left="420" w:leftChars="0"/>
        <w:jc w:val="left"/>
        <w:rPr>
          <w:rFonts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lang w:eastAsia="zh-CN"/>
        </w:rPr>
        <w:t>）</w:t>
      </w:r>
      <w:r>
        <w:rPr>
          <w:rFonts w:hint="eastAsia" w:ascii="仿宋" w:hAnsi="仿宋" w:eastAsia="仿宋" w:cs="仿宋"/>
          <w:sz w:val="24"/>
        </w:rPr>
        <w:t>授权代表社保缴费凭证或花名册复印件；</w:t>
      </w:r>
    </w:p>
    <w:p>
      <w:pPr>
        <w:numPr>
          <w:ilvl w:val="0"/>
          <w:numId w:val="0"/>
        </w:numPr>
        <w:adjustRightInd w:val="0"/>
        <w:snapToGrid w:val="0"/>
        <w:spacing w:line="400" w:lineRule="exact"/>
        <w:ind w:left="660" w:leftChars="200" w:hanging="240" w:hangingChars="100"/>
        <w:jc w:val="left"/>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lang w:eastAsia="zh-CN"/>
        </w:rPr>
        <w:t>）</w:t>
      </w:r>
      <w:r>
        <w:rPr>
          <w:rFonts w:hint="eastAsia" w:ascii="仿宋" w:hAnsi="仿宋" w:eastAsia="仿宋" w:cs="仿宋"/>
          <w:sz w:val="24"/>
        </w:rPr>
        <w:t>投标人最近一个季度依法缴纳税收和社保费的证明[税费凭证复印件，或者依法缴纳税费或依法免缴税费的证明]；</w:t>
      </w:r>
    </w:p>
    <w:p>
      <w:pPr>
        <w:numPr>
          <w:ilvl w:val="0"/>
          <w:numId w:val="0"/>
        </w:numPr>
        <w:adjustRightInd w:val="0"/>
        <w:snapToGrid w:val="0"/>
        <w:spacing w:line="400" w:lineRule="exact"/>
        <w:ind w:left="420" w:leftChars="0"/>
        <w:jc w:val="left"/>
        <w:rPr>
          <w:rFonts w:hint="eastAsia"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lang w:eastAsia="zh-CN"/>
        </w:rPr>
        <w:t>）</w:t>
      </w:r>
      <w:r>
        <w:rPr>
          <w:rFonts w:hint="eastAsia" w:ascii="仿宋" w:hAnsi="仿宋" w:eastAsia="仿宋" w:cs="仿宋"/>
          <w:sz w:val="24"/>
        </w:rPr>
        <w:t>信用承诺书（格式见附件）；</w:t>
      </w:r>
    </w:p>
    <w:p>
      <w:pPr>
        <w:numPr>
          <w:ilvl w:val="0"/>
          <w:numId w:val="0"/>
        </w:numPr>
        <w:adjustRightInd w:val="0"/>
        <w:snapToGrid w:val="0"/>
        <w:spacing w:line="400" w:lineRule="exact"/>
        <w:ind w:left="420" w:leftChars="0"/>
        <w:jc w:val="left"/>
        <w:rPr>
          <w:rFonts w:hint="eastAsia" w:ascii="仿宋" w:hAnsi="仿宋" w:eastAsia="仿宋" w:cs="仿宋"/>
          <w:sz w:val="24"/>
        </w:rPr>
      </w:pPr>
      <w:r>
        <w:rPr>
          <w:rFonts w:hint="eastAsia" w:ascii="仿宋" w:hAnsi="仿宋" w:eastAsia="仿宋" w:cs="仿宋"/>
          <w:bCs/>
          <w:sz w:val="24"/>
          <w:lang w:val="en-US" w:eastAsia="zh-CN"/>
        </w:rPr>
        <w:t>7</w:t>
      </w:r>
      <w:r>
        <w:rPr>
          <w:rFonts w:hint="eastAsia" w:ascii="仿宋" w:hAnsi="仿宋" w:eastAsia="仿宋" w:cs="仿宋"/>
          <w:bCs/>
          <w:sz w:val="24"/>
          <w:lang w:eastAsia="zh-CN"/>
        </w:rPr>
        <w:t>）</w:t>
      </w:r>
      <w:r>
        <w:rPr>
          <w:rFonts w:hint="eastAsia" w:ascii="仿宋" w:hAnsi="仿宋" w:eastAsia="仿宋" w:cs="仿宋"/>
          <w:bCs/>
          <w:sz w:val="24"/>
        </w:rPr>
        <w:t>中小企业声明函（本项目行业属于其他未列明行业，格式</w:t>
      </w:r>
      <w:r>
        <w:rPr>
          <w:rFonts w:hint="eastAsia" w:ascii="仿宋" w:hAnsi="仿宋" w:eastAsia="仿宋" w:cs="仿宋"/>
          <w:sz w:val="24"/>
        </w:rPr>
        <w:t>见附件</w:t>
      </w:r>
      <w:r>
        <w:rPr>
          <w:rFonts w:hint="eastAsia" w:ascii="仿宋" w:hAnsi="仿宋" w:eastAsia="仿宋" w:cs="仿宋"/>
          <w:bCs/>
          <w:sz w:val="24"/>
        </w:rPr>
        <w:t>）；</w:t>
      </w:r>
    </w:p>
    <w:p>
      <w:pPr>
        <w:numPr>
          <w:ilvl w:val="0"/>
          <w:numId w:val="0"/>
        </w:numPr>
        <w:adjustRightInd w:val="0"/>
        <w:snapToGrid w:val="0"/>
        <w:spacing w:line="400" w:lineRule="exact"/>
        <w:ind w:left="420" w:leftChars="0"/>
        <w:jc w:val="left"/>
        <w:rPr>
          <w:rFonts w:hint="eastAsia" w:ascii="仿宋" w:hAnsi="仿宋" w:eastAsia="仿宋"/>
          <w:kern w:val="0"/>
          <w:sz w:val="24"/>
        </w:rPr>
      </w:pPr>
      <w:r>
        <w:rPr>
          <w:rFonts w:hint="eastAsia" w:ascii="仿宋" w:hAnsi="仿宋" w:eastAsia="仿宋"/>
          <w:kern w:val="0"/>
          <w:sz w:val="24"/>
          <w:lang w:val="en-US" w:eastAsia="zh-CN"/>
        </w:rPr>
        <w:t>8</w:t>
      </w:r>
      <w:r>
        <w:rPr>
          <w:rFonts w:hint="eastAsia" w:ascii="仿宋" w:hAnsi="仿宋" w:eastAsia="仿宋"/>
          <w:kern w:val="0"/>
          <w:sz w:val="24"/>
          <w:lang w:eastAsia="zh-CN"/>
        </w:rPr>
        <w:t>）</w:t>
      </w:r>
      <w:r>
        <w:rPr>
          <w:rFonts w:hint="eastAsia" w:ascii="仿宋" w:hAnsi="仿宋" w:eastAsia="仿宋"/>
          <w:kern w:val="0"/>
          <w:sz w:val="24"/>
        </w:rPr>
        <w:t>监狱企业声明函（如有，</w:t>
      </w:r>
      <w:r>
        <w:rPr>
          <w:rFonts w:hint="eastAsia" w:ascii="仿宋" w:hAnsi="仿宋" w:eastAsia="仿宋" w:cs="仿宋"/>
          <w:bCs/>
          <w:sz w:val="24"/>
        </w:rPr>
        <w:t>格式</w:t>
      </w:r>
      <w:r>
        <w:rPr>
          <w:rFonts w:hint="eastAsia" w:ascii="仿宋" w:hAnsi="仿宋" w:eastAsia="仿宋" w:cs="仿宋"/>
          <w:sz w:val="24"/>
        </w:rPr>
        <w:t>见附件</w:t>
      </w:r>
      <w:r>
        <w:rPr>
          <w:rFonts w:hint="eastAsia" w:ascii="仿宋" w:hAnsi="仿宋" w:eastAsia="仿宋"/>
          <w:kern w:val="0"/>
          <w:sz w:val="24"/>
        </w:rPr>
        <w:t>）；</w:t>
      </w:r>
    </w:p>
    <w:p>
      <w:pPr>
        <w:numPr>
          <w:ilvl w:val="0"/>
          <w:numId w:val="0"/>
        </w:numPr>
        <w:adjustRightInd w:val="0"/>
        <w:snapToGrid w:val="0"/>
        <w:spacing w:line="400" w:lineRule="exact"/>
        <w:ind w:left="420" w:leftChars="0"/>
        <w:jc w:val="left"/>
        <w:rPr>
          <w:rFonts w:hint="eastAsia" w:ascii="仿宋" w:hAnsi="仿宋" w:eastAsia="仿宋"/>
          <w:kern w:val="0"/>
          <w:sz w:val="24"/>
          <w:lang w:val="en-US" w:eastAsia="zh-CN"/>
        </w:rPr>
      </w:pPr>
      <w:r>
        <w:rPr>
          <w:rFonts w:hint="eastAsia" w:ascii="仿宋" w:hAnsi="仿宋" w:eastAsia="仿宋"/>
          <w:kern w:val="0"/>
          <w:sz w:val="24"/>
          <w:lang w:val="en-US" w:eastAsia="zh-CN"/>
        </w:rPr>
        <w:t>9）残疾人福利性单位声明函（如有，格式见附件）；</w:t>
      </w:r>
    </w:p>
    <w:p>
      <w:pPr>
        <w:spacing w:line="550" w:lineRule="exact"/>
        <w:ind w:firstLine="482" w:firstLineChars="200"/>
        <w:rPr>
          <w:rFonts w:hint="eastAsia" w:ascii="仿宋" w:hAnsi="仿宋" w:eastAsia="仿宋"/>
          <w:b/>
          <w:bCs/>
          <w:kern w:val="0"/>
          <w:sz w:val="24"/>
        </w:rPr>
      </w:pPr>
      <w:r>
        <w:rPr>
          <w:rFonts w:hint="eastAsia" w:ascii="仿宋" w:hAnsi="仿宋" w:eastAsia="仿宋"/>
          <w:b/>
          <w:bCs/>
          <w:kern w:val="0"/>
          <w:sz w:val="24"/>
        </w:rPr>
        <w:t>注：关于中型、小型、微型企业的认定：</w:t>
      </w:r>
    </w:p>
    <w:p>
      <w:pPr>
        <w:numPr>
          <w:ilvl w:val="0"/>
          <w:numId w:val="0"/>
        </w:numPr>
        <w:adjustRightInd w:val="0"/>
        <w:snapToGrid w:val="0"/>
        <w:spacing w:line="400" w:lineRule="exact"/>
        <w:ind w:left="0" w:leftChars="0" w:firstLine="420" w:firstLineChars="175"/>
        <w:jc w:val="left"/>
        <w:rPr>
          <w:rFonts w:hint="eastAsia" w:ascii="仿宋" w:hAnsi="仿宋" w:eastAsia="仿宋"/>
          <w:kern w:val="0"/>
          <w:sz w:val="24"/>
          <w:lang w:val="en-US" w:eastAsia="zh-CN"/>
        </w:rPr>
      </w:pPr>
      <w:r>
        <w:rPr>
          <w:rFonts w:hint="eastAsia" w:ascii="仿宋" w:hAnsi="仿宋" w:eastAsia="仿宋"/>
          <w:kern w:val="0"/>
          <w:sz w:val="24"/>
          <w:lang w:val="en-US" w:eastAsia="zh-CN"/>
        </w:rPr>
        <w:t>①投标人按照《关于印发中小企业划型标准规定的通知》（工信部联企业【2011】300号）的所属行业规定为中型、小型、微型企业【按《关于印发中小企业划型标准规定的通知》规定提供《中小企业声明函》，不提供不予认可】。</w:t>
      </w:r>
    </w:p>
    <w:p>
      <w:pPr>
        <w:numPr>
          <w:ilvl w:val="0"/>
          <w:numId w:val="0"/>
        </w:numPr>
        <w:adjustRightInd w:val="0"/>
        <w:snapToGrid w:val="0"/>
        <w:spacing w:line="400" w:lineRule="exact"/>
        <w:ind w:left="0" w:leftChars="0" w:firstLine="480" w:firstLineChars="200"/>
        <w:jc w:val="left"/>
        <w:rPr>
          <w:rFonts w:hint="eastAsia" w:ascii="仿宋" w:hAnsi="仿宋" w:eastAsia="仿宋"/>
          <w:kern w:val="0"/>
          <w:sz w:val="24"/>
          <w:lang w:val="en-US" w:eastAsia="zh-CN"/>
        </w:rPr>
      </w:pPr>
      <w:r>
        <w:rPr>
          <w:rFonts w:hint="eastAsia" w:ascii="仿宋" w:hAnsi="仿宋" w:eastAsia="仿宋"/>
          <w:kern w:val="0"/>
          <w:sz w:val="24"/>
          <w:lang w:val="en-US" w:eastAsia="zh-CN"/>
        </w:rPr>
        <w:t>②监狱企业参加投标【提供《监狱企业声明函》及其相关的证明材料，不提供不予认可】，视为小型、微型企业，享受小微企业政策扶持，监狱企业属于小型、微型企业的，不重复享受政策。</w:t>
      </w:r>
    </w:p>
    <w:p>
      <w:pPr>
        <w:numPr>
          <w:ilvl w:val="0"/>
          <w:numId w:val="0"/>
        </w:numPr>
        <w:adjustRightInd w:val="0"/>
        <w:snapToGrid w:val="0"/>
        <w:spacing w:line="400" w:lineRule="exact"/>
        <w:ind w:left="0" w:leftChars="0" w:firstLine="420" w:firstLineChars="175"/>
        <w:jc w:val="left"/>
        <w:rPr>
          <w:rFonts w:ascii="仿宋" w:hAnsi="仿宋" w:eastAsia="仿宋" w:cs="仿宋"/>
          <w:sz w:val="24"/>
        </w:rPr>
      </w:pPr>
      <w:r>
        <w:rPr>
          <w:rFonts w:hint="eastAsia" w:ascii="仿宋" w:hAnsi="仿宋" w:eastAsia="仿宋"/>
          <w:kern w:val="0"/>
          <w:sz w:val="24"/>
          <w:lang w:val="en-US" w:eastAsia="zh-CN"/>
        </w:rPr>
        <w:t>③残疾人福利性单位参加投标【提供《残疾人福利性单位声明函》，不提供不予认可】，视为小型、微型企业，享受小微企业政策扶持，残疾人福利性单位属于小型、微型企业的，不重复享受政策。</w:t>
      </w:r>
    </w:p>
    <w:p>
      <w:pPr>
        <w:adjustRightInd w:val="0"/>
        <w:snapToGrid w:val="0"/>
        <w:spacing w:line="400" w:lineRule="exact"/>
        <w:jc w:val="left"/>
        <w:rPr>
          <w:rFonts w:ascii="仿宋" w:hAnsi="仿宋" w:eastAsia="仿宋" w:cs="仿宋"/>
          <w:sz w:val="24"/>
        </w:rPr>
      </w:pPr>
      <w:r>
        <w:rPr>
          <w:rFonts w:hint="eastAsia" w:ascii="仿宋" w:hAnsi="仿宋" w:eastAsia="仿宋" w:cs="仿宋"/>
          <w:b/>
          <w:sz w:val="24"/>
        </w:rPr>
        <w:t>2、商务文件包括：</w:t>
      </w:r>
    </w:p>
    <w:p>
      <w:pPr>
        <w:adjustRightInd w:val="0"/>
        <w:snapToGrid w:val="0"/>
        <w:spacing w:line="400" w:lineRule="exact"/>
        <w:ind w:left="420" w:leftChars="200"/>
        <w:jc w:val="left"/>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投标函（格式见附件）；</w:t>
      </w:r>
    </w:p>
    <w:p>
      <w:pPr>
        <w:adjustRightInd w:val="0"/>
        <w:snapToGrid w:val="0"/>
        <w:spacing w:line="400" w:lineRule="exact"/>
        <w:ind w:left="420" w:leftChars="200"/>
        <w:jc w:val="left"/>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法定代表人身份证明书、法定代表人授权委托书（格式见附件）；</w:t>
      </w:r>
    </w:p>
    <w:p>
      <w:pPr>
        <w:adjustRightInd w:val="0"/>
        <w:snapToGrid w:val="0"/>
        <w:spacing w:line="400" w:lineRule="exact"/>
        <w:ind w:left="420" w:leftChars="200"/>
        <w:jc w:val="left"/>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商务响应表（格式见附件）；</w:t>
      </w:r>
    </w:p>
    <w:p>
      <w:pPr>
        <w:adjustRightInd w:val="0"/>
        <w:snapToGrid w:val="0"/>
        <w:spacing w:line="400" w:lineRule="exact"/>
        <w:ind w:left="420" w:leftChars="200"/>
        <w:jc w:val="left"/>
        <w:rPr>
          <w:rFonts w:hint="eastAsia"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color w:val="000000"/>
          <w:sz w:val="24"/>
          <w:lang w:val="en-US" w:eastAsia="zh-CN"/>
        </w:rPr>
        <w:t>人员配置</w:t>
      </w:r>
      <w:r>
        <w:rPr>
          <w:rFonts w:hint="eastAsia" w:ascii="仿宋" w:hAnsi="仿宋" w:eastAsia="仿宋" w:cs="仿宋"/>
          <w:sz w:val="24"/>
        </w:rPr>
        <w:t>（格式见附件）；</w:t>
      </w:r>
    </w:p>
    <w:p>
      <w:pPr>
        <w:adjustRightInd w:val="0"/>
        <w:snapToGrid w:val="0"/>
        <w:spacing w:line="400" w:lineRule="exact"/>
        <w:ind w:left="420" w:leftChars="200"/>
        <w:jc w:val="left"/>
        <w:rPr>
          <w:rFonts w:hint="eastAsia" w:ascii="仿宋" w:hAnsi="仿宋" w:eastAsia="仿宋" w:cs="仿宋"/>
          <w:sz w:val="24"/>
          <w:lang w:val="zh-CN"/>
        </w:rPr>
      </w:pPr>
      <w:r>
        <w:rPr>
          <w:rFonts w:hint="eastAsia" w:ascii="仿宋" w:hAnsi="仿宋" w:eastAsia="仿宋" w:cs="仿宋"/>
          <w:sz w:val="24"/>
          <w:lang w:val="en-US" w:eastAsia="zh-CN"/>
        </w:rPr>
        <w:t>5</w:t>
      </w:r>
      <w:r>
        <w:rPr>
          <w:rFonts w:hint="eastAsia" w:ascii="仿宋" w:hAnsi="仿宋" w:eastAsia="仿宋" w:cs="仿宋"/>
          <w:sz w:val="24"/>
        </w:rPr>
        <w:t>）</w:t>
      </w:r>
      <w:r>
        <w:rPr>
          <w:rFonts w:hint="eastAsia" w:ascii="仿宋" w:hAnsi="仿宋" w:eastAsia="仿宋" w:cs="仿宋"/>
          <w:color w:val="000000"/>
          <w:sz w:val="24"/>
          <w:lang w:val="en-US" w:eastAsia="zh-CN"/>
        </w:rPr>
        <w:t>企业业绩</w:t>
      </w:r>
      <w:r>
        <w:rPr>
          <w:rFonts w:hint="eastAsia" w:ascii="仿宋" w:hAnsi="仿宋" w:eastAsia="仿宋" w:cs="仿宋"/>
          <w:sz w:val="24"/>
        </w:rPr>
        <w:t>（格式见附件）</w:t>
      </w:r>
      <w:r>
        <w:rPr>
          <w:rFonts w:hint="eastAsia" w:ascii="仿宋" w:hAnsi="仿宋" w:eastAsia="仿宋" w:cs="仿宋"/>
          <w:sz w:val="24"/>
          <w:lang w:val="zh-CN"/>
        </w:rPr>
        <w:t>；</w:t>
      </w:r>
    </w:p>
    <w:p>
      <w:pPr>
        <w:adjustRightInd w:val="0"/>
        <w:snapToGrid w:val="0"/>
        <w:spacing w:line="400" w:lineRule="exact"/>
        <w:ind w:left="420" w:leftChars="200"/>
        <w:jc w:val="left"/>
        <w:rPr>
          <w:rFonts w:hint="eastAsia" w:ascii="仿宋" w:hAnsi="仿宋" w:eastAsia="仿宋" w:cs="仿宋"/>
          <w:kern w:val="0"/>
          <w:sz w:val="24"/>
          <w:lang w:val="en-US" w:eastAsia="zh-CN"/>
        </w:rPr>
      </w:pPr>
      <w:r>
        <w:rPr>
          <w:rFonts w:hint="eastAsia" w:ascii="仿宋" w:hAnsi="仿宋" w:eastAsia="仿宋" w:cs="仿宋"/>
          <w:sz w:val="24"/>
          <w:lang w:val="en-US" w:eastAsia="zh-CN"/>
        </w:rPr>
        <w:t>6）</w:t>
      </w:r>
      <w:r>
        <w:rPr>
          <w:rFonts w:hint="eastAsia" w:ascii="仿宋" w:hAnsi="仿宋" w:eastAsia="仿宋" w:cs="仿宋"/>
          <w:sz w:val="24"/>
        </w:rPr>
        <w:t>企业</w:t>
      </w:r>
      <w:r>
        <w:rPr>
          <w:rFonts w:hint="eastAsia" w:ascii="仿宋" w:hAnsi="仿宋" w:eastAsia="仿宋" w:cs="仿宋"/>
          <w:sz w:val="24"/>
          <w:lang w:val="en-US" w:eastAsia="zh-CN"/>
        </w:rPr>
        <w:t>认证</w:t>
      </w:r>
      <w:r>
        <w:rPr>
          <w:rFonts w:hint="eastAsia" w:ascii="仿宋" w:hAnsi="仿宋" w:eastAsia="仿宋" w:cs="仿宋"/>
          <w:kern w:val="0"/>
          <w:sz w:val="24"/>
          <w:lang w:val="en-US" w:eastAsia="zh-CN"/>
        </w:rPr>
        <w:t>；</w:t>
      </w:r>
    </w:p>
    <w:p>
      <w:pPr>
        <w:adjustRightInd w:val="0"/>
        <w:snapToGrid w:val="0"/>
        <w:spacing w:line="400" w:lineRule="exact"/>
        <w:ind w:left="420" w:left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7）企业资信；</w:t>
      </w:r>
    </w:p>
    <w:p>
      <w:pPr>
        <w:adjustRightInd w:val="0"/>
        <w:snapToGrid w:val="0"/>
        <w:spacing w:line="400" w:lineRule="exact"/>
        <w:ind w:left="420" w:leftChars="200"/>
        <w:jc w:val="left"/>
        <w:rPr>
          <w:rFonts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）投标人认为可以证明其能力或业绩的其他材料。</w:t>
      </w:r>
    </w:p>
    <w:p>
      <w:pPr>
        <w:adjustRightInd w:val="0"/>
        <w:snapToGrid w:val="0"/>
        <w:spacing w:line="400" w:lineRule="exact"/>
        <w:jc w:val="left"/>
        <w:rPr>
          <w:rFonts w:hint="default" w:ascii="仿宋" w:hAnsi="仿宋" w:eastAsia="仿宋" w:cs="仿宋"/>
          <w:b/>
          <w:sz w:val="24"/>
          <w:lang w:val="en-US" w:eastAsia="zh-CN"/>
        </w:rPr>
      </w:pPr>
      <w:r>
        <w:rPr>
          <w:rFonts w:hint="eastAsia" w:ascii="仿宋" w:hAnsi="仿宋" w:eastAsia="仿宋" w:cs="仿宋"/>
          <w:b/>
          <w:sz w:val="24"/>
          <w:lang w:val="en-US" w:eastAsia="zh-CN"/>
        </w:rPr>
        <w:t>3</w:t>
      </w:r>
      <w:r>
        <w:rPr>
          <w:rFonts w:hint="eastAsia" w:ascii="仿宋" w:hAnsi="仿宋" w:eastAsia="仿宋" w:cs="仿宋"/>
          <w:b/>
          <w:sz w:val="24"/>
        </w:rPr>
        <w:t>、技术文件包括：</w:t>
      </w:r>
    </w:p>
    <w:p>
      <w:pPr>
        <w:adjustRightInd w:val="0"/>
        <w:snapToGrid w:val="0"/>
        <w:spacing w:line="400" w:lineRule="exact"/>
        <w:ind w:left="420" w:left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1）技术响应表（格式见附件）；</w:t>
      </w:r>
    </w:p>
    <w:p>
      <w:pPr>
        <w:adjustRightInd w:val="0"/>
        <w:snapToGrid w:val="0"/>
        <w:spacing w:line="400" w:lineRule="exact"/>
        <w:ind w:left="420" w:left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2）</w:t>
      </w:r>
      <w:r>
        <w:rPr>
          <w:rFonts w:hint="eastAsia" w:ascii="仿宋" w:hAnsi="仿宋" w:eastAsia="仿宋" w:cs="仿宋"/>
          <w:kern w:val="0"/>
          <w:sz w:val="24"/>
          <w:lang w:val="en-US" w:eastAsia="zh-CN"/>
        </w:rPr>
        <w:t>项目方案</w:t>
      </w:r>
      <w:r>
        <w:rPr>
          <w:rFonts w:hint="eastAsia" w:ascii="仿宋" w:hAnsi="仿宋" w:eastAsia="仿宋" w:cs="仿宋"/>
          <w:sz w:val="24"/>
          <w:lang w:val="en-US" w:eastAsia="zh-CN"/>
        </w:rPr>
        <w:t>；</w:t>
      </w:r>
    </w:p>
    <w:p>
      <w:pPr>
        <w:adjustRightInd w:val="0"/>
        <w:snapToGrid w:val="0"/>
        <w:spacing w:line="400" w:lineRule="exact"/>
        <w:ind w:left="420" w:left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3）投标人情况（格式见附件）；</w:t>
      </w:r>
    </w:p>
    <w:p>
      <w:pPr>
        <w:adjustRightInd w:val="0"/>
        <w:snapToGrid w:val="0"/>
        <w:spacing w:line="400" w:lineRule="exact"/>
        <w:ind w:left="420" w:left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4）售后服务方案；</w:t>
      </w:r>
    </w:p>
    <w:p>
      <w:pPr>
        <w:adjustRightInd w:val="0"/>
        <w:snapToGrid w:val="0"/>
        <w:spacing w:line="400" w:lineRule="exact"/>
        <w:ind w:left="420" w:left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5）</w:t>
      </w:r>
      <w:r>
        <w:rPr>
          <w:rFonts w:hint="eastAsia" w:ascii="仿宋" w:hAnsi="仿宋" w:eastAsia="仿宋" w:cs="仿宋"/>
          <w:i w:val="0"/>
          <w:color w:val="000000"/>
          <w:sz w:val="24"/>
          <w:szCs w:val="24"/>
          <w:u w:val="none"/>
        </w:rPr>
        <w:t>培训、测试、试运行情况</w:t>
      </w:r>
      <w:r>
        <w:rPr>
          <w:rFonts w:hint="eastAsia" w:ascii="仿宋" w:hAnsi="仿宋" w:eastAsia="仿宋" w:cs="仿宋"/>
          <w:sz w:val="24"/>
          <w:lang w:val="en-US" w:eastAsia="zh-CN"/>
        </w:rPr>
        <w:t>；</w:t>
      </w:r>
    </w:p>
    <w:p>
      <w:pPr>
        <w:adjustRightInd w:val="0"/>
        <w:snapToGrid w:val="0"/>
        <w:spacing w:line="400" w:lineRule="exact"/>
        <w:ind w:left="420" w:left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6）</w:t>
      </w:r>
      <w:r>
        <w:rPr>
          <w:rFonts w:hint="eastAsia" w:ascii="仿宋" w:hAnsi="仿宋" w:eastAsia="仿宋" w:cs="宋体"/>
          <w:kern w:val="0"/>
          <w:sz w:val="24"/>
        </w:rPr>
        <w:t>确保供应货物质量的设施及措施</w:t>
      </w:r>
      <w:r>
        <w:rPr>
          <w:rFonts w:hint="eastAsia" w:ascii="仿宋" w:hAnsi="仿宋" w:eastAsia="仿宋" w:cs="仿宋"/>
          <w:sz w:val="24"/>
          <w:lang w:val="en-US" w:eastAsia="zh-CN"/>
        </w:rPr>
        <w:t>；</w:t>
      </w:r>
    </w:p>
    <w:p>
      <w:pPr>
        <w:adjustRightInd w:val="0"/>
        <w:snapToGrid w:val="0"/>
        <w:spacing w:line="400" w:lineRule="exact"/>
        <w:ind w:left="420" w:left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7）</w:t>
      </w:r>
      <w:r>
        <w:rPr>
          <w:rFonts w:hint="eastAsia" w:ascii="仿宋" w:hAnsi="仿宋" w:eastAsia="仿宋" w:cs="仿宋"/>
          <w:i w:val="0"/>
          <w:color w:val="000000"/>
          <w:kern w:val="0"/>
          <w:sz w:val="24"/>
          <w:szCs w:val="24"/>
          <w:u w:val="none"/>
          <w:lang w:val="en-US" w:eastAsia="zh-CN" w:bidi="ar"/>
        </w:rPr>
        <w:t>实施方案</w:t>
      </w:r>
      <w:r>
        <w:rPr>
          <w:rFonts w:hint="eastAsia" w:ascii="仿宋" w:hAnsi="仿宋" w:eastAsia="仿宋" w:cs="仿宋"/>
          <w:sz w:val="24"/>
          <w:lang w:val="en-US" w:eastAsia="zh-CN"/>
        </w:rPr>
        <w:t>；</w:t>
      </w:r>
    </w:p>
    <w:p>
      <w:pPr>
        <w:adjustRightInd w:val="0"/>
        <w:snapToGrid w:val="0"/>
        <w:spacing w:line="400" w:lineRule="exact"/>
        <w:ind w:left="420" w:leftChars="200"/>
        <w:jc w:val="left"/>
        <w:rPr>
          <w:rFonts w:ascii="仿宋" w:hAnsi="仿宋" w:eastAsia="仿宋" w:cs="仿宋"/>
          <w:b/>
          <w:sz w:val="24"/>
        </w:rPr>
      </w:pPr>
      <w:r>
        <w:rPr>
          <w:rFonts w:hint="eastAsia" w:ascii="仿宋" w:hAnsi="仿宋" w:eastAsia="仿宋" w:cs="仿宋"/>
          <w:sz w:val="24"/>
          <w:lang w:val="en-US" w:eastAsia="zh-CN"/>
        </w:rPr>
        <w:t>8）投标人认为需要提供的其他技术资料。</w:t>
      </w:r>
    </w:p>
    <w:p>
      <w:pPr>
        <w:adjustRightInd w:val="0"/>
        <w:snapToGrid w:val="0"/>
        <w:spacing w:line="400" w:lineRule="exact"/>
        <w:jc w:val="left"/>
        <w:rPr>
          <w:rFonts w:ascii="仿宋" w:hAnsi="仿宋" w:eastAsia="仿宋" w:cs="仿宋"/>
          <w:b/>
          <w:sz w:val="24"/>
        </w:rPr>
      </w:pPr>
      <w:r>
        <w:rPr>
          <w:rFonts w:hint="eastAsia" w:ascii="仿宋" w:hAnsi="仿宋" w:eastAsia="仿宋" w:cs="仿宋"/>
          <w:b/>
          <w:sz w:val="24"/>
        </w:rPr>
        <w:t>4、报价文件：</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1）开</w:t>
      </w:r>
      <w:r>
        <w:rPr>
          <w:rFonts w:hint="eastAsia" w:ascii="仿宋" w:hAnsi="仿宋" w:eastAsia="仿宋" w:cs="仿宋"/>
          <w:sz w:val="24"/>
          <w:lang w:eastAsia="zh-CN"/>
        </w:rPr>
        <w:t>标一</w:t>
      </w:r>
      <w:r>
        <w:rPr>
          <w:rFonts w:hint="eastAsia" w:ascii="仿宋" w:hAnsi="仿宋" w:eastAsia="仿宋" w:cs="仿宋"/>
          <w:sz w:val="24"/>
        </w:rPr>
        <w:t>览表（格式见附件）；</w:t>
      </w:r>
    </w:p>
    <w:p>
      <w:pPr>
        <w:numPr>
          <w:ilvl w:val="0"/>
          <w:numId w:val="0"/>
        </w:numPr>
        <w:adjustRightInd w:val="0"/>
        <w:snapToGrid w:val="0"/>
        <w:spacing w:line="400" w:lineRule="exact"/>
        <w:ind w:left="420" w:leftChars="0"/>
        <w:jc w:val="left"/>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）投标报价明细表（格式见附件）；</w:t>
      </w:r>
    </w:p>
    <w:p>
      <w:pPr>
        <w:numPr>
          <w:ilvl w:val="0"/>
          <w:numId w:val="0"/>
        </w:numPr>
        <w:adjustRightInd w:val="0"/>
        <w:snapToGrid w:val="0"/>
        <w:spacing w:line="400" w:lineRule="exact"/>
        <w:ind w:left="420" w:leftChars="0"/>
        <w:jc w:val="left"/>
        <w:rPr>
          <w:rFonts w:hint="eastAsia" w:ascii="仿宋" w:hAnsi="仿宋" w:eastAsia="仿宋" w:cs="仿宋"/>
          <w:sz w:val="24"/>
          <w:lang w:val="en-US" w:eastAsia="zh-CN"/>
        </w:rPr>
      </w:pPr>
      <w:r>
        <w:rPr>
          <w:rFonts w:hint="eastAsia" w:ascii="仿宋" w:hAnsi="仿宋" w:eastAsia="仿宋" w:cs="仿宋"/>
          <w:sz w:val="24"/>
          <w:lang w:val="en-US" w:eastAsia="zh-CN"/>
        </w:rPr>
        <w:t>3）招标代理费承诺函</w:t>
      </w:r>
      <w:r>
        <w:rPr>
          <w:rFonts w:hint="eastAsia" w:ascii="仿宋" w:hAnsi="仿宋" w:eastAsia="仿宋" w:cs="仿宋"/>
          <w:sz w:val="24"/>
        </w:rPr>
        <w:t>（格式见附件）</w:t>
      </w:r>
      <w:r>
        <w:rPr>
          <w:rFonts w:hint="eastAsia" w:ascii="仿宋" w:hAnsi="仿宋" w:eastAsia="仿宋" w:cs="仿宋"/>
          <w:sz w:val="24"/>
          <w:lang w:val="en-US" w:eastAsia="zh-CN"/>
        </w:rPr>
        <w:t>；</w:t>
      </w:r>
    </w:p>
    <w:p>
      <w:pPr>
        <w:numPr>
          <w:ilvl w:val="0"/>
          <w:numId w:val="0"/>
        </w:numPr>
        <w:adjustRightInd w:val="0"/>
        <w:snapToGrid w:val="0"/>
        <w:spacing w:line="400" w:lineRule="exact"/>
        <w:ind w:left="420" w:leftChars="0"/>
        <w:jc w:val="left"/>
        <w:rPr>
          <w:rFonts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投标人针对报价需要说明的其他文件和说明（格式自拟）。</w:t>
      </w:r>
    </w:p>
    <w:p>
      <w:pPr>
        <w:spacing w:line="440" w:lineRule="exact"/>
        <w:ind w:left="424"/>
        <w:rPr>
          <w:rFonts w:ascii="仿宋" w:hAnsi="仿宋" w:eastAsia="仿宋" w:cs="仿宋"/>
          <w:b/>
          <w:sz w:val="24"/>
          <w:u w:val="single"/>
        </w:rPr>
      </w:pPr>
      <w:r>
        <w:rPr>
          <w:rFonts w:hint="eastAsia" w:ascii="仿宋" w:hAnsi="仿宋" w:eastAsia="仿宋" w:cs="仿宋"/>
          <w:b/>
          <w:sz w:val="24"/>
          <w:u w:val="single"/>
        </w:rPr>
        <w:t>▲注：法定代表人授权委托书、投标声明书、投标函必须由法定代表人签名并加盖单位公章。</w:t>
      </w:r>
      <w:bookmarkStart w:id="110" w:name="_Toc177824944"/>
      <w:bookmarkStart w:id="111" w:name="_Toc177824877"/>
      <w:bookmarkStart w:id="112" w:name="_Toc177870547"/>
      <w:bookmarkStart w:id="113" w:name="_Toc177825125"/>
      <w:r>
        <w:rPr>
          <w:rFonts w:hint="eastAsia" w:ascii="仿宋" w:hAnsi="仿宋" w:eastAsia="仿宋" w:cs="仿宋"/>
          <w:b/>
          <w:sz w:val="24"/>
          <w:u w:val="single"/>
        </w:rPr>
        <w:t>资格、资质证书复印件应加盖单位公章。</w:t>
      </w:r>
    </w:p>
    <w:p>
      <w:pPr>
        <w:adjustRightInd w:val="0"/>
        <w:snapToGrid w:val="0"/>
        <w:spacing w:line="400" w:lineRule="exact"/>
        <w:jc w:val="left"/>
        <w:rPr>
          <w:rFonts w:ascii="仿宋" w:hAnsi="仿宋" w:eastAsia="仿宋" w:cs="仿宋"/>
          <w:b/>
          <w:sz w:val="24"/>
        </w:rPr>
      </w:pPr>
      <w:r>
        <w:rPr>
          <w:rFonts w:hint="eastAsia" w:ascii="仿宋" w:hAnsi="仿宋" w:eastAsia="仿宋" w:cs="仿宋"/>
          <w:b/>
          <w:sz w:val="24"/>
        </w:rPr>
        <w:t>（四）投标文件的语言及</w:t>
      </w:r>
      <w:bookmarkEnd w:id="110"/>
      <w:bookmarkEnd w:id="111"/>
      <w:bookmarkEnd w:id="112"/>
      <w:bookmarkEnd w:id="113"/>
      <w:r>
        <w:rPr>
          <w:rFonts w:hint="eastAsia" w:ascii="仿宋" w:hAnsi="仿宋" w:eastAsia="仿宋" w:cs="仿宋"/>
          <w:b/>
          <w:sz w:val="24"/>
        </w:rPr>
        <w:t>度量衡单位</w:t>
      </w:r>
    </w:p>
    <w:p>
      <w:pPr>
        <w:adjustRightInd w:val="0"/>
        <w:snapToGrid w:val="0"/>
        <w:spacing w:line="400" w:lineRule="exact"/>
        <w:ind w:firstLine="480" w:firstLineChars="200"/>
        <w:jc w:val="left"/>
        <w:rPr>
          <w:rFonts w:ascii="仿宋" w:hAnsi="仿宋" w:eastAsia="仿宋" w:cs="仿宋"/>
          <w:b/>
          <w:sz w:val="24"/>
        </w:rPr>
      </w:pPr>
      <w:r>
        <w:rPr>
          <w:rFonts w:hint="eastAsia" w:ascii="仿宋" w:hAnsi="仿宋" w:eastAsia="仿宋" w:cs="仿宋"/>
          <w:sz w:val="24"/>
        </w:rPr>
        <w:t>▲1、投标文件以及投标人与招标采购单位就有关投标事宜的所有来往函电，均应以中文书写。</w:t>
      </w:r>
    </w:p>
    <w:p>
      <w:pPr>
        <w:adjustRightInd w:val="0"/>
        <w:snapToGrid w:val="0"/>
        <w:spacing w:line="400" w:lineRule="exact"/>
        <w:ind w:firstLine="480" w:firstLineChars="200"/>
        <w:jc w:val="left"/>
        <w:rPr>
          <w:rFonts w:ascii="仿宋" w:hAnsi="仿宋" w:eastAsia="仿宋" w:cs="仿宋"/>
          <w:b/>
          <w:sz w:val="24"/>
        </w:rPr>
      </w:pPr>
      <w:r>
        <w:rPr>
          <w:rFonts w:hint="eastAsia" w:ascii="仿宋" w:hAnsi="仿宋" w:eastAsia="仿宋" w:cs="仿宋"/>
          <w:sz w:val="24"/>
        </w:rPr>
        <w:t>▲2、投标文件所使用的度量衡单位，均采用我国法定计量单位。</w:t>
      </w:r>
      <w:bookmarkStart w:id="114" w:name="_Toc177824878"/>
      <w:bookmarkStart w:id="115" w:name="_Toc177870548"/>
      <w:bookmarkStart w:id="116" w:name="_Toc177824945"/>
      <w:bookmarkStart w:id="117" w:name="_Toc177825126"/>
    </w:p>
    <w:p>
      <w:pPr>
        <w:adjustRightInd w:val="0"/>
        <w:snapToGrid w:val="0"/>
        <w:spacing w:line="400" w:lineRule="exact"/>
        <w:jc w:val="left"/>
        <w:rPr>
          <w:rFonts w:ascii="仿宋" w:hAnsi="仿宋" w:eastAsia="仿宋" w:cs="仿宋"/>
          <w:b/>
          <w:sz w:val="24"/>
        </w:rPr>
      </w:pPr>
      <w:r>
        <w:rPr>
          <w:rFonts w:hint="eastAsia" w:ascii="仿宋" w:hAnsi="仿宋" w:eastAsia="仿宋" w:cs="仿宋"/>
          <w:b/>
          <w:sz w:val="24"/>
        </w:rPr>
        <w:t>（五）投标报价</w:t>
      </w:r>
      <w:bookmarkEnd w:id="114"/>
      <w:bookmarkEnd w:id="115"/>
      <w:bookmarkEnd w:id="116"/>
      <w:bookmarkEnd w:id="117"/>
      <w:bookmarkStart w:id="118" w:name="_Toc293916876"/>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▲1、投标人应按招标文件规定的报价格式进行投标报价。投标文件只允许有一个报价，任何有选择性的报价将不予接受。</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b/>
          <w:bCs/>
          <w:sz w:val="24"/>
        </w:rPr>
        <w:t>投标报价</w:t>
      </w:r>
      <w:r>
        <w:rPr>
          <w:rFonts w:hint="eastAsia" w:ascii="仿宋" w:hAnsi="仿宋" w:eastAsia="仿宋" w:cs="仿宋"/>
          <w:sz w:val="24"/>
        </w:rPr>
        <w:t>包括实施本项目所需投标报价包括软硬件产品购置、运输、保险、安装、调试、培训、保修等一切费用，是履行合同的最终价格，其市场风险由投标人承担。</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▲3、招标采购单位不接受备选方案。</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▲4、投标文件中的单价、合价、总价全部采用人民币表示。</w:t>
      </w:r>
      <w:bookmarkEnd w:id="118"/>
    </w:p>
    <w:p>
      <w:pPr>
        <w:adjustRightInd w:val="0"/>
        <w:snapToGrid w:val="0"/>
        <w:spacing w:line="400" w:lineRule="exact"/>
        <w:jc w:val="left"/>
        <w:rPr>
          <w:rFonts w:ascii="仿宋" w:hAnsi="仿宋" w:eastAsia="仿宋" w:cs="仿宋"/>
          <w:b/>
          <w:sz w:val="24"/>
        </w:rPr>
      </w:pPr>
      <w:r>
        <w:rPr>
          <w:rFonts w:hint="eastAsia" w:ascii="仿宋" w:hAnsi="仿宋" w:eastAsia="仿宋" w:cs="仿宋"/>
          <w:b/>
          <w:sz w:val="24"/>
        </w:rPr>
        <w:t>（六）投标文件的有效期</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▲1、自投标截止日起</w:t>
      </w:r>
      <w:r>
        <w:rPr>
          <w:rFonts w:hint="eastAsia" w:ascii="仿宋" w:hAnsi="仿宋" w:eastAsia="仿宋" w:cs="仿宋"/>
          <w:sz w:val="24"/>
          <w:u w:val="single"/>
        </w:rPr>
        <w:t>90</w:t>
      </w:r>
      <w:r>
        <w:rPr>
          <w:rFonts w:hint="eastAsia" w:ascii="仿宋" w:hAnsi="仿宋" w:eastAsia="仿宋" w:cs="仿宋"/>
          <w:sz w:val="24"/>
        </w:rPr>
        <w:t>天投标书应保持有效。有效期短于这个规定期限的投标将被拒绝。</w:t>
      </w:r>
    </w:p>
    <w:p>
      <w:pPr>
        <w:numPr>
          <w:ilvl w:val="0"/>
          <w:numId w:val="7"/>
        </w:num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在特殊情况下，采购人可与投标人协商延长投标书的有效期，这种要求和答复均以书面形式进行。</w:t>
      </w:r>
      <w:bookmarkStart w:id="119" w:name="_Toc177825127"/>
      <w:bookmarkStart w:id="120" w:name="_Toc177870549"/>
      <w:bookmarkStart w:id="121" w:name="_Toc177824879"/>
      <w:bookmarkStart w:id="122" w:name="_Toc177824946"/>
    </w:p>
    <w:p>
      <w:pPr>
        <w:adjustRightInd w:val="0"/>
        <w:snapToGrid w:val="0"/>
        <w:spacing w:line="400" w:lineRule="exact"/>
        <w:ind w:firstLine="480" w:firstLineChars="200"/>
        <w:jc w:val="left"/>
        <w:rPr>
          <w:rFonts w:ascii="仿宋" w:hAnsi="仿宋" w:eastAsia="仿宋" w:cs="仿宋"/>
          <w:b/>
          <w:sz w:val="24"/>
        </w:rPr>
      </w:pPr>
      <w:r>
        <w:rPr>
          <w:rFonts w:hint="eastAsia" w:ascii="仿宋" w:hAnsi="仿宋" w:eastAsia="仿宋" w:cs="仿宋"/>
          <w:sz w:val="24"/>
        </w:rPr>
        <w:t>3、投标人可拒绝接受延期要求。同意延长有效期的投标人不能修改投标文件。</w:t>
      </w:r>
      <w:bookmarkEnd w:id="119"/>
      <w:bookmarkEnd w:id="120"/>
      <w:bookmarkEnd w:id="121"/>
      <w:bookmarkEnd w:id="122"/>
      <w:r>
        <w:rPr>
          <w:rFonts w:hint="eastAsia" w:ascii="仿宋" w:hAnsi="仿宋" w:eastAsia="仿宋" w:cs="仿宋"/>
          <w:b/>
          <w:sz w:val="24"/>
        </w:rPr>
        <w:t xml:space="preserve"> </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4、中标人的投标文件自开标之日起至合同履行完毕止均应保持有效。</w:t>
      </w:r>
    </w:p>
    <w:p>
      <w:pPr>
        <w:adjustRightInd w:val="0"/>
        <w:snapToGrid w:val="0"/>
        <w:spacing w:line="400" w:lineRule="exact"/>
        <w:jc w:val="left"/>
        <w:rPr>
          <w:rFonts w:ascii="仿宋" w:hAnsi="仿宋" w:eastAsia="仿宋" w:cs="仿宋"/>
          <w:b/>
          <w:bCs/>
          <w:sz w:val="24"/>
        </w:rPr>
      </w:pPr>
      <w:r>
        <w:rPr>
          <w:rFonts w:hint="eastAsia" w:ascii="仿宋" w:hAnsi="仿宋" w:eastAsia="仿宋" w:cs="仿宋"/>
          <w:b/>
          <w:bCs/>
          <w:sz w:val="24"/>
        </w:rPr>
        <w:t>（七）投标文件的补充、修改或撤回</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lang w:eastAsia="zh-CN"/>
        </w:rPr>
        <w:t>投标人</w:t>
      </w:r>
      <w:r>
        <w:rPr>
          <w:rFonts w:hint="eastAsia" w:ascii="仿宋" w:hAnsi="仿宋" w:eastAsia="仿宋" w:cs="仿宋"/>
          <w:sz w:val="24"/>
        </w:rPr>
        <w:t>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投标截止时间后，投标</w:t>
      </w:r>
      <w:r>
        <w:rPr>
          <w:rFonts w:hint="eastAsia" w:ascii="仿宋" w:hAnsi="仿宋" w:eastAsia="仿宋" w:cs="仿宋"/>
          <w:sz w:val="24"/>
          <w:lang w:eastAsia="zh-CN"/>
        </w:rPr>
        <w:t>投标人</w:t>
      </w:r>
      <w:r>
        <w:rPr>
          <w:rFonts w:hint="eastAsia" w:ascii="仿宋" w:hAnsi="仿宋" w:eastAsia="仿宋" w:cs="仿宋"/>
          <w:sz w:val="24"/>
        </w:rPr>
        <w:t>不得撤回、修改投标文件。</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bCs/>
          <w:sz w:val="24"/>
        </w:rPr>
        <w:t>八）投标文件的备选方案</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投标</w:t>
      </w:r>
      <w:r>
        <w:rPr>
          <w:rFonts w:hint="eastAsia" w:ascii="仿宋" w:hAnsi="仿宋" w:eastAsia="仿宋" w:cs="仿宋"/>
          <w:sz w:val="24"/>
          <w:lang w:eastAsia="zh-CN"/>
        </w:rPr>
        <w:t>投标人</w:t>
      </w:r>
      <w:r>
        <w:rPr>
          <w:rFonts w:hint="eastAsia" w:ascii="仿宋" w:hAnsi="仿宋" w:eastAsia="仿宋" w:cs="仿宋"/>
          <w:sz w:val="24"/>
        </w:rPr>
        <w:t>不得递交任何的投标备选（替代）方案，否则其投标文件将作无效标处理。与“电子加密投标文件”同时生成的“备份投标文件”不是投标备选（替代）方案。</w:t>
      </w:r>
    </w:p>
    <w:p>
      <w:pPr>
        <w:adjustRightInd w:val="0"/>
        <w:snapToGrid w:val="0"/>
        <w:spacing w:line="400" w:lineRule="exact"/>
        <w:rPr>
          <w:rFonts w:ascii="仿宋" w:hAnsi="仿宋" w:eastAsia="仿宋" w:cs="仿宋"/>
          <w:b/>
          <w:color w:val="000000"/>
          <w:sz w:val="24"/>
        </w:rPr>
      </w:pPr>
      <w:bookmarkStart w:id="123" w:name="_Toc177870553"/>
      <w:bookmarkStart w:id="124" w:name="_Toc424544815"/>
      <w:bookmarkStart w:id="125" w:name="_Toc170792769"/>
      <w:bookmarkStart w:id="126" w:name="_Toc293917020"/>
      <w:bookmarkStart w:id="127" w:name="_Toc293916371"/>
      <w:bookmarkStart w:id="128" w:name="_Toc107820050"/>
      <w:bookmarkStart w:id="129" w:name="_Toc293916020"/>
      <w:bookmarkStart w:id="130" w:name="_Toc424544536"/>
      <w:bookmarkStart w:id="131" w:name="_Toc293916879"/>
      <w:r>
        <w:rPr>
          <w:rFonts w:hint="eastAsia" w:ascii="仿宋" w:hAnsi="仿宋" w:eastAsia="仿宋" w:cs="仿宋"/>
          <w:b/>
          <w:color w:val="000000"/>
          <w:sz w:val="24"/>
        </w:rPr>
        <w:t>（九）投标无效的情形</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实质上没有响应招标文件要求的投标将被视为无效投标。在评审时，如发现下列情形之一的，投标文件将被视为无效：</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1、在资格审查时，如发现下列情形之一的，投标文件将被视为无效：</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（1）资格证明文件不全的，或者不符合招标文件标明的资格要求的；</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（2）投标人是采购人不具有独立法人资格的附属机构（单位）；</w:t>
      </w:r>
    </w:p>
    <w:p>
      <w:pPr>
        <w:adjustRightInd w:val="0"/>
        <w:snapToGrid w:val="0"/>
        <w:spacing w:line="360" w:lineRule="exact"/>
        <w:ind w:firstLine="720" w:firstLineChars="300"/>
        <w:jc w:val="left"/>
        <w:rPr>
          <w:rFonts w:ascii="仿宋" w:hAnsi="仿宋" w:eastAsia="仿宋" w:cs="仿宋"/>
          <w:color w:val="333333"/>
          <w:sz w:val="24"/>
          <w:shd w:val="clear" w:color="auto" w:fill="FFFFFF"/>
        </w:rPr>
      </w:pPr>
      <w:r>
        <w:rPr>
          <w:rFonts w:hint="eastAsia" w:ascii="仿宋" w:hAnsi="仿宋" w:eastAsia="仿宋" w:cs="仿宋"/>
          <w:sz w:val="24"/>
        </w:rPr>
        <w:t>（3）</w:t>
      </w:r>
      <w:r>
        <w:rPr>
          <w:rFonts w:hint="eastAsia" w:ascii="仿宋" w:hAnsi="仿宋" w:eastAsia="仿宋" w:cs="仿宋"/>
          <w:color w:val="333333"/>
          <w:sz w:val="24"/>
          <w:shd w:val="clear" w:color="auto" w:fill="FFFFFF"/>
        </w:rPr>
        <w:t>至本项目投标截止时间前，投标人在“信用中国”（www.creditchina.gov.cn ）、中国政府采购（www.ccgp.gov.cn ）、中被列入失信被执行人、重大税收违法案件当事人名单、政府采购严重违法失信行为记录名单的。</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2、在符合性审查时，如发现下列情形之一的，投标文件将被视为无效：</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（1）授权代理人未经有效授权的；</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（2）投标有效期、交货期（服务期）、质保期等不能满足招标文件要求的；</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（3）不响应或者擅自改变招标文件要求或者投标文件有采购人不能接受的附加条件的；</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（4）未提供或未如实提供服务内容，或者虚假投标的。</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3、在技术评审时，如发现下列情形之一的，投标文件将被视为无效：</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（1）与招标文件中标“▲”的服务指标、主要服务要求发生实质性偏离的；</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（2）投标项目方案不明确，存在一个或一个以上备选（替代）投标方案且未注明哪个有效的；</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（3）</w:t>
      </w:r>
      <w:r>
        <w:rPr>
          <w:rFonts w:hint="eastAsia" w:ascii="仿宋" w:hAnsi="仿宋" w:eastAsia="仿宋" w:cs="仿宋"/>
          <w:bCs/>
          <w:color w:val="000000"/>
          <w:sz w:val="24"/>
        </w:rPr>
        <w:t>项目方案不符合项目需求或不具有操作性的</w:t>
      </w:r>
      <w:r>
        <w:rPr>
          <w:rFonts w:hint="eastAsia" w:ascii="仿宋" w:hAnsi="仿宋" w:eastAsia="仿宋" w:cs="仿宋"/>
          <w:sz w:val="24"/>
        </w:rPr>
        <w:t>。</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4、在价格评审时，如发现下列情形之一的，投标文件将被视为无效：</w:t>
      </w:r>
    </w:p>
    <w:p>
      <w:pPr>
        <w:adjustRightInd w:val="0"/>
        <w:spacing w:line="360" w:lineRule="exact"/>
        <w:ind w:firstLine="720" w:firstLineChars="300"/>
        <w:jc w:val="left"/>
        <w:rPr>
          <w:rFonts w:ascii="仿宋" w:hAnsi="仿宋" w:eastAsia="仿宋" w:cs="仿宋"/>
          <w:color w:val="000000"/>
          <w:sz w:val="24"/>
        </w:rPr>
      </w:pPr>
      <w:r>
        <w:rPr>
          <w:rFonts w:hint="eastAsia" w:ascii="仿宋" w:hAnsi="仿宋" w:eastAsia="仿宋" w:cs="仿宋"/>
          <w:color w:val="000000"/>
          <w:sz w:val="24"/>
        </w:rPr>
        <w:t>（1）未采用人民币报价或者未按照招标文件标明的币种报价的；</w:t>
      </w:r>
    </w:p>
    <w:p>
      <w:pPr>
        <w:adjustRightInd w:val="0"/>
        <w:spacing w:line="360" w:lineRule="exact"/>
        <w:ind w:firstLine="720" w:firstLineChars="300"/>
        <w:jc w:val="left"/>
        <w:rPr>
          <w:rFonts w:ascii="仿宋" w:hAnsi="仿宋" w:eastAsia="仿宋" w:cs="仿宋"/>
          <w:color w:val="000000"/>
          <w:sz w:val="24"/>
        </w:rPr>
      </w:pPr>
      <w:r>
        <w:rPr>
          <w:rFonts w:hint="eastAsia" w:ascii="仿宋" w:hAnsi="仿宋" w:eastAsia="仿宋" w:cs="仿宋"/>
          <w:color w:val="000000"/>
          <w:sz w:val="24"/>
        </w:rPr>
        <w:t>（2）报价超出采购预算金额</w:t>
      </w:r>
      <w:r>
        <w:rPr>
          <w:rFonts w:hint="eastAsia" w:ascii="仿宋" w:hAnsi="仿宋" w:eastAsia="仿宋" w:cs="仿宋"/>
          <w:sz w:val="24"/>
        </w:rPr>
        <w:t>或最高限价</w:t>
      </w:r>
      <w:r>
        <w:rPr>
          <w:rFonts w:hint="eastAsia" w:ascii="仿宋" w:hAnsi="仿宋" w:eastAsia="仿宋" w:cs="仿宋"/>
          <w:color w:val="000000"/>
          <w:sz w:val="24"/>
        </w:rPr>
        <w:t>(自主创新产品除外)的；</w:t>
      </w:r>
    </w:p>
    <w:p>
      <w:pPr>
        <w:adjustRightInd w:val="0"/>
        <w:spacing w:line="360" w:lineRule="exact"/>
        <w:ind w:firstLine="720" w:firstLineChars="300"/>
        <w:jc w:val="left"/>
        <w:rPr>
          <w:rFonts w:ascii="仿宋" w:hAnsi="仿宋" w:eastAsia="仿宋" w:cs="仿宋"/>
          <w:color w:val="000000"/>
          <w:sz w:val="24"/>
        </w:rPr>
      </w:pPr>
      <w:r>
        <w:rPr>
          <w:rFonts w:hint="eastAsia" w:ascii="仿宋" w:hAnsi="仿宋" w:eastAsia="仿宋" w:cs="仿宋"/>
          <w:color w:val="000000"/>
          <w:sz w:val="24"/>
        </w:rPr>
        <w:t>（3）投标报价具有选择性，且未注明哪个有效的；</w:t>
      </w:r>
    </w:p>
    <w:p>
      <w:pPr>
        <w:adjustRightInd w:val="0"/>
        <w:spacing w:line="360" w:lineRule="exact"/>
        <w:ind w:firstLine="720" w:firstLineChars="300"/>
        <w:jc w:val="left"/>
        <w:rPr>
          <w:rFonts w:ascii="仿宋" w:hAnsi="仿宋" w:eastAsia="仿宋" w:cs="仿宋"/>
          <w:sz w:val="24"/>
        </w:rPr>
      </w:pPr>
      <w:r>
        <w:rPr>
          <w:rFonts w:hint="eastAsia" w:ascii="仿宋" w:hAnsi="仿宋" w:eastAsia="仿宋" w:cs="仿宋"/>
          <w:color w:val="000000"/>
          <w:sz w:val="24"/>
        </w:rPr>
        <w:t>（4）</w:t>
      </w:r>
      <w:r>
        <w:rPr>
          <w:rFonts w:hint="eastAsia" w:ascii="仿宋" w:hAnsi="仿宋" w:eastAsia="仿宋" w:cs="仿宋"/>
          <w:sz w:val="24"/>
        </w:rPr>
        <w:t>投标报价出现前后不一致且不同意按照招标文件规定的方法进行修正的；</w:t>
      </w:r>
    </w:p>
    <w:p>
      <w:pPr>
        <w:adjustRightInd w:val="0"/>
        <w:spacing w:line="360" w:lineRule="exact"/>
        <w:ind w:firstLine="720" w:firstLineChars="300"/>
        <w:jc w:val="left"/>
        <w:rPr>
          <w:rFonts w:ascii="仿宋" w:hAnsi="仿宋" w:eastAsia="仿宋" w:cs="仿宋"/>
          <w:sz w:val="24"/>
        </w:rPr>
      </w:pPr>
      <w:r>
        <w:rPr>
          <w:rFonts w:hint="eastAsia" w:ascii="仿宋" w:hAnsi="仿宋" w:eastAsia="仿宋" w:cs="仿宋"/>
          <w:sz w:val="24"/>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可以当将其作为无效投标处理。</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5、投标人串通投标的，投标无效。</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投标人有以下情形之一的，视为投标人串通投标：</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（1）不同投标人的投标文件由同一单位或者个人编制；</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（2）不同投标人委托同一单位或者个人办理投标事宜；</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（3）不同投标人的投标文件载明的项目管理成员或者联系人员为同一人；</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（4）不同投标人的投标文件异常一致或者投标报价呈规律性差异；</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（5）不同投标人的投标文件相互混装；</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6、法律、法规和招标文件规定的其他无效标情形。</w:t>
      </w:r>
    </w:p>
    <w:p>
      <w:pPr>
        <w:adjustRightInd w:val="0"/>
        <w:snapToGrid w:val="0"/>
        <w:spacing w:line="360" w:lineRule="exact"/>
        <w:ind w:firstLine="723" w:firstLineChars="300"/>
        <w:jc w:val="left"/>
        <w:rPr>
          <w:rFonts w:ascii="仿宋" w:hAnsi="仿宋" w:eastAsia="仿宋" w:cs="仿宋"/>
          <w:b/>
          <w:bCs/>
          <w:sz w:val="24"/>
        </w:rPr>
      </w:pPr>
      <w:r>
        <w:rPr>
          <w:rFonts w:hint="eastAsia" w:ascii="仿宋" w:hAnsi="仿宋" w:eastAsia="仿宋" w:cs="仿宋"/>
          <w:b/>
          <w:bCs/>
          <w:sz w:val="24"/>
        </w:rPr>
        <w:t>7、被拒绝的投标文件为无效。</w:t>
      </w:r>
    </w:p>
    <w:p>
      <w:pPr>
        <w:adjustRightInd w:val="0"/>
        <w:snapToGrid w:val="0"/>
        <w:spacing w:line="360" w:lineRule="exact"/>
        <w:ind w:firstLine="723" w:firstLineChars="300"/>
        <w:jc w:val="left"/>
        <w:rPr>
          <w:rFonts w:ascii="仿宋" w:hAnsi="仿宋" w:eastAsia="仿宋" w:cs="仿宋"/>
          <w:b/>
          <w:bCs/>
          <w:sz w:val="24"/>
        </w:rPr>
      </w:pPr>
      <w:r>
        <w:rPr>
          <w:rFonts w:hint="eastAsia" w:ascii="仿宋" w:hAnsi="仿宋" w:eastAsia="仿宋" w:cs="仿宋"/>
          <w:b/>
          <w:bCs/>
          <w:sz w:val="24"/>
        </w:rPr>
        <w:t>8、仅提供备份投标文件的无效。</w:t>
      </w:r>
    </w:p>
    <w:p>
      <w:pPr>
        <w:spacing w:line="400" w:lineRule="exact"/>
        <w:rPr>
          <w:rFonts w:ascii="仿宋" w:hAnsi="仿宋" w:eastAsia="仿宋" w:cs="仿宋"/>
          <w:b/>
          <w:bCs/>
          <w:color w:val="000000"/>
          <w:sz w:val="24"/>
        </w:rPr>
      </w:pPr>
      <w:r>
        <w:rPr>
          <w:rFonts w:hint="eastAsia" w:ascii="仿宋" w:hAnsi="仿宋" w:eastAsia="仿宋" w:cs="仿宋"/>
          <w:b/>
          <w:bCs/>
          <w:color w:val="000000"/>
          <w:sz w:val="24"/>
        </w:rPr>
        <w:t>（十）废标的情形</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在招标采购中，出现下列情形之一的，应予废标：</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（1）符合专业条件的</w:t>
      </w:r>
      <w:r>
        <w:rPr>
          <w:rFonts w:hint="eastAsia" w:ascii="仿宋" w:hAnsi="仿宋" w:eastAsia="仿宋" w:cs="仿宋"/>
          <w:color w:val="000000"/>
          <w:sz w:val="24"/>
          <w:lang w:eastAsia="zh-CN"/>
        </w:rPr>
        <w:t>投标人</w:t>
      </w:r>
      <w:r>
        <w:rPr>
          <w:rFonts w:hint="eastAsia" w:ascii="仿宋" w:hAnsi="仿宋" w:eastAsia="仿宋" w:cs="仿宋"/>
          <w:color w:val="000000"/>
          <w:sz w:val="24"/>
        </w:rPr>
        <w:t>或者对招标文件作实质性响应的</w:t>
      </w:r>
      <w:r>
        <w:rPr>
          <w:rFonts w:hint="eastAsia" w:ascii="仿宋" w:hAnsi="仿宋" w:eastAsia="仿宋" w:cs="仿宋"/>
          <w:color w:val="000000"/>
          <w:sz w:val="24"/>
          <w:lang w:eastAsia="zh-CN"/>
        </w:rPr>
        <w:t>投标人</w:t>
      </w:r>
      <w:r>
        <w:rPr>
          <w:rFonts w:hint="eastAsia" w:ascii="仿宋" w:hAnsi="仿宋" w:eastAsia="仿宋" w:cs="仿宋"/>
          <w:color w:val="000000"/>
          <w:sz w:val="24"/>
        </w:rPr>
        <w:t>不足三家的；</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（2）出现影响采购公正的违法、违规行为的；</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（3）投标人的报价均超过了采购预算，采购人不能支付的；</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（4）因重大变故，采购任务取消的。 </w:t>
      </w:r>
    </w:p>
    <w:p>
      <w:pPr>
        <w:spacing w:line="400" w:lineRule="exact"/>
        <w:rPr>
          <w:rFonts w:ascii="仿宋" w:hAnsi="仿宋" w:eastAsia="仿宋" w:cs="仿宋"/>
          <w:b/>
          <w:bCs/>
          <w:color w:val="000000"/>
          <w:sz w:val="24"/>
        </w:rPr>
      </w:pPr>
      <w:r>
        <w:rPr>
          <w:rFonts w:hint="eastAsia" w:ascii="仿宋" w:hAnsi="仿宋" w:eastAsia="仿宋" w:cs="仿宋"/>
          <w:b/>
          <w:bCs/>
          <w:color w:val="000000"/>
          <w:sz w:val="24"/>
        </w:rPr>
        <w:t>（十一）出现以下情形，导致电子交易平台无法正常运行，或者无法保证电子交易的公平、公正和安全时，中止电子交易活动：</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（1）电子交易平台发生故障而无法登录访问的；</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（2）电子交易平台应用或数据库出现错误，不能进行正常操作的；</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（3）电子交易平台发现严重安全漏洞，有潜在泄密危险的；</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（4）病毒发作导致不能进行正常操作的；</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（5）其他无法保证电子交易的公平、公正和安全的情况。</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出现前款规定情形，不影响采购公平、公正性的，采购组织机构可以待上述情形消除后继      续组织电子交易活动，也可以决定某些环节以纸质形式进行；影响或可能影响采购公平、公正      性的，重新采购。</w:t>
      </w:r>
    </w:p>
    <w:p>
      <w:pPr>
        <w:spacing w:line="400" w:lineRule="exact"/>
        <w:outlineLvl w:val="1"/>
        <w:rPr>
          <w:rFonts w:ascii="仿宋" w:hAnsi="仿宋" w:eastAsia="仿宋" w:cs="仿宋"/>
          <w:b/>
          <w:bCs/>
          <w:sz w:val="24"/>
        </w:rPr>
      </w:pPr>
      <w:bookmarkStart w:id="132" w:name="_Toc25665"/>
      <w:r>
        <w:rPr>
          <w:rFonts w:hint="eastAsia" w:ascii="仿宋" w:hAnsi="仿宋" w:eastAsia="仿宋" w:cs="仿宋"/>
          <w:b/>
          <w:bCs/>
          <w:sz w:val="24"/>
        </w:rPr>
        <w:t>三、开标</w:t>
      </w:r>
      <w:bookmarkEnd w:id="123"/>
      <w:bookmarkEnd w:id="124"/>
      <w:bookmarkEnd w:id="125"/>
      <w:bookmarkEnd w:id="126"/>
      <w:bookmarkEnd w:id="127"/>
      <w:bookmarkEnd w:id="128"/>
      <w:bookmarkEnd w:id="129"/>
      <w:bookmarkEnd w:id="130"/>
      <w:bookmarkEnd w:id="131"/>
      <w:bookmarkEnd w:id="132"/>
    </w:p>
    <w:p>
      <w:pPr>
        <w:pStyle w:val="2"/>
        <w:adjustRightInd w:val="0"/>
        <w:snapToGrid w:val="0"/>
        <w:spacing w:before="0" w:beforeLines="0" w:after="0" w:afterLines="0"/>
        <w:ind w:left="0" w:firstLine="0"/>
        <w:rPr>
          <w:rFonts w:ascii="仿宋" w:hAnsi="仿宋" w:eastAsia="仿宋" w:cs="仿宋"/>
          <w:b/>
        </w:rPr>
      </w:pPr>
      <w:bookmarkStart w:id="133" w:name="_Toc293916880"/>
      <w:r>
        <w:rPr>
          <w:rFonts w:hint="eastAsia" w:ascii="仿宋" w:hAnsi="仿宋" w:eastAsia="仿宋" w:cs="仿宋"/>
          <w:b/>
        </w:rPr>
        <w:t>（一）开标准备</w:t>
      </w:r>
      <w:bookmarkEnd w:id="133"/>
    </w:p>
    <w:p>
      <w:pPr>
        <w:pStyle w:val="2"/>
        <w:adjustRightInd w:val="0"/>
        <w:snapToGrid w:val="0"/>
        <w:spacing w:before="0" w:beforeLines="0" w:after="0" w:afterLines="0"/>
        <w:ind w:left="0" w:firstLine="480" w:firstLineChars="200"/>
        <w:rPr>
          <w:rFonts w:ascii="仿宋" w:hAnsi="仿宋" w:eastAsia="仿宋" w:cs="仿宋"/>
        </w:rPr>
      </w:pPr>
      <w:bookmarkStart w:id="134" w:name="_Toc293916881"/>
      <w:r>
        <w:rPr>
          <w:rFonts w:hint="eastAsia" w:ascii="仿宋" w:hAnsi="仿宋" w:eastAsia="仿宋" w:cs="仿宋"/>
        </w:rPr>
        <w:t>招标采购单位将在规定的时间和地点进行开标，投标人的法定代表人或其委托代理人应参加开标会并签到。投标人的法定代表人或其委托代理人</w:t>
      </w:r>
      <w:r>
        <w:rPr>
          <w:rFonts w:hint="eastAsia" w:ascii="仿宋" w:hAnsi="仿宋" w:eastAsia="仿宋" w:cs="仿宋"/>
          <w:bCs/>
        </w:rPr>
        <w:t>未按时签到的，视同放弃开标监督权利、认可开标结果</w:t>
      </w:r>
      <w:r>
        <w:rPr>
          <w:rFonts w:hint="eastAsia" w:ascii="仿宋" w:hAnsi="仿宋" w:eastAsia="仿宋" w:cs="仿宋"/>
        </w:rPr>
        <w:t>。</w:t>
      </w:r>
      <w:bookmarkEnd w:id="134"/>
    </w:p>
    <w:p>
      <w:pPr>
        <w:pStyle w:val="2"/>
        <w:adjustRightInd w:val="0"/>
        <w:snapToGrid w:val="0"/>
        <w:spacing w:before="0" w:beforeLines="0" w:after="0" w:afterLines="0"/>
        <w:ind w:left="0" w:firstLine="0"/>
        <w:rPr>
          <w:rFonts w:ascii="仿宋" w:hAnsi="仿宋" w:eastAsia="仿宋" w:cs="仿宋"/>
          <w:b/>
        </w:rPr>
      </w:pPr>
      <w:bookmarkStart w:id="135" w:name="_Toc293916882"/>
      <w:r>
        <w:rPr>
          <w:rFonts w:hint="eastAsia" w:ascii="仿宋" w:hAnsi="仿宋" w:eastAsia="仿宋" w:cs="仿宋"/>
          <w:b/>
        </w:rPr>
        <w:t>（二） 开标程序：</w:t>
      </w:r>
      <w:bookmarkEnd w:id="135"/>
    </w:p>
    <w:p>
      <w:pPr>
        <w:spacing w:line="400" w:lineRule="exact"/>
        <w:ind w:firstLine="480" w:firstLineChars="200"/>
        <w:rPr>
          <w:rFonts w:ascii="仿宋" w:hAnsi="仿宋" w:eastAsia="仿宋" w:cs="仿宋"/>
          <w:bCs/>
          <w:sz w:val="24"/>
        </w:rPr>
      </w:pPr>
      <w:bookmarkStart w:id="136" w:name="_Toc495915050"/>
      <w:bookmarkStart w:id="137" w:name="_Toc424544816"/>
      <w:bookmarkStart w:id="138" w:name="_Toc293916021"/>
      <w:bookmarkStart w:id="139" w:name="_Toc424544537"/>
      <w:bookmarkStart w:id="140" w:name="_Toc293916372"/>
      <w:bookmarkStart w:id="141" w:name="_Toc293916883"/>
      <w:bookmarkStart w:id="142" w:name="_Toc293917021"/>
      <w:r>
        <w:rPr>
          <w:rFonts w:hint="eastAsia" w:ascii="仿宋" w:hAnsi="仿宋" w:eastAsia="仿宋" w:cs="仿宋"/>
          <w:bCs/>
          <w:sz w:val="24"/>
        </w:rPr>
        <w:t>1、采购组织机构按照规定的时间通过政采云系统组织开标、开启响应文件，所有投标人均应当准时在线参加。</w:t>
      </w:r>
    </w:p>
    <w:p>
      <w:pPr>
        <w:spacing w:line="400" w:lineRule="exact"/>
        <w:ind w:firstLine="480" w:firstLineChars="200"/>
        <w:rPr>
          <w:rFonts w:ascii="仿宋" w:hAnsi="仿宋" w:eastAsia="仿宋" w:cs="仿宋"/>
          <w:bCs/>
          <w:sz w:val="24"/>
        </w:rPr>
      </w:pPr>
      <w:r>
        <w:rPr>
          <w:rFonts w:hint="eastAsia" w:ascii="仿宋" w:hAnsi="仿宋" w:eastAsia="仿宋" w:cs="仿宋"/>
          <w:bCs/>
          <w:sz w:val="24"/>
        </w:rPr>
        <w:t>2、投标截止时间后，投标人登录政采云平台，用“项目采购-开标评标”功能对电子投标文件进行在线解密。在线解密电子投标文件时间为开标时间起半个小时内；</w:t>
      </w:r>
    </w:p>
    <w:p>
      <w:pPr>
        <w:spacing w:line="400" w:lineRule="exact"/>
        <w:ind w:firstLine="480" w:firstLineChars="200"/>
        <w:rPr>
          <w:rFonts w:ascii="仿宋" w:hAnsi="仿宋" w:eastAsia="仿宋" w:cs="仿宋"/>
          <w:bCs/>
          <w:sz w:val="24"/>
        </w:rPr>
      </w:pPr>
      <w:r>
        <w:rPr>
          <w:rFonts w:hint="eastAsia" w:ascii="仿宋" w:hAnsi="仿宋" w:eastAsia="仿宋" w:cs="仿宋"/>
          <w:bCs/>
          <w:sz w:val="24"/>
        </w:rPr>
        <w:t>3、评标委员会对资格和商务技术响应文件进行评审；</w:t>
      </w:r>
    </w:p>
    <w:p>
      <w:pPr>
        <w:spacing w:line="400" w:lineRule="exact"/>
        <w:ind w:firstLine="480" w:firstLineChars="200"/>
        <w:rPr>
          <w:rFonts w:ascii="仿宋" w:hAnsi="仿宋" w:eastAsia="仿宋" w:cs="仿宋"/>
          <w:bCs/>
          <w:sz w:val="24"/>
        </w:rPr>
      </w:pPr>
      <w:r>
        <w:rPr>
          <w:rFonts w:hint="eastAsia" w:ascii="仿宋" w:hAnsi="仿宋" w:eastAsia="仿宋" w:cs="仿宋"/>
          <w:bCs/>
          <w:sz w:val="24"/>
        </w:rPr>
        <w:t>4、在系统上公开资格和商务技术评审结果；</w:t>
      </w:r>
    </w:p>
    <w:p>
      <w:pPr>
        <w:spacing w:line="400" w:lineRule="exact"/>
        <w:ind w:firstLine="480" w:firstLineChars="200"/>
        <w:rPr>
          <w:rFonts w:ascii="仿宋" w:hAnsi="仿宋" w:eastAsia="仿宋" w:cs="仿宋"/>
          <w:bCs/>
          <w:sz w:val="24"/>
        </w:rPr>
      </w:pPr>
      <w:r>
        <w:rPr>
          <w:rFonts w:hint="eastAsia" w:ascii="仿宋" w:hAnsi="仿宋" w:eastAsia="仿宋" w:cs="仿宋"/>
          <w:bCs/>
          <w:sz w:val="24"/>
        </w:rPr>
        <w:t>5、在系统上公开报价开标情况；</w:t>
      </w:r>
    </w:p>
    <w:p>
      <w:pPr>
        <w:spacing w:line="400" w:lineRule="exact"/>
        <w:ind w:firstLine="480" w:firstLineChars="200"/>
        <w:rPr>
          <w:rFonts w:ascii="仿宋" w:hAnsi="仿宋" w:eastAsia="仿宋" w:cs="仿宋"/>
          <w:bCs/>
          <w:sz w:val="24"/>
        </w:rPr>
      </w:pPr>
      <w:r>
        <w:rPr>
          <w:rFonts w:hint="eastAsia" w:ascii="仿宋" w:hAnsi="仿宋" w:eastAsia="仿宋" w:cs="仿宋"/>
          <w:bCs/>
          <w:sz w:val="24"/>
        </w:rPr>
        <w:t>6、评标委员会对报价情况进行评审；</w:t>
      </w:r>
    </w:p>
    <w:p>
      <w:pPr>
        <w:spacing w:line="400" w:lineRule="exact"/>
        <w:ind w:firstLine="480" w:firstLineChars="200"/>
        <w:rPr>
          <w:rFonts w:ascii="仿宋" w:hAnsi="仿宋" w:eastAsia="仿宋" w:cs="仿宋"/>
          <w:bCs/>
          <w:sz w:val="24"/>
        </w:rPr>
      </w:pPr>
      <w:r>
        <w:rPr>
          <w:rFonts w:hint="eastAsia" w:ascii="仿宋" w:hAnsi="仿宋" w:eastAsia="仿宋" w:cs="仿宋"/>
          <w:bCs/>
          <w:sz w:val="24"/>
        </w:rPr>
        <w:t>7、在系统上公布评审结果。</w:t>
      </w:r>
    </w:p>
    <w:p>
      <w:pPr>
        <w:spacing w:line="400" w:lineRule="exact"/>
        <w:ind w:firstLine="482" w:firstLineChars="200"/>
        <w:rPr>
          <w:rFonts w:ascii="仿宋" w:hAnsi="仿宋" w:eastAsia="仿宋" w:cs="仿宋"/>
          <w:b/>
          <w:sz w:val="24"/>
          <w:u w:val="single"/>
        </w:rPr>
      </w:pPr>
      <w:r>
        <w:rPr>
          <w:rFonts w:hint="eastAsia" w:ascii="仿宋" w:hAnsi="仿宋" w:eastAsia="仿宋" w:cs="仿宋"/>
          <w:b/>
          <w:sz w:val="24"/>
          <w:u w:val="single"/>
        </w:rPr>
        <w:t>特别说明：政采云公司如对电子化开标及评审程序有调整的，按调整后的程序操作。</w:t>
      </w:r>
    </w:p>
    <w:p>
      <w:pPr>
        <w:spacing w:line="400" w:lineRule="exact"/>
        <w:outlineLvl w:val="1"/>
        <w:rPr>
          <w:rFonts w:ascii="仿宋" w:hAnsi="仿宋" w:eastAsia="仿宋" w:cs="仿宋"/>
          <w:b/>
          <w:bCs/>
          <w:sz w:val="24"/>
        </w:rPr>
      </w:pPr>
      <w:bookmarkStart w:id="143" w:name="_Toc21440"/>
      <w:r>
        <w:rPr>
          <w:rFonts w:hint="eastAsia" w:ascii="仿宋" w:hAnsi="仿宋" w:eastAsia="仿宋" w:cs="仿宋"/>
          <w:b/>
          <w:bCs/>
          <w:sz w:val="24"/>
        </w:rPr>
        <w:t>四、资格证明文件审查</w:t>
      </w:r>
      <w:bookmarkEnd w:id="136"/>
      <w:bookmarkEnd w:id="143"/>
    </w:p>
    <w:p>
      <w:pPr>
        <w:pStyle w:val="2"/>
        <w:adjustRightInd w:val="0"/>
        <w:snapToGrid w:val="0"/>
        <w:spacing w:before="0" w:beforeLines="0" w:after="0" w:afterLines="0"/>
        <w:ind w:left="0" w:firstLine="0"/>
        <w:rPr>
          <w:rFonts w:ascii="仿宋" w:hAnsi="仿宋" w:eastAsia="仿宋" w:cs="仿宋"/>
          <w:b/>
        </w:rPr>
      </w:pPr>
      <w:r>
        <w:rPr>
          <w:rFonts w:hint="eastAsia" w:ascii="仿宋" w:hAnsi="仿宋" w:eastAsia="仿宋" w:cs="仿宋"/>
          <w:b/>
        </w:rPr>
        <w:t>（一）审查人员</w:t>
      </w:r>
    </w:p>
    <w:p>
      <w:pPr>
        <w:pStyle w:val="2"/>
        <w:adjustRightInd w:val="0"/>
        <w:snapToGrid w:val="0"/>
        <w:spacing w:before="0" w:beforeLines="0" w:after="0" w:afterLines="0"/>
        <w:ind w:left="0" w:firstLine="480" w:firstLineChars="200"/>
        <w:rPr>
          <w:rFonts w:ascii="仿宋" w:hAnsi="仿宋" w:eastAsia="仿宋" w:cs="仿宋"/>
        </w:rPr>
      </w:pPr>
      <w:r>
        <w:rPr>
          <w:rFonts w:hint="eastAsia" w:ascii="仿宋" w:hAnsi="仿宋" w:eastAsia="仿宋" w:cs="仿宋"/>
        </w:rPr>
        <w:t>采购人及采购代理机构负责审查。</w:t>
      </w:r>
    </w:p>
    <w:p>
      <w:pPr>
        <w:pStyle w:val="2"/>
        <w:adjustRightInd w:val="0"/>
        <w:snapToGrid w:val="0"/>
        <w:spacing w:before="0" w:beforeLines="0" w:after="0" w:afterLines="0"/>
        <w:ind w:left="0" w:firstLine="0"/>
        <w:rPr>
          <w:rFonts w:ascii="仿宋" w:hAnsi="仿宋" w:eastAsia="仿宋" w:cs="仿宋"/>
          <w:b/>
        </w:rPr>
      </w:pPr>
      <w:r>
        <w:rPr>
          <w:rFonts w:hint="eastAsia" w:ascii="仿宋" w:hAnsi="仿宋" w:eastAsia="仿宋" w:cs="仿宋"/>
          <w:b/>
        </w:rPr>
        <w:t>（二）审查依据</w:t>
      </w:r>
    </w:p>
    <w:p>
      <w:pPr>
        <w:pStyle w:val="2"/>
        <w:adjustRightInd w:val="0"/>
        <w:snapToGrid w:val="0"/>
        <w:spacing w:before="0" w:beforeLines="0" w:after="0" w:afterLines="0"/>
        <w:ind w:left="0" w:firstLine="480" w:firstLineChars="200"/>
        <w:rPr>
          <w:rFonts w:ascii="仿宋" w:hAnsi="仿宋" w:eastAsia="仿宋" w:cs="仿宋"/>
        </w:rPr>
      </w:pPr>
      <w:r>
        <w:rPr>
          <w:rFonts w:hint="eastAsia" w:ascii="仿宋" w:hAnsi="仿宋" w:eastAsia="仿宋" w:cs="仿宋"/>
        </w:rPr>
        <w:t>招标文件、投标人的资格证明文件、“信用中国”网站www.creditchina.gov.cn及“中国政府采购网”www.ccgp.gov.cn查询结果。</w:t>
      </w:r>
    </w:p>
    <w:p>
      <w:pPr>
        <w:pStyle w:val="2"/>
        <w:adjustRightInd w:val="0"/>
        <w:snapToGrid w:val="0"/>
        <w:spacing w:before="0" w:beforeLines="0" w:after="0" w:afterLines="0"/>
        <w:ind w:left="0" w:firstLine="0"/>
        <w:rPr>
          <w:rFonts w:ascii="仿宋" w:hAnsi="仿宋" w:eastAsia="仿宋" w:cs="仿宋"/>
          <w:b/>
        </w:rPr>
      </w:pPr>
      <w:r>
        <w:rPr>
          <w:rFonts w:hint="eastAsia" w:ascii="仿宋" w:hAnsi="仿宋" w:eastAsia="仿宋" w:cs="仿宋"/>
          <w:b/>
        </w:rPr>
        <w:t>（三）审查方法</w:t>
      </w:r>
    </w:p>
    <w:p>
      <w:pPr>
        <w:pStyle w:val="2"/>
        <w:adjustRightInd w:val="0"/>
        <w:snapToGrid w:val="0"/>
        <w:spacing w:before="0" w:beforeLines="0" w:after="0" w:afterLines="0"/>
        <w:ind w:left="0" w:firstLine="480" w:firstLineChars="200"/>
        <w:rPr>
          <w:rFonts w:ascii="仿宋" w:hAnsi="仿宋" w:eastAsia="仿宋" w:cs="仿宋"/>
        </w:rPr>
      </w:pPr>
      <w:r>
        <w:rPr>
          <w:rFonts w:hint="eastAsia" w:ascii="仿宋" w:hAnsi="仿宋" w:eastAsia="仿宋" w:cs="仿宋"/>
        </w:rPr>
        <w:t>1、审查投标人资格证明文件及相应原件的完整性、符合性。</w:t>
      </w:r>
    </w:p>
    <w:p>
      <w:pPr>
        <w:pStyle w:val="2"/>
        <w:adjustRightInd w:val="0"/>
        <w:snapToGrid w:val="0"/>
        <w:spacing w:before="0" w:beforeLines="0" w:after="0" w:afterLines="0"/>
        <w:ind w:left="0" w:firstLine="480" w:firstLineChars="200"/>
        <w:rPr>
          <w:rFonts w:ascii="仿宋" w:hAnsi="仿宋" w:eastAsia="仿宋" w:cs="仿宋"/>
        </w:rPr>
      </w:pPr>
      <w:r>
        <w:rPr>
          <w:rFonts w:hint="eastAsia" w:ascii="仿宋" w:hAnsi="仿宋" w:eastAsia="仿宋" w:cs="仿宋"/>
        </w:rPr>
        <w:t>2、采购人及采购代理机构登录“信用中国”网站www.creditchina.gov.cn、“中国政府采购网”www.ccgp.gov.cn核实信息真实性。</w:t>
      </w:r>
    </w:p>
    <w:p>
      <w:pPr>
        <w:pStyle w:val="2"/>
        <w:adjustRightInd w:val="0"/>
        <w:snapToGrid w:val="0"/>
        <w:spacing w:before="0" w:beforeLines="0" w:after="0" w:afterLines="0"/>
        <w:ind w:left="0" w:firstLine="480" w:firstLineChars="200"/>
        <w:rPr>
          <w:rFonts w:ascii="仿宋" w:hAnsi="仿宋" w:eastAsia="仿宋" w:cs="仿宋"/>
        </w:rPr>
      </w:pPr>
      <w:r>
        <w:rPr>
          <w:rFonts w:hint="eastAsia" w:ascii="仿宋" w:hAnsi="仿宋" w:eastAsia="仿宋" w:cs="仿宋"/>
        </w:rPr>
        <w:t>3、出具资格审查表并由授权代表签字确认。</w:t>
      </w:r>
    </w:p>
    <w:p>
      <w:pPr>
        <w:pStyle w:val="2"/>
        <w:adjustRightInd w:val="0"/>
        <w:snapToGrid w:val="0"/>
        <w:spacing w:before="0" w:beforeLines="0" w:after="0" w:afterLines="0"/>
        <w:ind w:left="0" w:firstLine="480" w:firstLineChars="200"/>
        <w:rPr>
          <w:rFonts w:ascii="仿宋" w:hAnsi="仿宋" w:eastAsia="仿宋" w:cs="仿宋"/>
        </w:rPr>
      </w:pPr>
      <w:r>
        <w:rPr>
          <w:rFonts w:hint="eastAsia" w:ascii="仿宋" w:hAnsi="仿宋" w:eastAsia="仿宋" w:cs="仿宋"/>
        </w:rPr>
        <w:t>4、采购人、采购代理机构出具资格证明文件审查报告。</w:t>
      </w:r>
    </w:p>
    <w:p>
      <w:pPr>
        <w:spacing w:line="400" w:lineRule="exact"/>
        <w:outlineLvl w:val="1"/>
        <w:rPr>
          <w:rFonts w:ascii="仿宋" w:hAnsi="仿宋" w:eastAsia="仿宋" w:cs="仿宋"/>
          <w:b/>
          <w:bCs/>
          <w:sz w:val="24"/>
        </w:rPr>
      </w:pPr>
      <w:bookmarkStart w:id="144" w:name="_Toc14776"/>
      <w:r>
        <w:rPr>
          <w:rFonts w:hint="eastAsia" w:ascii="仿宋" w:hAnsi="仿宋" w:eastAsia="仿宋" w:cs="仿宋"/>
          <w:b/>
          <w:bCs/>
          <w:sz w:val="24"/>
        </w:rPr>
        <w:t>五、评标</w:t>
      </w:r>
      <w:bookmarkEnd w:id="137"/>
      <w:bookmarkEnd w:id="138"/>
      <w:bookmarkEnd w:id="139"/>
      <w:bookmarkEnd w:id="140"/>
      <w:bookmarkEnd w:id="141"/>
      <w:bookmarkEnd w:id="142"/>
      <w:bookmarkEnd w:id="144"/>
    </w:p>
    <w:p>
      <w:pPr>
        <w:pStyle w:val="2"/>
        <w:adjustRightInd w:val="0"/>
        <w:snapToGrid w:val="0"/>
        <w:spacing w:before="0" w:beforeLines="0" w:after="0" w:afterLines="0"/>
        <w:ind w:left="0" w:firstLine="0"/>
        <w:rPr>
          <w:rFonts w:ascii="仿宋" w:hAnsi="仿宋" w:eastAsia="仿宋" w:cs="仿宋"/>
          <w:b/>
        </w:rPr>
      </w:pPr>
      <w:bookmarkStart w:id="145" w:name="_Toc293916884"/>
      <w:r>
        <w:rPr>
          <w:rFonts w:hint="eastAsia" w:ascii="仿宋" w:hAnsi="仿宋" w:eastAsia="仿宋" w:cs="仿宋"/>
          <w:b/>
        </w:rPr>
        <w:t>（一）组建评标委员会</w:t>
      </w:r>
      <w:bookmarkEnd w:id="145"/>
    </w:p>
    <w:p>
      <w:pPr>
        <w:tabs>
          <w:tab w:val="left" w:pos="1200"/>
          <w:tab w:val="left" w:pos="1211"/>
        </w:tabs>
        <w:adjustRightInd w:val="0"/>
        <w:snapToGrid w:val="0"/>
        <w:spacing w:line="400" w:lineRule="exact"/>
        <w:ind w:firstLine="480" w:firstLineChars="200"/>
        <w:rPr>
          <w:rFonts w:ascii="仿宋" w:hAnsi="仿宋" w:eastAsia="仿宋" w:cs="仿宋"/>
          <w:color w:val="000000"/>
          <w:sz w:val="24"/>
        </w:rPr>
      </w:pPr>
      <w:bookmarkStart w:id="146" w:name="_Toc293916886"/>
      <w:r>
        <w:rPr>
          <w:rFonts w:hint="eastAsia" w:ascii="仿宋" w:hAnsi="仿宋" w:eastAsia="仿宋" w:cs="仿宋"/>
          <w:color w:val="000000"/>
          <w:sz w:val="24"/>
        </w:rPr>
        <w:t>评标委员会由招标代理机构依法组建，负责评标活动。评标委员会遵循公正、公平、科学合理，竞争择优的原则。</w:t>
      </w:r>
    </w:p>
    <w:p>
      <w:pPr>
        <w:pStyle w:val="2"/>
        <w:adjustRightInd w:val="0"/>
        <w:snapToGrid w:val="0"/>
        <w:spacing w:before="0" w:beforeLines="0" w:after="0" w:afterLines="0"/>
        <w:ind w:left="0" w:firstLine="0"/>
        <w:rPr>
          <w:rFonts w:ascii="仿宋" w:hAnsi="仿宋" w:eastAsia="仿宋" w:cs="仿宋"/>
          <w:b/>
        </w:rPr>
      </w:pPr>
      <w:r>
        <w:rPr>
          <w:rFonts w:hint="eastAsia" w:ascii="仿宋" w:hAnsi="仿宋" w:eastAsia="仿宋" w:cs="仿宋"/>
          <w:b/>
        </w:rPr>
        <w:t>（二）评标的方式</w:t>
      </w:r>
      <w:bookmarkEnd w:id="146"/>
    </w:p>
    <w:p>
      <w:pPr>
        <w:pStyle w:val="2"/>
        <w:adjustRightInd w:val="0"/>
        <w:snapToGrid w:val="0"/>
        <w:spacing w:before="0" w:beforeLines="0" w:after="0" w:afterLines="0"/>
        <w:ind w:left="0" w:firstLine="480" w:firstLineChars="200"/>
        <w:rPr>
          <w:rFonts w:ascii="仿宋" w:hAnsi="仿宋" w:eastAsia="仿宋" w:cs="仿宋"/>
        </w:rPr>
      </w:pPr>
      <w:bookmarkStart w:id="147" w:name="_Toc293916887"/>
      <w:r>
        <w:rPr>
          <w:rFonts w:hint="eastAsia" w:ascii="仿宋" w:hAnsi="仿宋" w:eastAsia="仿宋" w:cs="仿宋"/>
        </w:rPr>
        <w:t>本项目采用不公开方式评标，评标的依据为招标文件和投标文件。</w:t>
      </w:r>
      <w:bookmarkEnd w:id="147"/>
    </w:p>
    <w:p>
      <w:pPr>
        <w:pStyle w:val="2"/>
        <w:adjustRightInd w:val="0"/>
        <w:snapToGrid w:val="0"/>
        <w:spacing w:before="0" w:beforeLines="0" w:after="0" w:afterLines="0"/>
        <w:ind w:left="0" w:firstLine="0"/>
        <w:rPr>
          <w:rFonts w:ascii="仿宋" w:hAnsi="仿宋" w:eastAsia="仿宋" w:cs="仿宋"/>
          <w:b/>
        </w:rPr>
      </w:pPr>
      <w:bookmarkStart w:id="148" w:name="_Toc293916888"/>
      <w:r>
        <w:rPr>
          <w:rFonts w:hint="eastAsia" w:ascii="仿宋" w:hAnsi="仿宋" w:eastAsia="仿宋" w:cs="仿宋"/>
          <w:b/>
        </w:rPr>
        <w:t xml:space="preserve">（三） </w:t>
      </w:r>
      <w:r>
        <w:rPr>
          <w:rFonts w:hint="eastAsia" w:ascii="仿宋" w:hAnsi="仿宋" w:eastAsia="仿宋" w:cs="仿宋"/>
          <w:b/>
          <w:bCs/>
        </w:rPr>
        <w:t>评标程序</w:t>
      </w:r>
      <w:bookmarkEnd w:id="148"/>
    </w:p>
    <w:p>
      <w:pPr>
        <w:adjustRightInd w:val="0"/>
        <w:snapToGrid w:val="0"/>
        <w:spacing w:line="400" w:lineRule="exact"/>
        <w:ind w:firstLine="480" w:firstLineChars="200"/>
        <w:rPr>
          <w:rFonts w:ascii="仿宋" w:hAnsi="仿宋" w:eastAsia="仿宋" w:cs="仿宋"/>
          <w:sz w:val="24"/>
        </w:rPr>
      </w:pPr>
      <w:r>
        <w:rPr>
          <w:rFonts w:hint="eastAsia" w:ascii="仿宋" w:hAnsi="仿宋" w:eastAsia="仿宋" w:cs="仿宋"/>
          <w:sz w:val="24"/>
        </w:rPr>
        <w:t>1、采购人代表和采购代理机构人员对投标人资格的完整性、合法性等进行审查。</w:t>
      </w:r>
    </w:p>
    <w:p>
      <w:pPr>
        <w:adjustRightInd w:val="0"/>
        <w:snapToGrid w:val="0"/>
        <w:spacing w:line="400" w:lineRule="exact"/>
        <w:ind w:firstLine="480" w:firstLineChars="200"/>
        <w:rPr>
          <w:rFonts w:ascii="仿宋" w:hAnsi="仿宋" w:eastAsia="仿宋" w:cs="仿宋"/>
          <w:sz w:val="24"/>
        </w:rPr>
      </w:pPr>
      <w:r>
        <w:rPr>
          <w:rFonts w:hint="eastAsia" w:ascii="仿宋" w:hAnsi="仿宋" w:eastAsia="仿宋" w:cs="仿宋"/>
          <w:sz w:val="24"/>
        </w:rPr>
        <w:t>2、评标委员会审查投标文件的实质性内容是否符合招标文件的实质性要求。</w:t>
      </w:r>
    </w:p>
    <w:p>
      <w:pPr>
        <w:adjustRightInd w:val="0"/>
        <w:snapToGrid w:val="0"/>
        <w:spacing w:line="400" w:lineRule="exact"/>
        <w:ind w:firstLine="480" w:firstLineChars="200"/>
        <w:rPr>
          <w:rFonts w:ascii="仿宋" w:hAnsi="仿宋" w:eastAsia="仿宋" w:cs="仿宋"/>
          <w:sz w:val="24"/>
        </w:rPr>
      </w:pPr>
      <w:r>
        <w:rPr>
          <w:rFonts w:hint="eastAsia" w:ascii="仿宋" w:hAnsi="仿宋" w:eastAsia="仿宋" w:cs="仿宋"/>
          <w:sz w:val="24"/>
        </w:rPr>
        <w:t>3、评标委员会将根据投标人的投标文件进行审查、核对,如有疑问,将对投标人进行询标,投标人要向评标委员会澄清有关问题,并最终以书面形式进行答复。</w:t>
      </w:r>
    </w:p>
    <w:p>
      <w:pPr>
        <w:adjustRightInd w:val="0"/>
        <w:snapToGrid w:val="0"/>
        <w:spacing w:line="400" w:lineRule="exact"/>
        <w:ind w:firstLine="480" w:firstLineChars="200"/>
        <w:rPr>
          <w:rFonts w:ascii="仿宋" w:hAnsi="仿宋" w:eastAsia="仿宋" w:cs="仿宋"/>
          <w:b/>
          <w:sz w:val="24"/>
        </w:rPr>
      </w:pPr>
      <w:r>
        <w:rPr>
          <w:rFonts w:hint="eastAsia" w:ascii="仿宋" w:hAnsi="仿宋" w:eastAsia="仿宋" w:cs="仿宋"/>
          <w:bCs/>
          <w:sz w:val="24"/>
        </w:rPr>
        <w:t>4、评标委员会完成评标后，评标委员会按评标原则确定中标候选人同时起草评标报告。</w:t>
      </w:r>
    </w:p>
    <w:p>
      <w:pPr>
        <w:adjustRightInd w:val="0"/>
        <w:snapToGrid w:val="0"/>
        <w:spacing w:line="400" w:lineRule="exact"/>
        <w:rPr>
          <w:rFonts w:ascii="仿宋" w:hAnsi="仿宋" w:eastAsia="仿宋" w:cs="仿宋"/>
          <w:sz w:val="24"/>
        </w:rPr>
      </w:pPr>
      <w:r>
        <w:rPr>
          <w:rFonts w:hint="eastAsia" w:ascii="仿宋" w:hAnsi="仿宋" w:eastAsia="仿宋" w:cs="仿宋"/>
          <w:sz w:val="24"/>
        </w:rPr>
        <w:t xml:space="preserve">    5、全权代表未到场或者拒绝澄清或者澄清的内容改变了投标文件的实质性内容的，评标委员会有权对该投标文件作出不利于投标人的评判。</w:t>
      </w:r>
    </w:p>
    <w:p>
      <w:pPr>
        <w:adjustRightInd w:val="0"/>
        <w:snapToGrid w:val="0"/>
        <w:spacing w:line="400" w:lineRule="exact"/>
        <w:rPr>
          <w:rFonts w:ascii="仿宋" w:hAnsi="仿宋" w:eastAsia="仿宋" w:cs="仿宋"/>
          <w:b/>
          <w:sz w:val="24"/>
        </w:rPr>
      </w:pPr>
      <w:r>
        <w:rPr>
          <w:rFonts w:hint="eastAsia" w:ascii="仿宋" w:hAnsi="仿宋" w:eastAsia="仿宋" w:cs="仿宋"/>
          <w:b/>
          <w:sz w:val="24"/>
        </w:rPr>
        <w:t>（四）澄清问题的形式</w:t>
      </w:r>
    </w:p>
    <w:p>
      <w:pPr>
        <w:adjustRightInd w:val="0"/>
        <w:snapToGrid w:val="0"/>
        <w:spacing w:line="400" w:lineRule="exact"/>
        <w:ind w:firstLine="480" w:firstLineChars="200"/>
        <w:rPr>
          <w:rFonts w:ascii="仿宋" w:hAnsi="仿宋" w:eastAsia="仿宋" w:cs="仿宋"/>
          <w:sz w:val="24"/>
        </w:rPr>
      </w:pPr>
      <w:r>
        <w:rPr>
          <w:rFonts w:hint="eastAsia" w:ascii="仿宋" w:hAnsi="仿宋" w:eastAsia="仿宋" w:cs="仿宋"/>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2"/>
        <w:adjustRightInd w:val="0"/>
        <w:snapToGrid w:val="0"/>
        <w:spacing w:before="0" w:beforeLines="0" w:after="0" w:afterLines="0"/>
        <w:ind w:left="0" w:firstLine="0"/>
        <w:rPr>
          <w:rFonts w:ascii="仿宋" w:hAnsi="仿宋" w:eastAsia="仿宋" w:cs="仿宋"/>
          <w:b/>
        </w:rPr>
      </w:pPr>
      <w:bookmarkStart w:id="149" w:name="_Toc293916889"/>
      <w:r>
        <w:rPr>
          <w:rFonts w:hint="eastAsia" w:ascii="仿宋" w:hAnsi="仿宋" w:eastAsia="仿宋" w:cs="仿宋"/>
          <w:b/>
        </w:rPr>
        <w:t>（五） 错误修正</w:t>
      </w:r>
      <w:bookmarkEnd w:id="149"/>
    </w:p>
    <w:p>
      <w:pPr>
        <w:pStyle w:val="2"/>
        <w:adjustRightInd w:val="0"/>
        <w:snapToGrid w:val="0"/>
        <w:spacing w:before="0" w:beforeLines="0" w:after="0" w:afterLines="0"/>
        <w:ind w:left="0" w:firstLine="480" w:firstLineChars="200"/>
        <w:rPr>
          <w:rFonts w:ascii="仿宋" w:hAnsi="仿宋" w:eastAsia="仿宋" w:cs="仿宋"/>
        </w:rPr>
      </w:pPr>
      <w:bookmarkStart w:id="150" w:name="_Toc293916895"/>
      <w:r>
        <w:rPr>
          <w:rFonts w:hint="eastAsia" w:ascii="仿宋" w:hAnsi="仿宋" w:eastAsia="仿宋" w:cs="仿宋"/>
        </w:rPr>
        <w:t>投标文件如果出现计算或表达上的错误，修正错误的原则如下：</w:t>
      </w:r>
    </w:p>
    <w:p>
      <w:pPr>
        <w:pStyle w:val="2"/>
        <w:adjustRightInd w:val="0"/>
        <w:snapToGrid w:val="0"/>
        <w:spacing w:before="0" w:beforeLines="0" w:after="0" w:afterLines="0"/>
        <w:ind w:left="0" w:firstLine="480" w:firstLineChars="200"/>
        <w:rPr>
          <w:rFonts w:ascii="仿宋" w:hAnsi="仿宋" w:eastAsia="仿宋" w:cs="仿宋"/>
          <w:bCs/>
        </w:rPr>
      </w:pPr>
      <w:r>
        <w:rPr>
          <w:rFonts w:hint="eastAsia" w:ascii="仿宋" w:hAnsi="仿宋" w:eastAsia="仿宋" w:cs="仿宋"/>
          <w:bCs/>
        </w:rPr>
        <w:t>1、开</w:t>
      </w:r>
      <w:r>
        <w:rPr>
          <w:rFonts w:hint="eastAsia" w:ascii="仿宋" w:hAnsi="仿宋" w:eastAsia="仿宋" w:cs="仿宋"/>
          <w:bCs/>
          <w:lang w:eastAsia="zh-CN"/>
        </w:rPr>
        <w:t>标一</w:t>
      </w:r>
      <w:r>
        <w:rPr>
          <w:rFonts w:hint="eastAsia" w:ascii="仿宋" w:hAnsi="仿宋" w:eastAsia="仿宋" w:cs="仿宋"/>
          <w:bCs/>
        </w:rPr>
        <w:t>览表总价与投标报价明细表汇总数不一致的，以开</w:t>
      </w:r>
      <w:r>
        <w:rPr>
          <w:rFonts w:hint="eastAsia" w:ascii="仿宋" w:hAnsi="仿宋" w:eastAsia="仿宋" w:cs="仿宋"/>
          <w:bCs/>
          <w:lang w:eastAsia="zh-CN"/>
        </w:rPr>
        <w:t>标一</w:t>
      </w:r>
      <w:r>
        <w:rPr>
          <w:rFonts w:hint="eastAsia" w:ascii="仿宋" w:hAnsi="仿宋" w:eastAsia="仿宋" w:cs="仿宋"/>
          <w:bCs/>
        </w:rPr>
        <w:t>览表为准；</w:t>
      </w:r>
    </w:p>
    <w:p>
      <w:pPr>
        <w:pStyle w:val="2"/>
        <w:adjustRightInd w:val="0"/>
        <w:snapToGrid w:val="0"/>
        <w:spacing w:before="0" w:beforeLines="0" w:after="0" w:afterLines="0"/>
        <w:ind w:left="0" w:firstLine="480" w:firstLineChars="200"/>
        <w:rPr>
          <w:rFonts w:ascii="仿宋" w:hAnsi="仿宋" w:eastAsia="仿宋" w:cs="仿宋"/>
        </w:rPr>
      </w:pPr>
      <w:r>
        <w:rPr>
          <w:rFonts w:hint="eastAsia" w:ascii="仿宋" w:hAnsi="仿宋" w:eastAsia="仿宋" w:cs="仿宋"/>
        </w:rPr>
        <w:t>2、大写金额和小写金额不一致的，以大写金额为准；</w:t>
      </w:r>
    </w:p>
    <w:p>
      <w:pPr>
        <w:pStyle w:val="2"/>
        <w:adjustRightInd w:val="0"/>
        <w:snapToGrid w:val="0"/>
        <w:spacing w:before="0" w:beforeLines="0" w:after="0" w:afterLines="0"/>
        <w:ind w:left="0" w:firstLine="480" w:firstLineChars="200"/>
        <w:rPr>
          <w:rFonts w:ascii="仿宋" w:hAnsi="仿宋" w:eastAsia="仿宋" w:cs="仿宋"/>
        </w:rPr>
      </w:pPr>
      <w:r>
        <w:rPr>
          <w:rFonts w:hint="eastAsia" w:ascii="仿宋" w:hAnsi="仿宋" w:eastAsia="仿宋" w:cs="仿宋"/>
        </w:rPr>
        <w:t>3、单价金额小数点有明显错位的，应以开</w:t>
      </w:r>
      <w:r>
        <w:rPr>
          <w:rFonts w:hint="eastAsia" w:ascii="仿宋" w:hAnsi="仿宋" w:eastAsia="仿宋" w:cs="仿宋"/>
          <w:lang w:eastAsia="zh-CN"/>
        </w:rPr>
        <w:t>标一</w:t>
      </w:r>
      <w:r>
        <w:rPr>
          <w:rFonts w:hint="eastAsia" w:ascii="仿宋" w:hAnsi="仿宋" w:eastAsia="仿宋" w:cs="仿宋"/>
        </w:rPr>
        <w:t>览表的总价为准，并修改单价；</w:t>
      </w:r>
    </w:p>
    <w:p>
      <w:pPr>
        <w:pStyle w:val="2"/>
        <w:adjustRightInd w:val="0"/>
        <w:snapToGrid w:val="0"/>
        <w:spacing w:before="0" w:beforeLines="0" w:after="0" w:afterLines="0"/>
        <w:ind w:left="0" w:firstLine="480" w:firstLineChars="200"/>
        <w:rPr>
          <w:rFonts w:ascii="仿宋" w:hAnsi="仿宋" w:eastAsia="仿宋" w:cs="仿宋"/>
        </w:rPr>
      </w:pPr>
      <w:r>
        <w:rPr>
          <w:rFonts w:hint="eastAsia" w:ascii="仿宋" w:hAnsi="仿宋" w:eastAsia="仿宋" w:cs="仿宋"/>
        </w:rPr>
        <w:t>4、总价金额与按单价汇总金额不一致的，以单价金额计算结果为准；</w:t>
      </w:r>
    </w:p>
    <w:p>
      <w:pPr>
        <w:pStyle w:val="2"/>
        <w:adjustRightInd w:val="0"/>
        <w:snapToGrid w:val="0"/>
        <w:spacing w:before="0" w:beforeLines="0" w:after="0" w:afterLines="0"/>
        <w:ind w:left="0" w:firstLine="480" w:firstLineChars="200"/>
        <w:rPr>
          <w:rFonts w:ascii="仿宋" w:hAnsi="仿宋" w:eastAsia="仿宋" w:cs="仿宋"/>
        </w:rPr>
      </w:pPr>
      <w:r>
        <w:rPr>
          <w:rFonts w:hint="eastAsia" w:ascii="仿宋" w:hAnsi="仿宋" w:eastAsia="仿宋" w:cs="仿宋"/>
        </w:rPr>
        <w:t>5、对不同文字文本投标文件的解释发生异议的，以中文文本为准。</w:t>
      </w:r>
    </w:p>
    <w:p>
      <w:pPr>
        <w:pStyle w:val="2"/>
        <w:adjustRightInd w:val="0"/>
        <w:snapToGrid w:val="0"/>
        <w:spacing w:before="0" w:beforeLines="0" w:after="0" w:afterLines="0"/>
        <w:ind w:left="0" w:firstLine="480" w:firstLineChars="200"/>
        <w:rPr>
          <w:rFonts w:ascii="仿宋" w:hAnsi="仿宋" w:eastAsia="仿宋" w:cs="仿宋"/>
        </w:rPr>
      </w:pPr>
      <w:r>
        <w:rPr>
          <w:rFonts w:hint="eastAsia" w:ascii="仿宋" w:hAnsi="仿宋" w:eastAsia="仿宋" w:cs="仿宋"/>
        </w:rPr>
        <w:t>同时出现两种以上不一致的，按照上述规定的顺序修正，由投标人以书面形式进行修正，并加盖公章或者由法定代表人或其授权的代表签字。投标人确认后产生约束力；投标人不确认的，其投标无效。</w:t>
      </w:r>
    </w:p>
    <w:p>
      <w:pPr>
        <w:pStyle w:val="2"/>
        <w:adjustRightInd w:val="0"/>
        <w:snapToGrid w:val="0"/>
        <w:spacing w:before="0" w:beforeLines="0" w:after="0" w:afterLines="0"/>
        <w:ind w:left="0" w:firstLine="0"/>
        <w:rPr>
          <w:rFonts w:ascii="仿宋" w:hAnsi="仿宋" w:eastAsia="仿宋" w:cs="仿宋"/>
          <w:b/>
        </w:rPr>
      </w:pPr>
      <w:r>
        <w:rPr>
          <w:rFonts w:hint="eastAsia" w:ascii="仿宋" w:hAnsi="仿宋" w:eastAsia="仿宋" w:cs="仿宋"/>
          <w:b/>
        </w:rPr>
        <w:t>（六） 评标过程的保密</w:t>
      </w:r>
      <w:bookmarkEnd w:id="150"/>
    </w:p>
    <w:p>
      <w:pPr>
        <w:pStyle w:val="2"/>
        <w:adjustRightInd w:val="0"/>
        <w:snapToGrid w:val="0"/>
        <w:spacing w:before="0" w:beforeLines="0" w:after="0" w:afterLines="0"/>
        <w:ind w:left="0" w:firstLine="480" w:firstLineChars="200"/>
        <w:rPr>
          <w:rFonts w:ascii="仿宋" w:hAnsi="仿宋" w:eastAsia="仿宋" w:cs="仿宋"/>
        </w:rPr>
      </w:pPr>
      <w:bookmarkStart w:id="151" w:name="_Toc293916896"/>
      <w:r>
        <w:rPr>
          <w:rFonts w:hint="eastAsia" w:ascii="仿宋" w:hAnsi="仿宋" w:eastAsia="仿宋" w:cs="仿宋"/>
        </w:rPr>
        <w:t>凡是属于审查、澄清、评审和比较的有关资料以及授标建议，任何人均不得向投标人或其他无关的人员透露。投标人在评标过程中所进行的力图影响评标结果的不公正活动，可能导致其投标被拒绝。</w:t>
      </w:r>
      <w:bookmarkEnd w:id="151"/>
    </w:p>
    <w:p>
      <w:pPr>
        <w:pStyle w:val="2"/>
        <w:tabs>
          <w:tab w:val="left" w:pos="630"/>
        </w:tabs>
        <w:adjustRightInd w:val="0"/>
        <w:snapToGrid w:val="0"/>
        <w:spacing w:before="0" w:beforeLines="0" w:after="0" w:afterLines="0"/>
        <w:ind w:left="0" w:firstLine="0"/>
        <w:rPr>
          <w:rFonts w:ascii="仿宋" w:hAnsi="仿宋" w:eastAsia="仿宋" w:cs="仿宋"/>
          <w:b/>
        </w:rPr>
      </w:pPr>
      <w:bookmarkStart w:id="152" w:name="_Toc293916897"/>
      <w:r>
        <w:rPr>
          <w:rFonts w:hint="eastAsia" w:ascii="仿宋" w:hAnsi="仿宋" w:eastAsia="仿宋" w:cs="仿宋"/>
          <w:b/>
        </w:rPr>
        <w:t>（七）评标原则和评标办法</w:t>
      </w:r>
      <w:bookmarkEnd w:id="152"/>
    </w:p>
    <w:p>
      <w:pPr>
        <w:pStyle w:val="2"/>
        <w:adjustRightInd w:val="0"/>
        <w:snapToGrid w:val="0"/>
        <w:spacing w:before="0" w:beforeLines="0" w:after="0" w:afterLines="0"/>
        <w:ind w:left="0" w:firstLine="480" w:firstLineChars="200"/>
        <w:rPr>
          <w:rFonts w:ascii="仿宋" w:hAnsi="仿宋" w:eastAsia="仿宋" w:cs="仿宋"/>
        </w:rPr>
      </w:pPr>
      <w:bookmarkStart w:id="153" w:name="_Toc293916898"/>
      <w:r>
        <w:rPr>
          <w:rFonts w:hint="eastAsia" w:ascii="仿宋" w:hAnsi="仿宋" w:eastAsia="仿宋" w:cs="仿宋"/>
        </w:rPr>
        <w:t>1、评标原则。评标委员会必须公平、公正、客观，不带任何倾向性和启发性；不得向外界透露任何与评标有关的内容；任何单位和个人不得干扰、影响评标的正常进行；评标委员会及有关工作人员不得私下与投标人接触。</w:t>
      </w:r>
      <w:bookmarkEnd w:id="153"/>
    </w:p>
    <w:p>
      <w:pPr>
        <w:pStyle w:val="2"/>
        <w:adjustRightInd w:val="0"/>
        <w:snapToGrid w:val="0"/>
        <w:spacing w:before="0" w:beforeLines="0" w:after="0" w:afterLines="0"/>
        <w:ind w:left="0" w:firstLine="482" w:firstLineChars="200"/>
        <w:rPr>
          <w:rFonts w:ascii="仿宋" w:hAnsi="仿宋" w:eastAsia="仿宋" w:cs="仿宋"/>
          <w:b/>
        </w:rPr>
      </w:pPr>
      <w:bookmarkStart w:id="154" w:name="_Toc293916899"/>
      <w:r>
        <w:rPr>
          <w:rFonts w:hint="eastAsia" w:ascii="仿宋" w:hAnsi="仿宋" w:eastAsia="仿宋" w:cs="仿宋"/>
          <w:b/>
        </w:rPr>
        <w:t>2、财政部第87号令《政府采购货物和服务招标投标管理办法》第三十一条第二第三款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
        <w:adjustRightInd w:val="0"/>
        <w:snapToGrid w:val="0"/>
        <w:spacing w:before="0" w:beforeLines="0" w:after="0" w:afterLines="0"/>
        <w:ind w:left="0" w:firstLine="482" w:firstLineChars="200"/>
        <w:rPr>
          <w:rFonts w:ascii="仿宋" w:hAnsi="仿宋" w:eastAsia="仿宋" w:cs="仿宋"/>
          <w:b/>
        </w:rPr>
      </w:pPr>
      <w:r>
        <w:rPr>
          <w:rFonts w:hint="eastAsia" w:ascii="仿宋" w:hAnsi="仿宋" w:eastAsia="仿宋" w:cs="仿宋"/>
          <w:b/>
        </w:rPr>
        <w:t>非单一产品采购项目，采购人应当根据采购项目技术构成、产品价格比重等合理确定核心产品，并在招标文件中载明。多家投标人提供的核心产品品牌相同的，按三十一条第二款规定处理。</w:t>
      </w:r>
    </w:p>
    <w:p>
      <w:pPr>
        <w:pStyle w:val="2"/>
        <w:adjustRightInd w:val="0"/>
        <w:snapToGrid w:val="0"/>
        <w:spacing w:before="0" w:beforeLines="0" w:after="0" w:afterLines="0"/>
        <w:ind w:left="0" w:firstLine="480" w:firstLineChars="200"/>
        <w:rPr>
          <w:rFonts w:ascii="仿宋" w:hAnsi="仿宋" w:eastAsia="仿宋" w:cs="仿宋"/>
        </w:rPr>
      </w:pPr>
      <w:r>
        <w:rPr>
          <w:rFonts w:hint="eastAsia" w:ascii="仿宋" w:hAnsi="仿宋" w:eastAsia="仿宋" w:cs="仿宋"/>
        </w:rPr>
        <w:t>3、评标办法。本项目采用综合评分法，详见《第四章：评标办法及评分标准》。</w:t>
      </w:r>
      <w:bookmarkEnd w:id="154"/>
    </w:p>
    <w:p>
      <w:pPr>
        <w:pStyle w:val="2"/>
        <w:adjustRightInd w:val="0"/>
        <w:snapToGrid w:val="0"/>
        <w:spacing w:before="0" w:beforeLines="0" w:after="0" w:afterLines="0"/>
        <w:ind w:left="0" w:firstLine="0"/>
        <w:rPr>
          <w:rFonts w:ascii="仿宋" w:hAnsi="仿宋" w:eastAsia="仿宋" w:cs="仿宋"/>
          <w:b/>
        </w:rPr>
      </w:pPr>
      <w:r>
        <w:rPr>
          <w:rFonts w:hint="eastAsia" w:ascii="仿宋" w:hAnsi="仿宋" w:eastAsia="仿宋" w:cs="仿宋"/>
          <w:b/>
        </w:rPr>
        <w:t>（八）评标过程的监控</w:t>
      </w:r>
    </w:p>
    <w:p>
      <w:pPr>
        <w:spacing w:line="400" w:lineRule="exact"/>
        <w:ind w:firstLine="480" w:firstLineChars="200"/>
        <w:rPr>
          <w:rFonts w:ascii="仿宋" w:hAnsi="仿宋" w:eastAsia="仿宋" w:cs="仿宋"/>
          <w:b/>
          <w:bCs/>
          <w:sz w:val="24"/>
        </w:rPr>
      </w:pPr>
      <w:r>
        <w:rPr>
          <w:rFonts w:hint="eastAsia" w:ascii="仿宋" w:hAnsi="仿宋" w:eastAsia="仿宋" w:cs="仿宋"/>
          <w:sz w:val="24"/>
        </w:rPr>
        <w:t>本项目评标过程实行全程录音、录像监控，由湖州市公共资源交易管理办公室进行现场监督。投标人在评标过程中所进行的试图影响评标结果的不公正活动，可能导致其投标被拒绝。</w:t>
      </w:r>
      <w:bookmarkStart w:id="155" w:name="_Toc293917022"/>
      <w:bookmarkStart w:id="156" w:name="_Toc293916900"/>
      <w:bookmarkStart w:id="157" w:name="_Toc424544538"/>
      <w:bookmarkStart w:id="158" w:name="_Toc424544817"/>
      <w:bookmarkStart w:id="159" w:name="_Toc293916373"/>
      <w:bookmarkStart w:id="160" w:name="_Toc293916022"/>
    </w:p>
    <w:p>
      <w:pPr>
        <w:spacing w:line="400" w:lineRule="exact"/>
        <w:outlineLvl w:val="1"/>
        <w:rPr>
          <w:rFonts w:ascii="仿宋" w:hAnsi="仿宋" w:eastAsia="仿宋" w:cs="仿宋"/>
          <w:b/>
          <w:bCs/>
          <w:sz w:val="24"/>
        </w:rPr>
      </w:pPr>
      <w:bookmarkStart w:id="161" w:name="_Toc30369"/>
      <w:r>
        <w:rPr>
          <w:rFonts w:hint="eastAsia" w:ascii="仿宋" w:hAnsi="仿宋" w:eastAsia="仿宋" w:cs="仿宋"/>
          <w:b/>
          <w:bCs/>
          <w:sz w:val="24"/>
        </w:rPr>
        <w:t>六、定标</w:t>
      </w:r>
      <w:bookmarkEnd w:id="155"/>
      <w:bookmarkEnd w:id="156"/>
      <w:bookmarkEnd w:id="157"/>
      <w:bookmarkEnd w:id="158"/>
      <w:bookmarkEnd w:id="159"/>
      <w:bookmarkEnd w:id="160"/>
      <w:bookmarkEnd w:id="161"/>
    </w:p>
    <w:p>
      <w:pPr>
        <w:spacing w:line="400" w:lineRule="exact"/>
        <w:ind w:left="420" w:leftChars="200"/>
        <w:outlineLvl w:val="1"/>
        <w:rPr>
          <w:rFonts w:hint="eastAsia" w:ascii="仿宋" w:hAnsi="仿宋" w:eastAsia="仿宋" w:cs="仿宋"/>
          <w:sz w:val="24"/>
          <w:lang w:eastAsia="zh-CN"/>
        </w:rPr>
      </w:pPr>
      <w:bookmarkStart w:id="162" w:name="_Toc3815"/>
      <w:bookmarkStart w:id="163" w:name="_Toc19117"/>
      <w:bookmarkStart w:id="164" w:name="_Toc424544818"/>
      <w:bookmarkStart w:id="165" w:name="_Toc293916374"/>
      <w:bookmarkStart w:id="166" w:name="_Toc424544539"/>
      <w:bookmarkStart w:id="167" w:name="_Toc293917023"/>
      <w:bookmarkStart w:id="168" w:name="_Toc293916901"/>
      <w:bookmarkStart w:id="169" w:name="_Toc293916023"/>
      <w:r>
        <w:rPr>
          <w:rFonts w:hint="eastAsia" w:ascii="仿宋" w:hAnsi="仿宋" w:eastAsia="仿宋" w:cs="仿宋"/>
          <w:sz w:val="24"/>
        </w:rPr>
        <w:t>1、确定中标人。本项目由采购人确定中标人。</w:t>
      </w:r>
    </w:p>
    <w:p>
      <w:pPr>
        <w:spacing w:line="400" w:lineRule="exact"/>
        <w:ind w:left="420" w:leftChars="200"/>
        <w:outlineLvl w:val="1"/>
        <w:rPr>
          <w:rFonts w:hint="eastAsia" w:ascii="仿宋" w:hAnsi="仿宋" w:eastAsia="仿宋" w:cs="仿宋"/>
          <w:sz w:val="24"/>
          <w:lang w:eastAsia="zh-CN"/>
        </w:rPr>
      </w:pPr>
      <w:r>
        <w:rPr>
          <w:rFonts w:hint="eastAsia" w:ascii="仿宋" w:hAnsi="仿宋" w:eastAsia="仿宋" w:cs="仿宋"/>
          <w:sz w:val="24"/>
        </w:rPr>
        <w:t>2、采购代理机构在评标结束后2个工作日内将评标报告交采购人确认。</w:t>
      </w:r>
    </w:p>
    <w:p>
      <w:pPr>
        <w:spacing w:line="400" w:lineRule="exact"/>
        <w:ind w:left="420" w:leftChars="200"/>
        <w:outlineLvl w:val="1"/>
        <w:rPr>
          <w:rFonts w:hint="eastAsia" w:ascii="仿宋" w:hAnsi="仿宋" w:eastAsia="仿宋" w:cs="仿宋"/>
          <w:sz w:val="24"/>
          <w:lang w:eastAsia="zh-CN"/>
        </w:rPr>
      </w:pPr>
      <w:r>
        <w:rPr>
          <w:rFonts w:hint="eastAsia" w:ascii="仿宋" w:hAnsi="仿宋" w:eastAsia="仿宋" w:cs="仿宋"/>
          <w:sz w:val="24"/>
        </w:rPr>
        <w:t>3、采购人应当自收到评标报告之日起5个工作日内，在评标报告确定的中标候选人名单</w:t>
      </w:r>
      <w:r>
        <w:rPr>
          <w:rFonts w:hint="eastAsia" w:ascii="仿宋" w:hAnsi="仿宋" w:eastAsia="仿宋" w:cs="仿宋"/>
          <w:sz w:val="24"/>
          <w:lang w:val="en-US" w:eastAsia="zh-CN"/>
        </w:rPr>
        <w:t xml:space="preserve">     </w:t>
      </w:r>
      <w:r>
        <w:rPr>
          <w:rFonts w:hint="eastAsia" w:ascii="仿宋" w:hAnsi="仿宋" w:eastAsia="仿宋" w:cs="仿宋"/>
          <w:sz w:val="24"/>
        </w:rPr>
        <w:t>中按顺序确定中标人。中标候选人并列的，由采购人或者采购人委托评标委员会按照招标</w:t>
      </w:r>
      <w:r>
        <w:rPr>
          <w:rFonts w:hint="eastAsia" w:ascii="仿宋" w:hAnsi="仿宋" w:eastAsia="仿宋" w:cs="仿宋"/>
          <w:sz w:val="24"/>
          <w:lang w:val="en-US" w:eastAsia="zh-CN"/>
        </w:rPr>
        <w:t xml:space="preserve"> </w:t>
      </w:r>
      <w:r>
        <w:rPr>
          <w:rFonts w:hint="eastAsia" w:ascii="仿宋" w:hAnsi="仿宋" w:eastAsia="仿宋" w:cs="仿宋"/>
          <w:sz w:val="24"/>
        </w:rPr>
        <w:t>文件规定的方式确定中标人；招标文件未规定的，采取随机抽取的方式确定。</w:t>
      </w:r>
    </w:p>
    <w:p>
      <w:pPr>
        <w:spacing w:line="400" w:lineRule="exact"/>
        <w:ind w:left="420" w:leftChars="200"/>
        <w:outlineLvl w:val="1"/>
        <w:rPr>
          <w:rFonts w:hint="eastAsia" w:ascii="仿宋" w:hAnsi="仿宋" w:eastAsia="仿宋" w:cs="仿宋"/>
          <w:sz w:val="24"/>
          <w:lang w:eastAsia="zh-CN"/>
        </w:rPr>
      </w:pPr>
      <w:r>
        <w:rPr>
          <w:rFonts w:hint="eastAsia" w:ascii="仿宋" w:hAnsi="仿宋" w:eastAsia="仿宋" w:cs="仿宋"/>
          <w:sz w:val="24"/>
        </w:rPr>
        <w:t>4、采购人自行组织招标的，应当在评标结束后5个工作日内确定中标人。</w:t>
      </w:r>
    </w:p>
    <w:p>
      <w:pPr>
        <w:spacing w:line="400" w:lineRule="exact"/>
        <w:ind w:left="420" w:leftChars="200"/>
        <w:outlineLvl w:val="1"/>
        <w:rPr>
          <w:rFonts w:hint="eastAsia" w:ascii="仿宋" w:hAnsi="仿宋" w:eastAsia="仿宋" w:cs="仿宋"/>
          <w:sz w:val="24"/>
          <w:lang w:eastAsia="zh-CN"/>
        </w:rPr>
      </w:pPr>
      <w:r>
        <w:rPr>
          <w:rFonts w:hint="eastAsia" w:ascii="仿宋" w:hAnsi="仿宋" w:eastAsia="仿宋" w:cs="仿宋"/>
          <w:sz w:val="24"/>
        </w:rPr>
        <w:t>5、采购人在收到评标报告5个工作日内未按评标报告推荐的中标候选人顺序确定中标人，又不能说明合法理由的，视同按评标报告推荐的顺序确定排名第一的中标候选人为中标人。 </w:t>
      </w:r>
    </w:p>
    <w:p>
      <w:pPr>
        <w:spacing w:line="400" w:lineRule="exact"/>
        <w:ind w:left="420" w:leftChars="200"/>
        <w:outlineLvl w:val="1"/>
        <w:rPr>
          <w:rFonts w:ascii="仿宋" w:hAnsi="仿宋" w:eastAsia="仿宋" w:cs="仿宋"/>
          <w:sz w:val="24"/>
        </w:rPr>
      </w:pPr>
      <w:r>
        <w:rPr>
          <w:rFonts w:hint="eastAsia" w:ascii="仿宋" w:hAnsi="仿宋" w:eastAsia="仿宋" w:cs="仿宋"/>
          <w:sz w:val="24"/>
        </w:rPr>
        <w:t>6、采购人依法确定中标人后2个工作日内，采购代理机构以书面形式发出《中标通知书》，并同时在相关网站发布中标公告。中标公告期限为1个工作日。</w:t>
      </w:r>
      <w:bookmarkEnd w:id="162"/>
      <w:bookmarkEnd w:id="163"/>
    </w:p>
    <w:p>
      <w:pPr>
        <w:spacing w:line="400" w:lineRule="exact"/>
        <w:ind w:left="420" w:leftChars="200"/>
        <w:outlineLvl w:val="1"/>
        <w:rPr>
          <w:rFonts w:ascii="仿宋" w:hAnsi="仿宋" w:eastAsia="仿宋" w:cs="仿宋"/>
          <w:sz w:val="24"/>
        </w:rPr>
      </w:pPr>
      <w:bookmarkStart w:id="170" w:name="_Toc18118"/>
      <w:r>
        <w:rPr>
          <w:rFonts w:hint="eastAsia" w:ascii="仿宋" w:hAnsi="仿宋" w:eastAsia="仿宋" w:cs="仿宋"/>
          <w:sz w:val="24"/>
        </w:rPr>
        <w:t xml:space="preserve">7、 </w:t>
      </w:r>
      <w:r>
        <w:rPr>
          <w:rFonts w:hint="eastAsia" w:ascii="仿宋" w:hAnsi="仿宋" w:eastAsia="仿宋" w:cs="仿宋"/>
          <w:b/>
          <w:bCs/>
          <w:sz w:val="24"/>
        </w:rPr>
        <w:t>根据浙江省财政厅《关于印发浙江省政府采购</w:t>
      </w:r>
      <w:r>
        <w:rPr>
          <w:rFonts w:hint="eastAsia" w:ascii="仿宋" w:hAnsi="仿宋" w:eastAsia="仿宋" w:cs="仿宋"/>
          <w:b/>
          <w:bCs/>
          <w:sz w:val="24"/>
          <w:lang w:eastAsia="zh-CN"/>
        </w:rPr>
        <w:t>投标人</w:t>
      </w:r>
      <w:r>
        <w:rPr>
          <w:rFonts w:hint="eastAsia" w:ascii="仿宋" w:hAnsi="仿宋" w:eastAsia="仿宋" w:cs="仿宋"/>
          <w:b/>
          <w:bCs/>
          <w:sz w:val="24"/>
        </w:rPr>
        <w:t>注册及诚信管理暂行办法的通知》[浙财采监字〔2009〕28 号]精神</w:t>
      </w:r>
      <w:r>
        <w:rPr>
          <w:rFonts w:hint="eastAsia" w:ascii="仿宋" w:hAnsi="仿宋" w:eastAsia="仿宋" w:cs="仿宋"/>
          <w:sz w:val="24"/>
        </w:rPr>
        <w:t>，</w:t>
      </w:r>
      <w:r>
        <w:rPr>
          <w:rFonts w:hint="eastAsia" w:ascii="仿宋" w:hAnsi="仿宋" w:eastAsia="仿宋" w:cs="仿宋"/>
          <w:b/>
          <w:bCs/>
          <w:sz w:val="24"/>
        </w:rPr>
        <w:t>中标</w:t>
      </w:r>
      <w:r>
        <w:rPr>
          <w:rFonts w:hint="eastAsia" w:ascii="仿宋" w:hAnsi="仿宋" w:eastAsia="仿宋" w:cs="仿宋"/>
          <w:b/>
          <w:bCs/>
          <w:sz w:val="24"/>
          <w:lang w:eastAsia="zh-CN"/>
        </w:rPr>
        <w:t>投标人</w:t>
      </w:r>
      <w:r>
        <w:rPr>
          <w:rFonts w:hint="eastAsia" w:ascii="仿宋" w:hAnsi="仿宋" w:eastAsia="仿宋" w:cs="仿宋"/>
          <w:b/>
          <w:bCs/>
          <w:sz w:val="24"/>
        </w:rPr>
        <w:t>在领取中标通知书前，必须在《浙江政府采购网》上完成</w:t>
      </w:r>
      <w:r>
        <w:rPr>
          <w:rFonts w:hint="eastAsia" w:ascii="仿宋" w:hAnsi="仿宋" w:eastAsia="仿宋" w:cs="仿宋"/>
          <w:b/>
          <w:bCs/>
          <w:sz w:val="24"/>
          <w:lang w:eastAsia="zh-CN"/>
        </w:rPr>
        <w:t>投标人</w:t>
      </w:r>
      <w:r>
        <w:rPr>
          <w:rFonts w:hint="eastAsia" w:ascii="仿宋" w:hAnsi="仿宋" w:eastAsia="仿宋" w:cs="仿宋"/>
          <w:b/>
          <w:bCs/>
          <w:sz w:val="24"/>
        </w:rPr>
        <w:t>的注册工作，经初审、终审及公示后方可正式领取中标通知书。</w:t>
      </w:r>
      <w:bookmarkEnd w:id="170"/>
      <w:r>
        <w:rPr>
          <w:rFonts w:hint="eastAsia" w:ascii="仿宋" w:hAnsi="仿宋" w:eastAsia="仿宋" w:cs="仿宋"/>
          <w:sz w:val="24"/>
        </w:rPr>
        <w:t xml:space="preserve">  </w:t>
      </w:r>
    </w:p>
    <w:p>
      <w:pPr>
        <w:spacing w:line="400" w:lineRule="exact"/>
        <w:ind w:left="420" w:leftChars="200"/>
        <w:outlineLvl w:val="1"/>
        <w:rPr>
          <w:rFonts w:ascii="仿宋" w:hAnsi="仿宋" w:eastAsia="仿宋" w:cs="仿宋"/>
          <w:sz w:val="24"/>
        </w:rPr>
      </w:pPr>
      <w:bookmarkStart w:id="171" w:name="_Toc5127"/>
      <w:r>
        <w:rPr>
          <w:rFonts w:hint="eastAsia" w:ascii="仿宋" w:hAnsi="仿宋" w:eastAsia="仿宋" w:cs="仿宋"/>
          <w:sz w:val="24"/>
        </w:rPr>
        <w:t>8、中标通知书发出后，采购人改变中标结果，或者中标</w:t>
      </w:r>
      <w:r>
        <w:rPr>
          <w:rFonts w:hint="eastAsia" w:ascii="仿宋" w:hAnsi="仿宋" w:eastAsia="仿宋" w:cs="仿宋"/>
          <w:sz w:val="24"/>
          <w:lang w:eastAsia="zh-CN"/>
        </w:rPr>
        <w:t>投标人</w:t>
      </w:r>
      <w:r>
        <w:rPr>
          <w:rFonts w:hint="eastAsia" w:ascii="仿宋" w:hAnsi="仿宋" w:eastAsia="仿宋" w:cs="仿宋"/>
          <w:sz w:val="24"/>
        </w:rPr>
        <w:t>放弃中标，应当承担相</w:t>
      </w:r>
      <w:bookmarkEnd w:id="171"/>
    </w:p>
    <w:p>
      <w:pPr>
        <w:spacing w:line="400" w:lineRule="exact"/>
        <w:ind w:left="420" w:leftChars="200"/>
        <w:outlineLvl w:val="1"/>
        <w:rPr>
          <w:rFonts w:ascii="仿宋" w:hAnsi="仿宋" w:eastAsia="仿宋" w:cs="仿宋"/>
          <w:sz w:val="24"/>
        </w:rPr>
      </w:pPr>
      <w:bookmarkStart w:id="172" w:name="_Toc10460"/>
      <w:r>
        <w:rPr>
          <w:rFonts w:hint="eastAsia" w:ascii="仿宋" w:hAnsi="仿宋" w:eastAsia="仿宋" w:cs="仿宋"/>
          <w:sz w:val="24"/>
        </w:rPr>
        <w:t>应的法律责任。</w:t>
      </w:r>
      <w:bookmarkEnd w:id="172"/>
    </w:p>
    <w:p>
      <w:pPr>
        <w:spacing w:line="400" w:lineRule="exact"/>
        <w:outlineLvl w:val="1"/>
        <w:rPr>
          <w:rFonts w:ascii="仿宋" w:hAnsi="仿宋" w:eastAsia="仿宋" w:cs="仿宋"/>
          <w:b/>
          <w:bCs/>
          <w:sz w:val="24"/>
        </w:rPr>
      </w:pPr>
      <w:bookmarkStart w:id="173" w:name="_Toc8962"/>
      <w:r>
        <w:rPr>
          <w:rFonts w:hint="eastAsia" w:ascii="仿宋" w:hAnsi="仿宋" w:eastAsia="仿宋" w:cs="仿宋"/>
          <w:b/>
          <w:bCs/>
          <w:sz w:val="24"/>
        </w:rPr>
        <w:t>七、合同授予</w:t>
      </w:r>
      <w:bookmarkEnd w:id="164"/>
      <w:bookmarkEnd w:id="165"/>
      <w:bookmarkEnd w:id="166"/>
      <w:bookmarkEnd w:id="167"/>
      <w:bookmarkEnd w:id="168"/>
      <w:bookmarkEnd w:id="169"/>
      <w:bookmarkEnd w:id="173"/>
    </w:p>
    <w:p>
      <w:pPr>
        <w:adjustRightInd w:val="0"/>
        <w:snapToGrid w:val="0"/>
        <w:spacing w:line="400" w:lineRule="exact"/>
        <w:rPr>
          <w:rFonts w:ascii="仿宋" w:hAnsi="仿宋" w:eastAsia="仿宋" w:cs="仿宋"/>
          <w:b/>
          <w:sz w:val="24"/>
        </w:rPr>
      </w:pPr>
      <w:r>
        <w:rPr>
          <w:rFonts w:hint="eastAsia" w:ascii="仿宋" w:hAnsi="仿宋" w:eastAsia="仿宋" w:cs="仿宋"/>
          <w:b/>
          <w:sz w:val="24"/>
        </w:rPr>
        <w:t>（一）签订合同</w:t>
      </w:r>
    </w:p>
    <w:p>
      <w:pPr>
        <w:adjustRightInd w:val="0"/>
        <w:snapToGrid w:val="0"/>
        <w:spacing w:line="400" w:lineRule="exact"/>
        <w:ind w:firstLine="480" w:firstLineChars="200"/>
        <w:rPr>
          <w:rFonts w:ascii="仿宋" w:hAnsi="仿宋" w:eastAsia="仿宋" w:cs="仿宋"/>
          <w:sz w:val="24"/>
        </w:rPr>
      </w:pPr>
      <w:r>
        <w:rPr>
          <w:rFonts w:hint="eastAsia" w:ascii="仿宋" w:hAnsi="仿宋" w:eastAsia="仿宋" w:cs="仿宋"/>
          <w:sz w:val="24"/>
        </w:rPr>
        <w:t>1、中标人应自接到中标通知书后</w:t>
      </w:r>
      <w:r>
        <w:rPr>
          <w:rFonts w:hint="eastAsia" w:ascii="仿宋" w:hAnsi="仿宋" w:eastAsia="仿宋" w:cs="仿宋"/>
          <w:sz w:val="24"/>
          <w:u w:val="single"/>
        </w:rPr>
        <w:t>30</w:t>
      </w:r>
      <w:r>
        <w:rPr>
          <w:rFonts w:hint="eastAsia" w:ascii="仿宋" w:hAnsi="仿宋" w:eastAsia="仿宋" w:cs="仿宋"/>
          <w:sz w:val="24"/>
        </w:rPr>
        <w:t>天内与采购人签定合同。同时，采购人对合同内容进行审查，如发现与采购结果和投标承诺内容不一致的，应予以纠正。</w:t>
      </w:r>
    </w:p>
    <w:p>
      <w:pPr>
        <w:adjustRightInd w:val="0"/>
        <w:snapToGrid w:val="0"/>
        <w:spacing w:line="400" w:lineRule="exact"/>
        <w:ind w:firstLine="480" w:firstLineChars="200"/>
        <w:rPr>
          <w:rFonts w:ascii="仿宋" w:hAnsi="仿宋" w:eastAsia="仿宋" w:cs="仿宋"/>
          <w:sz w:val="24"/>
        </w:rPr>
      </w:pPr>
      <w:r>
        <w:rPr>
          <w:rFonts w:hint="eastAsia" w:ascii="仿宋" w:hAnsi="仿宋" w:eastAsia="仿宋" w:cs="仿宋"/>
          <w:sz w:val="24"/>
        </w:rPr>
        <w:t>2、中标人拖延、拒签合同的，将被取消中标资格。</w:t>
      </w:r>
    </w:p>
    <w:p>
      <w:pPr>
        <w:pStyle w:val="2"/>
        <w:adjustRightInd w:val="0"/>
        <w:snapToGrid w:val="0"/>
        <w:spacing w:before="0" w:beforeLines="0" w:after="0" w:afterLines="0"/>
        <w:ind w:left="0" w:firstLine="0"/>
        <w:rPr>
          <w:rFonts w:ascii="仿宋" w:hAnsi="仿宋" w:eastAsia="仿宋" w:cs="仿宋"/>
          <w:b/>
          <w:bCs/>
        </w:rPr>
      </w:pPr>
      <w:bookmarkStart w:id="174" w:name="_Toc293916902"/>
      <w:r>
        <w:rPr>
          <w:rFonts w:hint="eastAsia" w:ascii="仿宋" w:hAnsi="仿宋" w:eastAsia="仿宋" w:cs="仿宋"/>
          <w:b/>
          <w:bCs/>
        </w:rPr>
        <w:t>（二）招标代理服务费</w:t>
      </w:r>
      <w:bookmarkEnd w:id="174"/>
    </w:p>
    <w:p>
      <w:pPr>
        <w:widowControl/>
        <w:spacing w:before="75" w:after="75" w:line="360" w:lineRule="auto"/>
        <w:ind w:firstLine="480" w:firstLineChars="200"/>
        <w:jc w:val="left"/>
        <w:rPr>
          <w:rFonts w:hint="eastAsia" w:ascii="仿宋" w:hAnsi="仿宋" w:eastAsia="仿宋" w:cs="仿宋"/>
          <w:kern w:val="0"/>
          <w:sz w:val="24"/>
        </w:rPr>
      </w:pPr>
      <w:bookmarkStart w:id="175" w:name="_Toc293916907"/>
      <w:bookmarkStart w:id="176" w:name="_Toc424544819"/>
      <w:bookmarkStart w:id="177" w:name="_Toc293917024"/>
      <w:bookmarkStart w:id="178" w:name="_Toc293916024"/>
      <w:bookmarkStart w:id="179" w:name="_Toc424544540"/>
      <w:bookmarkStart w:id="180" w:name="_Toc293916375"/>
      <w:r>
        <w:rPr>
          <w:rFonts w:hint="eastAsia" w:ascii="仿宋" w:hAnsi="仿宋" w:eastAsia="仿宋" w:cs="仿宋"/>
          <w:kern w:val="0"/>
          <w:sz w:val="24"/>
          <w:lang w:val="en-US" w:eastAsia="zh-CN"/>
        </w:rPr>
        <w:t>本项目</w:t>
      </w:r>
      <w:r>
        <w:rPr>
          <w:rFonts w:hint="eastAsia" w:ascii="仿宋" w:hAnsi="仿宋" w:eastAsia="仿宋" w:cs="仿宋"/>
          <w:kern w:val="0"/>
          <w:sz w:val="24"/>
        </w:rPr>
        <w:t>代理服务费</w:t>
      </w:r>
      <w:r>
        <w:rPr>
          <w:rFonts w:hint="eastAsia" w:ascii="仿宋" w:hAnsi="仿宋" w:eastAsia="仿宋" w:cs="仿宋"/>
          <w:color w:val="FF0000"/>
          <w:kern w:val="0"/>
          <w:sz w:val="24"/>
          <w:lang w:val="en-US" w:eastAsia="zh-CN"/>
        </w:rPr>
        <w:t>51725</w:t>
      </w:r>
      <w:r>
        <w:rPr>
          <w:rFonts w:hint="eastAsia" w:ascii="仿宋" w:hAnsi="仿宋" w:eastAsia="仿宋" w:cs="仿宋"/>
          <w:kern w:val="0"/>
          <w:sz w:val="24"/>
        </w:rPr>
        <w:t>元</w:t>
      </w:r>
      <w:r>
        <w:rPr>
          <w:rFonts w:hint="eastAsia" w:ascii="仿宋" w:hAnsi="仿宋" w:eastAsia="仿宋" w:cs="仿宋"/>
          <w:kern w:val="0"/>
          <w:sz w:val="24"/>
          <w:lang w:eastAsia="zh-CN"/>
        </w:rPr>
        <w:t>，</w:t>
      </w:r>
      <w:r>
        <w:rPr>
          <w:rFonts w:hint="eastAsia" w:ascii="仿宋" w:hAnsi="仿宋" w:eastAsia="仿宋" w:cs="仿宋"/>
          <w:kern w:val="0"/>
          <w:sz w:val="24"/>
        </w:rPr>
        <w:t>由中标单位支付</w:t>
      </w:r>
      <w:r>
        <w:rPr>
          <w:rFonts w:hint="eastAsia" w:ascii="仿宋" w:hAnsi="仿宋" w:eastAsia="仿宋" w:cs="仿宋"/>
          <w:kern w:val="0"/>
          <w:sz w:val="24"/>
          <w:lang w:eastAsia="zh-CN"/>
        </w:rPr>
        <w:t>。</w:t>
      </w:r>
      <w:r>
        <w:rPr>
          <w:rFonts w:hint="eastAsia" w:ascii="仿宋" w:hAnsi="仿宋" w:eastAsia="仿宋" w:cs="仿宋"/>
          <w:kern w:val="0"/>
          <w:sz w:val="24"/>
        </w:rPr>
        <w:t>由中标</w:t>
      </w:r>
      <w:r>
        <w:rPr>
          <w:rFonts w:hint="eastAsia" w:ascii="仿宋" w:hAnsi="仿宋" w:eastAsia="仿宋" w:cs="仿宋"/>
          <w:kern w:val="0"/>
          <w:sz w:val="24"/>
          <w:lang w:eastAsia="zh-CN"/>
        </w:rPr>
        <w:t>投标人</w:t>
      </w:r>
      <w:r>
        <w:rPr>
          <w:rFonts w:hint="eastAsia" w:ascii="仿宋" w:hAnsi="仿宋" w:eastAsia="仿宋" w:cs="仿宋"/>
          <w:kern w:val="0"/>
          <w:sz w:val="24"/>
        </w:rPr>
        <w:t>在中标后、领取中标通知书前支付给采购代理机构，该费用请</w:t>
      </w:r>
      <w:r>
        <w:rPr>
          <w:rFonts w:hint="eastAsia" w:ascii="仿宋" w:hAnsi="仿宋" w:eastAsia="仿宋" w:cs="仿宋"/>
          <w:kern w:val="0"/>
          <w:sz w:val="24"/>
          <w:lang w:eastAsia="zh-CN"/>
        </w:rPr>
        <w:t>投标人</w:t>
      </w:r>
      <w:r>
        <w:rPr>
          <w:rFonts w:hint="eastAsia" w:ascii="仿宋" w:hAnsi="仿宋" w:eastAsia="仿宋" w:cs="仿宋"/>
          <w:kern w:val="0"/>
          <w:sz w:val="24"/>
        </w:rPr>
        <w:t>自行考虑计入投标报价中。</w:t>
      </w:r>
    </w:p>
    <w:p>
      <w:pPr>
        <w:spacing w:before="156" w:beforeLines="50" w:after="156" w:afterLines="50"/>
        <w:jc w:val="center"/>
        <w:outlineLvl w:val="0"/>
        <w:rPr>
          <w:rFonts w:hint="eastAsia" w:ascii="仿宋" w:hAnsi="仿宋" w:eastAsia="仿宋" w:cs="仿宋"/>
          <w:b/>
          <w:bCs/>
          <w:sz w:val="28"/>
          <w:szCs w:val="28"/>
        </w:rPr>
        <w:sectPr>
          <w:pgSz w:w="11906" w:h="16838"/>
          <w:pgMar w:top="1440" w:right="1080" w:bottom="1440" w:left="1080" w:header="851" w:footer="992" w:gutter="0"/>
          <w:pgNumType w:fmt="decimal"/>
          <w:cols w:space="425" w:num="1"/>
          <w:docGrid w:type="lines" w:linePitch="312" w:charSpace="0"/>
        </w:sectPr>
      </w:pPr>
      <w:bookmarkStart w:id="181" w:name="_Toc27670"/>
    </w:p>
    <w:p>
      <w:pPr>
        <w:spacing w:before="156" w:beforeLines="50" w:after="156" w:afterLines="50"/>
        <w:jc w:val="center"/>
        <w:outlineLvl w:val="0"/>
        <w:rPr>
          <w:rFonts w:ascii="仿宋" w:hAnsi="仿宋" w:eastAsia="仿宋" w:cs="仿宋"/>
          <w:b/>
          <w:bCs/>
          <w:sz w:val="28"/>
          <w:szCs w:val="28"/>
        </w:rPr>
      </w:pPr>
      <w:r>
        <w:rPr>
          <w:rFonts w:hint="eastAsia" w:ascii="仿宋" w:hAnsi="仿宋" w:eastAsia="仿宋" w:cs="仿宋"/>
          <w:b/>
          <w:bCs/>
          <w:sz w:val="28"/>
          <w:szCs w:val="28"/>
        </w:rPr>
        <w:t>第四章</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评标办法及评分标准</w:t>
      </w:r>
      <w:bookmarkEnd w:id="175"/>
      <w:bookmarkEnd w:id="176"/>
      <w:bookmarkEnd w:id="177"/>
      <w:bookmarkEnd w:id="178"/>
      <w:bookmarkEnd w:id="179"/>
      <w:bookmarkEnd w:id="180"/>
      <w:bookmarkEnd w:id="181"/>
    </w:p>
    <w:p>
      <w:pPr>
        <w:adjustRightInd w:val="0"/>
        <w:snapToGrid w:val="0"/>
        <w:spacing w:line="400" w:lineRule="exact"/>
        <w:ind w:firstLine="480" w:firstLineChars="200"/>
        <w:rPr>
          <w:rFonts w:ascii="仿宋" w:hAnsi="仿宋" w:eastAsia="仿宋" w:cs="仿宋"/>
          <w:sz w:val="24"/>
        </w:rPr>
      </w:pPr>
      <w:r>
        <w:rPr>
          <w:rFonts w:hint="eastAsia" w:ascii="仿宋" w:hAnsi="仿宋" w:eastAsia="仿宋" w:cs="仿宋"/>
          <w:sz w:val="24"/>
        </w:rPr>
        <w:t>为公正、公平、科学地选择中标人，根据《中华人民共和国政府采购法》等有关法律法规的规定，并结合本项目的实际，制定本办法。</w:t>
      </w:r>
    </w:p>
    <w:p>
      <w:pPr>
        <w:adjustRightInd w:val="0"/>
        <w:snapToGrid w:val="0"/>
        <w:spacing w:line="400" w:lineRule="exact"/>
        <w:ind w:firstLine="480" w:firstLineChars="200"/>
        <w:rPr>
          <w:rFonts w:ascii="仿宋" w:hAnsi="仿宋" w:eastAsia="仿宋" w:cs="仿宋"/>
          <w:bCs/>
          <w:sz w:val="24"/>
        </w:rPr>
      </w:pPr>
      <w:r>
        <w:rPr>
          <w:rFonts w:hint="eastAsia" w:ascii="仿宋" w:hAnsi="仿宋" w:eastAsia="仿宋" w:cs="仿宋"/>
          <w:sz w:val="24"/>
        </w:rPr>
        <w:t>本办法适用于</w:t>
      </w:r>
      <w:r>
        <w:rPr>
          <w:rFonts w:hint="eastAsia" w:ascii="仿宋" w:hAnsi="仿宋" w:eastAsia="仿宋" w:cs="仿宋"/>
          <w:b/>
          <w:sz w:val="24"/>
          <w:lang w:eastAsia="zh-CN"/>
        </w:rPr>
        <w:t>湖州市市场监督管理局特种设备安全综合管理系统采购项目</w:t>
      </w:r>
      <w:r>
        <w:rPr>
          <w:rFonts w:hint="eastAsia" w:ascii="仿宋" w:hAnsi="仿宋" w:eastAsia="仿宋" w:cs="仿宋"/>
          <w:bCs/>
          <w:sz w:val="24"/>
        </w:rPr>
        <w:t>的评标。</w:t>
      </w:r>
    </w:p>
    <w:p>
      <w:pPr>
        <w:pStyle w:val="4"/>
        <w:keepNext w:val="0"/>
        <w:keepLines w:val="0"/>
        <w:numPr>
          <w:ilvl w:val="0"/>
          <w:numId w:val="0"/>
        </w:numPr>
        <w:spacing w:before="0" w:after="0" w:line="400" w:lineRule="exact"/>
        <w:rPr>
          <w:rFonts w:ascii="仿宋" w:hAnsi="仿宋" w:eastAsia="仿宋" w:cs="仿宋"/>
          <w:sz w:val="24"/>
          <w:szCs w:val="24"/>
        </w:rPr>
      </w:pPr>
      <w:bookmarkStart w:id="182" w:name="_Toc424544541"/>
      <w:bookmarkStart w:id="183" w:name="_Toc424544820"/>
      <w:bookmarkStart w:id="184" w:name="_Toc15074"/>
      <w:r>
        <w:rPr>
          <w:rFonts w:hint="eastAsia" w:ascii="仿宋" w:hAnsi="仿宋" w:eastAsia="仿宋" w:cs="仿宋"/>
          <w:sz w:val="24"/>
          <w:szCs w:val="24"/>
        </w:rPr>
        <w:t>一、总则</w:t>
      </w:r>
      <w:bookmarkEnd w:id="182"/>
      <w:bookmarkEnd w:id="183"/>
      <w:bookmarkEnd w:id="184"/>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本次评标采用综合评分法，总分为100分，其中价格分</w:t>
      </w:r>
      <w:r>
        <w:rPr>
          <w:rFonts w:hint="eastAsia" w:ascii="仿宋" w:hAnsi="仿宋" w:eastAsia="仿宋" w:cs="仿宋"/>
          <w:sz w:val="24"/>
          <w:lang w:val="en-US" w:eastAsia="zh-CN"/>
        </w:rPr>
        <w:t>10</w:t>
      </w:r>
      <w:r>
        <w:rPr>
          <w:rFonts w:hint="eastAsia" w:ascii="仿宋" w:hAnsi="仿宋" w:eastAsia="仿宋" w:cs="仿宋"/>
          <w:sz w:val="24"/>
        </w:rPr>
        <w:t>分、技术分、商务及资信分</w:t>
      </w:r>
      <w:r>
        <w:rPr>
          <w:rFonts w:hint="eastAsia" w:ascii="仿宋" w:hAnsi="仿宋" w:eastAsia="仿宋" w:cs="仿宋"/>
          <w:sz w:val="24"/>
          <w:lang w:val="en-US" w:eastAsia="zh-CN"/>
        </w:rPr>
        <w:t>90</w:t>
      </w:r>
      <w:r>
        <w:rPr>
          <w:rFonts w:hint="eastAsia" w:ascii="仿宋" w:hAnsi="仿宋" w:eastAsia="仿宋" w:cs="仿宋"/>
          <w:sz w:val="24"/>
        </w:rPr>
        <w:t>分等三部分。合格投标人的评标得分为各项目汇总得分，评分得分最高的投标人为中标人。中标候选资格按评标得分由高到低顺序排列，得分相同的，按投标报价由低到高顺序排列；得分且投标报价相同的，按技术得分由高到低顺序排列。排名第一的投标人为第一中标候选人,其他投标人中标候选资格依此类推。第一中标候选人放弃中标或者因不可抗力提出不能履行合同，采购人可以确定第二中标候选人为中标人，排名第二的中标候选人因前款同样的原因不能签订合同，采购人可以确定排名第三的中标候选人为中标人。</w:t>
      </w:r>
      <w:r>
        <w:rPr>
          <w:rFonts w:hint="eastAsia" w:ascii="仿宋" w:hAnsi="仿宋" w:eastAsia="仿宋" w:cs="仿宋"/>
          <w:bCs/>
          <w:sz w:val="24"/>
        </w:rPr>
        <w:t>评分过程中采用四舍五入法，并保留小数2位。</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lang w:eastAsia="zh-CN"/>
        </w:rPr>
        <w:t>投标人</w:t>
      </w:r>
      <w:r>
        <w:rPr>
          <w:rFonts w:hint="eastAsia" w:ascii="仿宋" w:hAnsi="仿宋" w:eastAsia="仿宋" w:cs="仿宋"/>
          <w:sz w:val="24"/>
        </w:rPr>
        <w:t>评标综合得分=价格分+(技术分+商务分+资信及其他分)</w:t>
      </w:r>
    </w:p>
    <w:p>
      <w:pPr>
        <w:spacing w:line="400" w:lineRule="exact"/>
        <w:rPr>
          <w:rFonts w:ascii="仿宋" w:hAnsi="仿宋" w:eastAsia="仿宋" w:cs="仿宋"/>
          <w:b/>
          <w:sz w:val="24"/>
        </w:rPr>
      </w:pPr>
      <w:r>
        <w:rPr>
          <w:rFonts w:hint="eastAsia" w:ascii="仿宋" w:hAnsi="仿宋" w:eastAsia="仿宋" w:cs="仿宋"/>
          <w:b/>
          <w:sz w:val="24"/>
        </w:rPr>
        <w:t xml:space="preserve">二、评标内容及标准 </w:t>
      </w:r>
    </w:p>
    <w:p>
      <w:pPr>
        <w:spacing w:line="400" w:lineRule="exact"/>
        <w:ind w:firstLine="482" w:firstLineChars="200"/>
        <w:rPr>
          <w:rFonts w:ascii="仿宋" w:hAnsi="仿宋" w:eastAsia="仿宋" w:cs="仿宋"/>
          <w:b/>
          <w:bCs/>
          <w:sz w:val="24"/>
        </w:rPr>
      </w:pPr>
      <w:r>
        <w:rPr>
          <w:rFonts w:hint="eastAsia" w:ascii="仿宋" w:hAnsi="仿宋" w:eastAsia="仿宋" w:cs="仿宋"/>
          <w:b/>
          <w:bCs/>
          <w:sz w:val="24"/>
        </w:rPr>
        <w:t xml:space="preserve">（1）价格分 </w:t>
      </w:r>
      <w:r>
        <w:rPr>
          <w:rFonts w:hint="eastAsia" w:ascii="仿宋" w:hAnsi="仿宋" w:eastAsia="仿宋" w:cs="仿宋"/>
          <w:b/>
          <w:bCs/>
          <w:sz w:val="24"/>
          <w:lang w:val="en-US" w:eastAsia="zh-CN"/>
        </w:rPr>
        <w:t>10</w:t>
      </w:r>
      <w:r>
        <w:rPr>
          <w:rFonts w:hint="eastAsia" w:ascii="仿宋" w:hAnsi="仿宋" w:eastAsia="仿宋" w:cs="仿宋"/>
          <w:b/>
          <w:bCs/>
          <w:sz w:val="24"/>
        </w:rPr>
        <w:t xml:space="preserve">分 </w:t>
      </w:r>
    </w:p>
    <w:p>
      <w:pPr>
        <w:spacing w:line="400" w:lineRule="exact"/>
        <w:ind w:firstLine="480" w:firstLineChars="200"/>
        <w:rPr>
          <w:rFonts w:ascii="仿宋" w:hAnsi="仿宋" w:eastAsia="仿宋" w:cs="仿宋"/>
          <w:sz w:val="24"/>
        </w:rPr>
      </w:pPr>
      <w:r>
        <w:rPr>
          <w:rFonts w:hint="eastAsia" w:ascii="仿宋" w:hAnsi="仿宋" w:eastAsia="仿宋" w:cs="仿宋"/>
          <w:sz w:val="24"/>
        </w:rPr>
        <w:t>价格分采用低价优先法计算，即满足招标文件要求且投标报价最低的最终有效投标报价为评标基准价，其价格分为满分。其他</w:t>
      </w:r>
      <w:r>
        <w:rPr>
          <w:rFonts w:hint="eastAsia" w:ascii="仿宋" w:hAnsi="仿宋" w:eastAsia="仿宋" w:cs="仿宋"/>
          <w:sz w:val="24"/>
          <w:lang w:eastAsia="zh-CN"/>
        </w:rPr>
        <w:t>投标人</w:t>
      </w:r>
      <w:r>
        <w:rPr>
          <w:rFonts w:hint="eastAsia" w:ascii="仿宋" w:hAnsi="仿宋" w:eastAsia="仿宋" w:cs="仿宋"/>
          <w:sz w:val="24"/>
        </w:rPr>
        <w:t>的价格分按照下列公式计算，并保留小数 2 位：</w:t>
      </w:r>
    </w:p>
    <w:p>
      <w:pPr>
        <w:spacing w:line="400" w:lineRule="exact"/>
        <w:ind w:firstLine="480" w:firstLineChars="200"/>
        <w:rPr>
          <w:rFonts w:ascii="仿宋" w:hAnsi="仿宋" w:eastAsia="仿宋" w:cs="仿宋"/>
          <w:sz w:val="24"/>
        </w:rPr>
      </w:pPr>
      <w:r>
        <w:rPr>
          <w:rFonts w:hint="eastAsia" w:ascii="仿宋" w:hAnsi="仿宋" w:eastAsia="仿宋" w:cs="仿宋"/>
          <w:sz w:val="24"/>
        </w:rPr>
        <w:t>价格分=（评标基准价/投标报价）×</w:t>
      </w:r>
      <w:r>
        <w:rPr>
          <w:rFonts w:hint="eastAsia" w:ascii="仿宋" w:hAnsi="仿宋" w:eastAsia="仿宋" w:cs="仿宋"/>
          <w:sz w:val="24"/>
          <w:lang w:val="en-US" w:eastAsia="zh-CN"/>
        </w:rPr>
        <w:t>10</w:t>
      </w:r>
      <w:r>
        <w:rPr>
          <w:rFonts w:hint="eastAsia" w:ascii="仿宋" w:hAnsi="仿宋" w:eastAsia="仿宋" w:cs="仿宋"/>
          <w:sz w:val="24"/>
        </w:rPr>
        <w:t xml:space="preserve">%×100 </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评标委员会在评审时发现</w:t>
      </w:r>
      <w:r>
        <w:rPr>
          <w:rFonts w:hint="eastAsia" w:ascii="仿宋" w:hAnsi="仿宋" w:eastAsia="仿宋" w:cs="仿宋"/>
          <w:sz w:val="24"/>
          <w:lang w:eastAsia="zh-CN"/>
        </w:rPr>
        <w:t>投标人</w:t>
      </w:r>
      <w:r>
        <w:rPr>
          <w:rFonts w:hint="eastAsia" w:ascii="仿宋" w:hAnsi="仿宋" w:eastAsia="仿宋" w:cs="仿宋"/>
          <w:sz w:val="24"/>
        </w:rPr>
        <w:t>得</w:t>
      </w:r>
      <w:r>
        <w:rPr>
          <w:rFonts w:hint="eastAsia" w:ascii="仿宋" w:hAnsi="仿宋" w:eastAsia="仿宋" w:cs="仿宋"/>
          <w:b/>
          <w:bCs/>
          <w:color w:val="FF0000"/>
          <w:sz w:val="24"/>
        </w:rPr>
        <w:t>报价明显高于其市场报价或低于成本价的</w:t>
      </w:r>
      <w:r>
        <w:rPr>
          <w:rFonts w:hint="eastAsia" w:ascii="仿宋" w:hAnsi="仿宋" w:eastAsia="仿宋" w:cs="仿宋"/>
          <w:sz w:val="24"/>
        </w:rPr>
        <w:t>，应当要求</w:t>
      </w:r>
      <w:r>
        <w:rPr>
          <w:rFonts w:hint="eastAsia" w:ascii="仿宋" w:hAnsi="仿宋" w:eastAsia="仿宋" w:cs="仿宋"/>
          <w:sz w:val="24"/>
          <w:lang w:eastAsia="zh-CN"/>
        </w:rPr>
        <w:t>投标人</w:t>
      </w:r>
      <w:r>
        <w:rPr>
          <w:rFonts w:hint="eastAsia" w:ascii="仿宋" w:hAnsi="仿宋" w:eastAsia="仿宋" w:cs="仿宋"/>
          <w:sz w:val="24"/>
        </w:rPr>
        <w:t>书面说明并提供相关证明材料。</w:t>
      </w:r>
      <w:r>
        <w:rPr>
          <w:rFonts w:hint="eastAsia" w:ascii="仿宋" w:hAnsi="仿宋" w:eastAsia="仿宋" w:cs="仿宋"/>
          <w:sz w:val="24"/>
          <w:lang w:eastAsia="zh-CN"/>
        </w:rPr>
        <w:t>投标人</w:t>
      </w:r>
      <w:r>
        <w:rPr>
          <w:rFonts w:hint="eastAsia" w:ascii="仿宋" w:hAnsi="仿宋" w:eastAsia="仿宋" w:cs="仿宋"/>
          <w:sz w:val="24"/>
        </w:rPr>
        <w:t>不能当场合理说明原因并提供证明材料的，评标委员会应将该</w:t>
      </w:r>
      <w:r>
        <w:rPr>
          <w:rFonts w:hint="eastAsia" w:ascii="仿宋" w:hAnsi="仿宋" w:eastAsia="仿宋" w:cs="仿宋"/>
          <w:sz w:val="24"/>
          <w:lang w:eastAsia="zh-CN"/>
        </w:rPr>
        <w:t>投标人</w:t>
      </w:r>
      <w:r>
        <w:rPr>
          <w:rFonts w:hint="eastAsia" w:ascii="仿宋" w:hAnsi="仿宋" w:eastAsia="仿宋" w:cs="仿宋"/>
          <w:sz w:val="24"/>
        </w:rPr>
        <w:t>的投标文件作无效处理，并在评审报告中说明。</w:t>
      </w:r>
    </w:p>
    <w:p>
      <w:pPr>
        <w:spacing w:line="400" w:lineRule="exact"/>
        <w:ind w:firstLine="482" w:firstLineChars="200"/>
        <w:rPr>
          <w:rFonts w:ascii="仿宋" w:hAnsi="仿宋" w:eastAsia="仿宋" w:cs="仿宋"/>
          <w:b/>
          <w:bCs w:val="0"/>
          <w:sz w:val="24"/>
          <w:szCs w:val="24"/>
        </w:rPr>
      </w:pPr>
      <w:r>
        <w:rPr>
          <w:rFonts w:hint="eastAsia" w:ascii="仿宋" w:hAnsi="仿宋" w:eastAsia="仿宋" w:cs="仿宋"/>
          <w:b/>
          <w:bCs w:val="0"/>
          <w:color w:val="auto"/>
          <w:sz w:val="24"/>
          <w:szCs w:val="24"/>
          <w:u w:val="single"/>
        </w:rPr>
        <w:t>注：对符合财政扶持政策的小微企业（或监狱企业、残疾人福利性单位）产品给予评标价格</w:t>
      </w:r>
      <w:r>
        <w:rPr>
          <w:rFonts w:hint="eastAsia" w:ascii="仿宋" w:hAnsi="仿宋" w:eastAsia="仿宋" w:cs="仿宋"/>
          <w:b/>
          <w:bCs w:val="0"/>
          <w:color w:val="auto"/>
          <w:sz w:val="24"/>
          <w:szCs w:val="24"/>
          <w:u w:val="single"/>
          <w:lang w:val="en-US" w:eastAsia="zh-CN"/>
        </w:rPr>
        <w:t>20</w:t>
      </w:r>
      <w:r>
        <w:rPr>
          <w:rFonts w:hint="eastAsia" w:ascii="仿宋" w:hAnsi="仿宋" w:eastAsia="仿宋" w:cs="仿宋"/>
          <w:b/>
          <w:bCs w:val="0"/>
          <w:color w:val="auto"/>
          <w:sz w:val="24"/>
          <w:szCs w:val="24"/>
          <w:u w:val="single"/>
        </w:rPr>
        <w:t>%优惠，用扣除后的价格参与评审（此扣除后的报价仅作为价格分计算）</w:t>
      </w:r>
      <w:r>
        <w:rPr>
          <w:rFonts w:hint="eastAsia" w:ascii="仿宋" w:hAnsi="仿宋" w:eastAsia="仿宋" w:cs="仿宋"/>
          <w:b/>
          <w:bCs w:val="0"/>
          <w:color w:val="auto"/>
          <w:sz w:val="24"/>
          <w:szCs w:val="24"/>
          <w:u w:val="none"/>
        </w:rPr>
        <w:t>。</w:t>
      </w:r>
    </w:p>
    <w:p>
      <w:pPr>
        <w:spacing w:line="400" w:lineRule="exact"/>
        <w:ind w:firstLine="482" w:firstLineChars="200"/>
        <w:rPr>
          <w:rFonts w:ascii="仿宋" w:hAnsi="仿宋" w:eastAsia="仿宋" w:cs="仿宋"/>
          <w:b/>
          <w:bCs/>
          <w:sz w:val="24"/>
        </w:rPr>
      </w:pPr>
      <w:r>
        <w:rPr>
          <w:rFonts w:hint="eastAsia" w:ascii="仿宋" w:hAnsi="仿宋" w:eastAsia="仿宋" w:cs="仿宋"/>
          <w:b/>
          <w:bCs/>
          <w:sz w:val="24"/>
        </w:rPr>
        <w:t xml:space="preserve">（2）技术分、商务分及其他分 </w:t>
      </w:r>
      <w:r>
        <w:rPr>
          <w:rFonts w:hint="eastAsia" w:ascii="仿宋" w:hAnsi="仿宋" w:eastAsia="仿宋" w:cs="仿宋"/>
          <w:b/>
          <w:bCs/>
          <w:sz w:val="24"/>
          <w:lang w:val="en-US" w:eastAsia="zh-CN"/>
        </w:rPr>
        <w:t>90</w:t>
      </w:r>
      <w:r>
        <w:rPr>
          <w:rFonts w:hint="eastAsia" w:ascii="仿宋" w:hAnsi="仿宋" w:eastAsia="仿宋" w:cs="仿宋"/>
          <w:b/>
          <w:bCs/>
          <w:sz w:val="24"/>
        </w:rPr>
        <w:t xml:space="preserve"> 分 </w:t>
      </w:r>
    </w:p>
    <w:p>
      <w:pPr>
        <w:spacing w:line="400" w:lineRule="exact"/>
        <w:ind w:firstLine="480" w:firstLineChars="200"/>
        <w:rPr>
          <w:rFonts w:hint="eastAsia" w:ascii="仿宋" w:hAnsi="仿宋" w:eastAsia="仿宋" w:cs="仿宋"/>
          <w:sz w:val="24"/>
          <w:lang w:eastAsia="zh-CN"/>
        </w:rPr>
      </w:pPr>
      <w:r>
        <w:rPr>
          <w:rFonts w:hint="eastAsia" w:ascii="仿宋" w:hAnsi="仿宋" w:eastAsia="仿宋" w:cs="仿宋"/>
          <w:sz w:val="24"/>
        </w:rPr>
        <w:t>技术分、商务分及其他分的计算</w:t>
      </w:r>
      <w:r>
        <w:rPr>
          <w:rFonts w:hint="eastAsia" w:ascii="仿宋" w:hAnsi="仿宋" w:eastAsia="仿宋" w:cs="仿宋"/>
          <w:sz w:val="24"/>
          <w:lang w:eastAsia="zh-CN"/>
        </w:rPr>
        <w:t>：</w:t>
      </w:r>
    </w:p>
    <w:p>
      <w:pPr>
        <w:spacing w:line="400" w:lineRule="exact"/>
        <w:ind w:firstLine="480" w:firstLineChars="200"/>
        <w:rPr>
          <w:rFonts w:ascii="仿宋" w:hAnsi="仿宋" w:eastAsia="仿宋" w:cs="仿宋"/>
          <w:sz w:val="24"/>
        </w:rPr>
      </w:pPr>
      <w:r>
        <w:rPr>
          <w:rFonts w:hint="eastAsia" w:ascii="仿宋" w:hAnsi="仿宋" w:eastAsia="仿宋" w:cs="仿宋"/>
          <w:sz w:val="24"/>
        </w:rPr>
        <w:t>技术、商务其他分按照评标委员会成员的独立评分结果汇总数的算术平均分计算，计算公式为：</w:t>
      </w:r>
    </w:p>
    <w:p>
      <w:pPr>
        <w:spacing w:line="400" w:lineRule="exact"/>
        <w:ind w:firstLine="480" w:firstLineChars="200"/>
        <w:rPr>
          <w:rFonts w:ascii="仿宋" w:hAnsi="仿宋" w:eastAsia="仿宋" w:cs="仿宋"/>
          <w:sz w:val="24"/>
        </w:rPr>
      </w:pPr>
      <w:r>
        <w:rPr>
          <w:rFonts w:hint="eastAsia" w:ascii="仿宋" w:hAnsi="仿宋" w:eastAsia="仿宋" w:cs="仿宋"/>
          <w:sz w:val="24"/>
        </w:rPr>
        <w:t>技术、商务及其他分=评标委员会所有成员评分合计数/评标委员会组成人员数</w:t>
      </w:r>
    </w:p>
    <w:p>
      <w:pPr>
        <w:numPr>
          <w:ilvl w:val="0"/>
          <w:numId w:val="0"/>
        </w:numPr>
        <w:spacing w:line="400" w:lineRule="exact"/>
        <w:rPr>
          <w:rFonts w:hint="eastAsia" w:ascii="仿宋" w:hAnsi="仿宋" w:eastAsia="仿宋" w:cs="仿宋"/>
          <w:b/>
          <w:snapToGrid w:val="0"/>
          <w:kern w:val="0"/>
          <w:sz w:val="24"/>
        </w:rPr>
      </w:pPr>
    </w:p>
    <w:p>
      <w:pPr>
        <w:numPr>
          <w:ilvl w:val="0"/>
          <w:numId w:val="0"/>
        </w:numPr>
        <w:spacing w:line="400" w:lineRule="exact"/>
        <w:rPr>
          <w:rFonts w:hint="eastAsia" w:ascii="仿宋" w:hAnsi="仿宋" w:eastAsia="仿宋" w:cs="仿宋"/>
          <w:b/>
          <w:snapToGrid w:val="0"/>
          <w:kern w:val="0"/>
          <w:sz w:val="24"/>
        </w:rPr>
      </w:pPr>
    </w:p>
    <w:p>
      <w:pPr>
        <w:numPr>
          <w:ilvl w:val="0"/>
          <w:numId w:val="0"/>
        </w:numPr>
        <w:spacing w:line="400" w:lineRule="exact"/>
        <w:rPr>
          <w:rFonts w:hint="eastAsia" w:ascii="仿宋" w:hAnsi="仿宋" w:eastAsia="仿宋" w:cs="仿宋"/>
          <w:b/>
          <w:snapToGrid w:val="0"/>
          <w:kern w:val="0"/>
          <w:sz w:val="24"/>
        </w:rPr>
      </w:pPr>
    </w:p>
    <w:p>
      <w:pPr>
        <w:numPr>
          <w:ilvl w:val="0"/>
          <w:numId w:val="0"/>
        </w:numPr>
        <w:spacing w:line="400" w:lineRule="exact"/>
        <w:rPr>
          <w:rFonts w:hint="eastAsia" w:ascii="仿宋" w:hAnsi="仿宋" w:eastAsia="仿宋" w:cs="仿宋"/>
          <w:b/>
          <w:snapToGrid w:val="0"/>
          <w:kern w:val="0"/>
          <w:sz w:val="24"/>
        </w:rPr>
      </w:pPr>
    </w:p>
    <w:p>
      <w:pPr>
        <w:numPr>
          <w:ilvl w:val="0"/>
          <w:numId w:val="0"/>
        </w:numPr>
        <w:spacing w:line="400" w:lineRule="exact"/>
        <w:rPr>
          <w:rFonts w:hint="default" w:ascii="仿宋" w:hAnsi="仿宋" w:eastAsia="仿宋" w:cs="仿宋"/>
          <w:b/>
          <w:sz w:val="24"/>
          <w:lang w:val="en-US" w:eastAsia="zh-CN"/>
        </w:rPr>
      </w:pPr>
      <w:r>
        <w:rPr>
          <w:rFonts w:hint="eastAsia" w:ascii="仿宋" w:hAnsi="仿宋" w:eastAsia="仿宋" w:cs="仿宋"/>
          <w:b/>
          <w:snapToGrid w:val="0"/>
          <w:kern w:val="0"/>
          <w:sz w:val="24"/>
          <w:lang w:eastAsia="zh-CN"/>
        </w:rPr>
        <w:t>（</w:t>
      </w:r>
      <w:r>
        <w:rPr>
          <w:rFonts w:hint="eastAsia" w:ascii="仿宋" w:hAnsi="仿宋" w:eastAsia="仿宋" w:cs="仿宋"/>
          <w:b/>
          <w:snapToGrid w:val="0"/>
          <w:kern w:val="0"/>
          <w:sz w:val="24"/>
          <w:lang w:val="en-US" w:eastAsia="zh-CN"/>
        </w:rPr>
        <w:t>二</w:t>
      </w:r>
      <w:r>
        <w:rPr>
          <w:rFonts w:hint="eastAsia" w:ascii="仿宋" w:hAnsi="仿宋" w:eastAsia="仿宋" w:cs="仿宋"/>
          <w:b/>
          <w:snapToGrid w:val="0"/>
          <w:kern w:val="0"/>
          <w:sz w:val="24"/>
          <w:lang w:eastAsia="zh-CN"/>
        </w:rPr>
        <w:t>）</w:t>
      </w:r>
      <w:r>
        <w:rPr>
          <w:rFonts w:hint="eastAsia" w:ascii="仿宋" w:hAnsi="仿宋" w:eastAsia="仿宋" w:cs="仿宋"/>
          <w:b/>
          <w:snapToGrid w:val="0"/>
          <w:kern w:val="0"/>
          <w:sz w:val="24"/>
        </w:rPr>
        <w:t>技术、商务及其他分</w:t>
      </w:r>
      <w:r>
        <w:rPr>
          <w:rFonts w:hint="eastAsia" w:ascii="仿宋" w:hAnsi="仿宋" w:eastAsia="仿宋" w:cs="仿宋"/>
          <w:b/>
          <w:sz w:val="24"/>
        </w:rPr>
        <w:t>（</w:t>
      </w:r>
      <w:r>
        <w:rPr>
          <w:rFonts w:hint="eastAsia" w:ascii="仿宋" w:hAnsi="仿宋" w:eastAsia="仿宋" w:cs="仿宋"/>
          <w:b/>
          <w:sz w:val="24"/>
          <w:lang w:val="en-US" w:eastAsia="zh-CN"/>
        </w:rPr>
        <w:t>90</w:t>
      </w:r>
      <w:r>
        <w:rPr>
          <w:rFonts w:hint="eastAsia" w:ascii="仿宋" w:hAnsi="仿宋" w:eastAsia="仿宋" w:cs="仿宋"/>
          <w:b/>
          <w:sz w:val="24"/>
        </w:rPr>
        <w:t>分）</w:t>
      </w:r>
    </w:p>
    <w:tbl>
      <w:tblPr>
        <w:tblStyle w:val="24"/>
        <w:tblW w:w="49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35"/>
        <w:gridCol w:w="1238"/>
        <w:gridCol w:w="7014"/>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5" w:hRule="atLeast"/>
        </w:trPr>
        <w:tc>
          <w:tcPr>
            <w:tcW w:w="326"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序号</w:t>
            </w:r>
          </w:p>
        </w:tc>
        <w:tc>
          <w:tcPr>
            <w:tcW w:w="635"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评分因素</w:t>
            </w:r>
          </w:p>
        </w:tc>
        <w:tc>
          <w:tcPr>
            <w:tcW w:w="3598"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评分标准</w:t>
            </w:r>
          </w:p>
        </w:tc>
        <w:tc>
          <w:tcPr>
            <w:tcW w:w="440"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97" w:hRule="atLeast"/>
        </w:trPr>
        <w:tc>
          <w:tcPr>
            <w:tcW w:w="326"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635"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项目方案</w:t>
            </w:r>
          </w:p>
        </w:tc>
        <w:tc>
          <w:tcPr>
            <w:tcW w:w="3598" w:type="pct"/>
            <w:shd w:val="clear" w:color="auto" w:fill="auto"/>
            <w:tcMar>
              <w:top w:w="10" w:type="dxa"/>
              <w:left w:w="10" w:type="dxa"/>
              <w:right w:w="10" w:type="dxa"/>
            </w:tcMar>
            <w:vAlign w:val="center"/>
          </w:tcPr>
          <w:p>
            <w:pPr>
              <w:keepNext w:val="0"/>
              <w:keepLines w:val="0"/>
              <w:widowControl/>
              <w:suppressLineNumbers w:val="0"/>
              <w:ind w:firstLine="480" w:firstLineChars="200"/>
              <w:jc w:val="both"/>
              <w:textAlignment w:val="center"/>
              <w:rPr>
                <w:rFonts w:hint="eastAsia" w:ascii="仿宋" w:hAnsi="仿宋" w:eastAsia="仿宋" w:cs="仿宋"/>
                <w:b w:val="0"/>
                <w:bCs/>
                <w:i w:val="0"/>
                <w:color w:val="000000"/>
                <w:sz w:val="24"/>
                <w:szCs w:val="24"/>
                <w:u w:val="none"/>
                <w:lang w:eastAsia="zh-CN"/>
              </w:rPr>
            </w:pPr>
            <w:r>
              <w:rPr>
                <w:rFonts w:hint="eastAsia" w:ascii="仿宋" w:hAnsi="仿宋" w:eastAsia="仿宋" w:cs="仿宋"/>
                <w:b w:val="0"/>
                <w:bCs/>
                <w:i w:val="0"/>
                <w:color w:val="000000"/>
                <w:sz w:val="24"/>
                <w:szCs w:val="24"/>
                <w:u w:val="none"/>
              </w:rPr>
              <w:t>投标人方案中对关键技术的分析和整体解决方案的设计，特别是对“特种设备在线平台”及“特种设备扫码应用”数据及业务关联、特种设备全生命周期数据结构、检验检测数据交换标准、国家移动式压力容器平台数据接口、省行政许可审批系统数据接口等进行详细描述等具有先进性、科学性、扩展性和安全性，解决方案完整、经济、安全、切实可行，措施得力</w:t>
            </w:r>
            <w:r>
              <w:rPr>
                <w:rFonts w:hint="eastAsia" w:ascii="仿宋" w:hAnsi="仿宋" w:eastAsia="仿宋" w:cs="仿宋"/>
                <w:b w:val="0"/>
                <w:bCs/>
                <w:i w:val="0"/>
                <w:color w:val="000000"/>
                <w:sz w:val="24"/>
                <w:szCs w:val="24"/>
                <w:u w:val="none"/>
                <w:lang w:val="en-US" w:eastAsia="zh-CN"/>
              </w:rPr>
              <w:t>的得8分</w:t>
            </w:r>
            <w:r>
              <w:rPr>
                <w:rFonts w:hint="eastAsia" w:ascii="仿宋" w:hAnsi="仿宋" w:eastAsia="仿宋" w:cs="仿宋"/>
                <w:b w:val="0"/>
                <w:bCs/>
                <w:i w:val="0"/>
                <w:color w:val="000000"/>
                <w:sz w:val="24"/>
                <w:szCs w:val="24"/>
                <w:u w:val="none"/>
                <w:lang w:eastAsia="zh-CN"/>
              </w:rPr>
              <w:t>；</w:t>
            </w:r>
            <w:r>
              <w:rPr>
                <w:rFonts w:hint="eastAsia" w:ascii="仿宋" w:hAnsi="仿宋" w:eastAsia="仿宋" w:cs="仿宋"/>
                <w:i w:val="0"/>
                <w:color w:val="000000"/>
                <w:kern w:val="0"/>
                <w:sz w:val="24"/>
                <w:szCs w:val="24"/>
                <w:u w:val="none"/>
                <w:lang w:val="en-US" w:eastAsia="zh-CN" w:bidi="ar"/>
              </w:rPr>
              <w:t>欠缺或不合理的，每处扣1-2分，扣完为止。</w:t>
            </w:r>
          </w:p>
          <w:p>
            <w:pPr>
              <w:keepNext w:val="0"/>
              <w:keepLines w:val="0"/>
              <w:widowControl/>
              <w:suppressLineNumbers w:val="0"/>
              <w:jc w:val="both"/>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无方案无措施的不得分。</w:t>
            </w:r>
          </w:p>
        </w:tc>
        <w:tc>
          <w:tcPr>
            <w:tcW w:w="440"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60" w:hRule="atLeast"/>
        </w:trPr>
        <w:tc>
          <w:tcPr>
            <w:tcW w:w="326"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635"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实施方案</w:t>
            </w:r>
          </w:p>
        </w:tc>
        <w:tc>
          <w:tcPr>
            <w:tcW w:w="3598" w:type="pct"/>
            <w:shd w:val="clear" w:color="auto" w:fill="auto"/>
            <w:tcMar>
              <w:top w:w="10" w:type="dxa"/>
              <w:left w:w="10" w:type="dxa"/>
              <w:right w:w="10" w:type="dxa"/>
            </w:tcMar>
            <w:vAlign w:val="center"/>
          </w:tcPr>
          <w:p>
            <w:pPr>
              <w:keepNext w:val="0"/>
              <w:keepLines w:val="0"/>
              <w:widowControl/>
              <w:suppressLineNumbers w:val="0"/>
              <w:ind w:left="240" w:hanging="240" w:hangingChars="10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r>
              <w:rPr>
                <w:rFonts w:hint="eastAsia" w:ascii="仿宋" w:hAnsi="仿宋" w:eastAsia="仿宋" w:cs="仿宋"/>
                <w:b w:val="0"/>
                <w:bCs/>
                <w:i w:val="0"/>
                <w:color w:val="000000"/>
                <w:sz w:val="24"/>
                <w:szCs w:val="24"/>
                <w:u w:val="none"/>
              </w:rPr>
              <w:t>投标人</w:t>
            </w:r>
            <w:r>
              <w:rPr>
                <w:rFonts w:hint="eastAsia" w:ascii="仿宋" w:hAnsi="仿宋" w:eastAsia="仿宋" w:cs="仿宋"/>
                <w:i w:val="0"/>
                <w:color w:val="000000"/>
                <w:kern w:val="0"/>
                <w:sz w:val="24"/>
                <w:szCs w:val="24"/>
                <w:u w:val="none"/>
                <w:lang w:val="en-US" w:eastAsia="zh-CN" w:bidi="ar"/>
              </w:rPr>
              <w:t>提供实施方案中的需求分析、建设内容、技术要求等方面与采购需求的吻合，能够满足招标文件要求，分析项目难点，对可能的情况有预设方案的得6分</w:t>
            </w:r>
            <w:r>
              <w:rPr>
                <w:rFonts w:hint="eastAsia" w:ascii="仿宋" w:hAnsi="仿宋" w:eastAsia="仿宋" w:cs="仿宋"/>
                <w:b w:val="0"/>
                <w:bCs/>
                <w:i w:val="0"/>
                <w:color w:val="000000"/>
                <w:sz w:val="24"/>
                <w:szCs w:val="24"/>
                <w:u w:val="none"/>
                <w:lang w:eastAsia="zh-CN"/>
              </w:rPr>
              <w:t>；</w:t>
            </w:r>
            <w:r>
              <w:rPr>
                <w:rFonts w:hint="eastAsia" w:ascii="仿宋" w:hAnsi="仿宋" w:eastAsia="仿宋" w:cs="仿宋"/>
                <w:i w:val="0"/>
                <w:color w:val="000000"/>
                <w:kern w:val="0"/>
                <w:sz w:val="24"/>
                <w:szCs w:val="24"/>
                <w:u w:val="none"/>
                <w:lang w:val="en-US" w:eastAsia="zh-CN" w:bidi="ar"/>
              </w:rPr>
              <w:t>欠缺或不合理的，每处扣1-2分，扣完为止。</w:t>
            </w:r>
          </w:p>
          <w:p>
            <w:pPr>
              <w:keepNext w:val="0"/>
              <w:keepLines w:val="0"/>
              <w:pageBreakBefore w:val="0"/>
              <w:kinsoku/>
              <w:wordWrap/>
              <w:overflowPunct/>
              <w:topLinePunct w:val="0"/>
              <w:autoSpaceDE/>
              <w:autoSpaceDN/>
              <w:bidi w:val="0"/>
              <w:adjustRightInd w:val="0"/>
              <w:snapToGrid w:val="0"/>
              <w:spacing w:line="240" w:lineRule="auto"/>
              <w:ind w:leftChars="0" w:firstLine="0" w:firstLineChars="0"/>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无方案无措施的不得分。</w:t>
            </w:r>
          </w:p>
          <w:p>
            <w:pPr>
              <w:keepNext w:val="0"/>
              <w:keepLines w:val="0"/>
              <w:widowControl/>
              <w:suppressLineNumbers w:val="0"/>
              <w:ind w:left="240" w:hanging="240" w:hangingChars="100"/>
              <w:jc w:val="both"/>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sz w:val="24"/>
                <w:szCs w:val="24"/>
                <w:u w:val="none"/>
                <w:lang w:val="en-US" w:eastAsia="zh-CN"/>
              </w:rPr>
              <w:t>2.</w:t>
            </w:r>
            <w:r>
              <w:rPr>
                <w:rFonts w:hint="eastAsia" w:ascii="仿宋" w:hAnsi="仿宋" w:eastAsia="仿宋" w:cs="仿宋"/>
                <w:b w:val="0"/>
                <w:bCs/>
                <w:i w:val="0"/>
                <w:color w:val="000000"/>
                <w:sz w:val="24"/>
                <w:szCs w:val="24"/>
                <w:u w:val="none"/>
              </w:rPr>
              <w:t>整体方案及架构的整体性和先进性，技术方案能否实现用户采购的预期目标，</w:t>
            </w:r>
            <w:r>
              <w:rPr>
                <w:rFonts w:hint="eastAsia" w:ascii="仿宋" w:hAnsi="仿宋" w:eastAsia="仿宋" w:cs="仿宋"/>
                <w:b w:val="0"/>
                <w:bCs/>
                <w:i w:val="0"/>
                <w:color w:val="000000"/>
                <w:sz w:val="24"/>
                <w:szCs w:val="24"/>
                <w:u w:val="none"/>
                <w:lang w:val="en-GB"/>
              </w:rPr>
              <w:t>对项目功能实现方面的理解情况和所采取的技术水平，以及整体功能的完整性情况，</w:t>
            </w:r>
            <w:r>
              <w:rPr>
                <w:rFonts w:hint="eastAsia" w:ascii="仿宋" w:hAnsi="仿宋" w:eastAsia="仿宋" w:cs="仿宋"/>
                <w:b w:val="0"/>
                <w:bCs/>
                <w:i w:val="0"/>
                <w:color w:val="000000"/>
                <w:sz w:val="24"/>
                <w:szCs w:val="24"/>
                <w:u w:val="none"/>
              </w:rPr>
              <w:t>是否基于</w:t>
            </w:r>
            <w:r>
              <w:rPr>
                <w:rFonts w:hint="eastAsia" w:ascii="仿宋" w:hAnsi="仿宋" w:eastAsia="仿宋" w:cs="仿宋"/>
                <w:b w:val="0"/>
                <w:bCs/>
                <w:i w:val="0"/>
                <w:color w:val="000000"/>
                <w:sz w:val="24"/>
                <w:szCs w:val="24"/>
                <w:u w:val="none"/>
                <w:lang w:val="en-US" w:eastAsia="zh-CN"/>
              </w:rPr>
              <w:t>特种设备在线总体</w:t>
            </w:r>
            <w:r>
              <w:rPr>
                <w:rFonts w:hint="eastAsia" w:ascii="仿宋" w:hAnsi="仿宋" w:eastAsia="仿宋" w:cs="仿宋"/>
                <w:b w:val="0"/>
                <w:bCs/>
                <w:i w:val="0"/>
                <w:color w:val="000000"/>
                <w:sz w:val="24"/>
                <w:szCs w:val="24"/>
                <w:u w:val="none"/>
              </w:rPr>
              <w:t>框架和</w:t>
            </w:r>
            <w:r>
              <w:rPr>
                <w:rFonts w:hint="eastAsia" w:ascii="仿宋" w:hAnsi="仿宋" w:eastAsia="仿宋" w:cs="仿宋"/>
                <w:b w:val="0"/>
                <w:bCs/>
                <w:i w:val="0"/>
                <w:color w:val="000000"/>
                <w:sz w:val="24"/>
                <w:szCs w:val="24"/>
                <w:u w:val="none"/>
                <w:lang w:val="en-US" w:eastAsia="zh-CN"/>
              </w:rPr>
              <w:t>底层逻辑</w:t>
            </w:r>
            <w:r>
              <w:rPr>
                <w:rFonts w:hint="eastAsia" w:ascii="仿宋" w:hAnsi="仿宋" w:eastAsia="仿宋" w:cs="仿宋"/>
                <w:b w:val="0"/>
                <w:bCs/>
                <w:i w:val="0"/>
                <w:color w:val="000000"/>
                <w:sz w:val="24"/>
                <w:szCs w:val="24"/>
                <w:u w:val="none"/>
              </w:rPr>
              <w:t>上进行总体设计：</w:t>
            </w:r>
          </w:p>
          <w:p>
            <w:pPr>
              <w:keepNext w:val="0"/>
              <w:keepLines w:val="0"/>
              <w:widowControl/>
              <w:suppressLineNumbers w:val="0"/>
              <w:jc w:val="both"/>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sz w:val="24"/>
                <w:szCs w:val="24"/>
                <w:u w:val="none"/>
                <w:lang w:val="en-US" w:eastAsia="zh-CN"/>
              </w:rPr>
              <w:t>1）</w:t>
            </w:r>
            <w:r>
              <w:rPr>
                <w:rFonts w:hint="eastAsia" w:ascii="仿宋" w:hAnsi="仿宋" w:eastAsia="仿宋" w:cs="仿宋"/>
                <w:b w:val="0"/>
                <w:bCs/>
                <w:i w:val="0"/>
                <w:color w:val="000000"/>
                <w:sz w:val="24"/>
                <w:szCs w:val="24"/>
                <w:u w:val="none"/>
                <w:lang w:val="en-GB"/>
              </w:rPr>
              <w:t>投标人对</w:t>
            </w:r>
            <w:r>
              <w:rPr>
                <w:rFonts w:hint="eastAsia" w:ascii="仿宋" w:hAnsi="仿宋" w:eastAsia="仿宋" w:cs="仿宋"/>
                <w:b w:val="0"/>
                <w:bCs/>
                <w:i w:val="0"/>
                <w:color w:val="000000"/>
                <w:sz w:val="24"/>
                <w:szCs w:val="24"/>
                <w:u w:val="none"/>
              </w:rPr>
              <w:t>系统功能提供详细设计和方案，最高得</w:t>
            </w:r>
            <w:r>
              <w:rPr>
                <w:rFonts w:hint="eastAsia" w:ascii="仿宋" w:hAnsi="仿宋" w:eastAsia="仿宋" w:cs="仿宋"/>
                <w:b w:val="0"/>
                <w:bCs/>
                <w:i w:val="0"/>
                <w:color w:val="000000"/>
                <w:sz w:val="24"/>
                <w:szCs w:val="24"/>
                <w:u w:val="none"/>
                <w:lang w:val="en-US" w:eastAsia="zh-CN"/>
              </w:rPr>
              <w:t>4</w:t>
            </w:r>
            <w:r>
              <w:rPr>
                <w:rFonts w:hint="eastAsia" w:ascii="仿宋" w:hAnsi="仿宋" w:eastAsia="仿宋" w:cs="仿宋"/>
                <w:b w:val="0"/>
                <w:bCs/>
                <w:i w:val="0"/>
                <w:color w:val="000000"/>
                <w:sz w:val="24"/>
                <w:szCs w:val="24"/>
                <w:u w:val="none"/>
              </w:rPr>
              <w:t>分。</w:t>
            </w:r>
          </w:p>
          <w:p>
            <w:pPr>
              <w:keepNext w:val="0"/>
              <w:keepLines w:val="0"/>
              <w:widowControl/>
              <w:suppressLineNumbers w:val="0"/>
              <w:jc w:val="both"/>
              <w:textAlignment w:val="center"/>
              <w:rPr>
                <w:rFonts w:hint="eastAsia" w:ascii="仿宋" w:hAnsi="仿宋" w:eastAsia="仿宋" w:cs="仿宋"/>
                <w:b/>
                <w:i w:val="0"/>
                <w:color w:val="000000"/>
                <w:sz w:val="24"/>
                <w:szCs w:val="24"/>
                <w:u w:val="single"/>
              </w:rPr>
            </w:pPr>
            <w:r>
              <w:rPr>
                <w:rFonts w:hint="eastAsia" w:ascii="仿宋" w:hAnsi="仿宋" w:eastAsia="仿宋" w:cs="仿宋"/>
                <w:b w:val="0"/>
                <w:bCs/>
                <w:i w:val="0"/>
                <w:color w:val="000000"/>
                <w:sz w:val="24"/>
                <w:szCs w:val="24"/>
                <w:u w:val="none"/>
                <w:lang w:val="en-US" w:eastAsia="zh-CN"/>
              </w:rPr>
              <w:t>2）</w:t>
            </w:r>
            <w:r>
              <w:rPr>
                <w:rFonts w:hint="eastAsia" w:ascii="仿宋" w:hAnsi="仿宋" w:eastAsia="仿宋" w:cs="仿宋"/>
                <w:b w:val="0"/>
                <w:bCs/>
                <w:i w:val="0"/>
                <w:color w:val="000000"/>
                <w:sz w:val="24"/>
                <w:szCs w:val="24"/>
                <w:u w:val="none"/>
              </w:rPr>
              <w:t>投标人对系统的系统架构作出详细描述，最高得</w:t>
            </w:r>
            <w:r>
              <w:rPr>
                <w:rFonts w:hint="eastAsia" w:ascii="仿宋" w:hAnsi="仿宋" w:eastAsia="仿宋" w:cs="仿宋"/>
                <w:b w:val="0"/>
                <w:bCs/>
                <w:i w:val="0"/>
                <w:color w:val="000000"/>
                <w:sz w:val="24"/>
                <w:szCs w:val="24"/>
                <w:u w:val="none"/>
                <w:lang w:val="en-US" w:eastAsia="zh-CN"/>
              </w:rPr>
              <w:t>4</w:t>
            </w:r>
            <w:r>
              <w:rPr>
                <w:rFonts w:hint="eastAsia" w:ascii="仿宋" w:hAnsi="仿宋" w:eastAsia="仿宋" w:cs="仿宋"/>
                <w:b w:val="0"/>
                <w:bCs/>
                <w:i w:val="0"/>
                <w:color w:val="000000"/>
                <w:sz w:val="24"/>
                <w:szCs w:val="24"/>
                <w:u w:val="none"/>
              </w:rPr>
              <w:t>分。</w:t>
            </w:r>
          </w:p>
        </w:tc>
        <w:tc>
          <w:tcPr>
            <w:tcW w:w="440"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09" w:hRule="atLeast"/>
        </w:trPr>
        <w:tc>
          <w:tcPr>
            <w:tcW w:w="326"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635"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确保供应货物质量的设施及措施</w:t>
            </w:r>
          </w:p>
        </w:tc>
        <w:tc>
          <w:tcPr>
            <w:tcW w:w="3598" w:type="pct"/>
            <w:shd w:val="clear" w:color="auto" w:fill="auto"/>
            <w:tcMar>
              <w:top w:w="10" w:type="dxa"/>
              <w:left w:w="10" w:type="dxa"/>
              <w:right w:w="10" w:type="dxa"/>
            </w:tcMar>
            <w:vAlign w:val="center"/>
          </w:tcPr>
          <w:p>
            <w:pPr>
              <w:keepNext w:val="0"/>
              <w:keepLines w:val="0"/>
              <w:widowControl/>
              <w:numPr>
                <w:ilvl w:val="0"/>
                <w:numId w:val="8"/>
              </w:numPr>
              <w:suppressLineNumbers w:val="0"/>
              <w:ind w:left="240" w:hanging="240" w:hangingChars="10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投标人的项目方案包括系统设计、设备供货、安装调试、系统集成、试运行、测试、调优、应用管理培训、系统运行维护培训等内容，以及组织机构、实施场所、工作时间进度表、工作程序和步骤、管理和协调方法、关键步骤的思路和要点等的，得3分；方案、措施存在不严密不合理的，每项扣0.5-1分，扣完该项得分为止。</w:t>
            </w:r>
          </w:p>
          <w:p>
            <w:pPr>
              <w:keepNext w:val="0"/>
              <w:keepLines w:val="0"/>
              <w:widowControl/>
              <w:numPr>
                <w:ilvl w:val="0"/>
                <w:numId w:val="0"/>
              </w:numPr>
              <w:suppressLineNumbers w:val="0"/>
              <w:ind w:left="240" w:leftChars="0" w:hanging="240" w:hangingChars="100"/>
              <w:jc w:val="both"/>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2.是否具有完备的管理组织、项目实施规范和管理制度，是否有完善的质量管理体系，并能有效实施的，得3分；方案、措施存在不严密不合理的，每项扣0.5-1分，扣完该项得分为止。</w:t>
            </w:r>
          </w:p>
          <w:p>
            <w:pPr>
              <w:keepNext w:val="0"/>
              <w:keepLines w:val="0"/>
              <w:widowControl/>
              <w:suppressLineNumbers w:val="0"/>
              <w:jc w:val="both"/>
              <w:textAlignment w:val="center"/>
              <w:rPr>
                <w:rFonts w:hint="eastAsia" w:ascii="仿宋" w:hAnsi="仿宋" w:eastAsia="仿宋" w:cs="仿宋"/>
                <w:b/>
                <w:i w:val="0"/>
                <w:color w:val="000000"/>
                <w:sz w:val="24"/>
                <w:szCs w:val="24"/>
                <w:u w:val="single"/>
              </w:rPr>
            </w:pPr>
            <w:r>
              <w:rPr>
                <w:rFonts w:hint="eastAsia" w:ascii="仿宋" w:hAnsi="仿宋" w:eastAsia="仿宋" w:cs="仿宋"/>
                <w:b/>
                <w:i w:val="0"/>
                <w:color w:val="000000"/>
                <w:kern w:val="0"/>
                <w:sz w:val="24"/>
                <w:szCs w:val="24"/>
                <w:u w:val="none"/>
                <w:lang w:val="en-US" w:eastAsia="zh-CN" w:bidi="ar"/>
              </w:rPr>
              <w:t>无方案无措施的不得分。</w:t>
            </w:r>
          </w:p>
        </w:tc>
        <w:tc>
          <w:tcPr>
            <w:tcW w:w="440"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18" w:hRule="atLeast"/>
        </w:trPr>
        <w:tc>
          <w:tcPr>
            <w:tcW w:w="326"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635"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培训、测试、试运行情况</w:t>
            </w:r>
          </w:p>
        </w:tc>
        <w:tc>
          <w:tcPr>
            <w:tcW w:w="3598" w:type="pct"/>
            <w:shd w:val="clear" w:color="auto" w:fill="auto"/>
            <w:tcMar>
              <w:top w:w="10" w:type="dxa"/>
              <w:left w:w="10" w:type="dxa"/>
              <w:right w:w="10" w:type="dxa"/>
            </w:tcMar>
            <w:vAlign w:val="center"/>
          </w:tcPr>
          <w:p>
            <w:pPr>
              <w:keepNext w:val="0"/>
              <w:keepLines w:val="0"/>
              <w:widowControl/>
              <w:numPr>
                <w:ilvl w:val="0"/>
                <w:numId w:val="0"/>
              </w:numPr>
              <w:suppressLineNumbers w:val="0"/>
              <w:ind w:left="240" w:leftChars="0" w:hanging="240" w:hangingChars="10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1.投标人提出的功能测试、试运行方案的合理性、可行性情况等的，得0-3分。</w:t>
            </w:r>
          </w:p>
          <w:p>
            <w:pPr>
              <w:keepNext w:val="0"/>
              <w:keepLines w:val="0"/>
              <w:widowControl/>
              <w:numPr>
                <w:ilvl w:val="0"/>
                <w:numId w:val="0"/>
              </w:numPr>
              <w:suppressLineNumbers w:val="0"/>
              <w:ind w:left="240" w:leftChars="0" w:hanging="240" w:hangingChars="100"/>
              <w:jc w:val="both"/>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r>
              <w:rPr>
                <w:rFonts w:hint="eastAsia" w:ascii="仿宋" w:hAnsi="仿宋" w:eastAsia="仿宋" w:cs="仿宋"/>
                <w:i w:val="0"/>
                <w:color w:val="000000"/>
                <w:kern w:val="0"/>
                <w:sz w:val="24"/>
                <w:szCs w:val="24"/>
                <w:u w:val="none"/>
                <w:lang w:val="en-GB" w:eastAsia="zh-CN" w:bidi="ar"/>
              </w:rPr>
              <w:t>投标人提出的用户培训方案的培训内容、培训流程的可操作性情况等</w:t>
            </w:r>
            <w:r>
              <w:rPr>
                <w:rFonts w:hint="eastAsia" w:ascii="仿宋" w:hAnsi="仿宋" w:eastAsia="仿宋" w:cs="仿宋"/>
                <w:i w:val="0"/>
                <w:color w:val="000000"/>
                <w:kern w:val="0"/>
                <w:sz w:val="24"/>
                <w:szCs w:val="24"/>
                <w:u w:val="none"/>
                <w:lang w:val="en-US" w:eastAsia="zh-CN" w:bidi="ar"/>
              </w:rPr>
              <w:t>的，得0-3分。</w:t>
            </w:r>
          </w:p>
          <w:p>
            <w:pPr>
              <w:keepNext w:val="0"/>
              <w:keepLines w:val="0"/>
              <w:widowControl/>
              <w:numPr>
                <w:ilvl w:val="0"/>
                <w:numId w:val="0"/>
              </w:numPr>
              <w:suppressLineNumbers w:val="0"/>
              <w:jc w:val="both"/>
              <w:textAlignment w:val="center"/>
              <w:rPr>
                <w:rFonts w:hint="eastAsia" w:ascii="仿宋" w:hAnsi="仿宋" w:eastAsia="仿宋" w:cs="仿宋"/>
                <w:b/>
                <w:i w:val="0"/>
                <w:color w:val="000000"/>
                <w:sz w:val="24"/>
                <w:szCs w:val="24"/>
                <w:u w:val="single"/>
              </w:rPr>
            </w:pPr>
            <w:r>
              <w:rPr>
                <w:rFonts w:hint="eastAsia" w:ascii="仿宋" w:hAnsi="仿宋" w:eastAsia="仿宋" w:cs="仿宋"/>
                <w:b/>
                <w:i w:val="0"/>
                <w:color w:val="000000"/>
                <w:kern w:val="0"/>
                <w:sz w:val="24"/>
                <w:szCs w:val="24"/>
                <w:u w:val="none"/>
                <w:lang w:val="en-US" w:eastAsia="zh-CN" w:bidi="ar"/>
              </w:rPr>
              <w:t>无方案无措施的不得分。</w:t>
            </w:r>
          </w:p>
        </w:tc>
        <w:tc>
          <w:tcPr>
            <w:tcW w:w="440"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7" w:hRule="atLeast"/>
        </w:trPr>
        <w:tc>
          <w:tcPr>
            <w:tcW w:w="326"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635"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售后服务方案</w:t>
            </w:r>
          </w:p>
        </w:tc>
        <w:tc>
          <w:tcPr>
            <w:tcW w:w="3598" w:type="pct"/>
            <w:shd w:val="clear" w:color="auto" w:fill="auto"/>
            <w:tcMar>
              <w:top w:w="10" w:type="dxa"/>
              <w:left w:w="10" w:type="dxa"/>
              <w:right w:w="10" w:type="dxa"/>
            </w:tcMar>
            <w:vAlign w:val="center"/>
          </w:tcPr>
          <w:p>
            <w:pPr>
              <w:keepNext w:val="0"/>
              <w:keepLines w:val="0"/>
              <w:widowControl/>
              <w:numPr>
                <w:ilvl w:val="-1"/>
                <w:numId w:val="0"/>
              </w:numPr>
              <w:suppressLineNumbers w:val="0"/>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评审小组根据售后服务方案进行综合评审（4分）。售后方案全面周到，能针对采购人提供详细方案得2-4分；售后方案内容描述完整，未针对采购人进行阐述得0-1分。除采购文件规定内容外无其他售后服务承诺的，该项不得分。</w:t>
            </w:r>
          </w:p>
          <w:p>
            <w:pPr>
              <w:keepNext w:val="0"/>
              <w:keepLines w:val="0"/>
              <w:widowControl/>
              <w:numPr>
                <w:ilvl w:val="-1"/>
                <w:numId w:val="0"/>
              </w:numPr>
              <w:suppressLineNumbers w:val="0"/>
              <w:ind w:left="240" w:hanging="240" w:hangingChars="100"/>
              <w:jc w:val="left"/>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2、投标人提供的售后维护机构和人员等情况（4分），具有较强的服务能力，以及较强的专业技术队伍，能提供快速的售后服务响应得4分；方案、措施存在不严密不合理的，每项扣0.5-1分，扣完该项得分为止。</w:t>
            </w:r>
          </w:p>
          <w:p>
            <w:pPr>
              <w:keepNext w:val="0"/>
              <w:keepLines w:val="0"/>
              <w:widowControl/>
              <w:suppressLineNumbers w:val="0"/>
              <w:ind w:left="0" w:firstLine="0" w:firstLineChars="0"/>
              <w:jc w:val="left"/>
              <w:textAlignment w:val="center"/>
              <w:rPr>
                <w:rFonts w:hint="eastAsia" w:ascii="仿宋" w:hAnsi="仿宋" w:eastAsia="仿宋" w:cs="仿宋"/>
                <w:i w:val="0"/>
                <w:color w:val="000000"/>
                <w:sz w:val="24"/>
                <w:szCs w:val="24"/>
                <w:u w:val="none"/>
              </w:rPr>
            </w:pPr>
            <w:r>
              <w:rPr>
                <w:rFonts w:hint="eastAsia" w:ascii="仿宋" w:hAnsi="仿宋" w:eastAsia="仿宋" w:cs="仿宋"/>
                <w:b/>
                <w:i w:val="0"/>
                <w:color w:val="000000"/>
                <w:kern w:val="0"/>
                <w:sz w:val="24"/>
                <w:szCs w:val="24"/>
                <w:u w:val="none"/>
                <w:lang w:val="en-US" w:eastAsia="zh-CN" w:bidi="ar"/>
              </w:rPr>
              <w:t>以上方案不提供的不得分。</w:t>
            </w:r>
          </w:p>
        </w:tc>
        <w:tc>
          <w:tcPr>
            <w:tcW w:w="440"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58" w:hRule="atLeast"/>
        </w:trPr>
        <w:tc>
          <w:tcPr>
            <w:tcW w:w="326"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635"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人员配置</w:t>
            </w:r>
          </w:p>
        </w:tc>
        <w:tc>
          <w:tcPr>
            <w:tcW w:w="3598" w:type="pct"/>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项目组人员情况（9分）</w:t>
            </w:r>
          </w:p>
          <w:p>
            <w:pPr>
              <w:keepNext w:val="0"/>
              <w:keepLines w:val="0"/>
              <w:widowControl/>
              <w:suppressLineNumbers w:val="0"/>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1.拟派项目负责人具备系统集成项目管理工程师，高级工程师的得4分，每缺少一个扣2分；</w:t>
            </w:r>
          </w:p>
          <w:p>
            <w:pPr>
              <w:keepNext w:val="0"/>
              <w:keepLines w:val="0"/>
              <w:widowControl/>
              <w:suppressLineNumbers w:val="0"/>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2.拟派项目组人员（项目负责人除外）：信息安全保障人员具有CISAW(信息安全保障人员认证)证书或信息系统安全专业认证证书（CISSP）的，每提供一项得0.5分，最高得2分；</w:t>
            </w:r>
          </w:p>
          <w:p>
            <w:pPr>
              <w:keepNext w:val="0"/>
              <w:keepLines w:val="0"/>
              <w:widowControl/>
              <w:suppressLineNumbers w:val="0"/>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3.拟派项目组人员（项目负责人除外）具备软件设计师中级及以上，数据库管理工程师中级及以上，软件开发工程师中级以及以上，Oracle OCP认证工程师的,每提供一项得0.5分，本项最高3分。</w:t>
            </w:r>
          </w:p>
          <w:p>
            <w:pPr>
              <w:keepNext w:val="0"/>
              <w:keepLines w:val="0"/>
              <w:widowControl/>
              <w:suppressLineNumbers w:val="0"/>
              <w:jc w:val="left"/>
              <w:textAlignment w:val="center"/>
              <w:rPr>
                <w:rFonts w:hint="eastAsia" w:ascii="仿宋" w:hAnsi="仿宋" w:eastAsia="仿宋" w:cs="仿宋"/>
                <w:b/>
                <w:i w:val="0"/>
                <w:color w:val="000000"/>
                <w:sz w:val="24"/>
                <w:szCs w:val="24"/>
                <w:u w:val="single"/>
              </w:rPr>
            </w:pPr>
            <w:r>
              <w:rPr>
                <w:rFonts w:hint="eastAsia" w:ascii="仿宋" w:hAnsi="仿宋" w:eastAsia="仿宋" w:cs="仿宋"/>
                <w:b/>
                <w:i w:val="0"/>
                <w:color w:val="000000"/>
                <w:kern w:val="0"/>
                <w:sz w:val="24"/>
                <w:szCs w:val="24"/>
                <w:u w:val="none"/>
                <w:lang w:val="en-US" w:eastAsia="zh-CN" w:bidi="ar"/>
              </w:rPr>
              <w:t>注：上述人员须均为在职员工，提供证书复印件及最近3个月社保缴纳证明并加盖公章，不提供不得分</w:t>
            </w:r>
            <w:r>
              <w:rPr>
                <w:rFonts w:hint="eastAsia" w:ascii="仿宋" w:hAnsi="仿宋" w:eastAsia="仿宋" w:cs="仿宋"/>
                <w:i w:val="0"/>
                <w:color w:val="000000"/>
                <w:kern w:val="0"/>
                <w:sz w:val="24"/>
                <w:szCs w:val="24"/>
                <w:u w:val="none"/>
                <w:lang w:val="en-US" w:eastAsia="zh-CN" w:bidi="ar"/>
              </w:rPr>
              <w:t>。</w:t>
            </w:r>
          </w:p>
        </w:tc>
        <w:tc>
          <w:tcPr>
            <w:tcW w:w="440"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20" w:hRule="atLeast"/>
        </w:trPr>
        <w:tc>
          <w:tcPr>
            <w:tcW w:w="326"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635"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企业业绩</w:t>
            </w:r>
          </w:p>
        </w:tc>
        <w:tc>
          <w:tcPr>
            <w:tcW w:w="3598" w:type="pct"/>
            <w:shd w:val="clear" w:color="auto" w:fill="auto"/>
            <w:tcMar>
              <w:top w:w="10" w:type="dxa"/>
              <w:left w:w="10" w:type="dxa"/>
              <w:right w:w="10" w:type="dxa"/>
            </w:tcMar>
            <w:vAlign w:val="center"/>
          </w:tcPr>
          <w:p>
            <w:pPr>
              <w:keepNext w:val="0"/>
              <w:keepLines w:val="0"/>
              <w:widowControl/>
              <w:suppressLineNumbers w:val="0"/>
              <w:ind w:firstLine="480" w:firstLineChars="2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投标人提供2019年1月1日至今的类似的相关业绩每提供一份得1分，最高1分。</w:t>
            </w:r>
          </w:p>
          <w:p>
            <w:pPr>
              <w:keepNext w:val="0"/>
              <w:keepLines w:val="0"/>
              <w:widowControl/>
              <w:suppressLineNumbers w:val="0"/>
              <w:jc w:val="left"/>
              <w:textAlignment w:val="center"/>
              <w:rPr>
                <w:rFonts w:hint="eastAsia" w:ascii="仿宋" w:hAnsi="仿宋" w:eastAsia="仿宋" w:cs="仿宋"/>
                <w:b/>
                <w:i w:val="0"/>
                <w:color w:val="000000"/>
                <w:sz w:val="24"/>
                <w:szCs w:val="24"/>
                <w:u w:val="single"/>
              </w:rPr>
            </w:pPr>
            <w:r>
              <w:rPr>
                <w:rFonts w:hint="eastAsia" w:ascii="仿宋" w:hAnsi="仿宋" w:eastAsia="仿宋" w:cs="仿宋"/>
                <w:b/>
                <w:i w:val="0"/>
                <w:color w:val="000000"/>
                <w:kern w:val="0"/>
                <w:sz w:val="24"/>
                <w:szCs w:val="24"/>
                <w:u w:val="none"/>
                <w:lang w:val="en-US" w:eastAsia="zh-CN" w:bidi="ar"/>
              </w:rPr>
              <w:t>（提供合同和中标（成交）通知书或证明其真实性的证明文件。</w:t>
            </w:r>
          </w:p>
        </w:tc>
        <w:tc>
          <w:tcPr>
            <w:tcW w:w="440"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55" w:hRule="atLeast"/>
        </w:trPr>
        <w:tc>
          <w:tcPr>
            <w:tcW w:w="326"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635"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系统演示</w:t>
            </w:r>
          </w:p>
        </w:tc>
        <w:tc>
          <w:tcPr>
            <w:tcW w:w="3598" w:type="pct"/>
            <w:shd w:val="clear" w:color="auto" w:fill="auto"/>
            <w:tcMar>
              <w:top w:w="10" w:type="dxa"/>
              <w:left w:w="10" w:type="dxa"/>
              <w:right w:w="10" w:type="dxa"/>
            </w:tcMar>
            <w:vAlign w:val="top"/>
          </w:tcPr>
          <w:p>
            <w:pPr>
              <w:keepNext w:val="0"/>
              <w:keepLines w:val="0"/>
              <w:widowControl/>
              <w:suppressLineNumbers w:val="0"/>
              <w:ind w:left="0" w:leftChars="0" w:firstLine="0" w:firstLineChars="0"/>
              <w:jc w:val="both"/>
              <w:textAlignment w:val="top"/>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sz w:val="24"/>
                <w:szCs w:val="24"/>
                <w:u w:val="none"/>
              </w:rPr>
              <w:t>投标人应提供DEMO或真实系统演示。操作演示时长应控制在15分钟以内。通过PPT、视频、图片、WORD等方式演示或者无系统原型演示，视为不满足招标文件演示要求，</w:t>
            </w:r>
            <w:r>
              <w:rPr>
                <w:rFonts w:hint="eastAsia" w:ascii="仿宋" w:hAnsi="仿宋" w:eastAsia="仿宋" w:cs="仿宋"/>
                <w:b w:val="0"/>
                <w:bCs/>
                <w:i w:val="0"/>
                <w:color w:val="000000"/>
                <w:sz w:val="24"/>
                <w:szCs w:val="24"/>
                <w:u w:val="none"/>
                <w:lang w:val="en-US" w:eastAsia="zh-CN"/>
              </w:rPr>
              <w:t>不</w:t>
            </w:r>
            <w:r>
              <w:rPr>
                <w:rFonts w:hint="eastAsia" w:ascii="仿宋" w:hAnsi="仿宋" w:eastAsia="仿宋" w:cs="仿宋"/>
                <w:b w:val="0"/>
                <w:bCs/>
                <w:i w:val="0"/>
                <w:color w:val="000000"/>
                <w:sz w:val="24"/>
                <w:szCs w:val="24"/>
                <w:u w:val="none"/>
              </w:rPr>
              <w:t>得分。</w:t>
            </w:r>
          </w:p>
          <w:p>
            <w:pPr>
              <w:keepNext w:val="0"/>
              <w:keepLines w:val="0"/>
              <w:widowControl/>
              <w:suppressLineNumbers w:val="0"/>
              <w:ind w:left="240" w:leftChars="0" w:hanging="240" w:hangingChars="100"/>
              <w:jc w:val="both"/>
              <w:textAlignment w:val="top"/>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sz w:val="24"/>
                <w:szCs w:val="24"/>
                <w:u w:val="none"/>
              </w:rPr>
              <w:t>1.根据招标要求演示扫码应用系统码上制造，主要演示制造赋码和销售登记功能，包括录入设备制造信息，生成浙产设备码，可修改和管理设备销售情况。（0-4分）</w:t>
            </w:r>
          </w:p>
          <w:p>
            <w:pPr>
              <w:widowControl/>
              <w:ind w:left="240" w:hanging="240" w:hangingChars="100"/>
              <w:textAlignment w:val="top"/>
              <w:rPr>
                <w:rFonts w:hint="eastAsia" w:ascii="仿宋" w:hAnsi="仿宋" w:eastAsia="仿宋" w:cs="仿宋"/>
                <w:bCs/>
                <w:color w:val="000000"/>
                <w:sz w:val="24"/>
                <w:u w:val="none"/>
              </w:rPr>
            </w:pPr>
            <w:r>
              <w:rPr>
                <w:rFonts w:hint="eastAsia" w:ascii="仿宋" w:hAnsi="仿宋" w:eastAsia="仿宋" w:cs="仿宋"/>
                <w:bCs/>
                <w:color w:val="000000"/>
                <w:sz w:val="24"/>
                <w:u w:val="none"/>
                <w:lang w:val="en-US" w:eastAsia="zh-CN"/>
              </w:rPr>
              <w:t>2.根据招标要求演示扫码应用系统码上检验（检测），主要演示用户通过扫特种设备码后进行检验（检测）打卡,系统获取到打卡时间、打卡人和打开地点等信息，同时，在操作过程中对相关检验（检测）环节上传照片图片等凭证。（0-4分）</w:t>
            </w:r>
          </w:p>
          <w:p>
            <w:pPr>
              <w:keepNext w:val="0"/>
              <w:keepLines w:val="0"/>
              <w:widowControl/>
              <w:suppressLineNumbers w:val="0"/>
              <w:ind w:left="240" w:leftChars="0" w:hanging="240" w:hangingChars="100"/>
              <w:jc w:val="both"/>
              <w:textAlignment w:val="top"/>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sz w:val="24"/>
                <w:szCs w:val="24"/>
                <w:u w:val="none"/>
              </w:rPr>
              <w:t>3.根据招标要求演示扫码应用系统码上管理，主要演示日志排查和隐患整改相关功能，通过移动端可进行特种设备按日、月、年等周期进行巡检排查，通过扫码或排查日历进行信息录入，同时可查看隐患信息，对隐患进行整改，查询日志排查的记录。（0-5分）</w:t>
            </w:r>
          </w:p>
          <w:p>
            <w:pPr>
              <w:keepNext w:val="0"/>
              <w:keepLines w:val="0"/>
              <w:widowControl/>
              <w:suppressLineNumbers w:val="0"/>
              <w:ind w:left="240" w:leftChars="0" w:hanging="240" w:hangingChars="100"/>
              <w:jc w:val="both"/>
              <w:textAlignment w:val="top"/>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sz w:val="24"/>
                <w:szCs w:val="24"/>
                <w:u w:val="none"/>
              </w:rPr>
              <w:t>4.根据招标要求演示扫码应用系统码上作业，主要演示用户可通过移动端扫设备码进行人员与设备绑定及作业上岗功能，可通过身份证号获取人员的持证信息，并与设备信息进行关联，同时对扫码设备进行打卡，可查询打开日志。（0-5分）</w:t>
            </w:r>
          </w:p>
          <w:p>
            <w:pPr>
              <w:keepNext w:val="0"/>
              <w:keepLines w:val="0"/>
              <w:widowControl/>
              <w:suppressLineNumbers w:val="0"/>
              <w:ind w:left="240" w:leftChars="0" w:hanging="240" w:hangingChars="100"/>
              <w:jc w:val="both"/>
              <w:textAlignment w:val="top"/>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sz w:val="24"/>
                <w:szCs w:val="24"/>
                <w:u w:val="none"/>
              </w:rPr>
              <w:t>5.根据招标要求演示扫码应用系统码上监管，主要演示以下四块内容：</w:t>
            </w:r>
          </w:p>
          <w:p>
            <w:pPr>
              <w:keepNext w:val="0"/>
              <w:keepLines w:val="0"/>
              <w:widowControl/>
              <w:suppressLineNumbers w:val="0"/>
              <w:ind w:left="479" w:leftChars="114" w:hanging="240" w:hangingChars="100"/>
              <w:jc w:val="both"/>
              <w:textAlignment w:val="top"/>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sz w:val="24"/>
                <w:szCs w:val="24"/>
                <w:u w:val="none"/>
                <w:lang w:val="en-US" w:eastAsia="zh-CN"/>
              </w:rPr>
              <w:t>1）</w:t>
            </w:r>
            <w:r>
              <w:rPr>
                <w:rFonts w:hint="eastAsia" w:ascii="仿宋" w:hAnsi="仿宋" w:eastAsia="仿宋" w:cs="仿宋"/>
                <w:b w:val="0"/>
                <w:bCs/>
                <w:i w:val="0"/>
                <w:color w:val="000000"/>
                <w:sz w:val="24"/>
                <w:szCs w:val="24"/>
                <w:u w:val="none"/>
              </w:rPr>
              <w:t>通过移动端查询设备信息，提供扫码查询、关键词搜索、查询条件等方式定位设备信息，并查看设备基本信息、参数信息、检验信息、使用情况等。（0-3分）</w:t>
            </w:r>
          </w:p>
          <w:p>
            <w:pPr>
              <w:keepNext w:val="0"/>
              <w:keepLines w:val="0"/>
              <w:widowControl/>
              <w:suppressLineNumbers w:val="0"/>
              <w:ind w:left="479" w:leftChars="114" w:hanging="240" w:hangingChars="100"/>
              <w:jc w:val="both"/>
              <w:textAlignment w:val="top"/>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sz w:val="24"/>
                <w:szCs w:val="24"/>
                <w:u w:val="none"/>
                <w:lang w:val="en-US" w:eastAsia="zh-CN"/>
              </w:rPr>
              <w:t>2）</w:t>
            </w:r>
            <w:r>
              <w:rPr>
                <w:rFonts w:hint="eastAsia" w:ascii="仿宋" w:hAnsi="仿宋" w:eastAsia="仿宋" w:cs="仿宋"/>
                <w:b w:val="0"/>
                <w:bCs/>
                <w:i w:val="0"/>
                <w:color w:val="000000"/>
                <w:sz w:val="24"/>
                <w:szCs w:val="24"/>
                <w:u w:val="none"/>
              </w:rPr>
              <w:t>通过移动端隐患处置管理，基于隐患分析引擎，在移动端自动预警特种设备隐患问题，可查询具体风险隐患信息，并对隐患进行处置闭环。（0-3分）</w:t>
            </w:r>
          </w:p>
          <w:p>
            <w:pPr>
              <w:keepNext w:val="0"/>
              <w:keepLines w:val="0"/>
              <w:widowControl/>
              <w:suppressLineNumbers w:val="0"/>
              <w:ind w:left="479" w:leftChars="114" w:hanging="240" w:hangingChars="100"/>
              <w:jc w:val="both"/>
              <w:textAlignment w:val="top"/>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sz w:val="24"/>
                <w:szCs w:val="24"/>
                <w:u w:val="none"/>
                <w:lang w:val="en-US" w:eastAsia="zh-CN"/>
              </w:rPr>
              <w:t>3）</w:t>
            </w:r>
            <w:r>
              <w:rPr>
                <w:rFonts w:hint="eastAsia" w:ascii="仿宋" w:hAnsi="仿宋" w:eastAsia="仿宋" w:cs="仿宋"/>
                <w:b w:val="0"/>
                <w:bCs/>
                <w:i w:val="0"/>
                <w:color w:val="000000"/>
                <w:sz w:val="24"/>
                <w:szCs w:val="24"/>
                <w:u w:val="none"/>
              </w:rPr>
              <w:t>通过移动端现场安全检查，包括新增、修改、提交安全现场记录功能，通过移动设备进行签字，形成电子检查记录单。（0-3分）</w:t>
            </w:r>
          </w:p>
          <w:p>
            <w:pPr>
              <w:keepNext w:val="0"/>
              <w:keepLines w:val="0"/>
              <w:widowControl/>
              <w:suppressLineNumbers w:val="0"/>
              <w:ind w:left="479" w:leftChars="114" w:hanging="240" w:hangingChars="100"/>
              <w:jc w:val="both"/>
              <w:textAlignment w:val="top"/>
              <w:rPr>
                <w:rFonts w:hint="eastAsia" w:ascii="仿宋" w:hAnsi="仿宋" w:eastAsia="仿宋" w:cs="仿宋"/>
                <w:b/>
                <w:i w:val="0"/>
                <w:color w:val="000000"/>
                <w:sz w:val="24"/>
                <w:szCs w:val="24"/>
                <w:u w:val="single"/>
              </w:rPr>
            </w:pPr>
            <w:r>
              <w:rPr>
                <w:rFonts w:hint="eastAsia" w:ascii="仿宋" w:hAnsi="仿宋" w:eastAsia="仿宋" w:cs="仿宋"/>
                <w:b w:val="0"/>
                <w:bCs/>
                <w:i w:val="0"/>
                <w:color w:val="000000"/>
                <w:sz w:val="24"/>
                <w:szCs w:val="24"/>
                <w:u w:val="none"/>
                <w:lang w:val="en-US" w:eastAsia="zh-CN"/>
              </w:rPr>
              <w:t>4）</w:t>
            </w:r>
            <w:r>
              <w:rPr>
                <w:rFonts w:hint="eastAsia" w:ascii="仿宋" w:hAnsi="仿宋" w:eastAsia="仿宋" w:cs="仿宋"/>
                <w:b w:val="0"/>
                <w:bCs/>
                <w:i w:val="0"/>
                <w:color w:val="000000"/>
                <w:sz w:val="24"/>
                <w:szCs w:val="24"/>
                <w:u w:val="none"/>
              </w:rPr>
              <w:t>通过移动端查询统计分析，主要演示特种设备基础信息统计、业务办理统计、隐患处置统计内容。（0-3分）</w:t>
            </w:r>
          </w:p>
        </w:tc>
        <w:tc>
          <w:tcPr>
            <w:tcW w:w="440"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39" w:hRule="atLeast"/>
        </w:trPr>
        <w:tc>
          <w:tcPr>
            <w:tcW w:w="326"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635"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企业认证</w:t>
            </w:r>
          </w:p>
        </w:tc>
        <w:tc>
          <w:tcPr>
            <w:tcW w:w="3598" w:type="pct"/>
            <w:shd w:val="clear" w:color="auto" w:fill="auto"/>
            <w:tcMar>
              <w:top w:w="10" w:type="dxa"/>
              <w:left w:w="10" w:type="dxa"/>
              <w:right w:w="10" w:type="dxa"/>
            </w:tcMar>
            <w:vAlign w:val="top"/>
          </w:tcPr>
          <w:p>
            <w:pPr>
              <w:keepNext w:val="0"/>
              <w:keepLines w:val="0"/>
              <w:widowControl/>
              <w:suppressLineNumbers w:val="0"/>
              <w:jc w:val="both"/>
              <w:textAlignment w:val="top"/>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sz w:val="24"/>
                <w:szCs w:val="24"/>
                <w:u w:val="none"/>
              </w:rPr>
              <w:t>1</w:t>
            </w:r>
            <w:r>
              <w:rPr>
                <w:rFonts w:hint="eastAsia" w:ascii="仿宋" w:hAnsi="仿宋" w:eastAsia="仿宋" w:cs="仿宋"/>
                <w:b w:val="0"/>
                <w:bCs/>
                <w:i w:val="0"/>
                <w:color w:val="000000"/>
                <w:sz w:val="24"/>
                <w:szCs w:val="24"/>
                <w:u w:val="none"/>
                <w:lang w:val="en-US" w:eastAsia="zh-CN"/>
              </w:rPr>
              <w:t>.</w:t>
            </w:r>
            <w:r>
              <w:rPr>
                <w:rFonts w:hint="eastAsia" w:ascii="仿宋" w:hAnsi="仿宋" w:eastAsia="仿宋" w:cs="仿宋"/>
                <w:b w:val="0"/>
                <w:bCs/>
                <w:i w:val="0"/>
                <w:color w:val="000000"/>
                <w:sz w:val="24"/>
                <w:szCs w:val="24"/>
                <w:u w:val="none"/>
              </w:rPr>
              <w:t>供应商通过ISO20000信息技术服务管理体系认证得1分；</w:t>
            </w:r>
          </w:p>
          <w:p>
            <w:pPr>
              <w:keepNext w:val="0"/>
              <w:keepLines w:val="0"/>
              <w:widowControl/>
              <w:suppressLineNumbers w:val="0"/>
              <w:jc w:val="both"/>
              <w:textAlignment w:val="top"/>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sz w:val="24"/>
                <w:szCs w:val="24"/>
                <w:u w:val="none"/>
                <w:lang w:val="en-US" w:eastAsia="zh-CN"/>
              </w:rPr>
              <w:t>2.</w:t>
            </w:r>
            <w:r>
              <w:rPr>
                <w:rFonts w:hint="eastAsia" w:ascii="仿宋" w:hAnsi="仿宋" w:eastAsia="仿宋" w:cs="仿宋"/>
                <w:b w:val="0"/>
                <w:bCs/>
                <w:i w:val="0"/>
                <w:color w:val="000000"/>
                <w:sz w:val="24"/>
                <w:szCs w:val="24"/>
                <w:u w:val="none"/>
              </w:rPr>
              <w:t>供应商通过ISO27001信息安全管理体系认证得1分；</w:t>
            </w:r>
          </w:p>
          <w:p>
            <w:pPr>
              <w:keepNext w:val="0"/>
              <w:keepLines w:val="0"/>
              <w:widowControl/>
              <w:suppressLineNumbers w:val="0"/>
              <w:jc w:val="both"/>
              <w:textAlignment w:val="top"/>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sz w:val="24"/>
                <w:szCs w:val="24"/>
                <w:u w:val="none"/>
                <w:lang w:val="en-US" w:eastAsia="zh-CN"/>
              </w:rPr>
              <w:t>3.</w:t>
            </w:r>
            <w:r>
              <w:rPr>
                <w:rFonts w:hint="eastAsia" w:ascii="仿宋" w:hAnsi="仿宋" w:eastAsia="仿宋" w:cs="仿宋"/>
                <w:b w:val="0"/>
                <w:bCs/>
                <w:i w:val="0"/>
                <w:color w:val="000000"/>
                <w:sz w:val="24"/>
                <w:szCs w:val="24"/>
                <w:u w:val="none"/>
              </w:rPr>
              <w:t>供应商通过数据管理能力成熟度等级证书得1分；</w:t>
            </w:r>
          </w:p>
          <w:p>
            <w:pPr>
              <w:keepNext w:val="0"/>
              <w:keepLines w:val="0"/>
              <w:widowControl/>
              <w:suppressLineNumbers w:val="0"/>
              <w:jc w:val="both"/>
              <w:textAlignment w:val="top"/>
              <w:rPr>
                <w:rFonts w:hint="eastAsia" w:ascii="仿宋" w:hAnsi="仿宋" w:eastAsia="仿宋" w:cs="仿宋"/>
                <w:b/>
                <w:i w:val="0"/>
                <w:color w:val="000000"/>
                <w:sz w:val="24"/>
                <w:szCs w:val="24"/>
                <w:u w:val="single"/>
              </w:rPr>
            </w:pPr>
            <w:r>
              <w:rPr>
                <w:rFonts w:hint="eastAsia" w:ascii="仿宋" w:hAnsi="仿宋" w:eastAsia="仿宋" w:cs="仿宋"/>
                <w:b/>
                <w:bCs w:val="0"/>
                <w:i w:val="0"/>
                <w:color w:val="000000"/>
                <w:sz w:val="24"/>
                <w:szCs w:val="24"/>
                <w:u w:val="none"/>
                <w:lang w:val="en-US" w:eastAsia="zh-CN"/>
              </w:rPr>
              <w:t>注</w:t>
            </w:r>
            <w:r>
              <w:rPr>
                <w:rFonts w:hint="eastAsia" w:ascii="仿宋" w:hAnsi="仿宋" w:eastAsia="仿宋" w:cs="仿宋"/>
                <w:b/>
                <w:bCs w:val="0"/>
                <w:i w:val="0"/>
                <w:color w:val="000000"/>
                <w:sz w:val="24"/>
                <w:szCs w:val="24"/>
                <w:u w:val="none"/>
              </w:rPr>
              <w:t>：</w:t>
            </w:r>
            <w:r>
              <w:rPr>
                <w:rFonts w:hint="eastAsia" w:ascii="仿宋" w:hAnsi="仿宋" w:eastAsia="仿宋" w:cs="仿宋"/>
                <w:b/>
                <w:bCs w:val="0"/>
                <w:i w:val="0"/>
                <w:color w:val="000000"/>
                <w:sz w:val="24"/>
                <w:szCs w:val="24"/>
                <w:u w:val="none"/>
                <w:lang w:val="en-US" w:eastAsia="zh-CN"/>
              </w:rPr>
              <w:t>需</w:t>
            </w:r>
            <w:r>
              <w:rPr>
                <w:rFonts w:hint="eastAsia" w:ascii="仿宋" w:hAnsi="仿宋" w:eastAsia="仿宋" w:cs="仿宋"/>
                <w:b/>
                <w:bCs w:val="0"/>
                <w:i w:val="0"/>
                <w:color w:val="000000"/>
                <w:sz w:val="24"/>
                <w:szCs w:val="24"/>
                <w:u w:val="none"/>
              </w:rPr>
              <w:t>提供有效的证书进行评分，未提供或</w:t>
            </w:r>
            <w:r>
              <w:rPr>
                <w:rFonts w:hint="eastAsia" w:ascii="仿宋" w:hAnsi="仿宋" w:eastAsia="仿宋" w:cs="仿宋"/>
                <w:b/>
                <w:bCs w:val="0"/>
                <w:i w:val="0"/>
                <w:color w:val="000000"/>
                <w:sz w:val="24"/>
                <w:szCs w:val="24"/>
                <w:u w:val="none"/>
                <w:lang w:val="en-US" w:eastAsia="zh-CN"/>
              </w:rPr>
              <w:t>不在有效期内</w:t>
            </w:r>
            <w:r>
              <w:rPr>
                <w:rFonts w:hint="eastAsia" w:ascii="仿宋" w:hAnsi="仿宋" w:eastAsia="仿宋" w:cs="仿宋"/>
                <w:b/>
                <w:bCs w:val="0"/>
                <w:i w:val="0"/>
                <w:color w:val="000000"/>
                <w:sz w:val="24"/>
                <w:szCs w:val="24"/>
                <w:u w:val="none"/>
              </w:rPr>
              <w:t>不得分。</w:t>
            </w:r>
          </w:p>
        </w:tc>
        <w:tc>
          <w:tcPr>
            <w:tcW w:w="440"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8" w:hRule="atLeast"/>
        </w:trPr>
        <w:tc>
          <w:tcPr>
            <w:tcW w:w="326"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bookmarkStart w:id="211" w:name="_GoBack" w:colFirst="1" w:colLast="2"/>
            <w:r>
              <w:rPr>
                <w:rFonts w:hint="eastAsia" w:ascii="仿宋" w:hAnsi="仿宋" w:eastAsia="仿宋" w:cs="仿宋"/>
                <w:i w:val="0"/>
                <w:color w:val="000000"/>
                <w:kern w:val="0"/>
                <w:sz w:val="24"/>
                <w:szCs w:val="24"/>
                <w:u w:val="none"/>
                <w:lang w:val="en-US" w:eastAsia="zh-CN" w:bidi="ar"/>
              </w:rPr>
              <w:t>10</w:t>
            </w:r>
          </w:p>
        </w:tc>
        <w:tc>
          <w:tcPr>
            <w:tcW w:w="635"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企业资信</w:t>
            </w:r>
          </w:p>
        </w:tc>
        <w:tc>
          <w:tcPr>
            <w:tcW w:w="3598" w:type="pct"/>
            <w:shd w:val="clear" w:color="auto" w:fill="auto"/>
            <w:tcMar>
              <w:top w:w="10" w:type="dxa"/>
              <w:left w:w="10" w:type="dxa"/>
              <w:right w:w="10" w:type="dxa"/>
            </w:tcMar>
            <w:vAlign w:val="center"/>
          </w:tcPr>
          <w:p>
            <w:pPr>
              <w:keepNext w:val="0"/>
              <w:keepLines w:val="0"/>
              <w:widowControl/>
              <w:suppressLineNumbers w:val="0"/>
              <w:ind w:left="240" w:hanging="240" w:hangingChars="10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1.供应商通过信息安全服务资质系统集成方向认证的得1分；</w:t>
            </w:r>
          </w:p>
          <w:p>
            <w:pPr>
              <w:keepNext w:val="0"/>
              <w:keepLines w:val="0"/>
              <w:widowControl/>
              <w:suppressLineNumbers w:val="0"/>
              <w:ind w:left="240" w:hanging="240" w:hangingChars="10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2.供应商通过信息安全服务资质软件开发方向认证的得1分；</w:t>
            </w:r>
          </w:p>
          <w:p>
            <w:pPr>
              <w:keepNext w:val="0"/>
              <w:keepLines w:val="0"/>
              <w:widowControl/>
              <w:suppressLineNumbers w:val="0"/>
              <w:ind w:left="240" w:hanging="240" w:hangingChars="10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3.供应商通过信息化工程与技术服务能力评价的得1分；</w:t>
            </w:r>
          </w:p>
          <w:p>
            <w:pPr>
              <w:keepNext w:val="0"/>
              <w:keepLines w:val="0"/>
              <w:widowControl/>
              <w:suppressLineNumbers w:val="0"/>
              <w:ind w:left="240" w:hanging="240" w:hangingChars="10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4.供应商信息系统建设和服务能力评价达到基本级及以上得1分；</w:t>
            </w:r>
          </w:p>
          <w:p>
            <w:pPr>
              <w:keepNext w:val="0"/>
              <w:keepLines w:val="0"/>
              <w:widowControl/>
              <w:suppressLineNumbers w:val="0"/>
              <w:ind w:left="240" w:hanging="240" w:hangingChars="10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5.供应商通过信息技术服务运行维护标准认证的得1分；</w:t>
            </w:r>
          </w:p>
          <w:p>
            <w:pPr>
              <w:keepNext w:val="0"/>
              <w:keepLines w:val="0"/>
              <w:widowControl/>
              <w:suppressLineNumbers w:val="0"/>
              <w:jc w:val="left"/>
              <w:textAlignment w:val="center"/>
              <w:rPr>
                <w:rFonts w:hint="eastAsia" w:ascii="仿宋" w:hAnsi="仿宋" w:eastAsia="仿宋" w:cs="仿宋"/>
                <w:b/>
                <w:i w:val="0"/>
                <w:color w:val="000000"/>
                <w:sz w:val="24"/>
                <w:szCs w:val="24"/>
                <w:u w:val="single"/>
              </w:rPr>
            </w:pPr>
            <w:r>
              <w:rPr>
                <w:rFonts w:hint="eastAsia" w:ascii="仿宋" w:hAnsi="仿宋" w:eastAsia="仿宋" w:cs="仿宋"/>
                <w:b/>
                <w:bCs w:val="0"/>
                <w:i w:val="0"/>
                <w:color w:val="000000"/>
                <w:sz w:val="24"/>
                <w:szCs w:val="24"/>
                <w:u w:val="none"/>
                <w:lang w:val="en-US" w:eastAsia="zh-CN"/>
              </w:rPr>
              <w:t>注</w:t>
            </w:r>
            <w:r>
              <w:rPr>
                <w:rFonts w:hint="eastAsia" w:ascii="仿宋" w:hAnsi="仿宋" w:eastAsia="仿宋" w:cs="仿宋"/>
                <w:b/>
                <w:bCs w:val="0"/>
                <w:i w:val="0"/>
                <w:color w:val="000000"/>
                <w:sz w:val="24"/>
                <w:szCs w:val="24"/>
                <w:u w:val="none"/>
              </w:rPr>
              <w:t>：</w:t>
            </w:r>
            <w:r>
              <w:rPr>
                <w:rFonts w:hint="eastAsia" w:ascii="仿宋" w:hAnsi="仿宋" w:eastAsia="仿宋" w:cs="仿宋"/>
                <w:b/>
                <w:bCs w:val="0"/>
                <w:i w:val="0"/>
                <w:color w:val="000000"/>
                <w:sz w:val="24"/>
                <w:szCs w:val="24"/>
                <w:u w:val="none"/>
                <w:lang w:val="en-US" w:eastAsia="zh-CN"/>
              </w:rPr>
              <w:t>需</w:t>
            </w:r>
            <w:r>
              <w:rPr>
                <w:rFonts w:hint="eastAsia" w:ascii="仿宋" w:hAnsi="仿宋" w:eastAsia="仿宋" w:cs="仿宋"/>
                <w:b/>
                <w:bCs w:val="0"/>
                <w:i w:val="0"/>
                <w:color w:val="000000"/>
                <w:sz w:val="24"/>
                <w:szCs w:val="24"/>
                <w:u w:val="none"/>
              </w:rPr>
              <w:t>提供有效的证书进行评分，未提供或</w:t>
            </w:r>
            <w:r>
              <w:rPr>
                <w:rFonts w:hint="eastAsia" w:ascii="仿宋" w:hAnsi="仿宋" w:eastAsia="仿宋" w:cs="仿宋"/>
                <w:b/>
                <w:bCs w:val="0"/>
                <w:i w:val="0"/>
                <w:color w:val="000000"/>
                <w:sz w:val="24"/>
                <w:szCs w:val="24"/>
                <w:u w:val="none"/>
                <w:lang w:val="en-US" w:eastAsia="zh-CN"/>
              </w:rPr>
              <w:t>不在有效期内</w:t>
            </w:r>
            <w:r>
              <w:rPr>
                <w:rFonts w:hint="eastAsia" w:ascii="仿宋" w:hAnsi="仿宋" w:eastAsia="仿宋" w:cs="仿宋"/>
                <w:b/>
                <w:bCs w:val="0"/>
                <w:i w:val="0"/>
                <w:color w:val="000000"/>
                <w:sz w:val="24"/>
                <w:szCs w:val="24"/>
                <w:u w:val="none"/>
              </w:rPr>
              <w:t>不得分。</w:t>
            </w:r>
          </w:p>
        </w:tc>
        <w:tc>
          <w:tcPr>
            <w:tcW w:w="440" w:type="pct"/>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r>
      <w:bookmarkEnd w:id="211"/>
    </w:tbl>
    <w:p>
      <w:pPr>
        <w:spacing w:line="400" w:lineRule="exact"/>
        <w:ind w:firstLine="0" w:firstLineChars="0"/>
        <w:rPr>
          <w:rFonts w:ascii="仿宋" w:hAnsi="仿宋" w:eastAsia="仿宋" w:cs="仿宋"/>
          <w:b/>
          <w:color w:val="000000"/>
          <w:sz w:val="24"/>
        </w:rPr>
      </w:pPr>
      <w:r>
        <w:rPr>
          <w:rFonts w:hint="eastAsia" w:ascii="仿宋" w:hAnsi="仿宋" w:eastAsia="仿宋" w:cs="仿宋"/>
          <w:b/>
          <w:color w:val="000000"/>
          <w:sz w:val="24"/>
        </w:rPr>
        <w:t>注：合同、验收材料、人员社保等原件（中文版）所有证书须在有效期内，不在有效期内的不得分，无法提供原件的按不得分处理；如出现与事实不符等情况，将根据有关规定以“提供虚假材料谋取中标”予以处理。</w:t>
      </w:r>
    </w:p>
    <w:p>
      <w:pPr>
        <w:spacing w:line="380" w:lineRule="exact"/>
        <w:rPr>
          <w:rFonts w:ascii="仿宋" w:hAnsi="仿宋" w:eastAsia="仿宋" w:cs="仿宋"/>
          <w:b/>
          <w:sz w:val="24"/>
        </w:rPr>
      </w:pPr>
      <w:bookmarkStart w:id="185" w:name="_Toc151"/>
      <w:bookmarkStart w:id="186" w:name="_Toc293917028"/>
      <w:bookmarkStart w:id="187" w:name="_Toc424544544"/>
      <w:bookmarkStart w:id="188" w:name="_Toc293916978"/>
      <w:bookmarkStart w:id="189" w:name="_Toc293916029"/>
      <w:bookmarkStart w:id="190" w:name="_Toc424544823"/>
      <w:bookmarkStart w:id="191" w:name="_Toc293916380"/>
      <w:r>
        <w:rPr>
          <w:rFonts w:hint="eastAsia" w:ascii="仿宋" w:hAnsi="仿宋" w:eastAsia="仿宋" w:cs="仿宋"/>
          <w:b/>
          <w:sz w:val="24"/>
        </w:rPr>
        <w:t xml:space="preserve"> </w:t>
      </w:r>
      <w:r>
        <w:rPr>
          <w:rFonts w:hint="eastAsia" w:ascii="仿宋" w:hAnsi="仿宋" w:eastAsia="仿宋" w:cs="仿宋"/>
          <w:b/>
          <w:sz w:val="24"/>
          <w:lang w:val="en-US" w:eastAsia="zh-CN"/>
        </w:rPr>
        <w:t xml:space="preserve">   </w:t>
      </w:r>
      <w:r>
        <w:rPr>
          <w:rFonts w:hint="eastAsia" w:ascii="仿宋" w:hAnsi="仿宋" w:eastAsia="仿宋" w:cs="仿宋"/>
          <w:b/>
          <w:sz w:val="24"/>
        </w:rPr>
        <w:t>3、技术、商务分的计算</w:t>
      </w:r>
    </w:p>
    <w:p>
      <w:pPr>
        <w:spacing w:line="380" w:lineRule="exact"/>
        <w:rPr>
          <w:rFonts w:ascii="仿宋" w:hAnsi="仿宋" w:eastAsia="仿宋" w:cs="仿宋"/>
          <w:bCs/>
          <w:sz w:val="24"/>
        </w:rPr>
      </w:pPr>
      <w:r>
        <w:rPr>
          <w:rFonts w:hint="eastAsia" w:ascii="仿宋" w:hAnsi="仿宋" w:eastAsia="仿宋" w:cs="仿宋"/>
          <w:bCs/>
          <w:sz w:val="24"/>
        </w:rPr>
        <w:t xml:space="preserve">    技术、商务分按照</w:t>
      </w:r>
      <w:r>
        <w:rPr>
          <w:rFonts w:hint="eastAsia" w:ascii="仿宋" w:hAnsi="仿宋" w:eastAsia="仿宋" w:cs="仿宋"/>
          <w:bCs/>
          <w:sz w:val="24"/>
          <w:lang w:eastAsia="zh-CN"/>
        </w:rPr>
        <w:t>评标委员会</w:t>
      </w:r>
      <w:r>
        <w:rPr>
          <w:rFonts w:hint="eastAsia" w:ascii="仿宋" w:hAnsi="仿宋" w:eastAsia="仿宋" w:cs="仿宋"/>
          <w:bCs/>
          <w:sz w:val="24"/>
        </w:rPr>
        <w:t>成员的独立评分结果汇总数算术平均分计算，计算公式为：</w:t>
      </w:r>
    </w:p>
    <w:p>
      <w:pPr>
        <w:spacing w:line="380" w:lineRule="exact"/>
        <w:rPr>
          <w:rFonts w:ascii="仿宋" w:hAnsi="仿宋" w:eastAsia="仿宋" w:cs="仿宋"/>
          <w:bCs/>
          <w:sz w:val="24"/>
        </w:rPr>
      </w:pPr>
      <w:r>
        <w:rPr>
          <w:rFonts w:hint="eastAsia" w:ascii="仿宋" w:hAnsi="仿宋" w:eastAsia="仿宋" w:cs="仿宋"/>
          <w:bCs/>
          <w:sz w:val="24"/>
        </w:rPr>
        <w:t>技术、商务分=（</w:t>
      </w:r>
      <w:r>
        <w:rPr>
          <w:rFonts w:hint="eastAsia" w:ascii="仿宋" w:hAnsi="仿宋" w:eastAsia="仿宋" w:cs="仿宋"/>
          <w:bCs/>
          <w:sz w:val="24"/>
          <w:lang w:eastAsia="zh-CN"/>
        </w:rPr>
        <w:t>评标委员会</w:t>
      </w:r>
      <w:r>
        <w:rPr>
          <w:rFonts w:hint="eastAsia" w:ascii="仿宋" w:hAnsi="仿宋" w:eastAsia="仿宋" w:cs="仿宋"/>
          <w:bCs/>
          <w:sz w:val="24"/>
        </w:rPr>
        <w:t>成员评分合计数）/（</w:t>
      </w:r>
      <w:r>
        <w:rPr>
          <w:rFonts w:hint="eastAsia" w:ascii="仿宋" w:hAnsi="仿宋" w:eastAsia="仿宋" w:cs="仿宋"/>
          <w:bCs/>
          <w:sz w:val="24"/>
          <w:lang w:eastAsia="zh-CN"/>
        </w:rPr>
        <w:t>评标委员会</w:t>
      </w:r>
      <w:r>
        <w:rPr>
          <w:rFonts w:hint="eastAsia" w:ascii="仿宋" w:hAnsi="仿宋" w:eastAsia="仿宋" w:cs="仿宋"/>
          <w:bCs/>
          <w:sz w:val="24"/>
        </w:rPr>
        <w:t>组成人员数）</w:t>
      </w:r>
    </w:p>
    <w:p>
      <w:pPr>
        <w:widowControl/>
        <w:autoSpaceDE w:val="0"/>
        <w:autoSpaceDN w:val="0"/>
        <w:snapToGrid w:val="0"/>
        <w:spacing w:line="380" w:lineRule="exact"/>
        <w:jc w:val="left"/>
        <w:textAlignment w:val="bottom"/>
        <w:rPr>
          <w:rFonts w:ascii="仿宋" w:hAnsi="仿宋" w:eastAsia="仿宋" w:cs="仿宋"/>
          <w:b/>
          <w:sz w:val="24"/>
        </w:rPr>
      </w:pPr>
      <w:r>
        <w:rPr>
          <w:rFonts w:hint="eastAsia" w:ascii="仿宋" w:hAnsi="仿宋" w:eastAsia="仿宋" w:cs="仿宋"/>
          <w:b/>
          <w:sz w:val="24"/>
        </w:rPr>
        <w:t xml:space="preserve">    4、评审方法</w:t>
      </w:r>
    </w:p>
    <w:p>
      <w:pPr>
        <w:widowControl/>
        <w:autoSpaceDE w:val="0"/>
        <w:autoSpaceDN w:val="0"/>
        <w:snapToGrid w:val="0"/>
        <w:spacing w:line="380" w:lineRule="exact"/>
        <w:jc w:val="left"/>
        <w:textAlignment w:val="bottom"/>
        <w:rPr>
          <w:rFonts w:ascii="仿宋" w:hAnsi="仿宋" w:eastAsia="仿宋" w:cs="仿宋"/>
          <w:bCs/>
          <w:sz w:val="24"/>
        </w:rPr>
      </w:pPr>
      <w:r>
        <w:rPr>
          <w:rFonts w:hint="eastAsia" w:ascii="仿宋" w:hAnsi="仿宋" w:eastAsia="仿宋" w:cs="仿宋"/>
          <w:bCs/>
          <w:sz w:val="24"/>
        </w:rPr>
        <w:t xml:space="preserve">    </w:t>
      </w:r>
      <w:r>
        <w:rPr>
          <w:rFonts w:hint="eastAsia" w:ascii="仿宋" w:hAnsi="仿宋" w:eastAsia="仿宋" w:cs="仿宋"/>
          <w:bCs/>
          <w:sz w:val="24"/>
          <w:lang w:eastAsia="zh-CN"/>
        </w:rPr>
        <w:t>评标委员会</w:t>
      </w:r>
      <w:r>
        <w:rPr>
          <w:rFonts w:hint="eastAsia" w:ascii="仿宋" w:hAnsi="仿宋" w:eastAsia="仿宋" w:cs="仿宋"/>
          <w:bCs/>
          <w:sz w:val="24"/>
        </w:rPr>
        <w:t>根据</w:t>
      </w:r>
      <w:r>
        <w:rPr>
          <w:rFonts w:hint="eastAsia" w:ascii="仿宋" w:hAnsi="仿宋" w:eastAsia="仿宋" w:cs="仿宋"/>
          <w:bCs/>
          <w:sz w:val="24"/>
          <w:lang w:val="en-US" w:eastAsia="zh-CN"/>
        </w:rPr>
        <w:t>评标</w:t>
      </w:r>
      <w:r>
        <w:rPr>
          <w:rFonts w:hint="eastAsia" w:ascii="仿宋" w:hAnsi="仿宋" w:eastAsia="仿宋" w:cs="仿宋"/>
          <w:bCs/>
          <w:sz w:val="24"/>
        </w:rPr>
        <w:t>情况及各</w:t>
      </w:r>
      <w:r>
        <w:rPr>
          <w:rFonts w:hint="eastAsia" w:ascii="仿宋" w:hAnsi="仿宋" w:eastAsia="仿宋" w:cs="仿宋"/>
          <w:bCs/>
          <w:sz w:val="24"/>
          <w:lang w:eastAsia="zh-CN"/>
        </w:rPr>
        <w:t>投标人</w:t>
      </w:r>
      <w:r>
        <w:rPr>
          <w:rFonts w:hint="eastAsia" w:ascii="仿宋" w:hAnsi="仿宋" w:eastAsia="仿宋" w:cs="仿宋"/>
          <w:bCs/>
          <w:sz w:val="24"/>
        </w:rPr>
        <w:t>完工时间、服务条款响应情况、技术方案、提供服务的质量、付款方式、</w:t>
      </w:r>
      <w:r>
        <w:rPr>
          <w:rFonts w:hint="eastAsia" w:ascii="仿宋" w:hAnsi="仿宋" w:eastAsia="仿宋" w:cs="仿宋"/>
          <w:bCs/>
          <w:sz w:val="24"/>
          <w:lang w:eastAsia="zh-CN"/>
        </w:rPr>
        <w:t>投标人</w:t>
      </w:r>
      <w:r>
        <w:rPr>
          <w:rFonts w:hint="eastAsia" w:ascii="仿宋" w:hAnsi="仿宋" w:eastAsia="仿宋" w:cs="仿宋"/>
          <w:bCs/>
          <w:sz w:val="24"/>
        </w:rPr>
        <w:t>综合实力、资信情况、承诺的售后服务等多方面进行评审。</w:t>
      </w:r>
    </w:p>
    <w:p>
      <w:pPr>
        <w:widowControl/>
        <w:autoSpaceDE w:val="0"/>
        <w:autoSpaceDN w:val="0"/>
        <w:snapToGrid w:val="0"/>
        <w:spacing w:line="380" w:lineRule="exact"/>
        <w:ind w:firstLine="480" w:firstLineChars="200"/>
        <w:jc w:val="left"/>
        <w:textAlignment w:val="bottom"/>
        <w:rPr>
          <w:rFonts w:ascii="仿宋" w:hAnsi="仿宋" w:eastAsia="仿宋" w:cs="仿宋"/>
          <w:bCs/>
          <w:sz w:val="24"/>
        </w:rPr>
      </w:pPr>
      <w:r>
        <w:rPr>
          <w:rFonts w:hint="eastAsia" w:ascii="仿宋" w:hAnsi="仿宋" w:eastAsia="仿宋" w:cs="仿宋"/>
          <w:bCs/>
          <w:sz w:val="24"/>
        </w:rPr>
        <w:t>确定进入最终报价的</w:t>
      </w:r>
      <w:r>
        <w:rPr>
          <w:rFonts w:hint="eastAsia" w:ascii="仿宋" w:hAnsi="仿宋" w:eastAsia="仿宋" w:cs="仿宋"/>
          <w:bCs/>
          <w:sz w:val="24"/>
          <w:lang w:eastAsia="zh-CN"/>
        </w:rPr>
        <w:t>投标人</w:t>
      </w:r>
      <w:r>
        <w:rPr>
          <w:rFonts w:hint="eastAsia" w:ascii="仿宋" w:hAnsi="仿宋" w:eastAsia="仿宋" w:cs="仿宋"/>
          <w:bCs/>
          <w:sz w:val="24"/>
        </w:rPr>
        <w:t>名单。</w:t>
      </w:r>
    </w:p>
    <w:p>
      <w:pPr>
        <w:widowControl/>
        <w:autoSpaceDE w:val="0"/>
        <w:autoSpaceDN w:val="0"/>
        <w:snapToGrid w:val="0"/>
        <w:spacing w:line="380" w:lineRule="exact"/>
        <w:jc w:val="left"/>
        <w:textAlignment w:val="bottom"/>
        <w:rPr>
          <w:rFonts w:hint="eastAsia" w:ascii="仿宋" w:hAnsi="仿宋" w:eastAsia="仿宋" w:cs="仿宋"/>
          <w:b/>
          <w:sz w:val="24"/>
          <w:lang w:eastAsia="zh-CN"/>
        </w:rPr>
      </w:pPr>
      <w:r>
        <w:rPr>
          <w:rFonts w:hint="eastAsia" w:ascii="仿宋" w:hAnsi="仿宋" w:eastAsia="仿宋" w:cs="仿宋"/>
          <w:b/>
          <w:sz w:val="24"/>
        </w:rPr>
        <w:t xml:space="preserve">    5、推荐</w:t>
      </w:r>
      <w:r>
        <w:rPr>
          <w:rFonts w:hint="eastAsia" w:ascii="仿宋" w:hAnsi="仿宋" w:eastAsia="仿宋" w:cs="仿宋"/>
          <w:b/>
          <w:sz w:val="24"/>
          <w:lang w:eastAsia="zh-CN"/>
        </w:rPr>
        <w:t>中标候选人</w:t>
      </w:r>
    </w:p>
    <w:p>
      <w:pPr>
        <w:widowControl/>
        <w:autoSpaceDE w:val="0"/>
        <w:autoSpaceDN w:val="0"/>
        <w:snapToGrid w:val="0"/>
        <w:spacing w:line="380" w:lineRule="exact"/>
        <w:jc w:val="left"/>
        <w:textAlignment w:val="bottom"/>
        <w:rPr>
          <w:rFonts w:ascii="仿宋" w:hAnsi="仿宋" w:eastAsia="仿宋" w:cs="仿宋"/>
          <w:bCs/>
          <w:sz w:val="24"/>
        </w:rPr>
      </w:pPr>
      <w:r>
        <w:rPr>
          <w:rFonts w:hint="eastAsia" w:ascii="仿宋" w:hAnsi="仿宋" w:eastAsia="仿宋" w:cs="仿宋"/>
          <w:bCs/>
          <w:sz w:val="24"/>
        </w:rPr>
        <w:t xml:space="preserve">    </w:t>
      </w:r>
      <w:r>
        <w:rPr>
          <w:rFonts w:hint="eastAsia" w:ascii="仿宋" w:hAnsi="仿宋" w:eastAsia="仿宋" w:cs="仿宋"/>
          <w:bCs/>
          <w:sz w:val="24"/>
          <w:lang w:eastAsia="zh-CN"/>
        </w:rPr>
        <w:t>评标委员会</w:t>
      </w:r>
      <w:r>
        <w:rPr>
          <w:rFonts w:hint="eastAsia" w:ascii="仿宋" w:hAnsi="仿宋" w:eastAsia="仿宋" w:cs="仿宋"/>
          <w:bCs/>
          <w:sz w:val="24"/>
        </w:rPr>
        <w:t>推荐综合得分第一名的</w:t>
      </w:r>
      <w:r>
        <w:rPr>
          <w:rFonts w:hint="eastAsia" w:ascii="仿宋" w:hAnsi="仿宋" w:eastAsia="仿宋" w:cs="仿宋"/>
          <w:bCs/>
          <w:sz w:val="24"/>
          <w:lang w:eastAsia="zh-CN"/>
        </w:rPr>
        <w:t>投标人</w:t>
      </w:r>
      <w:r>
        <w:rPr>
          <w:rFonts w:hint="eastAsia" w:ascii="仿宋" w:hAnsi="仿宋" w:eastAsia="仿宋" w:cs="仿宋"/>
          <w:bCs/>
          <w:sz w:val="24"/>
        </w:rPr>
        <w:t>为</w:t>
      </w:r>
      <w:r>
        <w:rPr>
          <w:rFonts w:hint="eastAsia" w:ascii="仿宋" w:hAnsi="仿宋" w:eastAsia="仿宋" w:cs="仿宋"/>
          <w:bCs/>
          <w:sz w:val="24"/>
          <w:lang w:eastAsia="zh-CN"/>
        </w:rPr>
        <w:t>中标候选人</w:t>
      </w:r>
      <w:r>
        <w:rPr>
          <w:rFonts w:hint="eastAsia" w:ascii="仿宋" w:hAnsi="仿宋" w:eastAsia="仿宋" w:cs="仿宋"/>
          <w:bCs/>
          <w:sz w:val="24"/>
        </w:rPr>
        <w:t>，第二名的为候补</w:t>
      </w:r>
      <w:r>
        <w:rPr>
          <w:rFonts w:hint="eastAsia" w:ascii="仿宋" w:hAnsi="仿宋" w:eastAsia="仿宋" w:cs="仿宋"/>
          <w:bCs/>
          <w:sz w:val="24"/>
          <w:lang w:eastAsia="zh-CN"/>
        </w:rPr>
        <w:t>中标候选人</w:t>
      </w:r>
      <w:r>
        <w:rPr>
          <w:rFonts w:hint="eastAsia" w:ascii="仿宋" w:hAnsi="仿宋" w:eastAsia="仿宋" w:cs="仿宋"/>
          <w:bCs/>
          <w:sz w:val="24"/>
        </w:rPr>
        <w:t>……依次类推。成交候选</w:t>
      </w:r>
      <w:r>
        <w:rPr>
          <w:rFonts w:hint="eastAsia" w:ascii="仿宋" w:hAnsi="仿宋" w:eastAsia="仿宋" w:cs="仿宋"/>
          <w:bCs/>
          <w:sz w:val="24"/>
          <w:lang w:eastAsia="zh-CN"/>
        </w:rPr>
        <w:t>人</w:t>
      </w:r>
      <w:r>
        <w:rPr>
          <w:rFonts w:hint="eastAsia" w:ascii="仿宋" w:hAnsi="仿宋" w:eastAsia="仿宋" w:cs="仿宋"/>
          <w:bCs/>
          <w:sz w:val="24"/>
        </w:rPr>
        <w:t>资格按评标总分由高到低顺序排列，评标总分相同的，按照最后报价由低到高的顺序推荐。评审总分且最后报价相同的并列。并编写评审报告。</w:t>
      </w:r>
    </w:p>
    <w:p>
      <w:pPr>
        <w:pStyle w:val="4"/>
        <w:numPr>
          <w:ilvl w:val="0"/>
          <w:numId w:val="0"/>
        </w:numPr>
        <w:spacing w:before="0" w:after="0" w:line="380" w:lineRule="exact"/>
        <w:ind w:leftChars="0"/>
        <w:rPr>
          <w:rFonts w:ascii="仿宋" w:hAnsi="仿宋" w:eastAsia="仿宋" w:cs="仿宋"/>
          <w:sz w:val="24"/>
          <w:szCs w:val="24"/>
        </w:rPr>
      </w:pPr>
      <w:bookmarkStart w:id="192" w:name="_Toc282640736"/>
      <w:bookmarkStart w:id="193" w:name="_Toc16455"/>
      <w:bookmarkStart w:id="194" w:name="_Toc29138"/>
      <w:bookmarkStart w:id="195" w:name="_Toc14678"/>
      <w:bookmarkStart w:id="196" w:name="_Toc20634"/>
      <w:bookmarkStart w:id="197" w:name="_Toc402872211"/>
      <w:r>
        <w:rPr>
          <w:rFonts w:hint="eastAsia" w:ascii="仿宋" w:hAnsi="仿宋" w:eastAsia="仿宋" w:cs="仿宋"/>
          <w:sz w:val="24"/>
          <w:szCs w:val="24"/>
        </w:rPr>
        <w:t>八、资格</w:t>
      </w:r>
      <w:bookmarkEnd w:id="192"/>
      <w:r>
        <w:rPr>
          <w:rFonts w:hint="eastAsia" w:ascii="仿宋" w:hAnsi="仿宋" w:eastAsia="仿宋" w:cs="仿宋"/>
          <w:sz w:val="24"/>
          <w:szCs w:val="24"/>
        </w:rPr>
        <w:t>审查</w:t>
      </w:r>
      <w:bookmarkEnd w:id="193"/>
      <w:bookmarkEnd w:id="194"/>
      <w:bookmarkEnd w:id="195"/>
      <w:bookmarkEnd w:id="196"/>
      <w:bookmarkEnd w:id="197"/>
    </w:p>
    <w:p>
      <w:pPr>
        <w:widowControl/>
        <w:autoSpaceDE w:val="0"/>
        <w:autoSpaceDN w:val="0"/>
        <w:snapToGrid w:val="0"/>
        <w:spacing w:line="380" w:lineRule="exact"/>
        <w:jc w:val="left"/>
        <w:textAlignment w:val="bottom"/>
        <w:rPr>
          <w:rFonts w:ascii="仿宋" w:hAnsi="仿宋" w:eastAsia="仿宋" w:cs="仿宋"/>
          <w:bCs/>
          <w:sz w:val="24"/>
        </w:rPr>
      </w:pPr>
      <w:r>
        <w:rPr>
          <w:rFonts w:hint="eastAsia" w:ascii="仿宋" w:hAnsi="仿宋" w:eastAsia="仿宋" w:cs="仿宋"/>
          <w:bCs/>
          <w:sz w:val="24"/>
        </w:rPr>
        <w:t xml:space="preserve">    1、</w:t>
      </w:r>
      <w:r>
        <w:rPr>
          <w:rFonts w:hint="eastAsia" w:ascii="仿宋" w:hAnsi="仿宋" w:eastAsia="仿宋" w:cs="仿宋"/>
          <w:bCs/>
          <w:sz w:val="24"/>
          <w:lang w:eastAsia="zh-CN"/>
        </w:rPr>
        <w:t>评标委员会</w:t>
      </w:r>
      <w:r>
        <w:rPr>
          <w:rFonts w:hint="eastAsia" w:ascii="仿宋" w:hAnsi="仿宋" w:eastAsia="仿宋" w:cs="仿宋"/>
          <w:bCs/>
          <w:sz w:val="24"/>
        </w:rPr>
        <w:t>将对所选择的成交候选人是否有资格或能力圆满地履行合同做出进一步确认。</w:t>
      </w:r>
    </w:p>
    <w:p>
      <w:pPr>
        <w:widowControl/>
        <w:autoSpaceDE w:val="0"/>
        <w:autoSpaceDN w:val="0"/>
        <w:snapToGrid w:val="0"/>
        <w:spacing w:line="380" w:lineRule="exact"/>
        <w:jc w:val="left"/>
        <w:textAlignment w:val="bottom"/>
        <w:rPr>
          <w:rFonts w:ascii="仿宋" w:hAnsi="仿宋" w:eastAsia="仿宋" w:cs="仿宋"/>
          <w:bCs/>
          <w:sz w:val="24"/>
        </w:rPr>
      </w:pPr>
      <w:r>
        <w:rPr>
          <w:rFonts w:hint="eastAsia" w:ascii="仿宋" w:hAnsi="仿宋" w:eastAsia="仿宋" w:cs="仿宋"/>
          <w:bCs/>
          <w:sz w:val="24"/>
        </w:rPr>
        <w:t xml:space="preserve">    2、如果</w:t>
      </w:r>
      <w:r>
        <w:rPr>
          <w:rFonts w:hint="eastAsia" w:ascii="仿宋" w:hAnsi="仿宋" w:eastAsia="仿宋" w:cs="仿宋"/>
          <w:bCs/>
          <w:sz w:val="24"/>
          <w:lang w:eastAsia="zh-CN"/>
        </w:rPr>
        <w:t>投标人</w:t>
      </w:r>
      <w:r>
        <w:rPr>
          <w:rFonts w:hint="eastAsia" w:ascii="仿宋" w:hAnsi="仿宋" w:eastAsia="仿宋" w:cs="仿宋"/>
          <w:bCs/>
          <w:sz w:val="24"/>
        </w:rPr>
        <w:t>被确定为不具备履行合同的能力，</w:t>
      </w:r>
      <w:r>
        <w:rPr>
          <w:rFonts w:hint="eastAsia" w:ascii="仿宋" w:hAnsi="仿宋" w:eastAsia="仿宋" w:cs="仿宋"/>
          <w:bCs/>
          <w:sz w:val="24"/>
          <w:lang w:eastAsia="zh-CN"/>
        </w:rPr>
        <w:t>评标委员会</w:t>
      </w:r>
      <w:r>
        <w:rPr>
          <w:rFonts w:hint="eastAsia" w:ascii="仿宋" w:hAnsi="仿宋" w:eastAsia="仿宋" w:cs="仿宋"/>
          <w:bCs/>
          <w:sz w:val="24"/>
        </w:rPr>
        <w:t>有权拒绝签发成交通知书。在该情况下，</w:t>
      </w:r>
      <w:r>
        <w:rPr>
          <w:rFonts w:hint="eastAsia" w:ascii="仿宋" w:hAnsi="仿宋" w:eastAsia="仿宋" w:cs="仿宋"/>
          <w:bCs/>
          <w:sz w:val="24"/>
          <w:lang w:eastAsia="zh-CN"/>
        </w:rPr>
        <w:t>评标委员会</w:t>
      </w:r>
      <w:r>
        <w:rPr>
          <w:rFonts w:hint="eastAsia" w:ascii="仿宋" w:hAnsi="仿宋" w:eastAsia="仿宋" w:cs="仿宋"/>
          <w:bCs/>
          <w:sz w:val="24"/>
        </w:rPr>
        <w:t>将考虑按同样的程序审查下一位成交候选人。</w:t>
      </w:r>
    </w:p>
    <w:p>
      <w:pPr>
        <w:pStyle w:val="4"/>
        <w:numPr>
          <w:ilvl w:val="0"/>
          <w:numId w:val="0"/>
        </w:numPr>
        <w:spacing w:before="0" w:after="0" w:line="380" w:lineRule="exact"/>
        <w:ind w:leftChars="0"/>
        <w:rPr>
          <w:rFonts w:ascii="仿宋" w:hAnsi="仿宋" w:eastAsia="仿宋" w:cs="仿宋"/>
          <w:sz w:val="24"/>
          <w:szCs w:val="24"/>
        </w:rPr>
      </w:pPr>
      <w:bookmarkStart w:id="198" w:name="_Toc8588"/>
      <w:bookmarkStart w:id="199" w:name="_Toc402872212"/>
      <w:bookmarkStart w:id="200" w:name="_Toc5918"/>
      <w:bookmarkStart w:id="201" w:name="_Toc20293"/>
      <w:bookmarkStart w:id="202" w:name="_Toc7611"/>
      <w:r>
        <w:rPr>
          <w:rFonts w:hint="eastAsia" w:ascii="仿宋" w:hAnsi="仿宋" w:eastAsia="仿宋" w:cs="仿宋"/>
          <w:sz w:val="24"/>
          <w:szCs w:val="24"/>
        </w:rPr>
        <w:t>九、 成交通知、授予合同</w:t>
      </w:r>
      <w:bookmarkEnd w:id="198"/>
      <w:bookmarkEnd w:id="199"/>
      <w:bookmarkEnd w:id="200"/>
      <w:bookmarkEnd w:id="201"/>
      <w:bookmarkEnd w:id="202"/>
    </w:p>
    <w:p>
      <w:pPr>
        <w:widowControl/>
        <w:autoSpaceDE w:val="0"/>
        <w:autoSpaceDN w:val="0"/>
        <w:snapToGrid w:val="0"/>
        <w:spacing w:line="380" w:lineRule="exact"/>
        <w:jc w:val="left"/>
        <w:textAlignment w:val="bottom"/>
        <w:rPr>
          <w:rFonts w:ascii="仿宋" w:hAnsi="仿宋" w:eastAsia="仿宋" w:cs="仿宋"/>
          <w:bCs/>
          <w:sz w:val="24"/>
        </w:rPr>
      </w:pPr>
      <w:r>
        <w:rPr>
          <w:rFonts w:hint="eastAsia" w:ascii="仿宋" w:hAnsi="仿宋" w:eastAsia="仿宋" w:cs="仿宋"/>
          <w:bCs/>
          <w:sz w:val="24"/>
        </w:rPr>
        <w:t xml:space="preserve">    1、经</w:t>
      </w:r>
      <w:r>
        <w:rPr>
          <w:rFonts w:hint="eastAsia" w:ascii="仿宋" w:hAnsi="仿宋" w:eastAsia="仿宋" w:cs="仿宋"/>
          <w:bCs/>
          <w:sz w:val="24"/>
          <w:lang w:eastAsia="zh-CN"/>
        </w:rPr>
        <w:t>评标委员会</w:t>
      </w:r>
      <w:r>
        <w:rPr>
          <w:rFonts w:hint="eastAsia" w:ascii="仿宋" w:hAnsi="仿宋" w:eastAsia="仿宋" w:cs="仿宋"/>
          <w:bCs/>
          <w:sz w:val="24"/>
        </w:rPr>
        <w:t>审查，确定成交候选人，发出成交通知书。</w:t>
      </w:r>
    </w:p>
    <w:p>
      <w:pPr>
        <w:widowControl/>
        <w:autoSpaceDE w:val="0"/>
        <w:autoSpaceDN w:val="0"/>
        <w:snapToGrid w:val="0"/>
        <w:spacing w:line="380" w:lineRule="exact"/>
        <w:ind w:firstLine="480" w:firstLineChars="200"/>
        <w:jc w:val="left"/>
        <w:textAlignment w:val="bottom"/>
        <w:rPr>
          <w:rFonts w:ascii="仿宋" w:hAnsi="仿宋" w:eastAsia="仿宋" w:cs="仿宋"/>
          <w:bCs/>
          <w:sz w:val="24"/>
        </w:rPr>
      </w:pPr>
      <w:r>
        <w:rPr>
          <w:rFonts w:hint="eastAsia" w:ascii="仿宋" w:hAnsi="仿宋" w:eastAsia="仿宋" w:cs="仿宋"/>
          <w:bCs/>
          <w:sz w:val="24"/>
        </w:rPr>
        <w:t>2、</w:t>
      </w:r>
      <w:r>
        <w:rPr>
          <w:rFonts w:hint="eastAsia" w:ascii="仿宋" w:hAnsi="仿宋" w:eastAsia="仿宋" w:cs="仿宋"/>
          <w:bCs/>
          <w:sz w:val="24"/>
          <w:lang w:eastAsia="zh-CN"/>
        </w:rPr>
        <w:t>中标候选人</w:t>
      </w:r>
      <w:r>
        <w:rPr>
          <w:rFonts w:hint="eastAsia" w:ascii="仿宋" w:hAnsi="仿宋" w:eastAsia="仿宋" w:cs="仿宋"/>
          <w:bCs/>
          <w:sz w:val="24"/>
        </w:rPr>
        <w:t>凭成交通知书在30天内签订合同，逾期取消成交资格。</w:t>
      </w:r>
    </w:p>
    <w:p>
      <w:pPr>
        <w:widowControl/>
        <w:autoSpaceDE w:val="0"/>
        <w:autoSpaceDN w:val="0"/>
        <w:snapToGrid w:val="0"/>
        <w:spacing w:line="380" w:lineRule="exact"/>
        <w:ind w:firstLine="480" w:firstLineChars="200"/>
        <w:jc w:val="left"/>
        <w:textAlignment w:val="bottom"/>
        <w:rPr>
          <w:rFonts w:ascii="仿宋" w:hAnsi="仿宋" w:eastAsia="仿宋" w:cs="仿宋"/>
          <w:bCs/>
          <w:sz w:val="24"/>
        </w:rPr>
      </w:pPr>
      <w:r>
        <w:rPr>
          <w:rFonts w:hint="eastAsia" w:ascii="仿宋" w:hAnsi="仿宋" w:eastAsia="仿宋" w:cs="仿宋"/>
          <w:bCs/>
          <w:sz w:val="24"/>
        </w:rPr>
        <w:t>3、</w:t>
      </w:r>
      <w:r>
        <w:rPr>
          <w:rFonts w:hint="eastAsia" w:ascii="仿宋" w:hAnsi="仿宋" w:eastAsia="仿宋" w:cs="仿宋"/>
          <w:bCs/>
          <w:sz w:val="24"/>
          <w:lang w:eastAsia="zh-CN"/>
        </w:rPr>
        <w:t>中标候选人</w:t>
      </w:r>
      <w:r>
        <w:rPr>
          <w:rFonts w:hint="eastAsia" w:ascii="仿宋" w:hAnsi="仿宋" w:eastAsia="仿宋" w:cs="仿宋"/>
          <w:bCs/>
          <w:sz w:val="24"/>
        </w:rPr>
        <w:t>在规定的时间内不履行合同，按违约处理，并按有关规定承担违约责任。</w:t>
      </w:r>
    </w:p>
    <w:p>
      <w:pPr>
        <w:snapToGrid/>
        <w:spacing w:before="0" w:beforeLines="-2147483648" w:after="0" w:afterLines="-2147483648" w:line="240" w:lineRule="auto"/>
        <w:jc w:val="center"/>
        <w:outlineLvl w:val="9"/>
        <w:rPr>
          <w:rFonts w:hint="eastAsia" w:ascii="仿宋" w:hAnsi="仿宋" w:eastAsia="仿宋" w:cs="仿宋"/>
          <w:b/>
          <w:bCs/>
          <w:sz w:val="28"/>
          <w:szCs w:val="28"/>
        </w:rPr>
        <w:sectPr>
          <w:pgSz w:w="11906" w:h="16838"/>
          <w:pgMar w:top="1440" w:right="1080" w:bottom="1440" w:left="1080" w:header="851" w:footer="992" w:gutter="0"/>
          <w:pgNumType w:fmt="decimal"/>
          <w:cols w:space="425" w:num="1"/>
          <w:docGrid w:type="lines" w:linePitch="312" w:charSpace="0"/>
        </w:sectPr>
      </w:pPr>
    </w:p>
    <w:p>
      <w:pPr>
        <w:snapToGrid/>
        <w:spacing w:before="0" w:beforeLines="-2147483648" w:after="0" w:afterLines="-2147483648" w:line="240" w:lineRule="auto"/>
        <w:jc w:val="center"/>
        <w:outlineLvl w:val="9"/>
        <w:rPr>
          <w:rFonts w:hint="eastAsia" w:ascii="华文仿宋" w:hAnsi="华文仿宋" w:eastAsia="仿宋"/>
          <w:b/>
          <w:bCs/>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合同主要条款</w:t>
      </w:r>
      <w:bookmarkEnd w:id="185"/>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仅供参考</w:t>
      </w:r>
      <w:r>
        <w:rPr>
          <w:rFonts w:hint="eastAsia" w:ascii="仿宋" w:hAnsi="仿宋" w:eastAsia="仿宋" w:cs="仿宋"/>
          <w:b/>
          <w:bCs/>
          <w:sz w:val="24"/>
          <w:szCs w:val="24"/>
          <w:lang w:eastAsia="zh-CN"/>
        </w:rPr>
        <w:t>）</w:t>
      </w:r>
    </w:p>
    <w:p>
      <w:pPr>
        <w:spacing w:line="360" w:lineRule="auto"/>
        <w:rPr>
          <w:rFonts w:ascii="仿宋" w:hAnsi="仿宋" w:eastAsia="仿宋" w:cs="Times New Roman"/>
          <w:b/>
          <w:bCs/>
          <w:sz w:val="28"/>
          <w:szCs w:val="28"/>
        </w:rPr>
      </w:pPr>
      <w:bookmarkStart w:id="203" w:name="_Toc29872"/>
      <w:r>
        <w:rPr>
          <w:rFonts w:hint="eastAsia" w:ascii="仿宋" w:hAnsi="仿宋" w:eastAsia="仿宋" w:cs="Times New Roman"/>
          <w:b/>
          <w:bCs/>
          <w:sz w:val="28"/>
          <w:szCs w:val="28"/>
        </w:rPr>
        <w:t>1.定义</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本合同中的下列术语应解释为：</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1.1“合同”系指供需双方签署的、合同格式中载明的供需双方所达成的协议，包括所有的附件、附录和构成合同的所有文件；</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1.2“合同价”系指根据合同规定，采购人在</w:t>
      </w:r>
      <w:r>
        <w:rPr>
          <w:rFonts w:hint="eastAsia" w:ascii="仿宋" w:hAnsi="仿宋" w:eastAsia="仿宋" w:cs="Times New Roman"/>
          <w:sz w:val="28"/>
          <w:szCs w:val="28"/>
          <w:lang w:eastAsia="zh-CN"/>
        </w:rPr>
        <w:t>投标人</w:t>
      </w:r>
      <w:r>
        <w:rPr>
          <w:rFonts w:hint="eastAsia" w:ascii="仿宋" w:hAnsi="仿宋" w:eastAsia="仿宋" w:cs="Times New Roman"/>
          <w:sz w:val="28"/>
          <w:szCs w:val="28"/>
        </w:rPr>
        <w:t>完全履行合同义务后应付给的价格；</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1.3“货物”系指</w:t>
      </w:r>
      <w:r>
        <w:rPr>
          <w:rFonts w:hint="eastAsia" w:ascii="仿宋" w:hAnsi="仿宋" w:eastAsia="仿宋" w:cs="Times New Roman"/>
          <w:sz w:val="28"/>
          <w:szCs w:val="28"/>
          <w:lang w:eastAsia="zh-CN"/>
        </w:rPr>
        <w:t>投标人</w:t>
      </w:r>
      <w:r>
        <w:rPr>
          <w:rFonts w:hint="eastAsia" w:ascii="仿宋" w:hAnsi="仿宋" w:eastAsia="仿宋" w:cs="Times New Roman"/>
          <w:sz w:val="28"/>
          <w:szCs w:val="28"/>
        </w:rPr>
        <w:t>根据合同规定向采购人提供的一切货物、质量保证书和其他技术资料及技术参数；</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1.4“服务”系指根据合同规定</w:t>
      </w:r>
      <w:r>
        <w:rPr>
          <w:rFonts w:hint="eastAsia" w:ascii="仿宋" w:hAnsi="仿宋" w:eastAsia="仿宋" w:cs="Times New Roman"/>
          <w:sz w:val="28"/>
          <w:szCs w:val="28"/>
          <w:lang w:eastAsia="zh-CN"/>
        </w:rPr>
        <w:t>投标人</w:t>
      </w:r>
      <w:r>
        <w:rPr>
          <w:rFonts w:hint="eastAsia" w:ascii="仿宋" w:hAnsi="仿宋" w:eastAsia="仿宋" w:cs="Times New Roman"/>
          <w:sz w:val="28"/>
          <w:szCs w:val="28"/>
        </w:rPr>
        <w:t>承担与供货有关的辅助服务，如运输、装卸、安装、保险以及其他的服务，例如安装、调试提供技术援助、培训和其他类似的义务；</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1.5“采购人”系指</w:t>
      </w:r>
      <w:r>
        <w:rPr>
          <w:rFonts w:hint="eastAsia" w:ascii="仿宋" w:hAnsi="仿宋" w:eastAsia="仿宋" w:cs="Times New Roman"/>
          <w:bCs/>
          <w:sz w:val="28"/>
          <w:szCs w:val="28"/>
        </w:rPr>
        <w:t>具体使用货物和接受服务的使用单位；</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1.6“</w:t>
      </w:r>
      <w:r>
        <w:rPr>
          <w:rFonts w:hint="eastAsia" w:ascii="仿宋" w:hAnsi="仿宋" w:eastAsia="仿宋" w:cs="Times New Roman"/>
          <w:sz w:val="28"/>
          <w:szCs w:val="28"/>
          <w:lang w:eastAsia="zh-CN"/>
        </w:rPr>
        <w:t>投标人</w:t>
      </w:r>
      <w:r>
        <w:rPr>
          <w:rFonts w:hint="eastAsia" w:ascii="仿宋" w:hAnsi="仿宋" w:eastAsia="仿宋" w:cs="Times New Roman"/>
          <w:sz w:val="28"/>
          <w:szCs w:val="28"/>
        </w:rPr>
        <w:t>”系指根据合同规定提供采购项目货物和服务的具有法人资格的公司、企业或实体；</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1.7“财政审批编号”系指市财政局审批编号。</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2.合同项目与内容</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u w:val="single"/>
          <w:lang w:val="en-US" w:eastAsia="zh-CN"/>
        </w:rPr>
        <w:t>XXXXXXXXXXXXXXX</w:t>
      </w:r>
      <w:r>
        <w:rPr>
          <w:rFonts w:hint="eastAsia" w:ascii="仿宋" w:hAnsi="仿宋" w:eastAsia="仿宋" w:cs="Times New Roman"/>
          <w:sz w:val="28"/>
          <w:szCs w:val="28"/>
          <w:u w:val="none"/>
        </w:rPr>
        <w:t>采购项目</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3.服务时间与服务地点</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服务时间：详见招标文件要求；</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服务地点：由采购单位指定。</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4.签署合同的要求</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4.1、</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必须按照投标文件和询标过程中承诺的条款以及中标通知书中规定的时间、地点与采购人签订合同；</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4.</w:t>
      </w:r>
      <w:r>
        <w:rPr>
          <w:rFonts w:ascii="仿宋" w:hAnsi="仿宋" w:eastAsia="仿宋" w:cs="Times New Roman"/>
          <w:bCs/>
          <w:sz w:val="28"/>
          <w:szCs w:val="28"/>
        </w:rPr>
        <w:t>2</w:t>
      </w:r>
      <w:r>
        <w:rPr>
          <w:rFonts w:hint="eastAsia" w:ascii="仿宋" w:hAnsi="仿宋" w:eastAsia="仿宋" w:cs="Times New Roman"/>
          <w:bCs/>
          <w:sz w:val="28"/>
          <w:szCs w:val="28"/>
        </w:rPr>
        <w:t>、所签订的合同内容不得对招标文件和</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的投标文件作实质性修改；</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4.</w:t>
      </w:r>
      <w:r>
        <w:rPr>
          <w:rFonts w:ascii="仿宋" w:hAnsi="仿宋" w:eastAsia="仿宋" w:cs="Times New Roman"/>
          <w:bCs/>
          <w:sz w:val="28"/>
          <w:szCs w:val="28"/>
        </w:rPr>
        <w:t>3</w:t>
      </w:r>
      <w:r>
        <w:rPr>
          <w:rFonts w:hint="eastAsia" w:ascii="仿宋" w:hAnsi="仿宋" w:eastAsia="仿宋" w:cs="Times New Roman"/>
          <w:bCs/>
          <w:sz w:val="28"/>
          <w:szCs w:val="28"/>
        </w:rPr>
        <w:t>、采购人不得向</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提出任何不合理的要求，作为签订合同的条件，不得与</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私下订立背离合同实质性内容的协议；</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4.</w:t>
      </w:r>
      <w:r>
        <w:rPr>
          <w:rFonts w:ascii="仿宋" w:hAnsi="仿宋" w:eastAsia="仿宋" w:cs="Times New Roman"/>
          <w:bCs/>
          <w:sz w:val="28"/>
          <w:szCs w:val="28"/>
        </w:rPr>
        <w:t>4</w:t>
      </w:r>
      <w:r>
        <w:rPr>
          <w:rFonts w:hint="eastAsia" w:ascii="仿宋" w:hAnsi="仿宋" w:eastAsia="仿宋" w:cs="Times New Roman"/>
          <w:bCs/>
          <w:sz w:val="28"/>
          <w:szCs w:val="28"/>
        </w:rPr>
        <w:t>、自采购合同签订之日起 7个工作日内，将采购合同副本 2份送本项目招标代理机构、同级人民政府财政部门备案。</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5.技术规范</w:t>
      </w:r>
    </w:p>
    <w:p>
      <w:pPr>
        <w:spacing w:line="440" w:lineRule="exact"/>
        <w:ind w:firstLine="560" w:firstLineChars="200"/>
        <w:rPr>
          <w:rFonts w:ascii="仿宋" w:hAnsi="仿宋" w:eastAsia="仿宋" w:cs="Times New Roman"/>
          <w:sz w:val="28"/>
          <w:szCs w:val="28"/>
          <w:lang w:val="zh-CN" w:eastAsia="zh-CN"/>
        </w:rPr>
      </w:pPr>
      <w:r>
        <w:rPr>
          <w:rFonts w:hint="eastAsia" w:ascii="仿宋" w:hAnsi="仿宋" w:eastAsia="仿宋" w:cs="Times New Roman"/>
          <w:sz w:val="28"/>
          <w:szCs w:val="28"/>
          <w:lang w:val="zh-CN" w:eastAsia="zh-CN"/>
        </w:rPr>
        <w:t>本合同执行国家及本省、市现行</w:t>
      </w:r>
      <w:r>
        <w:rPr>
          <w:rFonts w:hint="eastAsia" w:ascii="仿宋" w:hAnsi="仿宋" w:eastAsia="仿宋" w:cs="Times New Roman"/>
          <w:sz w:val="28"/>
          <w:szCs w:val="28"/>
          <w:lang w:val="zh-CN"/>
        </w:rPr>
        <w:t>项目实施</w:t>
      </w:r>
      <w:r>
        <w:rPr>
          <w:rFonts w:hint="eastAsia" w:ascii="仿宋" w:hAnsi="仿宋" w:eastAsia="仿宋" w:cs="Times New Roman"/>
          <w:sz w:val="28"/>
          <w:szCs w:val="28"/>
          <w:lang w:val="zh-CN" w:eastAsia="zh-CN"/>
        </w:rPr>
        <w:t>及验收规范及有关条例、实施办法等。</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提供和交付的服务技术规范应与招标文件规定的技术规范相一致。</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6.知识产权</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lang w:eastAsia="zh-CN"/>
        </w:rPr>
        <w:t>投标人</w:t>
      </w:r>
      <w:r>
        <w:rPr>
          <w:rFonts w:hint="eastAsia" w:ascii="仿宋" w:hAnsi="仿宋" w:eastAsia="仿宋" w:cs="Times New Roman"/>
          <w:sz w:val="28"/>
          <w:szCs w:val="28"/>
        </w:rPr>
        <w:t>保证所提供的服务及货物均不存在知识产权纠纷。</w:t>
      </w:r>
      <w:r>
        <w:rPr>
          <w:rFonts w:hint="eastAsia" w:ascii="仿宋" w:hAnsi="仿宋" w:eastAsia="仿宋" w:cs="Times New Roman"/>
          <w:sz w:val="28"/>
          <w:szCs w:val="28"/>
          <w:lang w:eastAsia="zh-CN"/>
        </w:rPr>
        <w:t>投标人</w:t>
      </w:r>
      <w:r>
        <w:rPr>
          <w:rFonts w:hint="eastAsia" w:ascii="仿宋" w:hAnsi="仿宋" w:eastAsia="仿宋" w:cs="Times New Roman"/>
          <w:sz w:val="28"/>
          <w:szCs w:val="28"/>
        </w:rPr>
        <w:t>应保证采购人在使用时不受第三方提出侵犯其专利权、商标权等知识产权的诉讼。</w:t>
      </w:r>
    </w:p>
    <w:p>
      <w:pPr>
        <w:spacing w:line="440" w:lineRule="exact"/>
        <w:rPr>
          <w:rFonts w:ascii="华文仿宋" w:hAnsi="华文仿宋" w:eastAsia="华文仿宋" w:cs="Times New Roman"/>
          <w:b/>
          <w:bCs/>
          <w:color w:val="FF0000"/>
          <w:sz w:val="28"/>
          <w:szCs w:val="28"/>
        </w:rPr>
      </w:pPr>
      <w:r>
        <w:rPr>
          <w:rFonts w:hint="eastAsia" w:ascii="华文仿宋" w:hAnsi="华文仿宋" w:eastAsia="华文仿宋" w:cs="Times New Roman"/>
          <w:b/>
          <w:bCs/>
          <w:color w:val="FF0000"/>
          <w:sz w:val="28"/>
          <w:szCs w:val="28"/>
        </w:rPr>
        <w:t>7.</w:t>
      </w:r>
      <w:r>
        <w:rPr>
          <w:rFonts w:hint="eastAsia" w:ascii="华文仿宋" w:hAnsi="华文仿宋" w:eastAsia="华文仿宋" w:cs="Times New Roman"/>
          <w:color w:val="FF0000"/>
        </w:rPr>
        <w:t xml:space="preserve"> </w:t>
      </w:r>
      <w:r>
        <w:rPr>
          <w:rFonts w:hint="eastAsia" w:ascii="华文仿宋" w:hAnsi="华文仿宋" w:eastAsia="华文仿宋" w:cs="Times New Roman"/>
          <w:b/>
          <w:bCs/>
          <w:color w:val="FF0000"/>
          <w:sz w:val="28"/>
          <w:szCs w:val="28"/>
        </w:rPr>
        <w:t>工作考核及付款方式</w:t>
      </w:r>
    </w:p>
    <w:p>
      <w:pPr>
        <w:spacing w:line="440" w:lineRule="exact"/>
        <w:ind w:firstLine="561" w:firstLineChars="200"/>
        <w:rPr>
          <w:rFonts w:ascii="华文仿宋" w:hAnsi="华文仿宋" w:eastAsia="华文仿宋" w:cs="Times New Roman"/>
          <w:color w:val="FF0000"/>
          <w:sz w:val="28"/>
          <w:szCs w:val="28"/>
        </w:rPr>
      </w:pPr>
      <w:r>
        <w:rPr>
          <w:rFonts w:hint="eastAsia" w:ascii="华文仿宋" w:hAnsi="华文仿宋" w:eastAsia="华文仿宋" w:cs="Times New Roman"/>
          <w:b/>
          <w:color w:val="FF0000"/>
          <w:sz w:val="28"/>
          <w:szCs w:val="28"/>
        </w:rPr>
        <w:t>在疫情期间，根据省财政厅《关于坚决打赢疫情防控阻击战进一步做好政府采购资金支持企业发展工作的通知》（浙财采监【2020】3号）要求，制定如以下付款方式，由</w:t>
      </w:r>
      <w:r>
        <w:rPr>
          <w:rFonts w:hint="eastAsia" w:ascii="华文仿宋" w:hAnsi="华文仿宋" w:eastAsia="华文仿宋" w:cs="Times New Roman"/>
          <w:b/>
          <w:color w:val="FF0000"/>
          <w:sz w:val="28"/>
          <w:szCs w:val="28"/>
          <w:lang w:eastAsia="zh-CN"/>
        </w:rPr>
        <w:t>投标人</w:t>
      </w:r>
      <w:r>
        <w:rPr>
          <w:rFonts w:hint="eastAsia" w:ascii="华文仿宋" w:hAnsi="华文仿宋" w:eastAsia="华文仿宋" w:cs="Times New Roman"/>
          <w:b/>
          <w:color w:val="FF0000"/>
          <w:sz w:val="28"/>
          <w:szCs w:val="28"/>
        </w:rPr>
        <w:t>自主选择确定：</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7.1</w:t>
      </w:r>
      <w:r>
        <w:rPr>
          <w:rFonts w:hint="eastAsia" w:ascii="仿宋" w:hAnsi="仿宋" w:eastAsia="仿宋" w:cs="Times New Roman"/>
          <w:color w:val="FF0000"/>
          <w:sz w:val="28"/>
          <w:szCs w:val="28"/>
          <w:highlight w:val="yellow"/>
        </w:rPr>
        <w:t>一次性安排预算的采购项目</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7</w:t>
      </w:r>
      <w:r>
        <w:rPr>
          <w:rFonts w:ascii="仿宋" w:hAnsi="仿宋" w:eastAsia="仿宋" w:cs="Times New Roman"/>
          <w:color w:val="FF0000"/>
          <w:sz w:val="28"/>
          <w:szCs w:val="28"/>
        </w:rPr>
        <w:t>.1.1</w:t>
      </w:r>
      <w:r>
        <w:rPr>
          <w:rFonts w:hint="eastAsia" w:ascii="仿宋" w:hAnsi="仿宋" w:eastAsia="仿宋" w:cs="Times New Roman"/>
          <w:color w:val="FF0000"/>
          <w:sz w:val="28"/>
          <w:szCs w:val="28"/>
        </w:rPr>
        <w:t>付款方式一：</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（1）采购人自采购合同生效及具备实施条件后15日内支付预付款，也即合同金额的</w:t>
      </w:r>
      <w:r>
        <w:rPr>
          <w:rFonts w:hint="eastAsia" w:ascii="仿宋" w:hAnsi="仿宋" w:eastAsia="仿宋" w:cs="Times New Roman"/>
          <w:color w:val="FF0000"/>
          <w:sz w:val="28"/>
          <w:szCs w:val="28"/>
          <w:u w:val="single"/>
          <w:lang w:val="en-US" w:eastAsia="zh-CN"/>
        </w:rPr>
        <w:t xml:space="preserve">   </w:t>
      </w:r>
      <w:r>
        <w:rPr>
          <w:rFonts w:hint="eastAsia" w:ascii="仿宋" w:hAnsi="仿宋" w:eastAsia="仿宋" w:cs="Times New Roman"/>
          <w:color w:val="FF0000"/>
          <w:sz w:val="28"/>
          <w:szCs w:val="28"/>
        </w:rPr>
        <w:t>%（原则上不低于10%）；</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（2）采购金额剩余款项于采购项目履行完毕并经过采购人书面确认后由采购人向</w:t>
      </w:r>
      <w:r>
        <w:rPr>
          <w:rFonts w:hint="eastAsia" w:ascii="仿宋" w:hAnsi="仿宋" w:eastAsia="仿宋" w:cs="Times New Roman"/>
          <w:color w:val="FF0000"/>
          <w:sz w:val="28"/>
          <w:szCs w:val="28"/>
          <w:lang w:eastAsia="zh-CN"/>
        </w:rPr>
        <w:t>投标人</w:t>
      </w:r>
      <w:r>
        <w:rPr>
          <w:rFonts w:hint="eastAsia" w:ascii="仿宋" w:hAnsi="仿宋" w:eastAsia="仿宋" w:cs="Times New Roman"/>
          <w:color w:val="FF0000"/>
          <w:sz w:val="28"/>
          <w:szCs w:val="28"/>
        </w:rPr>
        <w:t>支付。</w:t>
      </w:r>
    </w:p>
    <w:p>
      <w:pPr>
        <w:ind w:firstLine="560" w:firstLineChars="200"/>
        <w:rPr>
          <w:sz w:val="28"/>
          <w:szCs w:val="28"/>
        </w:rPr>
      </w:pPr>
      <w:r>
        <w:rPr>
          <w:rFonts w:hint="eastAsia" w:ascii="仿宋" w:hAnsi="仿宋" w:eastAsia="仿宋"/>
          <w:color w:val="000000"/>
          <w:sz w:val="28"/>
          <w:szCs w:val="28"/>
          <w:shd w:val="clear" w:color="auto" w:fill="FFFFFF"/>
        </w:rPr>
        <w:t>采购人应自收到</w:t>
      </w:r>
      <w:r>
        <w:rPr>
          <w:rFonts w:hint="eastAsia" w:ascii="仿宋" w:hAnsi="仿宋" w:eastAsia="仿宋"/>
          <w:color w:val="000000"/>
          <w:sz w:val="28"/>
          <w:szCs w:val="28"/>
          <w:shd w:val="clear" w:color="auto" w:fill="FFFFFF"/>
          <w:lang w:eastAsia="zh-CN"/>
        </w:rPr>
        <w:t>投标人</w:t>
      </w:r>
      <w:r>
        <w:rPr>
          <w:rFonts w:hint="eastAsia" w:ascii="仿宋" w:hAnsi="仿宋" w:eastAsia="仿宋"/>
          <w:color w:val="000000"/>
          <w:sz w:val="28"/>
          <w:szCs w:val="28"/>
          <w:shd w:val="clear" w:color="auto" w:fill="FFFFFF"/>
        </w:rPr>
        <w:t>开具的发票后15日内将上述相关款项支付到合同约定的</w:t>
      </w:r>
      <w:r>
        <w:rPr>
          <w:rFonts w:hint="eastAsia" w:ascii="仿宋" w:hAnsi="仿宋" w:eastAsia="仿宋"/>
          <w:color w:val="000000"/>
          <w:sz w:val="28"/>
          <w:szCs w:val="28"/>
          <w:shd w:val="clear" w:color="auto" w:fill="FFFFFF"/>
          <w:lang w:eastAsia="zh-CN"/>
        </w:rPr>
        <w:t>投标人</w:t>
      </w:r>
      <w:r>
        <w:rPr>
          <w:rFonts w:hint="eastAsia" w:ascii="仿宋" w:hAnsi="仿宋" w:eastAsia="仿宋"/>
          <w:color w:val="000000"/>
          <w:sz w:val="28"/>
          <w:szCs w:val="28"/>
          <w:shd w:val="clear" w:color="auto" w:fill="FFFFFF"/>
        </w:rPr>
        <w:t>账户。</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7</w:t>
      </w:r>
      <w:r>
        <w:rPr>
          <w:rFonts w:ascii="仿宋" w:hAnsi="仿宋" w:eastAsia="仿宋" w:cs="Times New Roman"/>
          <w:color w:val="FF0000"/>
          <w:sz w:val="28"/>
          <w:szCs w:val="28"/>
        </w:rPr>
        <w:t>.1.2</w:t>
      </w:r>
      <w:r>
        <w:rPr>
          <w:rFonts w:hint="eastAsia" w:ascii="仿宋" w:hAnsi="仿宋" w:eastAsia="仿宋" w:cs="Times New Roman"/>
          <w:color w:val="FF0000"/>
          <w:sz w:val="28"/>
          <w:szCs w:val="28"/>
        </w:rPr>
        <w:t>付款方式二：</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（1）</w:t>
      </w:r>
      <w:r>
        <w:rPr>
          <w:rFonts w:hint="eastAsia" w:ascii="仿宋" w:hAnsi="仿宋" w:eastAsia="仿宋" w:cs="Times New Roman"/>
          <w:color w:val="FF0000"/>
          <w:sz w:val="28"/>
          <w:szCs w:val="28"/>
          <w:lang w:eastAsia="zh-CN"/>
        </w:rPr>
        <w:t>投标人</w:t>
      </w:r>
      <w:r>
        <w:rPr>
          <w:rFonts w:hint="eastAsia" w:ascii="仿宋" w:hAnsi="仿宋" w:eastAsia="仿宋" w:cs="Times New Roman"/>
          <w:color w:val="FF0000"/>
          <w:sz w:val="28"/>
          <w:szCs w:val="28"/>
        </w:rPr>
        <w:t>确认，本合同预付款降低至合同金额的</w:t>
      </w:r>
      <w:r>
        <w:rPr>
          <w:rFonts w:hint="eastAsia" w:ascii="仿宋" w:hAnsi="仿宋" w:eastAsia="仿宋" w:cs="Times New Roman"/>
          <w:color w:val="FF0000"/>
          <w:sz w:val="28"/>
          <w:szCs w:val="28"/>
          <w:u w:val="single"/>
          <w:lang w:val="en-US" w:eastAsia="zh-CN"/>
        </w:rPr>
        <w:t xml:space="preserve">   </w:t>
      </w:r>
      <w:r>
        <w:rPr>
          <w:rFonts w:hint="eastAsia" w:ascii="仿宋" w:hAnsi="仿宋" w:eastAsia="仿宋" w:cs="Times New Roman"/>
          <w:color w:val="FF0000"/>
          <w:sz w:val="28"/>
          <w:szCs w:val="28"/>
        </w:rPr>
        <w:t>%。</w:t>
      </w:r>
    </w:p>
    <w:p>
      <w:pPr>
        <w:spacing w:line="440" w:lineRule="exact"/>
        <w:ind w:firstLine="560" w:firstLineChars="200"/>
        <w:rPr>
          <w:rFonts w:ascii="仿宋" w:hAnsi="仿宋" w:eastAsia="仿宋" w:cs="Times New Roman"/>
          <w:color w:val="FF0000"/>
          <w:sz w:val="28"/>
          <w:szCs w:val="28"/>
          <w:u w:val="single"/>
        </w:rPr>
      </w:pPr>
      <w:r>
        <w:rPr>
          <w:rFonts w:hint="eastAsia" w:ascii="仿宋" w:hAnsi="仿宋" w:eastAsia="仿宋" w:cs="Times New Roman"/>
          <w:color w:val="FF0000"/>
          <w:sz w:val="28"/>
          <w:szCs w:val="28"/>
          <w:u w:val="single"/>
        </w:rPr>
        <w:t>（由</w:t>
      </w:r>
      <w:r>
        <w:rPr>
          <w:rFonts w:hint="eastAsia" w:ascii="仿宋" w:hAnsi="仿宋" w:eastAsia="仿宋" w:cs="Times New Roman"/>
          <w:color w:val="FF0000"/>
          <w:sz w:val="28"/>
          <w:szCs w:val="28"/>
          <w:u w:val="single"/>
          <w:lang w:eastAsia="zh-CN"/>
        </w:rPr>
        <w:t>投标人</w:t>
      </w:r>
      <w:r>
        <w:rPr>
          <w:rFonts w:hint="eastAsia" w:ascii="仿宋" w:hAnsi="仿宋" w:eastAsia="仿宋" w:cs="Times New Roman"/>
          <w:color w:val="FF0000"/>
          <w:sz w:val="28"/>
          <w:szCs w:val="28"/>
          <w:u w:val="single"/>
        </w:rPr>
        <w:t>签订合同代表手抄并签字，手写文字上加盖</w:t>
      </w:r>
      <w:r>
        <w:rPr>
          <w:rFonts w:hint="eastAsia" w:ascii="仿宋" w:hAnsi="仿宋" w:eastAsia="仿宋" w:cs="Times New Roman"/>
          <w:color w:val="FF0000"/>
          <w:sz w:val="28"/>
          <w:szCs w:val="28"/>
          <w:u w:val="single"/>
          <w:lang w:eastAsia="zh-CN"/>
        </w:rPr>
        <w:t>投标人</w:t>
      </w:r>
      <w:r>
        <w:rPr>
          <w:rFonts w:hint="eastAsia" w:ascii="仿宋" w:hAnsi="仿宋" w:eastAsia="仿宋" w:cs="Times New Roman"/>
          <w:color w:val="FF0000"/>
          <w:sz w:val="28"/>
          <w:szCs w:val="28"/>
          <w:u w:val="single"/>
        </w:rPr>
        <w:t>公章）</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（2）采购人自采购合同生效及具备实施条件后15日内支付预付款，也即合同金额的</w:t>
      </w:r>
      <w:r>
        <w:rPr>
          <w:rFonts w:hint="eastAsia" w:ascii="仿宋" w:hAnsi="仿宋" w:eastAsia="仿宋" w:cs="Times New Roman"/>
          <w:color w:val="FF0000"/>
          <w:sz w:val="28"/>
          <w:szCs w:val="28"/>
          <w:u w:val="single"/>
          <w:lang w:val="en-US" w:eastAsia="zh-CN"/>
        </w:rPr>
        <w:t xml:space="preserve">   </w:t>
      </w:r>
      <w:r>
        <w:rPr>
          <w:rFonts w:hint="eastAsia" w:ascii="仿宋" w:hAnsi="仿宋" w:eastAsia="仿宋" w:cs="Times New Roman"/>
          <w:color w:val="FF0000"/>
          <w:sz w:val="28"/>
          <w:szCs w:val="28"/>
        </w:rPr>
        <w:t>%。</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（3）采购金额剩余款项于采购项目履行完毕并经过采购人书面确认后由采购人向</w:t>
      </w:r>
      <w:r>
        <w:rPr>
          <w:rFonts w:hint="eastAsia" w:ascii="仿宋" w:hAnsi="仿宋" w:eastAsia="仿宋" w:cs="Times New Roman"/>
          <w:color w:val="FF0000"/>
          <w:sz w:val="28"/>
          <w:szCs w:val="28"/>
          <w:lang w:eastAsia="zh-CN"/>
        </w:rPr>
        <w:t>投标人</w:t>
      </w:r>
      <w:r>
        <w:rPr>
          <w:rFonts w:hint="eastAsia" w:ascii="仿宋" w:hAnsi="仿宋" w:eastAsia="仿宋" w:cs="Times New Roman"/>
          <w:color w:val="FF0000"/>
          <w:sz w:val="28"/>
          <w:szCs w:val="28"/>
        </w:rPr>
        <w:t>支付。（或者也可约定分期付款）</w:t>
      </w:r>
    </w:p>
    <w:p>
      <w:pPr>
        <w:spacing w:line="240" w:lineRule="auto"/>
        <w:ind w:firstLine="560" w:firstLineChars="200"/>
        <w:rPr>
          <w:rFonts w:ascii="宋体" w:hAnsi="宋体" w:eastAsia="宋体" w:cs="宋体"/>
          <w:color w:val="auto"/>
          <w:sz w:val="28"/>
          <w:szCs w:val="28"/>
        </w:rPr>
      </w:pPr>
      <w:r>
        <w:rPr>
          <w:rFonts w:hint="eastAsia" w:ascii="仿宋" w:hAnsi="仿宋" w:eastAsia="仿宋"/>
          <w:color w:val="000000"/>
          <w:sz w:val="28"/>
          <w:szCs w:val="28"/>
          <w:shd w:val="clear" w:color="auto" w:fill="FFFFFF"/>
        </w:rPr>
        <w:t>采购人应自收到</w:t>
      </w:r>
      <w:r>
        <w:rPr>
          <w:rFonts w:hint="eastAsia" w:ascii="仿宋" w:hAnsi="仿宋" w:eastAsia="仿宋"/>
          <w:color w:val="000000"/>
          <w:sz w:val="28"/>
          <w:szCs w:val="28"/>
          <w:shd w:val="clear" w:color="auto" w:fill="FFFFFF"/>
          <w:lang w:eastAsia="zh-CN"/>
        </w:rPr>
        <w:t>投标人</w:t>
      </w:r>
      <w:r>
        <w:rPr>
          <w:rFonts w:hint="eastAsia" w:ascii="仿宋" w:hAnsi="仿宋" w:eastAsia="仿宋"/>
          <w:color w:val="000000"/>
          <w:sz w:val="28"/>
          <w:szCs w:val="28"/>
          <w:shd w:val="clear" w:color="auto" w:fill="FFFFFF"/>
        </w:rPr>
        <w:t>开具的发票后15日内将上述相关款项支付到合同约定的</w:t>
      </w:r>
      <w:r>
        <w:rPr>
          <w:rFonts w:hint="eastAsia" w:ascii="仿宋" w:hAnsi="仿宋" w:eastAsia="仿宋"/>
          <w:color w:val="000000"/>
          <w:sz w:val="28"/>
          <w:szCs w:val="28"/>
          <w:shd w:val="clear" w:color="auto" w:fill="FFFFFF"/>
          <w:lang w:eastAsia="zh-CN"/>
        </w:rPr>
        <w:t>投标人</w:t>
      </w:r>
      <w:r>
        <w:rPr>
          <w:rFonts w:hint="eastAsia" w:ascii="仿宋" w:hAnsi="仿宋" w:eastAsia="仿宋"/>
          <w:color w:val="000000"/>
          <w:sz w:val="28"/>
          <w:szCs w:val="28"/>
          <w:shd w:val="clear" w:color="auto" w:fill="FFFFFF"/>
        </w:rPr>
        <w:t>账户。</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7</w:t>
      </w:r>
      <w:r>
        <w:rPr>
          <w:rFonts w:ascii="仿宋" w:hAnsi="仿宋" w:eastAsia="仿宋" w:cs="Times New Roman"/>
          <w:color w:val="FF0000"/>
          <w:sz w:val="28"/>
          <w:szCs w:val="28"/>
        </w:rPr>
        <w:t>.1.3</w:t>
      </w:r>
      <w:r>
        <w:rPr>
          <w:rFonts w:hint="eastAsia" w:ascii="仿宋" w:hAnsi="仿宋" w:eastAsia="仿宋" w:cs="Times New Roman"/>
          <w:color w:val="FF0000"/>
          <w:sz w:val="28"/>
          <w:szCs w:val="28"/>
        </w:rPr>
        <w:t>付款方式三：</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（1）</w:t>
      </w:r>
      <w:r>
        <w:rPr>
          <w:rFonts w:hint="eastAsia" w:ascii="仿宋" w:hAnsi="仿宋" w:eastAsia="仿宋" w:cs="Times New Roman"/>
          <w:color w:val="FF0000"/>
          <w:sz w:val="28"/>
          <w:szCs w:val="28"/>
          <w:lang w:eastAsia="zh-CN"/>
        </w:rPr>
        <w:t>投标人</w:t>
      </w:r>
      <w:r>
        <w:rPr>
          <w:rFonts w:hint="eastAsia" w:ascii="仿宋" w:hAnsi="仿宋" w:eastAsia="仿宋" w:cs="Times New Roman"/>
          <w:color w:val="FF0000"/>
          <w:sz w:val="28"/>
          <w:szCs w:val="28"/>
        </w:rPr>
        <w:t>确认，不需支付预付款。</w:t>
      </w:r>
    </w:p>
    <w:p>
      <w:pPr>
        <w:spacing w:line="440" w:lineRule="exact"/>
        <w:ind w:firstLine="560" w:firstLineChars="200"/>
        <w:rPr>
          <w:rFonts w:ascii="仿宋" w:hAnsi="仿宋" w:eastAsia="仿宋" w:cs="Times New Roman"/>
          <w:color w:val="FF0000"/>
          <w:sz w:val="28"/>
          <w:szCs w:val="28"/>
          <w:u w:val="single"/>
        </w:rPr>
      </w:pPr>
      <w:r>
        <w:rPr>
          <w:rFonts w:ascii="仿宋" w:hAnsi="仿宋" w:eastAsia="仿宋" w:cs="Times New Roman"/>
          <w:color w:val="FF0000"/>
          <w:sz w:val="28"/>
          <w:szCs w:val="28"/>
          <w:u w:val="single"/>
        </w:rPr>
        <w:t xml:space="preserve">  </w:t>
      </w:r>
      <w:r>
        <w:rPr>
          <w:rFonts w:hint="eastAsia" w:ascii="仿宋" w:hAnsi="仿宋" w:eastAsia="仿宋" w:cs="Times New Roman"/>
          <w:color w:val="FF0000"/>
          <w:sz w:val="28"/>
          <w:szCs w:val="28"/>
          <w:u w:val="single"/>
        </w:rPr>
        <w:t>（由</w:t>
      </w:r>
      <w:r>
        <w:rPr>
          <w:rFonts w:hint="eastAsia" w:ascii="仿宋" w:hAnsi="仿宋" w:eastAsia="仿宋" w:cs="Times New Roman"/>
          <w:color w:val="FF0000"/>
          <w:sz w:val="28"/>
          <w:szCs w:val="28"/>
          <w:u w:val="single"/>
          <w:lang w:eastAsia="zh-CN"/>
        </w:rPr>
        <w:t>投标人</w:t>
      </w:r>
      <w:r>
        <w:rPr>
          <w:rFonts w:hint="eastAsia" w:ascii="仿宋" w:hAnsi="仿宋" w:eastAsia="仿宋" w:cs="Times New Roman"/>
          <w:color w:val="FF0000"/>
          <w:sz w:val="28"/>
          <w:szCs w:val="28"/>
          <w:u w:val="single"/>
        </w:rPr>
        <w:t>签订合同代表手抄并签字，手写文字上加盖</w:t>
      </w:r>
      <w:r>
        <w:rPr>
          <w:rFonts w:hint="eastAsia" w:ascii="仿宋" w:hAnsi="仿宋" w:eastAsia="仿宋" w:cs="Times New Roman"/>
          <w:color w:val="FF0000"/>
          <w:sz w:val="28"/>
          <w:szCs w:val="28"/>
          <w:u w:val="single"/>
          <w:lang w:eastAsia="zh-CN"/>
        </w:rPr>
        <w:t>投标人</w:t>
      </w:r>
      <w:r>
        <w:rPr>
          <w:rFonts w:hint="eastAsia" w:ascii="仿宋" w:hAnsi="仿宋" w:eastAsia="仿宋" w:cs="Times New Roman"/>
          <w:color w:val="FF0000"/>
          <w:sz w:val="28"/>
          <w:szCs w:val="28"/>
          <w:u w:val="single"/>
        </w:rPr>
        <w:t>公章）</w:t>
      </w:r>
      <w:r>
        <w:rPr>
          <w:rFonts w:ascii="仿宋" w:hAnsi="仿宋" w:eastAsia="仿宋" w:cs="Times New Roman"/>
          <w:color w:val="FF0000"/>
          <w:sz w:val="28"/>
          <w:szCs w:val="28"/>
          <w:u w:val="single"/>
        </w:rPr>
        <w:t xml:space="preserve">            </w:t>
      </w:r>
    </w:p>
    <w:p>
      <w:pPr>
        <w:spacing w:line="440" w:lineRule="exact"/>
        <w:ind w:firstLine="560" w:firstLineChars="200"/>
        <w:rPr>
          <w:rFonts w:ascii="仿宋" w:hAnsi="仿宋" w:eastAsia="仿宋" w:cs="Times New Roman"/>
          <w:color w:val="FF0000"/>
          <w:sz w:val="28"/>
          <w:szCs w:val="28"/>
          <w:u w:val="single"/>
        </w:rPr>
      </w:pPr>
      <w:r>
        <w:rPr>
          <w:rFonts w:hint="eastAsia" w:ascii="仿宋" w:hAnsi="仿宋" w:eastAsia="仿宋" w:cs="Times New Roman"/>
          <w:color w:val="FF0000"/>
          <w:sz w:val="28"/>
          <w:szCs w:val="28"/>
        </w:rPr>
        <w:t>（2）（</w:t>
      </w:r>
      <w:r>
        <w:rPr>
          <w:rFonts w:hint="eastAsia" w:ascii="仿宋" w:hAnsi="仿宋" w:eastAsia="仿宋" w:cs="Times New Roman"/>
          <w:color w:val="FF0000"/>
          <w:sz w:val="28"/>
          <w:szCs w:val="28"/>
          <w:u w:val="single"/>
        </w:rPr>
        <w:t>一次性支付或分期支付均可，根据采购人与</w:t>
      </w:r>
      <w:r>
        <w:rPr>
          <w:rFonts w:hint="eastAsia" w:ascii="仿宋" w:hAnsi="仿宋" w:eastAsia="仿宋" w:cs="Times New Roman"/>
          <w:color w:val="FF0000"/>
          <w:sz w:val="28"/>
          <w:szCs w:val="28"/>
          <w:u w:val="single"/>
          <w:lang w:eastAsia="zh-CN"/>
        </w:rPr>
        <w:t>投标人</w:t>
      </w:r>
      <w:r>
        <w:rPr>
          <w:rFonts w:hint="eastAsia" w:ascii="仿宋" w:hAnsi="仿宋" w:eastAsia="仿宋" w:cs="Times New Roman"/>
          <w:color w:val="FF0000"/>
          <w:sz w:val="28"/>
          <w:szCs w:val="28"/>
          <w:u w:val="single"/>
        </w:rPr>
        <w:t>协商的方式确定）</w:t>
      </w:r>
      <w:r>
        <w:rPr>
          <w:rFonts w:ascii="仿宋" w:hAnsi="仿宋" w:eastAsia="仿宋" w:cs="Times New Roman"/>
          <w:color w:val="FF0000"/>
          <w:sz w:val="28"/>
          <w:szCs w:val="28"/>
          <w:u w:val="single"/>
        </w:rPr>
        <w:t xml:space="preserve">   </w:t>
      </w:r>
    </w:p>
    <w:p>
      <w:pPr>
        <w:spacing w:line="240" w:lineRule="auto"/>
        <w:ind w:firstLine="560" w:firstLineChars="200"/>
        <w:rPr>
          <w:rFonts w:ascii="宋体" w:hAnsi="宋体" w:eastAsia="宋体" w:cs="宋体"/>
          <w:color w:val="auto"/>
          <w:sz w:val="28"/>
          <w:szCs w:val="28"/>
        </w:rPr>
      </w:pPr>
      <w:r>
        <w:rPr>
          <w:rFonts w:hint="eastAsia" w:ascii="仿宋" w:hAnsi="仿宋" w:eastAsia="仿宋"/>
          <w:color w:val="000000"/>
          <w:sz w:val="28"/>
          <w:szCs w:val="28"/>
          <w:shd w:val="clear" w:color="auto" w:fill="FFFFFF"/>
        </w:rPr>
        <w:t>采购人应自收到</w:t>
      </w:r>
      <w:r>
        <w:rPr>
          <w:rFonts w:hint="eastAsia" w:ascii="仿宋" w:hAnsi="仿宋" w:eastAsia="仿宋"/>
          <w:color w:val="000000"/>
          <w:sz w:val="28"/>
          <w:szCs w:val="28"/>
          <w:shd w:val="clear" w:color="auto" w:fill="FFFFFF"/>
          <w:lang w:eastAsia="zh-CN"/>
        </w:rPr>
        <w:t>投标人</w:t>
      </w:r>
      <w:r>
        <w:rPr>
          <w:rFonts w:hint="eastAsia" w:ascii="仿宋" w:hAnsi="仿宋" w:eastAsia="仿宋"/>
          <w:color w:val="000000"/>
          <w:sz w:val="28"/>
          <w:szCs w:val="28"/>
          <w:shd w:val="clear" w:color="auto" w:fill="FFFFFF"/>
        </w:rPr>
        <w:t>开具的发票后15日内将上述相关款项支付到合同约定的</w:t>
      </w:r>
      <w:r>
        <w:rPr>
          <w:rFonts w:hint="eastAsia" w:ascii="仿宋" w:hAnsi="仿宋" w:eastAsia="仿宋"/>
          <w:color w:val="000000"/>
          <w:sz w:val="28"/>
          <w:szCs w:val="28"/>
          <w:shd w:val="clear" w:color="auto" w:fill="FFFFFF"/>
          <w:lang w:eastAsia="zh-CN"/>
        </w:rPr>
        <w:t>投标人</w:t>
      </w:r>
      <w:r>
        <w:rPr>
          <w:rFonts w:hint="eastAsia" w:ascii="仿宋" w:hAnsi="仿宋" w:eastAsia="仿宋"/>
          <w:color w:val="000000"/>
          <w:sz w:val="28"/>
          <w:szCs w:val="28"/>
          <w:shd w:val="clear" w:color="auto" w:fill="FFFFFF"/>
        </w:rPr>
        <w:t>账户。</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7.</w:t>
      </w:r>
      <w:r>
        <w:rPr>
          <w:rFonts w:ascii="仿宋" w:hAnsi="仿宋" w:eastAsia="仿宋" w:cs="Times New Roman"/>
          <w:color w:val="FF0000"/>
          <w:sz w:val="28"/>
          <w:szCs w:val="28"/>
        </w:rPr>
        <w:t>2</w:t>
      </w:r>
      <w:r>
        <w:rPr>
          <w:rFonts w:hint="eastAsia" w:ascii="仿宋" w:hAnsi="仿宋" w:eastAsia="仿宋" w:cs="Times New Roman"/>
          <w:color w:val="FF0000"/>
          <w:sz w:val="28"/>
          <w:szCs w:val="28"/>
        </w:rPr>
        <w:t>分年安排预算的采购项目</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7</w:t>
      </w:r>
      <w:r>
        <w:rPr>
          <w:rFonts w:ascii="仿宋" w:hAnsi="仿宋" w:eastAsia="仿宋" w:cs="Times New Roman"/>
          <w:color w:val="FF0000"/>
          <w:sz w:val="28"/>
          <w:szCs w:val="28"/>
        </w:rPr>
        <w:t>.2.1</w:t>
      </w:r>
      <w:r>
        <w:rPr>
          <w:rFonts w:hint="eastAsia" w:ascii="仿宋" w:hAnsi="仿宋" w:eastAsia="仿宋" w:cs="Times New Roman"/>
          <w:color w:val="FF0000"/>
          <w:sz w:val="28"/>
          <w:szCs w:val="28"/>
        </w:rPr>
        <w:t>付款方式一：</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（1）采购人分年度支付预付款。</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第一笔预付款：自采购合同生效及具备实施条件后15日内支付第一笔预付款</w:t>
      </w:r>
      <w:r>
        <w:rPr>
          <w:rFonts w:hint="eastAsia" w:ascii="仿宋" w:hAnsi="仿宋" w:eastAsia="仿宋" w:cs="Times New Roman"/>
          <w:color w:val="FF0000"/>
          <w:sz w:val="28"/>
          <w:szCs w:val="28"/>
          <w:u w:val="single"/>
          <w:lang w:val="en-US" w:eastAsia="zh-CN"/>
        </w:rPr>
        <w:t xml:space="preserve">       </w:t>
      </w:r>
      <w:r>
        <w:rPr>
          <w:rFonts w:hint="eastAsia" w:ascii="仿宋" w:hAnsi="仿宋" w:eastAsia="仿宋" w:cs="Times New Roman"/>
          <w:color w:val="FF0000"/>
          <w:sz w:val="28"/>
          <w:szCs w:val="28"/>
        </w:rPr>
        <w:t>元，也即项目年度计划支付资金额的</w:t>
      </w:r>
      <w:r>
        <w:rPr>
          <w:rFonts w:hint="eastAsia" w:ascii="仿宋" w:hAnsi="仿宋" w:eastAsia="仿宋" w:cs="Times New Roman"/>
          <w:color w:val="FF0000"/>
          <w:sz w:val="28"/>
          <w:szCs w:val="28"/>
          <w:u w:val="single"/>
          <w:lang w:val="en-US" w:eastAsia="zh-CN"/>
        </w:rPr>
        <w:t xml:space="preserve">   </w:t>
      </w:r>
      <w:r>
        <w:rPr>
          <w:rFonts w:hint="eastAsia" w:ascii="仿宋" w:hAnsi="仿宋" w:eastAsia="仿宋" w:cs="Times New Roman"/>
          <w:color w:val="FF0000"/>
          <w:sz w:val="28"/>
          <w:szCs w:val="28"/>
        </w:rPr>
        <w:t>%（原则上不低于10%）；</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第二笔预付款：在前一笔预付款支付的月份所对应的下一年月份，支付第二笔预付款</w:t>
      </w:r>
      <w:r>
        <w:rPr>
          <w:rFonts w:hint="eastAsia" w:ascii="仿宋" w:hAnsi="仿宋" w:eastAsia="仿宋" w:cs="Times New Roman"/>
          <w:color w:val="FF0000"/>
          <w:sz w:val="28"/>
          <w:szCs w:val="28"/>
          <w:u w:val="single"/>
          <w:lang w:val="en-US" w:eastAsia="zh-CN"/>
        </w:rPr>
        <w:t xml:space="preserve">       </w:t>
      </w:r>
      <w:r>
        <w:rPr>
          <w:rFonts w:hint="eastAsia" w:ascii="仿宋" w:hAnsi="仿宋" w:eastAsia="仿宋" w:cs="Times New Roman"/>
          <w:color w:val="FF0000"/>
          <w:sz w:val="28"/>
          <w:szCs w:val="28"/>
        </w:rPr>
        <w:t>元，也即项目年度计划支付资金额的</w:t>
      </w:r>
      <w:r>
        <w:rPr>
          <w:rFonts w:hint="eastAsia" w:ascii="仿宋" w:hAnsi="仿宋" w:eastAsia="仿宋" w:cs="Times New Roman"/>
          <w:color w:val="FF0000"/>
          <w:sz w:val="28"/>
          <w:szCs w:val="28"/>
          <w:u w:val="single"/>
          <w:lang w:val="en-US" w:eastAsia="zh-CN"/>
        </w:rPr>
        <w:t xml:space="preserve">   </w:t>
      </w:r>
      <w:r>
        <w:rPr>
          <w:rFonts w:hint="eastAsia" w:ascii="仿宋" w:hAnsi="仿宋" w:eastAsia="仿宋" w:cs="Times New Roman"/>
          <w:color w:val="FF0000"/>
          <w:sz w:val="28"/>
          <w:szCs w:val="28"/>
        </w:rPr>
        <w:t>%（原则上不低于10%）；</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当年度预付款尚未扣回的，次年不重复安排。</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（2）采购金额剩余款项于采购项目履行完毕并经过采购人书面确认后由采购人向</w:t>
      </w:r>
      <w:r>
        <w:rPr>
          <w:rFonts w:hint="eastAsia" w:ascii="仿宋" w:hAnsi="仿宋" w:eastAsia="仿宋" w:cs="Times New Roman"/>
          <w:color w:val="FF0000"/>
          <w:sz w:val="28"/>
          <w:szCs w:val="28"/>
          <w:lang w:eastAsia="zh-CN"/>
        </w:rPr>
        <w:t>投标人</w:t>
      </w:r>
      <w:r>
        <w:rPr>
          <w:rFonts w:hint="eastAsia" w:ascii="仿宋" w:hAnsi="仿宋" w:eastAsia="仿宋" w:cs="Times New Roman"/>
          <w:color w:val="FF0000"/>
          <w:sz w:val="28"/>
          <w:szCs w:val="28"/>
        </w:rPr>
        <w:t>支付。</w:t>
      </w:r>
    </w:p>
    <w:p>
      <w:pPr>
        <w:spacing w:line="240" w:lineRule="auto"/>
        <w:ind w:firstLine="560" w:firstLineChars="200"/>
        <w:rPr>
          <w:rFonts w:ascii="宋体" w:hAnsi="宋体" w:eastAsia="宋体" w:cs="宋体"/>
          <w:color w:val="auto"/>
          <w:sz w:val="28"/>
          <w:szCs w:val="28"/>
        </w:rPr>
      </w:pPr>
      <w:r>
        <w:rPr>
          <w:rFonts w:hint="eastAsia" w:ascii="仿宋" w:hAnsi="仿宋" w:eastAsia="仿宋"/>
          <w:color w:val="000000"/>
          <w:sz w:val="28"/>
          <w:szCs w:val="28"/>
          <w:shd w:val="clear" w:color="auto" w:fill="FFFFFF"/>
        </w:rPr>
        <w:t>采购人应自收到</w:t>
      </w:r>
      <w:r>
        <w:rPr>
          <w:rFonts w:hint="eastAsia" w:ascii="仿宋" w:hAnsi="仿宋" w:eastAsia="仿宋"/>
          <w:color w:val="000000"/>
          <w:sz w:val="28"/>
          <w:szCs w:val="28"/>
          <w:shd w:val="clear" w:color="auto" w:fill="FFFFFF"/>
          <w:lang w:eastAsia="zh-CN"/>
        </w:rPr>
        <w:t>投标人</w:t>
      </w:r>
      <w:r>
        <w:rPr>
          <w:rFonts w:hint="eastAsia" w:ascii="仿宋" w:hAnsi="仿宋" w:eastAsia="仿宋"/>
          <w:color w:val="000000"/>
          <w:sz w:val="28"/>
          <w:szCs w:val="28"/>
          <w:shd w:val="clear" w:color="auto" w:fill="FFFFFF"/>
        </w:rPr>
        <w:t>开具的发票后15日内将上述相关款项支付到合同约定的</w:t>
      </w:r>
      <w:r>
        <w:rPr>
          <w:rFonts w:hint="eastAsia" w:ascii="仿宋" w:hAnsi="仿宋" w:eastAsia="仿宋"/>
          <w:color w:val="000000"/>
          <w:sz w:val="28"/>
          <w:szCs w:val="28"/>
          <w:shd w:val="clear" w:color="auto" w:fill="FFFFFF"/>
          <w:lang w:eastAsia="zh-CN"/>
        </w:rPr>
        <w:t>投标人</w:t>
      </w:r>
      <w:r>
        <w:rPr>
          <w:rFonts w:hint="eastAsia" w:ascii="仿宋" w:hAnsi="仿宋" w:eastAsia="仿宋"/>
          <w:color w:val="000000"/>
          <w:sz w:val="28"/>
          <w:szCs w:val="28"/>
          <w:shd w:val="clear" w:color="auto" w:fill="FFFFFF"/>
        </w:rPr>
        <w:t>账户。</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7</w:t>
      </w:r>
      <w:r>
        <w:rPr>
          <w:rFonts w:ascii="仿宋" w:hAnsi="仿宋" w:eastAsia="仿宋" w:cs="Times New Roman"/>
          <w:color w:val="FF0000"/>
          <w:sz w:val="28"/>
          <w:szCs w:val="28"/>
        </w:rPr>
        <w:t>.2.2</w:t>
      </w:r>
      <w:r>
        <w:rPr>
          <w:rFonts w:hint="eastAsia" w:ascii="仿宋" w:hAnsi="仿宋" w:eastAsia="仿宋" w:cs="Times New Roman"/>
          <w:color w:val="FF0000"/>
          <w:sz w:val="28"/>
          <w:szCs w:val="28"/>
        </w:rPr>
        <w:t>付款方式二：</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（1）</w:t>
      </w:r>
      <w:r>
        <w:rPr>
          <w:rFonts w:hint="eastAsia" w:ascii="仿宋" w:hAnsi="仿宋" w:eastAsia="仿宋" w:cs="Times New Roman"/>
          <w:color w:val="FF0000"/>
          <w:sz w:val="28"/>
          <w:szCs w:val="28"/>
          <w:lang w:eastAsia="zh-CN"/>
        </w:rPr>
        <w:t>投标人</w:t>
      </w:r>
      <w:r>
        <w:rPr>
          <w:rFonts w:hint="eastAsia" w:ascii="仿宋" w:hAnsi="仿宋" w:eastAsia="仿宋" w:cs="Times New Roman"/>
          <w:color w:val="FF0000"/>
          <w:sz w:val="28"/>
          <w:szCs w:val="28"/>
        </w:rPr>
        <w:t>确认，本合同预付款降低至项目年度计划支付金额的</w:t>
      </w:r>
      <w:r>
        <w:rPr>
          <w:rFonts w:ascii="仿宋" w:hAnsi="仿宋" w:eastAsia="仿宋" w:cs="Times New Roman"/>
          <w:color w:val="FF0000"/>
          <w:sz w:val="28"/>
          <w:szCs w:val="28"/>
        </w:rPr>
        <w:t>xx</w:t>
      </w:r>
      <w:r>
        <w:rPr>
          <w:rFonts w:hint="eastAsia" w:ascii="仿宋" w:hAnsi="仿宋" w:eastAsia="仿宋" w:cs="Times New Roman"/>
          <w:color w:val="FF0000"/>
          <w:sz w:val="28"/>
          <w:szCs w:val="28"/>
        </w:rPr>
        <w:t>%。</w:t>
      </w:r>
    </w:p>
    <w:p>
      <w:pPr>
        <w:spacing w:line="440" w:lineRule="exact"/>
        <w:ind w:firstLine="560" w:firstLineChars="200"/>
        <w:rPr>
          <w:rFonts w:ascii="仿宋" w:hAnsi="仿宋" w:eastAsia="仿宋" w:cs="Times New Roman"/>
          <w:color w:val="FF0000"/>
          <w:sz w:val="28"/>
          <w:szCs w:val="28"/>
          <w:u w:val="single"/>
        </w:rPr>
      </w:pPr>
      <w:r>
        <w:rPr>
          <w:rFonts w:hint="eastAsia" w:ascii="仿宋" w:hAnsi="仿宋" w:eastAsia="仿宋" w:cs="Times New Roman"/>
          <w:color w:val="FF0000"/>
          <w:sz w:val="28"/>
          <w:szCs w:val="28"/>
          <w:u w:val="single"/>
        </w:rPr>
        <w:t>（由</w:t>
      </w:r>
      <w:r>
        <w:rPr>
          <w:rFonts w:hint="eastAsia" w:ascii="仿宋" w:hAnsi="仿宋" w:eastAsia="仿宋" w:cs="Times New Roman"/>
          <w:color w:val="FF0000"/>
          <w:sz w:val="28"/>
          <w:szCs w:val="28"/>
          <w:u w:val="single"/>
          <w:lang w:eastAsia="zh-CN"/>
        </w:rPr>
        <w:t>投标人</w:t>
      </w:r>
      <w:r>
        <w:rPr>
          <w:rFonts w:hint="eastAsia" w:ascii="仿宋" w:hAnsi="仿宋" w:eastAsia="仿宋" w:cs="Times New Roman"/>
          <w:color w:val="FF0000"/>
          <w:sz w:val="28"/>
          <w:szCs w:val="28"/>
          <w:u w:val="single"/>
        </w:rPr>
        <w:t>签订合同代表手抄并签字，手写文字上加盖</w:t>
      </w:r>
      <w:r>
        <w:rPr>
          <w:rFonts w:hint="eastAsia" w:ascii="仿宋" w:hAnsi="仿宋" w:eastAsia="仿宋" w:cs="Times New Roman"/>
          <w:color w:val="FF0000"/>
          <w:sz w:val="28"/>
          <w:szCs w:val="28"/>
          <w:u w:val="single"/>
          <w:lang w:eastAsia="zh-CN"/>
        </w:rPr>
        <w:t>投标人</w:t>
      </w:r>
      <w:r>
        <w:rPr>
          <w:rFonts w:hint="eastAsia" w:ascii="仿宋" w:hAnsi="仿宋" w:eastAsia="仿宋" w:cs="Times New Roman"/>
          <w:color w:val="FF0000"/>
          <w:sz w:val="28"/>
          <w:szCs w:val="28"/>
          <w:u w:val="single"/>
        </w:rPr>
        <w:t>公章）</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第一笔预付款：自采购合同生效及具备实施条件后15日内支付第一笔预付款</w:t>
      </w:r>
      <w:r>
        <w:rPr>
          <w:rFonts w:hint="eastAsia" w:ascii="仿宋" w:hAnsi="仿宋" w:eastAsia="仿宋" w:cs="Times New Roman"/>
          <w:color w:val="FF0000"/>
          <w:sz w:val="28"/>
          <w:szCs w:val="28"/>
          <w:u w:val="single"/>
          <w:lang w:val="en-US" w:eastAsia="zh-CN"/>
        </w:rPr>
        <w:t xml:space="preserve">       </w:t>
      </w:r>
      <w:r>
        <w:rPr>
          <w:rFonts w:hint="eastAsia" w:ascii="仿宋" w:hAnsi="仿宋" w:eastAsia="仿宋" w:cs="Times New Roman"/>
          <w:color w:val="FF0000"/>
          <w:sz w:val="28"/>
          <w:szCs w:val="28"/>
        </w:rPr>
        <w:t>元，也即项目年度计划支付资金额的</w:t>
      </w:r>
      <w:r>
        <w:rPr>
          <w:rFonts w:hint="eastAsia" w:ascii="仿宋" w:hAnsi="仿宋" w:eastAsia="仿宋" w:cs="Times New Roman"/>
          <w:color w:val="FF0000"/>
          <w:sz w:val="28"/>
          <w:szCs w:val="28"/>
          <w:u w:val="single"/>
          <w:lang w:val="en-US" w:eastAsia="zh-CN"/>
        </w:rPr>
        <w:t xml:space="preserve">   </w:t>
      </w:r>
      <w:r>
        <w:rPr>
          <w:rFonts w:hint="eastAsia" w:ascii="仿宋" w:hAnsi="仿宋" w:eastAsia="仿宋" w:cs="Times New Roman"/>
          <w:color w:val="FF0000"/>
          <w:sz w:val="28"/>
          <w:szCs w:val="28"/>
        </w:rPr>
        <w:t>%；</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第二笔预付款：在前一笔预付款支付的月份所对应的下一年月份，支付第二笔预付款</w:t>
      </w:r>
      <w:r>
        <w:rPr>
          <w:rFonts w:hint="eastAsia" w:ascii="仿宋" w:hAnsi="仿宋" w:eastAsia="仿宋" w:cs="Times New Roman"/>
          <w:color w:val="FF0000"/>
          <w:sz w:val="28"/>
          <w:szCs w:val="28"/>
          <w:u w:val="single"/>
          <w:lang w:val="en-US" w:eastAsia="zh-CN"/>
        </w:rPr>
        <w:t xml:space="preserve">       </w:t>
      </w:r>
      <w:r>
        <w:rPr>
          <w:rFonts w:hint="eastAsia" w:ascii="仿宋" w:hAnsi="仿宋" w:eastAsia="仿宋" w:cs="Times New Roman"/>
          <w:color w:val="FF0000"/>
          <w:sz w:val="28"/>
          <w:szCs w:val="28"/>
        </w:rPr>
        <w:t>元，也即项目年度计划支付资金额的</w:t>
      </w:r>
      <w:r>
        <w:rPr>
          <w:rFonts w:hint="eastAsia" w:ascii="仿宋" w:hAnsi="仿宋" w:eastAsia="仿宋" w:cs="Times New Roman"/>
          <w:color w:val="FF0000"/>
          <w:sz w:val="28"/>
          <w:szCs w:val="28"/>
          <w:u w:val="single"/>
          <w:lang w:val="en-US" w:eastAsia="zh-CN"/>
        </w:rPr>
        <w:t xml:space="preserve">   </w:t>
      </w:r>
      <w:r>
        <w:rPr>
          <w:rFonts w:hint="eastAsia" w:ascii="仿宋" w:hAnsi="仿宋" w:eastAsia="仿宋" w:cs="Times New Roman"/>
          <w:color w:val="FF0000"/>
          <w:sz w:val="28"/>
          <w:szCs w:val="28"/>
        </w:rPr>
        <w:t>%；</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当年度预付款尚未扣回的，次年不重复安排。</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（2）采购金额剩余款项于采购项目履行完毕并经过采购人验收并书面确认后由采购人向</w:t>
      </w:r>
      <w:r>
        <w:rPr>
          <w:rFonts w:hint="eastAsia" w:ascii="仿宋" w:hAnsi="仿宋" w:eastAsia="仿宋" w:cs="Times New Roman"/>
          <w:color w:val="FF0000"/>
          <w:sz w:val="28"/>
          <w:szCs w:val="28"/>
          <w:lang w:eastAsia="zh-CN"/>
        </w:rPr>
        <w:t>投标人</w:t>
      </w:r>
      <w:r>
        <w:rPr>
          <w:rFonts w:hint="eastAsia" w:ascii="仿宋" w:hAnsi="仿宋" w:eastAsia="仿宋" w:cs="Times New Roman"/>
          <w:color w:val="FF0000"/>
          <w:sz w:val="28"/>
          <w:szCs w:val="28"/>
        </w:rPr>
        <w:t>支付。</w:t>
      </w:r>
    </w:p>
    <w:p>
      <w:pPr>
        <w:spacing w:line="240" w:lineRule="auto"/>
        <w:ind w:firstLine="560" w:firstLineChars="200"/>
        <w:rPr>
          <w:rFonts w:ascii="宋体" w:hAnsi="宋体" w:eastAsia="宋体" w:cs="宋体"/>
          <w:color w:val="auto"/>
          <w:sz w:val="28"/>
          <w:szCs w:val="28"/>
        </w:rPr>
      </w:pPr>
      <w:r>
        <w:rPr>
          <w:rFonts w:hint="eastAsia" w:ascii="仿宋" w:hAnsi="仿宋" w:eastAsia="仿宋"/>
          <w:color w:val="000000"/>
          <w:sz w:val="28"/>
          <w:szCs w:val="28"/>
          <w:shd w:val="clear" w:color="auto" w:fill="FFFFFF"/>
        </w:rPr>
        <w:t>采购人应自收到</w:t>
      </w:r>
      <w:r>
        <w:rPr>
          <w:rFonts w:hint="eastAsia" w:ascii="仿宋" w:hAnsi="仿宋" w:eastAsia="仿宋"/>
          <w:color w:val="000000"/>
          <w:sz w:val="28"/>
          <w:szCs w:val="28"/>
          <w:shd w:val="clear" w:color="auto" w:fill="FFFFFF"/>
          <w:lang w:eastAsia="zh-CN"/>
        </w:rPr>
        <w:t>投标人</w:t>
      </w:r>
      <w:r>
        <w:rPr>
          <w:rFonts w:hint="eastAsia" w:ascii="仿宋" w:hAnsi="仿宋" w:eastAsia="仿宋"/>
          <w:color w:val="000000"/>
          <w:sz w:val="28"/>
          <w:szCs w:val="28"/>
          <w:shd w:val="clear" w:color="auto" w:fill="FFFFFF"/>
        </w:rPr>
        <w:t>开具的发票后15日内将上述相关款项支付到合同约定的</w:t>
      </w:r>
      <w:r>
        <w:rPr>
          <w:rFonts w:hint="eastAsia" w:ascii="仿宋" w:hAnsi="仿宋" w:eastAsia="仿宋"/>
          <w:color w:val="000000"/>
          <w:sz w:val="28"/>
          <w:szCs w:val="28"/>
          <w:shd w:val="clear" w:color="auto" w:fill="FFFFFF"/>
          <w:lang w:eastAsia="zh-CN"/>
        </w:rPr>
        <w:t>投标人</w:t>
      </w:r>
      <w:r>
        <w:rPr>
          <w:rFonts w:hint="eastAsia" w:ascii="仿宋" w:hAnsi="仿宋" w:eastAsia="仿宋"/>
          <w:color w:val="000000"/>
          <w:sz w:val="28"/>
          <w:szCs w:val="28"/>
          <w:shd w:val="clear" w:color="auto" w:fill="FFFFFF"/>
        </w:rPr>
        <w:t>账户。</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7</w:t>
      </w:r>
      <w:r>
        <w:rPr>
          <w:rFonts w:ascii="仿宋" w:hAnsi="仿宋" w:eastAsia="仿宋" w:cs="Times New Roman"/>
          <w:color w:val="FF0000"/>
          <w:sz w:val="28"/>
          <w:szCs w:val="28"/>
        </w:rPr>
        <w:t>.2.3</w:t>
      </w:r>
      <w:r>
        <w:rPr>
          <w:rFonts w:hint="eastAsia" w:ascii="仿宋" w:hAnsi="仿宋" w:eastAsia="仿宋" w:cs="Times New Roman"/>
          <w:color w:val="FF0000"/>
          <w:sz w:val="28"/>
          <w:szCs w:val="28"/>
        </w:rPr>
        <w:t>付款方式三：</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（1）</w:t>
      </w:r>
      <w:r>
        <w:rPr>
          <w:rFonts w:hint="eastAsia" w:ascii="仿宋" w:hAnsi="仿宋" w:eastAsia="仿宋" w:cs="Times New Roman"/>
          <w:color w:val="FF0000"/>
          <w:sz w:val="28"/>
          <w:szCs w:val="28"/>
          <w:lang w:eastAsia="zh-CN"/>
        </w:rPr>
        <w:t>投标人</w:t>
      </w:r>
      <w:r>
        <w:rPr>
          <w:rFonts w:hint="eastAsia" w:ascii="仿宋" w:hAnsi="仿宋" w:eastAsia="仿宋" w:cs="Times New Roman"/>
          <w:color w:val="FF0000"/>
          <w:sz w:val="28"/>
          <w:szCs w:val="28"/>
        </w:rPr>
        <w:t>确认，不需支付预付款。</w:t>
      </w:r>
    </w:p>
    <w:p>
      <w:pPr>
        <w:spacing w:line="440" w:lineRule="exact"/>
        <w:ind w:firstLine="560" w:firstLineChars="200"/>
        <w:rPr>
          <w:rFonts w:ascii="仿宋" w:hAnsi="仿宋" w:eastAsia="仿宋" w:cs="Times New Roman"/>
          <w:color w:val="FF0000"/>
          <w:sz w:val="28"/>
          <w:szCs w:val="28"/>
          <w:u w:val="single"/>
        </w:rPr>
      </w:pPr>
      <w:r>
        <w:rPr>
          <w:rFonts w:hint="eastAsia" w:ascii="仿宋" w:hAnsi="仿宋" w:eastAsia="仿宋" w:cs="Times New Roman"/>
          <w:color w:val="FF0000"/>
          <w:sz w:val="28"/>
          <w:szCs w:val="28"/>
          <w:u w:val="single"/>
        </w:rPr>
        <w:t xml:space="preserve"> </w:t>
      </w:r>
      <w:r>
        <w:rPr>
          <w:rFonts w:ascii="仿宋" w:hAnsi="仿宋" w:eastAsia="仿宋" w:cs="Times New Roman"/>
          <w:color w:val="FF0000"/>
          <w:sz w:val="28"/>
          <w:szCs w:val="28"/>
          <w:u w:val="single"/>
        </w:rPr>
        <w:t xml:space="preserve"> </w:t>
      </w:r>
      <w:r>
        <w:rPr>
          <w:rFonts w:hint="eastAsia" w:ascii="仿宋" w:hAnsi="仿宋" w:eastAsia="仿宋" w:cs="Times New Roman"/>
          <w:color w:val="FF0000"/>
          <w:sz w:val="28"/>
          <w:szCs w:val="28"/>
          <w:u w:val="single"/>
        </w:rPr>
        <w:t>（由</w:t>
      </w:r>
      <w:r>
        <w:rPr>
          <w:rFonts w:hint="eastAsia" w:ascii="仿宋" w:hAnsi="仿宋" w:eastAsia="仿宋" w:cs="Times New Roman"/>
          <w:color w:val="FF0000"/>
          <w:sz w:val="28"/>
          <w:szCs w:val="28"/>
          <w:u w:val="single"/>
          <w:lang w:eastAsia="zh-CN"/>
        </w:rPr>
        <w:t>投标人</w:t>
      </w:r>
      <w:r>
        <w:rPr>
          <w:rFonts w:hint="eastAsia" w:ascii="仿宋" w:hAnsi="仿宋" w:eastAsia="仿宋" w:cs="Times New Roman"/>
          <w:color w:val="FF0000"/>
          <w:sz w:val="28"/>
          <w:szCs w:val="28"/>
          <w:u w:val="single"/>
        </w:rPr>
        <w:t>签订合同代表手抄并签字，手写文字上加盖</w:t>
      </w:r>
      <w:r>
        <w:rPr>
          <w:rFonts w:hint="eastAsia" w:ascii="仿宋" w:hAnsi="仿宋" w:eastAsia="仿宋" w:cs="Times New Roman"/>
          <w:color w:val="FF0000"/>
          <w:sz w:val="28"/>
          <w:szCs w:val="28"/>
          <w:u w:val="single"/>
          <w:lang w:eastAsia="zh-CN"/>
        </w:rPr>
        <w:t>投标人</w:t>
      </w:r>
      <w:r>
        <w:rPr>
          <w:rFonts w:hint="eastAsia" w:ascii="仿宋" w:hAnsi="仿宋" w:eastAsia="仿宋" w:cs="Times New Roman"/>
          <w:color w:val="FF0000"/>
          <w:sz w:val="28"/>
          <w:szCs w:val="28"/>
          <w:u w:val="single"/>
        </w:rPr>
        <w:t>公章）</w:t>
      </w:r>
      <w:r>
        <w:rPr>
          <w:rFonts w:ascii="仿宋" w:hAnsi="仿宋" w:eastAsia="仿宋" w:cs="Times New Roman"/>
          <w:color w:val="FF0000"/>
          <w:sz w:val="28"/>
          <w:szCs w:val="28"/>
          <w:u w:val="single"/>
        </w:rPr>
        <w:t xml:space="preserve">            </w:t>
      </w:r>
    </w:p>
    <w:p>
      <w:pPr>
        <w:spacing w:line="440" w:lineRule="exact"/>
        <w:ind w:firstLine="560" w:firstLineChars="200"/>
        <w:rPr>
          <w:rFonts w:ascii="仿宋" w:hAnsi="仿宋" w:eastAsia="仿宋" w:cs="Times New Roman"/>
          <w:color w:val="FF0000"/>
          <w:sz w:val="28"/>
          <w:szCs w:val="28"/>
        </w:rPr>
      </w:pPr>
      <w:r>
        <w:rPr>
          <w:rFonts w:hint="eastAsia" w:ascii="仿宋" w:hAnsi="仿宋" w:eastAsia="仿宋" w:cs="Times New Roman"/>
          <w:color w:val="FF0000"/>
          <w:sz w:val="28"/>
          <w:szCs w:val="28"/>
        </w:rPr>
        <w:t>（2）（</w:t>
      </w:r>
      <w:r>
        <w:rPr>
          <w:rFonts w:hint="eastAsia" w:ascii="仿宋" w:hAnsi="仿宋" w:eastAsia="仿宋" w:cs="Times New Roman"/>
          <w:color w:val="FF0000"/>
          <w:sz w:val="28"/>
          <w:szCs w:val="28"/>
          <w:u w:val="single"/>
        </w:rPr>
        <w:t>一次性支付或分期支付均可，根据采购人与</w:t>
      </w:r>
      <w:r>
        <w:rPr>
          <w:rFonts w:hint="eastAsia" w:ascii="仿宋" w:hAnsi="仿宋" w:eastAsia="仿宋" w:cs="Times New Roman"/>
          <w:color w:val="FF0000"/>
          <w:sz w:val="28"/>
          <w:szCs w:val="28"/>
          <w:u w:val="single"/>
          <w:lang w:eastAsia="zh-CN"/>
        </w:rPr>
        <w:t>投标人</w:t>
      </w:r>
      <w:r>
        <w:rPr>
          <w:rFonts w:hint="eastAsia" w:ascii="仿宋" w:hAnsi="仿宋" w:eastAsia="仿宋" w:cs="Times New Roman"/>
          <w:color w:val="FF0000"/>
          <w:sz w:val="28"/>
          <w:szCs w:val="28"/>
          <w:u w:val="single"/>
        </w:rPr>
        <w:t>协商的方式确定）</w:t>
      </w:r>
      <w:r>
        <w:rPr>
          <w:rFonts w:ascii="仿宋" w:hAnsi="仿宋" w:eastAsia="仿宋" w:cs="Times New Roman"/>
          <w:color w:val="FF0000"/>
          <w:sz w:val="28"/>
          <w:szCs w:val="28"/>
          <w:u w:val="single"/>
        </w:rPr>
        <w:t xml:space="preserve">   </w:t>
      </w:r>
    </w:p>
    <w:p>
      <w:pPr>
        <w:ind w:firstLine="560" w:firstLineChars="200"/>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采购人应自收到</w:t>
      </w:r>
      <w:r>
        <w:rPr>
          <w:rFonts w:hint="eastAsia" w:ascii="仿宋" w:hAnsi="仿宋" w:eastAsia="仿宋"/>
          <w:color w:val="000000"/>
          <w:sz w:val="28"/>
          <w:szCs w:val="28"/>
          <w:shd w:val="clear" w:color="auto" w:fill="FFFFFF"/>
          <w:lang w:eastAsia="zh-CN"/>
        </w:rPr>
        <w:t>投标人</w:t>
      </w:r>
      <w:r>
        <w:rPr>
          <w:rFonts w:hint="eastAsia" w:ascii="仿宋" w:hAnsi="仿宋" w:eastAsia="仿宋"/>
          <w:color w:val="000000"/>
          <w:sz w:val="28"/>
          <w:szCs w:val="28"/>
          <w:shd w:val="clear" w:color="auto" w:fill="FFFFFF"/>
        </w:rPr>
        <w:t>开具的发票后15日内将上述相关款项支付到合同约定的</w:t>
      </w:r>
      <w:r>
        <w:rPr>
          <w:rFonts w:hint="eastAsia" w:ascii="仿宋" w:hAnsi="仿宋" w:eastAsia="仿宋"/>
          <w:color w:val="000000"/>
          <w:sz w:val="28"/>
          <w:szCs w:val="28"/>
          <w:shd w:val="clear" w:color="auto" w:fill="FFFFFF"/>
          <w:lang w:eastAsia="zh-CN"/>
        </w:rPr>
        <w:t>投标人</w:t>
      </w:r>
      <w:r>
        <w:rPr>
          <w:rFonts w:hint="eastAsia" w:ascii="仿宋" w:hAnsi="仿宋" w:eastAsia="仿宋"/>
          <w:color w:val="000000"/>
          <w:sz w:val="28"/>
          <w:szCs w:val="28"/>
          <w:shd w:val="clear" w:color="auto" w:fill="FFFFFF"/>
        </w:rPr>
        <w:t>账户。</w:t>
      </w:r>
    </w:p>
    <w:p>
      <w:pPr>
        <w:spacing w:line="440" w:lineRule="exact"/>
        <w:ind w:firstLine="561" w:firstLineChars="200"/>
        <w:rPr>
          <w:rFonts w:hint="eastAsia" w:ascii="华文仿宋" w:hAnsi="华文仿宋" w:eastAsia="华文仿宋" w:cs="Times New Roman"/>
          <w:b/>
          <w:color w:val="FF0000"/>
          <w:sz w:val="28"/>
          <w:szCs w:val="28"/>
        </w:rPr>
      </w:pPr>
      <w:r>
        <w:rPr>
          <w:rFonts w:ascii="华文仿宋" w:hAnsi="华文仿宋" w:eastAsia="华文仿宋" w:cs="Times New Roman"/>
          <w:b/>
          <w:color w:val="FF0000"/>
          <w:sz w:val="28"/>
          <w:szCs w:val="28"/>
        </w:rPr>
        <w:t xml:space="preserve">7.3 </w:t>
      </w:r>
      <w:r>
        <w:rPr>
          <w:rFonts w:hint="eastAsia" w:ascii="华文仿宋" w:hAnsi="华文仿宋" w:eastAsia="华文仿宋" w:cs="Times New Roman"/>
          <w:b/>
          <w:color w:val="FF0000"/>
          <w:sz w:val="28"/>
          <w:szCs w:val="28"/>
        </w:rPr>
        <w:t>采购人在向</w:t>
      </w:r>
      <w:r>
        <w:rPr>
          <w:rFonts w:hint="eastAsia" w:ascii="华文仿宋" w:hAnsi="华文仿宋" w:eastAsia="华文仿宋" w:cs="Times New Roman"/>
          <w:b/>
          <w:color w:val="FF0000"/>
          <w:sz w:val="28"/>
          <w:szCs w:val="28"/>
          <w:lang w:eastAsia="zh-CN"/>
        </w:rPr>
        <w:t>投标人</w:t>
      </w:r>
      <w:r>
        <w:rPr>
          <w:rFonts w:hint="eastAsia" w:ascii="华文仿宋" w:hAnsi="华文仿宋" w:eastAsia="华文仿宋" w:cs="Times New Roman"/>
          <w:b/>
          <w:color w:val="FF0000"/>
          <w:sz w:val="28"/>
          <w:szCs w:val="28"/>
        </w:rPr>
        <w:t>支付预付款之前，有权要求</w:t>
      </w:r>
      <w:r>
        <w:rPr>
          <w:rFonts w:hint="eastAsia" w:ascii="华文仿宋" w:hAnsi="华文仿宋" w:eastAsia="华文仿宋" w:cs="Times New Roman"/>
          <w:b/>
          <w:color w:val="FF0000"/>
          <w:sz w:val="28"/>
          <w:szCs w:val="28"/>
          <w:lang w:eastAsia="zh-CN"/>
        </w:rPr>
        <w:t>投标人</w:t>
      </w:r>
      <w:r>
        <w:rPr>
          <w:rFonts w:hint="eastAsia" w:ascii="华文仿宋" w:hAnsi="华文仿宋" w:eastAsia="华文仿宋" w:cs="Times New Roman"/>
          <w:b/>
          <w:color w:val="FF0000"/>
          <w:sz w:val="28"/>
          <w:szCs w:val="28"/>
        </w:rPr>
        <w:t>向采购人提供与预付款金额相对应的担保措施，担保措施可以是银行、保险公司等金融机构出具的预付款保函或其他担保措施。</w:t>
      </w:r>
    </w:p>
    <w:p>
      <w:pPr>
        <w:spacing w:line="440" w:lineRule="exact"/>
        <w:rPr>
          <w:rFonts w:ascii="仿宋" w:hAnsi="仿宋" w:eastAsia="仿宋" w:cs="Times New Roman"/>
          <w:sz w:val="28"/>
          <w:szCs w:val="28"/>
        </w:rPr>
      </w:pPr>
      <w:r>
        <w:rPr>
          <w:rFonts w:hint="eastAsia" w:ascii="仿宋" w:hAnsi="仿宋" w:eastAsia="仿宋" w:cs="Times New Roman"/>
          <w:b/>
          <w:bCs/>
          <w:sz w:val="28"/>
          <w:szCs w:val="28"/>
        </w:rPr>
        <w:t>8.支付</w:t>
      </w:r>
      <w:r>
        <w:rPr>
          <w:rFonts w:hint="eastAsia" w:ascii="仿宋" w:hAnsi="仿宋" w:eastAsia="仿宋" w:cs="Times New Roman"/>
          <w:sz w:val="28"/>
          <w:szCs w:val="28"/>
        </w:rPr>
        <w:t>：支付应使用人民币；</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9.技术服务</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lang w:eastAsia="zh-CN"/>
        </w:rPr>
        <w:t>投标人</w:t>
      </w:r>
      <w:r>
        <w:rPr>
          <w:rFonts w:hint="eastAsia" w:ascii="仿宋" w:hAnsi="仿宋" w:eastAsia="仿宋" w:cs="Times New Roman"/>
          <w:sz w:val="28"/>
          <w:szCs w:val="28"/>
        </w:rPr>
        <w:t>应负责安排采购人相关人员进行操作、维修的培训。具体时间及培训内容在投标时由</w:t>
      </w:r>
      <w:r>
        <w:rPr>
          <w:rFonts w:hint="eastAsia" w:ascii="仿宋" w:hAnsi="仿宋" w:eastAsia="仿宋" w:cs="Times New Roman"/>
          <w:sz w:val="28"/>
          <w:szCs w:val="28"/>
          <w:lang w:eastAsia="zh-CN"/>
        </w:rPr>
        <w:t>投标人</w:t>
      </w:r>
      <w:r>
        <w:rPr>
          <w:rFonts w:hint="eastAsia" w:ascii="仿宋" w:hAnsi="仿宋" w:eastAsia="仿宋" w:cs="Times New Roman"/>
          <w:sz w:val="28"/>
          <w:szCs w:val="28"/>
        </w:rPr>
        <w:t>提出建议；</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10.售后服务及承诺</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10.1</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应明确承诺售后服务各项内容和措施，提供详细的服务地点、联系人、电话等有关资料；</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10.2</w:t>
      </w:r>
      <w:r>
        <w:rPr>
          <w:rFonts w:hint="eastAsia" w:ascii="仿宋" w:hAnsi="仿宋" w:eastAsia="仿宋" w:cs="Times New Roman"/>
          <w:b/>
          <w:bCs/>
          <w:sz w:val="28"/>
          <w:szCs w:val="28"/>
        </w:rPr>
        <w:t>服务期：详见招标文件要求</w:t>
      </w:r>
      <w:r>
        <w:rPr>
          <w:rFonts w:hint="eastAsia" w:ascii="仿宋" w:hAnsi="仿宋" w:eastAsia="仿宋" w:cs="Times New Roman"/>
          <w:bCs/>
          <w:sz w:val="28"/>
          <w:szCs w:val="28"/>
        </w:rPr>
        <w:t>。在服务期内，因服务质量所发生的一切费用均由</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承担；</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11.履约保证及后续服务</w:t>
      </w:r>
    </w:p>
    <w:p>
      <w:pPr>
        <w:spacing w:line="44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1</w:t>
      </w:r>
      <w:r>
        <w:rPr>
          <w:rFonts w:ascii="仿宋" w:hAnsi="仿宋" w:eastAsia="仿宋" w:cs="Times New Roman"/>
          <w:b/>
          <w:bCs/>
          <w:sz w:val="28"/>
          <w:szCs w:val="28"/>
        </w:rPr>
        <w:t xml:space="preserve">1.1 </w:t>
      </w:r>
      <w:r>
        <w:rPr>
          <w:rFonts w:hint="eastAsia" w:ascii="仿宋" w:hAnsi="仿宋" w:eastAsia="仿宋" w:cs="Times New Roman"/>
          <w:b/>
          <w:bCs/>
          <w:sz w:val="28"/>
          <w:szCs w:val="28"/>
          <w:lang w:eastAsia="zh-CN"/>
        </w:rPr>
        <w:t>投标人</w:t>
      </w:r>
      <w:r>
        <w:rPr>
          <w:rFonts w:hint="eastAsia" w:ascii="仿宋" w:hAnsi="仿宋" w:eastAsia="仿宋" w:cs="Times New Roman"/>
          <w:b/>
          <w:bCs/>
          <w:sz w:val="28"/>
          <w:szCs w:val="28"/>
        </w:rPr>
        <w:t>应在签订本合同之日起</w:t>
      </w:r>
      <w:r>
        <w:rPr>
          <w:rFonts w:ascii="仿宋" w:hAnsi="仿宋" w:eastAsia="仿宋" w:cs="Times New Roman"/>
          <w:b/>
          <w:bCs/>
          <w:sz w:val="28"/>
          <w:szCs w:val="28"/>
        </w:rPr>
        <w:t>x</w:t>
      </w:r>
      <w:r>
        <w:rPr>
          <w:rFonts w:hint="eastAsia" w:ascii="仿宋" w:hAnsi="仿宋" w:eastAsia="仿宋" w:cs="Times New Roman"/>
          <w:b/>
          <w:bCs/>
          <w:sz w:val="28"/>
          <w:szCs w:val="28"/>
        </w:rPr>
        <w:t>日内提供履约保证金</w:t>
      </w:r>
      <w:r>
        <w:rPr>
          <w:rFonts w:ascii="仿宋" w:hAnsi="仿宋" w:eastAsia="仿宋" w:cs="Times New Roman"/>
          <w:b/>
          <w:bCs/>
          <w:sz w:val="28"/>
          <w:szCs w:val="28"/>
        </w:rPr>
        <w:t>x</w:t>
      </w:r>
      <w:r>
        <w:rPr>
          <w:rFonts w:hint="eastAsia" w:ascii="仿宋" w:hAnsi="仿宋" w:eastAsia="仿宋" w:cs="Times New Roman"/>
          <w:b/>
          <w:bCs/>
          <w:sz w:val="28"/>
          <w:szCs w:val="28"/>
        </w:rPr>
        <w:t>元，提供由银行、保险公司出具保函形式提交履约保证金。</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11.</w:t>
      </w:r>
      <w:r>
        <w:rPr>
          <w:rFonts w:ascii="仿宋" w:hAnsi="仿宋" w:eastAsia="仿宋" w:cs="Times New Roman"/>
          <w:bCs/>
          <w:sz w:val="28"/>
          <w:szCs w:val="28"/>
        </w:rPr>
        <w:t>2</w:t>
      </w:r>
      <w:r>
        <w:rPr>
          <w:rFonts w:hint="eastAsia" w:ascii="仿宋" w:hAnsi="仿宋" w:eastAsia="仿宋" w:cs="Times New Roman"/>
          <w:bCs/>
          <w:sz w:val="28"/>
          <w:szCs w:val="28"/>
        </w:rPr>
        <w:t xml:space="preserve"> </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应按招标文件规定的服务标准向采购人提供服务。</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11.</w:t>
      </w:r>
      <w:r>
        <w:rPr>
          <w:rFonts w:ascii="仿宋" w:hAnsi="仿宋" w:eastAsia="仿宋" w:cs="Times New Roman"/>
          <w:bCs/>
          <w:sz w:val="28"/>
          <w:szCs w:val="28"/>
        </w:rPr>
        <w:t>3</w:t>
      </w:r>
      <w:r>
        <w:rPr>
          <w:rFonts w:hint="eastAsia" w:ascii="仿宋" w:hAnsi="仿宋" w:eastAsia="仿宋" w:cs="Times New Roman"/>
          <w:bCs/>
          <w:sz w:val="28"/>
          <w:szCs w:val="28"/>
        </w:rPr>
        <w:t xml:space="preserve"> 如采购人检查发现</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提供的服务服务不符合标准要求，</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应立即进行整改，直到符合要求为止。采购人可根据考核标准中扣除</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因检查不合格而应该扣罚的款项（扣罚款项在签订合同时明确）。</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11.</w:t>
      </w:r>
      <w:r>
        <w:rPr>
          <w:rFonts w:ascii="仿宋" w:hAnsi="仿宋" w:eastAsia="仿宋" w:cs="Times New Roman"/>
          <w:bCs/>
          <w:sz w:val="28"/>
          <w:szCs w:val="28"/>
        </w:rPr>
        <w:t>4</w:t>
      </w:r>
      <w:r>
        <w:rPr>
          <w:rFonts w:hint="eastAsia" w:ascii="仿宋" w:hAnsi="仿宋" w:eastAsia="仿宋" w:cs="Times New Roman"/>
          <w:bCs/>
          <w:sz w:val="28"/>
          <w:szCs w:val="28"/>
        </w:rPr>
        <w:t xml:space="preserve"> </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提供的服务人员不符合本合同约定的数额，</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应当自接到采购人通知之日起2日内予以补足，采购人有权按照缺岗天数及缺岗人数扣除相应的履约保证金。</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11.</w:t>
      </w:r>
      <w:r>
        <w:rPr>
          <w:rFonts w:ascii="仿宋" w:hAnsi="仿宋" w:eastAsia="仿宋" w:cs="Times New Roman"/>
          <w:bCs/>
          <w:sz w:val="28"/>
          <w:szCs w:val="28"/>
        </w:rPr>
        <w:t>5</w:t>
      </w:r>
      <w:r>
        <w:rPr>
          <w:rFonts w:hint="eastAsia" w:ascii="仿宋" w:hAnsi="仿宋" w:eastAsia="仿宋" w:cs="Times New Roman"/>
          <w:bCs/>
          <w:sz w:val="28"/>
          <w:szCs w:val="28"/>
        </w:rPr>
        <w:t xml:space="preserve"> 由于</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服务人员原因在服务工作中给采购人的设施、材料造成损失，</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应负责赔偿。</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11.</w:t>
      </w:r>
      <w:r>
        <w:rPr>
          <w:rFonts w:ascii="仿宋" w:hAnsi="仿宋" w:eastAsia="仿宋" w:cs="Times New Roman"/>
          <w:bCs/>
          <w:sz w:val="28"/>
          <w:szCs w:val="28"/>
        </w:rPr>
        <w:t>6</w:t>
      </w:r>
      <w:r>
        <w:rPr>
          <w:rFonts w:hint="eastAsia" w:ascii="仿宋" w:hAnsi="仿宋" w:eastAsia="仿宋" w:cs="Times New Roman"/>
          <w:bCs/>
          <w:sz w:val="28"/>
          <w:szCs w:val="28"/>
        </w:rPr>
        <w:t xml:space="preserve"> 在使用过程中发生问题，</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在接到采购人通知后在    小时内到达采购人现场。</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11.</w:t>
      </w:r>
      <w:r>
        <w:rPr>
          <w:rFonts w:ascii="仿宋" w:hAnsi="仿宋" w:eastAsia="仿宋" w:cs="Times New Roman"/>
          <w:bCs/>
          <w:sz w:val="28"/>
          <w:szCs w:val="28"/>
        </w:rPr>
        <w:t>7</w:t>
      </w:r>
      <w:r>
        <w:rPr>
          <w:rFonts w:hint="eastAsia" w:ascii="仿宋" w:hAnsi="仿宋" w:eastAsia="仿宋" w:cs="Times New Roman"/>
          <w:bCs/>
          <w:sz w:val="28"/>
          <w:szCs w:val="28"/>
        </w:rPr>
        <w:t xml:space="preserve"> 在服务质量保证期内，</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应对出现的服务质量及安全问题负责处理解决并承担一切费用。</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w:t>
      </w:r>
      <w:r>
        <w:rPr>
          <w:rFonts w:ascii="仿宋" w:hAnsi="仿宋" w:eastAsia="仿宋" w:cs="Times New Roman"/>
          <w:bCs/>
          <w:sz w:val="28"/>
          <w:szCs w:val="28"/>
        </w:rPr>
        <w:t xml:space="preserve">1.8 </w:t>
      </w:r>
      <w:r>
        <w:rPr>
          <w:rFonts w:hint="eastAsia" w:ascii="仿宋" w:hAnsi="仿宋" w:eastAsia="仿宋" w:cs="Times New Roman"/>
          <w:bCs/>
          <w:sz w:val="28"/>
          <w:szCs w:val="28"/>
        </w:rPr>
        <w:t>在本合同履行完毕后，采购人扣除</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在履约过程中产生的本合同涉及的相关赔偿金额后，在</w:t>
      </w:r>
      <w:r>
        <w:rPr>
          <w:rFonts w:ascii="仿宋" w:hAnsi="仿宋" w:eastAsia="仿宋" w:cs="Times New Roman"/>
          <w:bCs/>
          <w:sz w:val="28"/>
          <w:szCs w:val="28"/>
        </w:rPr>
        <w:t>x</w:t>
      </w:r>
      <w:r>
        <w:rPr>
          <w:rFonts w:hint="eastAsia" w:ascii="仿宋" w:hAnsi="仿宋" w:eastAsia="仿宋" w:cs="Times New Roman"/>
          <w:bCs/>
          <w:sz w:val="28"/>
          <w:szCs w:val="28"/>
        </w:rPr>
        <w:t>日内将剩余履约保证金退还至</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12.违约责任</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12.1 采购人无正当理由拒收接受服务的，采购人向</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偿付合同款项百分之五作为违约金。</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12.2 采购人无故逾期验收和办理款项支付手续的,采购人应按逾期付款总额每日万分之五向</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支付违约金。</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 xml:space="preserve">12.3 </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不按约定提供服务的，每日向采购人支付千分之六违约金。逾期提供服务超过约定日期10个工作日的，采购人可解除本合同。</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因逾期提供服务或因其他违约行为导致采购人解除合同的，</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应向采购人支付合同总值5%的违约金，如造成采购人损失超过违约金的，超出部分由</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继续承担赔偿责任。</w:t>
      </w:r>
    </w:p>
    <w:p>
      <w:pPr>
        <w:spacing w:line="440" w:lineRule="exact"/>
        <w:ind w:firstLine="560" w:firstLineChars="200"/>
        <w:rPr>
          <w:rFonts w:ascii="仿宋" w:hAnsi="仿宋" w:eastAsia="仿宋" w:cs="Times New Roman"/>
          <w:bCs/>
          <w:sz w:val="28"/>
          <w:szCs w:val="28"/>
        </w:rPr>
      </w:pPr>
      <w:r>
        <w:rPr>
          <w:rFonts w:ascii="仿宋" w:hAnsi="仿宋" w:eastAsia="仿宋" w:cs="Times New Roman"/>
          <w:bCs/>
          <w:sz w:val="28"/>
          <w:szCs w:val="28"/>
        </w:rPr>
        <w:t>12.4</w:t>
      </w:r>
      <w:r>
        <w:rPr>
          <w:rFonts w:hint="eastAsia" w:ascii="仿宋" w:hAnsi="仿宋" w:eastAsia="仿宋" w:cs="Times New Roman"/>
          <w:sz w:val="28"/>
          <w:szCs w:val="28"/>
        </w:rPr>
        <w:t>如</w:t>
      </w:r>
      <w:r>
        <w:rPr>
          <w:rFonts w:hint="eastAsia" w:ascii="仿宋" w:hAnsi="仿宋" w:eastAsia="仿宋" w:cs="Times New Roman"/>
          <w:sz w:val="28"/>
          <w:szCs w:val="28"/>
          <w:lang w:eastAsia="zh-CN"/>
        </w:rPr>
        <w:t>投标人</w:t>
      </w:r>
      <w:r>
        <w:rPr>
          <w:rFonts w:hint="eastAsia" w:ascii="仿宋" w:hAnsi="仿宋" w:eastAsia="仿宋" w:cs="Times New Roman"/>
          <w:sz w:val="28"/>
          <w:szCs w:val="28"/>
        </w:rPr>
        <w:t>提供的服务或与服务相关的物品存在知识产权纠纷而导致本合同无法继续履行，在采购人发函要求解决相关知识产权问题后</w:t>
      </w:r>
      <w:r>
        <w:rPr>
          <w:rFonts w:ascii="仿宋" w:hAnsi="仿宋" w:eastAsia="仿宋" w:cs="Times New Roman"/>
          <w:sz w:val="28"/>
          <w:szCs w:val="28"/>
        </w:rPr>
        <w:t>x</w:t>
      </w:r>
      <w:r>
        <w:rPr>
          <w:rFonts w:hint="eastAsia" w:ascii="仿宋" w:hAnsi="仿宋" w:eastAsia="仿宋" w:cs="Times New Roman"/>
          <w:sz w:val="28"/>
          <w:szCs w:val="28"/>
        </w:rPr>
        <w:t>日内仍未解决的，则采购人有权单方终止本合同的履行，并要求</w:t>
      </w:r>
      <w:r>
        <w:rPr>
          <w:rFonts w:hint="eastAsia" w:ascii="仿宋" w:hAnsi="仿宋" w:eastAsia="仿宋" w:cs="Times New Roman"/>
          <w:sz w:val="28"/>
          <w:szCs w:val="28"/>
          <w:lang w:eastAsia="zh-CN"/>
        </w:rPr>
        <w:t>投标人</w:t>
      </w:r>
      <w:r>
        <w:rPr>
          <w:rFonts w:hint="eastAsia" w:ascii="仿宋" w:hAnsi="仿宋" w:eastAsia="仿宋" w:cs="Times New Roman"/>
          <w:sz w:val="28"/>
          <w:szCs w:val="28"/>
        </w:rPr>
        <w:t>承担相应赔偿责任。</w:t>
      </w:r>
      <w:r>
        <w:rPr>
          <w:rFonts w:hint="eastAsia" w:ascii="仿宋" w:hAnsi="仿宋" w:eastAsia="仿宋" w:cs="Times New Roman"/>
          <w:bCs/>
          <w:sz w:val="28"/>
          <w:szCs w:val="28"/>
        </w:rPr>
        <w:t xml:space="preserve"> </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13.不可抗力事件处理</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13.1 在合同有效期内，任何一方因不可抗力事件导致不能履行合同，则合同履行期可延长，其延长期与不可抗力影响期相同。</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13.2 不可抗力事件发生后，应立即通知对方，并寄送有关权威机构出具的证明。</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13.3 不可抗力事件延续120天以上，双方应通过友好协商，确定是否继续履行合同。</w:t>
      </w:r>
    </w:p>
    <w:p>
      <w:pPr>
        <w:spacing w:line="440" w:lineRule="exact"/>
        <w:rPr>
          <w:rFonts w:ascii="仿宋" w:hAnsi="仿宋" w:eastAsia="仿宋" w:cs="Times New Roman"/>
          <w:bCs/>
          <w:sz w:val="28"/>
          <w:szCs w:val="28"/>
        </w:rPr>
      </w:pPr>
      <w:r>
        <w:rPr>
          <w:rFonts w:hint="eastAsia" w:ascii="仿宋" w:hAnsi="仿宋" w:eastAsia="仿宋" w:cs="Times New Roman"/>
          <w:b/>
          <w:bCs/>
          <w:sz w:val="28"/>
          <w:szCs w:val="28"/>
        </w:rPr>
        <w:t>14.</w:t>
      </w:r>
      <w:r>
        <w:rPr>
          <w:rFonts w:hint="eastAsia" w:ascii="仿宋" w:hAnsi="仿宋" w:eastAsia="仿宋" w:cs="Times New Roman"/>
          <w:bCs/>
          <w:sz w:val="28"/>
          <w:szCs w:val="28"/>
        </w:rPr>
        <w:t xml:space="preserve"> </w:t>
      </w:r>
      <w:r>
        <w:rPr>
          <w:rFonts w:hint="eastAsia" w:ascii="仿宋" w:hAnsi="仿宋" w:eastAsia="仿宋" w:cs="Times New Roman"/>
          <w:b/>
          <w:bCs/>
          <w:sz w:val="28"/>
          <w:szCs w:val="28"/>
        </w:rPr>
        <w:t>争议解决</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14.1在执行本合同中所发生的或与本合同有关的一切争端，合同双方应通过友好协商解决，经过协商仍不能解决，双方选择通过下列第</w:t>
      </w:r>
      <w:r>
        <w:rPr>
          <w:rFonts w:ascii="仿宋" w:hAnsi="仿宋" w:eastAsia="仿宋" w:cs="Times New Roman"/>
          <w:sz w:val="28"/>
          <w:szCs w:val="28"/>
        </w:rPr>
        <w:t>x</w:t>
      </w:r>
      <w:r>
        <w:rPr>
          <w:rFonts w:hint="eastAsia" w:ascii="仿宋" w:hAnsi="仿宋" w:eastAsia="仿宋" w:cs="Times New Roman"/>
          <w:sz w:val="28"/>
          <w:szCs w:val="28"/>
        </w:rPr>
        <w:t>种方式解决：</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（1）将争端提交湖州仲裁委员会仲裁</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（2）直接向采购人所在地有管辖权的人民法院起诉。</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14.</w:t>
      </w:r>
      <w:r>
        <w:rPr>
          <w:rFonts w:ascii="仿宋" w:hAnsi="仿宋" w:eastAsia="仿宋" w:cs="Times New Roman"/>
          <w:sz w:val="28"/>
          <w:szCs w:val="28"/>
        </w:rPr>
        <w:t>2</w:t>
      </w:r>
      <w:r>
        <w:rPr>
          <w:rFonts w:hint="eastAsia" w:ascii="仿宋" w:hAnsi="仿宋" w:eastAsia="仿宋" w:cs="Times New Roman"/>
          <w:sz w:val="28"/>
          <w:szCs w:val="28"/>
        </w:rPr>
        <w:t>仲裁费用或诉讼费用应由败诉方负担。</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14.</w:t>
      </w:r>
      <w:r>
        <w:rPr>
          <w:rFonts w:ascii="仿宋" w:hAnsi="仿宋" w:eastAsia="仿宋" w:cs="Times New Roman"/>
          <w:sz w:val="28"/>
          <w:szCs w:val="28"/>
        </w:rPr>
        <w:t>3</w:t>
      </w:r>
      <w:r>
        <w:rPr>
          <w:rFonts w:hint="eastAsia" w:ascii="仿宋" w:hAnsi="仿宋" w:eastAsia="仿宋" w:cs="Times New Roman"/>
          <w:sz w:val="28"/>
          <w:szCs w:val="28"/>
        </w:rPr>
        <w:t>在仲裁或诉讼期间，除进行仲裁或诉讼的部分外，本合同其它部分应继续执行。</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15.转让或分包</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15.1本合同范围的服务，应由</w:t>
      </w:r>
      <w:r>
        <w:rPr>
          <w:rFonts w:hint="eastAsia" w:ascii="仿宋" w:hAnsi="仿宋" w:eastAsia="仿宋" w:cs="Times New Roman"/>
          <w:sz w:val="28"/>
          <w:szCs w:val="28"/>
          <w:lang w:eastAsia="zh-CN"/>
        </w:rPr>
        <w:t>投标人</w:t>
      </w:r>
      <w:r>
        <w:rPr>
          <w:rFonts w:hint="eastAsia" w:ascii="仿宋" w:hAnsi="仿宋" w:eastAsia="仿宋" w:cs="Times New Roman"/>
          <w:sz w:val="28"/>
          <w:szCs w:val="28"/>
        </w:rPr>
        <w:t>提供，不得转让他人供应；</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15.2除非得到采购人的书面同意后，</w:t>
      </w:r>
      <w:r>
        <w:rPr>
          <w:rFonts w:hint="eastAsia" w:ascii="仿宋" w:hAnsi="仿宋" w:eastAsia="仿宋" w:cs="Times New Roman"/>
          <w:sz w:val="28"/>
          <w:szCs w:val="28"/>
          <w:lang w:eastAsia="zh-CN"/>
        </w:rPr>
        <w:t>投标人</w:t>
      </w:r>
      <w:r>
        <w:rPr>
          <w:rFonts w:hint="eastAsia" w:ascii="仿宋" w:hAnsi="仿宋" w:eastAsia="仿宋" w:cs="Times New Roman"/>
          <w:sz w:val="28"/>
          <w:szCs w:val="28"/>
        </w:rPr>
        <w:t>可以将其中部分依法分包给他人供应和实施。采购人有绝对权力阻止分包。虽然采购人之前未有阻止分包，采购人仍有权在任何时候拒绝任何分包人，有权要求任何分包人脱离本货物的供应和服务，并不承担任何赔偿责任。</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15.3本合同全部或部分的分包不能减轻</w:t>
      </w:r>
      <w:r>
        <w:rPr>
          <w:rFonts w:hint="eastAsia" w:ascii="仿宋" w:hAnsi="仿宋" w:eastAsia="仿宋" w:cs="Times New Roman"/>
          <w:sz w:val="28"/>
          <w:szCs w:val="28"/>
          <w:lang w:eastAsia="zh-CN"/>
        </w:rPr>
        <w:t>投标人</w:t>
      </w:r>
      <w:r>
        <w:rPr>
          <w:rFonts w:hint="eastAsia" w:ascii="仿宋" w:hAnsi="仿宋" w:eastAsia="仿宋" w:cs="Times New Roman"/>
          <w:sz w:val="28"/>
          <w:szCs w:val="28"/>
        </w:rPr>
        <w:t>承担的责任，</w:t>
      </w:r>
      <w:r>
        <w:rPr>
          <w:rFonts w:hint="eastAsia" w:ascii="仿宋" w:hAnsi="仿宋" w:eastAsia="仿宋" w:cs="Times New Roman"/>
          <w:sz w:val="28"/>
          <w:szCs w:val="28"/>
          <w:lang w:eastAsia="zh-CN"/>
        </w:rPr>
        <w:t>投标人</w:t>
      </w:r>
      <w:r>
        <w:rPr>
          <w:rFonts w:hint="eastAsia" w:ascii="仿宋" w:hAnsi="仿宋" w:eastAsia="仿宋" w:cs="Times New Roman"/>
          <w:sz w:val="28"/>
          <w:szCs w:val="28"/>
        </w:rPr>
        <w:t>仍须将分包人的任何行动、错误或疏忽当作是自己完成的并负全责；</w:t>
      </w:r>
    </w:p>
    <w:p>
      <w:pPr>
        <w:spacing w:line="440" w:lineRule="exact"/>
        <w:ind w:firstLine="560" w:firstLineChars="200"/>
        <w:rPr>
          <w:rFonts w:ascii="仿宋" w:hAnsi="仿宋" w:eastAsia="仿宋" w:cs="Times New Roman"/>
          <w:sz w:val="28"/>
          <w:szCs w:val="28"/>
        </w:rPr>
      </w:pPr>
      <w:r>
        <w:rPr>
          <w:rFonts w:ascii="仿宋" w:hAnsi="仿宋" w:eastAsia="仿宋" w:cs="Times New Roman"/>
          <w:sz w:val="28"/>
          <w:szCs w:val="28"/>
        </w:rPr>
        <w:t>15</w:t>
      </w:r>
      <w:r>
        <w:rPr>
          <w:rFonts w:hint="eastAsia" w:ascii="仿宋" w:hAnsi="仿宋" w:eastAsia="仿宋" w:cs="Times New Roman"/>
          <w:sz w:val="28"/>
          <w:szCs w:val="28"/>
        </w:rPr>
        <w:t>.4在任何分包合同中，须注明分包人按分包合同的范围履行，在</w:t>
      </w:r>
      <w:r>
        <w:rPr>
          <w:rFonts w:hint="eastAsia" w:ascii="仿宋" w:hAnsi="仿宋" w:eastAsia="仿宋" w:cs="Times New Roman"/>
          <w:sz w:val="28"/>
          <w:szCs w:val="28"/>
          <w:lang w:eastAsia="zh-CN"/>
        </w:rPr>
        <w:t>投标人</w:t>
      </w:r>
      <w:r>
        <w:rPr>
          <w:rFonts w:hint="eastAsia" w:ascii="仿宋" w:hAnsi="仿宋" w:eastAsia="仿宋" w:cs="Times New Roman"/>
          <w:sz w:val="28"/>
          <w:szCs w:val="28"/>
        </w:rPr>
        <w:t>按本合同的履行终止时（不论任何原因），亦同时一并终止；</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15.5如有转让和未经采购人同意的分包行为，采购人有权给予终止合同。</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16.适用法律</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sz w:val="28"/>
          <w:szCs w:val="28"/>
        </w:rPr>
        <w:t>合同适用法律有《中华人民共和国政府采购法》、《中华人民共和国合同法》、《中华人民共和国产品质量法》和浙江省有关条例等。</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17.合同生效及其他</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17.1本合同经双方法人及法定代表人签字盖章生效；</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17.2本合同一式</w:t>
      </w:r>
      <w:r>
        <w:rPr>
          <w:rFonts w:hint="eastAsia" w:ascii="仿宋" w:hAnsi="仿宋" w:eastAsia="仿宋" w:cs="Times New Roman"/>
          <w:bCs/>
          <w:sz w:val="28"/>
          <w:szCs w:val="28"/>
          <w:lang w:val="en-US" w:eastAsia="zh-CN"/>
        </w:rPr>
        <w:t>伍</w:t>
      </w:r>
      <w:r>
        <w:rPr>
          <w:rFonts w:hint="eastAsia" w:ascii="仿宋" w:hAnsi="仿宋" w:eastAsia="仿宋" w:cs="Times New Roman"/>
          <w:bCs/>
          <w:sz w:val="28"/>
          <w:szCs w:val="28"/>
        </w:rPr>
        <w:t>份，</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、采购人各执</w:t>
      </w:r>
      <w:r>
        <w:rPr>
          <w:rFonts w:hint="eastAsia" w:ascii="仿宋" w:hAnsi="仿宋" w:eastAsia="仿宋" w:cs="Times New Roman"/>
          <w:bCs/>
          <w:sz w:val="28"/>
          <w:szCs w:val="28"/>
          <w:lang w:val="en-US" w:eastAsia="zh-CN"/>
        </w:rPr>
        <w:t>贰</w:t>
      </w:r>
      <w:r>
        <w:rPr>
          <w:rFonts w:hint="eastAsia" w:ascii="仿宋" w:hAnsi="仿宋" w:eastAsia="仿宋" w:cs="Times New Roman"/>
          <w:bCs/>
          <w:sz w:val="28"/>
          <w:szCs w:val="28"/>
        </w:rPr>
        <w:t>份；采购机构执</w:t>
      </w:r>
      <w:r>
        <w:rPr>
          <w:rFonts w:hint="eastAsia" w:ascii="仿宋" w:hAnsi="仿宋" w:eastAsia="仿宋" w:cs="Times New Roman"/>
          <w:bCs/>
          <w:sz w:val="28"/>
          <w:szCs w:val="28"/>
          <w:lang w:val="en-US" w:eastAsia="zh-CN"/>
        </w:rPr>
        <w:t>壹</w:t>
      </w:r>
      <w:r>
        <w:rPr>
          <w:rFonts w:hint="eastAsia" w:ascii="仿宋" w:hAnsi="仿宋" w:eastAsia="仿宋" w:cs="Times New Roman"/>
          <w:bCs/>
          <w:sz w:val="28"/>
          <w:szCs w:val="28"/>
        </w:rPr>
        <w:t>份。</w:t>
      </w:r>
    </w:p>
    <w:p>
      <w:pPr>
        <w:spacing w:line="440" w:lineRule="exact"/>
        <w:ind w:firstLine="562" w:firstLineChars="200"/>
        <w:rPr>
          <w:rFonts w:ascii="仿宋" w:hAnsi="仿宋" w:eastAsia="仿宋" w:cs="Times New Roman"/>
          <w:b/>
          <w:bCs/>
          <w:sz w:val="28"/>
          <w:szCs w:val="28"/>
        </w:rPr>
      </w:pPr>
    </w:p>
    <w:p>
      <w:pPr>
        <w:spacing w:line="440" w:lineRule="exact"/>
        <w:rPr>
          <w:rFonts w:ascii="仿宋" w:hAnsi="仿宋" w:eastAsia="仿宋" w:cs="Times New Roman"/>
          <w:bCs/>
          <w:sz w:val="28"/>
          <w:szCs w:val="28"/>
        </w:rPr>
      </w:pP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 xml:space="preserve">采购人：                                   </w:t>
      </w:r>
      <w:r>
        <w:rPr>
          <w:rFonts w:hint="eastAsia" w:ascii="仿宋" w:hAnsi="仿宋" w:eastAsia="仿宋" w:cs="Times New Roman"/>
          <w:bCs/>
          <w:sz w:val="28"/>
          <w:szCs w:val="28"/>
          <w:lang w:eastAsia="zh-CN"/>
        </w:rPr>
        <w:t>投标人</w:t>
      </w:r>
      <w:r>
        <w:rPr>
          <w:rFonts w:hint="eastAsia" w:ascii="仿宋" w:hAnsi="仿宋" w:eastAsia="仿宋" w:cs="Times New Roman"/>
          <w:bCs/>
          <w:sz w:val="28"/>
          <w:szCs w:val="28"/>
        </w:rPr>
        <w:t xml:space="preserve">： </w:t>
      </w:r>
    </w:p>
    <w:p>
      <w:pPr>
        <w:spacing w:line="440" w:lineRule="exact"/>
        <w:ind w:firstLine="560" w:firstLineChars="200"/>
        <w:rPr>
          <w:rFonts w:ascii="仿宋" w:hAnsi="仿宋" w:eastAsia="仿宋" w:cs="Times New Roman"/>
          <w:bCs/>
          <w:sz w:val="28"/>
          <w:szCs w:val="28"/>
        </w:rPr>
      </w:pP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 xml:space="preserve">地址：                                   地址： </w:t>
      </w:r>
    </w:p>
    <w:p>
      <w:pPr>
        <w:spacing w:line="440" w:lineRule="exact"/>
        <w:ind w:firstLine="560" w:firstLineChars="200"/>
        <w:rPr>
          <w:rFonts w:ascii="仿宋" w:hAnsi="仿宋" w:eastAsia="仿宋" w:cs="Times New Roman"/>
          <w:bCs/>
          <w:sz w:val="28"/>
          <w:szCs w:val="28"/>
        </w:rPr>
      </w:pP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法定（或授权）代表人：            法定（或授权）代表人：</w:t>
      </w:r>
    </w:p>
    <w:p>
      <w:pPr>
        <w:spacing w:line="440" w:lineRule="exact"/>
        <w:ind w:firstLine="560" w:firstLineChars="200"/>
        <w:rPr>
          <w:rFonts w:ascii="仿宋" w:hAnsi="仿宋" w:eastAsia="仿宋" w:cs="Times New Roman"/>
          <w:bCs/>
          <w:sz w:val="28"/>
          <w:szCs w:val="28"/>
        </w:rPr>
      </w:pP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签字日期：   年  月  日          签字日期：   年  月  日</w:t>
      </w:r>
    </w:p>
    <w:p>
      <w:pPr>
        <w:spacing w:line="440" w:lineRule="exact"/>
        <w:jc w:val="center"/>
        <w:rPr>
          <w:rFonts w:hint="eastAsia" w:ascii="仿宋" w:hAnsi="仿宋" w:eastAsia="仿宋" w:cs="仿宋"/>
          <w:b/>
          <w:bCs/>
          <w:sz w:val="32"/>
          <w:szCs w:val="32"/>
        </w:rPr>
        <w:sectPr>
          <w:pgSz w:w="11906" w:h="16838"/>
          <w:pgMar w:top="1440" w:right="1080" w:bottom="1440" w:left="1080" w:header="851" w:footer="992" w:gutter="0"/>
          <w:pgNumType w:fmt="decimal"/>
          <w:cols w:space="425" w:num="1"/>
          <w:docGrid w:type="lines" w:linePitch="312" w:charSpace="0"/>
        </w:sectPr>
      </w:pPr>
    </w:p>
    <w:p>
      <w:pPr>
        <w:spacing w:line="440" w:lineRule="exact"/>
        <w:jc w:val="center"/>
        <w:rPr>
          <w:rFonts w:ascii="仿宋" w:hAnsi="仿宋" w:eastAsia="仿宋" w:cs="仿宋"/>
          <w:sz w:val="32"/>
          <w:szCs w:val="32"/>
        </w:rPr>
      </w:pPr>
      <w:r>
        <w:rPr>
          <w:rFonts w:hint="eastAsia" w:ascii="仿宋" w:hAnsi="仿宋" w:eastAsia="仿宋" w:cs="仿宋"/>
          <w:b/>
          <w:bCs/>
          <w:sz w:val="32"/>
          <w:szCs w:val="32"/>
        </w:rPr>
        <w:t>第六章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投标文件格式</w:t>
      </w:r>
      <w:bookmarkEnd w:id="186"/>
      <w:bookmarkEnd w:id="187"/>
      <w:bookmarkEnd w:id="188"/>
      <w:bookmarkEnd w:id="189"/>
      <w:bookmarkEnd w:id="190"/>
      <w:bookmarkEnd w:id="191"/>
      <w:bookmarkEnd w:id="203"/>
    </w:p>
    <w:p>
      <w:pPr>
        <w:jc w:val="center"/>
        <w:rPr>
          <w:rFonts w:ascii="仿宋" w:hAnsi="仿宋" w:eastAsia="仿宋" w:cs="仿宋"/>
          <w:sz w:val="24"/>
        </w:rPr>
      </w:pPr>
      <w:bookmarkStart w:id="204" w:name="_Toc293916381"/>
      <w:bookmarkStart w:id="205" w:name="_Toc293916030"/>
    </w:p>
    <w:p>
      <w:pPr>
        <w:jc w:val="center"/>
        <w:rPr>
          <w:rFonts w:ascii="仿宋" w:hAnsi="仿宋" w:eastAsia="仿宋" w:cs="仿宋"/>
          <w:sz w:val="24"/>
        </w:rPr>
      </w:pPr>
      <w:r>
        <w:rPr>
          <w:rFonts w:hint="eastAsia" w:ascii="仿宋" w:hAnsi="仿宋" w:eastAsia="仿宋" w:cs="仿宋"/>
          <w:sz w:val="24"/>
        </w:rPr>
        <w:t>投标方提交投标文件须知</w:t>
      </w:r>
    </w:p>
    <w:p>
      <w:pPr>
        <w:spacing w:line="520" w:lineRule="exact"/>
        <w:ind w:firstLine="480" w:firstLineChars="200"/>
        <w:rPr>
          <w:rFonts w:ascii="仿宋" w:hAnsi="仿宋" w:eastAsia="仿宋" w:cs="仿宋"/>
          <w:sz w:val="24"/>
        </w:rPr>
      </w:pPr>
    </w:p>
    <w:p>
      <w:pPr>
        <w:spacing w:line="520" w:lineRule="exact"/>
        <w:ind w:firstLine="480" w:firstLineChars="200"/>
        <w:rPr>
          <w:rFonts w:ascii="仿宋" w:hAnsi="仿宋" w:eastAsia="仿宋" w:cs="仿宋"/>
          <w:sz w:val="24"/>
        </w:rPr>
      </w:pPr>
      <w:r>
        <w:rPr>
          <w:rFonts w:hint="eastAsia" w:ascii="仿宋" w:hAnsi="仿宋" w:eastAsia="仿宋" w:cs="仿宋"/>
          <w:sz w:val="24"/>
        </w:rPr>
        <w:t>1、投标方应严格按照以下顺序填写和提交下述规定的全部格式文件以及其他有关资料，混乱的编排导致投标文件被误读或招标方查找不到有效文件是投标方的风险。</w:t>
      </w:r>
    </w:p>
    <w:p>
      <w:pPr>
        <w:spacing w:line="520" w:lineRule="exact"/>
        <w:ind w:firstLine="480" w:firstLineChars="200"/>
        <w:rPr>
          <w:rFonts w:ascii="仿宋" w:hAnsi="仿宋" w:eastAsia="仿宋" w:cs="仿宋"/>
          <w:sz w:val="24"/>
        </w:rPr>
      </w:pPr>
      <w:r>
        <w:rPr>
          <w:rFonts w:hint="eastAsia" w:ascii="仿宋" w:hAnsi="仿宋" w:eastAsia="仿宋" w:cs="仿宋"/>
          <w:sz w:val="24"/>
        </w:rPr>
        <w:t>2、所附表格中要求回答的全部问题、信息都必须正面回答。</w:t>
      </w:r>
    </w:p>
    <w:p>
      <w:pPr>
        <w:spacing w:line="520" w:lineRule="exact"/>
        <w:ind w:firstLine="480" w:firstLineChars="200"/>
        <w:rPr>
          <w:rFonts w:ascii="仿宋" w:hAnsi="仿宋" w:eastAsia="仿宋" w:cs="仿宋"/>
          <w:sz w:val="24"/>
        </w:rPr>
      </w:pPr>
      <w:r>
        <w:rPr>
          <w:rFonts w:hint="eastAsia" w:ascii="仿宋" w:hAnsi="仿宋" w:eastAsia="仿宋" w:cs="仿宋"/>
          <w:sz w:val="24"/>
        </w:rPr>
        <w:t>3、本资格声明的签字人应保证全部声明和问题的回答是真实的和正确的。</w:t>
      </w:r>
    </w:p>
    <w:p>
      <w:pPr>
        <w:spacing w:line="520" w:lineRule="exact"/>
        <w:ind w:firstLine="480" w:firstLineChars="200"/>
        <w:rPr>
          <w:rFonts w:ascii="仿宋" w:hAnsi="仿宋" w:eastAsia="仿宋" w:cs="仿宋"/>
          <w:sz w:val="24"/>
        </w:rPr>
      </w:pPr>
      <w:r>
        <w:rPr>
          <w:rFonts w:hint="eastAsia" w:ascii="仿宋" w:hAnsi="仿宋" w:eastAsia="仿宋" w:cs="仿宋"/>
          <w:sz w:val="24"/>
        </w:rPr>
        <w:t>4、招标方将应用投标方提交的资料判断和考虑决定投标方履行合同的合格性及能力。</w:t>
      </w:r>
    </w:p>
    <w:p>
      <w:pPr>
        <w:spacing w:line="520" w:lineRule="exact"/>
        <w:ind w:firstLine="480" w:firstLineChars="200"/>
        <w:rPr>
          <w:rFonts w:ascii="仿宋" w:hAnsi="仿宋" w:eastAsia="仿宋" w:cs="仿宋"/>
          <w:sz w:val="24"/>
        </w:rPr>
      </w:pPr>
      <w:r>
        <w:rPr>
          <w:rFonts w:hint="eastAsia" w:ascii="仿宋" w:hAnsi="仿宋" w:eastAsia="仿宋" w:cs="仿宋"/>
          <w:sz w:val="24"/>
        </w:rPr>
        <w:t>5、投标方提交的材料将被保密保存，但不退还。</w:t>
      </w:r>
    </w:p>
    <w:p>
      <w:pPr>
        <w:spacing w:line="520" w:lineRule="exact"/>
        <w:ind w:firstLine="480" w:firstLineChars="200"/>
        <w:rPr>
          <w:rFonts w:ascii="仿宋" w:hAnsi="仿宋" w:eastAsia="仿宋" w:cs="仿宋"/>
          <w:sz w:val="24"/>
        </w:rPr>
      </w:pPr>
      <w:r>
        <w:rPr>
          <w:rFonts w:hint="eastAsia" w:ascii="仿宋" w:hAnsi="仿宋" w:eastAsia="仿宋" w:cs="仿宋"/>
          <w:sz w:val="24"/>
        </w:rPr>
        <w:t>6、全部文件应按投标方须知中规定的语言和份数提交。</w:t>
      </w:r>
    </w:p>
    <w:bookmarkEnd w:id="204"/>
    <w:bookmarkEnd w:id="205"/>
    <w:p>
      <w:pPr>
        <w:adjustRightInd w:val="0"/>
        <w:snapToGrid w:val="0"/>
        <w:spacing w:before="156" w:beforeLines="50" w:after="156" w:afterLines="50" w:line="500" w:lineRule="exact"/>
        <w:rPr>
          <w:rFonts w:ascii="仿宋" w:hAnsi="仿宋" w:eastAsia="仿宋" w:cs="仿宋"/>
          <w:b/>
          <w:sz w:val="24"/>
        </w:rPr>
      </w:pPr>
      <w:r>
        <w:rPr>
          <w:rFonts w:hint="eastAsia" w:ascii="仿宋" w:hAnsi="仿宋" w:eastAsia="仿宋" w:cs="仿宋"/>
          <w:sz w:val="24"/>
        </w:rPr>
        <w:br w:type="page"/>
      </w:r>
      <w:r>
        <w:rPr>
          <w:rFonts w:hint="eastAsia" w:ascii="仿宋" w:hAnsi="仿宋" w:eastAsia="仿宋" w:cs="仿宋"/>
          <w:b/>
          <w:sz w:val="24"/>
        </w:rPr>
        <w:t>一、资格证明文件、商务/技术文件的外包装封面格式：（不可缺）</w:t>
      </w:r>
    </w:p>
    <w:p>
      <w:pPr>
        <w:adjustRightInd w:val="0"/>
        <w:snapToGrid w:val="0"/>
        <w:spacing w:line="500" w:lineRule="exact"/>
        <w:jc w:val="center"/>
        <w:rPr>
          <w:rFonts w:ascii="仿宋" w:hAnsi="仿宋" w:eastAsia="仿宋" w:cs="仿宋"/>
          <w:bCs/>
          <w:sz w:val="24"/>
        </w:rPr>
      </w:pPr>
    </w:p>
    <w:p>
      <w:pPr>
        <w:adjustRightInd w:val="0"/>
        <w:snapToGrid w:val="0"/>
        <w:jc w:val="center"/>
        <w:rPr>
          <w:rStyle w:val="27"/>
          <w:rFonts w:ascii="仿宋" w:hAnsi="仿宋" w:eastAsia="仿宋" w:cs="仿宋"/>
          <w:sz w:val="24"/>
        </w:rPr>
      </w:pPr>
    </w:p>
    <w:p>
      <w:pPr>
        <w:adjustRightInd w:val="0"/>
        <w:snapToGrid w:val="0"/>
        <w:spacing w:line="600" w:lineRule="exact"/>
        <w:jc w:val="center"/>
        <w:rPr>
          <w:rFonts w:hint="eastAsia" w:ascii="仿宋" w:hAnsi="仿宋" w:eastAsia="仿宋" w:cs="仿宋"/>
          <w:bCs/>
          <w:sz w:val="24"/>
          <w:lang w:eastAsia="zh-CN"/>
        </w:rPr>
      </w:pPr>
      <w:r>
        <w:rPr>
          <w:rFonts w:hint="eastAsia" w:ascii="仿宋" w:hAnsi="仿宋" w:eastAsia="仿宋" w:cs="仿宋"/>
          <w:b/>
          <w:sz w:val="42"/>
          <w:szCs w:val="42"/>
          <w:lang w:eastAsia="zh-CN"/>
        </w:rPr>
        <w:t>湖州市市场监督管理局特种设备安全综合管理系统采购项目</w:t>
      </w:r>
    </w:p>
    <w:p>
      <w:pPr>
        <w:adjustRightInd w:val="0"/>
        <w:snapToGrid w:val="0"/>
        <w:jc w:val="center"/>
        <w:rPr>
          <w:rFonts w:ascii="仿宋" w:hAnsi="仿宋" w:eastAsia="仿宋" w:cs="仿宋"/>
          <w:bCs/>
          <w:sz w:val="24"/>
        </w:rPr>
      </w:pPr>
    </w:p>
    <w:p>
      <w:pPr>
        <w:adjustRightInd w:val="0"/>
        <w:snapToGrid w:val="0"/>
        <w:spacing w:after="156" w:afterLines="50"/>
        <w:jc w:val="center"/>
        <w:rPr>
          <w:rFonts w:ascii="仿宋" w:hAnsi="仿宋" w:eastAsia="仿宋" w:cs="仿宋"/>
          <w:sz w:val="24"/>
        </w:rPr>
      </w:pPr>
    </w:p>
    <w:p>
      <w:pPr>
        <w:adjustRightInd w:val="0"/>
        <w:snapToGrid w:val="0"/>
        <w:spacing w:after="156" w:afterLines="50"/>
        <w:jc w:val="center"/>
        <w:rPr>
          <w:rFonts w:ascii="仿宋" w:hAnsi="仿宋" w:eastAsia="仿宋" w:cs="仿宋"/>
          <w:sz w:val="24"/>
        </w:rPr>
      </w:pPr>
    </w:p>
    <w:p>
      <w:pPr>
        <w:adjustRightInd w:val="0"/>
        <w:snapToGrid w:val="0"/>
        <w:spacing w:after="156" w:afterLines="50"/>
        <w:jc w:val="center"/>
        <w:rPr>
          <w:rFonts w:ascii="仿宋" w:hAnsi="仿宋" w:eastAsia="仿宋" w:cs="仿宋"/>
          <w:sz w:val="52"/>
          <w:szCs w:val="52"/>
        </w:rPr>
      </w:pPr>
      <w:r>
        <w:rPr>
          <w:rFonts w:hint="eastAsia" w:ascii="仿宋" w:hAnsi="仿宋" w:eastAsia="仿宋" w:cs="仿宋"/>
          <w:sz w:val="52"/>
          <w:szCs w:val="52"/>
        </w:rPr>
        <w:t>资格证明文件/商务/技术文件</w:t>
      </w:r>
    </w:p>
    <w:p>
      <w:pPr>
        <w:adjustRightInd w:val="0"/>
        <w:snapToGrid w:val="0"/>
        <w:spacing w:line="500" w:lineRule="exact"/>
        <w:ind w:firstLine="1092" w:firstLineChars="455"/>
        <w:rPr>
          <w:rFonts w:ascii="仿宋" w:hAnsi="仿宋" w:eastAsia="仿宋" w:cs="仿宋"/>
          <w:bCs/>
          <w:sz w:val="24"/>
        </w:rPr>
      </w:pPr>
    </w:p>
    <w:p>
      <w:pPr>
        <w:adjustRightInd w:val="0"/>
        <w:snapToGrid w:val="0"/>
        <w:spacing w:line="500" w:lineRule="exact"/>
        <w:ind w:firstLine="1092" w:firstLineChars="455"/>
        <w:rPr>
          <w:rFonts w:ascii="仿宋" w:hAnsi="仿宋" w:eastAsia="仿宋" w:cs="仿宋"/>
          <w:bCs/>
          <w:sz w:val="24"/>
        </w:rPr>
      </w:pPr>
    </w:p>
    <w:p>
      <w:pPr>
        <w:adjustRightInd w:val="0"/>
        <w:snapToGrid w:val="0"/>
        <w:spacing w:line="500" w:lineRule="exact"/>
        <w:ind w:firstLine="1092" w:firstLineChars="455"/>
        <w:rPr>
          <w:rFonts w:ascii="仿宋" w:hAnsi="仿宋" w:eastAsia="仿宋" w:cs="仿宋"/>
          <w:bCs/>
          <w:sz w:val="24"/>
        </w:rPr>
      </w:pPr>
    </w:p>
    <w:p>
      <w:pPr>
        <w:adjustRightInd w:val="0"/>
        <w:snapToGrid w:val="0"/>
        <w:spacing w:line="500" w:lineRule="exact"/>
        <w:jc w:val="center"/>
        <w:rPr>
          <w:rFonts w:ascii="仿宋" w:hAnsi="仿宋" w:eastAsia="仿宋" w:cs="仿宋"/>
          <w:bCs/>
          <w:sz w:val="24"/>
        </w:rPr>
      </w:pPr>
      <w:r>
        <w:rPr>
          <w:rFonts w:hint="eastAsia" w:ascii="仿宋" w:hAnsi="仿宋" w:eastAsia="仿宋" w:cs="仿宋"/>
          <w:sz w:val="24"/>
        </w:rPr>
        <w:t>在</w:t>
      </w:r>
      <w:r>
        <w:rPr>
          <w:rFonts w:hint="eastAsia" w:ascii="仿宋" w:hAnsi="仿宋" w:eastAsia="仿宋" w:cs="仿宋"/>
          <w:bCs/>
          <w:sz w:val="24"/>
          <w:u w:val="single"/>
        </w:rPr>
        <w:t xml:space="preserve">      </w:t>
      </w:r>
      <w:r>
        <w:rPr>
          <w:rFonts w:hint="eastAsia" w:ascii="仿宋" w:hAnsi="仿宋" w:eastAsia="仿宋" w:cs="仿宋"/>
          <w:sz w:val="24"/>
        </w:rPr>
        <w:t>年</w:t>
      </w:r>
      <w:r>
        <w:rPr>
          <w:rFonts w:hint="eastAsia" w:ascii="仿宋" w:hAnsi="仿宋" w:eastAsia="仿宋" w:cs="仿宋"/>
          <w:bCs/>
          <w:sz w:val="24"/>
          <w:u w:val="single"/>
        </w:rPr>
        <w:t xml:space="preserve">    </w:t>
      </w:r>
      <w:r>
        <w:rPr>
          <w:rFonts w:hint="eastAsia" w:ascii="仿宋" w:hAnsi="仿宋" w:eastAsia="仿宋" w:cs="仿宋"/>
          <w:sz w:val="24"/>
        </w:rPr>
        <w:t>月</w:t>
      </w:r>
      <w:r>
        <w:rPr>
          <w:rFonts w:hint="eastAsia" w:ascii="仿宋" w:hAnsi="仿宋" w:eastAsia="仿宋" w:cs="仿宋"/>
          <w:bCs/>
          <w:sz w:val="24"/>
          <w:u w:val="single"/>
        </w:rPr>
        <w:t xml:space="preserve">    </w:t>
      </w:r>
      <w:r>
        <w:rPr>
          <w:rFonts w:hint="eastAsia" w:ascii="仿宋" w:hAnsi="仿宋" w:eastAsia="仿宋" w:cs="仿宋"/>
          <w:sz w:val="24"/>
        </w:rPr>
        <w:t>日</w:t>
      </w:r>
      <w:r>
        <w:rPr>
          <w:rFonts w:hint="eastAsia" w:ascii="仿宋" w:hAnsi="仿宋" w:eastAsia="仿宋" w:cs="仿宋"/>
          <w:bCs/>
          <w:sz w:val="24"/>
          <w:u w:val="single"/>
        </w:rPr>
        <w:t xml:space="preserve">    </w:t>
      </w:r>
      <w:r>
        <w:rPr>
          <w:rFonts w:hint="eastAsia" w:ascii="仿宋" w:hAnsi="仿宋" w:eastAsia="仿宋" w:cs="仿宋"/>
          <w:sz w:val="24"/>
        </w:rPr>
        <w:t>时</w:t>
      </w:r>
      <w:r>
        <w:rPr>
          <w:rFonts w:hint="eastAsia" w:ascii="仿宋" w:hAnsi="仿宋" w:eastAsia="仿宋" w:cs="仿宋"/>
          <w:bCs/>
          <w:sz w:val="24"/>
          <w:u w:val="single"/>
        </w:rPr>
        <w:t xml:space="preserve">    </w:t>
      </w:r>
      <w:r>
        <w:rPr>
          <w:rFonts w:hint="eastAsia" w:ascii="仿宋" w:hAnsi="仿宋" w:eastAsia="仿宋" w:cs="仿宋"/>
          <w:sz w:val="24"/>
        </w:rPr>
        <w:t>分（开标时间）之前不得启封</w:t>
      </w:r>
    </w:p>
    <w:p>
      <w:pPr>
        <w:adjustRightInd w:val="0"/>
        <w:snapToGrid w:val="0"/>
        <w:spacing w:line="500" w:lineRule="exact"/>
        <w:ind w:firstLine="1092" w:firstLineChars="455"/>
        <w:rPr>
          <w:rFonts w:ascii="仿宋" w:hAnsi="仿宋" w:eastAsia="仿宋" w:cs="仿宋"/>
          <w:bCs/>
          <w:sz w:val="24"/>
        </w:rPr>
      </w:pPr>
    </w:p>
    <w:p>
      <w:pPr>
        <w:adjustRightInd w:val="0"/>
        <w:snapToGrid w:val="0"/>
        <w:spacing w:line="500" w:lineRule="exact"/>
        <w:ind w:firstLine="1092" w:firstLineChars="455"/>
        <w:rPr>
          <w:rFonts w:ascii="仿宋" w:hAnsi="仿宋" w:eastAsia="仿宋" w:cs="仿宋"/>
          <w:bCs/>
          <w:sz w:val="24"/>
        </w:rPr>
      </w:pPr>
    </w:p>
    <w:p>
      <w:pPr>
        <w:adjustRightInd w:val="0"/>
        <w:snapToGrid w:val="0"/>
        <w:spacing w:line="500" w:lineRule="exact"/>
        <w:rPr>
          <w:rFonts w:ascii="仿宋" w:hAnsi="仿宋" w:eastAsia="仿宋" w:cs="仿宋"/>
          <w:bCs/>
          <w:sz w:val="24"/>
        </w:rPr>
      </w:pPr>
    </w:p>
    <w:p>
      <w:pPr>
        <w:adjustRightInd w:val="0"/>
        <w:snapToGrid w:val="0"/>
        <w:spacing w:before="156" w:beforeLines="50" w:after="156" w:afterLines="50" w:line="500" w:lineRule="exact"/>
        <w:ind w:firstLine="960" w:firstLineChars="400"/>
        <w:rPr>
          <w:rFonts w:ascii="仿宋" w:hAnsi="仿宋" w:eastAsia="仿宋" w:cs="仿宋"/>
          <w:bCs/>
          <w:sz w:val="24"/>
          <w:u w:val="single"/>
        </w:rPr>
      </w:pPr>
      <w:r>
        <w:rPr>
          <w:rFonts w:hint="eastAsia" w:ascii="仿宋" w:hAnsi="仿宋" w:eastAsia="仿宋" w:cs="仿宋"/>
          <w:bCs/>
          <w:sz w:val="24"/>
        </w:rPr>
        <w:t>项目名称：</w:t>
      </w:r>
      <w:r>
        <w:rPr>
          <w:rFonts w:hint="eastAsia" w:ascii="仿宋" w:hAnsi="仿宋" w:eastAsia="仿宋" w:cs="仿宋"/>
          <w:bCs/>
          <w:sz w:val="24"/>
          <w:u w:val="single"/>
        </w:rPr>
        <w:t xml:space="preserve">                                     </w:t>
      </w:r>
    </w:p>
    <w:p>
      <w:pPr>
        <w:adjustRightInd w:val="0"/>
        <w:snapToGrid w:val="0"/>
        <w:spacing w:before="156" w:beforeLines="50" w:after="156" w:afterLines="50" w:line="500" w:lineRule="exact"/>
        <w:ind w:firstLine="960" w:firstLineChars="400"/>
        <w:rPr>
          <w:rFonts w:ascii="仿宋" w:hAnsi="仿宋" w:eastAsia="仿宋" w:cs="仿宋"/>
          <w:bCs/>
          <w:sz w:val="24"/>
          <w:u w:val="single"/>
        </w:rPr>
      </w:pPr>
      <w:r>
        <w:rPr>
          <w:rFonts w:hint="eastAsia" w:ascii="仿宋" w:hAnsi="仿宋" w:eastAsia="仿宋" w:cs="仿宋"/>
          <w:bCs/>
          <w:sz w:val="24"/>
        </w:rPr>
        <w:t>项目编号：</w:t>
      </w:r>
      <w:r>
        <w:rPr>
          <w:rFonts w:hint="eastAsia" w:ascii="仿宋" w:hAnsi="仿宋" w:eastAsia="仿宋" w:cs="仿宋"/>
          <w:bCs/>
          <w:sz w:val="24"/>
          <w:u w:val="single"/>
        </w:rPr>
        <w:t xml:space="preserve">                                     </w:t>
      </w:r>
    </w:p>
    <w:p>
      <w:pPr>
        <w:adjustRightInd w:val="0"/>
        <w:snapToGrid w:val="0"/>
        <w:spacing w:before="156" w:beforeLines="50" w:after="156" w:afterLines="50" w:line="500" w:lineRule="exact"/>
        <w:ind w:firstLine="960" w:firstLineChars="400"/>
        <w:rPr>
          <w:rFonts w:ascii="仿宋" w:hAnsi="仿宋" w:eastAsia="仿宋" w:cs="仿宋"/>
          <w:sz w:val="24"/>
        </w:rPr>
      </w:pPr>
      <w:r>
        <w:rPr>
          <w:rFonts w:hint="eastAsia" w:ascii="仿宋" w:hAnsi="仿宋" w:eastAsia="仿宋" w:cs="仿宋"/>
          <w:sz w:val="24"/>
        </w:rPr>
        <w:t>投标人名称（盖章）：</w:t>
      </w:r>
      <w:r>
        <w:rPr>
          <w:rFonts w:hint="eastAsia" w:ascii="仿宋" w:hAnsi="仿宋" w:eastAsia="仿宋" w:cs="仿宋"/>
          <w:bCs/>
          <w:sz w:val="24"/>
          <w:u w:val="single"/>
        </w:rPr>
        <w:t xml:space="preserve">                            </w:t>
      </w:r>
    </w:p>
    <w:p>
      <w:pPr>
        <w:adjustRightInd w:val="0"/>
        <w:snapToGrid w:val="0"/>
        <w:spacing w:before="156" w:beforeLines="50" w:after="156" w:afterLines="50" w:line="500" w:lineRule="exact"/>
        <w:ind w:firstLine="960" w:firstLineChars="400"/>
        <w:rPr>
          <w:rFonts w:ascii="仿宋" w:hAnsi="仿宋" w:eastAsia="仿宋" w:cs="仿宋"/>
          <w:sz w:val="24"/>
        </w:rPr>
      </w:pPr>
      <w:r>
        <w:rPr>
          <w:rFonts w:hint="eastAsia" w:ascii="仿宋" w:hAnsi="仿宋" w:eastAsia="仿宋" w:cs="仿宋"/>
          <w:sz w:val="24"/>
        </w:rPr>
        <w:t>投标人地址：</w:t>
      </w:r>
      <w:r>
        <w:rPr>
          <w:rFonts w:hint="eastAsia" w:ascii="仿宋" w:hAnsi="仿宋" w:eastAsia="仿宋" w:cs="仿宋"/>
          <w:bCs/>
          <w:sz w:val="24"/>
          <w:u w:val="single"/>
        </w:rPr>
        <w:t xml:space="preserve">                                   </w:t>
      </w:r>
    </w:p>
    <w:p>
      <w:pPr>
        <w:adjustRightInd w:val="0"/>
        <w:snapToGrid w:val="0"/>
        <w:spacing w:before="156" w:beforeLines="50" w:after="156" w:afterLines="50" w:line="500" w:lineRule="exact"/>
        <w:ind w:firstLine="960" w:firstLineChars="400"/>
        <w:rPr>
          <w:rFonts w:ascii="仿宋" w:hAnsi="仿宋" w:eastAsia="仿宋" w:cs="仿宋"/>
          <w:bCs/>
          <w:sz w:val="24"/>
        </w:rPr>
      </w:pPr>
      <w:r>
        <w:rPr>
          <w:rFonts w:hint="eastAsia" w:ascii="仿宋" w:hAnsi="仿宋" w:eastAsia="仿宋" w:cs="仿宋"/>
          <w:bCs/>
          <w:sz w:val="24"/>
        </w:rPr>
        <w:t>授权代表签章：</w:t>
      </w:r>
      <w:r>
        <w:rPr>
          <w:rFonts w:hint="eastAsia" w:ascii="仿宋" w:hAnsi="仿宋" w:eastAsia="仿宋" w:cs="仿宋"/>
          <w:bCs/>
          <w:sz w:val="24"/>
          <w:u w:val="single"/>
        </w:rPr>
        <w:t xml:space="preserve">                                 </w:t>
      </w:r>
    </w:p>
    <w:p>
      <w:pPr>
        <w:adjustRightInd w:val="0"/>
        <w:snapToGrid w:val="0"/>
        <w:spacing w:before="156" w:beforeLines="50" w:after="156" w:afterLines="50" w:line="500" w:lineRule="exact"/>
        <w:ind w:firstLine="960" w:firstLineChars="400"/>
        <w:rPr>
          <w:rFonts w:ascii="仿宋" w:hAnsi="仿宋" w:eastAsia="仿宋" w:cs="仿宋"/>
          <w:bCs/>
          <w:sz w:val="24"/>
        </w:rPr>
      </w:pP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rPr>
        <w:t>日</w:t>
      </w:r>
    </w:p>
    <w:p>
      <w:pPr>
        <w:adjustRightInd w:val="0"/>
        <w:snapToGrid w:val="0"/>
        <w:spacing w:before="156" w:beforeLines="50" w:after="156" w:afterLines="50" w:line="500" w:lineRule="exact"/>
        <w:rPr>
          <w:rFonts w:ascii="仿宋" w:hAnsi="仿宋" w:eastAsia="仿宋" w:cs="仿宋"/>
          <w:b/>
          <w:sz w:val="24"/>
        </w:rPr>
      </w:pPr>
    </w:p>
    <w:p>
      <w:pPr>
        <w:adjustRightInd w:val="0"/>
        <w:snapToGrid w:val="0"/>
        <w:spacing w:before="156" w:beforeLines="50" w:after="156" w:afterLines="50" w:line="500" w:lineRule="exact"/>
        <w:rPr>
          <w:rFonts w:ascii="仿宋" w:hAnsi="仿宋" w:eastAsia="仿宋" w:cs="仿宋"/>
          <w:b/>
          <w:sz w:val="24"/>
        </w:rPr>
      </w:pPr>
    </w:p>
    <w:p>
      <w:pPr>
        <w:adjustRightInd w:val="0"/>
        <w:snapToGrid w:val="0"/>
        <w:spacing w:before="156" w:beforeLines="50" w:after="156" w:afterLines="50" w:line="500" w:lineRule="exact"/>
        <w:rPr>
          <w:rFonts w:ascii="仿宋" w:hAnsi="仿宋" w:eastAsia="仿宋" w:cs="仿宋"/>
          <w:b/>
          <w:sz w:val="24"/>
        </w:rPr>
      </w:pPr>
    </w:p>
    <w:p>
      <w:pPr>
        <w:adjustRightInd w:val="0"/>
        <w:snapToGrid w:val="0"/>
        <w:spacing w:before="156" w:beforeLines="50" w:after="156" w:afterLines="50" w:line="500" w:lineRule="exact"/>
        <w:rPr>
          <w:rFonts w:ascii="仿宋" w:hAnsi="仿宋" w:eastAsia="仿宋" w:cs="仿宋"/>
          <w:b/>
          <w:sz w:val="24"/>
        </w:rPr>
      </w:pPr>
      <w:r>
        <w:rPr>
          <w:rFonts w:hint="eastAsia" w:ascii="仿宋" w:hAnsi="仿宋" w:eastAsia="仿宋" w:cs="仿宋"/>
          <w:b/>
          <w:sz w:val="24"/>
        </w:rPr>
        <w:t xml:space="preserve">二、资格证明文件/商务/技术文件封面格式： </w:t>
      </w:r>
    </w:p>
    <w:p>
      <w:pPr>
        <w:adjustRightInd w:val="0"/>
        <w:snapToGrid w:val="0"/>
        <w:spacing w:line="500" w:lineRule="exact"/>
        <w:jc w:val="right"/>
        <w:rPr>
          <w:rFonts w:ascii="仿宋" w:hAnsi="仿宋" w:eastAsia="仿宋" w:cs="仿宋"/>
          <w:b/>
          <w:bCs/>
          <w:sz w:val="24"/>
        </w:rPr>
      </w:pPr>
      <w:r>
        <w:rPr>
          <w:rFonts w:hint="eastAsia" w:ascii="仿宋" w:hAnsi="仿宋" w:eastAsia="仿宋" w:cs="仿宋"/>
          <w:b/>
          <w:bCs/>
          <w:sz w:val="24"/>
        </w:rPr>
        <w:t xml:space="preserve">                                     </w:t>
      </w:r>
    </w:p>
    <w:p>
      <w:pPr>
        <w:adjustRightInd w:val="0"/>
        <w:snapToGrid w:val="0"/>
        <w:jc w:val="center"/>
        <w:rPr>
          <w:rFonts w:ascii="仿宋" w:hAnsi="仿宋" w:eastAsia="仿宋" w:cs="仿宋"/>
          <w:b/>
          <w:bCs/>
          <w:sz w:val="24"/>
        </w:rPr>
      </w:pPr>
      <w:r>
        <w:rPr>
          <w:rFonts w:hint="eastAsia" w:ascii="仿宋" w:hAnsi="仿宋" w:eastAsia="仿宋" w:cs="仿宋"/>
          <w:b/>
          <w:bCs/>
          <w:sz w:val="24"/>
        </w:rPr>
        <w:t xml:space="preserve"> </w:t>
      </w:r>
    </w:p>
    <w:p>
      <w:pPr>
        <w:pStyle w:val="6"/>
      </w:pPr>
    </w:p>
    <w:p>
      <w:pPr>
        <w:adjustRightInd w:val="0"/>
        <w:snapToGrid w:val="0"/>
        <w:jc w:val="center"/>
        <w:rPr>
          <w:rStyle w:val="27"/>
          <w:rFonts w:ascii="仿宋" w:hAnsi="仿宋" w:eastAsia="仿宋" w:cs="仿宋"/>
          <w:b/>
          <w:sz w:val="24"/>
        </w:rPr>
      </w:pPr>
    </w:p>
    <w:p>
      <w:pPr>
        <w:adjustRightInd w:val="0"/>
        <w:snapToGrid w:val="0"/>
        <w:jc w:val="center"/>
        <w:rPr>
          <w:rStyle w:val="27"/>
          <w:rFonts w:ascii="仿宋" w:hAnsi="仿宋" w:eastAsia="仿宋" w:cs="仿宋"/>
          <w:sz w:val="24"/>
        </w:rPr>
      </w:pPr>
    </w:p>
    <w:p>
      <w:pPr>
        <w:adjustRightInd w:val="0"/>
        <w:snapToGrid w:val="0"/>
        <w:jc w:val="center"/>
        <w:rPr>
          <w:rFonts w:hint="eastAsia" w:ascii="仿宋" w:hAnsi="仿宋" w:eastAsia="仿宋" w:cs="仿宋"/>
          <w:b/>
          <w:sz w:val="24"/>
          <w:lang w:eastAsia="zh-CN"/>
        </w:rPr>
      </w:pPr>
      <w:r>
        <w:rPr>
          <w:rFonts w:hint="eastAsia" w:ascii="仿宋" w:hAnsi="仿宋" w:eastAsia="仿宋" w:cs="仿宋"/>
          <w:b/>
          <w:sz w:val="42"/>
          <w:szCs w:val="42"/>
          <w:lang w:eastAsia="zh-CN"/>
        </w:rPr>
        <w:t>湖州市市场监督管理局特种设备安全综合管理系统采购项目</w:t>
      </w:r>
    </w:p>
    <w:p>
      <w:pPr>
        <w:adjustRightInd w:val="0"/>
        <w:snapToGrid w:val="0"/>
        <w:spacing w:line="360" w:lineRule="auto"/>
        <w:jc w:val="center"/>
        <w:rPr>
          <w:rFonts w:ascii="仿宋" w:hAnsi="仿宋" w:eastAsia="仿宋" w:cs="仿宋"/>
          <w:sz w:val="24"/>
        </w:rPr>
      </w:pPr>
    </w:p>
    <w:p>
      <w:pPr>
        <w:adjustRightInd w:val="0"/>
        <w:snapToGrid w:val="0"/>
        <w:spacing w:line="360" w:lineRule="auto"/>
        <w:jc w:val="center"/>
        <w:rPr>
          <w:rFonts w:ascii="仿宋" w:hAnsi="仿宋" w:eastAsia="仿宋" w:cs="仿宋"/>
          <w:sz w:val="24"/>
        </w:rPr>
      </w:pPr>
    </w:p>
    <w:p>
      <w:pPr>
        <w:adjustRightInd w:val="0"/>
        <w:snapToGrid w:val="0"/>
        <w:spacing w:line="360" w:lineRule="auto"/>
        <w:jc w:val="center"/>
        <w:rPr>
          <w:rFonts w:ascii="仿宋" w:hAnsi="仿宋" w:eastAsia="仿宋" w:cs="仿宋"/>
          <w:sz w:val="52"/>
          <w:szCs w:val="52"/>
        </w:rPr>
      </w:pPr>
      <w:r>
        <w:rPr>
          <w:rFonts w:hint="eastAsia" w:ascii="仿宋" w:hAnsi="仿宋" w:eastAsia="仿宋" w:cs="仿宋"/>
          <w:sz w:val="52"/>
          <w:szCs w:val="52"/>
        </w:rPr>
        <w:t>资格证明文件/商务/技术文件</w:t>
      </w:r>
    </w:p>
    <w:p>
      <w:pPr>
        <w:adjustRightInd w:val="0"/>
        <w:snapToGrid w:val="0"/>
        <w:spacing w:line="500" w:lineRule="exact"/>
        <w:ind w:firstLine="1092" w:firstLineChars="455"/>
        <w:rPr>
          <w:rFonts w:ascii="仿宋" w:hAnsi="仿宋" w:eastAsia="仿宋" w:cs="仿宋"/>
          <w:bCs/>
          <w:sz w:val="24"/>
        </w:rPr>
      </w:pPr>
    </w:p>
    <w:p>
      <w:pPr>
        <w:adjustRightInd w:val="0"/>
        <w:snapToGrid w:val="0"/>
        <w:spacing w:line="500" w:lineRule="exact"/>
        <w:ind w:firstLine="1092" w:firstLineChars="455"/>
        <w:rPr>
          <w:rFonts w:ascii="仿宋" w:hAnsi="仿宋" w:eastAsia="仿宋" w:cs="仿宋"/>
          <w:bCs/>
          <w:sz w:val="24"/>
        </w:rPr>
      </w:pPr>
    </w:p>
    <w:p>
      <w:pPr>
        <w:adjustRightInd w:val="0"/>
        <w:snapToGrid w:val="0"/>
        <w:spacing w:line="500" w:lineRule="exact"/>
        <w:ind w:firstLine="1092" w:firstLineChars="455"/>
        <w:rPr>
          <w:rFonts w:ascii="仿宋" w:hAnsi="仿宋" w:eastAsia="仿宋" w:cs="仿宋"/>
          <w:bCs/>
          <w:sz w:val="24"/>
        </w:rPr>
      </w:pPr>
    </w:p>
    <w:p>
      <w:pPr>
        <w:adjustRightInd w:val="0"/>
        <w:snapToGrid w:val="0"/>
        <w:spacing w:before="156" w:beforeLines="50" w:after="156" w:afterLines="50" w:line="500" w:lineRule="exact"/>
        <w:ind w:firstLine="960" w:firstLineChars="400"/>
        <w:rPr>
          <w:rFonts w:ascii="仿宋" w:hAnsi="仿宋" w:eastAsia="仿宋" w:cs="仿宋"/>
          <w:bCs/>
          <w:sz w:val="24"/>
          <w:u w:val="single"/>
        </w:rPr>
      </w:pPr>
      <w:r>
        <w:rPr>
          <w:rFonts w:hint="eastAsia" w:ascii="仿宋" w:hAnsi="仿宋" w:eastAsia="仿宋" w:cs="仿宋"/>
          <w:bCs/>
          <w:sz w:val="24"/>
        </w:rPr>
        <w:t>项目名称：</w:t>
      </w:r>
      <w:r>
        <w:rPr>
          <w:rFonts w:hint="eastAsia" w:ascii="仿宋" w:hAnsi="仿宋" w:eastAsia="仿宋" w:cs="仿宋"/>
          <w:bCs/>
          <w:sz w:val="24"/>
          <w:u w:val="single"/>
        </w:rPr>
        <w:t xml:space="preserve">                                     </w:t>
      </w:r>
    </w:p>
    <w:p>
      <w:pPr>
        <w:adjustRightInd w:val="0"/>
        <w:snapToGrid w:val="0"/>
        <w:spacing w:before="156" w:beforeLines="50" w:after="156" w:afterLines="50" w:line="500" w:lineRule="exact"/>
        <w:ind w:firstLine="960" w:firstLineChars="400"/>
        <w:rPr>
          <w:rFonts w:ascii="仿宋" w:hAnsi="仿宋" w:eastAsia="仿宋" w:cs="仿宋"/>
          <w:bCs/>
          <w:sz w:val="24"/>
          <w:u w:val="single"/>
        </w:rPr>
      </w:pPr>
      <w:r>
        <w:rPr>
          <w:rFonts w:hint="eastAsia" w:ascii="仿宋" w:hAnsi="仿宋" w:eastAsia="仿宋" w:cs="仿宋"/>
          <w:bCs/>
          <w:sz w:val="24"/>
        </w:rPr>
        <w:t>项目编号：</w:t>
      </w:r>
      <w:r>
        <w:rPr>
          <w:rFonts w:hint="eastAsia" w:ascii="仿宋" w:hAnsi="仿宋" w:eastAsia="仿宋" w:cs="仿宋"/>
          <w:bCs/>
          <w:sz w:val="24"/>
          <w:u w:val="single"/>
        </w:rPr>
        <w:t xml:space="preserve">                                     </w:t>
      </w:r>
    </w:p>
    <w:p>
      <w:pPr>
        <w:adjustRightInd w:val="0"/>
        <w:snapToGrid w:val="0"/>
        <w:spacing w:before="156" w:beforeLines="50" w:after="156" w:afterLines="50" w:line="500" w:lineRule="exact"/>
        <w:ind w:firstLine="960" w:firstLineChars="400"/>
        <w:rPr>
          <w:rFonts w:ascii="仿宋" w:hAnsi="仿宋" w:eastAsia="仿宋" w:cs="仿宋"/>
          <w:sz w:val="24"/>
        </w:rPr>
      </w:pPr>
      <w:r>
        <w:rPr>
          <w:rFonts w:hint="eastAsia" w:ascii="仿宋" w:hAnsi="仿宋" w:eastAsia="仿宋" w:cs="仿宋"/>
          <w:sz w:val="24"/>
        </w:rPr>
        <w:t>投标人名称（盖章）：</w:t>
      </w:r>
      <w:r>
        <w:rPr>
          <w:rFonts w:hint="eastAsia" w:ascii="仿宋" w:hAnsi="仿宋" w:eastAsia="仿宋" w:cs="仿宋"/>
          <w:bCs/>
          <w:sz w:val="24"/>
          <w:u w:val="single"/>
        </w:rPr>
        <w:t xml:space="preserve">                            </w:t>
      </w:r>
    </w:p>
    <w:p>
      <w:pPr>
        <w:adjustRightInd w:val="0"/>
        <w:snapToGrid w:val="0"/>
        <w:spacing w:before="156" w:beforeLines="50" w:after="156" w:afterLines="50" w:line="500" w:lineRule="exact"/>
        <w:ind w:firstLine="960" w:firstLineChars="400"/>
        <w:rPr>
          <w:rFonts w:ascii="仿宋" w:hAnsi="仿宋" w:eastAsia="仿宋" w:cs="仿宋"/>
          <w:sz w:val="24"/>
        </w:rPr>
      </w:pPr>
      <w:r>
        <w:rPr>
          <w:rFonts w:hint="eastAsia" w:ascii="仿宋" w:hAnsi="仿宋" w:eastAsia="仿宋" w:cs="仿宋"/>
          <w:sz w:val="24"/>
        </w:rPr>
        <w:t>投标人地址：</w:t>
      </w:r>
      <w:r>
        <w:rPr>
          <w:rFonts w:hint="eastAsia" w:ascii="仿宋" w:hAnsi="仿宋" w:eastAsia="仿宋" w:cs="仿宋"/>
          <w:bCs/>
          <w:sz w:val="24"/>
          <w:u w:val="single"/>
        </w:rPr>
        <w:t xml:space="preserve">                                   </w:t>
      </w:r>
    </w:p>
    <w:p>
      <w:pPr>
        <w:adjustRightInd w:val="0"/>
        <w:snapToGrid w:val="0"/>
        <w:spacing w:before="156" w:beforeLines="50" w:after="156" w:afterLines="50" w:line="500" w:lineRule="exact"/>
        <w:ind w:firstLine="960" w:firstLineChars="400"/>
        <w:rPr>
          <w:rFonts w:ascii="仿宋" w:hAnsi="仿宋" w:eastAsia="仿宋" w:cs="仿宋"/>
          <w:bCs/>
          <w:sz w:val="24"/>
        </w:rPr>
      </w:pPr>
      <w:r>
        <w:rPr>
          <w:rFonts w:hint="eastAsia" w:ascii="仿宋" w:hAnsi="仿宋" w:eastAsia="仿宋" w:cs="仿宋"/>
          <w:bCs/>
          <w:sz w:val="24"/>
        </w:rPr>
        <w:t>授权代表签章：</w:t>
      </w:r>
      <w:r>
        <w:rPr>
          <w:rFonts w:hint="eastAsia" w:ascii="仿宋" w:hAnsi="仿宋" w:eastAsia="仿宋" w:cs="仿宋"/>
          <w:bCs/>
          <w:sz w:val="24"/>
          <w:u w:val="single"/>
        </w:rPr>
        <w:t xml:space="preserve">                                 </w:t>
      </w:r>
    </w:p>
    <w:p>
      <w:pPr>
        <w:adjustRightInd w:val="0"/>
        <w:snapToGrid w:val="0"/>
        <w:spacing w:before="156" w:beforeLines="50" w:after="156" w:afterLines="50" w:line="500" w:lineRule="exact"/>
        <w:ind w:firstLine="960" w:firstLineChars="400"/>
        <w:rPr>
          <w:rFonts w:ascii="仿宋" w:hAnsi="仿宋" w:eastAsia="仿宋" w:cs="仿宋"/>
          <w:bCs/>
          <w:sz w:val="24"/>
        </w:rPr>
      </w:pP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rPr>
        <w:t>日</w:t>
      </w: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400" w:lineRule="exact"/>
        <w:jc w:val="left"/>
        <w:rPr>
          <w:rFonts w:ascii="仿宋" w:hAnsi="仿宋" w:eastAsia="仿宋" w:cs="仿宋"/>
          <w:b/>
          <w:sz w:val="24"/>
        </w:rPr>
      </w:pPr>
      <w:r>
        <w:rPr>
          <w:rFonts w:hint="eastAsia" w:ascii="仿宋" w:hAnsi="仿宋" w:eastAsia="仿宋" w:cs="仿宋"/>
          <w:b/>
          <w:sz w:val="24"/>
        </w:rPr>
        <w:t>三、资格证明文件目录</w:t>
      </w:r>
    </w:p>
    <w:p>
      <w:pPr>
        <w:numPr>
          <w:ilvl w:val="0"/>
          <w:numId w:val="0"/>
        </w:numPr>
        <w:adjustRightInd w:val="0"/>
        <w:snapToGrid w:val="0"/>
        <w:spacing w:line="400" w:lineRule="exact"/>
        <w:ind w:left="420" w:leftChars="0"/>
        <w:jc w:val="left"/>
        <w:rPr>
          <w:rFonts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投标声明书（格式见附件）；</w:t>
      </w:r>
    </w:p>
    <w:p>
      <w:pPr>
        <w:numPr>
          <w:ilvl w:val="0"/>
          <w:numId w:val="0"/>
        </w:numPr>
        <w:adjustRightInd w:val="0"/>
        <w:snapToGrid w:val="0"/>
        <w:spacing w:line="400" w:lineRule="exact"/>
        <w:ind w:left="660" w:leftChars="200" w:hanging="240" w:hangingChars="100"/>
        <w:jc w:val="left"/>
        <w:rPr>
          <w:rFonts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法人营业执照副本、组织机构代码证副本及税务登记证副本或“三证合一”的营业执照或“五证合一”的营业执照副本复印件；</w:t>
      </w:r>
    </w:p>
    <w:p>
      <w:pPr>
        <w:numPr>
          <w:ilvl w:val="0"/>
          <w:numId w:val="0"/>
        </w:numPr>
        <w:adjustRightInd w:val="0"/>
        <w:snapToGrid w:val="0"/>
        <w:spacing w:line="400" w:lineRule="exact"/>
        <w:ind w:left="420" w:leftChars="0"/>
        <w:jc w:val="left"/>
        <w:rPr>
          <w:rFonts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lang w:eastAsia="zh-CN"/>
        </w:rPr>
        <w:t>）</w:t>
      </w:r>
      <w:r>
        <w:rPr>
          <w:rFonts w:hint="eastAsia" w:ascii="仿宋" w:hAnsi="仿宋" w:eastAsia="仿宋" w:cs="仿宋"/>
          <w:sz w:val="24"/>
        </w:rPr>
        <w:t>法定代表人身份证明书和授权委托书（格式见附件）；</w:t>
      </w:r>
    </w:p>
    <w:p>
      <w:pPr>
        <w:numPr>
          <w:ilvl w:val="0"/>
          <w:numId w:val="0"/>
        </w:numPr>
        <w:adjustRightInd w:val="0"/>
        <w:snapToGrid w:val="0"/>
        <w:spacing w:line="400" w:lineRule="exact"/>
        <w:ind w:left="420" w:leftChars="0"/>
        <w:jc w:val="left"/>
        <w:rPr>
          <w:rFonts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lang w:eastAsia="zh-CN"/>
        </w:rPr>
        <w:t>）</w:t>
      </w:r>
      <w:r>
        <w:rPr>
          <w:rFonts w:hint="eastAsia" w:ascii="仿宋" w:hAnsi="仿宋" w:eastAsia="仿宋" w:cs="仿宋"/>
          <w:sz w:val="24"/>
        </w:rPr>
        <w:t>授权代表社保缴费凭证或花名册复印件；</w:t>
      </w:r>
    </w:p>
    <w:p>
      <w:pPr>
        <w:numPr>
          <w:ilvl w:val="0"/>
          <w:numId w:val="0"/>
        </w:numPr>
        <w:adjustRightInd w:val="0"/>
        <w:snapToGrid w:val="0"/>
        <w:spacing w:line="400" w:lineRule="exact"/>
        <w:ind w:left="660" w:leftChars="200" w:hanging="240" w:hangingChars="100"/>
        <w:jc w:val="left"/>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lang w:eastAsia="zh-CN"/>
        </w:rPr>
        <w:t>）</w:t>
      </w:r>
      <w:r>
        <w:rPr>
          <w:rFonts w:hint="eastAsia" w:ascii="仿宋" w:hAnsi="仿宋" w:eastAsia="仿宋" w:cs="仿宋"/>
          <w:sz w:val="24"/>
        </w:rPr>
        <w:t>投标人最近一个季度依法缴纳税收和社保费的证明[税费凭证复印件，或者依法缴纳税费或依法免缴税费的证明]；</w:t>
      </w:r>
    </w:p>
    <w:p>
      <w:pPr>
        <w:numPr>
          <w:ilvl w:val="0"/>
          <w:numId w:val="0"/>
        </w:numPr>
        <w:adjustRightInd w:val="0"/>
        <w:snapToGrid w:val="0"/>
        <w:spacing w:line="400" w:lineRule="exact"/>
        <w:ind w:left="420" w:leftChars="0"/>
        <w:jc w:val="left"/>
        <w:rPr>
          <w:rFonts w:hint="eastAsia"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lang w:eastAsia="zh-CN"/>
        </w:rPr>
        <w:t>）</w:t>
      </w:r>
      <w:r>
        <w:rPr>
          <w:rFonts w:hint="eastAsia" w:ascii="仿宋" w:hAnsi="仿宋" w:eastAsia="仿宋" w:cs="仿宋"/>
          <w:sz w:val="24"/>
        </w:rPr>
        <w:t>信用承诺书（格式见附件）；</w:t>
      </w:r>
    </w:p>
    <w:p>
      <w:pPr>
        <w:numPr>
          <w:ilvl w:val="0"/>
          <w:numId w:val="0"/>
        </w:numPr>
        <w:adjustRightInd w:val="0"/>
        <w:snapToGrid w:val="0"/>
        <w:spacing w:line="400" w:lineRule="exact"/>
        <w:ind w:left="420" w:leftChars="0"/>
        <w:jc w:val="left"/>
        <w:rPr>
          <w:rFonts w:hint="eastAsia" w:ascii="仿宋" w:hAnsi="仿宋" w:eastAsia="仿宋" w:cs="仿宋"/>
          <w:sz w:val="24"/>
        </w:rPr>
      </w:pPr>
      <w:r>
        <w:rPr>
          <w:rFonts w:hint="eastAsia" w:ascii="仿宋" w:hAnsi="仿宋" w:eastAsia="仿宋" w:cs="仿宋"/>
          <w:bCs/>
          <w:sz w:val="24"/>
          <w:lang w:val="en-US" w:eastAsia="zh-CN"/>
        </w:rPr>
        <w:t>7</w:t>
      </w:r>
      <w:r>
        <w:rPr>
          <w:rFonts w:hint="eastAsia" w:ascii="仿宋" w:hAnsi="仿宋" w:eastAsia="仿宋" w:cs="仿宋"/>
          <w:bCs/>
          <w:sz w:val="24"/>
          <w:lang w:eastAsia="zh-CN"/>
        </w:rPr>
        <w:t>）</w:t>
      </w:r>
      <w:r>
        <w:rPr>
          <w:rFonts w:hint="eastAsia" w:ascii="仿宋" w:hAnsi="仿宋" w:eastAsia="仿宋" w:cs="仿宋"/>
          <w:bCs/>
          <w:sz w:val="24"/>
        </w:rPr>
        <w:t>中小企业声明函（本项目行业属于其他未列明行业，格式</w:t>
      </w:r>
      <w:r>
        <w:rPr>
          <w:rFonts w:hint="eastAsia" w:ascii="仿宋" w:hAnsi="仿宋" w:eastAsia="仿宋" w:cs="仿宋"/>
          <w:sz w:val="24"/>
        </w:rPr>
        <w:t>见附件</w:t>
      </w:r>
      <w:r>
        <w:rPr>
          <w:rFonts w:hint="eastAsia" w:ascii="仿宋" w:hAnsi="仿宋" w:eastAsia="仿宋" w:cs="仿宋"/>
          <w:bCs/>
          <w:sz w:val="24"/>
        </w:rPr>
        <w:t>）；</w:t>
      </w:r>
    </w:p>
    <w:p>
      <w:pPr>
        <w:numPr>
          <w:ilvl w:val="0"/>
          <w:numId w:val="0"/>
        </w:numPr>
        <w:adjustRightInd w:val="0"/>
        <w:snapToGrid w:val="0"/>
        <w:spacing w:line="400" w:lineRule="exact"/>
        <w:ind w:left="420" w:leftChars="0"/>
        <w:jc w:val="left"/>
        <w:rPr>
          <w:rFonts w:hint="eastAsia" w:ascii="仿宋" w:hAnsi="仿宋" w:eastAsia="仿宋"/>
          <w:kern w:val="0"/>
          <w:sz w:val="24"/>
        </w:rPr>
      </w:pPr>
      <w:r>
        <w:rPr>
          <w:rFonts w:hint="eastAsia" w:ascii="仿宋" w:hAnsi="仿宋" w:eastAsia="仿宋"/>
          <w:kern w:val="0"/>
          <w:sz w:val="24"/>
          <w:lang w:val="en-US" w:eastAsia="zh-CN"/>
        </w:rPr>
        <w:t>8</w:t>
      </w:r>
      <w:r>
        <w:rPr>
          <w:rFonts w:hint="eastAsia" w:ascii="仿宋" w:hAnsi="仿宋" w:eastAsia="仿宋"/>
          <w:kern w:val="0"/>
          <w:sz w:val="24"/>
          <w:lang w:eastAsia="zh-CN"/>
        </w:rPr>
        <w:t>）</w:t>
      </w:r>
      <w:r>
        <w:rPr>
          <w:rFonts w:hint="eastAsia" w:ascii="仿宋" w:hAnsi="仿宋" w:eastAsia="仿宋"/>
          <w:kern w:val="0"/>
          <w:sz w:val="24"/>
        </w:rPr>
        <w:t>监狱企业声明函（如有，</w:t>
      </w:r>
      <w:r>
        <w:rPr>
          <w:rFonts w:hint="eastAsia" w:ascii="仿宋" w:hAnsi="仿宋" w:eastAsia="仿宋" w:cs="仿宋"/>
          <w:bCs/>
          <w:sz w:val="24"/>
        </w:rPr>
        <w:t>格式</w:t>
      </w:r>
      <w:r>
        <w:rPr>
          <w:rFonts w:hint="eastAsia" w:ascii="仿宋" w:hAnsi="仿宋" w:eastAsia="仿宋" w:cs="仿宋"/>
          <w:sz w:val="24"/>
        </w:rPr>
        <w:t>见附件</w:t>
      </w:r>
      <w:r>
        <w:rPr>
          <w:rFonts w:hint="eastAsia" w:ascii="仿宋" w:hAnsi="仿宋" w:eastAsia="仿宋"/>
          <w:kern w:val="0"/>
          <w:sz w:val="24"/>
        </w:rPr>
        <w:t>）；</w:t>
      </w:r>
    </w:p>
    <w:p>
      <w:pPr>
        <w:numPr>
          <w:ilvl w:val="0"/>
          <w:numId w:val="0"/>
        </w:numPr>
        <w:adjustRightInd w:val="0"/>
        <w:snapToGrid w:val="0"/>
        <w:spacing w:line="400" w:lineRule="exact"/>
        <w:ind w:left="420" w:leftChars="0"/>
        <w:jc w:val="left"/>
        <w:rPr>
          <w:rFonts w:hint="eastAsia" w:ascii="仿宋" w:hAnsi="仿宋" w:eastAsia="仿宋"/>
          <w:kern w:val="0"/>
          <w:sz w:val="24"/>
          <w:lang w:val="en-US" w:eastAsia="zh-CN"/>
        </w:rPr>
      </w:pPr>
      <w:r>
        <w:rPr>
          <w:rFonts w:hint="eastAsia" w:ascii="仿宋" w:hAnsi="仿宋" w:eastAsia="仿宋"/>
          <w:kern w:val="0"/>
          <w:sz w:val="24"/>
          <w:lang w:val="en-US" w:eastAsia="zh-CN"/>
        </w:rPr>
        <w:t>9）残疾人福利性单位声明函（如有，格式见附件）；</w:t>
      </w:r>
    </w:p>
    <w:p>
      <w:pPr>
        <w:spacing w:line="550" w:lineRule="exact"/>
        <w:ind w:firstLine="482" w:firstLineChars="200"/>
        <w:rPr>
          <w:rFonts w:hint="eastAsia" w:ascii="仿宋" w:hAnsi="仿宋" w:eastAsia="仿宋"/>
          <w:b/>
          <w:bCs/>
          <w:kern w:val="0"/>
          <w:sz w:val="24"/>
        </w:rPr>
      </w:pPr>
      <w:r>
        <w:rPr>
          <w:rFonts w:hint="eastAsia" w:ascii="仿宋" w:hAnsi="仿宋" w:eastAsia="仿宋"/>
          <w:b/>
          <w:bCs/>
          <w:kern w:val="0"/>
          <w:sz w:val="24"/>
        </w:rPr>
        <w:t>注：关于中型、小型、微型企业的认定：</w:t>
      </w:r>
    </w:p>
    <w:p>
      <w:pPr>
        <w:numPr>
          <w:ilvl w:val="0"/>
          <w:numId w:val="0"/>
        </w:numPr>
        <w:adjustRightInd w:val="0"/>
        <w:snapToGrid w:val="0"/>
        <w:spacing w:line="400" w:lineRule="exact"/>
        <w:ind w:left="0" w:leftChars="0" w:firstLine="420" w:firstLineChars="175"/>
        <w:jc w:val="left"/>
        <w:rPr>
          <w:rFonts w:hint="eastAsia" w:ascii="仿宋" w:hAnsi="仿宋" w:eastAsia="仿宋"/>
          <w:kern w:val="0"/>
          <w:sz w:val="24"/>
          <w:lang w:val="en-US" w:eastAsia="zh-CN"/>
        </w:rPr>
      </w:pPr>
      <w:r>
        <w:rPr>
          <w:rFonts w:hint="eastAsia" w:ascii="仿宋" w:hAnsi="仿宋" w:eastAsia="仿宋"/>
          <w:kern w:val="0"/>
          <w:sz w:val="24"/>
          <w:lang w:val="en-US" w:eastAsia="zh-CN"/>
        </w:rPr>
        <w:t>①投标人按照《关于印发中小企业划型标准规定的通知》（工信部联企业【2011】300号）的所属行业规定为中型、小型、微型企业【按《关于印发中小企业划型标准规定的通知》规定提供《中小企业声明函》，不提供不予认可】。</w:t>
      </w:r>
    </w:p>
    <w:p>
      <w:pPr>
        <w:numPr>
          <w:ilvl w:val="0"/>
          <w:numId w:val="0"/>
        </w:numPr>
        <w:adjustRightInd w:val="0"/>
        <w:snapToGrid w:val="0"/>
        <w:spacing w:line="400" w:lineRule="exact"/>
        <w:ind w:left="0" w:leftChars="0" w:firstLine="480" w:firstLineChars="200"/>
        <w:jc w:val="left"/>
        <w:rPr>
          <w:rFonts w:hint="eastAsia" w:ascii="仿宋" w:hAnsi="仿宋" w:eastAsia="仿宋"/>
          <w:kern w:val="0"/>
          <w:sz w:val="24"/>
          <w:lang w:val="en-US" w:eastAsia="zh-CN"/>
        </w:rPr>
      </w:pPr>
      <w:r>
        <w:rPr>
          <w:rFonts w:hint="eastAsia" w:ascii="仿宋" w:hAnsi="仿宋" w:eastAsia="仿宋"/>
          <w:kern w:val="0"/>
          <w:sz w:val="24"/>
          <w:lang w:val="en-US" w:eastAsia="zh-CN"/>
        </w:rPr>
        <w:t>②监狱企业参加投标【提供《监狱企业声明函》及其相关的证明材料，不提供不予认可】，视为小型、微型企业，享受小微企业政策扶持，监狱企业属于小型、微型企业的，不重复享受政策。</w:t>
      </w:r>
    </w:p>
    <w:p>
      <w:pPr>
        <w:numPr>
          <w:ilvl w:val="0"/>
          <w:numId w:val="0"/>
        </w:numPr>
        <w:adjustRightInd w:val="0"/>
        <w:snapToGrid w:val="0"/>
        <w:spacing w:line="400" w:lineRule="exact"/>
        <w:ind w:left="0" w:leftChars="0" w:firstLine="420" w:firstLineChars="175"/>
        <w:jc w:val="left"/>
        <w:rPr>
          <w:rFonts w:ascii="仿宋" w:hAnsi="仿宋" w:eastAsia="仿宋" w:cs="仿宋"/>
          <w:sz w:val="24"/>
        </w:rPr>
      </w:pPr>
      <w:r>
        <w:rPr>
          <w:rFonts w:hint="eastAsia" w:ascii="仿宋" w:hAnsi="仿宋" w:eastAsia="仿宋"/>
          <w:kern w:val="0"/>
          <w:sz w:val="24"/>
          <w:lang w:val="en-US" w:eastAsia="zh-CN"/>
        </w:rPr>
        <w:t>③残疾人福利性单位参加投标【提供《残疾人福利性单位声明函》，不提供不予认可】，视为小型、微型企业，享受小微企业政策扶持，残疾人福利性单位属于小型、微型企业的，不重复享受政策。</w:t>
      </w: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before="156" w:beforeLines="50" w:after="156" w:afterLines="50" w:line="500" w:lineRule="exact"/>
        <w:rPr>
          <w:rFonts w:hint="eastAsia" w:ascii="仿宋" w:hAnsi="仿宋" w:eastAsia="仿宋" w:cs="仿宋"/>
          <w:b/>
          <w:sz w:val="24"/>
        </w:rPr>
        <w:sectPr>
          <w:pgSz w:w="11906" w:h="16838"/>
          <w:pgMar w:top="1440" w:right="1080" w:bottom="1440" w:left="1080" w:header="851" w:footer="992" w:gutter="0"/>
          <w:pgNumType w:fmt="decimal"/>
          <w:cols w:space="425" w:num="1"/>
          <w:docGrid w:type="lines" w:linePitch="312" w:charSpace="0"/>
        </w:sectPr>
      </w:pPr>
    </w:p>
    <w:p>
      <w:pPr>
        <w:adjustRightInd w:val="0"/>
        <w:snapToGrid w:val="0"/>
        <w:spacing w:before="156" w:beforeLines="50" w:after="156" w:afterLines="50" w:line="500" w:lineRule="exact"/>
        <w:rPr>
          <w:rFonts w:ascii="仿宋" w:hAnsi="仿宋" w:eastAsia="仿宋" w:cs="仿宋"/>
          <w:b/>
          <w:sz w:val="24"/>
        </w:rPr>
      </w:pPr>
      <w:r>
        <w:rPr>
          <w:rFonts w:hint="eastAsia" w:ascii="仿宋" w:hAnsi="仿宋" w:eastAsia="仿宋" w:cs="仿宋"/>
          <w:b/>
          <w:sz w:val="24"/>
        </w:rPr>
        <w:t>四、投标声明书格式：</w:t>
      </w:r>
    </w:p>
    <w:p>
      <w:pPr>
        <w:adjustRightInd w:val="0"/>
        <w:snapToGrid w:val="0"/>
        <w:spacing w:line="440" w:lineRule="exact"/>
        <w:jc w:val="center"/>
        <w:rPr>
          <w:rFonts w:ascii="仿宋" w:hAnsi="仿宋" w:eastAsia="仿宋" w:cs="仿宋"/>
          <w:b/>
          <w:sz w:val="24"/>
        </w:rPr>
      </w:pPr>
      <w:r>
        <w:rPr>
          <w:rFonts w:hint="eastAsia" w:ascii="仿宋" w:hAnsi="仿宋" w:eastAsia="仿宋" w:cs="仿宋"/>
          <w:b/>
          <w:sz w:val="24"/>
        </w:rPr>
        <w:t>投标声明书</w:t>
      </w:r>
    </w:p>
    <w:p>
      <w:pPr>
        <w:adjustRightInd w:val="0"/>
        <w:snapToGrid w:val="0"/>
        <w:spacing w:line="440" w:lineRule="exact"/>
        <w:rPr>
          <w:rFonts w:ascii="仿宋" w:hAnsi="仿宋" w:eastAsia="仿宋" w:cs="仿宋"/>
          <w:sz w:val="24"/>
        </w:rPr>
      </w:pPr>
    </w:p>
    <w:p>
      <w:pPr>
        <w:spacing w:line="440" w:lineRule="exact"/>
        <w:rPr>
          <w:rFonts w:ascii="仿宋" w:hAnsi="仿宋" w:eastAsia="仿宋" w:cs="仿宋"/>
          <w:sz w:val="24"/>
        </w:rPr>
      </w:pPr>
      <w:r>
        <w:rPr>
          <w:rFonts w:hint="eastAsia" w:ascii="仿宋" w:hAnsi="仿宋" w:eastAsia="仿宋" w:cs="仿宋"/>
          <w:sz w:val="24"/>
        </w:rPr>
        <w:t>致：</w:t>
      </w:r>
      <w:r>
        <w:rPr>
          <w:rFonts w:hint="eastAsia" w:ascii="仿宋" w:hAnsi="仿宋" w:eastAsia="仿宋" w:cs="仿宋"/>
          <w:sz w:val="24"/>
          <w:u w:val="single"/>
        </w:rPr>
        <w:t xml:space="preserve">           </w:t>
      </w:r>
      <w:r>
        <w:rPr>
          <w:rFonts w:hint="eastAsia" w:ascii="仿宋" w:hAnsi="仿宋" w:eastAsia="仿宋" w:cs="仿宋"/>
          <w:sz w:val="24"/>
        </w:rPr>
        <w:t>（招标采购单位名称）：</w:t>
      </w:r>
    </w:p>
    <w:p>
      <w:pPr>
        <w:spacing w:line="440" w:lineRule="exact"/>
        <w:ind w:firstLine="480" w:firstLineChars="200"/>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（投标人名称）系中华人民共和国合法企业，经营地址</w:t>
      </w:r>
      <w:r>
        <w:rPr>
          <w:rFonts w:hint="eastAsia" w:ascii="仿宋" w:hAnsi="仿宋" w:eastAsia="仿宋" w:cs="仿宋"/>
          <w:sz w:val="24"/>
          <w:u w:val="single"/>
        </w:rPr>
        <w:t xml:space="preserve">                </w:t>
      </w:r>
      <w:r>
        <w:rPr>
          <w:rFonts w:hint="eastAsia" w:ascii="仿宋" w:hAnsi="仿宋" w:eastAsia="仿宋" w:cs="仿宋"/>
          <w:sz w:val="24"/>
        </w:rPr>
        <w:t>。</w:t>
      </w:r>
    </w:p>
    <w:p>
      <w:pPr>
        <w:spacing w:line="440" w:lineRule="exact"/>
        <w:ind w:firstLine="480" w:firstLineChars="200"/>
        <w:rPr>
          <w:rFonts w:ascii="仿宋" w:hAnsi="仿宋" w:eastAsia="仿宋" w:cs="仿宋"/>
          <w:sz w:val="24"/>
        </w:rPr>
      </w:pPr>
      <w:r>
        <w:rPr>
          <w:rFonts w:hint="eastAsia" w:ascii="仿宋" w:hAnsi="仿宋" w:eastAsia="仿宋" w:cs="仿宋"/>
          <w:sz w:val="24"/>
        </w:rPr>
        <w:t>我</w:t>
      </w:r>
      <w:r>
        <w:rPr>
          <w:rFonts w:hint="eastAsia" w:ascii="仿宋" w:hAnsi="仿宋" w:eastAsia="仿宋" w:cs="仿宋"/>
          <w:sz w:val="24"/>
          <w:u w:val="single"/>
        </w:rPr>
        <w:t xml:space="preserve">            </w:t>
      </w:r>
      <w:r>
        <w:rPr>
          <w:rFonts w:hint="eastAsia" w:ascii="仿宋" w:hAnsi="仿宋" w:eastAsia="仿宋" w:cs="仿宋"/>
          <w:sz w:val="24"/>
        </w:rPr>
        <w:t>（姓名）系</w:t>
      </w:r>
      <w:r>
        <w:rPr>
          <w:rFonts w:hint="eastAsia" w:ascii="仿宋" w:hAnsi="仿宋" w:eastAsia="仿宋" w:cs="仿宋"/>
          <w:sz w:val="24"/>
          <w:u w:val="single"/>
        </w:rPr>
        <w:t xml:space="preserve">              </w:t>
      </w:r>
      <w:r>
        <w:rPr>
          <w:rFonts w:hint="eastAsia" w:ascii="仿宋" w:hAnsi="仿宋" w:eastAsia="仿宋" w:cs="仿宋"/>
          <w:sz w:val="24"/>
        </w:rPr>
        <w:t>（投标人名称）的法定代表人，我方愿意参加贵方组织的</w:t>
      </w:r>
      <w:r>
        <w:rPr>
          <w:rFonts w:hint="eastAsia" w:ascii="仿宋" w:hAnsi="仿宋" w:eastAsia="仿宋" w:cs="仿宋"/>
          <w:sz w:val="24"/>
          <w:u w:val="single"/>
        </w:rPr>
        <w:t xml:space="preserve">                      </w:t>
      </w:r>
      <w:r>
        <w:rPr>
          <w:rFonts w:hint="eastAsia" w:ascii="仿宋" w:hAnsi="仿宋" w:eastAsia="仿宋" w:cs="仿宋"/>
          <w:sz w:val="24"/>
        </w:rPr>
        <w:t>项目的投标，为便于贵方公正、择优地确定中标人及其投标产品和服务，我方就本次投标有关事项郑重声明如下：</w:t>
      </w:r>
    </w:p>
    <w:p>
      <w:pPr>
        <w:spacing w:line="440" w:lineRule="exact"/>
        <w:ind w:firstLine="480" w:firstLineChars="200"/>
        <w:rPr>
          <w:rFonts w:ascii="仿宋" w:hAnsi="仿宋" w:eastAsia="仿宋" w:cs="仿宋"/>
          <w:sz w:val="24"/>
        </w:rPr>
      </w:pPr>
      <w:r>
        <w:rPr>
          <w:rFonts w:hint="eastAsia" w:ascii="仿宋" w:hAnsi="仿宋" w:eastAsia="仿宋" w:cs="仿宋"/>
          <w:sz w:val="24"/>
        </w:rPr>
        <w:t>1.我方向贵方提交的所有投标文件、资料都是准确的和真实的。</w:t>
      </w:r>
    </w:p>
    <w:p>
      <w:pPr>
        <w:spacing w:line="440" w:lineRule="exact"/>
        <w:ind w:firstLine="480" w:firstLineChars="200"/>
        <w:rPr>
          <w:rFonts w:ascii="仿宋" w:hAnsi="仿宋" w:eastAsia="仿宋" w:cs="仿宋"/>
          <w:sz w:val="24"/>
        </w:rPr>
      </w:pPr>
      <w:r>
        <w:rPr>
          <w:rFonts w:hint="eastAsia" w:ascii="仿宋" w:hAnsi="仿宋" w:eastAsia="仿宋" w:cs="仿宋"/>
          <w:sz w:val="24"/>
        </w:rPr>
        <w:t>2.我方不是采购人的附属机构；在获知本项目采购信息后，与采购人聘请的为此项目提供咨询服务的公司及其附属机构没有任何联系。　　　　　　　　　　　　　　　　　　　　　　　　　</w:t>
      </w:r>
    </w:p>
    <w:p>
      <w:pPr>
        <w:spacing w:line="440" w:lineRule="exact"/>
        <w:ind w:firstLine="480" w:firstLineChars="200"/>
        <w:rPr>
          <w:rFonts w:ascii="仿宋" w:hAnsi="仿宋" w:eastAsia="仿宋" w:cs="仿宋"/>
          <w:sz w:val="24"/>
        </w:rPr>
      </w:pPr>
      <w:r>
        <w:rPr>
          <w:rFonts w:hint="eastAsia" w:ascii="仿宋" w:hAnsi="仿宋" w:eastAsia="仿宋" w:cs="仿宋"/>
          <w:sz w:val="24"/>
        </w:rPr>
        <w:t>3.我方及由本人担任法定代表人的其他机构最近三年内被通报或者被处罚的违法行为有：　　　　　　　　　　　　　　　　　　　　　　　　　　</w:t>
      </w:r>
    </w:p>
    <w:p>
      <w:pPr>
        <w:spacing w:line="440" w:lineRule="exact"/>
        <w:ind w:firstLine="480" w:firstLineChars="200"/>
        <w:rPr>
          <w:rFonts w:ascii="仿宋" w:hAnsi="仿宋" w:eastAsia="仿宋" w:cs="仿宋"/>
          <w:sz w:val="24"/>
        </w:rPr>
      </w:pPr>
      <w:r>
        <w:rPr>
          <w:rFonts w:hint="eastAsia" w:ascii="仿宋" w:hAnsi="仿宋" w:eastAsia="仿宋" w:cs="仿宋"/>
          <w:sz w:val="24"/>
        </w:rPr>
        <w:t>4.以上事项如有虚假或隐瞒，我方愿意承担一切后果，并不再寻求任何旨在减轻或免除法律责任的辩解。</w:t>
      </w:r>
    </w:p>
    <w:p>
      <w:pPr>
        <w:adjustRightInd w:val="0"/>
        <w:snapToGrid w:val="0"/>
        <w:spacing w:line="440" w:lineRule="exact"/>
        <w:ind w:firstLine="480" w:firstLineChars="200"/>
        <w:rPr>
          <w:rFonts w:ascii="仿宋" w:hAnsi="仿宋" w:eastAsia="仿宋" w:cs="仿宋"/>
          <w:sz w:val="24"/>
        </w:rPr>
      </w:pPr>
    </w:p>
    <w:p>
      <w:pPr>
        <w:adjustRightInd w:val="0"/>
        <w:snapToGrid w:val="0"/>
        <w:spacing w:line="440" w:lineRule="exact"/>
        <w:ind w:firstLine="480" w:firstLineChars="200"/>
        <w:rPr>
          <w:rFonts w:ascii="仿宋" w:hAnsi="仿宋" w:eastAsia="仿宋" w:cs="仿宋"/>
          <w:sz w:val="24"/>
        </w:rPr>
      </w:pPr>
    </w:p>
    <w:p>
      <w:pPr>
        <w:adjustRightInd w:val="0"/>
        <w:snapToGrid w:val="0"/>
        <w:spacing w:line="440" w:lineRule="exact"/>
        <w:ind w:firstLine="480" w:firstLineChars="200"/>
        <w:rPr>
          <w:rFonts w:ascii="仿宋" w:hAnsi="仿宋" w:eastAsia="仿宋" w:cs="仿宋"/>
          <w:sz w:val="24"/>
        </w:rPr>
      </w:pPr>
    </w:p>
    <w:p>
      <w:pPr>
        <w:adjustRightInd w:val="0"/>
        <w:snapToGrid w:val="0"/>
        <w:spacing w:line="440" w:lineRule="exact"/>
        <w:ind w:firstLine="480" w:firstLineChars="200"/>
        <w:rPr>
          <w:rFonts w:ascii="仿宋" w:hAnsi="仿宋" w:eastAsia="仿宋" w:cs="仿宋"/>
          <w:sz w:val="24"/>
          <w:u w:val="single"/>
        </w:rPr>
      </w:pPr>
      <w:r>
        <w:rPr>
          <w:rFonts w:hint="eastAsia" w:ascii="仿宋" w:hAnsi="仿宋" w:eastAsia="仿宋" w:cs="仿宋"/>
          <w:sz w:val="24"/>
        </w:rPr>
        <w:t>法定代表人签字：</w:t>
      </w:r>
      <w:r>
        <w:rPr>
          <w:rFonts w:hint="eastAsia" w:ascii="仿宋" w:hAnsi="仿宋" w:eastAsia="仿宋" w:cs="仿宋"/>
          <w:sz w:val="24"/>
          <w:u w:val="single"/>
        </w:rPr>
        <w:t xml:space="preserve">             </w:t>
      </w:r>
    </w:p>
    <w:p>
      <w:pPr>
        <w:adjustRightInd w:val="0"/>
        <w:snapToGrid w:val="0"/>
        <w:spacing w:line="440" w:lineRule="exact"/>
        <w:ind w:firstLine="480" w:firstLineChars="200"/>
        <w:rPr>
          <w:rFonts w:ascii="仿宋" w:hAnsi="仿宋" w:eastAsia="仿宋" w:cs="仿宋"/>
          <w:sz w:val="24"/>
          <w:u w:val="single"/>
        </w:rPr>
      </w:pPr>
      <w:r>
        <w:rPr>
          <w:rFonts w:hint="eastAsia" w:ascii="仿宋" w:hAnsi="仿宋" w:eastAsia="仿宋" w:cs="仿宋"/>
          <w:sz w:val="24"/>
        </w:rPr>
        <w:t>投标人盖章：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adjustRightInd w:val="0"/>
        <w:snapToGrid w:val="0"/>
        <w:spacing w:line="360" w:lineRule="exact"/>
        <w:ind w:firstLine="480" w:firstLineChars="200"/>
        <w:rPr>
          <w:rFonts w:ascii="仿宋" w:hAnsi="仿宋" w:eastAsia="仿宋" w:cs="仿宋"/>
          <w:b/>
          <w:sz w:val="24"/>
        </w:rPr>
      </w:pP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rPr>
        <w:t>日</w:t>
      </w:r>
    </w:p>
    <w:p>
      <w:pPr>
        <w:adjustRightInd w:val="0"/>
        <w:snapToGrid w:val="0"/>
        <w:spacing w:line="360" w:lineRule="exact"/>
        <w:rPr>
          <w:rFonts w:ascii="仿宋" w:hAnsi="仿宋" w:eastAsia="仿宋" w:cs="仿宋"/>
          <w:b/>
          <w:sz w:val="24"/>
        </w:rPr>
      </w:pPr>
      <w:r>
        <w:rPr>
          <w:rFonts w:hint="eastAsia" w:ascii="仿宋" w:hAnsi="仿宋" w:eastAsia="仿宋" w:cs="仿宋"/>
          <w:b/>
          <w:sz w:val="24"/>
        </w:rPr>
        <w:t xml:space="preserve">   </w:t>
      </w: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before="156" w:beforeLines="50" w:after="156" w:afterLines="50" w:line="500" w:lineRule="exact"/>
        <w:rPr>
          <w:rFonts w:ascii="仿宋" w:hAnsi="仿宋" w:eastAsia="仿宋" w:cs="仿宋"/>
          <w:b/>
          <w:sz w:val="24"/>
        </w:rPr>
      </w:pPr>
    </w:p>
    <w:p>
      <w:pPr>
        <w:adjustRightInd w:val="0"/>
        <w:snapToGrid w:val="0"/>
        <w:spacing w:before="156" w:beforeLines="50" w:after="156" w:afterLines="50" w:line="500" w:lineRule="exact"/>
        <w:rPr>
          <w:rFonts w:ascii="仿宋" w:hAnsi="仿宋" w:eastAsia="仿宋" w:cs="仿宋"/>
          <w:b/>
          <w:sz w:val="24"/>
        </w:rPr>
      </w:pPr>
    </w:p>
    <w:p>
      <w:pPr>
        <w:adjustRightInd w:val="0"/>
        <w:snapToGrid w:val="0"/>
        <w:spacing w:before="156" w:beforeLines="50" w:after="156" w:afterLines="50" w:line="500" w:lineRule="exact"/>
        <w:rPr>
          <w:rFonts w:hint="eastAsia" w:ascii="仿宋" w:hAnsi="仿宋" w:eastAsia="仿宋" w:cs="仿宋"/>
          <w:b/>
          <w:sz w:val="24"/>
        </w:rPr>
        <w:sectPr>
          <w:pgSz w:w="11906" w:h="16838"/>
          <w:pgMar w:top="1440" w:right="1080" w:bottom="1440" w:left="1080" w:header="851" w:footer="992" w:gutter="0"/>
          <w:pgNumType w:fmt="decimal"/>
          <w:cols w:space="425" w:num="1"/>
          <w:docGrid w:type="lines" w:linePitch="312" w:charSpace="0"/>
        </w:sectPr>
      </w:pPr>
    </w:p>
    <w:p>
      <w:pPr>
        <w:adjustRightInd w:val="0"/>
        <w:snapToGrid w:val="0"/>
        <w:spacing w:before="156" w:beforeLines="50" w:after="156" w:afterLines="50" w:line="500" w:lineRule="exact"/>
        <w:rPr>
          <w:rFonts w:ascii="仿宋" w:hAnsi="仿宋" w:eastAsia="仿宋" w:cs="仿宋"/>
          <w:b/>
          <w:sz w:val="24"/>
        </w:rPr>
      </w:pPr>
      <w:r>
        <w:rPr>
          <w:rFonts w:hint="eastAsia" w:ascii="仿宋" w:hAnsi="仿宋" w:eastAsia="仿宋" w:cs="仿宋"/>
          <w:b/>
          <w:sz w:val="24"/>
        </w:rPr>
        <w:t>五、法人代表身份证明书格式：</w:t>
      </w:r>
    </w:p>
    <w:p>
      <w:pPr>
        <w:jc w:val="center"/>
        <w:rPr>
          <w:rFonts w:ascii="仿宋" w:hAnsi="仿宋" w:eastAsia="仿宋" w:cs="仿宋"/>
          <w:b/>
          <w:sz w:val="24"/>
        </w:rPr>
      </w:pPr>
    </w:p>
    <w:p>
      <w:pPr>
        <w:adjustRightInd w:val="0"/>
        <w:snapToGrid w:val="0"/>
        <w:spacing w:line="440" w:lineRule="exact"/>
        <w:jc w:val="center"/>
        <w:rPr>
          <w:rFonts w:ascii="仿宋" w:hAnsi="仿宋" w:eastAsia="仿宋" w:cs="仿宋"/>
          <w:b/>
          <w:sz w:val="24"/>
        </w:rPr>
      </w:pPr>
      <w:r>
        <w:rPr>
          <w:rFonts w:hint="eastAsia" w:ascii="仿宋" w:hAnsi="仿宋" w:eastAsia="仿宋" w:cs="仿宋"/>
          <w:b/>
          <w:sz w:val="24"/>
        </w:rPr>
        <w:t>法定代表人身份证明书</w:t>
      </w:r>
    </w:p>
    <w:p>
      <w:pPr>
        <w:jc w:val="center"/>
        <w:rPr>
          <w:rFonts w:ascii="仿宋" w:hAnsi="仿宋" w:eastAsia="仿宋" w:cs="仿宋"/>
          <w:b/>
          <w:sz w:val="24"/>
        </w:rPr>
      </w:pPr>
    </w:p>
    <w:p>
      <w:pPr>
        <w:spacing w:line="480" w:lineRule="exact"/>
        <w:ind w:firstLine="482" w:firstLineChars="200"/>
        <w:rPr>
          <w:rFonts w:ascii="仿宋" w:hAnsi="仿宋" w:eastAsia="仿宋" w:cs="仿宋"/>
          <w:sz w:val="24"/>
          <w:u w:val="single"/>
        </w:rPr>
      </w:pPr>
      <w:r>
        <w:rPr>
          <w:rFonts w:hint="eastAsia" w:ascii="仿宋" w:hAnsi="仿宋" w:eastAsia="仿宋" w:cs="仿宋"/>
          <w:b/>
          <w:sz w:val="24"/>
          <w:u w:val="single"/>
        </w:rPr>
        <w:t xml:space="preserve"> </w:t>
      </w:r>
      <w:r>
        <w:rPr>
          <w:rFonts w:hint="eastAsia" w:ascii="仿宋" w:hAnsi="仿宋" w:eastAsia="仿宋" w:cs="仿宋"/>
          <w:sz w:val="24"/>
          <w:u w:val="single"/>
        </w:rPr>
        <w:t xml:space="preserve">            </w:t>
      </w:r>
      <w:r>
        <w:rPr>
          <w:rFonts w:hint="eastAsia" w:ascii="仿宋" w:hAnsi="仿宋" w:eastAsia="仿宋" w:cs="仿宋"/>
          <w:sz w:val="24"/>
        </w:rPr>
        <w:t>（姓名）是</w:t>
      </w:r>
      <w:r>
        <w:rPr>
          <w:rFonts w:hint="eastAsia" w:ascii="仿宋" w:hAnsi="仿宋" w:eastAsia="仿宋" w:cs="仿宋"/>
          <w:sz w:val="24"/>
          <w:u w:val="single"/>
        </w:rPr>
        <w:t xml:space="preserve">                            </w:t>
      </w:r>
      <w:r>
        <w:rPr>
          <w:rFonts w:hint="eastAsia" w:ascii="仿宋" w:hAnsi="仿宋" w:eastAsia="仿宋" w:cs="仿宋"/>
          <w:sz w:val="24"/>
        </w:rPr>
        <w:t>（单位名称）的法定代表人，身份证号码为</w:t>
      </w:r>
      <w:r>
        <w:rPr>
          <w:rFonts w:hint="eastAsia" w:ascii="仿宋" w:hAnsi="仿宋" w:eastAsia="仿宋" w:cs="仿宋"/>
          <w:sz w:val="24"/>
          <w:u w:val="single"/>
        </w:rPr>
        <w:t xml:space="preserve">                    </w:t>
      </w:r>
      <w:r>
        <w:rPr>
          <w:rFonts w:hint="eastAsia" w:ascii="仿宋" w:hAnsi="仿宋" w:eastAsia="仿宋" w:cs="仿宋"/>
          <w:sz w:val="24"/>
        </w:rPr>
        <w:t>，性别</w:t>
      </w:r>
      <w:r>
        <w:rPr>
          <w:rFonts w:hint="eastAsia" w:ascii="仿宋" w:hAnsi="仿宋" w:eastAsia="仿宋" w:cs="仿宋"/>
          <w:sz w:val="24"/>
          <w:u w:val="single"/>
        </w:rPr>
        <w:t xml:space="preserve">         </w:t>
      </w:r>
      <w:r>
        <w:rPr>
          <w:rFonts w:hint="eastAsia" w:ascii="仿宋" w:hAnsi="仿宋" w:eastAsia="仿宋" w:cs="仿宋"/>
          <w:sz w:val="24"/>
        </w:rPr>
        <w:t>，职务</w:t>
      </w:r>
      <w:r>
        <w:rPr>
          <w:rFonts w:hint="eastAsia" w:ascii="仿宋" w:hAnsi="仿宋" w:eastAsia="仿宋" w:cs="仿宋"/>
          <w:sz w:val="24"/>
          <w:u w:val="single"/>
        </w:rPr>
        <w:t xml:space="preserve">       </w:t>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rPr>
        <w:t>，传真</w:t>
      </w:r>
      <w:r>
        <w:rPr>
          <w:rFonts w:hint="eastAsia" w:ascii="仿宋" w:hAnsi="仿宋" w:eastAsia="仿宋" w:cs="仿宋"/>
          <w:sz w:val="24"/>
          <w:u w:val="single"/>
        </w:rPr>
        <w:t xml:space="preserve">               </w:t>
      </w:r>
      <w:r>
        <w:rPr>
          <w:rFonts w:hint="eastAsia" w:ascii="仿宋" w:hAnsi="仿宋" w:eastAsia="仿宋" w:cs="仿宋"/>
          <w:sz w:val="24"/>
        </w:rPr>
        <w:t>，联系地址：</w:t>
      </w:r>
      <w:r>
        <w:rPr>
          <w:rFonts w:hint="eastAsia" w:ascii="仿宋" w:hAnsi="仿宋" w:eastAsia="仿宋" w:cs="仿宋"/>
          <w:sz w:val="24"/>
          <w:u w:val="single"/>
        </w:rPr>
        <w:t xml:space="preserve">              </w:t>
      </w:r>
      <w:r>
        <w:rPr>
          <w:rFonts w:hint="eastAsia" w:ascii="仿宋" w:hAnsi="仿宋" w:eastAsia="仿宋" w:cs="仿宋"/>
          <w:sz w:val="24"/>
        </w:rPr>
        <w:t>，邮编</w:t>
      </w:r>
      <w:r>
        <w:rPr>
          <w:rFonts w:hint="eastAsia" w:ascii="仿宋" w:hAnsi="仿宋" w:eastAsia="仿宋" w:cs="仿宋"/>
          <w:sz w:val="24"/>
          <w:u w:val="single"/>
        </w:rPr>
        <w:t xml:space="preserve">          </w:t>
      </w:r>
    </w:p>
    <w:p>
      <w:pPr>
        <w:spacing w:line="480" w:lineRule="exact"/>
        <w:ind w:firstLine="480" w:firstLineChars="200"/>
        <w:rPr>
          <w:rFonts w:ascii="仿宋" w:hAnsi="仿宋" w:eastAsia="仿宋" w:cs="仿宋"/>
          <w:sz w:val="24"/>
        </w:rPr>
      </w:pPr>
    </w:p>
    <w:p>
      <w:pPr>
        <w:spacing w:line="480" w:lineRule="exact"/>
        <w:ind w:firstLine="720" w:firstLineChars="300"/>
        <w:rPr>
          <w:rFonts w:ascii="仿宋" w:hAnsi="仿宋" w:eastAsia="仿宋" w:cs="仿宋"/>
          <w:sz w:val="24"/>
        </w:rPr>
      </w:pPr>
      <w:r>
        <w:rPr>
          <w:rFonts w:hint="eastAsia" w:ascii="仿宋" w:hAnsi="仿宋" w:eastAsia="仿宋" w:cs="仿宋"/>
          <w:sz w:val="24"/>
        </w:rPr>
        <w:t xml:space="preserve">特此证明。 </w:t>
      </w:r>
    </w:p>
    <w:p>
      <w:pPr>
        <w:spacing w:line="480" w:lineRule="exact"/>
        <w:ind w:firstLine="357" w:firstLineChars="149"/>
        <w:rPr>
          <w:rFonts w:ascii="仿宋" w:hAnsi="仿宋" w:eastAsia="仿宋" w:cs="仿宋"/>
          <w:sz w:val="24"/>
        </w:rPr>
      </w:pPr>
      <w:r>
        <w:rPr>
          <w:rFonts w:hint="eastAsia" w:ascii="仿宋" w:hAnsi="仿宋" w:eastAsia="仿宋" w:cs="仿宋"/>
          <w:sz w:val="24"/>
        </w:rPr>
        <w:t xml:space="preserve">       </w:t>
      </w:r>
    </w:p>
    <w:p>
      <w:pPr>
        <w:spacing w:line="480" w:lineRule="exact"/>
        <w:ind w:firstLine="2232" w:firstLineChars="930"/>
        <w:jc w:val="right"/>
        <w:rPr>
          <w:rFonts w:ascii="仿宋" w:hAnsi="仿宋" w:eastAsia="仿宋" w:cs="仿宋"/>
          <w:sz w:val="24"/>
          <w:u w:val="single"/>
        </w:rPr>
      </w:pPr>
      <w:r>
        <w:rPr>
          <w:rFonts w:hint="eastAsia" w:ascii="仿宋" w:hAnsi="仿宋" w:eastAsia="仿宋" w:cs="仿宋"/>
          <w:sz w:val="24"/>
        </w:rPr>
        <w:t>投标人：</w:t>
      </w:r>
      <w:r>
        <w:rPr>
          <w:rFonts w:hint="eastAsia" w:ascii="仿宋" w:hAnsi="仿宋" w:eastAsia="仿宋" w:cs="仿宋"/>
          <w:sz w:val="24"/>
          <w:u w:val="single"/>
        </w:rPr>
        <w:t xml:space="preserve">                           （盖章）</w:t>
      </w:r>
    </w:p>
    <w:p>
      <w:pPr>
        <w:spacing w:line="480" w:lineRule="exact"/>
        <w:ind w:firstLine="2232" w:firstLineChars="930"/>
        <w:jc w:val="right"/>
        <w:rPr>
          <w:rFonts w:ascii="仿宋" w:hAnsi="仿宋" w:eastAsia="仿宋" w:cs="仿宋"/>
          <w:sz w:val="24"/>
        </w:rPr>
      </w:pPr>
      <w:r>
        <w:rPr>
          <w:rFonts w:hint="eastAsia" w:ascii="仿宋" w:hAnsi="仿宋" w:eastAsia="仿宋" w:cs="仿宋"/>
          <w:sz w:val="24"/>
        </w:rPr>
        <w:t>法定代表人：</w:t>
      </w:r>
      <w:r>
        <w:rPr>
          <w:rFonts w:hint="eastAsia" w:ascii="仿宋" w:hAnsi="仿宋" w:eastAsia="仿宋" w:cs="仿宋"/>
          <w:sz w:val="24"/>
          <w:u w:val="single"/>
        </w:rPr>
        <w:t xml:space="preserve">                 （签名、盖章）</w:t>
      </w:r>
    </w:p>
    <w:p>
      <w:pPr>
        <w:spacing w:line="480" w:lineRule="exact"/>
        <w:ind w:firstLine="357" w:firstLineChars="149"/>
        <w:jc w:val="right"/>
        <w:rPr>
          <w:rFonts w:ascii="仿宋" w:hAnsi="仿宋" w:eastAsia="仿宋" w:cs="仿宋"/>
          <w:sz w:val="24"/>
        </w:rPr>
      </w:pPr>
      <w:r>
        <w:rPr>
          <w:rFonts w:hint="eastAsia" w:ascii="仿宋" w:hAnsi="仿宋" w:eastAsia="仿宋" w:cs="仿宋"/>
          <w:sz w:val="24"/>
        </w:rPr>
        <w:t xml:space="preserve">                  日期：        年     月     日</w:t>
      </w:r>
    </w:p>
    <w:p>
      <w:pPr>
        <w:adjustRightInd w:val="0"/>
        <w:snapToGrid w:val="0"/>
        <w:spacing w:line="440" w:lineRule="exact"/>
        <w:jc w:val="left"/>
        <w:rPr>
          <w:rFonts w:ascii="仿宋" w:hAnsi="仿宋" w:eastAsia="仿宋" w:cs="仿宋"/>
          <w:b/>
          <w:sz w:val="24"/>
        </w:rPr>
      </w:pPr>
    </w:p>
    <w:p>
      <w:pPr>
        <w:adjustRightInd w:val="0"/>
        <w:snapToGrid w:val="0"/>
        <w:spacing w:line="440" w:lineRule="exact"/>
        <w:jc w:val="left"/>
        <w:rPr>
          <w:rFonts w:ascii="仿宋" w:hAnsi="仿宋" w:eastAsia="仿宋" w:cs="仿宋"/>
          <w:b/>
          <w:sz w:val="24"/>
        </w:rPr>
      </w:pPr>
    </w:p>
    <w:p>
      <w:pPr>
        <w:pStyle w:val="9"/>
        <w:spacing w:line="440" w:lineRule="exact"/>
        <w:ind w:firstLine="0"/>
        <w:jc w:val="center"/>
        <w:rPr>
          <w:rFonts w:ascii="仿宋" w:hAnsi="仿宋" w:eastAsia="仿宋" w:cs="仿宋"/>
          <w:sz w:val="24"/>
          <w:szCs w:val="24"/>
        </w:rPr>
      </w:pPr>
      <w:r>
        <w:rPr>
          <w:rFonts w:hint="eastAsia" w:ascii="仿宋" w:hAnsi="仿宋" w:eastAsia="仿宋" w:cs="仿宋"/>
          <w:sz w:val="24"/>
          <w:szCs w:val="24"/>
        </w:rPr>
        <w:t>--------------------------------------------------------------------------------</w:t>
      </w:r>
    </w:p>
    <w:p>
      <w:pPr>
        <w:pStyle w:val="9"/>
        <w:spacing w:line="440" w:lineRule="exact"/>
        <w:ind w:firstLine="0"/>
        <w:jc w:val="center"/>
        <w:rPr>
          <w:rFonts w:ascii="仿宋" w:hAnsi="仿宋" w:eastAsia="仿宋" w:cs="仿宋"/>
          <w:sz w:val="24"/>
          <w:szCs w:val="24"/>
        </w:rPr>
      </w:pPr>
    </w:p>
    <w:p>
      <w:pPr>
        <w:pStyle w:val="9"/>
        <w:spacing w:line="440" w:lineRule="exact"/>
        <w:ind w:firstLine="480" w:firstLineChars="200"/>
        <w:rPr>
          <w:rFonts w:ascii="仿宋" w:hAnsi="仿宋" w:eastAsia="仿宋" w:cs="仿宋"/>
          <w:sz w:val="24"/>
          <w:szCs w:val="24"/>
        </w:rPr>
      </w:pPr>
    </w:p>
    <w:p>
      <w:pPr>
        <w:pStyle w:val="9"/>
        <w:spacing w:line="440" w:lineRule="exact"/>
        <w:ind w:firstLine="480" w:firstLineChars="200"/>
        <w:jc w:val="center"/>
        <w:rPr>
          <w:rFonts w:ascii="仿宋" w:hAnsi="仿宋" w:eastAsia="仿宋" w:cs="仿宋"/>
          <w:sz w:val="24"/>
          <w:szCs w:val="24"/>
        </w:rPr>
      </w:pPr>
    </w:p>
    <w:p>
      <w:pPr>
        <w:pStyle w:val="9"/>
        <w:spacing w:line="440" w:lineRule="exact"/>
        <w:ind w:firstLine="480" w:firstLineChars="200"/>
        <w:jc w:val="center"/>
        <w:rPr>
          <w:rFonts w:ascii="仿宋" w:hAnsi="仿宋" w:eastAsia="仿宋" w:cs="仿宋"/>
          <w:sz w:val="24"/>
          <w:szCs w:val="24"/>
        </w:rPr>
      </w:pPr>
    </w:p>
    <w:p>
      <w:pPr>
        <w:pStyle w:val="9"/>
        <w:spacing w:line="44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有效身份证明复印件粘贴处</w:t>
      </w:r>
    </w:p>
    <w:p>
      <w:pPr>
        <w:adjustRightInd w:val="0"/>
        <w:snapToGrid w:val="0"/>
        <w:spacing w:before="156" w:beforeLines="50" w:after="156" w:afterLines="50" w:line="500" w:lineRule="exact"/>
        <w:rPr>
          <w:rFonts w:ascii="仿宋" w:hAnsi="仿宋" w:eastAsia="仿宋" w:cs="仿宋"/>
          <w:b/>
          <w:sz w:val="24"/>
        </w:rPr>
      </w:pPr>
      <w:r>
        <w:rPr>
          <w:rFonts w:hint="eastAsia" w:ascii="仿宋" w:hAnsi="仿宋" w:eastAsia="仿宋" w:cs="仿宋"/>
          <w:sz w:val="24"/>
        </w:rPr>
        <w:br w:type="page"/>
      </w:r>
      <w:r>
        <w:rPr>
          <w:rFonts w:hint="eastAsia" w:ascii="仿宋" w:hAnsi="仿宋" w:eastAsia="仿宋" w:cs="仿宋"/>
          <w:b/>
          <w:sz w:val="24"/>
        </w:rPr>
        <w:t>六、法定代表人授权委托书格式：</w:t>
      </w:r>
    </w:p>
    <w:p>
      <w:pPr>
        <w:adjustRightInd w:val="0"/>
        <w:snapToGrid w:val="0"/>
        <w:spacing w:line="440" w:lineRule="exact"/>
        <w:jc w:val="center"/>
        <w:rPr>
          <w:rFonts w:ascii="仿宋" w:hAnsi="仿宋" w:eastAsia="仿宋" w:cs="仿宋"/>
          <w:b/>
          <w:sz w:val="24"/>
        </w:rPr>
      </w:pPr>
    </w:p>
    <w:p>
      <w:pPr>
        <w:adjustRightInd w:val="0"/>
        <w:snapToGrid w:val="0"/>
        <w:spacing w:line="440" w:lineRule="exact"/>
        <w:jc w:val="center"/>
        <w:rPr>
          <w:rFonts w:ascii="仿宋" w:hAnsi="仿宋" w:eastAsia="仿宋" w:cs="仿宋"/>
          <w:b/>
          <w:sz w:val="24"/>
        </w:rPr>
      </w:pPr>
      <w:r>
        <w:rPr>
          <w:rFonts w:hint="eastAsia" w:ascii="仿宋" w:hAnsi="仿宋" w:eastAsia="仿宋" w:cs="仿宋"/>
          <w:b/>
          <w:sz w:val="24"/>
        </w:rPr>
        <w:t>法定代表人授权委托书</w:t>
      </w:r>
    </w:p>
    <w:p>
      <w:pPr>
        <w:adjustRightInd w:val="0"/>
        <w:snapToGrid w:val="0"/>
        <w:spacing w:line="440" w:lineRule="exact"/>
        <w:rPr>
          <w:rFonts w:ascii="仿宋" w:hAnsi="仿宋" w:eastAsia="仿宋" w:cs="仿宋"/>
          <w:bCs/>
          <w:sz w:val="24"/>
        </w:rPr>
      </w:pPr>
    </w:p>
    <w:p>
      <w:pPr>
        <w:adjustRightInd w:val="0"/>
        <w:snapToGrid w:val="0"/>
        <w:spacing w:line="440" w:lineRule="exact"/>
        <w:rPr>
          <w:rFonts w:ascii="仿宋" w:hAnsi="仿宋" w:eastAsia="仿宋" w:cs="仿宋"/>
          <w:b/>
          <w:bCs/>
          <w:sz w:val="24"/>
        </w:rPr>
      </w:pPr>
      <w:r>
        <w:rPr>
          <w:rFonts w:hint="eastAsia" w:ascii="仿宋" w:hAnsi="仿宋" w:eastAsia="仿宋" w:cs="仿宋"/>
          <w:bCs/>
          <w:sz w:val="24"/>
        </w:rPr>
        <w:t>致：</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本授权委托书声明，我</w:t>
      </w:r>
      <w:r>
        <w:rPr>
          <w:rFonts w:hint="eastAsia" w:ascii="仿宋" w:hAnsi="仿宋" w:eastAsia="仿宋" w:cs="仿宋"/>
          <w:sz w:val="24"/>
          <w:u w:val="single"/>
        </w:rPr>
        <w:t xml:space="preserve">      </w:t>
      </w:r>
      <w:r>
        <w:rPr>
          <w:rFonts w:hint="eastAsia" w:ascii="仿宋" w:hAnsi="仿宋" w:eastAsia="仿宋" w:cs="仿宋"/>
          <w:sz w:val="24"/>
        </w:rPr>
        <w:t>（姓名）系</w:t>
      </w:r>
      <w:r>
        <w:rPr>
          <w:rFonts w:hint="eastAsia" w:ascii="仿宋" w:hAnsi="仿宋" w:eastAsia="仿宋" w:cs="仿宋"/>
          <w:sz w:val="24"/>
          <w:u w:val="single"/>
        </w:rPr>
        <w:t xml:space="preserve">         </w:t>
      </w:r>
      <w:r>
        <w:rPr>
          <w:rFonts w:hint="eastAsia" w:ascii="仿宋" w:hAnsi="仿宋" w:eastAsia="仿宋" w:cs="仿宋"/>
          <w:sz w:val="24"/>
        </w:rPr>
        <w:t xml:space="preserve">（投标人名称）的法定代表人，现授权委托本单位在职职工 </w:t>
      </w:r>
      <w:r>
        <w:rPr>
          <w:rFonts w:hint="eastAsia" w:ascii="仿宋" w:hAnsi="仿宋" w:eastAsia="仿宋" w:cs="仿宋"/>
          <w:sz w:val="24"/>
          <w:u w:val="single"/>
        </w:rPr>
        <w:t xml:space="preserve">          </w:t>
      </w:r>
      <w:r>
        <w:rPr>
          <w:rFonts w:hint="eastAsia" w:ascii="仿宋" w:hAnsi="仿宋" w:eastAsia="仿宋" w:cs="仿宋"/>
          <w:sz w:val="24"/>
        </w:rPr>
        <w:t>（姓名）以我方的名义参加</w:t>
      </w:r>
      <w:r>
        <w:rPr>
          <w:rFonts w:hint="eastAsia" w:ascii="仿宋" w:hAnsi="仿宋" w:eastAsia="仿宋" w:cs="仿宋"/>
          <w:sz w:val="24"/>
          <w:u w:val="single"/>
        </w:rPr>
        <w:t xml:space="preserve">            </w:t>
      </w:r>
      <w:r>
        <w:rPr>
          <w:rFonts w:hint="eastAsia" w:ascii="仿宋" w:hAnsi="仿宋" w:eastAsia="仿宋" w:cs="仿宋"/>
          <w:sz w:val="24"/>
        </w:rPr>
        <w:t>项目的投标活动，并代表我方全权办理针对上述项目的投标、开标、评标、签约等具体事务和签署相关文件。</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我方对被授权人的签名负全部责任。</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在撤销授权的书面通知以前，本授权书一直有效。被授权人在授权书有效期内签署的所有文件不因授权的撤销而失效。</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被授权人无转委托权，特此委托。</w:t>
      </w:r>
    </w:p>
    <w:p>
      <w:pPr>
        <w:adjustRightInd w:val="0"/>
        <w:snapToGrid w:val="0"/>
        <w:spacing w:line="440" w:lineRule="exact"/>
        <w:ind w:firstLine="480" w:firstLineChars="200"/>
        <w:rPr>
          <w:rFonts w:ascii="仿宋" w:hAnsi="仿宋" w:eastAsia="仿宋" w:cs="仿宋"/>
          <w:sz w:val="24"/>
        </w:rPr>
      </w:pPr>
    </w:p>
    <w:p>
      <w:pPr>
        <w:adjustRightInd w:val="0"/>
        <w:snapToGrid w:val="0"/>
        <w:spacing w:line="440" w:lineRule="exact"/>
        <w:ind w:firstLine="480" w:firstLineChars="200"/>
        <w:rPr>
          <w:rFonts w:ascii="仿宋" w:hAnsi="仿宋" w:eastAsia="仿宋" w:cs="仿宋"/>
          <w:sz w:val="24"/>
          <w:u w:val="single"/>
        </w:rPr>
      </w:pPr>
      <w:r>
        <w:rPr>
          <w:rFonts w:hint="eastAsia" w:ascii="仿宋" w:hAnsi="仿宋" w:eastAsia="仿宋" w:cs="仿宋"/>
          <w:sz w:val="24"/>
        </w:rPr>
        <w:t>被授权人签名：</w:t>
      </w:r>
      <w:r>
        <w:rPr>
          <w:rFonts w:hint="eastAsia" w:ascii="仿宋" w:hAnsi="仿宋" w:eastAsia="仿宋" w:cs="仿宋"/>
          <w:sz w:val="24"/>
          <w:u w:val="single"/>
        </w:rPr>
        <w:t xml:space="preserve">          </w:t>
      </w:r>
      <w:r>
        <w:rPr>
          <w:rFonts w:hint="eastAsia" w:ascii="仿宋" w:hAnsi="仿宋" w:eastAsia="仿宋" w:cs="仿宋"/>
          <w:sz w:val="24"/>
        </w:rPr>
        <w:t xml:space="preserve">                 法定代表人签名：</w:t>
      </w:r>
      <w:r>
        <w:rPr>
          <w:rFonts w:hint="eastAsia" w:ascii="仿宋" w:hAnsi="仿宋" w:eastAsia="仿宋" w:cs="仿宋"/>
          <w:sz w:val="24"/>
          <w:u w:val="single"/>
        </w:rPr>
        <w:t xml:space="preserve">          </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被授权人身份证号码：</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adjustRightInd w:val="0"/>
        <w:snapToGrid w:val="0"/>
        <w:spacing w:line="440" w:lineRule="exact"/>
        <w:ind w:firstLine="480" w:firstLineChars="200"/>
        <w:rPr>
          <w:rFonts w:ascii="仿宋" w:hAnsi="仿宋" w:eastAsia="仿宋" w:cs="仿宋"/>
          <w:sz w:val="24"/>
        </w:rPr>
      </w:pP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投标人盖章：</w:t>
      </w:r>
    </w:p>
    <w:p>
      <w:pPr>
        <w:adjustRightInd w:val="0"/>
        <w:snapToGrid w:val="0"/>
        <w:spacing w:line="440" w:lineRule="exact"/>
        <w:ind w:firstLine="480" w:firstLineChars="200"/>
        <w:rPr>
          <w:rFonts w:ascii="仿宋" w:hAnsi="仿宋" w:eastAsia="仿宋" w:cs="仿宋"/>
          <w:bCs/>
          <w:sz w:val="24"/>
        </w:rPr>
      </w:pP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rPr>
        <w:t>日</w:t>
      </w:r>
    </w:p>
    <w:p>
      <w:pPr>
        <w:pStyle w:val="9"/>
        <w:spacing w:line="440" w:lineRule="exact"/>
        <w:ind w:firstLine="480" w:firstLineChars="200"/>
        <w:rPr>
          <w:rFonts w:ascii="仿宋" w:hAnsi="仿宋" w:eastAsia="仿宋" w:cs="仿宋"/>
          <w:sz w:val="24"/>
          <w:szCs w:val="24"/>
        </w:rPr>
      </w:pPr>
    </w:p>
    <w:p>
      <w:pPr>
        <w:pStyle w:val="9"/>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w:t>
      </w:r>
    </w:p>
    <w:p>
      <w:pPr>
        <w:pStyle w:val="9"/>
        <w:spacing w:line="440" w:lineRule="exact"/>
        <w:ind w:firstLine="480" w:firstLineChars="200"/>
        <w:rPr>
          <w:rFonts w:ascii="仿宋" w:hAnsi="仿宋" w:eastAsia="仿宋" w:cs="仿宋"/>
          <w:sz w:val="24"/>
          <w:szCs w:val="24"/>
        </w:rPr>
      </w:pPr>
    </w:p>
    <w:p>
      <w:pPr>
        <w:pStyle w:val="9"/>
        <w:spacing w:line="440" w:lineRule="exact"/>
        <w:ind w:firstLine="480" w:firstLineChars="200"/>
        <w:jc w:val="center"/>
        <w:rPr>
          <w:rFonts w:ascii="仿宋" w:hAnsi="仿宋" w:eastAsia="仿宋" w:cs="仿宋"/>
          <w:sz w:val="24"/>
          <w:szCs w:val="24"/>
        </w:rPr>
      </w:pPr>
    </w:p>
    <w:p>
      <w:pPr>
        <w:pStyle w:val="9"/>
        <w:spacing w:line="440" w:lineRule="exact"/>
        <w:ind w:firstLine="480" w:firstLineChars="200"/>
        <w:jc w:val="center"/>
        <w:rPr>
          <w:rFonts w:ascii="仿宋" w:hAnsi="仿宋" w:eastAsia="仿宋" w:cs="仿宋"/>
          <w:sz w:val="24"/>
          <w:szCs w:val="24"/>
        </w:rPr>
      </w:pPr>
    </w:p>
    <w:p>
      <w:pPr>
        <w:pStyle w:val="9"/>
        <w:spacing w:line="44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授权代理人有效身份证明复印件粘贴处</w:t>
      </w:r>
    </w:p>
    <w:p>
      <w:pPr>
        <w:adjustRightInd w:val="0"/>
        <w:snapToGrid w:val="0"/>
        <w:spacing w:line="440" w:lineRule="exact"/>
        <w:rPr>
          <w:rFonts w:ascii="仿宋" w:hAnsi="仿宋" w:eastAsia="仿宋" w:cs="仿宋"/>
          <w:sz w:val="24"/>
        </w:rPr>
      </w:pPr>
    </w:p>
    <w:p>
      <w:pPr>
        <w:adjustRightInd w:val="0"/>
        <w:snapToGrid w:val="0"/>
        <w:jc w:val="left"/>
        <w:rPr>
          <w:rFonts w:ascii="仿宋" w:hAnsi="仿宋" w:eastAsia="仿宋" w:cs="仿宋"/>
          <w:sz w:val="24"/>
        </w:rPr>
      </w:pPr>
    </w:p>
    <w:p>
      <w:pPr>
        <w:adjustRightInd w:val="0"/>
        <w:snapToGrid w:val="0"/>
        <w:jc w:val="left"/>
        <w:rPr>
          <w:rFonts w:ascii="仿宋" w:hAnsi="仿宋" w:eastAsia="仿宋" w:cs="仿宋"/>
          <w:sz w:val="24"/>
        </w:rPr>
      </w:pPr>
    </w:p>
    <w:p>
      <w:pPr>
        <w:adjustRightInd w:val="0"/>
        <w:snapToGrid w:val="0"/>
        <w:jc w:val="left"/>
        <w:rPr>
          <w:rFonts w:ascii="仿宋" w:hAnsi="仿宋" w:eastAsia="仿宋" w:cs="仿宋"/>
          <w:sz w:val="24"/>
        </w:rPr>
      </w:pPr>
    </w:p>
    <w:p>
      <w:pPr>
        <w:adjustRightInd w:val="0"/>
        <w:snapToGrid w:val="0"/>
        <w:jc w:val="left"/>
        <w:rPr>
          <w:rFonts w:ascii="仿宋" w:hAnsi="仿宋" w:eastAsia="仿宋" w:cs="仿宋"/>
          <w:sz w:val="24"/>
        </w:rPr>
      </w:pPr>
    </w:p>
    <w:p>
      <w:pPr>
        <w:adjustRightInd w:val="0"/>
        <w:snapToGrid w:val="0"/>
        <w:jc w:val="left"/>
        <w:rPr>
          <w:rFonts w:ascii="仿宋" w:hAnsi="仿宋" w:eastAsia="仿宋" w:cs="仿宋"/>
          <w:sz w:val="24"/>
        </w:rPr>
      </w:pPr>
      <w:r>
        <w:rPr>
          <w:rFonts w:hint="eastAsia" w:ascii="仿宋" w:hAnsi="仿宋" w:eastAsia="仿宋" w:cs="仿宋"/>
          <w:sz w:val="24"/>
        </w:rPr>
        <w:t>附：被授权人社保缴费证明（加盖社保机构章）</w:t>
      </w:r>
    </w:p>
    <w:p>
      <w:pPr>
        <w:adjustRightInd w:val="0"/>
        <w:snapToGrid w:val="0"/>
        <w:spacing w:line="320" w:lineRule="exact"/>
        <w:rPr>
          <w:rFonts w:ascii="仿宋" w:hAnsi="仿宋" w:eastAsia="仿宋" w:cs="仿宋"/>
          <w:b/>
          <w:sz w:val="24"/>
        </w:rPr>
      </w:pPr>
    </w:p>
    <w:p>
      <w:pPr>
        <w:adjustRightInd w:val="0"/>
        <w:snapToGrid w:val="0"/>
        <w:spacing w:line="320" w:lineRule="exact"/>
        <w:rPr>
          <w:rFonts w:ascii="仿宋" w:hAnsi="仿宋" w:eastAsia="仿宋" w:cs="仿宋"/>
          <w:b/>
          <w:sz w:val="24"/>
        </w:rPr>
      </w:pPr>
    </w:p>
    <w:p>
      <w:pPr>
        <w:tabs>
          <w:tab w:val="left" w:pos="1650"/>
        </w:tabs>
        <w:spacing w:line="560" w:lineRule="exact"/>
        <w:jc w:val="left"/>
        <w:rPr>
          <w:rFonts w:ascii="仿宋" w:hAnsi="仿宋" w:eastAsia="仿宋" w:cs="仿宋"/>
          <w:b/>
          <w:bCs/>
          <w:sz w:val="24"/>
        </w:rPr>
      </w:pPr>
      <w:r>
        <w:rPr>
          <w:rFonts w:hint="eastAsia" w:ascii="仿宋" w:hAnsi="仿宋" w:eastAsia="仿宋" w:cs="仿宋"/>
          <w:b/>
          <w:sz w:val="24"/>
        </w:rPr>
        <w:t>七、信用承诺书</w:t>
      </w:r>
    </w:p>
    <w:p>
      <w:pPr>
        <w:tabs>
          <w:tab w:val="left" w:pos="1650"/>
        </w:tabs>
        <w:spacing w:line="560" w:lineRule="exact"/>
        <w:jc w:val="center"/>
        <w:rPr>
          <w:rFonts w:ascii="仿宋" w:hAnsi="仿宋" w:eastAsia="仿宋" w:cs="仿宋"/>
          <w:b/>
          <w:bCs/>
          <w:sz w:val="24"/>
        </w:rPr>
      </w:pPr>
      <w:r>
        <w:rPr>
          <w:rFonts w:hint="eastAsia" w:ascii="仿宋" w:hAnsi="仿宋" w:eastAsia="仿宋" w:cs="仿宋"/>
          <w:b/>
          <w:bCs/>
          <w:sz w:val="24"/>
        </w:rPr>
        <w:t>信用承诺书</w:t>
      </w:r>
    </w:p>
    <w:p>
      <w:pPr>
        <w:tabs>
          <w:tab w:val="left" w:pos="1650"/>
        </w:tabs>
        <w:spacing w:line="560" w:lineRule="exact"/>
        <w:rPr>
          <w:rFonts w:ascii="仿宋" w:hAnsi="仿宋" w:eastAsia="仿宋" w:cs="仿宋"/>
          <w:sz w:val="24"/>
        </w:rPr>
      </w:pPr>
    </w:p>
    <w:p>
      <w:pPr>
        <w:tabs>
          <w:tab w:val="left" w:pos="1650"/>
        </w:tabs>
        <w:jc w:val="left"/>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（投标单位）现参加</w:t>
      </w:r>
      <w:r>
        <w:rPr>
          <w:rFonts w:hint="eastAsia" w:ascii="仿宋" w:hAnsi="仿宋" w:eastAsia="仿宋" w:cs="仿宋"/>
          <w:sz w:val="24"/>
          <w:u w:val="single"/>
        </w:rPr>
        <w:t xml:space="preserve">               </w:t>
      </w:r>
      <w:r>
        <w:rPr>
          <w:rFonts w:hint="eastAsia" w:ascii="仿宋" w:hAnsi="仿宋" w:eastAsia="仿宋" w:cs="仿宋"/>
          <w:sz w:val="24"/>
        </w:rPr>
        <w:t>（采购项目）政府采购活动，郑重承诺如下：</w:t>
      </w:r>
    </w:p>
    <w:p>
      <w:pPr>
        <w:tabs>
          <w:tab w:val="left" w:pos="1650"/>
        </w:tabs>
        <w:spacing w:line="560" w:lineRule="exact"/>
        <w:ind w:firstLine="630"/>
        <w:rPr>
          <w:rFonts w:ascii="仿宋" w:hAnsi="仿宋" w:eastAsia="仿宋" w:cs="仿宋"/>
          <w:sz w:val="24"/>
        </w:rPr>
      </w:pPr>
      <w:r>
        <w:rPr>
          <w:rFonts w:hint="eastAsia" w:ascii="仿宋" w:hAnsi="仿宋" w:eastAsia="仿宋" w:cs="仿宋"/>
          <w:sz w:val="24"/>
        </w:rPr>
        <w:t>对所提供的资料合法性、真实性、准确性和有效性负责；</w:t>
      </w:r>
    </w:p>
    <w:p>
      <w:pPr>
        <w:tabs>
          <w:tab w:val="left" w:pos="1650"/>
        </w:tabs>
        <w:spacing w:line="560" w:lineRule="exact"/>
        <w:ind w:firstLine="630"/>
        <w:rPr>
          <w:rFonts w:ascii="仿宋" w:hAnsi="仿宋" w:eastAsia="仿宋" w:cs="仿宋"/>
          <w:sz w:val="24"/>
        </w:rPr>
      </w:pPr>
      <w:r>
        <w:rPr>
          <w:rFonts w:hint="eastAsia" w:ascii="仿宋" w:hAnsi="仿宋" w:eastAsia="仿宋" w:cs="仿宋"/>
          <w:sz w:val="24"/>
        </w:rPr>
        <w:t>严格按照国家法律、法规和规章，依法开展相关经济活动，全面履行应尽的责任和义务；</w:t>
      </w:r>
    </w:p>
    <w:p>
      <w:pPr>
        <w:tabs>
          <w:tab w:val="left" w:pos="1650"/>
        </w:tabs>
        <w:spacing w:line="560" w:lineRule="exact"/>
        <w:ind w:firstLine="630"/>
        <w:rPr>
          <w:rFonts w:ascii="仿宋" w:hAnsi="仿宋" w:eastAsia="仿宋" w:cs="仿宋"/>
          <w:sz w:val="24"/>
        </w:rPr>
      </w:pPr>
      <w:r>
        <w:rPr>
          <w:rFonts w:hint="eastAsia" w:ascii="仿宋" w:hAnsi="仿宋" w:eastAsia="仿宋" w:cs="仿宋"/>
          <w:sz w:val="24"/>
        </w:rPr>
        <w:t>加强自我约束、自我规范、自我管理，不制假售假、不虚假宣传、不违约毁约、不恶意逃债、不偷税漏税，诚信依法经营；</w:t>
      </w:r>
    </w:p>
    <w:p>
      <w:pPr>
        <w:tabs>
          <w:tab w:val="left" w:pos="1650"/>
        </w:tabs>
        <w:spacing w:line="560" w:lineRule="exact"/>
        <w:ind w:firstLine="630"/>
        <w:rPr>
          <w:rFonts w:ascii="仿宋" w:hAnsi="仿宋" w:eastAsia="仿宋" w:cs="仿宋"/>
          <w:sz w:val="24"/>
        </w:rPr>
      </w:pPr>
      <w:r>
        <w:rPr>
          <w:rFonts w:hint="eastAsia" w:ascii="仿宋" w:hAnsi="仿宋" w:eastAsia="仿宋" w:cs="仿宋"/>
          <w:sz w:val="24"/>
        </w:rPr>
        <w:t>自愿接受行政主管部门的依法检查、违背承诺约定将自愿承担违约责任，并接受法律法规和相关部门规章制度的惩戒和约束；</w:t>
      </w:r>
    </w:p>
    <w:p>
      <w:pPr>
        <w:tabs>
          <w:tab w:val="left" w:pos="1650"/>
        </w:tabs>
        <w:spacing w:line="560" w:lineRule="exact"/>
        <w:ind w:firstLine="630"/>
        <w:rPr>
          <w:rFonts w:ascii="仿宋" w:hAnsi="仿宋" w:eastAsia="仿宋" w:cs="仿宋"/>
          <w:sz w:val="24"/>
        </w:rPr>
      </w:pPr>
      <w:r>
        <w:rPr>
          <w:rFonts w:hint="eastAsia" w:ascii="仿宋" w:hAnsi="仿宋" w:eastAsia="仿宋" w:cs="仿宋"/>
          <w:color w:val="333333"/>
          <w:kern w:val="0"/>
          <w:sz w:val="24"/>
        </w:rPr>
        <w:t>按照信用信息管理有关要求，本单位（个人）同意将以上承诺在信用湖州网站公示，若违背以上承诺，依据相关规定记入企业（个人）信用</w:t>
      </w:r>
      <w:r>
        <w:rPr>
          <w:rFonts w:hint="eastAsia" w:ascii="仿宋" w:hAnsi="仿宋" w:eastAsia="仿宋" w:cs="仿宋"/>
          <w:color w:val="000000"/>
          <w:kern w:val="0"/>
          <w:sz w:val="24"/>
        </w:rPr>
        <w:t>档案；性质严重的，承担相应法律后果和责任，并依法依规列入严重失信名单。</w:t>
      </w:r>
    </w:p>
    <w:p>
      <w:pPr>
        <w:tabs>
          <w:tab w:val="left" w:pos="1650"/>
        </w:tabs>
        <w:spacing w:line="560" w:lineRule="exact"/>
        <w:rPr>
          <w:rFonts w:ascii="仿宋" w:hAnsi="仿宋" w:eastAsia="仿宋" w:cs="仿宋"/>
          <w:sz w:val="24"/>
          <w:u w:val="single"/>
        </w:rPr>
      </w:pPr>
    </w:p>
    <w:p>
      <w:pPr>
        <w:tabs>
          <w:tab w:val="left" w:pos="1650"/>
        </w:tabs>
        <w:spacing w:line="560" w:lineRule="exact"/>
        <w:rPr>
          <w:rFonts w:ascii="仿宋" w:hAnsi="仿宋" w:eastAsia="仿宋" w:cs="仿宋"/>
          <w:sz w:val="24"/>
          <w:u w:val="single"/>
        </w:rPr>
      </w:pPr>
    </w:p>
    <w:p>
      <w:pPr>
        <w:widowControl/>
        <w:spacing w:line="560" w:lineRule="exact"/>
        <w:ind w:firstLine="600" w:firstLineChars="250"/>
        <w:jc w:val="left"/>
        <w:rPr>
          <w:rFonts w:ascii="仿宋" w:hAnsi="仿宋" w:eastAsia="仿宋" w:cs="仿宋"/>
          <w:color w:val="000000"/>
          <w:spacing w:val="-7"/>
          <w:kern w:val="0"/>
          <w:sz w:val="24"/>
        </w:rPr>
      </w:pPr>
      <w:r>
        <w:rPr>
          <w:rFonts w:hint="eastAsia" w:ascii="仿宋" w:hAnsi="仿宋" w:eastAsia="仿宋" w:cs="仿宋"/>
          <w:sz w:val="24"/>
        </w:rPr>
        <w:t>统一社会信用代码：</w:t>
      </w:r>
      <w:r>
        <w:rPr>
          <w:rFonts w:hint="eastAsia" w:ascii="仿宋" w:hAnsi="仿宋" w:eastAsia="仿宋" w:cs="仿宋"/>
          <w:color w:val="000000"/>
          <w:spacing w:val="-7"/>
          <w:kern w:val="0"/>
          <w:sz w:val="24"/>
          <w:u w:val="single"/>
        </w:rPr>
        <w:t xml:space="preserve">                      </w:t>
      </w:r>
      <w:r>
        <w:rPr>
          <w:rFonts w:hint="eastAsia" w:ascii="仿宋" w:hAnsi="仿宋" w:eastAsia="仿宋" w:cs="仿宋"/>
          <w:color w:val="000000"/>
          <w:spacing w:val="-7"/>
          <w:kern w:val="0"/>
          <w:sz w:val="24"/>
        </w:rPr>
        <w:t xml:space="preserve"> </w:t>
      </w:r>
    </w:p>
    <w:p>
      <w:pPr>
        <w:widowControl/>
        <w:spacing w:line="560" w:lineRule="exact"/>
        <w:jc w:val="left"/>
        <w:rPr>
          <w:rFonts w:ascii="仿宋" w:hAnsi="仿宋" w:eastAsia="仿宋" w:cs="仿宋"/>
          <w:color w:val="000000"/>
          <w:kern w:val="0"/>
          <w:sz w:val="24"/>
        </w:rPr>
      </w:pPr>
      <w:r>
        <w:rPr>
          <w:rFonts w:hint="eastAsia" w:ascii="仿宋" w:hAnsi="仿宋" w:eastAsia="仿宋" w:cs="仿宋"/>
          <w:color w:val="000000"/>
          <w:kern w:val="0"/>
          <w:sz w:val="24"/>
        </w:rPr>
        <w:t xml:space="preserve">    </w:t>
      </w:r>
    </w:p>
    <w:p>
      <w:pPr>
        <w:widowControl/>
        <w:spacing w:line="560" w:lineRule="exact"/>
        <w:ind w:firstLine="6360" w:firstLineChars="2650"/>
        <w:jc w:val="left"/>
        <w:rPr>
          <w:rFonts w:ascii="仿宋" w:hAnsi="仿宋" w:eastAsia="仿宋" w:cs="仿宋"/>
          <w:sz w:val="24"/>
        </w:rPr>
      </w:pPr>
      <w:r>
        <w:rPr>
          <w:rFonts w:hint="eastAsia" w:ascii="仿宋" w:hAnsi="仿宋" w:eastAsia="仿宋" w:cs="仿宋"/>
          <w:sz w:val="24"/>
        </w:rPr>
        <w:t>承诺单位/个人（盖章/签名）</w:t>
      </w:r>
    </w:p>
    <w:p>
      <w:pPr>
        <w:adjustRightInd w:val="0"/>
        <w:snapToGrid w:val="0"/>
        <w:spacing w:line="320" w:lineRule="exact"/>
        <w:rPr>
          <w:rFonts w:ascii="仿宋" w:hAnsi="仿宋" w:eastAsia="仿宋" w:cs="仿宋"/>
          <w:sz w:val="24"/>
        </w:rPr>
      </w:pPr>
      <w:r>
        <w:rPr>
          <w:rFonts w:hint="eastAsia" w:ascii="仿宋" w:hAnsi="仿宋" w:eastAsia="仿宋" w:cs="仿宋"/>
          <w:sz w:val="24"/>
        </w:rPr>
        <w:t xml:space="preserve">                                                       时间：20  年  月  日</w:t>
      </w:r>
    </w:p>
    <w:p>
      <w:pPr>
        <w:adjustRightInd w:val="0"/>
        <w:snapToGrid w:val="0"/>
        <w:spacing w:line="320" w:lineRule="exact"/>
        <w:rPr>
          <w:rFonts w:ascii="仿宋" w:hAnsi="仿宋" w:eastAsia="仿宋" w:cs="仿宋"/>
          <w:sz w:val="24"/>
        </w:rPr>
      </w:pPr>
    </w:p>
    <w:p>
      <w:pPr>
        <w:adjustRightInd w:val="0"/>
        <w:snapToGrid w:val="0"/>
        <w:spacing w:line="320" w:lineRule="exact"/>
        <w:rPr>
          <w:rFonts w:ascii="仿宋" w:hAnsi="仿宋" w:eastAsia="仿宋" w:cs="仿宋"/>
          <w:sz w:val="24"/>
        </w:rPr>
      </w:pPr>
    </w:p>
    <w:p>
      <w:pPr>
        <w:adjustRightInd w:val="0"/>
        <w:snapToGrid w:val="0"/>
        <w:spacing w:line="320" w:lineRule="exact"/>
        <w:rPr>
          <w:rFonts w:ascii="仿宋" w:hAnsi="仿宋" w:eastAsia="仿宋" w:cs="仿宋"/>
          <w:sz w:val="24"/>
        </w:rPr>
      </w:pPr>
    </w:p>
    <w:p>
      <w:pPr>
        <w:adjustRightInd w:val="0"/>
        <w:snapToGrid w:val="0"/>
        <w:spacing w:line="320" w:lineRule="exact"/>
        <w:rPr>
          <w:rFonts w:ascii="仿宋" w:hAnsi="仿宋" w:eastAsia="仿宋" w:cs="仿宋"/>
          <w:sz w:val="24"/>
        </w:rPr>
      </w:pPr>
    </w:p>
    <w:p>
      <w:pPr>
        <w:adjustRightInd w:val="0"/>
        <w:snapToGrid w:val="0"/>
        <w:spacing w:line="320" w:lineRule="exact"/>
        <w:rPr>
          <w:rFonts w:ascii="仿宋" w:hAnsi="仿宋" w:eastAsia="仿宋" w:cs="仿宋"/>
          <w:sz w:val="24"/>
        </w:rPr>
      </w:pPr>
    </w:p>
    <w:p>
      <w:pPr>
        <w:adjustRightInd w:val="0"/>
        <w:snapToGrid w:val="0"/>
        <w:spacing w:line="320" w:lineRule="exact"/>
        <w:rPr>
          <w:rFonts w:ascii="仿宋" w:hAnsi="仿宋" w:eastAsia="仿宋" w:cs="仿宋"/>
          <w:sz w:val="24"/>
        </w:rPr>
      </w:pPr>
    </w:p>
    <w:p>
      <w:pPr>
        <w:adjustRightInd w:val="0"/>
        <w:snapToGrid w:val="0"/>
        <w:spacing w:line="320" w:lineRule="exact"/>
        <w:rPr>
          <w:rFonts w:ascii="仿宋" w:hAnsi="仿宋" w:eastAsia="仿宋" w:cs="仿宋"/>
          <w:sz w:val="24"/>
        </w:rPr>
      </w:pPr>
    </w:p>
    <w:p>
      <w:pPr>
        <w:adjustRightInd w:val="0"/>
        <w:snapToGrid w:val="0"/>
        <w:spacing w:line="320" w:lineRule="exact"/>
        <w:rPr>
          <w:rFonts w:ascii="仿宋" w:hAnsi="仿宋" w:eastAsia="仿宋" w:cs="仿宋"/>
          <w:sz w:val="24"/>
        </w:rPr>
      </w:pPr>
    </w:p>
    <w:p>
      <w:pPr>
        <w:adjustRightInd w:val="0"/>
        <w:snapToGrid w:val="0"/>
        <w:spacing w:line="320" w:lineRule="exact"/>
        <w:rPr>
          <w:rFonts w:ascii="仿宋" w:hAnsi="仿宋" w:eastAsia="仿宋" w:cs="仿宋"/>
          <w:sz w:val="24"/>
        </w:rPr>
      </w:pPr>
    </w:p>
    <w:p>
      <w:pPr>
        <w:adjustRightInd w:val="0"/>
        <w:snapToGrid w:val="0"/>
        <w:spacing w:line="320" w:lineRule="exact"/>
        <w:rPr>
          <w:rFonts w:ascii="仿宋" w:hAnsi="仿宋" w:eastAsia="仿宋" w:cs="仿宋"/>
          <w:sz w:val="24"/>
        </w:rPr>
      </w:pPr>
    </w:p>
    <w:p>
      <w:pPr>
        <w:adjustRightInd w:val="0"/>
        <w:snapToGrid w:val="0"/>
        <w:spacing w:line="400" w:lineRule="exact"/>
        <w:jc w:val="left"/>
        <w:rPr>
          <w:rFonts w:ascii="仿宋" w:hAnsi="仿宋" w:eastAsia="仿宋" w:cs="仿宋"/>
          <w:b/>
          <w:sz w:val="24"/>
        </w:rPr>
      </w:pPr>
      <w:r>
        <w:rPr>
          <w:rFonts w:hint="eastAsia" w:ascii="仿宋" w:hAnsi="仿宋" w:eastAsia="仿宋" w:cs="仿宋"/>
          <w:b/>
          <w:sz w:val="24"/>
        </w:rPr>
        <w:t>八、商务/技术文件目录：</w:t>
      </w:r>
    </w:p>
    <w:p>
      <w:pPr>
        <w:adjustRightInd w:val="0"/>
        <w:snapToGrid w:val="0"/>
        <w:spacing w:line="400" w:lineRule="exact"/>
        <w:ind w:firstLine="241" w:firstLineChars="100"/>
        <w:jc w:val="left"/>
        <w:rPr>
          <w:rFonts w:ascii="仿宋" w:hAnsi="仿宋" w:eastAsia="仿宋" w:cs="仿宋"/>
          <w:sz w:val="24"/>
        </w:rPr>
      </w:pPr>
      <w:r>
        <w:rPr>
          <w:rFonts w:hint="eastAsia" w:ascii="仿宋" w:hAnsi="仿宋" w:eastAsia="仿宋" w:cs="仿宋"/>
          <w:b/>
          <w:sz w:val="24"/>
          <w:lang w:val="en-US" w:eastAsia="zh-CN"/>
        </w:rPr>
        <w:t>1</w:t>
      </w:r>
      <w:r>
        <w:rPr>
          <w:rFonts w:hint="eastAsia" w:ascii="仿宋" w:hAnsi="仿宋" w:eastAsia="仿宋" w:cs="仿宋"/>
          <w:b/>
          <w:sz w:val="24"/>
        </w:rPr>
        <w:t>、商务文件包括：</w:t>
      </w:r>
    </w:p>
    <w:p>
      <w:pPr>
        <w:adjustRightInd w:val="0"/>
        <w:snapToGrid w:val="0"/>
        <w:spacing w:line="400" w:lineRule="exact"/>
        <w:ind w:left="420" w:leftChars="200"/>
        <w:jc w:val="left"/>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投标函（格式见附件）；</w:t>
      </w:r>
    </w:p>
    <w:p>
      <w:pPr>
        <w:adjustRightInd w:val="0"/>
        <w:snapToGrid w:val="0"/>
        <w:spacing w:line="400" w:lineRule="exact"/>
        <w:ind w:left="420" w:leftChars="200"/>
        <w:jc w:val="left"/>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法定代表人身份证明书、法定代表人授权委托书（格式见附件）；</w:t>
      </w:r>
    </w:p>
    <w:p>
      <w:pPr>
        <w:adjustRightInd w:val="0"/>
        <w:snapToGrid w:val="0"/>
        <w:spacing w:line="400" w:lineRule="exact"/>
        <w:ind w:left="420" w:leftChars="200"/>
        <w:jc w:val="left"/>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商务响应表（格式见附件）；</w:t>
      </w:r>
    </w:p>
    <w:p>
      <w:pPr>
        <w:adjustRightInd w:val="0"/>
        <w:snapToGrid w:val="0"/>
        <w:spacing w:line="400" w:lineRule="exact"/>
        <w:ind w:left="420" w:leftChars="200"/>
        <w:jc w:val="left"/>
        <w:rPr>
          <w:rFonts w:hint="eastAsia"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color w:val="000000"/>
          <w:sz w:val="24"/>
          <w:lang w:val="en-US" w:eastAsia="zh-CN"/>
        </w:rPr>
        <w:t>人员配置</w:t>
      </w:r>
      <w:r>
        <w:rPr>
          <w:rFonts w:hint="eastAsia" w:ascii="仿宋" w:hAnsi="仿宋" w:eastAsia="仿宋" w:cs="仿宋"/>
          <w:sz w:val="24"/>
        </w:rPr>
        <w:t>（格式见附件）；</w:t>
      </w:r>
    </w:p>
    <w:p>
      <w:pPr>
        <w:adjustRightInd w:val="0"/>
        <w:snapToGrid w:val="0"/>
        <w:spacing w:line="400" w:lineRule="exact"/>
        <w:ind w:left="420" w:leftChars="200"/>
        <w:jc w:val="left"/>
        <w:rPr>
          <w:rFonts w:hint="eastAsia" w:ascii="仿宋" w:hAnsi="仿宋" w:eastAsia="仿宋" w:cs="仿宋"/>
          <w:sz w:val="24"/>
          <w:lang w:val="zh-CN"/>
        </w:rPr>
      </w:pPr>
      <w:r>
        <w:rPr>
          <w:rFonts w:hint="eastAsia" w:ascii="仿宋" w:hAnsi="仿宋" w:eastAsia="仿宋" w:cs="仿宋"/>
          <w:sz w:val="24"/>
          <w:lang w:val="en-US" w:eastAsia="zh-CN"/>
        </w:rPr>
        <w:t>5</w:t>
      </w:r>
      <w:r>
        <w:rPr>
          <w:rFonts w:hint="eastAsia" w:ascii="仿宋" w:hAnsi="仿宋" w:eastAsia="仿宋" w:cs="仿宋"/>
          <w:sz w:val="24"/>
        </w:rPr>
        <w:t>）</w:t>
      </w:r>
      <w:r>
        <w:rPr>
          <w:rFonts w:hint="eastAsia" w:ascii="仿宋" w:hAnsi="仿宋" w:eastAsia="仿宋" w:cs="仿宋"/>
          <w:color w:val="000000"/>
          <w:sz w:val="24"/>
          <w:lang w:val="en-US" w:eastAsia="zh-CN"/>
        </w:rPr>
        <w:t>企业业绩</w:t>
      </w:r>
      <w:r>
        <w:rPr>
          <w:rFonts w:hint="eastAsia" w:ascii="仿宋" w:hAnsi="仿宋" w:eastAsia="仿宋" w:cs="仿宋"/>
          <w:sz w:val="24"/>
        </w:rPr>
        <w:t>（格式见附件）</w:t>
      </w:r>
      <w:r>
        <w:rPr>
          <w:rFonts w:hint="eastAsia" w:ascii="仿宋" w:hAnsi="仿宋" w:eastAsia="仿宋" w:cs="仿宋"/>
          <w:sz w:val="24"/>
          <w:lang w:val="zh-CN"/>
        </w:rPr>
        <w:t>；</w:t>
      </w:r>
    </w:p>
    <w:p>
      <w:pPr>
        <w:adjustRightInd w:val="0"/>
        <w:snapToGrid w:val="0"/>
        <w:spacing w:line="400" w:lineRule="exact"/>
        <w:ind w:left="420" w:leftChars="200"/>
        <w:jc w:val="left"/>
        <w:rPr>
          <w:rFonts w:hint="eastAsia" w:ascii="仿宋" w:hAnsi="仿宋" w:eastAsia="仿宋" w:cs="仿宋"/>
          <w:kern w:val="0"/>
          <w:sz w:val="24"/>
          <w:lang w:val="en-US" w:eastAsia="zh-CN"/>
        </w:rPr>
      </w:pPr>
      <w:r>
        <w:rPr>
          <w:rFonts w:hint="eastAsia" w:ascii="仿宋" w:hAnsi="仿宋" w:eastAsia="仿宋" w:cs="仿宋"/>
          <w:sz w:val="24"/>
          <w:lang w:val="en-US" w:eastAsia="zh-CN"/>
        </w:rPr>
        <w:t>6）</w:t>
      </w:r>
      <w:r>
        <w:rPr>
          <w:rFonts w:hint="eastAsia" w:ascii="仿宋" w:hAnsi="仿宋" w:eastAsia="仿宋" w:cs="仿宋"/>
          <w:sz w:val="24"/>
        </w:rPr>
        <w:t>企业</w:t>
      </w:r>
      <w:r>
        <w:rPr>
          <w:rFonts w:hint="eastAsia" w:ascii="仿宋" w:hAnsi="仿宋" w:eastAsia="仿宋" w:cs="仿宋"/>
          <w:sz w:val="24"/>
          <w:lang w:val="en-US" w:eastAsia="zh-CN"/>
        </w:rPr>
        <w:t>认证</w:t>
      </w:r>
      <w:r>
        <w:rPr>
          <w:rFonts w:hint="eastAsia" w:ascii="仿宋" w:hAnsi="仿宋" w:eastAsia="仿宋" w:cs="仿宋"/>
          <w:kern w:val="0"/>
          <w:sz w:val="24"/>
          <w:lang w:val="en-US" w:eastAsia="zh-CN"/>
        </w:rPr>
        <w:t>；</w:t>
      </w:r>
    </w:p>
    <w:p>
      <w:pPr>
        <w:adjustRightInd w:val="0"/>
        <w:snapToGrid w:val="0"/>
        <w:spacing w:line="400" w:lineRule="exact"/>
        <w:ind w:left="420" w:left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7）企业资信；</w:t>
      </w:r>
    </w:p>
    <w:p>
      <w:pPr>
        <w:adjustRightInd w:val="0"/>
        <w:snapToGrid w:val="0"/>
        <w:spacing w:line="400" w:lineRule="exact"/>
        <w:ind w:left="420" w:leftChars="200"/>
        <w:jc w:val="left"/>
        <w:rPr>
          <w:rFonts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）投标人认为可以证明其能力或业绩的其他材料。</w:t>
      </w:r>
    </w:p>
    <w:p>
      <w:pPr>
        <w:adjustRightInd w:val="0"/>
        <w:snapToGrid w:val="0"/>
        <w:spacing w:line="400" w:lineRule="exact"/>
        <w:ind w:firstLine="241" w:firstLineChars="100"/>
        <w:jc w:val="left"/>
        <w:rPr>
          <w:rFonts w:hint="default" w:ascii="仿宋" w:hAnsi="仿宋" w:eastAsia="仿宋" w:cs="仿宋"/>
          <w:b/>
          <w:sz w:val="24"/>
          <w:lang w:val="en-US" w:eastAsia="zh-CN"/>
        </w:rPr>
      </w:pPr>
      <w:r>
        <w:rPr>
          <w:rFonts w:hint="eastAsia" w:ascii="仿宋" w:hAnsi="仿宋" w:eastAsia="仿宋" w:cs="仿宋"/>
          <w:b/>
          <w:sz w:val="24"/>
          <w:lang w:val="en-US" w:eastAsia="zh-CN"/>
        </w:rPr>
        <w:t>2</w:t>
      </w:r>
      <w:r>
        <w:rPr>
          <w:rFonts w:hint="eastAsia" w:ascii="仿宋" w:hAnsi="仿宋" w:eastAsia="仿宋" w:cs="仿宋"/>
          <w:b/>
          <w:sz w:val="24"/>
        </w:rPr>
        <w:t>、技术文件包括：</w:t>
      </w:r>
    </w:p>
    <w:p>
      <w:pPr>
        <w:adjustRightInd w:val="0"/>
        <w:snapToGrid w:val="0"/>
        <w:spacing w:line="400" w:lineRule="exact"/>
        <w:ind w:left="420" w:left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1）技术响应表（格式见附件）；</w:t>
      </w:r>
    </w:p>
    <w:p>
      <w:pPr>
        <w:adjustRightInd w:val="0"/>
        <w:snapToGrid w:val="0"/>
        <w:spacing w:line="400" w:lineRule="exact"/>
        <w:ind w:left="420" w:left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2）</w:t>
      </w:r>
      <w:r>
        <w:rPr>
          <w:rFonts w:hint="eastAsia" w:ascii="仿宋" w:hAnsi="仿宋" w:eastAsia="仿宋" w:cs="仿宋"/>
          <w:kern w:val="0"/>
          <w:sz w:val="24"/>
          <w:lang w:val="en-US" w:eastAsia="zh-CN"/>
        </w:rPr>
        <w:t>项目方案</w:t>
      </w:r>
      <w:r>
        <w:rPr>
          <w:rFonts w:hint="eastAsia" w:ascii="仿宋" w:hAnsi="仿宋" w:eastAsia="仿宋" w:cs="仿宋"/>
          <w:sz w:val="24"/>
          <w:lang w:val="en-US" w:eastAsia="zh-CN"/>
        </w:rPr>
        <w:t>；</w:t>
      </w:r>
    </w:p>
    <w:p>
      <w:pPr>
        <w:adjustRightInd w:val="0"/>
        <w:snapToGrid w:val="0"/>
        <w:spacing w:line="400" w:lineRule="exact"/>
        <w:ind w:left="420" w:left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3）投标人情况（格式见附件）；</w:t>
      </w:r>
    </w:p>
    <w:p>
      <w:pPr>
        <w:adjustRightInd w:val="0"/>
        <w:snapToGrid w:val="0"/>
        <w:spacing w:line="400" w:lineRule="exact"/>
        <w:ind w:left="420" w:left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4）售后服务方案；</w:t>
      </w:r>
    </w:p>
    <w:p>
      <w:pPr>
        <w:adjustRightInd w:val="0"/>
        <w:snapToGrid w:val="0"/>
        <w:spacing w:line="400" w:lineRule="exact"/>
        <w:ind w:left="420" w:left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5）</w:t>
      </w:r>
      <w:r>
        <w:rPr>
          <w:rFonts w:hint="eastAsia" w:ascii="仿宋" w:hAnsi="仿宋" w:eastAsia="仿宋" w:cs="仿宋"/>
          <w:i w:val="0"/>
          <w:color w:val="000000"/>
          <w:sz w:val="24"/>
          <w:szCs w:val="24"/>
          <w:u w:val="none"/>
        </w:rPr>
        <w:t>培训、测试、试运行情况</w:t>
      </w:r>
      <w:r>
        <w:rPr>
          <w:rFonts w:hint="eastAsia" w:ascii="仿宋" w:hAnsi="仿宋" w:eastAsia="仿宋" w:cs="仿宋"/>
          <w:sz w:val="24"/>
          <w:lang w:val="en-US" w:eastAsia="zh-CN"/>
        </w:rPr>
        <w:t>；</w:t>
      </w:r>
    </w:p>
    <w:p>
      <w:pPr>
        <w:adjustRightInd w:val="0"/>
        <w:snapToGrid w:val="0"/>
        <w:spacing w:line="400" w:lineRule="exact"/>
        <w:ind w:left="420" w:left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6）</w:t>
      </w:r>
      <w:r>
        <w:rPr>
          <w:rFonts w:hint="eastAsia" w:ascii="仿宋" w:hAnsi="仿宋" w:eastAsia="仿宋" w:cs="宋体"/>
          <w:kern w:val="0"/>
          <w:sz w:val="24"/>
        </w:rPr>
        <w:t>确保供应货物质量的设施及措施</w:t>
      </w:r>
      <w:r>
        <w:rPr>
          <w:rFonts w:hint="eastAsia" w:ascii="仿宋" w:hAnsi="仿宋" w:eastAsia="仿宋" w:cs="仿宋"/>
          <w:sz w:val="24"/>
          <w:lang w:val="en-US" w:eastAsia="zh-CN"/>
        </w:rPr>
        <w:t>；</w:t>
      </w:r>
    </w:p>
    <w:p>
      <w:pPr>
        <w:adjustRightInd w:val="0"/>
        <w:snapToGrid w:val="0"/>
        <w:spacing w:line="400" w:lineRule="exact"/>
        <w:ind w:left="420" w:left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7）</w:t>
      </w:r>
      <w:r>
        <w:rPr>
          <w:rFonts w:hint="eastAsia" w:ascii="仿宋" w:hAnsi="仿宋" w:eastAsia="仿宋" w:cs="仿宋"/>
          <w:i w:val="0"/>
          <w:color w:val="000000"/>
          <w:kern w:val="0"/>
          <w:sz w:val="24"/>
          <w:szCs w:val="24"/>
          <w:u w:val="none"/>
          <w:lang w:val="en-US" w:eastAsia="zh-CN" w:bidi="ar"/>
        </w:rPr>
        <w:t>实施方案</w:t>
      </w:r>
      <w:r>
        <w:rPr>
          <w:rFonts w:hint="eastAsia" w:ascii="仿宋" w:hAnsi="仿宋" w:eastAsia="仿宋" w:cs="仿宋"/>
          <w:sz w:val="24"/>
          <w:lang w:val="en-US" w:eastAsia="zh-CN"/>
        </w:rPr>
        <w:t>；</w:t>
      </w:r>
    </w:p>
    <w:p>
      <w:pPr>
        <w:adjustRightInd w:val="0"/>
        <w:snapToGrid w:val="0"/>
        <w:spacing w:line="400" w:lineRule="exact"/>
        <w:ind w:left="420" w:leftChars="200"/>
        <w:jc w:val="left"/>
        <w:rPr>
          <w:rFonts w:ascii="仿宋" w:hAnsi="仿宋" w:eastAsia="仿宋" w:cs="仿宋"/>
          <w:b/>
          <w:sz w:val="24"/>
        </w:rPr>
      </w:pPr>
      <w:r>
        <w:rPr>
          <w:rFonts w:hint="eastAsia" w:ascii="仿宋" w:hAnsi="仿宋" w:eastAsia="仿宋" w:cs="仿宋"/>
          <w:sz w:val="24"/>
          <w:lang w:val="en-US" w:eastAsia="zh-CN"/>
        </w:rPr>
        <w:t>8）投标人认为需要提供的其他技术资料。</w:t>
      </w:r>
    </w:p>
    <w:p>
      <w:pPr>
        <w:adjustRightInd w:val="0"/>
        <w:snapToGrid w:val="0"/>
        <w:spacing w:line="320" w:lineRule="exact"/>
        <w:jc w:val="left"/>
        <w:rPr>
          <w:rFonts w:ascii="仿宋" w:hAnsi="仿宋" w:eastAsia="仿宋" w:cs="仿宋"/>
          <w:b/>
          <w:sz w:val="24"/>
        </w:rPr>
      </w:pPr>
    </w:p>
    <w:p>
      <w:pPr>
        <w:adjustRightInd w:val="0"/>
        <w:snapToGrid w:val="0"/>
        <w:spacing w:line="320" w:lineRule="exact"/>
        <w:jc w:val="left"/>
        <w:rPr>
          <w:rFonts w:ascii="仿宋" w:hAnsi="仿宋" w:eastAsia="仿宋" w:cs="仿宋"/>
          <w:b/>
          <w:sz w:val="24"/>
        </w:rPr>
      </w:pPr>
    </w:p>
    <w:p>
      <w:pPr>
        <w:adjustRightInd w:val="0"/>
        <w:snapToGrid w:val="0"/>
        <w:spacing w:line="400" w:lineRule="exact"/>
        <w:jc w:val="left"/>
        <w:rPr>
          <w:rFonts w:ascii="仿宋" w:hAnsi="仿宋" w:eastAsia="仿宋" w:cs="仿宋"/>
          <w:sz w:val="24"/>
        </w:rPr>
      </w:pPr>
    </w:p>
    <w:p>
      <w:pPr>
        <w:adjustRightInd w:val="0"/>
        <w:snapToGrid w:val="0"/>
        <w:spacing w:line="320" w:lineRule="exact"/>
        <w:jc w:val="left"/>
        <w:rPr>
          <w:rFonts w:ascii="仿宋" w:hAnsi="仿宋" w:eastAsia="仿宋" w:cs="仿宋"/>
          <w:b/>
          <w:sz w:val="24"/>
        </w:rPr>
      </w:pPr>
    </w:p>
    <w:p>
      <w:pPr>
        <w:adjustRightInd w:val="0"/>
        <w:snapToGrid w:val="0"/>
        <w:spacing w:line="320" w:lineRule="exact"/>
        <w:jc w:val="left"/>
        <w:rPr>
          <w:rFonts w:ascii="仿宋" w:hAnsi="仿宋" w:eastAsia="仿宋" w:cs="仿宋"/>
          <w:b/>
          <w:sz w:val="24"/>
        </w:rPr>
      </w:pPr>
    </w:p>
    <w:p>
      <w:pPr>
        <w:adjustRightInd w:val="0"/>
        <w:snapToGrid w:val="0"/>
        <w:spacing w:line="320" w:lineRule="exact"/>
        <w:jc w:val="left"/>
        <w:rPr>
          <w:rFonts w:ascii="仿宋" w:hAnsi="仿宋" w:eastAsia="仿宋" w:cs="仿宋"/>
          <w:b/>
          <w:sz w:val="24"/>
        </w:rPr>
      </w:pPr>
    </w:p>
    <w:p>
      <w:pPr>
        <w:adjustRightInd w:val="0"/>
        <w:snapToGrid w:val="0"/>
        <w:spacing w:line="320" w:lineRule="exact"/>
        <w:jc w:val="left"/>
        <w:rPr>
          <w:rFonts w:ascii="仿宋" w:hAnsi="仿宋" w:eastAsia="仿宋" w:cs="仿宋"/>
          <w:b/>
          <w:sz w:val="24"/>
        </w:rPr>
      </w:pPr>
    </w:p>
    <w:p>
      <w:pPr>
        <w:adjustRightInd w:val="0"/>
        <w:snapToGrid w:val="0"/>
        <w:spacing w:line="320" w:lineRule="exact"/>
        <w:jc w:val="left"/>
        <w:rPr>
          <w:rFonts w:ascii="仿宋" w:hAnsi="仿宋" w:eastAsia="仿宋" w:cs="仿宋"/>
          <w:sz w:val="24"/>
        </w:rPr>
      </w:pPr>
      <w:r>
        <w:rPr>
          <w:rFonts w:hint="eastAsia" w:ascii="仿宋" w:hAnsi="仿宋" w:eastAsia="仿宋" w:cs="仿宋"/>
          <w:b/>
          <w:sz w:val="24"/>
        </w:rPr>
        <w:t>以上投标文件组成部分招标文件有格式的</w:t>
      </w:r>
      <w:r>
        <w:rPr>
          <w:rFonts w:hint="eastAsia" w:ascii="仿宋" w:hAnsi="仿宋" w:eastAsia="仿宋" w:cs="仿宋"/>
          <w:b/>
          <w:sz w:val="24"/>
          <w:lang w:val="en-US" w:eastAsia="zh-CN"/>
        </w:rPr>
        <w:t>参考</w:t>
      </w:r>
      <w:r>
        <w:rPr>
          <w:rFonts w:hint="eastAsia" w:ascii="仿宋" w:hAnsi="仿宋" w:eastAsia="仿宋" w:cs="仿宋"/>
          <w:b/>
          <w:sz w:val="24"/>
        </w:rPr>
        <w:t>附件格式，无格式的投标单位自拟。</w:t>
      </w:r>
    </w:p>
    <w:p>
      <w:pPr>
        <w:adjustRightInd w:val="0"/>
        <w:snapToGrid w:val="0"/>
        <w:spacing w:before="156" w:beforeLines="50" w:after="156" w:afterLines="50" w:line="500" w:lineRule="exact"/>
        <w:rPr>
          <w:rFonts w:ascii="仿宋" w:hAnsi="仿宋" w:eastAsia="仿宋" w:cs="仿宋"/>
          <w:b/>
          <w:sz w:val="24"/>
        </w:rPr>
      </w:pPr>
      <w:r>
        <w:rPr>
          <w:rFonts w:hint="eastAsia" w:ascii="仿宋" w:hAnsi="仿宋" w:eastAsia="仿宋" w:cs="仿宋"/>
          <w:b/>
          <w:sz w:val="24"/>
        </w:rPr>
        <w:br w:type="page"/>
      </w:r>
      <w:r>
        <w:rPr>
          <w:rFonts w:hint="eastAsia" w:ascii="仿宋" w:hAnsi="仿宋" w:eastAsia="仿宋" w:cs="仿宋"/>
          <w:b/>
          <w:sz w:val="24"/>
        </w:rPr>
        <w:t>九、投标函：</w:t>
      </w:r>
    </w:p>
    <w:p>
      <w:pPr>
        <w:adjustRightInd w:val="0"/>
        <w:snapToGrid w:val="0"/>
        <w:spacing w:before="156" w:beforeLines="50" w:after="156" w:afterLines="50" w:line="500" w:lineRule="exact"/>
        <w:jc w:val="center"/>
        <w:rPr>
          <w:rFonts w:ascii="仿宋" w:hAnsi="仿宋" w:eastAsia="仿宋" w:cs="仿宋"/>
          <w:b/>
          <w:sz w:val="24"/>
        </w:rPr>
      </w:pPr>
      <w:r>
        <w:rPr>
          <w:rFonts w:hint="eastAsia" w:ascii="仿宋" w:hAnsi="仿宋" w:eastAsia="仿宋" w:cs="仿宋"/>
          <w:b/>
          <w:sz w:val="24"/>
        </w:rPr>
        <w:t>投 标 函</w:t>
      </w:r>
    </w:p>
    <w:p>
      <w:pPr>
        <w:snapToGrid w:val="0"/>
        <w:spacing w:line="500" w:lineRule="exact"/>
        <w:rPr>
          <w:rFonts w:hint="eastAsia" w:ascii="仿宋" w:hAnsi="仿宋" w:eastAsia="仿宋" w:cs="仿宋"/>
          <w:sz w:val="24"/>
        </w:rPr>
      </w:pPr>
      <w:r>
        <w:rPr>
          <w:rFonts w:hint="eastAsia" w:ascii="仿宋" w:hAnsi="仿宋" w:eastAsia="仿宋" w:cs="仿宋"/>
          <w:sz w:val="24"/>
        </w:rPr>
        <w:t>致：</w:t>
      </w:r>
      <w:r>
        <w:rPr>
          <w:rFonts w:hint="eastAsia" w:ascii="仿宋" w:hAnsi="仿宋" w:eastAsia="仿宋" w:cs="仿宋"/>
          <w:sz w:val="24"/>
          <w:u w:val="single"/>
        </w:rPr>
        <w:t xml:space="preserve">                 </w:t>
      </w:r>
      <w:r>
        <w:rPr>
          <w:rFonts w:hint="eastAsia" w:ascii="仿宋" w:hAnsi="仿宋" w:eastAsia="仿宋" w:cs="仿宋"/>
          <w:sz w:val="24"/>
        </w:rPr>
        <w:t xml:space="preserve"> （招标采购单位）：</w:t>
      </w:r>
    </w:p>
    <w:p>
      <w:pPr>
        <w:autoSpaceDE w:val="0"/>
        <w:autoSpaceDN w:val="0"/>
        <w:spacing w:line="480" w:lineRule="exact"/>
        <w:ind w:firstLine="480"/>
        <w:rPr>
          <w:rFonts w:hint="eastAsia" w:ascii="仿宋" w:hAnsi="仿宋" w:eastAsia="仿宋" w:cs="仿宋"/>
          <w:sz w:val="24"/>
          <w:lang w:val="zh-CN"/>
        </w:rPr>
      </w:pPr>
      <w:r>
        <w:rPr>
          <w:rFonts w:hint="eastAsia" w:ascii="仿宋" w:hAnsi="仿宋" w:eastAsia="仿宋" w:cs="仿宋"/>
          <w:b/>
          <w:sz w:val="24"/>
          <w:u w:val="single"/>
          <w:lang w:val="zh-CN"/>
        </w:rPr>
        <w:t xml:space="preserve">           </w:t>
      </w:r>
      <w:r>
        <w:rPr>
          <w:rFonts w:hint="eastAsia" w:ascii="仿宋" w:hAnsi="仿宋" w:eastAsia="仿宋" w:cs="仿宋"/>
          <w:sz w:val="24"/>
          <w:u w:val="single"/>
          <w:lang w:val="zh-CN"/>
        </w:rPr>
        <w:t xml:space="preserve">         </w:t>
      </w:r>
      <w:r>
        <w:rPr>
          <w:rFonts w:hint="eastAsia" w:ascii="仿宋" w:hAnsi="仿宋" w:eastAsia="仿宋" w:cs="仿宋"/>
          <w:sz w:val="24"/>
          <w:lang w:val="zh-CN"/>
        </w:rPr>
        <w:t>（投标人全称）授权</w:t>
      </w:r>
      <w:r>
        <w:rPr>
          <w:rFonts w:hint="eastAsia" w:ascii="仿宋" w:hAnsi="仿宋" w:eastAsia="仿宋" w:cs="仿宋"/>
          <w:sz w:val="24"/>
          <w:u w:val="single"/>
          <w:lang w:val="zh-CN"/>
        </w:rPr>
        <w:t xml:space="preserve">            </w:t>
      </w:r>
      <w:r>
        <w:rPr>
          <w:rFonts w:hint="eastAsia" w:ascii="仿宋" w:hAnsi="仿宋" w:eastAsia="仿宋" w:cs="仿宋"/>
          <w:sz w:val="24"/>
          <w:lang w:val="zh-CN"/>
        </w:rPr>
        <w:t xml:space="preserve"> （授权代表名称）</w:t>
      </w:r>
      <w:r>
        <w:rPr>
          <w:rFonts w:hint="eastAsia" w:ascii="仿宋" w:hAnsi="仿宋" w:eastAsia="仿宋" w:cs="仿宋"/>
          <w:sz w:val="24"/>
          <w:u w:val="single"/>
          <w:lang w:val="zh-CN"/>
        </w:rPr>
        <w:t xml:space="preserve">         </w:t>
      </w:r>
      <w:r>
        <w:rPr>
          <w:rFonts w:hint="eastAsia" w:ascii="仿宋" w:hAnsi="仿宋" w:eastAsia="仿宋" w:cs="仿宋"/>
          <w:sz w:val="24"/>
          <w:lang w:val="zh-CN"/>
        </w:rPr>
        <w:t>（职务、职称）为授权代表，参加贵方组织的</w:t>
      </w:r>
      <w:r>
        <w:rPr>
          <w:rFonts w:hint="eastAsia" w:ascii="仿宋" w:hAnsi="仿宋" w:eastAsia="仿宋" w:cs="仿宋"/>
          <w:sz w:val="24"/>
          <w:u w:val="single"/>
          <w:lang w:val="zh-CN"/>
        </w:rPr>
        <w:t xml:space="preserve">           </w:t>
      </w:r>
      <w:r>
        <w:rPr>
          <w:rFonts w:hint="eastAsia" w:ascii="仿宋" w:hAnsi="仿宋" w:eastAsia="仿宋" w:cs="仿宋"/>
          <w:sz w:val="24"/>
          <w:lang w:val="zh-CN"/>
        </w:rPr>
        <w:t>（采购项目名称）（括号内填采购编号）采购的有关活动，并对</w:t>
      </w:r>
      <w:r>
        <w:rPr>
          <w:rFonts w:hint="eastAsia" w:ascii="仿宋" w:hAnsi="仿宋" w:eastAsia="仿宋" w:cs="仿宋"/>
          <w:sz w:val="24"/>
          <w:u w:val="single"/>
          <w:lang w:val="zh-CN"/>
        </w:rPr>
        <w:t xml:space="preserve">                    </w:t>
      </w:r>
      <w:r>
        <w:rPr>
          <w:rFonts w:hint="eastAsia" w:ascii="仿宋" w:hAnsi="仿宋" w:eastAsia="仿宋" w:cs="仿宋"/>
          <w:sz w:val="24"/>
          <w:lang w:val="zh-CN"/>
        </w:rPr>
        <w:t xml:space="preserve">项目（采购项目名称）进行报价。为此： </w:t>
      </w:r>
    </w:p>
    <w:p>
      <w:pPr>
        <w:autoSpaceDE w:val="0"/>
        <w:autoSpaceDN w:val="0"/>
        <w:spacing w:line="480" w:lineRule="exact"/>
        <w:ind w:firstLine="480"/>
        <w:rPr>
          <w:rFonts w:hint="eastAsia" w:ascii="仿宋" w:hAnsi="仿宋" w:eastAsia="仿宋" w:cs="仿宋"/>
          <w:sz w:val="24"/>
          <w:lang w:val="zh-CN"/>
        </w:rPr>
      </w:pPr>
      <w:r>
        <w:rPr>
          <w:rFonts w:hint="eastAsia" w:ascii="仿宋" w:hAnsi="仿宋" w:eastAsia="仿宋" w:cs="仿宋"/>
          <w:sz w:val="24"/>
          <w:lang w:val="zh-CN"/>
        </w:rPr>
        <w:t>1、提供投标投标人须知规定的全部报价文件。</w:t>
      </w:r>
    </w:p>
    <w:p>
      <w:pPr>
        <w:autoSpaceDE w:val="0"/>
        <w:autoSpaceDN w:val="0"/>
        <w:spacing w:line="480" w:lineRule="exact"/>
        <w:ind w:firstLine="480"/>
        <w:rPr>
          <w:rFonts w:hint="eastAsia" w:ascii="仿宋" w:hAnsi="仿宋" w:eastAsia="仿宋" w:cs="仿宋"/>
          <w:sz w:val="24"/>
          <w:lang w:val="zh-CN"/>
        </w:rPr>
      </w:pPr>
      <w:r>
        <w:rPr>
          <w:rFonts w:hint="eastAsia" w:ascii="仿宋" w:hAnsi="仿宋" w:eastAsia="仿宋" w:cs="仿宋"/>
          <w:sz w:val="24"/>
          <w:lang w:val="zh-CN"/>
        </w:rPr>
        <w:t>2、保证遵守</w:t>
      </w:r>
      <w:r>
        <w:rPr>
          <w:rFonts w:hint="eastAsia" w:ascii="仿宋" w:hAnsi="仿宋" w:eastAsia="仿宋" w:cs="仿宋"/>
          <w:sz w:val="24"/>
        </w:rPr>
        <w:t>公开招标</w:t>
      </w:r>
      <w:r>
        <w:rPr>
          <w:rFonts w:hint="eastAsia" w:ascii="仿宋" w:hAnsi="仿宋" w:eastAsia="仿宋" w:cs="仿宋"/>
          <w:sz w:val="24"/>
          <w:lang w:val="zh-CN"/>
        </w:rPr>
        <w:t>采购文件中的有关规定和收费标准。</w:t>
      </w:r>
    </w:p>
    <w:p>
      <w:pPr>
        <w:autoSpaceDE w:val="0"/>
        <w:autoSpaceDN w:val="0"/>
        <w:spacing w:line="480" w:lineRule="exact"/>
        <w:ind w:firstLine="480"/>
        <w:rPr>
          <w:rFonts w:hint="eastAsia" w:ascii="仿宋" w:hAnsi="仿宋" w:eastAsia="仿宋" w:cs="仿宋"/>
          <w:sz w:val="24"/>
          <w:lang w:val="zh-CN"/>
        </w:rPr>
      </w:pPr>
      <w:r>
        <w:rPr>
          <w:rFonts w:hint="eastAsia" w:ascii="仿宋" w:hAnsi="仿宋" w:eastAsia="仿宋" w:cs="仿宋"/>
          <w:sz w:val="24"/>
          <w:lang w:val="zh-CN"/>
        </w:rPr>
        <w:t>3、保证诚信地执行采购人、中标投标人双方所签的合同， 并承担合同规定的责任义务。</w:t>
      </w:r>
    </w:p>
    <w:p>
      <w:pPr>
        <w:spacing w:line="480" w:lineRule="exact"/>
        <w:ind w:firstLine="480"/>
        <w:rPr>
          <w:rFonts w:hint="eastAsia" w:ascii="仿宋" w:hAnsi="仿宋" w:eastAsia="仿宋" w:cs="仿宋"/>
          <w:sz w:val="24"/>
        </w:rPr>
      </w:pPr>
      <w:r>
        <w:rPr>
          <w:rFonts w:hint="eastAsia" w:ascii="仿宋" w:hAnsi="仿宋" w:eastAsia="仿宋" w:cs="仿宋"/>
          <w:sz w:val="24"/>
          <w:lang w:val="zh-CN"/>
        </w:rPr>
        <w:t>4、我方对交货期承诺如下：中标投标人在</w:t>
      </w:r>
      <w:r>
        <w:rPr>
          <w:rFonts w:hint="eastAsia" w:ascii="仿宋" w:hAnsi="仿宋" w:eastAsia="仿宋" w:cs="仿宋"/>
          <w:sz w:val="24"/>
        </w:rPr>
        <w:t>合同签订后</w:t>
      </w:r>
      <w:r>
        <w:rPr>
          <w:rFonts w:hint="eastAsia" w:ascii="仿宋" w:hAnsi="仿宋" w:eastAsia="仿宋" w:cs="仿宋"/>
          <w:sz w:val="24"/>
          <w:lang w:val="zh-CN"/>
        </w:rPr>
        <w:t>按业主要求</w:t>
      </w:r>
      <w:r>
        <w:rPr>
          <w:rFonts w:hint="eastAsia" w:ascii="仿宋" w:hAnsi="仿宋" w:eastAsia="仿宋" w:cs="仿宋"/>
          <w:sz w:val="24"/>
        </w:rPr>
        <w:t>交货</w:t>
      </w:r>
      <w:r>
        <w:rPr>
          <w:rFonts w:hint="eastAsia" w:ascii="仿宋" w:hAnsi="仿宋" w:eastAsia="仿宋" w:cs="仿宋"/>
          <w:sz w:val="24"/>
          <w:lang w:val="zh-CN"/>
        </w:rPr>
        <w:t>。</w:t>
      </w:r>
    </w:p>
    <w:p>
      <w:pPr>
        <w:spacing w:line="480" w:lineRule="exact"/>
        <w:ind w:firstLine="480"/>
        <w:rPr>
          <w:rFonts w:hint="eastAsia" w:ascii="仿宋" w:hAnsi="仿宋" w:eastAsia="仿宋" w:cs="仿宋"/>
          <w:sz w:val="24"/>
          <w:lang w:val="zh-CN"/>
        </w:rPr>
      </w:pPr>
      <w:r>
        <w:rPr>
          <w:rFonts w:hint="eastAsia" w:ascii="仿宋" w:hAnsi="仿宋" w:eastAsia="仿宋" w:cs="仿宋"/>
          <w:sz w:val="24"/>
          <w:lang w:val="zh-CN"/>
        </w:rPr>
        <w:t>5、投标投标人已详细审查全部</w:t>
      </w:r>
      <w:r>
        <w:rPr>
          <w:rFonts w:hint="eastAsia" w:ascii="仿宋" w:hAnsi="仿宋" w:eastAsia="仿宋" w:cs="仿宋"/>
          <w:sz w:val="24"/>
        </w:rPr>
        <w:t>公开招标</w:t>
      </w:r>
      <w:r>
        <w:rPr>
          <w:rFonts w:hint="eastAsia" w:ascii="仿宋" w:hAnsi="仿宋" w:eastAsia="仿宋" w:cs="仿宋"/>
          <w:sz w:val="24"/>
          <w:lang w:val="zh-CN"/>
        </w:rPr>
        <w:t>采购文件，包括</w:t>
      </w:r>
      <w:r>
        <w:rPr>
          <w:rFonts w:hint="eastAsia" w:ascii="仿宋" w:hAnsi="仿宋" w:eastAsia="仿宋" w:cs="仿宋"/>
          <w:sz w:val="24"/>
        </w:rPr>
        <w:t>公开招标</w:t>
      </w:r>
      <w:r>
        <w:rPr>
          <w:rFonts w:hint="eastAsia" w:ascii="仿宋" w:hAnsi="仿宋" w:eastAsia="仿宋" w:cs="仿宋"/>
          <w:sz w:val="24"/>
          <w:lang w:val="zh-CN"/>
        </w:rPr>
        <w:t>采购文件补充文件（如果有的话）。我方完全理解并同意放弃对这方面有不明及误解的权力。如果</w:t>
      </w:r>
      <w:r>
        <w:rPr>
          <w:rFonts w:hint="eastAsia" w:ascii="仿宋" w:hAnsi="仿宋" w:eastAsia="仿宋" w:cs="仿宋"/>
          <w:sz w:val="24"/>
        </w:rPr>
        <w:t>公开招标</w:t>
      </w:r>
      <w:r>
        <w:rPr>
          <w:rFonts w:hint="eastAsia" w:ascii="仿宋" w:hAnsi="仿宋" w:eastAsia="仿宋" w:cs="仿宋"/>
          <w:sz w:val="24"/>
          <w:lang w:val="zh-CN"/>
        </w:rPr>
        <w:t>采购文件有相互矛盾之处，我方同意按采购人的理解处理。</w:t>
      </w:r>
    </w:p>
    <w:p>
      <w:pPr>
        <w:spacing w:line="480" w:lineRule="exact"/>
        <w:ind w:firstLine="480"/>
        <w:rPr>
          <w:rFonts w:hint="eastAsia" w:ascii="仿宋" w:hAnsi="仿宋" w:eastAsia="仿宋" w:cs="仿宋"/>
          <w:sz w:val="24"/>
          <w:lang w:val="zh-CN"/>
        </w:rPr>
      </w:pPr>
      <w:r>
        <w:rPr>
          <w:rFonts w:hint="eastAsia" w:ascii="仿宋" w:hAnsi="仿宋" w:eastAsia="仿宋" w:cs="仿宋"/>
          <w:sz w:val="24"/>
          <w:lang w:val="zh-CN"/>
        </w:rPr>
        <w:t>6、利益冲突：近三年内直至目前，我公司与本项目的采购人、采购机构没有任何的隶属关系。</w:t>
      </w:r>
    </w:p>
    <w:p>
      <w:pPr>
        <w:spacing w:line="480" w:lineRule="exact"/>
        <w:ind w:firstLine="480"/>
        <w:rPr>
          <w:rFonts w:hint="eastAsia" w:ascii="仿宋" w:hAnsi="仿宋" w:eastAsia="仿宋" w:cs="仿宋"/>
          <w:sz w:val="24"/>
          <w:lang w:val="zh-CN"/>
        </w:rPr>
      </w:pPr>
      <w:r>
        <w:rPr>
          <w:rFonts w:hint="eastAsia" w:ascii="仿宋" w:hAnsi="仿宋" w:eastAsia="仿宋" w:cs="仿宋"/>
          <w:sz w:val="24"/>
          <w:lang w:val="zh-CN"/>
        </w:rPr>
        <w:t>7、我公司没有被本项目所在地的政府采购管理部门限制参加报价。</w:t>
      </w:r>
    </w:p>
    <w:p>
      <w:pPr>
        <w:spacing w:line="480" w:lineRule="exact"/>
        <w:ind w:firstLine="480"/>
        <w:rPr>
          <w:rFonts w:hint="eastAsia" w:ascii="仿宋" w:hAnsi="仿宋" w:eastAsia="仿宋" w:cs="仿宋"/>
          <w:sz w:val="24"/>
          <w:lang w:val="zh-CN"/>
        </w:rPr>
      </w:pPr>
      <w:r>
        <w:rPr>
          <w:rFonts w:hint="eastAsia" w:ascii="仿宋" w:hAnsi="仿宋" w:eastAsia="仿宋" w:cs="仿宋"/>
          <w:sz w:val="24"/>
          <w:lang w:val="zh-CN"/>
        </w:rPr>
        <w:t>8、愿意向贵方提供任何与该项报价有关的数据、情况和技术资料，完全理解贵方不一定接受最低价的报价或收到的任何报价。</w:t>
      </w:r>
    </w:p>
    <w:p>
      <w:pPr>
        <w:spacing w:line="480" w:lineRule="exact"/>
        <w:ind w:firstLine="480"/>
        <w:rPr>
          <w:rFonts w:hint="eastAsia" w:ascii="仿宋" w:hAnsi="仿宋" w:eastAsia="仿宋" w:cs="仿宋"/>
          <w:sz w:val="24"/>
          <w:lang w:val="zh-CN"/>
        </w:rPr>
      </w:pPr>
      <w:r>
        <w:rPr>
          <w:rFonts w:hint="eastAsia" w:ascii="仿宋" w:hAnsi="仿宋" w:eastAsia="仿宋" w:cs="仿宋"/>
          <w:sz w:val="24"/>
          <w:lang w:val="zh-CN"/>
        </w:rPr>
        <w:t>9、本报价文件自报价之日起</w:t>
      </w:r>
      <w:r>
        <w:rPr>
          <w:rFonts w:hint="eastAsia" w:ascii="仿宋" w:hAnsi="仿宋" w:eastAsia="仿宋" w:cs="仿宋"/>
          <w:sz w:val="24"/>
          <w:lang w:val="en-US" w:eastAsia="zh-CN"/>
        </w:rPr>
        <w:t>9</w:t>
      </w:r>
      <w:r>
        <w:rPr>
          <w:rFonts w:hint="eastAsia" w:ascii="仿宋" w:hAnsi="仿宋" w:eastAsia="仿宋" w:cs="仿宋"/>
          <w:sz w:val="24"/>
          <w:lang w:val="zh-CN"/>
        </w:rPr>
        <w:t>0天内有效。</w:t>
      </w:r>
    </w:p>
    <w:p>
      <w:pPr>
        <w:spacing w:line="480" w:lineRule="exact"/>
        <w:ind w:firstLine="480"/>
        <w:rPr>
          <w:rFonts w:hint="eastAsia" w:ascii="仿宋" w:hAnsi="仿宋" w:eastAsia="仿宋" w:cs="仿宋"/>
          <w:sz w:val="24"/>
          <w:lang w:val="zh-CN"/>
        </w:rPr>
      </w:pPr>
      <w:r>
        <w:rPr>
          <w:rFonts w:hint="eastAsia" w:ascii="仿宋" w:hAnsi="仿宋" w:eastAsia="仿宋" w:cs="仿宋"/>
          <w:sz w:val="24"/>
          <w:lang w:val="zh-CN"/>
        </w:rPr>
        <w:t>10、兹证明上述声明是真实的、正确的，并提供了全部能提供的资料和数据，我们同意遵照贵方要求出示有关证明文件。</w:t>
      </w:r>
    </w:p>
    <w:p>
      <w:pPr>
        <w:autoSpaceDE w:val="0"/>
        <w:autoSpaceDN w:val="0"/>
        <w:adjustRightInd w:val="0"/>
        <w:spacing w:line="480" w:lineRule="exact"/>
        <w:ind w:firstLine="588" w:firstLineChars="245"/>
        <w:rPr>
          <w:rFonts w:hint="eastAsia" w:ascii="仿宋" w:hAnsi="仿宋" w:eastAsia="仿宋" w:cs="仿宋"/>
          <w:sz w:val="24"/>
          <w:lang w:val="zh-CN"/>
        </w:rPr>
      </w:pPr>
      <w:r>
        <w:rPr>
          <w:rFonts w:hint="eastAsia" w:ascii="仿宋" w:hAnsi="仿宋" w:eastAsia="仿宋" w:cs="仿宋"/>
          <w:sz w:val="24"/>
          <w:lang w:val="zh-CN"/>
        </w:rPr>
        <w:t>以上事项如有虚假或隐瞒，我方愿意承担一切后果，并不再寻求任何旨在减轻或免除法律责任的辩解。</w:t>
      </w:r>
    </w:p>
    <w:p>
      <w:pPr>
        <w:autoSpaceDE w:val="0"/>
        <w:autoSpaceDN w:val="0"/>
        <w:adjustRightInd w:val="0"/>
        <w:spacing w:line="480" w:lineRule="exact"/>
        <w:ind w:firstLine="482" w:firstLineChars="201"/>
        <w:rPr>
          <w:rFonts w:hint="eastAsia" w:ascii="仿宋" w:hAnsi="仿宋" w:eastAsia="仿宋" w:cs="仿宋"/>
          <w:sz w:val="24"/>
          <w:lang w:val="zh-CN"/>
        </w:rPr>
      </w:pPr>
      <w:r>
        <w:rPr>
          <w:rFonts w:hint="eastAsia" w:ascii="仿宋" w:hAnsi="仿宋" w:eastAsia="仿宋" w:cs="仿宋"/>
          <w:sz w:val="24"/>
          <w:lang w:val="zh-CN"/>
        </w:rPr>
        <w:t>投标投标人全称（盖章）：</w:t>
      </w:r>
    </w:p>
    <w:p>
      <w:pPr>
        <w:autoSpaceDE w:val="0"/>
        <w:autoSpaceDN w:val="0"/>
        <w:adjustRightInd w:val="0"/>
        <w:spacing w:line="480" w:lineRule="exact"/>
        <w:ind w:firstLine="482" w:firstLineChars="201"/>
        <w:rPr>
          <w:rFonts w:hint="eastAsia" w:ascii="仿宋" w:hAnsi="仿宋" w:eastAsia="仿宋" w:cs="仿宋"/>
          <w:sz w:val="24"/>
          <w:lang w:val="zh-CN"/>
        </w:rPr>
      </w:pPr>
      <w:r>
        <w:rPr>
          <w:rFonts w:hint="eastAsia" w:ascii="仿宋" w:hAnsi="仿宋" w:eastAsia="仿宋" w:cs="仿宋"/>
          <w:sz w:val="24"/>
          <w:lang w:val="zh-CN"/>
        </w:rPr>
        <w:t>授权代表（签字）：</w:t>
      </w:r>
    </w:p>
    <w:p>
      <w:pPr>
        <w:autoSpaceDE w:val="0"/>
        <w:autoSpaceDN w:val="0"/>
        <w:adjustRightInd w:val="0"/>
        <w:spacing w:line="480" w:lineRule="exact"/>
        <w:ind w:firstLine="482" w:firstLineChars="201"/>
        <w:rPr>
          <w:rFonts w:hint="eastAsia" w:ascii="仿宋" w:hAnsi="仿宋" w:eastAsia="仿宋" w:cs="仿宋"/>
          <w:sz w:val="24"/>
          <w:u w:val="single"/>
        </w:rPr>
      </w:pPr>
      <w:r>
        <w:rPr>
          <w:rFonts w:hint="eastAsia" w:ascii="仿宋" w:hAnsi="仿宋" w:eastAsia="仿宋" w:cs="仿宋"/>
          <w:sz w:val="24"/>
          <w:lang w:val="zh-CN"/>
        </w:rPr>
        <w:t>日期：</w:t>
      </w:r>
    </w:p>
    <w:p>
      <w:pPr>
        <w:adjustRightInd w:val="0"/>
        <w:snapToGrid w:val="0"/>
        <w:spacing w:before="156" w:beforeLines="50" w:after="156" w:afterLines="50" w:line="500" w:lineRule="exact"/>
        <w:rPr>
          <w:rFonts w:hint="eastAsia" w:ascii="仿宋" w:hAnsi="仿宋" w:eastAsia="仿宋" w:cs="仿宋"/>
          <w:b/>
          <w:sz w:val="24"/>
        </w:rPr>
      </w:pPr>
    </w:p>
    <w:p>
      <w:pPr>
        <w:adjustRightInd w:val="0"/>
        <w:snapToGrid w:val="0"/>
        <w:spacing w:before="156" w:beforeLines="50" w:after="156" w:afterLines="50" w:line="500" w:lineRule="exact"/>
        <w:rPr>
          <w:rFonts w:ascii="仿宋" w:hAnsi="仿宋" w:eastAsia="仿宋" w:cs="仿宋"/>
          <w:b/>
          <w:sz w:val="24"/>
        </w:rPr>
      </w:pPr>
      <w:r>
        <w:rPr>
          <w:rFonts w:hint="eastAsia" w:ascii="仿宋" w:hAnsi="仿宋" w:eastAsia="仿宋" w:cs="仿宋"/>
          <w:b/>
          <w:sz w:val="24"/>
        </w:rPr>
        <w:t>十、投标人情况一览表</w:t>
      </w:r>
    </w:p>
    <w:p>
      <w:pPr>
        <w:spacing w:line="440" w:lineRule="exact"/>
        <w:jc w:val="center"/>
        <w:rPr>
          <w:rFonts w:ascii="仿宋" w:hAnsi="仿宋" w:eastAsia="仿宋" w:cs="仿宋"/>
          <w:b/>
          <w:bCs/>
          <w:sz w:val="24"/>
        </w:rPr>
      </w:pPr>
      <w:r>
        <w:rPr>
          <w:rFonts w:hint="eastAsia" w:ascii="仿宋" w:hAnsi="仿宋" w:eastAsia="仿宋" w:cs="仿宋"/>
          <w:b/>
          <w:bCs/>
          <w:sz w:val="24"/>
        </w:rPr>
        <w:t>投标</w:t>
      </w:r>
      <w:r>
        <w:rPr>
          <w:rFonts w:hint="eastAsia" w:ascii="仿宋" w:hAnsi="仿宋" w:eastAsia="仿宋" w:cs="仿宋"/>
          <w:b/>
          <w:sz w:val="24"/>
        </w:rPr>
        <w:t>人</w:t>
      </w:r>
      <w:r>
        <w:rPr>
          <w:rFonts w:hint="eastAsia" w:ascii="仿宋" w:hAnsi="仿宋" w:eastAsia="仿宋" w:cs="仿宋"/>
          <w:b/>
          <w:bCs/>
          <w:sz w:val="24"/>
        </w:rPr>
        <w:t>情况一览表</w:t>
      </w:r>
    </w:p>
    <w:tbl>
      <w:tblPr>
        <w:tblStyle w:val="24"/>
        <w:tblW w:w="8720"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116"/>
        <w:gridCol w:w="1720"/>
        <w:gridCol w:w="1859"/>
        <w:gridCol w:w="1758"/>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vAlign w:val="center"/>
          </w:tcPr>
          <w:p>
            <w:pPr>
              <w:spacing w:line="240" w:lineRule="atLeast"/>
              <w:rPr>
                <w:rFonts w:ascii="仿宋" w:hAnsi="仿宋" w:eastAsia="仿宋" w:cs="仿宋"/>
                <w:sz w:val="24"/>
              </w:rPr>
            </w:pPr>
            <w:r>
              <w:rPr>
                <w:rFonts w:hint="eastAsia" w:ascii="仿宋" w:hAnsi="仿宋" w:eastAsia="仿宋" w:cs="仿宋"/>
                <w:sz w:val="24"/>
              </w:rPr>
              <w:t>公司名称</w:t>
            </w:r>
          </w:p>
        </w:tc>
        <w:tc>
          <w:tcPr>
            <w:tcW w:w="5239" w:type="dxa"/>
            <w:gridSpan w:val="3"/>
            <w:vAlign w:val="center"/>
          </w:tcPr>
          <w:p>
            <w:pPr>
              <w:spacing w:line="24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vAlign w:val="center"/>
          </w:tcPr>
          <w:p>
            <w:pPr>
              <w:spacing w:line="240" w:lineRule="atLeast"/>
              <w:rPr>
                <w:rFonts w:ascii="仿宋" w:hAnsi="仿宋" w:eastAsia="仿宋" w:cs="仿宋"/>
                <w:sz w:val="24"/>
              </w:rPr>
            </w:pPr>
            <w:r>
              <w:rPr>
                <w:rFonts w:hint="eastAsia" w:ascii="仿宋" w:hAnsi="仿宋" w:eastAsia="仿宋" w:cs="仿宋"/>
                <w:sz w:val="24"/>
              </w:rPr>
              <w:t>注册资金</w:t>
            </w:r>
          </w:p>
        </w:tc>
        <w:tc>
          <w:tcPr>
            <w:tcW w:w="5239" w:type="dxa"/>
            <w:gridSpan w:val="3"/>
            <w:vAlign w:val="center"/>
          </w:tcPr>
          <w:p>
            <w:pPr>
              <w:spacing w:line="24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vAlign w:val="center"/>
          </w:tcPr>
          <w:p>
            <w:pPr>
              <w:spacing w:line="240" w:lineRule="atLeast"/>
              <w:rPr>
                <w:rFonts w:ascii="仿宋" w:hAnsi="仿宋" w:eastAsia="仿宋" w:cs="仿宋"/>
                <w:sz w:val="24"/>
              </w:rPr>
            </w:pPr>
            <w:r>
              <w:rPr>
                <w:rFonts w:hint="eastAsia" w:ascii="仿宋" w:hAnsi="仿宋" w:eastAsia="仿宋" w:cs="仿宋"/>
                <w:sz w:val="24"/>
              </w:rPr>
              <w:t>地址、邮编</w:t>
            </w:r>
          </w:p>
        </w:tc>
        <w:tc>
          <w:tcPr>
            <w:tcW w:w="5239" w:type="dxa"/>
            <w:gridSpan w:val="3"/>
            <w:vAlign w:val="center"/>
          </w:tcPr>
          <w:p>
            <w:pPr>
              <w:spacing w:line="24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vAlign w:val="center"/>
          </w:tcPr>
          <w:p>
            <w:pPr>
              <w:spacing w:line="240" w:lineRule="atLeast"/>
              <w:rPr>
                <w:rFonts w:ascii="仿宋" w:hAnsi="仿宋" w:eastAsia="仿宋" w:cs="仿宋"/>
                <w:sz w:val="24"/>
              </w:rPr>
            </w:pPr>
            <w:r>
              <w:rPr>
                <w:rFonts w:hint="eastAsia" w:ascii="仿宋" w:hAnsi="仿宋" w:eastAsia="仿宋" w:cs="仿宋"/>
                <w:sz w:val="24"/>
              </w:rPr>
              <w:t>主要业务范围</w:t>
            </w:r>
          </w:p>
        </w:tc>
        <w:tc>
          <w:tcPr>
            <w:tcW w:w="5239" w:type="dxa"/>
            <w:gridSpan w:val="3"/>
            <w:vAlign w:val="center"/>
          </w:tcPr>
          <w:p>
            <w:pPr>
              <w:spacing w:line="24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vAlign w:val="center"/>
          </w:tcPr>
          <w:p>
            <w:pPr>
              <w:spacing w:line="240" w:lineRule="atLeast"/>
              <w:rPr>
                <w:rFonts w:ascii="仿宋" w:hAnsi="仿宋" w:eastAsia="仿宋" w:cs="仿宋"/>
                <w:sz w:val="24"/>
              </w:rPr>
            </w:pPr>
            <w:r>
              <w:rPr>
                <w:rFonts w:hint="eastAsia" w:ascii="仿宋" w:hAnsi="仿宋" w:eastAsia="仿宋" w:cs="仿宋"/>
                <w:sz w:val="24"/>
              </w:rPr>
              <w:t>企业性质</w:t>
            </w:r>
          </w:p>
        </w:tc>
        <w:tc>
          <w:tcPr>
            <w:tcW w:w="5239" w:type="dxa"/>
            <w:gridSpan w:val="3"/>
            <w:vAlign w:val="center"/>
          </w:tcPr>
          <w:p>
            <w:pPr>
              <w:spacing w:line="24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vAlign w:val="center"/>
          </w:tcPr>
          <w:p>
            <w:pPr>
              <w:spacing w:line="240" w:lineRule="atLeast"/>
              <w:rPr>
                <w:rFonts w:ascii="仿宋" w:hAnsi="仿宋" w:eastAsia="仿宋" w:cs="仿宋"/>
                <w:sz w:val="24"/>
              </w:rPr>
            </w:pPr>
            <w:r>
              <w:rPr>
                <w:rFonts w:hint="eastAsia" w:ascii="仿宋" w:hAnsi="仿宋" w:eastAsia="仿宋" w:cs="仿宋"/>
                <w:sz w:val="24"/>
              </w:rPr>
              <w:t>成立时间</w:t>
            </w:r>
          </w:p>
        </w:tc>
        <w:tc>
          <w:tcPr>
            <w:tcW w:w="5239" w:type="dxa"/>
            <w:gridSpan w:val="3"/>
            <w:vAlign w:val="center"/>
          </w:tcPr>
          <w:p>
            <w:pPr>
              <w:spacing w:line="24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vAlign w:val="center"/>
          </w:tcPr>
          <w:p>
            <w:pPr>
              <w:spacing w:line="240" w:lineRule="atLeast"/>
              <w:rPr>
                <w:rFonts w:ascii="仿宋" w:hAnsi="仿宋" w:eastAsia="仿宋" w:cs="仿宋"/>
                <w:sz w:val="24"/>
              </w:rPr>
            </w:pPr>
            <w:r>
              <w:rPr>
                <w:rFonts w:hint="eastAsia" w:ascii="仿宋" w:hAnsi="仿宋" w:eastAsia="仿宋" w:cs="仿宋"/>
                <w:sz w:val="24"/>
              </w:rPr>
              <w:t>生产经营场所规模（平方）</w:t>
            </w:r>
          </w:p>
        </w:tc>
        <w:tc>
          <w:tcPr>
            <w:tcW w:w="5239" w:type="dxa"/>
            <w:gridSpan w:val="3"/>
            <w:vAlign w:val="center"/>
          </w:tcPr>
          <w:p>
            <w:pPr>
              <w:spacing w:line="24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720" w:type="dxa"/>
            <w:gridSpan w:val="6"/>
            <w:vAlign w:val="center"/>
          </w:tcPr>
          <w:p>
            <w:pPr>
              <w:spacing w:line="240" w:lineRule="atLeast"/>
              <w:rPr>
                <w:rFonts w:ascii="仿宋" w:hAnsi="仿宋" w:eastAsia="仿宋" w:cs="仿宋"/>
                <w:sz w:val="24"/>
              </w:rPr>
            </w:pPr>
            <w:r>
              <w:rPr>
                <w:rFonts w:hint="eastAsia" w:ascii="仿宋" w:hAnsi="仿宋" w:eastAsia="仿宋" w:cs="仿宋"/>
                <w:sz w:val="24"/>
              </w:rPr>
              <w:t>公司领导班子构成情况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Align w:val="center"/>
          </w:tcPr>
          <w:p>
            <w:pPr>
              <w:spacing w:line="240" w:lineRule="atLeast"/>
              <w:rPr>
                <w:rFonts w:ascii="仿宋" w:hAnsi="仿宋" w:eastAsia="仿宋" w:cs="仿宋"/>
                <w:sz w:val="24"/>
              </w:rPr>
            </w:pPr>
            <w:r>
              <w:rPr>
                <w:rFonts w:hint="eastAsia" w:ascii="仿宋" w:hAnsi="仿宋" w:eastAsia="仿宋" w:cs="仿宋"/>
                <w:sz w:val="24"/>
              </w:rPr>
              <w:t>法人代表</w:t>
            </w:r>
          </w:p>
        </w:tc>
        <w:tc>
          <w:tcPr>
            <w:tcW w:w="1720" w:type="dxa"/>
            <w:vAlign w:val="center"/>
          </w:tcPr>
          <w:p>
            <w:pPr>
              <w:spacing w:line="240" w:lineRule="atLeast"/>
              <w:rPr>
                <w:rFonts w:ascii="仿宋" w:hAnsi="仿宋" w:eastAsia="仿宋" w:cs="仿宋"/>
                <w:sz w:val="24"/>
              </w:rPr>
            </w:pPr>
            <w:r>
              <w:rPr>
                <w:rFonts w:hint="eastAsia" w:ascii="仿宋" w:hAnsi="仿宋" w:eastAsia="仿宋" w:cs="仿宋"/>
                <w:sz w:val="24"/>
              </w:rPr>
              <w:t>公司经理</w:t>
            </w:r>
          </w:p>
        </w:tc>
        <w:tc>
          <w:tcPr>
            <w:tcW w:w="1859" w:type="dxa"/>
            <w:vAlign w:val="center"/>
          </w:tcPr>
          <w:p>
            <w:pPr>
              <w:spacing w:line="240" w:lineRule="atLeast"/>
              <w:rPr>
                <w:rFonts w:ascii="仿宋" w:hAnsi="仿宋" w:eastAsia="仿宋" w:cs="仿宋"/>
                <w:sz w:val="24"/>
              </w:rPr>
            </w:pPr>
            <w:r>
              <w:rPr>
                <w:rFonts w:hint="eastAsia" w:ascii="仿宋" w:hAnsi="仿宋" w:eastAsia="仿宋" w:cs="仿宋"/>
                <w:sz w:val="24"/>
              </w:rPr>
              <w:t>总工程师</w:t>
            </w:r>
          </w:p>
        </w:tc>
        <w:tc>
          <w:tcPr>
            <w:tcW w:w="1758" w:type="dxa"/>
            <w:vAlign w:val="center"/>
          </w:tcPr>
          <w:p>
            <w:pPr>
              <w:spacing w:line="240" w:lineRule="atLeast"/>
              <w:rPr>
                <w:rFonts w:ascii="仿宋" w:hAnsi="仿宋" w:eastAsia="仿宋" w:cs="仿宋"/>
                <w:sz w:val="24"/>
              </w:rPr>
            </w:pPr>
            <w:r>
              <w:rPr>
                <w:rFonts w:hint="eastAsia" w:ascii="仿宋" w:hAnsi="仿宋" w:eastAsia="仿宋" w:cs="仿宋"/>
                <w:sz w:val="24"/>
              </w:rPr>
              <w:t>总经济师</w:t>
            </w:r>
          </w:p>
        </w:tc>
        <w:tc>
          <w:tcPr>
            <w:tcW w:w="1622" w:type="dxa"/>
            <w:vAlign w:val="center"/>
          </w:tcPr>
          <w:p>
            <w:pPr>
              <w:spacing w:line="240" w:lineRule="atLeast"/>
              <w:rPr>
                <w:rFonts w:ascii="仿宋" w:hAnsi="仿宋" w:eastAsia="仿宋" w:cs="仿宋"/>
                <w:sz w:val="24"/>
              </w:rPr>
            </w:pPr>
            <w:r>
              <w:rPr>
                <w:rFonts w:hint="eastAsia" w:ascii="仿宋" w:hAnsi="仿宋" w:eastAsia="仿宋" w:cs="仿宋"/>
                <w:sz w:val="24"/>
              </w:rPr>
              <w:t>总会计师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trPr>
        <w:tc>
          <w:tcPr>
            <w:tcW w:w="1761" w:type="dxa"/>
            <w:gridSpan w:val="2"/>
            <w:vAlign w:val="center"/>
          </w:tcPr>
          <w:p>
            <w:pPr>
              <w:spacing w:line="240" w:lineRule="atLeast"/>
              <w:rPr>
                <w:rFonts w:ascii="仿宋" w:hAnsi="仿宋" w:eastAsia="仿宋" w:cs="仿宋"/>
                <w:sz w:val="24"/>
              </w:rPr>
            </w:pPr>
          </w:p>
        </w:tc>
        <w:tc>
          <w:tcPr>
            <w:tcW w:w="1720" w:type="dxa"/>
            <w:vAlign w:val="center"/>
          </w:tcPr>
          <w:p>
            <w:pPr>
              <w:spacing w:line="240" w:lineRule="atLeast"/>
              <w:rPr>
                <w:rFonts w:ascii="仿宋" w:hAnsi="仿宋" w:eastAsia="仿宋" w:cs="仿宋"/>
                <w:sz w:val="24"/>
              </w:rPr>
            </w:pPr>
          </w:p>
        </w:tc>
        <w:tc>
          <w:tcPr>
            <w:tcW w:w="1859" w:type="dxa"/>
            <w:vAlign w:val="center"/>
          </w:tcPr>
          <w:p>
            <w:pPr>
              <w:spacing w:line="240" w:lineRule="atLeast"/>
              <w:rPr>
                <w:rFonts w:ascii="仿宋" w:hAnsi="仿宋" w:eastAsia="仿宋" w:cs="仿宋"/>
                <w:sz w:val="24"/>
              </w:rPr>
            </w:pPr>
          </w:p>
        </w:tc>
        <w:tc>
          <w:tcPr>
            <w:tcW w:w="1758" w:type="dxa"/>
            <w:vAlign w:val="center"/>
          </w:tcPr>
          <w:p>
            <w:pPr>
              <w:spacing w:line="240" w:lineRule="atLeast"/>
              <w:rPr>
                <w:rFonts w:ascii="仿宋" w:hAnsi="仿宋" w:eastAsia="仿宋" w:cs="仿宋"/>
                <w:sz w:val="24"/>
              </w:rPr>
            </w:pPr>
          </w:p>
        </w:tc>
        <w:tc>
          <w:tcPr>
            <w:tcW w:w="1622" w:type="dxa"/>
            <w:vAlign w:val="center"/>
          </w:tcPr>
          <w:p>
            <w:pPr>
              <w:spacing w:line="24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720" w:type="dxa"/>
            <w:gridSpan w:val="6"/>
            <w:vAlign w:val="center"/>
          </w:tcPr>
          <w:p>
            <w:pPr>
              <w:spacing w:line="240" w:lineRule="atLeast"/>
              <w:rPr>
                <w:rFonts w:ascii="仿宋" w:hAnsi="仿宋" w:eastAsia="仿宋" w:cs="仿宋"/>
                <w:sz w:val="24"/>
              </w:rPr>
            </w:pPr>
            <w:r>
              <w:rPr>
                <w:rFonts w:hint="eastAsia" w:ascii="仿宋" w:hAnsi="仿宋" w:eastAsia="仿宋" w:cs="仿宋"/>
                <w:sz w:val="24"/>
              </w:rPr>
              <w:t>公司人员职称构成情况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restart"/>
            <w:vAlign w:val="center"/>
          </w:tcPr>
          <w:p>
            <w:pPr>
              <w:spacing w:line="240" w:lineRule="atLeast"/>
              <w:rPr>
                <w:rFonts w:ascii="仿宋" w:hAnsi="仿宋" w:eastAsia="仿宋" w:cs="仿宋"/>
                <w:sz w:val="24"/>
              </w:rPr>
            </w:pPr>
            <w:r>
              <w:rPr>
                <w:rFonts w:hint="eastAsia" w:ascii="仿宋" w:hAnsi="仿宋" w:eastAsia="仿宋" w:cs="仿宋"/>
                <w:sz w:val="24"/>
              </w:rPr>
              <w:t>人员总数（人）</w:t>
            </w:r>
          </w:p>
        </w:tc>
        <w:tc>
          <w:tcPr>
            <w:tcW w:w="1720" w:type="dxa"/>
            <w:vAlign w:val="center"/>
          </w:tcPr>
          <w:p>
            <w:pPr>
              <w:spacing w:line="240" w:lineRule="atLeast"/>
              <w:rPr>
                <w:rFonts w:ascii="仿宋" w:hAnsi="仿宋" w:eastAsia="仿宋" w:cs="仿宋"/>
                <w:sz w:val="24"/>
              </w:rPr>
            </w:pPr>
            <w:r>
              <w:rPr>
                <w:rFonts w:hint="eastAsia" w:ascii="仿宋" w:hAnsi="仿宋" w:eastAsia="仿宋" w:cs="仿宋"/>
                <w:sz w:val="24"/>
              </w:rPr>
              <w:t>高级职称</w:t>
            </w:r>
          </w:p>
        </w:tc>
        <w:tc>
          <w:tcPr>
            <w:tcW w:w="1859" w:type="dxa"/>
            <w:vAlign w:val="center"/>
          </w:tcPr>
          <w:p>
            <w:pPr>
              <w:spacing w:line="240" w:lineRule="atLeast"/>
              <w:rPr>
                <w:rFonts w:ascii="仿宋" w:hAnsi="仿宋" w:eastAsia="仿宋" w:cs="仿宋"/>
                <w:sz w:val="24"/>
              </w:rPr>
            </w:pPr>
            <w:r>
              <w:rPr>
                <w:rFonts w:hint="eastAsia" w:ascii="仿宋" w:hAnsi="仿宋" w:eastAsia="仿宋" w:cs="仿宋"/>
                <w:sz w:val="24"/>
              </w:rPr>
              <w:t>中级职称</w:t>
            </w:r>
          </w:p>
        </w:tc>
        <w:tc>
          <w:tcPr>
            <w:tcW w:w="1758" w:type="dxa"/>
            <w:vAlign w:val="center"/>
          </w:tcPr>
          <w:p>
            <w:pPr>
              <w:spacing w:line="240" w:lineRule="atLeast"/>
              <w:rPr>
                <w:rFonts w:ascii="仿宋" w:hAnsi="仿宋" w:eastAsia="仿宋" w:cs="仿宋"/>
                <w:sz w:val="24"/>
              </w:rPr>
            </w:pPr>
            <w:r>
              <w:rPr>
                <w:rFonts w:hint="eastAsia" w:ascii="仿宋" w:hAnsi="仿宋" w:eastAsia="仿宋" w:cs="仿宋"/>
                <w:sz w:val="24"/>
              </w:rPr>
              <w:t>初级职称</w:t>
            </w:r>
          </w:p>
        </w:tc>
        <w:tc>
          <w:tcPr>
            <w:tcW w:w="1622" w:type="dxa"/>
            <w:vAlign w:val="center"/>
          </w:tcPr>
          <w:p>
            <w:pPr>
              <w:spacing w:line="240" w:lineRule="atLeast"/>
              <w:rPr>
                <w:rFonts w:ascii="仿宋" w:hAnsi="仿宋" w:eastAsia="仿宋" w:cs="仿宋"/>
                <w:sz w:val="24"/>
              </w:rPr>
            </w:pPr>
            <w:r>
              <w:rPr>
                <w:rFonts w:hint="eastAsia" w:ascii="仿宋" w:hAnsi="仿宋" w:eastAsia="仿宋" w:cs="仿宋"/>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continue"/>
            <w:vAlign w:val="center"/>
          </w:tcPr>
          <w:p>
            <w:pPr>
              <w:spacing w:line="240" w:lineRule="atLeast"/>
              <w:rPr>
                <w:rFonts w:ascii="仿宋" w:hAnsi="仿宋" w:eastAsia="仿宋" w:cs="仿宋"/>
                <w:sz w:val="24"/>
              </w:rPr>
            </w:pPr>
          </w:p>
        </w:tc>
        <w:tc>
          <w:tcPr>
            <w:tcW w:w="1720" w:type="dxa"/>
            <w:vAlign w:val="center"/>
          </w:tcPr>
          <w:p>
            <w:pPr>
              <w:spacing w:line="240" w:lineRule="atLeast"/>
              <w:rPr>
                <w:rFonts w:ascii="仿宋" w:hAnsi="仿宋" w:eastAsia="仿宋" w:cs="仿宋"/>
                <w:sz w:val="24"/>
              </w:rPr>
            </w:pPr>
          </w:p>
        </w:tc>
        <w:tc>
          <w:tcPr>
            <w:tcW w:w="1859" w:type="dxa"/>
            <w:vAlign w:val="center"/>
          </w:tcPr>
          <w:p>
            <w:pPr>
              <w:spacing w:line="240" w:lineRule="atLeast"/>
              <w:rPr>
                <w:rFonts w:ascii="仿宋" w:hAnsi="仿宋" w:eastAsia="仿宋" w:cs="仿宋"/>
                <w:sz w:val="24"/>
              </w:rPr>
            </w:pPr>
          </w:p>
        </w:tc>
        <w:tc>
          <w:tcPr>
            <w:tcW w:w="1758" w:type="dxa"/>
            <w:vAlign w:val="center"/>
          </w:tcPr>
          <w:p>
            <w:pPr>
              <w:spacing w:line="240" w:lineRule="atLeast"/>
              <w:rPr>
                <w:rFonts w:ascii="仿宋" w:hAnsi="仿宋" w:eastAsia="仿宋" w:cs="仿宋"/>
                <w:sz w:val="24"/>
              </w:rPr>
            </w:pPr>
          </w:p>
        </w:tc>
        <w:tc>
          <w:tcPr>
            <w:tcW w:w="1622" w:type="dxa"/>
            <w:vAlign w:val="center"/>
          </w:tcPr>
          <w:p>
            <w:pPr>
              <w:spacing w:line="24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restart"/>
            <w:vAlign w:val="center"/>
          </w:tcPr>
          <w:p>
            <w:pPr>
              <w:spacing w:line="240" w:lineRule="atLeast"/>
              <w:rPr>
                <w:rFonts w:ascii="仿宋" w:hAnsi="仿宋" w:eastAsia="仿宋" w:cs="仿宋"/>
                <w:sz w:val="24"/>
              </w:rPr>
            </w:pPr>
            <w:r>
              <w:rPr>
                <w:rFonts w:hint="eastAsia" w:ascii="仿宋" w:hAnsi="仿宋" w:eastAsia="仿宋" w:cs="仿宋"/>
                <w:sz w:val="24"/>
              </w:rPr>
              <w:t>人员构成（%）</w:t>
            </w:r>
          </w:p>
        </w:tc>
        <w:tc>
          <w:tcPr>
            <w:tcW w:w="1720" w:type="dxa"/>
            <w:vAlign w:val="center"/>
          </w:tcPr>
          <w:p>
            <w:pPr>
              <w:spacing w:line="240" w:lineRule="atLeast"/>
              <w:rPr>
                <w:rFonts w:ascii="仿宋" w:hAnsi="仿宋" w:eastAsia="仿宋" w:cs="仿宋"/>
                <w:sz w:val="24"/>
              </w:rPr>
            </w:pPr>
            <w:r>
              <w:rPr>
                <w:rFonts w:hint="eastAsia" w:ascii="仿宋" w:hAnsi="仿宋" w:eastAsia="仿宋" w:cs="仿宋"/>
                <w:sz w:val="24"/>
              </w:rPr>
              <w:t>管理人员</w:t>
            </w:r>
          </w:p>
        </w:tc>
        <w:tc>
          <w:tcPr>
            <w:tcW w:w="1859" w:type="dxa"/>
            <w:vAlign w:val="center"/>
          </w:tcPr>
          <w:p>
            <w:pPr>
              <w:spacing w:line="240" w:lineRule="atLeast"/>
              <w:rPr>
                <w:rFonts w:ascii="仿宋" w:hAnsi="仿宋" w:eastAsia="仿宋" w:cs="仿宋"/>
                <w:sz w:val="24"/>
              </w:rPr>
            </w:pPr>
            <w:r>
              <w:rPr>
                <w:rFonts w:hint="eastAsia" w:ascii="仿宋" w:hAnsi="仿宋" w:eastAsia="仿宋" w:cs="仿宋"/>
                <w:sz w:val="24"/>
              </w:rPr>
              <w:t>技术人员</w:t>
            </w:r>
          </w:p>
        </w:tc>
        <w:tc>
          <w:tcPr>
            <w:tcW w:w="1758" w:type="dxa"/>
            <w:vAlign w:val="center"/>
          </w:tcPr>
          <w:p>
            <w:pPr>
              <w:spacing w:line="240" w:lineRule="atLeast"/>
              <w:rPr>
                <w:rFonts w:ascii="仿宋" w:hAnsi="仿宋" w:eastAsia="仿宋" w:cs="仿宋"/>
                <w:sz w:val="24"/>
              </w:rPr>
            </w:pPr>
            <w:r>
              <w:rPr>
                <w:rFonts w:hint="eastAsia" w:ascii="仿宋" w:hAnsi="仿宋" w:eastAsia="仿宋" w:cs="仿宋"/>
                <w:sz w:val="24"/>
              </w:rPr>
              <w:t>后勤人员</w:t>
            </w:r>
          </w:p>
        </w:tc>
        <w:tc>
          <w:tcPr>
            <w:tcW w:w="1622" w:type="dxa"/>
            <w:vAlign w:val="center"/>
          </w:tcPr>
          <w:p>
            <w:pPr>
              <w:spacing w:line="240" w:lineRule="atLeast"/>
              <w:rPr>
                <w:rFonts w:ascii="仿宋" w:hAnsi="仿宋" w:eastAsia="仿宋" w:cs="仿宋"/>
                <w:sz w:val="24"/>
              </w:rPr>
            </w:pPr>
            <w:r>
              <w:rPr>
                <w:rFonts w:hint="eastAsia" w:ascii="仿宋" w:hAnsi="仿宋" w:eastAsia="仿宋" w:cs="仿宋"/>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continue"/>
            <w:vAlign w:val="center"/>
          </w:tcPr>
          <w:p>
            <w:pPr>
              <w:spacing w:line="240" w:lineRule="atLeast"/>
              <w:rPr>
                <w:rFonts w:ascii="仿宋" w:hAnsi="仿宋" w:eastAsia="仿宋" w:cs="仿宋"/>
                <w:sz w:val="24"/>
              </w:rPr>
            </w:pPr>
          </w:p>
        </w:tc>
        <w:tc>
          <w:tcPr>
            <w:tcW w:w="1720" w:type="dxa"/>
            <w:vAlign w:val="center"/>
          </w:tcPr>
          <w:p>
            <w:pPr>
              <w:spacing w:line="240" w:lineRule="atLeast"/>
              <w:rPr>
                <w:rFonts w:ascii="仿宋" w:hAnsi="仿宋" w:eastAsia="仿宋" w:cs="仿宋"/>
                <w:sz w:val="24"/>
              </w:rPr>
            </w:pPr>
          </w:p>
        </w:tc>
        <w:tc>
          <w:tcPr>
            <w:tcW w:w="1859" w:type="dxa"/>
            <w:vAlign w:val="center"/>
          </w:tcPr>
          <w:p>
            <w:pPr>
              <w:spacing w:line="240" w:lineRule="atLeast"/>
              <w:rPr>
                <w:rFonts w:ascii="仿宋" w:hAnsi="仿宋" w:eastAsia="仿宋" w:cs="仿宋"/>
                <w:sz w:val="24"/>
              </w:rPr>
            </w:pPr>
          </w:p>
        </w:tc>
        <w:tc>
          <w:tcPr>
            <w:tcW w:w="1758" w:type="dxa"/>
            <w:vAlign w:val="center"/>
          </w:tcPr>
          <w:p>
            <w:pPr>
              <w:spacing w:line="240" w:lineRule="atLeast"/>
              <w:rPr>
                <w:rFonts w:ascii="仿宋" w:hAnsi="仿宋" w:eastAsia="仿宋" w:cs="仿宋"/>
                <w:sz w:val="24"/>
              </w:rPr>
            </w:pPr>
          </w:p>
        </w:tc>
        <w:tc>
          <w:tcPr>
            <w:tcW w:w="1622" w:type="dxa"/>
            <w:vAlign w:val="center"/>
          </w:tcPr>
          <w:p>
            <w:pPr>
              <w:spacing w:line="24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trPr>
        <w:tc>
          <w:tcPr>
            <w:tcW w:w="1761" w:type="dxa"/>
            <w:gridSpan w:val="2"/>
            <w:vMerge w:val="restart"/>
            <w:vAlign w:val="center"/>
          </w:tcPr>
          <w:p>
            <w:pPr>
              <w:spacing w:line="240" w:lineRule="atLeast"/>
              <w:rPr>
                <w:rFonts w:ascii="仿宋" w:hAnsi="仿宋" w:eastAsia="仿宋" w:cs="仿宋"/>
                <w:sz w:val="24"/>
              </w:rPr>
            </w:pPr>
            <w:r>
              <w:rPr>
                <w:rFonts w:hint="eastAsia" w:ascii="仿宋" w:hAnsi="仿宋" w:eastAsia="仿宋" w:cs="仿宋"/>
                <w:sz w:val="24"/>
              </w:rPr>
              <w:t>上年度末资产及负债情况</w:t>
            </w:r>
          </w:p>
        </w:tc>
        <w:tc>
          <w:tcPr>
            <w:tcW w:w="1720" w:type="dxa"/>
            <w:vAlign w:val="center"/>
          </w:tcPr>
          <w:p>
            <w:pPr>
              <w:spacing w:line="240" w:lineRule="atLeast"/>
              <w:rPr>
                <w:rFonts w:ascii="仿宋" w:hAnsi="仿宋" w:eastAsia="仿宋" w:cs="仿宋"/>
                <w:sz w:val="24"/>
              </w:rPr>
            </w:pPr>
            <w:r>
              <w:rPr>
                <w:rFonts w:hint="eastAsia" w:ascii="仿宋" w:hAnsi="仿宋" w:eastAsia="仿宋" w:cs="仿宋"/>
                <w:sz w:val="24"/>
              </w:rPr>
              <w:t>总资产</w:t>
            </w:r>
          </w:p>
        </w:tc>
        <w:tc>
          <w:tcPr>
            <w:tcW w:w="1859" w:type="dxa"/>
            <w:vAlign w:val="center"/>
          </w:tcPr>
          <w:p>
            <w:pPr>
              <w:spacing w:line="240" w:lineRule="atLeast"/>
              <w:rPr>
                <w:rFonts w:ascii="仿宋" w:hAnsi="仿宋" w:eastAsia="仿宋" w:cs="仿宋"/>
                <w:sz w:val="24"/>
              </w:rPr>
            </w:pPr>
            <w:r>
              <w:rPr>
                <w:rFonts w:hint="eastAsia" w:ascii="仿宋" w:hAnsi="仿宋" w:eastAsia="仿宋" w:cs="仿宋"/>
                <w:sz w:val="24"/>
              </w:rPr>
              <w:t>固定资产净额</w:t>
            </w:r>
          </w:p>
        </w:tc>
        <w:tc>
          <w:tcPr>
            <w:tcW w:w="1758" w:type="dxa"/>
            <w:vAlign w:val="center"/>
          </w:tcPr>
          <w:p>
            <w:pPr>
              <w:spacing w:line="240" w:lineRule="atLeast"/>
              <w:rPr>
                <w:rFonts w:ascii="仿宋" w:hAnsi="仿宋" w:eastAsia="仿宋" w:cs="仿宋"/>
                <w:sz w:val="24"/>
              </w:rPr>
            </w:pPr>
            <w:r>
              <w:rPr>
                <w:rFonts w:hint="eastAsia" w:ascii="仿宋" w:hAnsi="仿宋" w:eastAsia="仿宋" w:cs="仿宋"/>
                <w:sz w:val="24"/>
              </w:rPr>
              <w:t>流动资产</w:t>
            </w:r>
          </w:p>
        </w:tc>
        <w:tc>
          <w:tcPr>
            <w:tcW w:w="1622" w:type="dxa"/>
            <w:vAlign w:val="center"/>
          </w:tcPr>
          <w:p>
            <w:pPr>
              <w:spacing w:line="240" w:lineRule="atLeast"/>
              <w:rPr>
                <w:rFonts w:ascii="仿宋" w:hAnsi="仿宋" w:eastAsia="仿宋" w:cs="仿宋"/>
                <w:sz w:val="24"/>
              </w:rPr>
            </w:pPr>
            <w:r>
              <w:rPr>
                <w:rFonts w:hint="eastAsia" w:ascii="仿宋" w:hAnsi="仿宋" w:eastAsia="仿宋" w:cs="仿宋"/>
                <w:sz w:val="24"/>
              </w:rPr>
              <w:t>资产负债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continue"/>
            <w:vAlign w:val="center"/>
          </w:tcPr>
          <w:p>
            <w:pPr>
              <w:spacing w:line="240" w:lineRule="atLeast"/>
              <w:rPr>
                <w:rFonts w:ascii="仿宋" w:hAnsi="仿宋" w:eastAsia="仿宋" w:cs="仿宋"/>
                <w:sz w:val="24"/>
              </w:rPr>
            </w:pPr>
          </w:p>
        </w:tc>
        <w:tc>
          <w:tcPr>
            <w:tcW w:w="1720" w:type="dxa"/>
            <w:vAlign w:val="center"/>
          </w:tcPr>
          <w:p>
            <w:pPr>
              <w:spacing w:line="240" w:lineRule="atLeast"/>
              <w:rPr>
                <w:rFonts w:ascii="仿宋" w:hAnsi="仿宋" w:eastAsia="仿宋" w:cs="仿宋"/>
                <w:sz w:val="24"/>
              </w:rPr>
            </w:pPr>
          </w:p>
        </w:tc>
        <w:tc>
          <w:tcPr>
            <w:tcW w:w="1859" w:type="dxa"/>
            <w:vAlign w:val="center"/>
          </w:tcPr>
          <w:p>
            <w:pPr>
              <w:spacing w:line="240" w:lineRule="atLeast"/>
              <w:rPr>
                <w:rFonts w:ascii="仿宋" w:hAnsi="仿宋" w:eastAsia="仿宋" w:cs="仿宋"/>
                <w:sz w:val="24"/>
              </w:rPr>
            </w:pPr>
          </w:p>
        </w:tc>
        <w:tc>
          <w:tcPr>
            <w:tcW w:w="1758" w:type="dxa"/>
            <w:vAlign w:val="center"/>
          </w:tcPr>
          <w:p>
            <w:pPr>
              <w:spacing w:line="240" w:lineRule="atLeast"/>
              <w:rPr>
                <w:rFonts w:ascii="仿宋" w:hAnsi="仿宋" w:eastAsia="仿宋" w:cs="仿宋"/>
                <w:sz w:val="24"/>
              </w:rPr>
            </w:pPr>
          </w:p>
        </w:tc>
        <w:tc>
          <w:tcPr>
            <w:tcW w:w="1622" w:type="dxa"/>
            <w:vAlign w:val="center"/>
          </w:tcPr>
          <w:p>
            <w:pPr>
              <w:spacing w:line="24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2" w:hRule="exact"/>
        </w:trPr>
        <w:tc>
          <w:tcPr>
            <w:tcW w:w="645" w:type="dxa"/>
            <w:vAlign w:val="center"/>
          </w:tcPr>
          <w:p>
            <w:pPr>
              <w:rPr>
                <w:rFonts w:ascii="仿宋" w:hAnsi="仿宋" w:eastAsia="仿宋" w:cs="仿宋"/>
                <w:sz w:val="24"/>
              </w:rPr>
            </w:pPr>
            <w:r>
              <w:rPr>
                <w:rFonts w:hint="eastAsia" w:ascii="仿宋" w:hAnsi="仿宋" w:eastAsia="仿宋" w:cs="仿宋"/>
                <w:sz w:val="24"/>
              </w:rPr>
              <w:t>企业概况</w:t>
            </w:r>
          </w:p>
        </w:tc>
        <w:tc>
          <w:tcPr>
            <w:tcW w:w="8075" w:type="dxa"/>
            <w:gridSpan w:val="5"/>
            <w:vAlign w:val="center"/>
          </w:tcPr>
          <w:p>
            <w:pPr>
              <w:rPr>
                <w:rFonts w:ascii="仿宋" w:hAnsi="仿宋" w:eastAsia="仿宋" w:cs="仿宋"/>
                <w:sz w:val="24"/>
              </w:rPr>
            </w:pPr>
          </w:p>
        </w:tc>
      </w:tr>
    </w:tbl>
    <w:p>
      <w:pPr>
        <w:spacing w:after="312" w:afterLines="100"/>
        <w:ind w:firstLine="354" w:firstLineChars="147"/>
        <w:rPr>
          <w:rFonts w:ascii="仿宋" w:hAnsi="仿宋" w:eastAsia="仿宋" w:cs="仿宋"/>
          <w:b/>
          <w:sz w:val="24"/>
        </w:rPr>
      </w:pPr>
      <w:r>
        <w:rPr>
          <w:rFonts w:hint="eastAsia" w:ascii="仿宋" w:hAnsi="仿宋" w:eastAsia="仿宋" w:cs="仿宋"/>
          <w:b/>
          <w:sz w:val="24"/>
        </w:rPr>
        <w:t>注：财务数据应按上年度经审计的财务报表数据填写。</w:t>
      </w:r>
    </w:p>
    <w:p>
      <w:pPr>
        <w:snapToGrid w:val="0"/>
        <w:spacing w:line="440" w:lineRule="exact"/>
        <w:ind w:firstLine="240" w:firstLineChars="100"/>
        <w:rPr>
          <w:rFonts w:ascii="仿宋" w:hAnsi="仿宋" w:eastAsia="仿宋" w:cs="仿宋"/>
          <w:sz w:val="24"/>
          <w:u w:val="single"/>
        </w:rPr>
      </w:pPr>
      <w:r>
        <w:rPr>
          <w:rFonts w:hint="eastAsia" w:ascii="仿宋" w:hAnsi="仿宋" w:eastAsia="仿宋" w:cs="仿宋"/>
          <w:sz w:val="24"/>
        </w:rPr>
        <w:t>授权代表签名：</w:t>
      </w:r>
      <w:r>
        <w:rPr>
          <w:rFonts w:hint="eastAsia" w:ascii="仿宋" w:hAnsi="仿宋" w:eastAsia="仿宋" w:cs="仿宋"/>
          <w:sz w:val="24"/>
          <w:u w:val="single"/>
        </w:rPr>
        <w:t xml:space="preserve">              </w:t>
      </w:r>
    </w:p>
    <w:p>
      <w:pPr>
        <w:pStyle w:val="11"/>
        <w:adjustRightInd w:val="0"/>
        <w:snapToGrid w:val="0"/>
        <w:spacing w:after="0" w:line="440" w:lineRule="exact"/>
        <w:ind w:firstLine="240" w:firstLineChars="100"/>
        <w:rPr>
          <w:rFonts w:ascii="仿宋" w:hAnsi="仿宋" w:eastAsia="仿宋" w:cs="仿宋"/>
          <w:sz w:val="24"/>
        </w:rPr>
      </w:pPr>
      <w:r>
        <w:rPr>
          <w:rFonts w:hint="eastAsia" w:ascii="仿宋" w:hAnsi="仿宋" w:eastAsia="仿宋" w:cs="仿宋"/>
          <w:sz w:val="24"/>
        </w:rPr>
        <w:t>投标人盖章：</w:t>
      </w:r>
      <w:r>
        <w:rPr>
          <w:rFonts w:hint="eastAsia" w:ascii="仿宋" w:hAnsi="仿宋" w:eastAsia="仿宋" w:cs="仿宋"/>
          <w:sz w:val="24"/>
          <w:u w:val="single"/>
        </w:rPr>
        <w:t xml:space="preserve">                </w:t>
      </w:r>
    </w:p>
    <w:p>
      <w:pPr>
        <w:adjustRightInd w:val="0"/>
        <w:snapToGrid w:val="0"/>
        <w:spacing w:before="156" w:beforeLines="50" w:after="156" w:afterLines="50" w:line="500" w:lineRule="exact"/>
        <w:ind w:firstLine="240" w:firstLineChars="100"/>
        <w:rPr>
          <w:rFonts w:ascii="仿宋" w:hAnsi="仿宋" w:eastAsia="仿宋" w:cs="仿宋"/>
          <w:bCs/>
          <w:sz w:val="24"/>
        </w:rPr>
      </w:pP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rPr>
        <w:t>日</w:t>
      </w:r>
    </w:p>
    <w:p>
      <w:pPr>
        <w:adjustRightInd w:val="0"/>
        <w:snapToGrid w:val="0"/>
        <w:spacing w:before="156" w:beforeLines="50" w:after="156" w:afterLines="50" w:line="500" w:lineRule="exact"/>
        <w:rPr>
          <w:rFonts w:ascii="仿宋" w:hAnsi="仿宋" w:eastAsia="仿宋" w:cs="仿宋"/>
          <w:b/>
          <w:sz w:val="24"/>
        </w:rPr>
      </w:pPr>
      <w:r>
        <w:rPr>
          <w:rFonts w:hint="eastAsia" w:ascii="仿宋" w:hAnsi="仿宋" w:eastAsia="仿宋" w:cs="仿宋"/>
          <w:b/>
          <w:sz w:val="24"/>
        </w:rPr>
        <w:t>十一、投标人的</w:t>
      </w:r>
      <w:r>
        <w:rPr>
          <w:rFonts w:hint="eastAsia" w:ascii="仿宋" w:hAnsi="仿宋" w:eastAsia="仿宋" w:cs="仿宋"/>
          <w:b/>
          <w:sz w:val="24"/>
          <w:lang w:val="en-US" w:eastAsia="zh-CN"/>
        </w:rPr>
        <w:t>企业</w:t>
      </w:r>
      <w:r>
        <w:rPr>
          <w:rFonts w:hint="eastAsia" w:ascii="仿宋" w:hAnsi="仿宋" w:eastAsia="仿宋" w:cs="仿宋"/>
          <w:b/>
          <w:sz w:val="24"/>
        </w:rPr>
        <w:t>业绩证明文件</w:t>
      </w:r>
    </w:p>
    <w:p>
      <w:pPr>
        <w:autoSpaceDE w:val="0"/>
        <w:autoSpaceDN w:val="0"/>
        <w:adjustRightInd w:val="0"/>
        <w:snapToGrid w:val="0"/>
        <w:spacing w:line="440" w:lineRule="exact"/>
        <w:jc w:val="center"/>
        <w:rPr>
          <w:rFonts w:ascii="仿宋" w:hAnsi="仿宋" w:eastAsia="仿宋" w:cs="仿宋"/>
          <w:b/>
          <w:sz w:val="24"/>
        </w:rPr>
      </w:pPr>
      <w:r>
        <w:rPr>
          <w:rFonts w:hint="eastAsia" w:ascii="仿宋" w:hAnsi="仿宋" w:eastAsia="仿宋" w:cs="仿宋"/>
          <w:b/>
          <w:sz w:val="24"/>
          <w:lang w:val="en-US" w:eastAsia="zh-CN"/>
        </w:rPr>
        <w:t>企业业绩</w:t>
      </w:r>
      <w:r>
        <w:rPr>
          <w:rFonts w:hint="eastAsia" w:ascii="仿宋" w:hAnsi="仿宋" w:eastAsia="仿宋" w:cs="仿宋"/>
          <w:b/>
          <w:sz w:val="24"/>
        </w:rPr>
        <w:t>一览表</w:t>
      </w:r>
    </w:p>
    <w:tbl>
      <w:tblPr>
        <w:tblStyle w:val="24"/>
        <w:tblW w:w="8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454"/>
        <w:gridCol w:w="1660"/>
        <w:gridCol w:w="1963"/>
        <w:gridCol w:w="1844"/>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 w:hRule="atLeast"/>
          <w:jc w:val="center"/>
        </w:trPr>
        <w:tc>
          <w:tcPr>
            <w:tcW w:w="613" w:type="dxa"/>
            <w:vAlign w:val="center"/>
          </w:tcPr>
          <w:p>
            <w:pPr>
              <w:spacing w:line="360" w:lineRule="exact"/>
              <w:jc w:val="center"/>
              <w:rPr>
                <w:rFonts w:ascii="仿宋" w:hAnsi="仿宋" w:eastAsia="仿宋" w:cs="仿宋"/>
                <w:sz w:val="24"/>
              </w:rPr>
            </w:pPr>
            <w:r>
              <w:rPr>
                <w:rFonts w:hint="eastAsia" w:ascii="仿宋" w:hAnsi="仿宋" w:eastAsia="仿宋" w:cs="仿宋"/>
                <w:sz w:val="24"/>
              </w:rPr>
              <w:t>序号</w:t>
            </w:r>
          </w:p>
        </w:tc>
        <w:tc>
          <w:tcPr>
            <w:tcW w:w="1454" w:type="dxa"/>
            <w:vAlign w:val="center"/>
          </w:tcPr>
          <w:p>
            <w:pPr>
              <w:spacing w:line="360" w:lineRule="exact"/>
              <w:jc w:val="center"/>
              <w:rPr>
                <w:rFonts w:ascii="仿宋" w:hAnsi="仿宋" w:eastAsia="仿宋" w:cs="仿宋"/>
                <w:sz w:val="24"/>
              </w:rPr>
            </w:pPr>
            <w:r>
              <w:rPr>
                <w:rFonts w:hint="eastAsia" w:ascii="仿宋" w:hAnsi="仿宋" w:eastAsia="仿宋" w:cs="仿宋"/>
                <w:sz w:val="24"/>
              </w:rPr>
              <w:t>项目名称</w:t>
            </w:r>
          </w:p>
        </w:tc>
        <w:tc>
          <w:tcPr>
            <w:tcW w:w="1660" w:type="dxa"/>
            <w:vAlign w:val="center"/>
          </w:tcPr>
          <w:p>
            <w:pPr>
              <w:spacing w:line="360" w:lineRule="exact"/>
              <w:jc w:val="center"/>
              <w:rPr>
                <w:rFonts w:ascii="仿宋" w:hAnsi="仿宋" w:eastAsia="仿宋" w:cs="仿宋"/>
                <w:sz w:val="24"/>
              </w:rPr>
            </w:pPr>
            <w:r>
              <w:rPr>
                <w:rFonts w:hint="eastAsia" w:ascii="仿宋" w:hAnsi="仿宋" w:eastAsia="仿宋" w:cs="仿宋"/>
                <w:sz w:val="24"/>
              </w:rPr>
              <w:t>项目实施时间</w:t>
            </w:r>
          </w:p>
        </w:tc>
        <w:tc>
          <w:tcPr>
            <w:tcW w:w="1963" w:type="dxa"/>
            <w:vAlign w:val="center"/>
          </w:tcPr>
          <w:p>
            <w:pPr>
              <w:spacing w:line="360" w:lineRule="exact"/>
              <w:jc w:val="center"/>
              <w:rPr>
                <w:rFonts w:ascii="仿宋" w:hAnsi="仿宋" w:eastAsia="仿宋" w:cs="仿宋"/>
                <w:sz w:val="24"/>
              </w:rPr>
            </w:pPr>
            <w:r>
              <w:rPr>
                <w:rFonts w:hint="eastAsia" w:ascii="仿宋" w:hAnsi="仿宋" w:eastAsia="仿宋" w:cs="仿宋"/>
                <w:sz w:val="24"/>
              </w:rPr>
              <w:t>项目单位名称</w:t>
            </w:r>
          </w:p>
          <w:p>
            <w:pPr>
              <w:spacing w:line="360" w:lineRule="exact"/>
              <w:jc w:val="center"/>
              <w:rPr>
                <w:rFonts w:ascii="仿宋" w:hAnsi="仿宋" w:eastAsia="仿宋" w:cs="仿宋"/>
                <w:sz w:val="24"/>
              </w:rPr>
            </w:pPr>
            <w:r>
              <w:rPr>
                <w:rFonts w:hint="eastAsia" w:ascii="仿宋" w:hAnsi="仿宋" w:eastAsia="仿宋" w:cs="仿宋"/>
                <w:sz w:val="24"/>
              </w:rPr>
              <w:t>地址及联系方式</w:t>
            </w:r>
          </w:p>
        </w:tc>
        <w:tc>
          <w:tcPr>
            <w:tcW w:w="1844" w:type="dxa"/>
            <w:vAlign w:val="center"/>
          </w:tcPr>
          <w:p>
            <w:pPr>
              <w:spacing w:line="360" w:lineRule="exact"/>
              <w:jc w:val="center"/>
              <w:rPr>
                <w:rFonts w:ascii="仿宋" w:hAnsi="仿宋" w:eastAsia="仿宋" w:cs="仿宋"/>
                <w:sz w:val="24"/>
              </w:rPr>
            </w:pPr>
            <w:r>
              <w:rPr>
                <w:rFonts w:hint="eastAsia" w:ascii="仿宋" w:hAnsi="仿宋" w:eastAsia="仿宋" w:cs="仿宋"/>
                <w:sz w:val="24"/>
              </w:rPr>
              <w:t>项目合同金额（单位：万元）</w:t>
            </w:r>
          </w:p>
        </w:tc>
        <w:tc>
          <w:tcPr>
            <w:tcW w:w="1270" w:type="dxa"/>
            <w:vAlign w:val="center"/>
          </w:tcPr>
          <w:p>
            <w:pPr>
              <w:spacing w:line="360" w:lineRule="exact"/>
              <w:jc w:val="center"/>
              <w:rPr>
                <w:rFonts w:ascii="仿宋" w:hAnsi="仿宋" w:eastAsia="仿宋" w:cs="仿宋"/>
                <w:sz w:val="24"/>
              </w:rPr>
            </w:pPr>
            <w:r>
              <w:rPr>
                <w:rFonts w:hint="eastAsia" w:ascii="仿宋" w:hAnsi="仿宋" w:eastAsia="仿宋" w:cs="仿宋"/>
                <w:sz w:val="24"/>
              </w:rPr>
              <w:t>项目获</w:t>
            </w:r>
          </w:p>
          <w:p>
            <w:pPr>
              <w:spacing w:line="360" w:lineRule="exact"/>
              <w:jc w:val="center"/>
              <w:rPr>
                <w:rFonts w:ascii="仿宋" w:hAnsi="仿宋" w:eastAsia="仿宋" w:cs="仿宋"/>
                <w:sz w:val="24"/>
              </w:rPr>
            </w:pPr>
            <w:r>
              <w:rPr>
                <w:rFonts w:hint="eastAsia" w:ascii="仿宋" w:hAnsi="仿宋" w:eastAsia="仿宋" w:cs="仿宋"/>
                <w:sz w:val="24"/>
              </w:rPr>
              <w:t>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仿宋" w:hAnsi="仿宋" w:eastAsia="仿宋" w:cs="仿宋"/>
                <w:sz w:val="24"/>
              </w:rPr>
            </w:pPr>
          </w:p>
        </w:tc>
        <w:tc>
          <w:tcPr>
            <w:tcW w:w="1454" w:type="dxa"/>
            <w:vAlign w:val="center"/>
          </w:tcPr>
          <w:p>
            <w:pPr>
              <w:spacing w:line="360" w:lineRule="exact"/>
              <w:jc w:val="center"/>
              <w:rPr>
                <w:rFonts w:ascii="仿宋" w:hAnsi="仿宋" w:eastAsia="仿宋" w:cs="仿宋"/>
                <w:sz w:val="24"/>
              </w:rPr>
            </w:pPr>
          </w:p>
        </w:tc>
        <w:tc>
          <w:tcPr>
            <w:tcW w:w="1660" w:type="dxa"/>
            <w:vAlign w:val="center"/>
          </w:tcPr>
          <w:p>
            <w:pPr>
              <w:spacing w:line="360" w:lineRule="exact"/>
              <w:jc w:val="center"/>
              <w:rPr>
                <w:rFonts w:ascii="仿宋" w:hAnsi="仿宋" w:eastAsia="仿宋" w:cs="仿宋"/>
                <w:sz w:val="24"/>
              </w:rPr>
            </w:pPr>
          </w:p>
        </w:tc>
        <w:tc>
          <w:tcPr>
            <w:tcW w:w="1963" w:type="dxa"/>
            <w:vAlign w:val="center"/>
          </w:tcPr>
          <w:p>
            <w:pPr>
              <w:spacing w:line="360" w:lineRule="exact"/>
              <w:jc w:val="center"/>
              <w:rPr>
                <w:rFonts w:ascii="仿宋" w:hAnsi="仿宋" w:eastAsia="仿宋" w:cs="仿宋"/>
                <w:sz w:val="24"/>
              </w:rPr>
            </w:pPr>
          </w:p>
        </w:tc>
        <w:tc>
          <w:tcPr>
            <w:tcW w:w="1844" w:type="dxa"/>
            <w:vAlign w:val="center"/>
          </w:tcPr>
          <w:p>
            <w:pPr>
              <w:spacing w:line="360" w:lineRule="exact"/>
              <w:jc w:val="center"/>
              <w:rPr>
                <w:rFonts w:ascii="仿宋" w:hAnsi="仿宋" w:eastAsia="仿宋" w:cs="仿宋"/>
                <w:sz w:val="24"/>
              </w:rPr>
            </w:pPr>
          </w:p>
        </w:tc>
        <w:tc>
          <w:tcPr>
            <w:tcW w:w="1270" w:type="dxa"/>
            <w:vAlign w:val="center"/>
          </w:tcPr>
          <w:p>
            <w:pPr>
              <w:spacing w:line="3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仿宋" w:hAnsi="仿宋" w:eastAsia="仿宋" w:cs="仿宋"/>
                <w:sz w:val="24"/>
              </w:rPr>
            </w:pPr>
          </w:p>
        </w:tc>
        <w:tc>
          <w:tcPr>
            <w:tcW w:w="1454" w:type="dxa"/>
            <w:vAlign w:val="center"/>
          </w:tcPr>
          <w:p>
            <w:pPr>
              <w:spacing w:line="360" w:lineRule="exact"/>
              <w:jc w:val="center"/>
              <w:rPr>
                <w:rFonts w:ascii="仿宋" w:hAnsi="仿宋" w:eastAsia="仿宋" w:cs="仿宋"/>
                <w:sz w:val="24"/>
              </w:rPr>
            </w:pPr>
          </w:p>
        </w:tc>
        <w:tc>
          <w:tcPr>
            <w:tcW w:w="1660" w:type="dxa"/>
            <w:vAlign w:val="center"/>
          </w:tcPr>
          <w:p>
            <w:pPr>
              <w:spacing w:line="360" w:lineRule="exact"/>
              <w:jc w:val="center"/>
              <w:rPr>
                <w:rFonts w:ascii="仿宋" w:hAnsi="仿宋" w:eastAsia="仿宋" w:cs="仿宋"/>
                <w:sz w:val="24"/>
              </w:rPr>
            </w:pPr>
          </w:p>
        </w:tc>
        <w:tc>
          <w:tcPr>
            <w:tcW w:w="1963" w:type="dxa"/>
            <w:vAlign w:val="center"/>
          </w:tcPr>
          <w:p>
            <w:pPr>
              <w:spacing w:line="360" w:lineRule="exact"/>
              <w:jc w:val="center"/>
              <w:rPr>
                <w:rFonts w:ascii="仿宋" w:hAnsi="仿宋" w:eastAsia="仿宋" w:cs="仿宋"/>
                <w:sz w:val="24"/>
              </w:rPr>
            </w:pPr>
          </w:p>
        </w:tc>
        <w:tc>
          <w:tcPr>
            <w:tcW w:w="1844" w:type="dxa"/>
            <w:vAlign w:val="center"/>
          </w:tcPr>
          <w:p>
            <w:pPr>
              <w:spacing w:line="360" w:lineRule="exact"/>
              <w:jc w:val="center"/>
              <w:rPr>
                <w:rFonts w:ascii="仿宋" w:hAnsi="仿宋" w:eastAsia="仿宋" w:cs="仿宋"/>
                <w:sz w:val="24"/>
              </w:rPr>
            </w:pPr>
          </w:p>
        </w:tc>
        <w:tc>
          <w:tcPr>
            <w:tcW w:w="1270" w:type="dxa"/>
            <w:vAlign w:val="center"/>
          </w:tcPr>
          <w:p>
            <w:pPr>
              <w:spacing w:line="3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仿宋" w:hAnsi="仿宋" w:eastAsia="仿宋" w:cs="仿宋"/>
                <w:sz w:val="24"/>
              </w:rPr>
            </w:pPr>
          </w:p>
        </w:tc>
        <w:tc>
          <w:tcPr>
            <w:tcW w:w="1454" w:type="dxa"/>
            <w:vAlign w:val="center"/>
          </w:tcPr>
          <w:p>
            <w:pPr>
              <w:spacing w:line="360" w:lineRule="exact"/>
              <w:jc w:val="center"/>
              <w:rPr>
                <w:rFonts w:ascii="仿宋" w:hAnsi="仿宋" w:eastAsia="仿宋" w:cs="仿宋"/>
                <w:sz w:val="24"/>
              </w:rPr>
            </w:pPr>
          </w:p>
        </w:tc>
        <w:tc>
          <w:tcPr>
            <w:tcW w:w="1660" w:type="dxa"/>
            <w:vAlign w:val="center"/>
          </w:tcPr>
          <w:p>
            <w:pPr>
              <w:spacing w:line="360" w:lineRule="exact"/>
              <w:jc w:val="center"/>
              <w:rPr>
                <w:rFonts w:ascii="仿宋" w:hAnsi="仿宋" w:eastAsia="仿宋" w:cs="仿宋"/>
                <w:sz w:val="24"/>
              </w:rPr>
            </w:pPr>
          </w:p>
        </w:tc>
        <w:tc>
          <w:tcPr>
            <w:tcW w:w="1963" w:type="dxa"/>
            <w:vAlign w:val="center"/>
          </w:tcPr>
          <w:p>
            <w:pPr>
              <w:spacing w:line="360" w:lineRule="exact"/>
              <w:jc w:val="center"/>
              <w:rPr>
                <w:rFonts w:ascii="仿宋" w:hAnsi="仿宋" w:eastAsia="仿宋" w:cs="仿宋"/>
                <w:sz w:val="24"/>
              </w:rPr>
            </w:pPr>
          </w:p>
        </w:tc>
        <w:tc>
          <w:tcPr>
            <w:tcW w:w="1844" w:type="dxa"/>
            <w:vAlign w:val="center"/>
          </w:tcPr>
          <w:p>
            <w:pPr>
              <w:spacing w:line="360" w:lineRule="exact"/>
              <w:jc w:val="center"/>
              <w:rPr>
                <w:rFonts w:ascii="仿宋" w:hAnsi="仿宋" w:eastAsia="仿宋" w:cs="仿宋"/>
                <w:sz w:val="24"/>
              </w:rPr>
            </w:pPr>
          </w:p>
        </w:tc>
        <w:tc>
          <w:tcPr>
            <w:tcW w:w="1270" w:type="dxa"/>
            <w:vAlign w:val="center"/>
          </w:tcPr>
          <w:p>
            <w:pPr>
              <w:spacing w:line="3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仿宋" w:hAnsi="仿宋" w:eastAsia="仿宋" w:cs="仿宋"/>
                <w:sz w:val="24"/>
              </w:rPr>
            </w:pPr>
          </w:p>
        </w:tc>
        <w:tc>
          <w:tcPr>
            <w:tcW w:w="1454" w:type="dxa"/>
            <w:vAlign w:val="center"/>
          </w:tcPr>
          <w:p>
            <w:pPr>
              <w:spacing w:line="360" w:lineRule="exact"/>
              <w:jc w:val="center"/>
              <w:rPr>
                <w:rFonts w:ascii="仿宋" w:hAnsi="仿宋" w:eastAsia="仿宋" w:cs="仿宋"/>
                <w:sz w:val="24"/>
              </w:rPr>
            </w:pPr>
          </w:p>
        </w:tc>
        <w:tc>
          <w:tcPr>
            <w:tcW w:w="1660" w:type="dxa"/>
            <w:vAlign w:val="center"/>
          </w:tcPr>
          <w:p>
            <w:pPr>
              <w:spacing w:line="360" w:lineRule="exact"/>
              <w:jc w:val="center"/>
              <w:rPr>
                <w:rFonts w:ascii="仿宋" w:hAnsi="仿宋" w:eastAsia="仿宋" w:cs="仿宋"/>
                <w:sz w:val="24"/>
              </w:rPr>
            </w:pPr>
          </w:p>
        </w:tc>
        <w:tc>
          <w:tcPr>
            <w:tcW w:w="1963" w:type="dxa"/>
            <w:vAlign w:val="center"/>
          </w:tcPr>
          <w:p>
            <w:pPr>
              <w:spacing w:line="360" w:lineRule="exact"/>
              <w:jc w:val="center"/>
              <w:rPr>
                <w:rFonts w:ascii="仿宋" w:hAnsi="仿宋" w:eastAsia="仿宋" w:cs="仿宋"/>
                <w:sz w:val="24"/>
              </w:rPr>
            </w:pPr>
          </w:p>
        </w:tc>
        <w:tc>
          <w:tcPr>
            <w:tcW w:w="1844" w:type="dxa"/>
            <w:vAlign w:val="center"/>
          </w:tcPr>
          <w:p>
            <w:pPr>
              <w:spacing w:line="360" w:lineRule="exact"/>
              <w:jc w:val="center"/>
              <w:rPr>
                <w:rFonts w:ascii="仿宋" w:hAnsi="仿宋" w:eastAsia="仿宋" w:cs="仿宋"/>
                <w:sz w:val="24"/>
              </w:rPr>
            </w:pPr>
          </w:p>
        </w:tc>
        <w:tc>
          <w:tcPr>
            <w:tcW w:w="1270" w:type="dxa"/>
            <w:vAlign w:val="center"/>
          </w:tcPr>
          <w:p>
            <w:pPr>
              <w:spacing w:line="3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仿宋" w:hAnsi="仿宋" w:eastAsia="仿宋" w:cs="仿宋"/>
                <w:sz w:val="24"/>
              </w:rPr>
            </w:pPr>
          </w:p>
        </w:tc>
        <w:tc>
          <w:tcPr>
            <w:tcW w:w="1454" w:type="dxa"/>
            <w:vAlign w:val="center"/>
          </w:tcPr>
          <w:p>
            <w:pPr>
              <w:spacing w:line="360" w:lineRule="exact"/>
              <w:jc w:val="center"/>
              <w:rPr>
                <w:rFonts w:ascii="仿宋" w:hAnsi="仿宋" w:eastAsia="仿宋" w:cs="仿宋"/>
                <w:sz w:val="24"/>
              </w:rPr>
            </w:pPr>
          </w:p>
        </w:tc>
        <w:tc>
          <w:tcPr>
            <w:tcW w:w="1660" w:type="dxa"/>
            <w:vAlign w:val="center"/>
          </w:tcPr>
          <w:p>
            <w:pPr>
              <w:spacing w:line="360" w:lineRule="exact"/>
              <w:jc w:val="center"/>
              <w:rPr>
                <w:rFonts w:ascii="仿宋" w:hAnsi="仿宋" w:eastAsia="仿宋" w:cs="仿宋"/>
                <w:sz w:val="24"/>
              </w:rPr>
            </w:pPr>
          </w:p>
        </w:tc>
        <w:tc>
          <w:tcPr>
            <w:tcW w:w="1963" w:type="dxa"/>
            <w:vAlign w:val="center"/>
          </w:tcPr>
          <w:p>
            <w:pPr>
              <w:spacing w:line="360" w:lineRule="exact"/>
              <w:jc w:val="center"/>
              <w:rPr>
                <w:rFonts w:ascii="仿宋" w:hAnsi="仿宋" w:eastAsia="仿宋" w:cs="仿宋"/>
                <w:sz w:val="24"/>
              </w:rPr>
            </w:pPr>
          </w:p>
        </w:tc>
        <w:tc>
          <w:tcPr>
            <w:tcW w:w="1844" w:type="dxa"/>
            <w:vAlign w:val="center"/>
          </w:tcPr>
          <w:p>
            <w:pPr>
              <w:spacing w:line="360" w:lineRule="exact"/>
              <w:jc w:val="center"/>
              <w:rPr>
                <w:rFonts w:ascii="仿宋" w:hAnsi="仿宋" w:eastAsia="仿宋" w:cs="仿宋"/>
                <w:sz w:val="24"/>
              </w:rPr>
            </w:pPr>
          </w:p>
        </w:tc>
        <w:tc>
          <w:tcPr>
            <w:tcW w:w="1270" w:type="dxa"/>
            <w:vAlign w:val="center"/>
          </w:tcPr>
          <w:p>
            <w:pPr>
              <w:spacing w:line="3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仿宋" w:hAnsi="仿宋" w:eastAsia="仿宋" w:cs="仿宋"/>
                <w:sz w:val="24"/>
              </w:rPr>
            </w:pPr>
          </w:p>
        </w:tc>
        <w:tc>
          <w:tcPr>
            <w:tcW w:w="1454" w:type="dxa"/>
            <w:vAlign w:val="center"/>
          </w:tcPr>
          <w:p>
            <w:pPr>
              <w:spacing w:line="360" w:lineRule="exact"/>
              <w:jc w:val="center"/>
              <w:rPr>
                <w:rFonts w:ascii="仿宋" w:hAnsi="仿宋" w:eastAsia="仿宋" w:cs="仿宋"/>
                <w:sz w:val="24"/>
              </w:rPr>
            </w:pPr>
          </w:p>
        </w:tc>
        <w:tc>
          <w:tcPr>
            <w:tcW w:w="1660" w:type="dxa"/>
            <w:vAlign w:val="center"/>
          </w:tcPr>
          <w:p>
            <w:pPr>
              <w:spacing w:line="360" w:lineRule="exact"/>
              <w:jc w:val="center"/>
              <w:rPr>
                <w:rFonts w:ascii="仿宋" w:hAnsi="仿宋" w:eastAsia="仿宋" w:cs="仿宋"/>
                <w:sz w:val="24"/>
              </w:rPr>
            </w:pPr>
          </w:p>
        </w:tc>
        <w:tc>
          <w:tcPr>
            <w:tcW w:w="1963" w:type="dxa"/>
            <w:vAlign w:val="center"/>
          </w:tcPr>
          <w:p>
            <w:pPr>
              <w:spacing w:line="360" w:lineRule="exact"/>
              <w:jc w:val="center"/>
              <w:rPr>
                <w:rFonts w:ascii="仿宋" w:hAnsi="仿宋" w:eastAsia="仿宋" w:cs="仿宋"/>
                <w:sz w:val="24"/>
              </w:rPr>
            </w:pPr>
          </w:p>
        </w:tc>
        <w:tc>
          <w:tcPr>
            <w:tcW w:w="1844" w:type="dxa"/>
            <w:vAlign w:val="center"/>
          </w:tcPr>
          <w:p>
            <w:pPr>
              <w:spacing w:line="360" w:lineRule="exact"/>
              <w:jc w:val="center"/>
              <w:rPr>
                <w:rFonts w:ascii="仿宋" w:hAnsi="仿宋" w:eastAsia="仿宋" w:cs="仿宋"/>
                <w:sz w:val="24"/>
              </w:rPr>
            </w:pPr>
          </w:p>
        </w:tc>
        <w:tc>
          <w:tcPr>
            <w:tcW w:w="1270" w:type="dxa"/>
            <w:vAlign w:val="center"/>
          </w:tcPr>
          <w:p>
            <w:pPr>
              <w:spacing w:line="3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仿宋" w:hAnsi="仿宋" w:eastAsia="仿宋" w:cs="仿宋"/>
                <w:sz w:val="24"/>
              </w:rPr>
            </w:pPr>
          </w:p>
        </w:tc>
        <w:tc>
          <w:tcPr>
            <w:tcW w:w="1454" w:type="dxa"/>
            <w:vAlign w:val="center"/>
          </w:tcPr>
          <w:p>
            <w:pPr>
              <w:spacing w:line="360" w:lineRule="exact"/>
              <w:jc w:val="center"/>
              <w:rPr>
                <w:rFonts w:ascii="仿宋" w:hAnsi="仿宋" w:eastAsia="仿宋" w:cs="仿宋"/>
                <w:sz w:val="24"/>
              </w:rPr>
            </w:pPr>
          </w:p>
        </w:tc>
        <w:tc>
          <w:tcPr>
            <w:tcW w:w="1660" w:type="dxa"/>
            <w:vAlign w:val="center"/>
          </w:tcPr>
          <w:p>
            <w:pPr>
              <w:spacing w:line="360" w:lineRule="exact"/>
              <w:jc w:val="center"/>
              <w:rPr>
                <w:rFonts w:ascii="仿宋" w:hAnsi="仿宋" w:eastAsia="仿宋" w:cs="仿宋"/>
                <w:sz w:val="24"/>
              </w:rPr>
            </w:pPr>
          </w:p>
        </w:tc>
        <w:tc>
          <w:tcPr>
            <w:tcW w:w="1963" w:type="dxa"/>
            <w:vAlign w:val="center"/>
          </w:tcPr>
          <w:p>
            <w:pPr>
              <w:spacing w:line="360" w:lineRule="exact"/>
              <w:jc w:val="center"/>
              <w:rPr>
                <w:rFonts w:ascii="仿宋" w:hAnsi="仿宋" w:eastAsia="仿宋" w:cs="仿宋"/>
                <w:sz w:val="24"/>
              </w:rPr>
            </w:pPr>
          </w:p>
        </w:tc>
        <w:tc>
          <w:tcPr>
            <w:tcW w:w="1844" w:type="dxa"/>
            <w:vAlign w:val="center"/>
          </w:tcPr>
          <w:p>
            <w:pPr>
              <w:spacing w:line="360" w:lineRule="exact"/>
              <w:jc w:val="center"/>
              <w:rPr>
                <w:rFonts w:ascii="仿宋" w:hAnsi="仿宋" w:eastAsia="仿宋" w:cs="仿宋"/>
                <w:sz w:val="24"/>
              </w:rPr>
            </w:pPr>
          </w:p>
        </w:tc>
        <w:tc>
          <w:tcPr>
            <w:tcW w:w="1270" w:type="dxa"/>
            <w:vAlign w:val="center"/>
          </w:tcPr>
          <w:p>
            <w:pPr>
              <w:spacing w:line="3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仿宋" w:hAnsi="仿宋" w:eastAsia="仿宋" w:cs="仿宋"/>
                <w:sz w:val="24"/>
              </w:rPr>
            </w:pPr>
          </w:p>
        </w:tc>
        <w:tc>
          <w:tcPr>
            <w:tcW w:w="1454" w:type="dxa"/>
            <w:vAlign w:val="center"/>
          </w:tcPr>
          <w:p>
            <w:pPr>
              <w:spacing w:line="360" w:lineRule="exact"/>
              <w:jc w:val="center"/>
              <w:rPr>
                <w:rFonts w:ascii="仿宋" w:hAnsi="仿宋" w:eastAsia="仿宋" w:cs="仿宋"/>
                <w:sz w:val="24"/>
              </w:rPr>
            </w:pPr>
          </w:p>
        </w:tc>
        <w:tc>
          <w:tcPr>
            <w:tcW w:w="1660" w:type="dxa"/>
            <w:vAlign w:val="center"/>
          </w:tcPr>
          <w:p>
            <w:pPr>
              <w:spacing w:line="360" w:lineRule="exact"/>
              <w:jc w:val="center"/>
              <w:rPr>
                <w:rFonts w:ascii="仿宋" w:hAnsi="仿宋" w:eastAsia="仿宋" w:cs="仿宋"/>
                <w:sz w:val="24"/>
              </w:rPr>
            </w:pPr>
          </w:p>
        </w:tc>
        <w:tc>
          <w:tcPr>
            <w:tcW w:w="1963" w:type="dxa"/>
            <w:vAlign w:val="center"/>
          </w:tcPr>
          <w:p>
            <w:pPr>
              <w:spacing w:line="360" w:lineRule="exact"/>
              <w:jc w:val="center"/>
              <w:rPr>
                <w:rFonts w:ascii="仿宋" w:hAnsi="仿宋" w:eastAsia="仿宋" w:cs="仿宋"/>
                <w:sz w:val="24"/>
              </w:rPr>
            </w:pPr>
          </w:p>
        </w:tc>
        <w:tc>
          <w:tcPr>
            <w:tcW w:w="1844" w:type="dxa"/>
            <w:vAlign w:val="center"/>
          </w:tcPr>
          <w:p>
            <w:pPr>
              <w:spacing w:line="360" w:lineRule="exact"/>
              <w:jc w:val="center"/>
              <w:rPr>
                <w:rFonts w:ascii="仿宋" w:hAnsi="仿宋" w:eastAsia="仿宋" w:cs="仿宋"/>
                <w:sz w:val="24"/>
              </w:rPr>
            </w:pPr>
          </w:p>
        </w:tc>
        <w:tc>
          <w:tcPr>
            <w:tcW w:w="1270" w:type="dxa"/>
            <w:vAlign w:val="center"/>
          </w:tcPr>
          <w:p>
            <w:pPr>
              <w:spacing w:line="3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仿宋" w:hAnsi="仿宋" w:eastAsia="仿宋" w:cs="仿宋"/>
                <w:sz w:val="24"/>
              </w:rPr>
            </w:pPr>
          </w:p>
        </w:tc>
        <w:tc>
          <w:tcPr>
            <w:tcW w:w="1454" w:type="dxa"/>
            <w:vAlign w:val="center"/>
          </w:tcPr>
          <w:p>
            <w:pPr>
              <w:spacing w:line="360" w:lineRule="exact"/>
              <w:jc w:val="center"/>
              <w:rPr>
                <w:rFonts w:ascii="仿宋" w:hAnsi="仿宋" w:eastAsia="仿宋" w:cs="仿宋"/>
                <w:sz w:val="24"/>
              </w:rPr>
            </w:pPr>
          </w:p>
        </w:tc>
        <w:tc>
          <w:tcPr>
            <w:tcW w:w="1660" w:type="dxa"/>
            <w:vAlign w:val="center"/>
          </w:tcPr>
          <w:p>
            <w:pPr>
              <w:spacing w:line="360" w:lineRule="exact"/>
              <w:jc w:val="center"/>
              <w:rPr>
                <w:rFonts w:ascii="仿宋" w:hAnsi="仿宋" w:eastAsia="仿宋" w:cs="仿宋"/>
                <w:sz w:val="24"/>
              </w:rPr>
            </w:pPr>
          </w:p>
        </w:tc>
        <w:tc>
          <w:tcPr>
            <w:tcW w:w="1963" w:type="dxa"/>
            <w:vAlign w:val="center"/>
          </w:tcPr>
          <w:p>
            <w:pPr>
              <w:spacing w:line="360" w:lineRule="exact"/>
              <w:jc w:val="center"/>
              <w:rPr>
                <w:rFonts w:ascii="仿宋" w:hAnsi="仿宋" w:eastAsia="仿宋" w:cs="仿宋"/>
                <w:sz w:val="24"/>
              </w:rPr>
            </w:pPr>
          </w:p>
        </w:tc>
        <w:tc>
          <w:tcPr>
            <w:tcW w:w="1844" w:type="dxa"/>
            <w:vAlign w:val="center"/>
          </w:tcPr>
          <w:p>
            <w:pPr>
              <w:spacing w:line="360" w:lineRule="exact"/>
              <w:jc w:val="center"/>
              <w:rPr>
                <w:rFonts w:ascii="仿宋" w:hAnsi="仿宋" w:eastAsia="仿宋" w:cs="仿宋"/>
                <w:sz w:val="24"/>
              </w:rPr>
            </w:pPr>
          </w:p>
        </w:tc>
        <w:tc>
          <w:tcPr>
            <w:tcW w:w="1270" w:type="dxa"/>
            <w:vAlign w:val="center"/>
          </w:tcPr>
          <w:p>
            <w:pPr>
              <w:spacing w:line="3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仿宋" w:hAnsi="仿宋" w:eastAsia="仿宋" w:cs="仿宋"/>
                <w:sz w:val="24"/>
              </w:rPr>
            </w:pPr>
          </w:p>
        </w:tc>
        <w:tc>
          <w:tcPr>
            <w:tcW w:w="1454" w:type="dxa"/>
            <w:vAlign w:val="center"/>
          </w:tcPr>
          <w:p>
            <w:pPr>
              <w:spacing w:line="360" w:lineRule="exact"/>
              <w:jc w:val="center"/>
              <w:rPr>
                <w:rFonts w:ascii="仿宋" w:hAnsi="仿宋" w:eastAsia="仿宋" w:cs="仿宋"/>
                <w:sz w:val="24"/>
              </w:rPr>
            </w:pPr>
          </w:p>
        </w:tc>
        <w:tc>
          <w:tcPr>
            <w:tcW w:w="1660" w:type="dxa"/>
            <w:vAlign w:val="center"/>
          </w:tcPr>
          <w:p>
            <w:pPr>
              <w:spacing w:line="360" w:lineRule="exact"/>
              <w:jc w:val="center"/>
              <w:rPr>
                <w:rFonts w:ascii="仿宋" w:hAnsi="仿宋" w:eastAsia="仿宋" w:cs="仿宋"/>
                <w:sz w:val="24"/>
              </w:rPr>
            </w:pPr>
          </w:p>
        </w:tc>
        <w:tc>
          <w:tcPr>
            <w:tcW w:w="1963" w:type="dxa"/>
            <w:vAlign w:val="center"/>
          </w:tcPr>
          <w:p>
            <w:pPr>
              <w:spacing w:line="360" w:lineRule="exact"/>
              <w:jc w:val="center"/>
              <w:rPr>
                <w:rFonts w:ascii="仿宋" w:hAnsi="仿宋" w:eastAsia="仿宋" w:cs="仿宋"/>
                <w:sz w:val="24"/>
              </w:rPr>
            </w:pPr>
          </w:p>
        </w:tc>
        <w:tc>
          <w:tcPr>
            <w:tcW w:w="1844" w:type="dxa"/>
            <w:vAlign w:val="center"/>
          </w:tcPr>
          <w:p>
            <w:pPr>
              <w:spacing w:line="360" w:lineRule="exact"/>
              <w:jc w:val="center"/>
              <w:rPr>
                <w:rFonts w:ascii="仿宋" w:hAnsi="仿宋" w:eastAsia="仿宋" w:cs="仿宋"/>
                <w:sz w:val="24"/>
              </w:rPr>
            </w:pPr>
          </w:p>
        </w:tc>
        <w:tc>
          <w:tcPr>
            <w:tcW w:w="1270" w:type="dxa"/>
            <w:vAlign w:val="center"/>
          </w:tcPr>
          <w:p>
            <w:pPr>
              <w:spacing w:line="3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仿宋" w:hAnsi="仿宋" w:eastAsia="仿宋" w:cs="仿宋"/>
                <w:sz w:val="24"/>
              </w:rPr>
            </w:pPr>
          </w:p>
        </w:tc>
        <w:tc>
          <w:tcPr>
            <w:tcW w:w="1454" w:type="dxa"/>
            <w:vAlign w:val="center"/>
          </w:tcPr>
          <w:p>
            <w:pPr>
              <w:spacing w:line="360" w:lineRule="exact"/>
              <w:jc w:val="center"/>
              <w:rPr>
                <w:rFonts w:ascii="仿宋" w:hAnsi="仿宋" w:eastAsia="仿宋" w:cs="仿宋"/>
                <w:sz w:val="24"/>
              </w:rPr>
            </w:pPr>
          </w:p>
        </w:tc>
        <w:tc>
          <w:tcPr>
            <w:tcW w:w="1660" w:type="dxa"/>
            <w:vAlign w:val="center"/>
          </w:tcPr>
          <w:p>
            <w:pPr>
              <w:spacing w:line="360" w:lineRule="exact"/>
              <w:jc w:val="center"/>
              <w:rPr>
                <w:rFonts w:ascii="仿宋" w:hAnsi="仿宋" w:eastAsia="仿宋" w:cs="仿宋"/>
                <w:sz w:val="24"/>
              </w:rPr>
            </w:pPr>
          </w:p>
        </w:tc>
        <w:tc>
          <w:tcPr>
            <w:tcW w:w="1963" w:type="dxa"/>
            <w:vAlign w:val="center"/>
          </w:tcPr>
          <w:p>
            <w:pPr>
              <w:spacing w:line="360" w:lineRule="exact"/>
              <w:jc w:val="center"/>
              <w:rPr>
                <w:rFonts w:ascii="仿宋" w:hAnsi="仿宋" w:eastAsia="仿宋" w:cs="仿宋"/>
                <w:sz w:val="24"/>
              </w:rPr>
            </w:pPr>
          </w:p>
        </w:tc>
        <w:tc>
          <w:tcPr>
            <w:tcW w:w="1844" w:type="dxa"/>
            <w:vAlign w:val="center"/>
          </w:tcPr>
          <w:p>
            <w:pPr>
              <w:spacing w:line="360" w:lineRule="exact"/>
              <w:jc w:val="center"/>
              <w:rPr>
                <w:rFonts w:ascii="仿宋" w:hAnsi="仿宋" w:eastAsia="仿宋" w:cs="仿宋"/>
                <w:sz w:val="24"/>
              </w:rPr>
            </w:pPr>
          </w:p>
        </w:tc>
        <w:tc>
          <w:tcPr>
            <w:tcW w:w="1270" w:type="dxa"/>
            <w:vAlign w:val="center"/>
          </w:tcPr>
          <w:p>
            <w:pPr>
              <w:spacing w:line="360" w:lineRule="exact"/>
              <w:jc w:val="center"/>
              <w:rPr>
                <w:rFonts w:ascii="仿宋" w:hAnsi="仿宋" w:eastAsia="仿宋" w:cs="仿宋"/>
                <w:sz w:val="24"/>
              </w:rPr>
            </w:pPr>
          </w:p>
        </w:tc>
      </w:tr>
    </w:tbl>
    <w:p>
      <w:pPr>
        <w:autoSpaceDE w:val="0"/>
        <w:autoSpaceDN w:val="0"/>
        <w:adjustRightInd w:val="0"/>
        <w:snapToGrid w:val="0"/>
        <w:spacing w:line="440" w:lineRule="exact"/>
        <w:ind w:firstLine="482" w:firstLineChars="200"/>
        <w:rPr>
          <w:rFonts w:ascii="仿宋" w:hAnsi="仿宋" w:eastAsia="仿宋" w:cs="仿宋"/>
          <w:b/>
          <w:sz w:val="24"/>
        </w:rPr>
      </w:pPr>
      <w:r>
        <w:rPr>
          <w:rFonts w:hint="eastAsia" w:ascii="仿宋" w:hAnsi="仿宋" w:eastAsia="仿宋" w:cs="仿宋"/>
          <w:b/>
          <w:sz w:val="24"/>
        </w:rPr>
        <w:t>注：中标</w:t>
      </w:r>
      <w:r>
        <w:rPr>
          <w:rFonts w:hint="eastAsia" w:ascii="仿宋" w:hAnsi="仿宋" w:eastAsia="仿宋" w:cs="仿宋"/>
          <w:b/>
          <w:sz w:val="24"/>
          <w:lang w:eastAsia="zh-CN"/>
        </w:rPr>
        <w:t>（</w:t>
      </w:r>
      <w:r>
        <w:rPr>
          <w:rFonts w:hint="eastAsia" w:ascii="仿宋" w:hAnsi="仿宋" w:eastAsia="仿宋" w:cs="仿宋"/>
          <w:b/>
          <w:sz w:val="24"/>
          <w:lang w:val="en-US" w:eastAsia="zh-CN"/>
        </w:rPr>
        <w:t>成交</w:t>
      </w:r>
      <w:r>
        <w:rPr>
          <w:rFonts w:hint="eastAsia" w:ascii="仿宋" w:hAnsi="仿宋" w:eastAsia="仿宋" w:cs="仿宋"/>
          <w:b/>
          <w:sz w:val="24"/>
          <w:lang w:eastAsia="zh-CN"/>
        </w:rPr>
        <w:t>）</w:t>
      </w:r>
      <w:r>
        <w:rPr>
          <w:rFonts w:hint="eastAsia" w:ascii="仿宋" w:hAnsi="仿宋" w:eastAsia="仿宋" w:cs="仿宋"/>
          <w:b/>
          <w:sz w:val="24"/>
        </w:rPr>
        <w:t>通知书、合同等附后。</w:t>
      </w:r>
    </w:p>
    <w:p>
      <w:pPr>
        <w:snapToGrid w:val="0"/>
        <w:spacing w:line="440" w:lineRule="exact"/>
        <w:rPr>
          <w:rFonts w:ascii="仿宋" w:hAnsi="仿宋" w:eastAsia="仿宋" w:cs="仿宋"/>
          <w:sz w:val="24"/>
        </w:rPr>
      </w:pPr>
    </w:p>
    <w:p>
      <w:pPr>
        <w:snapToGrid w:val="0"/>
        <w:spacing w:line="440" w:lineRule="exact"/>
        <w:ind w:firstLine="240" w:firstLineChars="100"/>
        <w:rPr>
          <w:rFonts w:ascii="仿宋" w:hAnsi="仿宋" w:eastAsia="仿宋" w:cs="仿宋"/>
          <w:sz w:val="24"/>
          <w:u w:val="single"/>
        </w:rPr>
      </w:pPr>
      <w:r>
        <w:rPr>
          <w:rFonts w:hint="eastAsia" w:ascii="仿宋" w:hAnsi="仿宋" w:eastAsia="仿宋" w:cs="仿宋"/>
          <w:sz w:val="24"/>
        </w:rPr>
        <w:t>授权代表签名：</w:t>
      </w:r>
      <w:r>
        <w:rPr>
          <w:rFonts w:hint="eastAsia" w:ascii="仿宋" w:hAnsi="仿宋" w:eastAsia="仿宋" w:cs="仿宋"/>
          <w:sz w:val="24"/>
          <w:u w:val="single"/>
        </w:rPr>
        <w:t xml:space="preserve">              </w:t>
      </w:r>
    </w:p>
    <w:p>
      <w:pPr>
        <w:pStyle w:val="11"/>
        <w:adjustRightInd w:val="0"/>
        <w:snapToGrid w:val="0"/>
        <w:spacing w:after="0" w:line="440" w:lineRule="exact"/>
        <w:ind w:firstLine="240" w:firstLineChars="100"/>
        <w:rPr>
          <w:rFonts w:ascii="仿宋" w:hAnsi="仿宋" w:eastAsia="仿宋" w:cs="仿宋"/>
          <w:sz w:val="24"/>
        </w:rPr>
      </w:pPr>
      <w:r>
        <w:rPr>
          <w:rFonts w:hint="eastAsia" w:ascii="仿宋" w:hAnsi="仿宋" w:eastAsia="仿宋" w:cs="仿宋"/>
          <w:sz w:val="24"/>
        </w:rPr>
        <w:t>投标人盖章：</w:t>
      </w:r>
      <w:r>
        <w:rPr>
          <w:rFonts w:hint="eastAsia" w:ascii="仿宋" w:hAnsi="仿宋" w:eastAsia="仿宋" w:cs="仿宋"/>
          <w:sz w:val="24"/>
          <w:u w:val="single"/>
        </w:rPr>
        <w:t xml:space="preserve">                </w:t>
      </w:r>
    </w:p>
    <w:p>
      <w:pPr>
        <w:adjustRightInd w:val="0"/>
        <w:snapToGrid w:val="0"/>
        <w:spacing w:line="440" w:lineRule="exact"/>
        <w:ind w:firstLine="240" w:firstLineChars="100"/>
        <w:rPr>
          <w:rFonts w:ascii="仿宋" w:hAnsi="仿宋" w:eastAsia="仿宋" w:cs="仿宋"/>
          <w:bCs/>
          <w:sz w:val="24"/>
        </w:rPr>
      </w:pP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rPr>
        <w:t>日</w:t>
      </w:r>
    </w:p>
    <w:p>
      <w:pPr>
        <w:adjustRightInd w:val="0"/>
        <w:snapToGrid w:val="0"/>
        <w:spacing w:line="440" w:lineRule="exact"/>
        <w:rPr>
          <w:rFonts w:ascii="仿宋" w:hAnsi="仿宋" w:eastAsia="仿宋" w:cs="仿宋"/>
          <w:bCs/>
          <w:sz w:val="24"/>
        </w:rPr>
      </w:pPr>
    </w:p>
    <w:p>
      <w:pPr>
        <w:adjustRightInd w:val="0"/>
        <w:snapToGrid w:val="0"/>
        <w:spacing w:line="440" w:lineRule="exact"/>
        <w:rPr>
          <w:rFonts w:ascii="仿宋" w:hAnsi="仿宋" w:eastAsia="仿宋" w:cs="仿宋"/>
          <w:bCs/>
          <w:sz w:val="24"/>
        </w:rPr>
      </w:pPr>
    </w:p>
    <w:p>
      <w:pPr>
        <w:adjustRightInd w:val="0"/>
        <w:snapToGrid w:val="0"/>
        <w:spacing w:line="440" w:lineRule="exact"/>
        <w:rPr>
          <w:rFonts w:ascii="仿宋" w:hAnsi="仿宋" w:eastAsia="仿宋" w:cs="仿宋"/>
          <w:bCs/>
          <w:sz w:val="24"/>
        </w:rPr>
      </w:pPr>
    </w:p>
    <w:p>
      <w:pPr>
        <w:adjustRightInd w:val="0"/>
        <w:snapToGrid w:val="0"/>
        <w:spacing w:line="440" w:lineRule="exact"/>
        <w:rPr>
          <w:rFonts w:ascii="仿宋" w:hAnsi="仿宋" w:eastAsia="仿宋" w:cs="仿宋"/>
          <w:bCs/>
          <w:sz w:val="24"/>
        </w:rPr>
      </w:pPr>
    </w:p>
    <w:p>
      <w:pPr>
        <w:adjustRightInd w:val="0"/>
        <w:snapToGrid w:val="0"/>
        <w:spacing w:line="440" w:lineRule="exact"/>
        <w:rPr>
          <w:rFonts w:ascii="仿宋" w:hAnsi="仿宋" w:eastAsia="仿宋" w:cs="仿宋"/>
          <w:bCs/>
          <w:sz w:val="24"/>
        </w:rPr>
      </w:pPr>
    </w:p>
    <w:p>
      <w:pPr>
        <w:adjustRightInd w:val="0"/>
        <w:snapToGrid w:val="0"/>
        <w:spacing w:line="440" w:lineRule="exact"/>
        <w:rPr>
          <w:rFonts w:ascii="仿宋" w:hAnsi="仿宋" w:eastAsia="仿宋" w:cs="仿宋"/>
          <w:bCs/>
          <w:sz w:val="24"/>
        </w:rPr>
      </w:pPr>
    </w:p>
    <w:p>
      <w:pPr>
        <w:adjustRightInd w:val="0"/>
        <w:snapToGrid w:val="0"/>
        <w:spacing w:before="156" w:beforeLines="50" w:after="156" w:afterLines="50" w:line="500" w:lineRule="exact"/>
        <w:rPr>
          <w:rFonts w:ascii="仿宋" w:hAnsi="仿宋" w:eastAsia="仿宋" w:cs="仿宋"/>
          <w:b/>
          <w:sz w:val="24"/>
        </w:rPr>
      </w:pPr>
    </w:p>
    <w:p>
      <w:pPr>
        <w:adjustRightInd w:val="0"/>
        <w:snapToGrid w:val="0"/>
        <w:spacing w:before="156" w:beforeLines="50" w:after="156" w:afterLines="50" w:line="500" w:lineRule="exact"/>
        <w:rPr>
          <w:rFonts w:ascii="仿宋" w:hAnsi="仿宋" w:eastAsia="仿宋" w:cs="仿宋"/>
          <w:b/>
          <w:sz w:val="24"/>
        </w:rPr>
      </w:pPr>
    </w:p>
    <w:p>
      <w:pPr>
        <w:adjustRightInd w:val="0"/>
        <w:snapToGrid w:val="0"/>
        <w:spacing w:before="156" w:beforeLines="50" w:after="156" w:afterLines="50" w:line="500" w:lineRule="exact"/>
        <w:rPr>
          <w:rFonts w:ascii="仿宋" w:hAnsi="仿宋" w:eastAsia="仿宋" w:cs="仿宋"/>
          <w:b/>
          <w:sz w:val="24"/>
        </w:rPr>
      </w:pPr>
    </w:p>
    <w:p>
      <w:pPr>
        <w:adjustRightInd w:val="0"/>
        <w:snapToGrid w:val="0"/>
        <w:spacing w:before="156" w:beforeLines="50" w:after="156" w:afterLines="50" w:line="500" w:lineRule="exact"/>
        <w:rPr>
          <w:rFonts w:ascii="仿宋" w:hAnsi="仿宋" w:eastAsia="仿宋" w:cs="仿宋"/>
          <w:b/>
          <w:sz w:val="24"/>
        </w:rPr>
      </w:pPr>
      <w:r>
        <w:rPr>
          <w:rFonts w:hint="eastAsia" w:ascii="仿宋" w:hAnsi="仿宋" w:eastAsia="仿宋" w:cs="仿宋"/>
          <w:b/>
          <w:sz w:val="24"/>
        </w:rPr>
        <w:t>十二、设备配置清单</w:t>
      </w:r>
    </w:p>
    <w:p>
      <w:pPr>
        <w:spacing w:line="500" w:lineRule="exact"/>
        <w:jc w:val="center"/>
        <w:rPr>
          <w:rFonts w:ascii="仿宋" w:hAnsi="仿宋" w:eastAsia="仿宋" w:cs="仿宋"/>
          <w:b/>
          <w:sz w:val="24"/>
        </w:rPr>
      </w:pPr>
      <w:r>
        <w:rPr>
          <w:rFonts w:hint="eastAsia" w:ascii="仿宋" w:hAnsi="仿宋" w:eastAsia="仿宋" w:cs="仿宋"/>
          <w:b/>
          <w:sz w:val="24"/>
        </w:rPr>
        <w:t>设备配置清单</w:t>
      </w:r>
    </w:p>
    <w:tbl>
      <w:tblPr>
        <w:tblStyle w:val="24"/>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4164"/>
        <w:gridCol w:w="1586"/>
        <w:gridCol w:w="1501"/>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95" w:type="dxa"/>
            <w:vAlign w:val="center"/>
          </w:tcPr>
          <w:p>
            <w:pPr>
              <w:jc w:val="center"/>
              <w:rPr>
                <w:rFonts w:ascii="仿宋" w:hAnsi="仿宋" w:eastAsia="仿宋" w:cs="仿宋"/>
                <w:sz w:val="24"/>
              </w:rPr>
            </w:pPr>
            <w:r>
              <w:rPr>
                <w:rFonts w:hint="eastAsia" w:ascii="仿宋" w:hAnsi="仿宋" w:eastAsia="仿宋" w:cs="仿宋"/>
                <w:sz w:val="24"/>
              </w:rPr>
              <w:t>序号</w:t>
            </w:r>
          </w:p>
        </w:tc>
        <w:tc>
          <w:tcPr>
            <w:tcW w:w="4164" w:type="dxa"/>
            <w:vAlign w:val="center"/>
          </w:tcPr>
          <w:p>
            <w:pPr>
              <w:jc w:val="center"/>
              <w:rPr>
                <w:rFonts w:ascii="仿宋" w:hAnsi="仿宋" w:eastAsia="仿宋" w:cs="仿宋"/>
                <w:sz w:val="24"/>
              </w:rPr>
            </w:pPr>
            <w:r>
              <w:rPr>
                <w:rFonts w:hint="eastAsia" w:ascii="仿宋" w:hAnsi="仿宋" w:eastAsia="仿宋" w:cs="仿宋"/>
                <w:sz w:val="24"/>
              </w:rPr>
              <w:t>名        称</w:t>
            </w:r>
          </w:p>
        </w:tc>
        <w:tc>
          <w:tcPr>
            <w:tcW w:w="1586" w:type="dxa"/>
            <w:vAlign w:val="center"/>
          </w:tcPr>
          <w:p>
            <w:pPr>
              <w:jc w:val="center"/>
              <w:rPr>
                <w:rFonts w:ascii="仿宋" w:hAnsi="仿宋" w:eastAsia="仿宋" w:cs="仿宋"/>
                <w:sz w:val="24"/>
              </w:rPr>
            </w:pPr>
            <w:r>
              <w:rPr>
                <w:rFonts w:hint="eastAsia" w:ascii="仿宋" w:hAnsi="仿宋" w:eastAsia="仿宋" w:cs="仿宋"/>
                <w:sz w:val="24"/>
              </w:rPr>
              <w:t>型号</w:t>
            </w:r>
          </w:p>
        </w:tc>
        <w:tc>
          <w:tcPr>
            <w:tcW w:w="1501" w:type="dxa"/>
            <w:vAlign w:val="center"/>
          </w:tcPr>
          <w:p>
            <w:pPr>
              <w:jc w:val="center"/>
              <w:rPr>
                <w:rFonts w:ascii="仿宋" w:hAnsi="仿宋" w:eastAsia="仿宋" w:cs="仿宋"/>
                <w:sz w:val="24"/>
              </w:rPr>
            </w:pPr>
            <w:r>
              <w:rPr>
                <w:rFonts w:hint="eastAsia" w:ascii="仿宋" w:hAnsi="仿宋" w:eastAsia="仿宋" w:cs="仿宋"/>
                <w:sz w:val="24"/>
              </w:rPr>
              <w:t>数量</w:t>
            </w:r>
          </w:p>
        </w:tc>
        <w:tc>
          <w:tcPr>
            <w:tcW w:w="1822" w:type="dxa"/>
            <w:vAlign w:val="center"/>
          </w:tcPr>
          <w:p>
            <w:pPr>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95" w:type="dxa"/>
            <w:vAlign w:val="center"/>
          </w:tcPr>
          <w:p>
            <w:pPr>
              <w:ind w:left="85"/>
              <w:jc w:val="center"/>
              <w:rPr>
                <w:rFonts w:ascii="仿宋" w:hAnsi="仿宋" w:eastAsia="仿宋" w:cs="仿宋"/>
                <w:sz w:val="24"/>
              </w:rPr>
            </w:pPr>
            <w:r>
              <w:rPr>
                <w:rFonts w:hint="eastAsia" w:ascii="仿宋" w:hAnsi="仿宋" w:eastAsia="仿宋" w:cs="仿宋"/>
                <w:sz w:val="24"/>
              </w:rPr>
              <w:t>1</w:t>
            </w:r>
          </w:p>
        </w:tc>
        <w:tc>
          <w:tcPr>
            <w:tcW w:w="4164" w:type="dxa"/>
            <w:vAlign w:val="center"/>
          </w:tcPr>
          <w:p>
            <w:pPr>
              <w:spacing w:line="500" w:lineRule="exact"/>
              <w:ind w:left="85"/>
              <w:jc w:val="center"/>
              <w:rPr>
                <w:rFonts w:ascii="仿宋" w:hAnsi="仿宋" w:eastAsia="仿宋" w:cs="仿宋"/>
                <w:sz w:val="24"/>
              </w:rPr>
            </w:pPr>
            <w:r>
              <w:rPr>
                <w:rFonts w:hint="eastAsia" w:ascii="仿宋" w:hAnsi="仿宋" w:eastAsia="仿宋" w:cs="仿宋"/>
                <w:sz w:val="24"/>
              </w:rPr>
              <w:t>………</w:t>
            </w:r>
          </w:p>
        </w:tc>
        <w:tc>
          <w:tcPr>
            <w:tcW w:w="1586" w:type="dxa"/>
            <w:vAlign w:val="center"/>
          </w:tcPr>
          <w:p>
            <w:pPr>
              <w:spacing w:line="400" w:lineRule="exact"/>
              <w:ind w:left="85"/>
              <w:jc w:val="center"/>
              <w:rPr>
                <w:rFonts w:ascii="仿宋" w:hAnsi="仿宋" w:eastAsia="仿宋" w:cs="仿宋"/>
                <w:sz w:val="24"/>
              </w:rPr>
            </w:pPr>
          </w:p>
        </w:tc>
        <w:tc>
          <w:tcPr>
            <w:tcW w:w="1501" w:type="dxa"/>
            <w:vAlign w:val="center"/>
          </w:tcPr>
          <w:p>
            <w:pPr>
              <w:spacing w:line="500" w:lineRule="exact"/>
              <w:ind w:left="85"/>
              <w:jc w:val="center"/>
              <w:rPr>
                <w:rFonts w:ascii="仿宋" w:hAnsi="仿宋" w:eastAsia="仿宋" w:cs="仿宋"/>
                <w:sz w:val="24"/>
              </w:rPr>
            </w:pPr>
          </w:p>
        </w:tc>
        <w:tc>
          <w:tcPr>
            <w:tcW w:w="1822" w:type="dxa"/>
            <w:vAlign w:val="center"/>
          </w:tcPr>
          <w:p>
            <w:pPr>
              <w:ind w:left="85"/>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95" w:type="dxa"/>
            <w:vAlign w:val="center"/>
          </w:tcPr>
          <w:p>
            <w:pPr>
              <w:ind w:left="85"/>
              <w:jc w:val="center"/>
              <w:rPr>
                <w:rFonts w:ascii="仿宋" w:hAnsi="仿宋" w:eastAsia="仿宋" w:cs="仿宋"/>
                <w:sz w:val="24"/>
              </w:rPr>
            </w:pPr>
            <w:r>
              <w:rPr>
                <w:rFonts w:hint="eastAsia" w:ascii="仿宋" w:hAnsi="仿宋" w:eastAsia="仿宋" w:cs="仿宋"/>
                <w:sz w:val="24"/>
              </w:rPr>
              <w:t>2</w:t>
            </w:r>
          </w:p>
        </w:tc>
        <w:tc>
          <w:tcPr>
            <w:tcW w:w="4164" w:type="dxa"/>
            <w:vAlign w:val="center"/>
          </w:tcPr>
          <w:p>
            <w:pPr>
              <w:spacing w:line="500" w:lineRule="exact"/>
              <w:ind w:left="85"/>
              <w:jc w:val="center"/>
              <w:rPr>
                <w:rFonts w:ascii="仿宋" w:hAnsi="仿宋" w:eastAsia="仿宋" w:cs="仿宋"/>
                <w:sz w:val="24"/>
              </w:rPr>
            </w:pPr>
          </w:p>
        </w:tc>
        <w:tc>
          <w:tcPr>
            <w:tcW w:w="1586" w:type="dxa"/>
            <w:vAlign w:val="center"/>
          </w:tcPr>
          <w:p>
            <w:pPr>
              <w:spacing w:line="400" w:lineRule="exact"/>
              <w:ind w:left="85"/>
              <w:jc w:val="center"/>
              <w:rPr>
                <w:rFonts w:ascii="仿宋" w:hAnsi="仿宋" w:eastAsia="仿宋" w:cs="仿宋"/>
                <w:sz w:val="24"/>
              </w:rPr>
            </w:pPr>
          </w:p>
        </w:tc>
        <w:tc>
          <w:tcPr>
            <w:tcW w:w="1501" w:type="dxa"/>
            <w:vAlign w:val="center"/>
          </w:tcPr>
          <w:p>
            <w:pPr>
              <w:spacing w:line="500" w:lineRule="exact"/>
              <w:ind w:left="85"/>
              <w:jc w:val="center"/>
              <w:rPr>
                <w:rFonts w:ascii="仿宋" w:hAnsi="仿宋" w:eastAsia="仿宋" w:cs="仿宋"/>
                <w:sz w:val="24"/>
              </w:rPr>
            </w:pPr>
          </w:p>
        </w:tc>
        <w:tc>
          <w:tcPr>
            <w:tcW w:w="1822" w:type="dxa"/>
            <w:vAlign w:val="center"/>
          </w:tcPr>
          <w:p>
            <w:pPr>
              <w:ind w:left="85"/>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95" w:type="dxa"/>
            <w:vAlign w:val="center"/>
          </w:tcPr>
          <w:p>
            <w:pPr>
              <w:ind w:left="85"/>
              <w:jc w:val="center"/>
              <w:rPr>
                <w:rFonts w:ascii="仿宋" w:hAnsi="仿宋" w:eastAsia="仿宋" w:cs="仿宋"/>
                <w:sz w:val="24"/>
              </w:rPr>
            </w:pPr>
            <w:r>
              <w:rPr>
                <w:rFonts w:hint="eastAsia" w:ascii="仿宋" w:hAnsi="仿宋" w:eastAsia="仿宋" w:cs="仿宋"/>
                <w:sz w:val="24"/>
              </w:rPr>
              <w:t>3</w:t>
            </w:r>
          </w:p>
        </w:tc>
        <w:tc>
          <w:tcPr>
            <w:tcW w:w="4164" w:type="dxa"/>
            <w:vAlign w:val="center"/>
          </w:tcPr>
          <w:p>
            <w:pPr>
              <w:spacing w:line="500" w:lineRule="exact"/>
              <w:ind w:left="85"/>
              <w:jc w:val="center"/>
              <w:rPr>
                <w:rFonts w:ascii="仿宋" w:hAnsi="仿宋" w:eastAsia="仿宋" w:cs="仿宋"/>
                <w:sz w:val="24"/>
              </w:rPr>
            </w:pPr>
          </w:p>
        </w:tc>
        <w:tc>
          <w:tcPr>
            <w:tcW w:w="1586" w:type="dxa"/>
            <w:vAlign w:val="center"/>
          </w:tcPr>
          <w:p>
            <w:pPr>
              <w:spacing w:line="400" w:lineRule="exact"/>
              <w:ind w:left="85"/>
              <w:jc w:val="center"/>
              <w:rPr>
                <w:rFonts w:ascii="仿宋" w:hAnsi="仿宋" w:eastAsia="仿宋" w:cs="仿宋"/>
                <w:sz w:val="24"/>
              </w:rPr>
            </w:pPr>
          </w:p>
        </w:tc>
        <w:tc>
          <w:tcPr>
            <w:tcW w:w="1501" w:type="dxa"/>
            <w:vAlign w:val="center"/>
          </w:tcPr>
          <w:p>
            <w:pPr>
              <w:spacing w:line="500" w:lineRule="exact"/>
              <w:ind w:left="85"/>
              <w:jc w:val="center"/>
              <w:rPr>
                <w:rFonts w:ascii="仿宋" w:hAnsi="仿宋" w:eastAsia="仿宋" w:cs="仿宋"/>
                <w:sz w:val="24"/>
              </w:rPr>
            </w:pPr>
          </w:p>
        </w:tc>
        <w:tc>
          <w:tcPr>
            <w:tcW w:w="1822" w:type="dxa"/>
            <w:vAlign w:val="center"/>
          </w:tcPr>
          <w:p>
            <w:pPr>
              <w:ind w:left="85"/>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95" w:type="dxa"/>
            <w:vAlign w:val="center"/>
          </w:tcPr>
          <w:p>
            <w:pPr>
              <w:ind w:left="85"/>
              <w:jc w:val="center"/>
              <w:rPr>
                <w:rFonts w:ascii="仿宋" w:hAnsi="仿宋" w:eastAsia="仿宋" w:cs="仿宋"/>
                <w:sz w:val="24"/>
              </w:rPr>
            </w:pPr>
            <w:r>
              <w:rPr>
                <w:rFonts w:hint="eastAsia" w:ascii="仿宋" w:hAnsi="仿宋" w:eastAsia="仿宋" w:cs="仿宋"/>
                <w:sz w:val="24"/>
              </w:rPr>
              <w:t>4</w:t>
            </w:r>
          </w:p>
        </w:tc>
        <w:tc>
          <w:tcPr>
            <w:tcW w:w="4164" w:type="dxa"/>
            <w:vAlign w:val="center"/>
          </w:tcPr>
          <w:p>
            <w:pPr>
              <w:spacing w:line="500" w:lineRule="exact"/>
              <w:ind w:left="85"/>
              <w:jc w:val="center"/>
              <w:rPr>
                <w:rFonts w:ascii="仿宋" w:hAnsi="仿宋" w:eastAsia="仿宋" w:cs="仿宋"/>
                <w:sz w:val="24"/>
              </w:rPr>
            </w:pPr>
          </w:p>
        </w:tc>
        <w:tc>
          <w:tcPr>
            <w:tcW w:w="1586" w:type="dxa"/>
            <w:vAlign w:val="center"/>
          </w:tcPr>
          <w:p>
            <w:pPr>
              <w:spacing w:line="400" w:lineRule="exact"/>
              <w:ind w:left="85"/>
              <w:jc w:val="center"/>
              <w:rPr>
                <w:rFonts w:ascii="仿宋" w:hAnsi="仿宋" w:eastAsia="仿宋" w:cs="仿宋"/>
                <w:sz w:val="24"/>
              </w:rPr>
            </w:pPr>
          </w:p>
        </w:tc>
        <w:tc>
          <w:tcPr>
            <w:tcW w:w="1501" w:type="dxa"/>
            <w:vAlign w:val="center"/>
          </w:tcPr>
          <w:p>
            <w:pPr>
              <w:spacing w:line="500" w:lineRule="exact"/>
              <w:ind w:left="85"/>
              <w:jc w:val="center"/>
              <w:rPr>
                <w:rFonts w:ascii="仿宋" w:hAnsi="仿宋" w:eastAsia="仿宋" w:cs="仿宋"/>
                <w:sz w:val="24"/>
              </w:rPr>
            </w:pPr>
          </w:p>
        </w:tc>
        <w:tc>
          <w:tcPr>
            <w:tcW w:w="1822" w:type="dxa"/>
            <w:vAlign w:val="center"/>
          </w:tcPr>
          <w:p>
            <w:pPr>
              <w:ind w:left="85"/>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95" w:type="dxa"/>
            <w:vAlign w:val="center"/>
          </w:tcPr>
          <w:p>
            <w:pPr>
              <w:ind w:left="85"/>
              <w:jc w:val="center"/>
              <w:rPr>
                <w:rFonts w:ascii="仿宋" w:hAnsi="仿宋" w:eastAsia="仿宋" w:cs="仿宋"/>
                <w:sz w:val="24"/>
              </w:rPr>
            </w:pPr>
            <w:r>
              <w:rPr>
                <w:rFonts w:hint="eastAsia" w:ascii="仿宋" w:hAnsi="仿宋" w:eastAsia="仿宋" w:cs="仿宋"/>
                <w:sz w:val="24"/>
              </w:rPr>
              <w:t>5</w:t>
            </w:r>
          </w:p>
        </w:tc>
        <w:tc>
          <w:tcPr>
            <w:tcW w:w="4164" w:type="dxa"/>
            <w:vAlign w:val="center"/>
          </w:tcPr>
          <w:p>
            <w:pPr>
              <w:spacing w:line="500" w:lineRule="exact"/>
              <w:ind w:left="85"/>
              <w:jc w:val="center"/>
              <w:rPr>
                <w:rFonts w:ascii="仿宋" w:hAnsi="仿宋" w:eastAsia="仿宋" w:cs="仿宋"/>
                <w:sz w:val="24"/>
              </w:rPr>
            </w:pPr>
          </w:p>
        </w:tc>
        <w:tc>
          <w:tcPr>
            <w:tcW w:w="1586" w:type="dxa"/>
            <w:vAlign w:val="center"/>
          </w:tcPr>
          <w:p>
            <w:pPr>
              <w:spacing w:line="400" w:lineRule="exact"/>
              <w:ind w:left="85"/>
              <w:jc w:val="center"/>
              <w:rPr>
                <w:rFonts w:ascii="仿宋" w:hAnsi="仿宋" w:eastAsia="仿宋" w:cs="仿宋"/>
                <w:sz w:val="24"/>
              </w:rPr>
            </w:pPr>
          </w:p>
        </w:tc>
        <w:tc>
          <w:tcPr>
            <w:tcW w:w="1501" w:type="dxa"/>
            <w:vAlign w:val="center"/>
          </w:tcPr>
          <w:p>
            <w:pPr>
              <w:spacing w:line="500" w:lineRule="exact"/>
              <w:ind w:left="85"/>
              <w:jc w:val="center"/>
              <w:rPr>
                <w:rFonts w:ascii="仿宋" w:hAnsi="仿宋" w:eastAsia="仿宋" w:cs="仿宋"/>
                <w:sz w:val="24"/>
              </w:rPr>
            </w:pPr>
          </w:p>
        </w:tc>
        <w:tc>
          <w:tcPr>
            <w:tcW w:w="1822" w:type="dxa"/>
            <w:vAlign w:val="center"/>
          </w:tcPr>
          <w:p>
            <w:pPr>
              <w:ind w:left="85"/>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95" w:type="dxa"/>
            <w:vAlign w:val="center"/>
          </w:tcPr>
          <w:p>
            <w:pPr>
              <w:ind w:left="85"/>
              <w:jc w:val="center"/>
              <w:rPr>
                <w:rFonts w:ascii="仿宋" w:hAnsi="仿宋" w:eastAsia="仿宋" w:cs="仿宋"/>
                <w:sz w:val="24"/>
              </w:rPr>
            </w:pPr>
            <w:r>
              <w:rPr>
                <w:rFonts w:hint="eastAsia" w:ascii="仿宋" w:hAnsi="仿宋" w:eastAsia="仿宋" w:cs="仿宋"/>
                <w:sz w:val="24"/>
              </w:rPr>
              <w:t>6</w:t>
            </w:r>
          </w:p>
        </w:tc>
        <w:tc>
          <w:tcPr>
            <w:tcW w:w="4164" w:type="dxa"/>
            <w:vAlign w:val="center"/>
          </w:tcPr>
          <w:p>
            <w:pPr>
              <w:spacing w:line="500" w:lineRule="exact"/>
              <w:ind w:left="85"/>
              <w:jc w:val="center"/>
              <w:rPr>
                <w:rFonts w:ascii="仿宋" w:hAnsi="仿宋" w:eastAsia="仿宋" w:cs="仿宋"/>
                <w:sz w:val="24"/>
              </w:rPr>
            </w:pPr>
          </w:p>
        </w:tc>
        <w:tc>
          <w:tcPr>
            <w:tcW w:w="1586" w:type="dxa"/>
            <w:vAlign w:val="center"/>
          </w:tcPr>
          <w:p>
            <w:pPr>
              <w:spacing w:line="400" w:lineRule="exact"/>
              <w:ind w:left="85"/>
              <w:jc w:val="center"/>
              <w:rPr>
                <w:rFonts w:ascii="仿宋" w:hAnsi="仿宋" w:eastAsia="仿宋" w:cs="仿宋"/>
                <w:sz w:val="24"/>
              </w:rPr>
            </w:pPr>
          </w:p>
        </w:tc>
        <w:tc>
          <w:tcPr>
            <w:tcW w:w="1501" w:type="dxa"/>
            <w:vAlign w:val="center"/>
          </w:tcPr>
          <w:p>
            <w:pPr>
              <w:spacing w:line="500" w:lineRule="exact"/>
              <w:ind w:left="85"/>
              <w:jc w:val="center"/>
              <w:rPr>
                <w:rFonts w:ascii="仿宋" w:hAnsi="仿宋" w:eastAsia="仿宋" w:cs="仿宋"/>
                <w:sz w:val="24"/>
              </w:rPr>
            </w:pPr>
          </w:p>
        </w:tc>
        <w:tc>
          <w:tcPr>
            <w:tcW w:w="1822" w:type="dxa"/>
            <w:vAlign w:val="center"/>
          </w:tcPr>
          <w:p>
            <w:pPr>
              <w:ind w:left="85"/>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95" w:type="dxa"/>
            <w:vAlign w:val="center"/>
          </w:tcPr>
          <w:p>
            <w:pPr>
              <w:ind w:left="85"/>
              <w:jc w:val="center"/>
              <w:rPr>
                <w:rFonts w:ascii="仿宋" w:hAnsi="仿宋" w:eastAsia="仿宋" w:cs="仿宋"/>
                <w:sz w:val="24"/>
              </w:rPr>
            </w:pPr>
            <w:r>
              <w:rPr>
                <w:rFonts w:hint="eastAsia" w:ascii="仿宋" w:hAnsi="仿宋" w:eastAsia="仿宋" w:cs="仿宋"/>
                <w:sz w:val="24"/>
              </w:rPr>
              <w:t>7</w:t>
            </w:r>
          </w:p>
        </w:tc>
        <w:tc>
          <w:tcPr>
            <w:tcW w:w="4164" w:type="dxa"/>
            <w:vAlign w:val="center"/>
          </w:tcPr>
          <w:p>
            <w:pPr>
              <w:spacing w:line="500" w:lineRule="exact"/>
              <w:ind w:left="85"/>
              <w:jc w:val="center"/>
              <w:rPr>
                <w:rFonts w:ascii="仿宋" w:hAnsi="仿宋" w:eastAsia="仿宋" w:cs="仿宋"/>
                <w:sz w:val="24"/>
              </w:rPr>
            </w:pPr>
          </w:p>
        </w:tc>
        <w:tc>
          <w:tcPr>
            <w:tcW w:w="1586" w:type="dxa"/>
            <w:vAlign w:val="center"/>
          </w:tcPr>
          <w:p>
            <w:pPr>
              <w:spacing w:line="400" w:lineRule="exact"/>
              <w:ind w:left="85"/>
              <w:jc w:val="center"/>
              <w:rPr>
                <w:rFonts w:ascii="仿宋" w:hAnsi="仿宋" w:eastAsia="仿宋" w:cs="仿宋"/>
                <w:sz w:val="24"/>
              </w:rPr>
            </w:pPr>
          </w:p>
        </w:tc>
        <w:tc>
          <w:tcPr>
            <w:tcW w:w="1501" w:type="dxa"/>
            <w:vAlign w:val="center"/>
          </w:tcPr>
          <w:p>
            <w:pPr>
              <w:spacing w:line="500" w:lineRule="exact"/>
              <w:ind w:left="85"/>
              <w:jc w:val="center"/>
              <w:rPr>
                <w:rFonts w:ascii="仿宋" w:hAnsi="仿宋" w:eastAsia="仿宋" w:cs="仿宋"/>
                <w:sz w:val="24"/>
              </w:rPr>
            </w:pPr>
          </w:p>
        </w:tc>
        <w:tc>
          <w:tcPr>
            <w:tcW w:w="1822" w:type="dxa"/>
            <w:vAlign w:val="center"/>
          </w:tcPr>
          <w:p>
            <w:pPr>
              <w:ind w:left="85"/>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95" w:type="dxa"/>
            <w:vAlign w:val="center"/>
          </w:tcPr>
          <w:p>
            <w:pPr>
              <w:ind w:left="85"/>
              <w:jc w:val="center"/>
              <w:rPr>
                <w:rFonts w:ascii="仿宋" w:hAnsi="仿宋" w:eastAsia="仿宋" w:cs="仿宋"/>
                <w:sz w:val="24"/>
              </w:rPr>
            </w:pPr>
            <w:r>
              <w:rPr>
                <w:rFonts w:hint="eastAsia" w:ascii="仿宋" w:hAnsi="仿宋" w:eastAsia="仿宋" w:cs="仿宋"/>
                <w:sz w:val="24"/>
              </w:rPr>
              <w:t>8</w:t>
            </w:r>
          </w:p>
        </w:tc>
        <w:tc>
          <w:tcPr>
            <w:tcW w:w="4164" w:type="dxa"/>
            <w:vAlign w:val="center"/>
          </w:tcPr>
          <w:p>
            <w:pPr>
              <w:spacing w:line="500" w:lineRule="exact"/>
              <w:ind w:left="85"/>
              <w:jc w:val="center"/>
              <w:rPr>
                <w:rFonts w:ascii="仿宋" w:hAnsi="仿宋" w:eastAsia="仿宋" w:cs="仿宋"/>
                <w:sz w:val="24"/>
              </w:rPr>
            </w:pPr>
          </w:p>
        </w:tc>
        <w:tc>
          <w:tcPr>
            <w:tcW w:w="1586" w:type="dxa"/>
            <w:vAlign w:val="center"/>
          </w:tcPr>
          <w:p>
            <w:pPr>
              <w:spacing w:line="400" w:lineRule="exact"/>
              <w:ind w:left="85"/>
              <w:jc w:val="center"/>
              <w:rPr>
                <w:rFonts w:ascii="仿宋" w:hAnsi="仿宋" w:eastAsia="仿宋" w:cs="仿宋"/>
                <w:sz w:val="24"/>
              </w:rPr>
            </w:pPr>
          </w:p>
        </w:tc>
        <w:tc>
          <w:tcPr>
            <w:tcW w:w="1501" w:type="dxa"/>
            <w:vAlign w:val="center"/>
          </w:tcPr>
          <w:p>
            <w:pPr>
              <w:spacing w:line="500" w:lineRule="exact"/>
              <w:ind w:left="85"/>
              <w:jc w:val="center"/>
              <w:rPr>
                <w:rFonts w:ascii="仿宋" w:hAnsi="仿宋" w:eastAsia="仿宋" w:cs="仿宋"/>
                <w:sz w:val="24"/>
              </w:rPr>
            </w:pPr>
          </w:p>
        </w:tc>
        <w:tc>
          <w:tcPr>
            <w:tcW w:w="1822" w:type="dxa"/>
            <w:vAlign w:val="center"/>
          </w:tcPr>
          <w:p>
            <w:pPr>
              <w:ind w:left="85"/>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95" w:type="dxa"/>
          </w:tcPr>
          <w:p>
            <w:pPr>
              <w:ind w:left="85"/>
              <w:jc w:val="center"/>
              <w:rPr>
                <w:rFonts w:ascii="仿宋" w:hAnsi="仿宋" w:eastAsia="仿宋" w:cs="仿宋"/>
                <w:sz w:val="24"/>
              </w:rPr>
            </w:pPr>
            <w:r>
              <w:rPr>
                <w:rFonts w:hint="eastAsia" w:ascii="仿宋" w:hAnsi="仿宋" w:eastAsia="仿宋" w:cs="仿宋"/>
                <w:sz w:val="24"/>
              </w:rPr>
              <w:t>9</w:t>
            </w:r>
          </w:p>
        </w:tc>
        <w:tc>
          <w:tcPr>
            <w:tcW w:w="4164" w:type="dxa"/>
            <w:vAlign w:val="center"/>
          </w:tcPr>
          <w:p>
            <w:pPr>
              <w:spacing w:line="500" w:lineRule="exact"/>
              <w:ind w:left="85"/>
              <w:jc w:val="center"/>
              <w:rPr>
                <w:rFonts w:ascii="仿宋" w:hAnsi="仿宋" w:eastAsia="仿宋" w:cs="仿宋"/>
                <w:sz w:val="24"/>
              </w:rPr>
            </w:pPr>
          </w:p>
        </w:tc>
        <w:tc>
          <w:tcPr>
            <w:tcW w:w="1586" w:type="dxa"/>
            <w:vAlign w:val="center"/>
          </w:tcPr>
          <w:p>
            <w:pPr>
              <w:spacing w:line="400" w:lineRule="exact"/>
              <w:ind w:left="85"/>
              <w:jc w:val="center"/>
              <w:rPr>
                <w:rFonts w:ascii="仿宋" w:hAnsi="仿宋" w:eastAsia="仿宋" w:cs="仿宋"/>
                <w:sz w:val="24"/>
              </w:rPr>
            </w:pPr>
          </w:p>
        </w:tc>
        <w:tc>
          <w:tcPr>
            <w:tcW w:w="1501" w:type="dxa"/>
            <w:vAlign w:val="center"/>
          </w:tcPr>
          <w:p>
            <w:pPr>
              <w:spacing w:line="500" w:lineRule="exact"/>
              <w:ind w:left="85"/>
              <w:jc w:val="center"/>
              <w:rPr>
                <w:rFonts w:ascii="仿宋" w:hAnsi="仿宋" w:eastAsia="仿宋" w:cs="仿宋"/>
                <w:sz w:val="24"/>
              </w:rPr>
            </w:pPr>
          </w:p>
        </w:tc>
        <w:tc>
          <w:tcPr>
            <w:tcW w:w="1822" w:type="dxa"/>
            <w:vAlign w:val="center"/>
          </w:tcPr>
          <w:p>
            <w:pPr>
              <w:ind w:left="85"/>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95" w:type="dxa"/>
          </w:tcPr>
          <w:p>
            <w:pPr>
              <w:ind w:left="85"/>
              <w:jc w:val="center"/>
              <w:rPr>
                <w:rFonts w:ascii="仿宋" w:hAnsi="仿宋" w:eastAsia="仿宋" w:cs="仿宋"/>
                <w:sz w:val="24"/>
              </w:rPr>
            </w:pPr>
            <w:r>
              <w:rPr>
                <w:rFonts w:hint="eastAsia" w:ascii="仿宋" w:hAnsi="仿宋" w:eastAsia="仿宋" w:cs="仿宋"/>
                <w:sz w:val="24"/>
              </w:rPr>
              <w:t>10</w:t>
            </w:r>
          </w:p>
        </w:tc>
        <w:tc>
          <w:tcPr>
            <w:tcW w:w="4164" w:type="dxa"/>
            <w:vAlign w:val="center"/>
          </w:tcPr>
          <w:p>
            <w:pPr>
              <w:spacing w:line="500" w:lineRule="exact"/>
              <w:ind w:left="85"/>
              <w:jc w:val="center"/>
              <w:rPr>
                <w:rFonts w:ascii="仿宋" w:hAnsi="仿宋" w:eastAsia="仿宋" w:cs="仿宋"/>
                <w:sz w:val="24"/>
              </w:rPr>
            </w:pPr>
          </w:p>
        </w:tc>
        <w:tc>
          <w:tcPr>
            <w:tcW w:w="1586" w:type="dxa"/>
            <w:vAlign w:val="center"/>
          </w:tcPr>
          <w:p>
            <w:pPr>
              <w:spacing w:line="400" w:lineRule="exact"/>
              <w:ind w:left="85"/>
              <w:jc w:val="center"/>
              <w:rPr>
                <w:rFonts w:ascii="仿宋" w:hAnsi="仿宋" w:eastAsia="仿宋" w:cs="仿宋"/>
                <w:sz w:val="24"/>
              </w:rPr>
            </w:pPr>
          </w:p>
        </w:tc>
        <w:tc>
          <w:tcPr>
            <w:tcW w:w="1501" w:type="dxa"/>
            <w:vAlign w:val="center"/>
          </w:tcPr>
          <w:p>
            <w:pPr>
              <w:spacing w:line="500" w:lineRule="exact"/>
              <w:ind w:left="85"/>
              <w:jc w:val="center"/>
              <w:rPr>
                <w:rFonts w:ascii="仿宋" w:hAnsi="仿宋" w:eastAsia="仿宋" w:cs="仿宋"/>
                <w:sz w:val="24"/>
              </w:rPr>
            </w:pPr>
          </w:p>
        </w:tc>
        <w:tc>
          <w:tcPr>
            <w:tcW w:w="1822" w:type="dxa"/>
          </w:tcPr>
          <w:p>
            <w:pPr>
              <w:ind w:left="85"/>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95" w:type="dxa"/>
          </w:tcPr>
          <w:p>
            <w:pPr>
              <w:ind w:left="85"/>
              <w:jc w:val="center"/>
              <w:rPr>
                <w:rFonts w:ascii="仿宋" w:hAnsi="仿宋" w:eastAsia="仿宋" w:cs="仿宋"/>
                <w:sz w:val="24"/>
              </w:rPr>
            </w:pPr>
            <w:r>
              <w:rPr>
                <w:rFonts w:hint="eastAsia" w:ascii="仿宋" w:hAnsi="仿宋" w:eastAsia="仿宋" w:cs="仿宋"/>
                <w:sz w:val="24"/>
              </w:rPr>
              <w:t>11</w:t>
            </w:r>
          </w:p>
        </w:tc>
        <w:tc>
          <w:tcPr>
            <w:tcW w:w="4164" w:type="dxa"/>
            <w:vAlign w:val="center"/>
          </w:tcPr>
          <w:p>
            <w:pPr>
              <w:spacing w:line="500" w:lineRule="exact"/>
              <w:ind w:left="85"/>
              <w:jc w:val="center"/>
              <w:rPr>
                <w:rFonts w:ascii="仿宋" w:hAnsi="仿宋" w:eastAsia="仿宋" w:cs="仿宋"/>
                <w:sz w:val="24"/>
              </w:rPr>
            </w:pPr>
          </w:p>
        </w:tc>
        <w:tc>
          <w:tcPr>
            <w:tcW w:w="1586" w:type="dxa"/>
            <w:vAlign w:val="center"/>
          </w:tcPr>
          <w:p>
            <w:pPr>
              <w:spacing w:line="400" w:lineRule="exact"/>
              <w:ind w:left="85"/>
              <w:jc w:val="center"/>
              <w:rPr>
                <w:rFonts w:ascii="仿宋" w:hAnsi="仿宋" w:eastAsia="仿宋" w:cs="仿宋"/>
                <w:sz w:val="24"/>
              </w:rPr>
            </w:pPr>
          </w:p>
        </w:tc>
        <w:tc>
          <w:tcPr>
            <w:tcW w:w="1501" w:type="dxa"/>
            <w:vAlign w:val="center"/>
          </w:tcPr>
          <w:p>
            <w:pPr>
              <w:spacing w:line="500" w:lineRule="exact"/>
              <w:ind w:left="85"/>
              <w:jc w:val="center"/>
              <w:rPr>
                <w:rFonts w:ascii="仿宋" w:hAnsi="仿宋" w:eastAsia="仿宋" w:cs="仿宋"/>
                <w:sz w:val="24"/>
              </w:rPr>
            </w:pPr>
          </w:p>
        </w:tc>
        <w:tc>
          <w:tcPr>
            <w:tcW w:w="1822" w:type="dxa"/>
          </w:tcPr>
          <w:p>
            <w:pPr>
              <w:ind w:left="85"/>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95" w:type="dxa"/>
          </w:tcPr>
          <w:p>
            <w:pPr>
              <w:ind w:left="85"/>
              <w:jc w:val="center"/>
              <w:rPr>
                <w:rFonts w:ascii="仿宋" w:hAnsi="仿宋" w:eastAsia="仿宋" w:cs="仿宋"/>
                <w:sz w:val="24"/>
              </w:rPr>
            </w:pPr>
            <w:r>
              <w:rPr>
                <w:rFonts w:hint="eastAsia" w:ascii="仿宋" w:hAnsi="仿宋" w:eastAsia="仿宋" w:cs="仿宋"/>
                <w:sz w:val="24"/>
              </w:rPr>
              <w:t>12</w:t>
            </w:r>
          </w:p>
        </w:tc>
        <w:tc>
          <w:tcPr>
            <w:tcW w:w="4164" w:type="dxa"/>
          </w:tcPr>
          <w:p>
            <w:pPr>
              <w:spacing w:line="500" w:lineRule="exact"/>
              <w:ind w:left="85"/>
              <w:jc w:val="center"/>
              <w:rPr>
                <w:rFonts w:ascii="仿宋" w:hAnsi="仿宋" w:eastAsia="仿宋" w:cs="仿宋"/>
                <w:sz w:val="24"/>
              </w:rPr>
            </w:pPr>
          </w:p>
        </w:tc>
        <w:tc>
          <w:tcPr>
            <w:tcW w:w="1586" w:type="dxa"/>
          </w:tcPr>
          <w:p>
            <w:pPr>
              <w:ind w:left="85"/>
              <w:rPr>
                <w:rFonts w:ascii="仿宋" w:hAnsi="仿宋" w:eastAsia="仿宋" w:cs="仿宋"/>
                <w:sz w:val="24"/>
              </w:rPr>
            </w:pPr>
          </w:p>
        </w:tc>
        <w:tc>
          <w:tcPr>
            <w:tcW w:w="1501" w:type="dxa"/>
          </w:tcPr>
          <w:p>
            <w:pPr>
              <w:spacing w:line="500" w:lineRule="exact"/>
              <w:ind w:left="85"/>
              <w:jc w:val="center"/>
              <w:rPr>
                <w:rFonts w:ascii="仿宋" w:hAnsi="仿宋" w:eastAsia="仿宋" w:cs="仿宋"/>
                <w:sz w:val="24"/>
              </w:rPr>
            </w:pPr>
          </w:p>
        </w:tc>
        <w:tc>
          <w:tcPr>
            <w:tcW w:w="1822" w:type="dxa"/>
          </w:tcPr>
          <w:p>
            <w:pPr>
              <w:ind w:left="85"/>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95" w:type="dxa"/>
          </w:tcPr>
          <w:p>
            <w:pPr>
              <w:ind w:left="85"/>
              <w:jc w:val="center"/>
              <w:rPr>
                <w:rFonts w:ascii="仿宋" w:hAnsi="仿宋" w:eastAsia="仿宋" w:cs="仿宋"/>
                <w:sz w:val="24"/>
              </w:rPr>
            </w:pPr>
            <w:r>
              <w:rPr>
                <w:rFonts w:hint="eastAsia" w:ascii="仿宋" w:hAnsi="仿宋" w:eastAsia="仿宋" w:cs="仿宋"/>
                <w:sz w:val="24"/>
              </w:rPr>
              <w:t>13</w:t>
            </w:r>
          </w:p>
        </w:tc>
        <w:tc>
          <w:tcPr>
            <w:tcW w:w="4164" w:type="dxa"/>
          </w:tcPr>
          <w:p>
            <w:pPr>
              <w:spacing w:line="500" w:lineRule="exact"/>
              <w:ind w:left="85"/>
              <w:jc w:val="center"/>
              <w:rPr>
                <w:rFonts w:ascii="仿宋" w:hAnsi="仿宋" w:eastAsia="仿宋" w:cs="仿宋"/>
                <w:sz w:val="24"/>
              </w:rPr>
            </w:pPr>
          </w:p>
        </w:tc>
        <w:tc>
          <w:tcPr>
            <w:tcW w:w="1586" w:type="dxa"/>
          </w:tcPr>
          <w:p>
            <w:pPr>
              <w:ind w:left="85"/>
              <w:rPr>
                <w:rFonts w:ascii="仿宋" w:hAnsi="仿宋" w:eastAsia="仿宋" w:cs="仿宋"/>
                <w:sz w:val="24"/>
              </w:rPr>
            </w:pPr>
          </w:p>
        </w:tc>
        <w:tc>
          <w:tcPr>
            <w:tcW w:w="1501" w:type="dxa"/>
          </w:tcPr>
          <w:p>
            <w:pPr>
              <w:spacing w:line="500" w:lineRule="exact"/>
              <w:ind w:left="85"/>
              <w:jc w:val="center"/>
              <w:rPr>
                <w:rFonts w:ascii="仿宋" w:hAnsi="仿宋" w:eastAsia="仿宋" w:cs="仿宋"/>
                <w:sz w:val="24"/>
              </w:rPr>
            </w:pPr>
          </w:p>
        </w:tc>
        <w:tc>
          <w:tcPr>
            <w:tcW w:w="1822" w:type="dxa"/>
          </w:tcPr>
          <w:p>
            <w:pPr>
              <w:ind w:left="85"/>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95" w:type="dxa"/>
          </w:tcPr>
          <w:p>
            <w:pPr>
              <w:ind w:left="85"/>
              <w:jc w:val="center"/>
              <w:rPr>
                <w:rFonts w:ascii="仿宋" w:hAnsi="仿宋" w:eastAsia="仿宋" w:cs="仿宋"/>
                <w:sz w:val="24"/>
              </w:rPr>
            </w:pPr>
            <w:r>
              <w:rPr>
                <w:rFonts w:hint="eastAsia" w:ascii="仿宋" w:hAnsi="仿宋" w:eastAsia="仿宋" w:cs="仿宋"/>
                <w:sz w:val="24"/>
              </w:rPr>
              <w:t>14</w:t>
            </w:r>
          </w:p>
        </w:tc>
        <w:tc>
          <w:tcPr>
            <w:tcW w:w="4164" w:type="dxa"/>
          </w:tcPr>
          <w:p>
            <w:pPr>
              <w:spacing w:line="500" w:lineRule="exact"/>
              <w:ind w:left="85"/>
              <w:jc w:val="center"/>
              <w:rPr>
                <w:rFonts w:ascii="仿宋" w:hAnsi="仿宋" w:eastAsia="仿宋" w:cs="仿宋"/>
                <w:sz w:val="24"/>
              </w:rPr>
            </w:pPr>
          </w:p>
        </w:tc>
        <w:tc>
          <w:tcPr>
            <w:tcW w:w="1586" w:type="dxa"/>
          </w:tcPr>
          <w:p>
            <w:pPr>
              <w:ind w:left="85"/>
              <w:rPr>
                <w:rFonts w:ascii="仿宋" w:hAnsi="仿宋" w:eastAsia="仿宋" w:cs="仿宋"/>
                <w:sz w:val="24"/>
              </w:rPr>
            </w:pPr>
          </w:p>
        </w:tc>
        <w:tc>
          <w:tcPr>
            <w:tcW w:w="1501" w:type="dxa"/>
          </w:tcPr>
          <w:p>
            <w:pPr>
              <w:spacing w:line="500" w:lineRule="exact"/>
              <w:ind w:left="85"/>
              <w:jc w:val="center"/>
              <w:rPr>
                <w:rFonts w:ascii="仿宋" w:hAnsi="仿宋" w:eastAsia="仿宋" w:cs="仿宋"/>
                <w:sz w:val="24"/>
              </w:rPr>
            </w:pPr>
          </w:p>
        </w:tc>
        <w:tc>
          <w:tcPr>
            <w:tcW w:w="1822" w:type="dxa"/>
          </w:tcPr>
          <w:p>
            <w:pPr>
              <w:ind w:left="85"/>
              <w:rPr>
                <w:rFonts w:ascii="仿宋" w:hAnsi="仿宋" w:eastAsia="仿宋" w:cs="仿宋"/>
                <w:sz w:val="24"/>
              </w:rPr>
            </w:pPr>
          </w:p>
        </w:tc>
      </w:tr>
    </w:tbl>
    <w:p>
      <w:pPr>
        <w:adjustRightInd w:val="0"/>
        <w:snapToGrid w:val="0"/>
        <w:spacing w:before="156" w:beforeLines="50" w:after="156" w:afterLines="50" w:line="500" w:lineRule="exact"/>
        <w:rPr>
          <w:rFonts w:ascii="仿宋" w:hAnsi="仿宋" w:eastAsia="仿宋" w:cs="仿宋"/>
          <w:b/>
          <w:sz w:val="24"/>
        </w:rPr>
      </w:pPr>
    </w:p>
    <w:p>
      <w:pPr>
        <w:adjustRightInd w:val="0"/>
        <w:snapToGrid w:val="0"/>
        <w:spacing w:before="156" w:beforeLines="50" w:after="156" w:afterLines="50" w:line="500" w:lineRule="exact"/>
        <w:rPr>
          <w:rFonts w:ascii="仿宋" w:hAnsi="仿宋" w:eastAsia="仿宋" w:cs="仿宋"/>
          <w:b/>
          <w:sz w:val="24"/>
        </w:rPr>
      </w:pPr>
    </w:p>
    <w:p>
      <w:pPr>
        <w:adjustRightInd w:val="0"/>
        <w:snapToGrid w:val="0"/>
        <w:spacing w:before="156" w:beforeLines="50" w:after="156" w:afterLines="50" w:line="500" w:lineRule="exact"/>
        <w:rPr>
          <w:rFonts w:ascii="仿宋" w:hAnsi="仿宋" w:eastAsia="仿宋" w:cs="仿宋"/>
          <w:b/>
          <w:sz w:val="24"/>
        </w:rPr>
      </w:pPr>
    </w:p>
    <w:p>
      <w:pPr>
        <w:adjustRightInd w:val="0"/>
        <w:snapToGrid w:val="0"/>
        <w:spacing w:before="156" w:beforeLines="50" w:after="156" w:afterLines="50" w:line="500" w:lineRule="exact"/>
        <w:rPr>
          <w:rFonts w:ascii="仿宋" w:hAnsi="仿宋" w:eastAsia="仿宋" w:cs="仿宋"/>
          <w:b/>
          <w:sz w:val="24"/>
        </w:rPr>
      </w:pPr>
      <w:r>
        <w:rPr>
          <w:rFonts w:hint="eastAsia" w:ascii="仿宋" w:hAnsi="仿宋" w:eastAsia="仿宋" w:cs="仿宋"/>
          <w:b/>
          <w:sz w:val="24"/>
        </w:rPr>
        <w:t>十三、商务响应表格式：</w:t>
      </w:r>
    </w:p>
    <w:p>
      <w:pPr>
        <w:adjustRightInd w:val="0"/>
        <w:snapToGrid w:val="0"/>
        <w:spacing w:line="440" w:lineRule="exact"/>
        <w:jc w:val="center"/>
        <w:rPr>
          <w:rFonts w:ascii="仿宋" w:hAnsi="仿宋" w:eastAsia="仿宋" w:cs="仿宋"/>
          <w:b/>
          <w:sz w:val="24"/>
        </w:rPr>
      </w:pPr>
      <w:r>
        <w:rPr>
          <w:rFonts w:hint="eastAsia" w:ascii="仿宋" w:hAnsi="仿宋" w:eastAsia="仿宋" w:cs="仿宋"/>
          <w:b/>
          <w:sz w:val="24"/>
        </w:rPr>
        <w:t>商务响应表</w:t>
      </w:r>
    </w:p>
    <w:p>
      <w:pPr>
        <w:adjustRightInd w:val="0"/>
        <w:snapToGrid w:val="0"/>
        <w:spacing w:line="440" w:lineRule="exact"/>
        <w:jc w:val="center"/>
        <w:rPr>
          <w:rFonts w:ascii="仿宋" w:hAnsi="仿宋" w:eastAsia="仿宋" w:cs="仿宋"/>
          <w:b/>
          <w:sz w:val="24"/>
        </w:rPr>
      </w:pPr>
    </w:p>
    <w:tbl>
      <w:tblPr>
        <w:tblStyle w:val="24"/>
        <w:tblW w:w="8720" w:type="dxa"/>
        <w:tblInd w:w="526" w:type="dxa"/>
        <w:tblLayout w:type="fixed"/>
        <w:tblCellMar>
          <w:top w:w="0" w:type="dxa"/>
          <w:left w:w="108" w:type="dxa"/>
          <w:bottom w:w="0" w:type="dxa"/>
          <w:right w:w="108" w:type="dxa"/>
        </w:tblCellMar>
      </w:tblPr>
      <w:tblGrid>
        <w:gridCol w:w="829"/>
        <w:gridCol w:w="1259"/>
        <w:gridCol w:w="1981"/>
        <w:gridCol w:w="1979"/>
        <w:gridCol w:w="1441"/>
        <w:gridCol w:w="1231"/>
      </w:tblGrid>
      <w:tr>
        <w:tblPrEx>
          <w:tblCellMar>
            <w:top w:w="0" w:type="dxa"/>
            <w:left w:w="108" w:type="dxa"/>
            <w:bottom w:w="0" w:type="dxa"/>
            <w:right w:w="108" w:type="dxa"/>
          </w:tblCellMar>
        </w:tblPrEx>
        <w:trPr>
          <w:trHeight w:val="831" w:hRule="exact"/>
        </w:trPr>
        <w:tc>
          <w:tcPr>
            <w:tcW w:w="82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 w:hAnsi="仿宋" w:eastAsia="仿宋" w:cs="仿宋"/>
                <w:sz w:val="24"/>
              </w:rPr>
            </w:pPr>
            <w:r>
              <w:rPr>
                <w:rFonts w:hint="eastAsia" w:ascii="仿宋" w:hAnsi="仿宋" w:eastAsia="仿宋" w:cs="仿宋"/>
                <w:sz w:val="24"/>
              </w:rPr>
              <w:t>序 号</w:t>
            </w:r>
          </w:p>
        </w:tc>
        <w:tc>
          <w:tcPr>
            <w:tcW w:w="125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 w:hAnsi="仿宋" w:eastAsia="仿宋" w:cs="仿宋"/>
                <w:sz w:val="24"/>
              </w:rPr>
            </w:pPr>
            <w:r>
              <w:rPr>
                <w:rFonts w:hint="eastAsia" w:ascii="仿宋" w:hAnsi="仿宋" w:eastAsia="仿宋" w:cs="仿宋"/>
                <w:sz w:val="24"/>
              </w:rPr>
              <w:t>内容</w:t>
            </w:r>
          </w:p>
        </w:tc>
        <w:tc>
          <w:tcPr>
            <w:tcW w:w="198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 w:hAnsi="仿宋" w:eastAsia="仿宋" w:cs="仿宋"/>
                <w:sz w:val="24"/>
              </w:rPr>
            </w:pPr>
            <w:r>
              <w:rPr>
                <w:rFonts w:hint="eastAsia" w:ascii="仿宋" w:hAnsi="仿宋" w:eastAsia="仿宋" w:cs="仿宋"/>
                <w:sz w:val="24"/>
              </w:rPr>
              <w:t>招标文件规范要求</w:t>
            </w:r>
          </w:p>
        </w:tc>
        <w:tc>
          <w:tcPr>
            <w:tcW w:w="197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 w:hAnsi="仿宋" w:eastAsia="仿宋" w:cs="仿宋"/>
                <w:sz w:val="24"/>
              </w:rPr>
            </w:pPr>
            <w:r>
              <w:rPr>
                <w:rFonts w:hint="eastAsia" w:ascii="仿宋" w:hAnsi="仿宋" w:eastAsia="仿宋" w:cs="仿宋"/>
                <w:sz w:val="24"/>
              </w:rPr>
              <w:t>投标文件对应规范</w:t>
            </w:r>
          </w:p>
        </w:tc>
        <w:tc>
          <w:tcPr>
            <w:tcW w:w="1441"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仿宋" w:hAnsi="仿宋" w:eastAsia="仿宋" w:cs="仿宋"/>
                <w:sz w:val="24"/>
              </w:rPr>
            </w:pPr>
            <w:r>
              <w:rPr>
                <w:rFonts w:hint="eastAsia" w:ascii="仿宋" w:hAnsi="仿宋" w:eastAsia="仿宋" w:cs="仿宋"/>
                <w:sz w:val="24"/>
              </w:rPr>
              <w:t>偏离情况</w:t>
            </w:r>
          </w:p>
        </w:tc>
        <w:tc>
          <w:tcPr>
            <w:tcW w:w="1231"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仿宋" w:hAnsi="仿宋" w:eastAsia="仿宋" w:cs="仿宋"/>
                <w:sz w:val="24"/>
              </w:rPr>
            </w:pPr>
            <w:r>
              <w:rPr>
                <w:rFonts w:hint="eastAsia" w:ascii="仿宋" w:hAnsi="仿宋" w:eastAsia="仿宋" w:cs="仿宋"/>
                <w:sz w:val="24"/>
              </w:rPr>
              <w:t>偏离原因</w:t>
            </w: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仿宋" w:hAnsi="仿宋" w:eastAsia="仿宋" w:cs="仿宋"/>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仿宋" w:hAnsi="仿宋" w:eastAsia="仿宋" w:cs="仿宋"/>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仿宋" w:hAnsi="仿宋" w:eastAsia="仿宋" w:cs="仿宋"/>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仿宋" w:hAnsi="仿宋" w:eastAsia="仿宋" w:cs="仿宋"/>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仿宋" w:hAnsi="仿宋" w:eastAsia="仿宋" w:cs="仿宋"/>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仿宋" w:hAnsi="仿宋" w:eastAsia="仿宋" w:cs="仿宋"/>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仿宋" w:hAnsi="仿宋" w:eastAsia="仿宋" w:cs="仿宋"/>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仿宋" w:hAnsi="仿宋" w:eastAsia="仿宋" w:cs="仿宋"/>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仿宋" w:hAnsi="仿宋" w:eastAsia="仿宋" w:cs="仿宋"/>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仿宋" w:hAnsi="仿宋" w:eastAsia="仿宋" w:cs="仿宋"/>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仿宋" w:hAnsi="仿宋" w:eastAsia="仿宋" w:cs="仿宋"/>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仿宋" w:hAnsi="仿宋" w:eastAsia="仿宋" w:cs="仿宋"/>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仿宋" w:hAnsi="仿宋" w:eastAsia="仿宋" w:cs="仿宋"/>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仿宋" w:hAnsi="仿宋" w:eastAsia="仿宋" w:cs="仿宋"/>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仿宋" w:hAnsi="仿宋" w:eastAsia="仿宋" w:cs="仿宋"/>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仿宋" w:hAnsi="仿宋" w:eastAsia="仿宋" w:cs="仿宋"/>
                <w:sz w:val="24"/>
              </w:rPr>
            </w:pPr>
          </w:p>
        </w:tc>
      </w:tr>
    </w:tbl>
    <w:p>
      <w:pPr>
        <w:snapToGrid w:val="0"/>
        <w:spacing w:line="440" w:lineRule="exact"/>
        <w:rPr>
          <w:rFonts w:ascii="仿宋" w:hAnsi="仿宋" w:eastAsia="仿宋" w:cs="仿宋"/>
          <w:sz w:val="24"/>
        </w:rPr>
      </w:pPr>
      <w:r>
        <w:rPr>
          <w:rFonts w:hint="eastAsia" w:ascii="仿宋" w:hAnsi="仿宋" w:eastAsia="仿宋" w:cs="仿宋"/>
          <w:sz w:val="24"/>
        </w:rPr>
        <w:t>注：投标人应对照招标文件要求在“偏离情况”栏注明“正偏离”、“负偏离”或“无偏离”。行数可视情况自行添加。不填写视同完全响应招标文件要求。</w:t>
      </w:r>
    </w:p>
    <w:p>
      <w:pPr>
        <w:snapToGrid w:val="0"/>
        <w:spacing w:line="440" w:lineRule="exact"/>
        <w:rPr>
          <w:rFonts w:ascii="仿宋" w:hAnsi="仿宋" w:eastAsia="仿宋" w:cs="仿宋"/>
          <w:sz w:val="24"/>
        </w:rPr>
      </w:pPr>
    </w:p>
    <w:p>
      <w:pPr>
        <w:snapToGrid w:val="0"/>
        <w:spacing w:line="440" w:lineRule="exact"/>
        <w:rPr>
          <w:rFonts w:ascii="仿宋" w:hAnsi="仿宋" w:eastAsia="仿宋" w:cs="仿宋"/>
          <w:sz w:val="24"/>
          <w:u w:val="single"/>
        </w:rPr>
      </w:pPr>
      <w:r>
        <w:rPr>
          <w:rFonts w:hint="eastAsia" w:ascii="仿宋" w:hAnsi="仿宋" w:eastAsia="仿宋" w:cs="仿宋"/>
          <w:sz w:val="24"/>
        </w:rPr>
        <w:t>授权代表签名：</w:t>
      </w:r>
      <w:r>
        <w:rPr>
          <w:rFonts w:hint="eastAsia" w:ascii="仿宋" w:hAnsi="仿宋" w:eastAsia="仿宋" w:cs="仿宋"/>
          <w:sz w:val="24"/>
          <w:u w:val="single"/>
        </w:rPr>
        <w:t xml:space="preserve">             </w:t>
      </w:r>
    </w:p>
    <w:p>
      <w:pPr>
        <w:pStyle w:val="11"/>
        <w:adjustRightInd w:val="0"/>
        <w:snapToGrid w:val="0"/>
        <w:spacing w:after="0" w:line="440" w:lineRule="exact"/>
        <w:rPr>
          <w:rFonts w:ascii="仿宋" w:hAnsi="仿宋" w:eastAsia="仿宋" w:cs="仿宋"/>
          <w:sz w:val="24"/>
        </w:rPr>
      </w:pPr>
      <w:r>
        <w:rPr>
          <w:rFonts w:hint="eastAsia" w:ascii="仿宋" w:hAnsi="仿宋" w:eastAsia="仿宋" w:cs="仿宋"/>
          <w:sz w:val="24"/>
        </w:rPr>
        <w:t>投标人盖章：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adjustRightInd w:val="0"/>
        <w:snapToGrid w:val="0"/>
        <w:spacing w:line="440" w:lineRule="exact"/>
        <w:rPr>
          <w:rFonts w:ascii="仿宋" w:hAnsi="仿宋" w:eastAsia="仿宋" w:cs="仿宋"/>
          <w:bCs/>
          <w:sz w:val="24"/>
        </w:rPr>
      </w:pP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rPr>
        <w:t>日</w:t>
      </w:r>
    </w:p>
    <w:p>
      <w:pPr>
        <w:adjustRightInd w:val="0"/>
        <w:snapToGrid w:val="0"/>
        <w:spacing w:line="440" w:lineRule="exact"/>
        <w:jc w:val="left"/>
        <w:rPr>
          <w:rFonts w:ascii="仿宋" w:hAnsi="仿宋" w:eastAsia="仿宋" w:cs="仿宋"/>
          <w:b/>
          <w:sz w:val="24"/>
        </w:rPr>
      </w:pPr>
    </w:p>
    <w:p>
      <w:pPr>
        <w:adjustRightInd w:val="0"/>
        <w:snapToGrid w:val="0"/>
        <w:spacing w:line="440" w:lineRule="exact"/>
        <w:jc w:val="left"/>
        <w:rPr>
          <w:rFonts w:ascii="仿宋" w:hAnsi="仿宋" w:eastAsia="仿宋" w:cs="仿宋"/>
          <w:b/>
          <w:sz w:val="24"/>
        </w:rPr>
      </w:pPr>
    </w:p>
    <w:p>
      <w:pPr>
        <w:adjustRightInd w:val="0"/>
        <w:snapToGrid w:val="0"/>
        <w:spacing w:line="440" w:lineRule="exact"/>
        <w:jc w:val="left"/>
        <w:rPr>
          <w:rFonts w:ascii="仿宋" w:hAnsi="仿宋" w:eastAsia="仿宋" w:cs="仿宋"/>
          <w:b/>
          <w:sz w:val="24"/>
        </w:rPr>
      </w:pPr>
    </w:p>
    <w:p>
      <w:pPr>
        <w:adjustRightInd w:val="0"/>
        <w:snapToGrid w:val="0"/>
        <w:spacing w:line="440" w:lineRule="exact"/>
        <w:jc w:val="left"/>
        <w:rPr>
          <w:rFonts w:ascii="仿宋" w:hAnsi="仿宋" w:eastAsia="仿宋" w:cs="仿宋"/>
          <w:b/>
          <w:sz w:val="24"/>
        </w:rPr>
      </w:pPr>
    </w:p>
    <w:p>
      <w:pPr>
        <w:adjustRightInd w:val="0"/>
        <w:snapToGrid w:val="0"/>
        <w:spacing w:line="440" w:lineRule="exact"/>
        <w:jc w:val="left"/>
        <w:rPr>
          <w:rFonts w:ascii="仿宋" w:hAnsi="仿宋" w:eastAsia="仿宋" w:cs="仿宋"/>
          <w:b/>
          <w:sz w:val="24"/>
        </w:rPr>
      </w:pPr>
    </w:p>
    <w:p>
      <w:pPr>
        <w:adjustRightInd w:val="0"/>
        <w:snapToGrid w:val="0"/>
        <w:spacing w:line="440" w:lineRule="exact"/>
        <w:jc w:val="left"/>
        <w:rPr>
          <w:rFonts w:ascii="仿宋" w:hAnsi="仿宋" w:eastAsia="仿宋" w:cs="仿宋"/>
          <w:b/>
          <w:sz w:val="24"/>
        </w:rPr>
      </w:pPr>
    </w:p>
    <w:p>
      <w:pPr>
        <w:adjustRightInd w:val="0"/>
        <w:snapToGrid w:val="0"/>
        <w:spacing w:before="156" w:beforeLines="50" w:after="156" w:afterLines="50" w:line="500" w:lineRule="exact"/>
        <w:rPr>
          <w:rFonts w:ascii="仿宋" w:hAnsi="仿宋" w:eastAsia="仿宋" w:cs="仿宋"/>
          <w:b/>
          <w:sz w:val="24"/>
        </w:rPr>
      </w:pPr>
    </w:p>
    <w:p>
      <w:pPr>
        <w:adjustRightInd w:val="0"/>
        <w:snapToGrid w:val="0"/>
        <w:spacing w:before="156" w:beforeLines="50" w:after="156" w:afterLines="50" w:line="500" w:lineRule="exact"/>
        <w:rPr>
          <w:rFonts w:ascii="仿宋" w:hAnsi="仿宋" w:eastAsia="仿宋" w:cs="仿宋"/>
          <w:b/>
          <w:sz w:val="24"/>
        </w:rPr>
      </w:pPr>
    </w:p>
    <w:p>
      <w:pPr>
        <w:adjustRightInd w:val="0"/>
        <w:snapToGrid w:val="0"/>
        <w:spacing w:before="156" w:beforeLines="50" w:after="156" w:afterLines="50" w:line="500" w:lineRule="exact"/>
        <w:rPr>
          <w:rFonts w:ascii="仿宋" w:hAnsi="仿宋" w:eastAsia="仿宋" w:cs="仿宋"/>
          <w:b/>
          <w:sz w:val="24"/>
        </w:rPr>
      </w:pPr>
      <w:r>
        <w:rPr>
          <w:rFonts w:hint="eastAsia" w:ascii="仿宋" w:hAnsi="仿宋" w:eastAsia="仿宋" w:cs="仿宋"/>
          <w:b/>
          <w:sz w:val="24"/>
        </w:rPr>
        <w:t>十四、技术响应表格式：</w:t>
      </w:r>
    </w:p>
    <w:p>
      <w:pPr>
        <w:adjustRightInd w:val="0"/>
        <w:snapToGrid w:val="0"/>
        <w:spacing w:line="440" w:lineRule="exact"/>
        <w:jc w:val="center"/>
        <w:rPr>
          <w:rFonts w:ascii="仿宋" w:hAnsi="仿宋" w:eastAsia="仿宋" w:cs="仿宋"/>
          <w:b/>
          <w:sz w:val="24"/>
        </w:rPr>
      </w:pPr>
      <w:r>
        <w:rPr>
          <w:rFonts w:hint="eastAsia" w:ascii="仿宋" w:hAnsi="仿宋" w:eastAsia="仿宋" w:cs="仿宋"/>
          <w:b/>
          <w:sz w:val="24"/>
        </w:rPr>
        <w:t>技术响应表</w:t>
      </w:r>
    </w:p>
    <w:tbl>
      <w:tblPr>
        <w:tblStyle w:val="24"/>
        <w:tblW w:w="8720" w:type="dxa"/>
        <w:tblInd w:w="526" w:type="dxa"/>
        <w:tblLayout w:type="fixed"/>
        <w:tblCellMar>
          <w:top w:w="0" w:type="dxa"/>
          <w:left w:w="108" w:type="dxa"/>
          <w:bottom w:w="0" w:type="dxa"/>
          <w:right w:w="108" w:type="dxa"/>
        </w:tblCellMar>
      </w:tblPr>
      <w:tblGrid>
        <w:gridCol w:w="829"/>
        <w:gridCol w:w="1259"/>
        <w:gridCol w:w="1981"/>
        <w:gridCol w:w="1979"/>
        <w:gridCol w:w="1441"/>
        <w:gridCol w:w="1231"/>
      </w:tblGrid>
      <w:tr>
        <w:tblPrEx>
          <w:tblCellMar>
            <w:top w:w="0" w:type="dxa"/>
            <w:left w:w="108" w:type="dxa"/>
            <w:bottom w:w="0" w:type="dxa"/>
            <w:right w:w="108" w:type="dxa"/>
          </w:tblCellMar>
        </w:tblPrEx>
        <w:trPr>
          <w:trHeight w:val="831" w:hRule="exact"/>
        </w:trPr>
        <w:tc>
          <w:tcPr>
            <w:tcW w:w="82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 w:hAnsi="仿宋" w:eastAsia="仿宋" w:cs="仿宋"/>
                <w:sz w:val="24"/>
              </w:rPr>
            </w:pPr>
            <w:r>
              <w:rPr>
                <w:rFonts w:hint="eastAsia" w:ascii="仿宋" w:hAnsi="仿宋" w:eastAsia="仿宋" w:cs="仿宋"/>
                <w:sz w:val="24"/>
              </w:rPr>
              <w:t>序 号</w:t>
            </w:r>
          </w:p>
        </w:tc>
        <w:tc>
          <w:tcPr>
            <w:tcW w:w="125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 w:hAnsi="仿宋" w:eastAsia="仿宋" w:cs="仿宋"/>
                <w:sz w:val="24"/>
              </w:rPr>
            </w:pPr>
            <w:r>
              <w:rPr>
                <w:rFonts w:hint="eastAsia" w:ascii="仿宋" w:hAnsi="仿宋" w:eastAsia="仿宋" w:cs="仿宋"/>
                <w:sz w:val="24"/>
              </w:rPr>
              <w:t>内容</w:t>
            </w:r>
          </w:p>
        </w:tc>
        <w:tc>
          <w:tcPr>
            <w:tcW w:w="198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 w:hAnsi="仿宋" w:eastAsia="仿宋" w:cs="仿宋"/>
                <w:sz w:val="24"/>
              </w:rPr>
            </w:pPr>
            <w:r>
              <w:rPr>
                <w:rFonts w:hint="eastAsia" w:ascii="仿宋" w:hAnsi="仿宋" w:eastAsia="仿宋" w:cs="仿宋"/>
                <w:sz w:val="24"/>
              </w:rPr>
              <w:t>招标文件规范要求</w:t>
            </w:r>
          </w:p>
        </w:tc>
        <w:tc>
          <w:tcPr>
            <w:tcW w:w="197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 w:hAnsi="仿宋" w:eastAsia="仿宋" w:cs="仿宋"/>
                <w:sz w:val="24"/>
              </w:rPr>
            </w:pPr>
            <w:r>
              <w:rPr>
                <w:rFonts w:hint="eastAsia" w:ascii="仿宋" w:hAnsi="仿宋" w:eastAsia="仿宋" w:cs="仿宋"/>
                <w:sz w:val="24"/>
              </w:rPr>
              <w:t>投标文件对应规范</w:t>
            </w:r>
          </w:p>
        </w:tc>
        <w:tc>
          <w:tcPr>
            <w:tcW w:w="1441"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仿宋" w:hAnsi="仿宋" w:eastAsia="仿宋" w:cs="仿宋"/>
                <w:sz w:val="24"/>
              </w:rPr>
            </w:pPr>
            <w:r>
              <w:rPr>
                <w:rFonts w:hint="eastAsia" w:ascii="仿宋" w:hAnsi="仿宋" w:eastAsia="仿宋" w:cs="仿宋"/>
                <w:sz w:val="24"/>
              </w:rPr>
              <w:t>偏离情况</w:t>
            </w:r>
          </w:p>
        </w:tc>
        <w:tc>
          <w:tcPr>
            <w:tcW w:w="1231"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仿宋" w:hAnsi="仿宋" w:eastAsia="仿宋" w:cs="仿宋"/>
                <w:sz w:val="24"/>
              </w:rPr>
            </w:pPr>
            <w:r>
              <w:rPr>
                <w:rFonts w:hint="eastAsia" w:ascii="仿宋" w:hAnsi="仿宋" w:eastAsia="仿宋" w:cs="仿宋"/>
                <w:sz w:val="24"/>
              </w:rPr>
              <w:t>偏离原因</w:t>
            </w: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仿宋" w:hAnsi="仿宋" w:eastAsia="仿宋" w:cs="仿宋"/>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仿宋" w:hAnsi="仿宋" w:eastAsia="仿宋" w:cs="仿宋"/>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仿宋" w:hAnsi="仿宋" w:eastAsia="仿宋" w:cs="仿宋"/>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仿宋" w:hAnsi="仿宋" w:eastAsia="仿宋" w:cs="仿宋"/>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仿宋" w:hAnsi="仿宋" w:eastAsia="仿宋" w:cs="仿宋"/>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仿宋" w:hAnsi="仿宋" w:eastAsia="仿宋" w:cs="仿宋"/>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仿宋" w:hAnsi="仿宋" w:eastAsia="仿宋" w:cs="仿宋"/>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仿宋" w:hAnsi="仿宋" w:eastAsia="仿宋" w:cs="仿宋"/>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仿宋" w:hAnsi="仿宋" w:eastAsia="仿宋" w:cs="仿宋"/>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仿宋" w:hAnsi="仿宋" w:eastAsia="仿宋" w:cs="仿宋"/>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仿宋" w:hAnsi="仿宋" w:eastAsia="仿宋" w:cs="仿宋"/>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仿宋" w:hAnsi="仿宋" w:eastAsia="仿宋" w:cs="仿宋"/>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仿宋" w:hAnsi="仿宋" w:eastAsia="仿宋" w:cs="仿宋"/>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仿宋" w:hAnsi="仿宋" w:eastAsia="仿宋" w:cs="仿宋"/>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仿宋" w:hAnsi="仿宋" w:eastAsia="仿宋" w:cs="仿宋"/>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仿宋" w:hAnsi="仿宋" w:eastAsia="仿宋" w:cs="仿宋"/>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仿宋" w:hAnsi="仿宋" w:eastAsia="仿宋" w:cs="仿宋"/>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仿宋" w:hAnsi="仿宋" w:eastAsia="仿宋" w:cs="仿宋"/>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仿宋" w:hAnsi="仿宋" w:eastAsia="仿宋" w:cs="仿宋"/>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仿宋" w:hAnsi="仿宋" w:eastAsia="仿宋" w:cs="仿宋"/>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仿宋" w:hAnsi="仿宋" w:eastAsia="仿宋" w:cs="仿宋"/>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仿宋" w:hAnsi="仿宋" w:eastAsia="仿宋" w:cs="仿宋"/>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仿宋" w:hAnsi="仿宋" w:eastAsia="仿宋" w:cs="仿宋"/>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仿宋" w:hAnsi="仿宋" w:eastAsia="仿宋" w:cs="仿宋"/>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仿宋" w:hAnsi="仿宋" w:eastAsia="仿宋" w:cs="仿宋"/>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仿宋" w:hAnsi="仿宋" w:eastAsia="仿宋" w:cs="仿宋"/>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仿宋" w:hAnsi="仿宋" w:eastAsia="仿宋" w:cs="仿宋"/>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仿宋" w:hAnsi="仿宋" w:eastAsia="仿宋" w:cs="仿宋"/>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仿宋" w:hAnsi="仿宋" w:eastAsia="仿宋" w:cs="仿宋"/>
                <w:sz w:val="24"/>
              </w:rPr>
            </w:pPr>
          </w:p>
        </w:tc>
      </w:tr>
    </w:tbl>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注：投标人应根据投标设备的性能指标、对照招标文件要求在“偏离情况”栏注明“正偏离”、“负偏离”或“无偏离”。行数可视情况自行添加。不填写视同完全响应招标文件要求。</w:t>
      </w:r>
    </w:p>
    <w:p>
      <w:pPr>
        <w:snapToGrid w:val="0"/>
        <w:spacing w:line="440" w:lineRule="exact"/>
        <w:rPr>
          <w:rFonts w:ascii="仿宋" w:hAnsi="仿宋" w:eastAsia="仿宋" w:cs="仿宋"/>
          <w:sz w:val="24"/>
        </w:rPr>
      </w:pPr>
    </w:p>
    <w:p>
      <w:pPr>
        <w:snapToGrid w:val="0"/>
        <w:spacing w:line="440" w:lineRule="exact"/>
        <w:rPr>
          <w:rFonts w:ascii="仿宋" w:hAnsi="仿宋" w:eastAsia="仿宋" w:cs="仿宋"/>
          <w:sz w:val="24"/>
          <w:u w:val="single"/>
        </w:rPr>
      </w:pPr>
      <w:r>
        <w:rPr>
          <w:rFonts w:hint="eastAsia" w:ascii="仿宋" w:hAnsi="仿宋" w:eastAsia="仿宋" w:cs="仿宋"/>
          <w:sz w:val="24"/>
        </w:rPr>
        <w:t>授权代表签名：</w:t>
      </w:r>
      <w:r>
        <w:rPr>
          <w:rFonts w:hint="eastAsia" w:ascii="仿宋" w:hAnsi="仿宋" w:eastAsia="仿宋" w:cs="仿宋"/>
          <w:sz w:val="24"/>
          <w:u w:val="single"/>
        </w:rPr>
        <w:t xml:space="preserve">             </w:t>
      </w:r>
    </w:p>
    <w:p>
      <w:pPr>
        <w:pStyle w:val="11"/>
        <w:adjustRightInd w:val="0"/>
        <w:snapToGrid w:val="0"/>
        <w:spacing w:after="0" w:line="440" w:lineRule="exact"/>
        <w:rPr>
          <w:rFonts w:ascii="仿宋" w:hAnsi="仿宋" w:eastAsia="仿宋" w:cs="仿宋"/>
          <w:sz w:val="24"/>
        </w:rPr>
      </w:pPr>
      <w:r>
        <w:rPr>
          <w:rFonts w:hint="eastAsia" w:ascii="仿宋" w:hAnsi="仿宋" w:eastAsia="仿宋" w:cs="仿宋"/>
          <w:sz w:val="24"/>
        </w:rPr>
        <w:t>投标人盖章：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adjustRightInd w:val="0"/>
        <w:snapToGrid w:val="0"/>
        <w:spacing w:line="440" w:lineRule="exact"/>
        <w:rPr>
          <w:rFonts w:ascii="仿宋" w:hAnsi="仿宋" w:eastAsia="仿宋" w:cs="仿宋"/>
          <w:bCs/>
          <w:sz w:val="24"/>
        </w:rPr>
      </w:pP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rPr>
        <w:t>日</w:t>
      </w:r>
    </w:p>
    <w:p>
      <w:pPr>
        <w:adjustRightInd w:val="0"/>
        <w:snapToGrid w:val="0"/>
        <w:spacing w:before="156" w:beforeLines="50" w:after="156" w:afterLines="50" w:line="500" w:lineRule="exact"/>
        <w:rPr>
          <w:rFonts w:ascii="仿宋" w:hAnsi="仿宋" w:eastAsia="仿宋" w:cs="仿宋"/>
          <w:b/>
          <w:sz w:val="24"/>
        </w:rPr>
      </w:pPr>
    </w:p>
    <w:p>
      <w:pPr>
        <w:adjustRightInd w:val="0"/>
        <w:snapToGrid w:val="0"/>
        <w:spacing w:before="156" w:beforeLines="50" w:after="156" w:afterLines="50" w:line="500" w:lineRule="exact"/>
        <w:rPr>
          <w:rFonts w:ascii="仿宋" w:hAnsi="仿宋" w:eastAsia="仿宋" w:cs="仿宋"/>
          <w:b/>
          <w:sz w:val="24"/>
        </w:rPr>
      </w:pPr>
      <w:r>
        <w:rPr>
          <w:rFonts w:hint="eastAsia" w:ascii="仿宋" w:hAnsi="仿宋" w:eastAsia="仿宋" w:cs="仿宋"/>
          <w:b/>
          <w:sz w:val="24"/>
        </w:rPr>
        <w:t>十五、</w:t>
      </w:r>
      <w:r>
        <w:rPr>
          <w:rFonts w:hint="eastAsia" w:ascii="仿宋" w:hAnsi="仿宋" w:eastAsia="仿宋" w:cs="仿宋"/>
          <w:b/>
          <w:sz w:val="24"/>
          <w:lang w:val="en-US" w:eastAsia="zh-CN"/>
        </w:rPr>
        <w:t>人员配置</w:t>
      </w:r>
      <w:r>
        <w:rPr>
          <w:rFonts w:hint="eastAsia" w:ascii="仿宋" w:hAnsi="仿宋" w:eastAsia="仿宋" w:cs="仿宋"/>
          <w:b/>
          <w:sz w:val="24"/>
        </w:rPr>
        <w:t>表格式</w:t>
      </w:r>
    </w:p>
    <w:p>
      <w:pPr>
        <w:adjustRightInd w:val="0"/>
        <w:snapToGrid w:val="0"/>
        <w:spacing w:line="440" w:lineRule="exact"/>
        <w:jc w:val="center"/>
        <w:textAlignment w:val="baseline"/>
        <w:rPr>
          <w:rFonts w:ascii="仿宋" w:hAnsi="仿宋" w:eastAsia="仿宋" w:cs="仿宋"/>
          <w:b/>
          <w:sz w:val="24"/>
        </w:rPr>
      </w:pPr>
      <w:r>
        <w:rPr>
          <w:rFonts w:hint="eastAsia" w:ascii="仿宋" w:hAnsi="仿宋" w:eastAsia="仿宋" w:cs="仿宋"/>
          <w:b/>
          <w:sz w:val="24"/>
          <w:lang w:val="en-US" w:eastAsia="zh-CN"/>
        </w:rPr>
        <w:t>人员配置</w:t>
      </w:r>
      <w:r>
        <w:rPr>
          <w:rFonts w:hint="eastAsia" w:ascii="仿宋" w:hAnsi="仿宋" w:eastAsia="仿宋" w:cs="仿宋"/>
          <w:b/>
          <w:sz w:val="24"/>
        </w:rPr>
        <w:t>一览表</w:t>
      </w:r>
    </w:p>
    <w:tbl>
      <w:tblPr>
        <w:tblStyle w:val="24"/>
        <w:tblW w:w="8720"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944"/>
        <w:gridCol w:w="1561"/>
        <w:gridCol w:w="1182"/>
        <w:gridCol w:w="2367"/>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trPr>
        <w:tc>
          <w:tcPr>
            <w:tcW w:w="943" w:type="dxa"/>
            <w:vAlign w:val="center"/>
          </w:tcPr>
          <w:p>
            <w:pPr>
              <w:spacing w:line="360" w:lineRule="exact"/>
              <w:jc w:val="center"/>
              <w:rPr>
                <w:rFonts w:ascii="仿宋" w:hAnsi="仿宋" w:eastAsia="仿宋" w:cs="仿宋"/>
                <w:sz w:val="24"/>
              </w:rPr>
            </w:pPr>
            <w:r>
              <w:rPr>
                <w:rFonts w:hint="eastAsia" w:ascii="仿宋" w:hAnsi="仿宋" w:eastAsia="仿宋" w:cs="仿宋"/>
                <w:sz w:val="24"/>
              </w:rPr>
              <w:t>姓名</w:t>
            </w:r>
          </w:p>
        </w:tc>
        <w:tc>
          <w:tcPr>
            <w:tcW w:w="944" w:type="dxa"/>
            <w:vAlign w:val="center"/>
          </w:tcPr>
          <w:p>
            <w:pPr>
              <w:spacing w:line="360" w:lineRule="exact"/>
              <w:jc w:val="center"/>
              <w:rPr>
                <w:rFonts w:ascii="仿宋" w:hAnsi="仿宋" w:eastAsia="仿宋" w:cs="仿宋"/>
                <w:sz w:val="24"/>
              </w:rPr>
            </w:pPr>
            <w:r>
              <w:rPr>
                <w:rFonts w:hint="eastAsia" w:ascii="仿宋" w:hAnsi="仿宋" w:eastAsia="仿宋" w:cs="仿宋"/>
                <w:sz w:val="24"/>
              </w:rPr>
              <w:t>职务</w:t>
            </w:r>
          </w:p>
        </w:tc>
        <w:tc>
          <w:tcPr>
            <w:tcW w:w="1561" w:type="dxa"/>
            <w:vAlign w:val="center"/>
          </w:tcPr>
          <w:p>
            <w:pPr>
              <w:spacing w:line="360" w:lineRule="exact"/>
              <w:jc w:val="center"/>
              <w:rPr>
                <w:rFonts w:ascii="仿宋" w:hAnsi="仿宋" w:eastAsia="仿宋" w:cs="仿宋"/>
                <w:sz w:val="24"/>
              </w:rPr>
            </w:pPr>
            <w:r>
              <w:rPr>
                <w:rFonts w:hint="eastAsia" w:ascii="仿宋" w:hAnsi="仿宋" w:eastAsia="仿宋" w:cs="仿宋"/>
                <w:sz w:val="24"/>
              </w:rPr>
              <w:t>专业技术资格</w:t>
            </w:r>
          </w:p>
        </w:tc>
        <w:tc>
          <w:tcPr>
            <w:tcW w:w="1182" w:type="dxa"/>
            <w:vAlign w:val="center"/>
          </w:tcPr>
          <w:p>
            <w:pPr>
              <w:spacing w:line="360" w:lineRule="exact"/>
              <w:jc w:val="center"/>
              <w:rPr>
                <w:rFonts w:ascii="仿宋" w:hAnsi="仿宋" w:eastAsia="仿宋" w:cs="仿宋"/>
                <w:sz w:val="24"/>
              </w:rPr>
            </w:pPr>
            <w:r>
              <w:rPr>
                <w:rFonts w:hint="eastAsia" w:ascii="仿宋" w:hAnsi="仿宋" w:eastAsia="仿宋" w:cs="仿宋"/>
                <w:sz w:val="24"/>
              </w:rPr>
              <w:t>证书编号</w:t>
            </w:r>
          </w:p>
        </w:tc>
        <w:tc>
          <w:tcPr>
            <w:tcW w:w="2367" w:type="dxa"/>
            <w:vAlign w:val="center"/>
          </w:tcPr>
          <w:p>
            <w:pPr>
              <w:spacing w:line="360" w:lineRule="exact"/>
              <w:jc w:val="center"/>
              <w:rPr>
                <w:rFonts w:ascii="仿宋" w:hAnsi="仿宋" w:eastAsia="仿宋" w:cs="仿宋"/>
                <w:sz w:val="24"/>
              </w:rPr>
            </w:pPr>
            <w:r>
              <w:rPr>
                <w:rFonts w:hint="eastAsia" w:ascii="仿宋" w:hAnsi="仿宋" w:eastAsia="仿宋" w:cs="仿宋"/>
                <w:sz w:val="24"/>
              </w:rPr>
              <w:t>参加本单位工作时间</w:t>
            </w:r>
          </w:p>
        </w:tc>
        <w:tc>
          <w:tcPr>
            <w:tcW w:w="1723" w:type="dxa"/>
            <w:vAlign w:val="center"/>
          </w:tcPr>
          <w:p>
            <w:pPr>
              <w:spacing w:line="360" w:lineRule="exact"/>
              <w:jc w:val="center"/>
              <w:rPr>
                <w:rFonts w:ascii="仿宋" w:hAnsi="仿宋" w:eastAsia="仿宋" w:cs="仿宋"/>
                <w:sz w:val="24"/>
              </w:rPr>
            </w:pPr>
            <w:r>
              <w:rPr>
                <w:rFonts w:hint="eastAsia" w:ascii="仿宋" w:hAnsi="仿宋" w:eastAsia="仿宋" w:cs="仿宋"/>
                <w:sz w:val="24"/>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仿宋" w:hAnsi="仿宋" w:eastAsia="仿宋" w:cs="仿宋"/>
                <w:sz w:val="24"/>
              </w:rPr>
            </w:pPr>
          </w:p>
        </w:tc>
        <w:tc>
          <w:tcPr>
            <w:tcW w:w="944" w:type="dxa"/>
            <w:vAlign w:val="center"/>
          </w:tcPr>
          <w:p>
            <w:pPr>
              <w:spacing w:line="360" w:lineRule="exact"/>
              <w:jc w:val="center"/>
              <w:rPr>
                <w:rFonts w:ascii="仿宋" w:hAnsi="仿宋" w:eastAsia="仿宋" w:cs="仿宋"/>
                <w:sz w:val="24"/>
              </w:rPr>
            </w:pPr>
          </w:p>
        </w:tc>
        <w:tc>
          <w:tcPr>
            <w:tcW w:w="1561" w:type="dxa"/>
            <w:vAlign w:val="center"/>
          </w:tcPr>
          <w:p>
            <w:pPr>
              <w:spacing w:line="360" w:lineRule="exact"/>
              <w:jc w:val="center"/>
              <w:rPr>
                <w:rFonts w:ascii="仿宋" w:hAnsi="仿宋" w:eastAsia="仿宋" w:cs="仿宋"/>
                <w:sz w:val="24"/>
              </w:rPr>
            </w:pPr>
          </w:p>
        </w:tc>
        <w:tc>
          <w:tcPr>
            <w:tcW w:w="1182" w:type="dxa"/>
            <w:vAlign w:val="center"/>
          </w:tcPr>
          <w:p>
            <w:pPr>
              <w:spacing w:line="360" w:lineRule="exact"/>
              <w:jc w:val="center"/>
              <w:rPr>
                <w:rFonts w:ascii="仿宋" w:hAnsi="仿宋" w:eastAsia="仿宋" w:cs="仿宋"/>
                <w:sz w:val="24"/>
              </w:rPr>
            </w:pPr>
          </w:p>
        </w:tc>
        <w:tc>
          <w:tcPr>
            <w:tcW w:w="2367" w:type="dxa"/>
            <w:vAlign w:val="center"/>
          </w:tcPr>
          <w:p>
            <w:pPr>
              <w:spacing w:line="360" w:lineRule="exact"/>
              <w:jc w:val="center"/>
              <w:rPr>
                <w:rFonts w:ascii="仿宋" w:hAnsi="仿宋" w:eastAsia="仿宋" w:cs="仿宋"/>
                <w:sz w:val="24"/>
              </w:rPr>
            </w:pPr>
          </w:p>
        </w:tc>
        <w:tc>
          <w:tcPr>
            <w:tcW w:w="1723" w:type="dxa"/>
            <w:vAlign w:val="center"/>
          </w:tcPr>
          <w:p>
            <w:pPr>
              <w:spacing w:line="3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仿宋" w:hAnsi="仿宋" w:eastAsia="仿宋" w:cs="仿宋"/>
                <w:sz w:val="24"/>
              </w:rPr>
            </w:pPr>
          </w:p>
        </w:tc>
        <w:tc>
          <w:tcPr>
            <w:tcW w:w="944" w:type="dxa"/>
            <w:vAlign w:val="center"/>
          </w:tcPr>
          <w:p>
            <w:pPr>
              <w:spacing w:line="360" w:lineRule="exact"/>
              <w:jc w:val="center"/>
              <w:rPr>
                <w:rFonts w:ascii="仿宋" w:hAnsi="仿宋" w:eastAsia="仿宋" w:cs="仿宋"/>
                <w:sz w:val="24"/>
              </w:rPr>
            </w:pPr>
          </w:p>
        </w:tc>
        <w:tc>
          <w:tcPr>
            <w:tcW w:w="1561" w:type="dxa"/>
            <w:vAlign w:val="center"/>
          </w:tcPr>
          <w:p>
            <w:pPr>
              <w:spacing w:line="360" w:lineRule="exact"/>
              <w:jc w:val="center"/>
              <w:rPr>
                <w:rFonts w:ascii="仿宋" w:hAnsi="仿宋" w:eastAsia="仿宋" w:cs="仿宋"/>
                <w:sz w:val="24"/>
              </w:rPr>
            </w:pPr>
          </w:p>
        </w:tc>
        <w:tc>
          <w:tcPr>
            <w:tcW w:w="1182" w:type="dxa"/>
            <w:vAlign w:val="center"/>
          </w:tcPr>
          <w:p>
            <w:pPr>
              <w:spacing w:line="360" w:lineRule="exact"/>
              <w:jc w:val="center"/>
              <w:rPr>
                <w:rFonts w:ascii="仿宋" w:hAnsi="仿宋" w:eastAsia="仿宋" w:cs="仿宋"/>
                <w:sz w:val="24"/>
              </w:rPr>
            </w:pPr>
          </w:p>
        </w:tc>
        <w:tc>
          <w:tcPr>
            <w:tcW w:w="2367" w:type="dxa"/>
            <w:vAlign w:val="center"/>
          </w:tcPr>
          <w:p>
            <w:pPr>
              <w:spacing w:line="360" w:lineRule="exact"/>
              <w:jc w:val="center"/>
              <w:rPr>
                <w:rFonts w:ascii="仿宋" w:hAnsi="仿宋" w:eastAsia="仿宋" w:cs="仿宋"/>
                <w:sz w:val="24"/>
              </w:rPr>
            </w:pPr>
          </w:p>
        </w:tc>
        <w:tc>
          <w:tcPr>
            <w:tcW w:w="1723" w:type="dxa"/>
            <w:vAlign w:val="center"/>
          </w:tcPr>
          <w:p>
            <w:pPr>
              <w:spacing w:line="3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仿宋" w:hAnsi="仿宋" w:eastAsia="仿宋" w:cs="仿宋"/>
                <w:sz w:val="24"/>
              </w:rPr>
            </w:pPr>
          </w:p>
        </w:tc>
        <w:tc>
          <w:tcPr>
            <w:tcW w:w="944" w:type="dxa"/>
            <w:vAlign w:val="center"/>
          </w:tcPr>
          <w:p>
            <w:pPr>
              <w:spacing w:line="360" w:lineRule="exact"/>
              <w:jc w:val="center"/>
              <w:rPr>
                <w:rFonts w:ascii="仿宋" w:hAnsi="仿宋" w:eastAsia="仿宋" w:cs="仿宋"/>
                <w:sz w:val="24"/>
              </w:rPr>
            </w:pPr>
          </w:p>
        </w:tc>
        <w:tc>
          <w:tcPr>
            <w:tcW w:w="1561" w:type="dxa"/>
            <w:vAlign w:val="center"/>
          </w:tcPr>
          <w:p>
            <w:pPr>
              <w:spacing w:line="360" w:lineRule="exact"/>
              <w:jc w:val="center"/>
              <w:rPr>
                <w:rFonts w:ascii="仿宋" w:hAnsi="仿宋" w:eastAsia="仿宋" w:cs="仿宋"/>
                <w:sz w:val="24"/>
              </w:rPr>
            </w:pPr>
          </w:p>
        </w:tc>
        <w:tc>
          <w:tcPr>
            <w:tcW w:w="1182" w:type="dxa"/>
            <w:vAlign w:val="center"/>
          </w:tcPr>
          <w:p>
            <w:pPr>
              <w:spacing w:line="360" w:lineRule="exact"/>
              <w:jc w:val="center"/>
              <w:rPr>
                <w:rFonts w:ascii="仿宋" w:hAnsi="仿宋" w:eastAsia="仿宋" w:cs="仿宋"/>
                <w:sz w:val="24"/>
              </w:rPr>
            </w:pPr>
          </w:p>
        </w:tc>
        <w:tc>
          <w:tcPr>
            <w:tcW w:w="2367" w:type="dxa"/>
            <w:vAlign w:val="center"/>
          </w:tcPr>
          <w:p>
            <w:pPr>
              <w:spacing w:line="360" w:lineRule="exact"/>
              <w:jc w:val="center"/>
              <w:rPr>
                <w:rFonts w:ascii="仿宋" w:hAnsi="仿宋" w:eastAsia="仿宋" w:cs="仿宋"/>
                <w:sz w:val="24"/>
              </w:rPr>
            </w:pPr>
          </w:p>
        </w:tc>
        <w:tc>
          <w:tcPr>
            <w:tcW w:w="1723" w:type="dxa"/>
            <w:vAlign w:val="center"/>
          </w:tcPr>
          <w:p>
            <w:pPr>
              <w:spacing w:line="3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仿宋" w:hAnsi="仿宋" w:eastAsia="仿宋" w:cs="仿宋"/>
                <w:sz w:val="24"/>
              </w:rPr>
            </w:pPr>
          </w:p>
        </w:tc>
        <w:tc>
          <w:tcPr>
            <w:tcW w:w="944" w:type="dxa"/>
            <w:vAlign w:val="center"/>
          </w:tcPr>
          <w:p>
            <w:pPr>
              <w:spacing w:line="360" w:lineRule="exact"/>
              <w:jc w:val="center"/>
              <w:rPr>
                <w:rFonts w:ascii="仿宋" w:hAnsi="仿宋" w:eastAsia="仿宋" w:cs="仿宋"/>
                <w:sz w:val="24"/>
              </w:rPr>
            </w:pPr>
          </w:p>
        </w:tc>
        <w:tc>
          <w:tcPr>
            <w:tcW w:w="1561" w:type="dxa"/>
            <w:vAlign w:val="center"/>
          </w:tcPr>
          <w:p>
            <w:pPr>
              <w:spacing w:line="360" w:lineRule="exact"/>
              <w:jc w:val="center"/>
              <w:rPr>
                <w:rFonts w:ascii="仿宋" w:hAnsi="仿宋" w:eastAsia="仿宋" w:cs="仿宋"/>
                <w:sz w:val="24"/>
              </w:rPr>
            </w:pPr>
          </w:p>
        </w:tc>
        <w:tc>
          <w:tcPr>
            <w:tcW w:w="1182" w:type="dxa"/>
            <w:vAlign w:val="center"/>
          </w:tcPr>
          <w:p>
            <w:pPr>
              <w:spacing w:line="360" w:lineRule="exact"/>
              <w:jc w:val="center"/>
              <w:rPr>
                <w:rFonts w:ascii="仿宋" w:hAnsi="仿宋" w:eastAsia="仿宋" w:cs="仿宋"/>
                <w:sz w:val="24"/>
              </w:rPr>
            </w:pPr>
          </w:p>
        </w:tc>
        <w:tc>
          <w:tcPr>
            <w:tcW w:w="2367" w:type="dxa"/>
            <w:vAlign w:val="center"/>
          </w:tcPr>
          <w:p>
            <w:pPr>
              <w:spacing w:line="360" w:lineRule="exact"/>
              <w:jc w:val="center"/>
              <w:rPr>
                <w:rFonts w:ascii="仿宋" w:hAnsi="仿宋" w:eastAsia="仿宋" w:cs="仿宋"/>
                <w:sz w:val="24"/>
              </w:rPr>
            </w:pPr>
          </w:p>
        </w:tc>
        <w:tc>
          <w:tcPr>
            <w:tcW w:w="1723" w:type="dxa"/>
            <w:vAlign w:val="center"/>
          </w:tcPr>
          <w:p>
            <w:pPr>
              <w:spacing w:line="3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仿宋" w:hAnsi="仿宋" w:eastAsia="仿宋" w:cs="仿宋"/>
                <w:sz w:val="24"/>
              </w:rPr>
            </w:pPr>
          </w:p>
        </w:tc>
        <w:tc>
          <w:tcPr>
            <w:tcW w:w="944" w:type="dxa"/>
            <w:vAlign w:val="center"/>
          </w:tcPr>
          <w:p>
            <w:pPr>
              <w:spacing w:line="360" w:lineRule="exact"/>
              <w:jc w:val="center"/>
              <w:rPr>
                <w:rFonts w:ascii="仿宋" w:hAnsi="仿宋" w:eastAsia="仿宋" w:cs="仿宋"/>
                <w:sz w:val="24"/>
              </w:rPr>
            </w:pPr>
          </w:p>
        </w:tc>
        <w:tc>
          <w:tcPr>
            <w:tcW w:w="1561" w:type="dxa"/>
            <w:vAlign w:val="center"/>
          </w:tcPr>
          <w:p>
            <w:pPr>
              <w:spacing w:line="360" w:lineRule="exact"/>
              <w:jc w:val="center"/>
              <w:rPr>
                <w:rFonts w:ascii="仿宋" w:hAnsi="仿宋" w:eastAsia="仿宋" w:cs="仿宋"/>
                <w:sz w:val="24"/>
              </w:rPr>
            </w:pPr>
          </w:p>
        </w:tc>
        <w:tc>
          <w:tcPr>
            <w:tcW w:w="1182" w:type="dxa"/>
            <w:vAlign w:val="center"/>
          </w:tcPr>
          <w:p>
            <w:pPr>
              <w:spacing w:line="360" w:lineRule="exact"/>
              <w:jc w:val="center"/>
              <w:rPr>
                <w:rFonts w:ascii="仿宋" w:hAnsi="仿宋" w:eastAsia="仿宋" w:cs="仿宋"/>
                <w:sz w:val="24"/>
              </w:rPr>
            </w:pPr>
          </w:p>
        </w:tc>
        <w:tc>
          <w:tcPr>
            <w:tcW w:w="2367" w:type="dxa"/>
            <w:vAlign w:val="center"/>
          </w:tcPr>
          <w:p>
            <w:pPr>
              <w:spacing w:line="360" w:lineRule="exact"/>
              <w:jc w:val="center"/>
              <w:rPr>
                <w:rFonts w:ascii="仿宋" w:hAnsi="仿宋" w:eastAsia="仿宋" w:cs="仿宋"/>
                <w:sz w:val="24"/>
              </w:rPr>
            </w:pPr>
          </w:p>
        </w:tc>
        <w:tc>
          <w:tcPr>
            <w:tcW w:w="1723" w:type="dxa"/>
            <w:vAlign w:val="center"/>
          </w:tcPr>
          <w:p>
            <w:pPr>
              <w:spacing w:line="3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仿宋" w:hAnsi="仿宋" w:eastAsia="仿宋" w:cs="仿宋"/>
                <w:sz w:val="24"/>
              </w:rPr>
            </w:pPr>
          </w:p>
        </w:tc>
        <w:tc>
          <w:tcPr>
            <w:tcW w:w="944" w:type="dxa"/>
            <w:vAlign w:val="center"/>
          </w:tcPr>
          <w:p>
            <w:pPr>
              <w:spacing w:line="360" w:lineRule="exact"/>
              <w:jc w:val="center"/>
              <w:rPr>
                <w:rFonts w:ascii="仿宋" w:hAnsi="仿宋" w:eastAsia="仿宋" w:cs="仿宋"/>
                <w:sz w:val="24"/>
              </w:rPr>
            </w:pPr>
          </w:p>
        </w:tc>
        <w:tc>
          <w:tcPr>
            <w:tcW w:w="1561" w:type="dxa"/>
            <w:vAlign w:val="center"/>
          </w:tcPr>
          <w:p>
            <w:pPr>
              <w:spacing w:line="360" w:lineRule="exact"/>
              <w:jc w:val="center"/>
              <w:rPr>
                <w:rFonts w:ascii="仿宋" w:hAnsi="仿宋" w:eastAsia="仿宋" w:cs="仿宋"/>
                <w:sz w:val="24"/>
              </w:rPr>
            </w:pPr>
          </w:p>
        </w:tc>
        <w:tc>
          <w:tcPr>
            <w:tcW w:w="1182" w:type="dxa"/>
            <w:vAlign w:val="center"/>
          </w:tcPr>
          <w:p>
            <w:pPr>
              <w:spacing w:line="360" w:lineRule="exact"/>
              <w:jc w:val="center"/>
              <w:rPr>
                <w:rFonts w:ascii="仿宋" w:hAnsi="仿宋" w:eastAsia="仿宋" w:cs="仿宋"/>
                <w:sz w:val="24"/>
              </w:rPr>
            </w:pPr>
          </w:p>
        </w:tc>
        <w:tc>
          <w:tcPr>
            <w:tcW w:w="2367" w:type="dxa"/>
            <w:vAlign w:val="center"/>
          </w:tcPr>
          <w:p>
            <w:pPr>
              <w:spacing w:line="360" w:lineRule="exact"/>
              <w:jc w:val="center"/>
              <w:rPr>
                <w:rFonts w:ascii="仿宋" w:hAnsi="仿宋" w:eastAsia="仿宋" w:cs="仿宋"/>
                <w:sz w:val="24"/>
              </w:rPr>
            </w:pPr>
          </w:p>
        </w:tc>
        <w:tc>
          <w:tcPr>
            <w:tcW w:w="1723" w:type="dxa"/>
            <w:vAlign w:val="center"/>
          </w:tcPr>
          <w:p>
            <w:pPr>
              <w:spacing w:line="3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仿宋" w:hAnsi="仿宋" w:eastAsia="仿宋" w:cs="仿宋"/>
                <w:sz w:val="24"/>
              </w:rPr>
            </w:pPr>
          </w:p>
        </w:tc>
        <w:tc>
          <w:tcPr>
            <w:tcW w:w="944" w:type="dxa"/>
            <w:vAlign w:val="center"/>
          </w:tcPr>
          <w:p>
            <w:pPr>
              <w:spacing w:line="360" w:lineRule="exact"/>
              <w:jc w:val="center"/>
              <w:rPr>
                <w:rFonts w:ascii="仿宋" w:hAnsi="仿宋" w:eastAsia="仿宋" w:cs="仿宋"/>
                <w:sz w:val="24"/>
              </w:rPr>
            </w:pPr>
          </w:p>
        </w:tc>
        <w:tc>
          <w:tcPr>
            <w:tcW w:w="1561" w:type="dxa"/>
            <w:vAlign w:val="center"/>
          </w:tcPr>
          <w:p>
            <w:pPr>
              <w:spacing w:line="360" w:lineRule="exact"/>
              <w:jc w:val="center"/>
              <w:rPr>
                <w:rFonts w:ascii="仿宋" w:hAnsi="仿宋" w:eastAsia="仿宋" w:cs="仿宋"/>
                <w:sz w:val="24"/>
              </w:rPr>
            </w:pPr>
          </w:p>
        </w:tc>
        <w:tc>
          <w:tcPr>
            <w:tcW w:w="1182" w:type="dxa"/>
            <w:vAlign w:val="center"/>
          </w:tcPr>
          <w:p>
            <w:pPr>
              <w:spacing w:line="360" w:lineRule="exact"/>
              <w:jc w:val="center"/>
              <w:rPr>
                <w:rFonts w:ascii="仿宋" w:hAnsi="仿宋" w:eastAsia="仿宋" w:cs="仿宋"/>
                <w:sz w:val="24"/>
              </w:rPr>
            </w:pPr>
          </w:p>
        </w:tc>
        <w:tc>
          <w:tcPr>
            <w:tcW w:w="2367" w:type="dxa"/>
            <w:vAlign w:val="center"/>
          </w:tcPr>
          <w:p>
            <w:pPr>
              <w:spacing w:line="360" w:lineRule="exact"/>
              <w:jc w:val="center"/>
              <w:rPr>
                <w:rFonts w:ascii="仿宋" w:hAnsi="仿宋" w:eastAsia="仿宋" w:cs="仿宋"/>
                <w:sz w:val="24"/>
              </w:rPr>
            </w:pPr>
          </w:p>
        </w:tc>
        <w:tc>
          <w:tcPr>
            <w:tcW w:w="1723" w:type="dxa"/>
            <w:vAlign w:val="center"/>
          </w:tcPr>
          <w:p>
            <w:pPr>
              <w:spacing w:line="3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仿宋" w:hAnsi="仿宋" w:eastAsia="仿宋" w:cs="仿宋"/>
                <w:sz w:val="24"/>
              </w:rPr>
            </w:pPr>
          </w:p>
        </w:tc>
        <w:tc>
          <w:tcPr>
            <w:tcW w:w="944" w:type="dxa"/>
            <w:vAlign w:val="center"/>
          </w:tcPr>
          <w:p>
            <w:pPr>
              <w:spacing w:line="360" w:lineRule="exact"/>
              <w:jc w:val="center"/>
              <w:rPr>
                <w:rFonts w:ascii="仿宋" w:hAnsi="仿宋" w:eastAsia="仿宋" w:cs="仿宋"/>
                <w:sz w:val="24"/>
              </w:rPr>
            </w:pPr>
          </w:p>
        </w:tc>
        <w:tc>
          <w:tcPr>
            <w:tcW w:w="1561" w:type="dxa"/>
            <w:vAlign w:val="center"/>
          </w:tcPr>
          <w:p>
            <w:pPr>
              <w:spacing w:line="360" w:lineRule="exact"/>
              <w:jc w:val="center"/>
              <w:rPr>
                <w:rFonts w:ascii="仿宋" w:hAnsi="仿宋" w:eastAsia="仿宋" w:cs="仿宋"/>
                <w:sz w:val="24"/>
              </w:rPr>
            </w:pPr>
          </w:p>
        </w:tc>
        <w:tc>
          <w:tcPr>
            <w:tcW w:w="1182" w:type="dxa"/>
            <w:vAlign w:val="center"/>
          </w:tcPr>
          <w:p>
            <w:pPr>
              <w:spacing w:line="360" w:lineRule="exact"/>
              <w:jc w:val="center"/>
              <w:rPr>
                <w:rFonts w:ascii="仿宋" w:hAnsi="仿宋" w:eastAsia="仿宋" w:cs="仿宋"/>
                <w:sz w:val="24"/>
              </w:rPr>
            </w:pPr>
          </w:p>
        </w:tc>
        <w:tc>
          <w:tcPr>
            <w:tcW w:w="2367" w:type="dxa"/>
            <w:vAlign w:val="center"/>
          </w:tcPr>
          <w:p>
            <w:pPr>
              <w:spacing w:line="360" w:lineRule="exact"/>
              <w:jc w:val="center"/>
              <w:rPr>
                <w:rFonts w:ascii="仿宋" w:hAnsi="仿宋" w:eastAsia="仿宋" w:cs="仿宋"/>
                <w:sz w:val="24"/>
              </w:rPr>
            </w:pPr>
          </w:p>
        </w:tc>
        <w:tc>
          <w:tcPr>
            <w:tcW w:w="1723" w:type="dxa"/>
            <w:vAlign w:val="center"/>
          </w:tcPr>
          <w:p>
            <w:pPr>
              <w:spacing w:line="3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仿宋" w:hAnsi="仿宋" w:eastAsia="仿宋" w:cs="仿宋"/>
                <w:sz w:val="24"/>
              </w:rPr>
            </w:pPr>
          </w:p>
        </w:tc>
        <w:tc>
          <w:tcPr>
            <w:tcW w:w="944" w:type="dxa"/>
            <w:vAlign w:val="center"/>
          </w:tcPr>
          <w:p>
            <w:pPr>
              <w:spacing w:line="360" w:lineRule="exact"/>
              <w:jc w:val="center"/>
              <w:rPr>
                <w:rFonts w:ascii="仿宋" w:hAnsi="仿宋" w:eastAsia="仿宋" w:cs="仿宋"/>
                <w:sz w:val="24"/>
              </w:rPr>
            </w:pPr>
          </w:p>
        </w:tc>
        <w:tc>
          <w:tcPr>
            <w:tcW w:w="1561" w:type="dxa"/>
            <w:vAlign w:val="center"/>
          </w:tcPr>
          <w:p>
            <w:pPr>
              <w:spacing w:line="360" w:lineRule="exact"/>
              <w:jc w:val="center"/>
              <w:rPr>
                <w:rFonts w:ascii="仿宋" w:hAnsi="仿宋" w:eastAsia="仿宋" w:cs="仿宋"/>
                <w:sz w:val="24"/>
              </w:rPr>
            </w:pPr>
          </w:p>
        </w:tc>
        <w:tc>
          <w:tcPr>
            <w:tcW w:w="1182" w:type="dxa"/>
            <w:vAlign w:val="center"/>
          </w:tcPr>
          <w:p>
            <w:pPr>
              <w:spacing w:line="360" w:lineRule="exact"/>
              <w:jc w:val="center"/>
              <w:rPr>
                <w:rFonts w:ascii="仿宋" w:hAnsi="仿宋" w:eastAsia="仿宋" w:cs="仿宋"/>
                <w:sz w:val="24"/>
              </w:rPr>
            </w:pPr>
          </w:p>
        </w:tc>
        <w:tc>
          <w:tcPr>
            <w:tcW w:w="2367" w:type="dxa"/>
            <w:vAlign w:val="center"/>
          </w:tcPr>
          <w:p>
            <w:pPr>
              <w:spacing w:line="360" w:lineRule="exact"/>
              <w:jc w:val="center"/>
              <w:rPr>
                <w:rFonts w:ascii="仿宋" w:hAnsi="仿宋" w:eastAsia="仿宋" w:cs="仿宋"/>
                <w:sz w:val="24"/>
              </w:rPr>
            </w:pPr>
          </w:p>
        </w:tc>
        <w:tc>
          <w:tcPr>
            <w:tcW w:w="1723" w:type="dxa"/>
            <w:vAlign w:val="center"/>
          </w:tcPr>
          <w:p>
            <w:pPr>
              <w:spacing w:line="3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仿宋" w:hAnsi="仿宋" w:eastAsia="仿宋" w:cs="仿宋"/>
                <w:sz w:val="24"/>
              </w:rPr>
            </w:pPr>
          </w:p>
        </w:tc>
        <w:tc>
          <w:tcPr>
            <w:tcW w:w="944" w:type="dxa"/>
            <w:vAlign w:val="center"/>
          </w:tcPr>
          <w:p>
            <w:pPr>
              <w:spacing w:line="360" w:lineRule="exact"/>
              <w:jc w:val="center"/>
              <w:rPr>
                <w:rFonts w:ascii="仿宋" w:hAnsi="仿宋" w:eastAsia="仿宋" w:cs="仿宋"/>
                <w:sz w:val="24"/>
              </w:rPr>
            </w:pPr>
          </w:p>
        </w:tc>
        <w:tc>
          <w:tcPr>
            <w:tcW w:w="1561" w:type="dxa"/>
            <w:vAlign w:val="center"/>
          </w:tcPr>
          <w:p>
            <w:pPr>
              <w:spacing w:line="360" w:lineRule="exact"/>
              <w:jc w:val="center"/>
              <w:rPr>
                <w:rFonts w:ascii="仿宋" w:hAnsi="仿宋" w:eastAsia="仿宋" w:cs="仿宋"/>
                <w:sz w:val="24"/>
              </w:rPr>
            </w:pPr>
          </w:p>
        </w:tc>
        <w:tc>
          <w:tcPr>
            <w:tcW w:w="1182" w:type="dxa"/>
            <w:vAlign w:val="center"/>
          </w:tcPr>
          <w:p>
            <w:pPr>
              <w:spacing w:line="360" w:lineRule="exact"/>
              <w:jc w:val="center"/>
              <w:rPr>
                <w:rFonts w:ascii="仿宋" w:hAnsi="仿宋" w:eastAsia="仿宋" w:cs="仿宋"/>
                <w:sz w:val="24"/>
              </w:rPr>
            </w:pPr>
          </w:p>
        </w:tc>
        <w:tc>
          <w:tcPr>
            <w:tcW w:w="2367" w:type="dxa"/>
            <w:vAlign w:val="center"/>
          </w:tcPr>
          <w:p>
            <w:pPr>
              <w:spacing w:line="360" w:lineRule="exact"/>
              <w:jc w:val="center"/>
              <w:rPr>
                <w:rFonts w:ascii="仿宋" w:hAnsi="仿宋" w:eastAsia="仿宋" w:cs="仿宋"/>
                <w:sz w:val="24"/>
              </w:rPr>
            </w:pPr>
          </w:p>
        </w:tc>
        <w:tc>
          <w:tcPr>
            <w:tcW w:w="1723" w:type="dxa"/>
            <w:vAlign w:val="center"/>
          </w:tcPr>
          <w:p>
            <w:pPr>
              <w:spacing w:line="3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仿宋" w:hAnsi="仿宋" w:eastAsia="仿宋" w:cs="仿宋"/>
                <w:sz w:val="24"/>
              </w:rPr>
            </w:pPr>
          </w:p>
        </w:tc>
        <w:tc>
          <w:tcPr>
            <w:tcW w:w="944" w:type="dxa"/>
            <w:vAlign w:val="center"/>
          </w:tcPr>
          <w:p>
            <w:pPr>
              <w:spacing w:line="360" w:lineRule="exact"/>
              <w:jc w:val="center"/>
              <w:rPr>
                <w:rFonts w:ascii="仿宋" w:hAnsi="仿宋" w:eastAsia="仿宋" w:cs="仿宋"/>
                <w:sz w:val="24"/>
              </w:rPr>
            </w:pPr>
          </w:p>
        </w:tc>
        <w:tc>
          <w:tcPr>
            <w:tcW w:w="1561" w:type="dxa"/>
            <w:vAlign w:val="center"/>
          </w:tcPr>
          <w:p>
            <w:pPr>
              <w:spacing w:line="360" w:lineRule="exact"/>
              <w:jc w:val="center"/>
              <w:rPr>
                <w:rFonts w:ascii="仿宋" w:hAnsi="仿宋" w:eastAsia="仿宋" w:cs="仿宋"/>
                <w:sz w:val="24"/>
              </w:rPr>
            </w:pPr>
          </w:p>
        </w:tc>
        <w:tc>
          <w:tcPr>
            <w:tcW w:w="1182" w:type="dxa"/>
            <w:vAlign w:val="center"/>
          </w:tcPr>
          <w:p>
            <w:pPr>
              <w:spacing w:line="360" w:lineRule="exact"/>
              <w:jc w:val="center"/>
              <w:rPr>
                <w:rFonts w:ascii="仿宋" w:hAnsi="仿宋" w:eastAsia="仿宋" w:cs="仿宋"/>
                <w:sz w:val="24"/>
              </w:rPr>
            </w:pPr>
          </w:p>
        </w:tc>
        <w:tc>
          <w:tcPr>
            <w:tcW w:w="2367" w:type="dxa"/>
            <w:vAlign w:val="center"/>
          </w:tcPr>
          <w:p>
            <w:pPr>
              <w:spacing w:line="360" w:lineRule="exact"/>
              <w:jc w:val="center"/>
              <w:rPr>
                <w:rFonts w:ascii="仿宋" w:hAnsi="仿宋" w:eastAsia="仿宋" w:cs="仿宋"/>
                <w:sz w:val="24"/>
              </w:rPr>
            </w:pPr>
          </w:p>
        </w:tc>
        <w:tc>
          <w:tcPr>
            <w:tcW w:w="1723" w:type="dxa"/>
            <w:vAlign w:val="center"/>
          </w:tcPr>
          <w:p>
            <w:pPr>
              <w:spacing w:line="3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仿宋" w:hAnsi="仿宋" w:eastAsia="仿宋" w:cs="仿宋"/>
                <w:sz w:val="24"/>
              </w:rPr>
            </w:pPr>
          </w:p>
        </w:tc>
        <w:tc>
          <w:tcPr>
            <w:tcW w:w="944" w:type="dxa"/>
            <w:vAlign w:val="center"/>
          </w:tcPr>
          <w:p>
            <w:pPr>
              <w:spacing w:line="360" w:lineRule="exact"/>
              <w:jc w:val="center"/>
              <w:rPr>
                <w:rFonts w:ascii="仿宋" w:hAnsi="仿宋" w:eastAsia="仿宋" w:cs="仿宋"/>
                <w:sz w:val="24"/>
              </w:rPr>
            </w:pPr>
          </w:p>
        </w:tc>
        <w:tc>
          <w:tcPr>
            <w:tcW w:w="1561" w:type="dxa"/>
            <w:vAlign w:val="center"/>
          </w:tcPr>
          <w:p>
            <w:pPr>
              <w:spacing w:line="360" w:lineRule="exact"/>
              <w:jc w:val="center"/>
              <w:rPr>
                <w:rFonts w:ascii="仿宋" w:hAnsi="仿宋" w:eastAsia="仿宋" w:cs="仿宋"/>
                <w:sz w:val="24"/>
              </w:rPr>
            </w:pPr>
          </w:p>
        </w:tc>
        <w:tc>
          <w:tcPr>
            <w:tcW w:w="1182" w:type="dxa"/>
            <w:vAlign w:val="center"/>
          </w:tcPr>
          <w:p>
            <w:pPr>
              <w:spacing w:line="360" w:lineRule="exact"/>
              <w:jc w:val="center"/>
              <w:rPr>
                <w:rFonts w:ascii="仿宋" w:hAnsi="仿宋" w:eastAsia="仿宋" w:cs="仿宋"/>
                <w:sz w:val="24"/>
              </w:rPr>
            </w:pPr>
          </w:p>
        </w:tc>
        <w:tc>
          <w:tcPr>
            <w:tcW w:w="2367" w:type="dxa"/>
            <w:vAlign w:val="center"/>
          </w:tcPr>
          <w:p>
            <w:pPr>
              <w:spacing w:line="360" w:lineRule="exact"/>
              <w:jc w:val="center"/>
              <w:rPr>
                <w:rFonts w:ascii="仿宋" w:hAnsi="仿宋" w:eastAsia="仿宋" w:cs="仿宋"/>
                <w:sz w:val="24"/>
              </w:rPr>
            </w:pPr>
          </w:p>
        </w:tc>
        <w:tc>
          <w:tcPr>
            <w:tcW w:w="1723" w:type="dxa"/>
            <w:vAlign w:val="center"/>
          </w:tcPr>
          <w:p>
            <w:pPr>
              <w:spacing w:line="360" w:lineRule="exact"/>
              <w:jc w:val="center"/>
              <w:rPr>
                <w:rFonts w:ascii="仿宋" w:hAnsi="仿宋" w:eastAsia="仿宋" w:cs="仿宋"/>
                <w:sz w:val="24"/>
              </w:rPr>
            </w:pPr>
          </w:p>
        </w:tc>
      </w:tr>
    </w:tbl>
    <w:p>
      <w:pPr>
        <w:snapToGrid w:val="0"/>
        <w:spacing w:line="400" w:lineRule="exact"/>
        <w:ind w:firstLine="360" w:firstLineChars="150"/>
        <w:jc w:val="left"/>
        <w:rPr>
          <w:rFonts w:ascii="仿宋" w:hAnsi="仿宋" w:eastAsia="仿宋" w:cs="仿宋"/>
          <w:sz w:val="24"/>
        </w:rPr>
      </w:pPr>
      <w:r>
        <w:rPr>
          <w:rFonts w:hint="eastAsia" w:ascii="仿宋" w:hAnsi="仿宋" w:eastAsia="仿宋" w:cs="仿宋"/>
          <w:sz w:val="24"/>
        </w:rPr>
        <w:t>注：1、在填写时，如本表格不适合投标单位的实际情况，可根据本表格式自行划表填写。</w:t>
      </w:r>
    </w:p>
    <w:p>
      <w:pPr>
        <w:snapToGrid w:val="0"/>
        <w:spacing w:line="400" w:lineRule="exact"/>
        <w:jc w:val="left"/>
        <w:rPr>
          <w:rFonts w:ascii="仿宋" w:hAnsi="仿宋" w:eastAsia="仿宋" w:cs="仿宋"/>
          <w:sz w:val="24"/>
        </w:rPr>
      </w:pPr>
      <w:r>
        <w:rPr>
          <w:rFonts w:hint="eastAsia" w:ascii="仿宋" w:hAnsi="仿宋" w:eastAsia="仿宋" w:cs="仿宋"/>
          <w:sz w:val="24"/>
        </w:rPr>
        <w:t xml:space="preserve">       2、相关人员证书复印件、近</w:t>
      </w:r>
      <w:r>
        <w:rPr>
          <w:rFonts w:hint="eastAsia" w:ascii="仿宋" w:hAnsi="仿宋" w:eastAsia="仿宋" w:cs="仿宋"/>
          <w:sz w:val="24"/>
          <w:lang w:val="en-US" w:eastAsia="zh-CN"/>
        </w:rPr>
        <w:t>一个季度</w:t>
      </w:r>
      <w:r>
        <w:rPr>
          <w:rFonts w:hint="eastAsia" w:ascii="仿宋" w:hAnsi="仿宋" w:eastAsia="仿宋" w:cs="仿宋"/>
          <w:sz w:val="24"/>
        </w:rPr>
        <w:t>社保缴纳证明复印件附后。</w:t>
      </w:r>
    </w:p>
    <w:p>
      <w:pPr>
        <w:snapToGrid w:val="0"/>
        <w:spacing w:before="50" w:after="156" w:afterLines="50" w:line="360" w:lineRule="auto"/>
        <w:jc w:val="left"/>
        <w:rPr>
          <w:rFonts w:ascii="仿宋" w:hAnsi="仿宋" w:eastAsia="仿宋" w:cs="仿宋"/>
          <w:sz w:val="24"/>
        </w:rPr>
      </w:pPr>
    </w:p>
    <w:p>
      <w:pPr>
        <w:snapToGrid w:val="0"/>
        <w:spacing w:line="440" w:lineRule="exact"/>
        <w:ind w:firstLine="240" w:firstLineChars="100"/>
        <w:rPr>
          <w:rFonts w:ascii="仿宋" w:hAnsi="仿宋" w:eastAsia="仿宋" w:cs="仿宋"/>
          <w:sz w:val="24"/>
          <w:u w:val="single"/>
        </w:rPr>
      </w:pPr>
      <w:r>
        <w:rPr>
          <w:rFonts w:hint="eastAsia" w:ascii="仿宋" w:hAnsi="仿宋" w:eastAsia="仿宋" w:cs="仿宋"/>
          <w:sz w:val="24"/>
        </w:rPr>
        <w:t>授权代表签名：</w:t>
      </w:r>
      <w:r>
        <w:rPr>
          <w:rFonts w:hint="eastAsia" w:ascii="仿宋" w:hAnsi="仿宋" w:eastAsia="仿宋" w:cs="仿宋"/>
          <w:sz w:val="24"/>
          <w:u w:val="single"/>
        </w:rPr>
        <w:t xml:space="preserve">             </w:t>
      </w:r>
    </w:p>
    <w:p>
      <w:pPr>
        <w:pStyle w:val="11"/>
        <w:adjustRightInd w:val="0"/>
        <w:snapToGrid w:val="0"/>
        <w:spacing w:after="0" w:line="440" w:lineRule="exact"/>
        <w:ind w:firstLine="240" w:firstLineChars="100"/>
        <w:rPr>
          <w:rFonts w:ascii="仿宋" w:hAnsi="仿宋" w:eastAsia="仿宋" w:cs="仿宋"/>
          <w:sz w:val="24"/>
        </w:rPr>
      </w:pPr>
      <w:r>
        <w:rPr>
          <w:rFonts w:hint="eastAsia" w:ascii="仿宋" w:hAnsi="仿宋" w:eastAsia="仿宋" w:cs="仿宋"/>
          <w:sz w:val="24"/>
        </w:rPr>
        <w:t>投标人盖章：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adjustRightInd w:val="0"/>
        <w:snapToGrid w:val="0"/>
        <w:spacing w:line="440" w:lineRule="exact"/>
        <w:ind w:firstLine="240" w:firstLineChars="100"/>
        <w:rPr>
          <w:rFonts w:ascii="仿宋" w:hAnsi="仿宋" w:eastAsia="仿宋" w:cs="仿宋"/>
          <w:bCs/>
          <w:sz w:val="24"/>
        </w:rPr>
      </w:pP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rPr>
        <w:t>日</w:t>
      </w:r>
    </w:p>
    <w:p>
      <w:pPr>
        <w:adjustRightInd w:val="0"/>
        <w:snapToGrid w:val="0"/>
        <w:spacing w:before="156" w:beforeLines="50" w:after="156" w:afterLines="50" w:line="500" w:lineRule="exact"/>
        <w:rPr>
          <w:rFonts w:ascii="仿宋" w:hAnsi="仿宋" w:eastAsia="仿宋" w:cs="仿宋"/>
          <w:bCs/>
          <w:sz w:val="24"/>
        </w:rPr>
      </w:pPr>
    </w:p>
    <w:p>
      <w:pPr>
        <w:adjustRightInd w:val="0"/>
        <w:snapToGrid w:val="0"/>
        <w:spacing w:before="156" w:beforeLines="50" w:after="156" w:afterLines="50" w:line="500" w:lineRule="exact"/>
        <w:rPr>
          <w:rFonts w:hint="eastAsia" w:ascii="仿宋" w:hAnsi="仿宋" w:eastAsia="仿宋" w:cs="仿宋"/>
          <w:b/>
          <w:sz w:val="24"/>
          <w:lang w:eastAsia="zh-CN"/>
        </w:rPr>
      </w:pPr>
    </w:p>
    <w:p>
      <w:pPr>
        <w:pStyle w:val="2"/>
        <w:rPr>
          <w:rFonts w:hint="eastAsia"/>
          <w:lang w:eastAsia="zh-CN"/>
        </w:rPr>
        <w:sectPr>
          <w:pgSz w:w="11906" w:h="16838"/>
          <w:pgMar w:top="1440" w:right="1080" w:bottom="1440" w:left="1080" w:header="851" w:footer="992" w:gutter="0"/>
          <w:pgNumType w:fmt="decimal"/>
          <w:cols w:space="425" w:num="1"/>
          <w:docGrid w:type="lines" w:linePitch="312" w:charSpace="0"/>
        </w:sectPr>
      </w:pPr>
    </w:p>
    <w:p>
      <w:pPr>
        <w:adjustRightInd w:val="0"/>
        <w:snapToGrid w:val="0"/>
        <w:spacing w:before="156" w:beforeLines="50" w:after="156" w:afterLines="50" w:line="500" w:lineRule="exact"/>
        <w:rPr>
          <w:rFonts w:ascii="仿宋" w:hAnsi="仿宋" w:eastAsia="仿宋" w:cs="仿宋"/>
          <w:b/>
          <w:sz w:val="24"/>
        </w:rPr>
      </w:pPr>
      <w:r>
        <w:rPr>
          <w:rFonts w:hint="eastAsia" w:ascii="仿宋" w:hAnsi="仿宋" w:eastAsia="仿宋" w:cs="仿宋"/>
          <w:b/>
          <w:sz w:val="24"/>
        </w:rPr>
        <w:t>十六、报价文件的外包装封面格式：（不可缺）</w:t>
      </w:r>
    </w:p>
    <w:p>
      <w:pPr>
        <w:adjustRightInd w:val="0"/>
        <w:snapToGrid w:val="0"/>
        <w:spacing w:line="500" w:lineRule="exact"/>
        <w:jc w:val="center"/>
        <w:rPr>
          <w:rFonts w:ascii="仿宋" w:hAnsi="仿宋" w:eastAsia="仿宋" w:cs="仿宋"/>
          <w:bCs/>
          <w:sz w:val="24"/>
        </w:rPr>
      </w:pPr>
    </w:p>
    <w:p>
      <w:pPr>
        <w:adjustRightInd w:val="0"/>
        <w:snapToGrid w:val="0"/>
        <w:jc w:val="center"/>
        <w:rPr>
          <w:rStyle w:val="27"/>
          <w:rFonts w:ascii="仿宋" w:hAnsi="仿宋" w:eastAsia="仿宋" w:cs="仿宋"/>
          <w:sz w:val="24"/>
        </w:rPr>
      </w:pPr>
    </w:p>
    <w:p>
      <w:pPr>
        <w:adjustRightInd w:val="0"/>
        <w:snapToGrid w:val="0"/>
        <w:jc w:val="center"/>
        <w:rPr>
          <w:rStyle w:val="27"/>
          <w:rFonts w:ascii="仿宋" w:hAnsi="仿宋" w:eastAsia="仿宋" w:cs="仿宋"/>
          <w:sz w:val="24"/>
        </w:rPr>
      </w:pPr>
    </w:p>
    <w:p>
      <w:pPr>
        <w:adjustRightInd w:val="0"/>
        <w:snapToGrid w:val="0"/>
        <w:spacing w:line="600" w:lineRule="exact"/>
        <w:jc w:val="center"/>
        <w:rPr>
          <w:rFonts w:hint="eastAsia" w:ascii="仿宋" w:hAnsi="仿宋" w:eastAsia="仿宋" w:cs="仿宋"/>
          <w:bCs/>
          <w:sz w:val="24"/>
          <w:lang w:eastAsia="zh-CN"/>
        </w:rPr>
      </w:pPr>
      <w:r>
        <w:rPr>
          <w:rStyle w:val="27"/>
          <w:rFonts w:hint="eastAsia" w:ascii="仿宋" w:hAnsi="仿宋" w:eastAsia="仿宋" w:cs="仿宋"/>
          <w:sz w:val="42"/>
          <w:szCs w:val="42"/>
          <w:lang w:eastAsia="zh-CN"/>
        </w:rPr>
        <w:t>湖州市市场监督管理局特种设备安全综合管理系统采购项目</w:t>
      </w:r>
    </w:p>
    <w:p>
      <w:pPr>
        <w:adjustRightInd w:val="0"/>
        <w:snapToGrid w:val="0"/>
        <w:jc w:val="center"/>
        <w:rPr>
          <w:rFonts w:ascii="仿宋" w:hAnsi="仿宋" w:eastAsia="仿宋" w:cs="仿宋"/>
          <w:bCs/>
          <w:sz w:val="24"/>
        </w:rPr>
      </w:pPr>
    </w:p>
    <w:p>
      <w:pPr>
        <w:adjustRightInd w:val="0"/>
        <w:snapToGrid w:val="0"/>
        <w:spacing w:after="156" w:afterLines="50"/>
        <w:jc w:val="center"/>
        <w:rPr>
          <w:rFonts w:ascii="仿宋" w:hAnsi="仿宋" w:eastAsia="仿宋" w:cs="仿宋"/>
          <w:sz w:val="24"/>
        </w:rPr>
      </w:pPr>
    </w:p>
    <w:p>
      <w:pPr>
        <w:adjustRightInd w:val="0"/>
        <w:snapToGrid w:val="0"/>
        <w:spacing w:after="156" w:afterLines="50"/>
        <w:jc w:val="center"/>
        <w:rPr>
          <w:rFonts w:ascii="仿宋" w:hAnsi="仿宋" w:eastAsia="仿宋" w:cs="仿宋"/>
          <w:sz w:val="24"/>
        </w:rPr>
      </w:pPr>
    </w:p>
    <w:p>
      <w:pPr>
        <w:adjustRightInd w:val="0"/>
        <w:snapToGrid w:val="0"/>
        <w:spacing w:after="156" w:afterLines="50"/>
        <w:jc w:val="center"/>
        <w:rPr>
          <w:rFonts w:ascii="仿宋" w:hAnsi="仿宋" w:eastAsia="仿宋" w:cs="仿宋"/>
          <w:sz w:val="52"/>
          <w:szCs w:val="52"/>
        </w:rPr>
      </w:pPr>
      <w:r>
        <w:rPr>
          <w:rFonts w:hint="eastAsia" w:ascii="仿宋" w:hAnsi="仿宋" w:eastAsia="仿宋" w:cs="仿宋"/>
          <w:sz w:val="52"/>
          <w:szCs w:val="52"/>
        </w:rPr>
        <w:t>报  价  文  件</w:t>
      </w:r>
    </w:p>
    <w:p>
      <w:pPr>
        <w:adjustRightInd w:val="0"/>
        <w:snapToGrid w:val="0"/>
        <w:spacing w:line="500" w:lineRule="exact"/>
        <w:ind w:firstLine="1092" w:firstLineChars="455"/>
        <w:rPr>
          <w:rFonts w:ascii="仿宋" w:hAnsi="仿宋" w:eastAsia="仿宋" w:cs="仿宋"/>
          <w:bCs/>
          <w:sz w:val="24"/>
        </w:rPr>
      </w:pPr>
    </w:p>
    <w:p>
      <w:pPr>
        <w:adjustRightInd w:val="0"/>
        <w:snapToGrid w:val="0"/>
        <w:spacing w:line="500" w:lineRule="exact"/>
        <w:ind w:firstLine="1092" w:firstLineChars="455"/>
        <w:rPr>
          <w:rFonts w:ascii="仿宋" w:hAnsi="仿宋" w:eastAsia="仿宋" w:cs="仿宋"/>
          <w:bCs/>
          <w:sz w:val="24"/>
        </w:rPr>
      </w:pPr>
    </w:p>
    <w:p>
      <w:pPr>
        <w:adjustRightInd w:val="0"/>
        <w:snapToGrid w:val="0"/>
        <w:spacing w:line="500" w:lineRule="exact"/>
        <w:jc w:val="center"/>
        <w:rPr>
          <w:rFonts w:ascii="仿宋" w:hAnsi="仿宋" w:eastAsia="仿宋" w:cs="仿宋"/>
          <w:bCs/>
          <w:sz w:val="24"/>
        </w:rPr>
      </w:pPr>
      <w:r>
        <w:rPr>
          <w:rFonts w:hint="eastAsia" w:ascii="仿宋" w:hAnsi="仿宋" w:eastAsia="仿宋" w:cs="仿宋"/>
          <w:sz w:val="24"/>
        </w:rPr>
        <w:t>在</w:t>
      </w:r>
      <w:r>
        <w:rPr>
          <w:rFonts w:hint="eastAsia" w:ascii="仿宋" w:hAnsi="仿宋" w:eastAsia="仿宋" w:cs="仿宋"/>
          <w:bCs/>
          <w:sz w:val="24"/>
          <w:u w:val="single"/>
        </w:rPr>
        <w:t xml:space="preserve">      </w:t>
      </w:r>
      <w:r>
        <w:rPr>
          <w:rFonts w:hint="eastAsia" w:ascii="仿宋" w:hAnsi="仿宋" w:eastAsia="仿宋" w:cs="仿宋"/>
          <w:sz w:val="24"/>
        </w:rPr>
        <w:t>年</w:t>
      </w:r>
      <w:r>
        <w:rPr>
          <w:rFonts w:hint="eastAsia" w:ascii="仿宋" w:hAnsi="仿宋" w:eastAsia="仿宋" w:cs="仿宋"/>
          <w:bCs/>
          <w:sz w:val="24"/>
          <w:u w:val="single"/>
        </w:rPr>
        <w:t xml:space="preserve">    </w:t>
      </w:r>
      <w:r>
        <w:rPr>
          <w:rFonts w:hint="eastAsia" w:ascii="仿宋" w:hAnsi="仿宋" w:eastAsia="仿宋" w:cs="仿宋"/>
          <w:sz w:val="24"/>
        </w:rPr>
        <w:t>月</w:t>
      </w:r>
      <w:r>
        <w:rPr>
          <w:rFonts w:hint="eastAsia" w:ascii="仿宋" w:hAnsi="仿宋" w:eastAsia="仿宋" w:cs="仿宋"/>
          <w:bCs/>
          <w:sz w:val="24"/>
          <w:u w:val="single"/>
        </w:rPr>
        <w:t xml:space="preserve">    </w:t>
      </w:r>
      <w:r>
        <w:rPr>
          <w:rFonts w:hint="eastAsia" w:ascii="仿宋" w:hAnsi="仿宋" w:eastAsia="仿宋" w:cs="仿宋"/>
          <w:sz w:val="24"/>
        </w:rPr>
        <w:t>日</w:t>
      </w:r>
      <w:r>
        <w:rPr>
          <w:rFonts w:hint="eastAsia" w:ascii="仿宋" w:hAnsi="仿宋" w:eastAsia="仿宋" w:cs="仿宋"/>
          <w:bCs/>
          <w:sz w:val="24"/>
          <w:u w:val="single"/>
        </w:rPr>
        <w:t xml:space="preserve">    </w:t>
      </w:r>
      <w:r>
        <w:rPr>
          <w:rFonts w:hint="eastAsia" w:ascii="仿宋" w:hAnsi="仿宋" w:eastAsia="仿宋" w:cs="仿宋"/>
          <w:sz w:val="24"/>
        </w:rPr>
        <w:t>时</w:t>
      </w:r>
      <w:r>
        <w:rPr>
          <w:rFonts w:hint="eastAsia" w:ascii="仿宋" w:hAnsi="仿宋" w:eastAsia="仿宋" w:cs="仿宋"/>
          <w:bCs/>
          <w:sz w:val="24"/>
          <w:u w:val="single"/>
        </w:rPr>
        <w:t xml:space="preserve">    </w:t>
      </w:r>
      <w:r>
        <w:rPr>
          <w:rFonts w:hint="eastAsia" w:ascii="仿宋" w:hAnsi="仿宋" w:eastAsia="仿宋" w:cs="仿宋"/>
          <w:sz w:val="24"/>
        </w:rPr>
        <w:t>分（开标时间）之前不得启封</w:t>
      </w:r>
    </w:p>
    <w:p>
      <w:pPr>
        <w:adjustRightInd w:val="0"/>
        <w:snapToGrid w:val="0"/>
        <w:spacing w:line="500" w:lineRule="exact"/>
        <w:ind w:firstLine="1092" w:firstLineChars="455"/>
        <w:rPr>
          <w:rFonts w:ascii="仿宋" w:hAnsi="仿宋" w:eastAsia="仿宋" w:cs="仿宋"/>
          <w:bCs/>
          <w:sz w:val="24"/>
        </w:rPr>
      </w:pPr>
    </w:p>
    <w:p>
      <w:pPr>
        <w:adjustRightInd w:val="0"/>
        <w:snapToGrid w:val="0"/>
        <w:spacing w:line="500" w:lineRule="exact"/>
        <w:rPr>
          <w:rFonts w:ascii="仿宋" w:hAnsi="仿宋" w:eastAsia="仿宋" w:cs="仿宋"/>
          <w:bCs/>
          <w:sz w:val="24"/>
        </w:rPr>
      </w:pPr>
    </w:p>
    <w:p>
      <w:pPr>
        <w:adjustRightInd w:val="0"/>
        <w:snapToGrid w:val="0"/>
        <w:spacing w:line="500" w:lineRule="exact"/>
        <w:ind w:firstLine="1092" w:firstLineChars="455"/>
        <w:rPr>
          <w:rFonts w:ascii="仿宋" w:hAnsi="仿宋" w:eastAsia="仿宋" w:cs="仿宋"/>
          <w:bCs/>
          <w:sz w:val="24"/>
        </w:rPr>
      </w:pPr>
    </w:p>
    <w:p>
      <w:pPr>
        <w:adjustRightInd w:val="0"/>
        <w:snapToGrid w:val="0"/>
        <w:spacing w:before="156" w:beforeLines="50" w:after="156" w:afterLines="50" w:line="500" w:lineRule="exact"/>
        <w:ind w:firstLine="960" w:firstLineChars="400"/>
        <w:rPr>
          <w:rFonts w:ascii="仿宋" w:hAnsi="仿宋" w:eastAsia="仿宋" w:cs="仿宋"/>
          <w:bCs/>
          <w:sz w:val="24"/>
          <w:u w:val="single"/>
        </w:rPr>
      </w:pPr>
      <w:r>
        <w:rPr>
          <w:rFonts w:hint="eastAsia" w:ascii="仿宋" w:hAnsi="仿宋" w:eastAsia="仿宋" w:cs="仿宋"/>
          <w:bCs/>
          <w:sz w:val="24"/>
        </w:rPr>
        <w:t>项目名称：</w:t>
      </w:r>
      <w:r>
        <w:rPr>
          <w:rFonts w:hint="eastAsia" w:ascii="仿宋" w:hAnsi="仿宋" w:eastAsia="仿宋" w:cs="仿宋"/>
          <w:bCs/>
          <w:sz w:val="24"/>
          <w:u w:val="single"/>
        </w:rPr>
        <w:t xml:space="preserve">                                     </w:t>
      </w:r>
    </w:p>
    <w:p>
      <w:pPr>
        <w:adjustRightInd w:val="0"/>
        <w:snapToGrid w:val="0"/>
        <w:spacing w:before="156" w:beforeLines="50" w:after="156" w:afterLines="50" w:line="500" w:lineRule="exact"/>
        <w:ind w:firstLine="960" w:firstLineChars="400"/>
        <w:rPr>
          <w:rFonts w:ascii="仿宋" w:hAnsi="仿宋" w:eastAsia="仿宋" w:cs="仿宋"/>
          <w:bCs/>
          <w:sz w:val="24"/>
          <w:u w:val="single"/>
        </w:rPr>
      </w:pPr>
      <w:r>
        <w:rPr>
          <w:rFonts w:hint="eastAsia" w:ascii="仿宋" w:hAnsi="仿宋" w:eastAsia="仿宋" w:cs="仿宋"/>
          <w:bCs/>
          <w:sz w:val="24"/>
        </w:rPr>
        <w:t>项目编号：</w:t>
      </w:r>
      <w:r>
        <w:rPr>
          <w:rFonts w:hint="eastAsia" w:ascii="仿宋" w:hAnsi="仿宋" w:eastAsia="仿宋" w:cs="仿宋"/>
          <w:bCs/>
          <w:sz w:val="24"/>
          <w:u w:val="single"/>
        </w:rPr>
        <w:t xml:space="preserve">                                     </w:t>
      </w:r>
    </w:p>
    <w:p>
      <w:pPr>
        <w:adjustRightInd w:val="0"/>
        <w:snapToGrid w:val="0"/>
        <w:spacing w:before="156" w:beforeLines="50" w:after="156" w:afterLines="50" w:line="500" w:lineRule="exact"/>
        <w:ind w:firstLine="960" w:firstLineChars="400"/>
        <w:rPr>
          <w:rFonts w:ascii="仿宋" w:hAnsi="仿宋" w:eastAsia="仿宋" w:cs="仿宋"/>
          <w:sz w:val="24"/>
        </w:rPr>
      </w:pPr>
      <w:r>
        <w:rPr>
          <w:rFonts w:hint="eastAsia" w:ascii="仿宋" w:hAnsi="仿宋" w:eastAsia="仿宋" w:cs="仿宋"/>
          <w:sz w:val="24"/>
        </w:rPr>
        <w:t>投标人名称（盖章）：</w:t>
      </w:r>
      <w:r>
        <w:rPr>
          <w:rFonts w:hint="eastAsia" w:ascii="仿宋" w:hAnsi="仿宋" w:eastAsia="仿宋" w:cs="仿宋"/>
          <w:bCs/>
          <w:sz w:val="24"/>
          <w:u w:val="single"/>
        </w:rPr>
        <w:t xml:space="preserve">                            </w:t>
      </w:r>
    </w:p>
    <w:p>
      <w:pPr>
        <w:adjustRightInd w:val="0"/>
        <w:snapToGrid w:val="0"/>
        <w:spacing w:before="156" w:beforeLines="50" w:after="156" w:afterLines="50" w:line="500" w:lineRule="exact"/>
        <w:ind w:firstLine="960" w:firstLineChars="400"/>
        <w:rPr>
          <w:rFonts w:ascii="仿宋" w:hAnsi="仿宋" w:eastAsia="仿宋" w:cs="仿宋"/>
          <w:sz w:val="24"/>
        </w:rPr>
      </w:pPr>
      <w:r>
        <w:rPr>
          <w:rFonts w:hint="eastAsia" w:ascii="仿宋" w:hAnsi="仿宋" w:eastAsia="仿宋" w:cs="仿宋"/>
          <w:sz w:val="24"/>
        </w:rPr>
        <w:t>投标人地址：</w:t>
      </w:r>
      <w:r>
        <w:rPr>
          <w:rFonts w:hint="eastAsia" w:ascii="仿宋" w:hAnsi="仿宋" w:eastAsia="仿宋" w:cs="仿宋"/>
          <w:bCs/>
          <w:sz w:val="24"/>
          <w:u w:val="single"/>
        </w:rPr>
        <w:t xml:space="preserve">                                   </w:t>
      </w:r>
    </w:p>
    <w:p>
      <w:pPr>
        <w:adjustRightInd w:val="0"/>
        <w:snapToGrid w:val="0"/>
        <w:spacing w:before="156" w:beforeLines="50" w:after="156" w:afterLines="50" w:line="500" w:lineRule="exact"/>
        <w:ind w:firstLine="960" w:firstLineChars="400"/>
        <w:rPr>
          <w:rFonts w:ascii="仿宋" w:hAnsi="仿宋" w:eastAsia="仿宋" w:cs="仿宋"/>
          <w:bCs/>
          <w:sz w:val="24"/>
        </w:rPr>
      </w:pPr>
      <w:r>
        <w:rPr>
          <w:rFonts w:hint="eastAsia" w:ascii="仿宋" w:hAnsi="仿宋" w:eastAsia="仿宋" w:cs="仿宋"/>
          <w:bCs/>
          <w:sz w:val="24"/>
        </w:rPr>
        <w:t>授权代表签章：</w:t>
      </w:r>
      <w:r>
        <w:rPr>
          <w:rFonts w:hint="eastAsia" w:ascii="仿宋" w:hAnsi="仿宋" w:eastAsia="仿宋" w:cs="仿宋"/>
          <w:bCs/>
          <w:sz w:val="24"/>
          <w:u w:val="single"/>
        </w:rPr>
        <w:t xml:space="preserve">                                 </w:t>
      </w:r>
    </w:p>
    <w:p>
      <w:pPr>
        <w:adjustRightInd w:val="0"/>
        <w:snapToGrid w:val="0"/>
        <w:spacing w:before="156" w:beforeLines="50" w:after="156" w:afterLines="50" w:line="500" w:lineRule="exact"/>
        <w:ind w:firstLine="960" w:firstLineChars="400"/>
        <w:rPr>
          <w:rFonts w:ascii="仿宋" w:hAnsi="仿宋" w:eastAsia="仿宋" w:cs="仿宋"/>
          <w:b/>
          <w:sz w:val="24"/>
        </w:rPr>
      </w:pP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rPr>
        <w:t>日</w:t>
      </w:r>
    </w:p>
    <w:p>
      <w:pPr>
        <w:adjustRightInd w:val="0"/>
        <w:snapToGrid w:val="0"/>
        <w:spacing w:before="156" w:beforeLines="50" w:after="156" w:afterLines="50" w:line="500" w:lineRule="exact"/>
        <w:rPr>
          <w:rFonts w:ascii="仿宋" w:hAnsi="仿宋" w:eastAsia="仿宋" w:cs="仿宋"/>
          <w:b/>
          <w:sz w:val="24"/>
        </w:rPr>
      </w:pPr>
    </w:p>
    <w:p>
      <w:pPr>
        <w:adjustRightInd w:val="0"/>
        <w:snapToGrid w:val="0"/>
        <w:spacing w:before="156" w:beforeLines="50" w:after="156" w:afterLines="50" w:line="500" w:lineRule="exact"/>
        <w:rPr>
          <w:rFonts w:ascii="仿宋" w:hAnsi="仿宋" w:eastAsia="仿宋" w:cs="仿宋"/>
          <w:b/>
          <w:sz w:val="24"/>
        </w:rPr>
      </w:pPr>
    </w:p>
    <w:p>
      <w:pPr>
        <w:adjustRightInd w:val="0"/>
        <w:snapToGrid w:val="0"/>
        <w:spacing w:before="156" w:beforeLines="50" w:after="156" w:afterLines="50" w:line="500" w:lineRule="exact"/>
        <w:rPr>
          <w:rFonts w:hint="eastAsia" w:ascii="仿宋" w:hAnsi="仿宋" w:eastAsia="仿宋" w:cs="仿宋"/>
          <w:b/>
          <w:sz w:val="24"/>
        </w:rPr>
        <w:sectPr>
          <w:pgSz w:w="11906" w:h="16838"/>
          <w:pgMar w:top="1440" w:right="1080" w:bottom="1440" w:left="1080" w:header="851" w:footer="992" w:gutter="0"/>
          <w:pgNumType w:fmt="decimal"/>
          <w:cols w:space="425" w:num="1"/>
          <w:docGrid w:type="lines" w:linePitch="312" w:charSpace="0"/>
        </w:sectPr>
      </w:pPr>
    </w:p>
    <w:p>
      <w:pPr>
        <w:adjustRightInd w:val="0"/>
        <w:snapToGrid w:val="0"/>
        <w:spacing w:before="156" w:beforeLines="50" w:after="156" w:afterLines="50" w:line="500" w:lineRule="exact"/>
        <w:rPr>
          <w:rFonts w:ascii="仿宋" w:hAnsi="仿宋" w:eastAsia="仿宋" w:cs="仿宋"/>
          <w:b/>
          <w:sz w:val="24"/>
        </w:rPr>
      </w:pPr>
      <w:r>
        <w:rPr>
          <w:rFonts w:hint="eastAsia" w:ascii="仿宋" w:hAnsi="仿宋" w:eastAsia="仿宋" w:cs="仿宋"/>
          <w:b/>
          <w:sz w:val="24"/>
        </w:rPr>
        <w:t xml:space="preserve">十七、报价文件封面格式： </w:t>
      </w:r>
    </w:p>
    <w:p>
      <w:pPr>
        <w:adjustRightInd w:val="0"/>
        <w:snapToGrid w:val="0"/>
        <w:spacing w:line="500" w:lineRule="exact"/>
        <w:jc w:val="right"/>
        <w:rPr>
          <w:rFonts w:ascii="仿宋" w:hAnsi="仿宋" w:eastAsia="仿宋" w:cs="仿宋"/>
          <w:b/>
          <w:bCs/>
          <w:sz w:val="24"/>
        </w:rPr>
      </w:pPr>
      <w:r>
        <w:rPr>
          <w:rFonts w:hint="eastAsia" w:ascii="仿宋" w:hAnsi="仿宋" w:eastAsia="仿宋" w:cs="仿宋"/>
          <w:b/>
          <w:bCs/>
          <w:sz w:val="24"/>
        </w:rPr>
        <w:t xml:space="preserve">                                     </w:t>
      </w:r>
    </w:p>
    <w:p>
      <w:pPr>
        <w:adjustRightInd w:val="0"/>
        <w:snapToGrid w:val="0"/>
        <w:jc w:val="center"/>
        <w:rPr>
          <w:rFonts w:ascii="仿宋" w:hAnsi="仿宋" w:eastAsia="仿宋" w:cs="仿宋"/>
          <w:b/>
          <w:bCs/>
          <w:sz w:val="24"/>
        </w:rPr>
      </w:pPr>
      <w:r>
        <w:rPr>
          <w:rFonts w:hint="eastAsia" w:ascii="仿宋" w:hAnsi="仿宋" w:eastAsia="仿宋" w:cs="仿宋"/>
          <w:b/>
          <w:bCs/>
          <w:sz w:val="24"/>
        </w:rPr>
        <w:t xml:space="preserve"> </w:t>
      </w:r>
    </w:p>
    <w:p>
      <w:pPr>
        <w:pStyle w:val="6"/>
      </w:pPr>
    </w:p>
    <w:p>
      <w:pPr>
        <w:adjustRightInd w:val="0"/>
        <w:snapToGrid w:val="0"/>
        <w:jc w:val="center"/>
        <w:rPr>
          <w:rStyle w:val="27"/>
          <w:rFonts w:ascii="仿宋" w:hAnsi="仿宋" w:eastAsia="仿宋" w:cs="仿宋"/>
          <w:sz w:val="24"/>
        </w:rPr>
      </w:pPr>
    </w:p>
    <w:p>
      <w:pPr>
        <w:adjustRightInd w:val="0"/>
        <w:snapToGrid w:val="0"/>
        <w:jc w:val="center"/>
        <w:rPr>
          <w:rStyle w:val="27"/>
          <w:rFonts w:ascii="仿宋" w:hAnsi="仿宋" w:eastAsia="仿宋" w:cs="仿宋"/>
          <w:sz w:val="24"/>
        </w:rPr>
      </w:pPr>
    </w:p>
    <w:p>
      <w:pPr>
        <w:adjustRightInd w:val="0"/>
        <w:snapToGrid w:val="0"/>
        <w:spacing w:line="600" w:lineRule="exact"/>
        <w:jc w:val="center"/>
        <w:rPr>
          <w:rFonts w:hint="eastAsia" w:ascii="仿宋" w:hAnsi="仿宋" w:eastAsia="仿宋" w:cs="仿宋"/>
          <w:sz w:val="42"/>
          <w:szCs w:val="42"/>
          <w:lang w:eastAsia="zh-CN"/>
        </w:rPr>
      </w:pPr>
      <w:r>
        <w:rPr>
          <w:rStyle w:val="27"/>
          <w:rFonts w:hint="eastAsia" w:ascii="仿宋" w:hAnsi="仿宋" w:eastAsia="仿宋" w:cs="仿宋"/>
          <w:sz w:val="42"/>
          <w:szCs w:val="42"/>
          <w:lang w:eastAsia="zh-CN"/>
        </w:rPr>
        <w:t>湖州市市场监督管理局特种设备安全综合管理系统采购项目</w:t>
      </w:r>
    </w:p>
    <w:p>
      <w:pPr>
        <w:adjustRightInd w:val="0"/>
        <w:snapToGrid w:val="0"/>
        <w:jc w:val="center"/>
        <w:rPr>
          <w:rFonts w:ascii="仿宋" w:hAnsi="仿宋" w:eastAsia="仿宋" w:cs="仿宋"/>
          <w:b/>
          <w:sz w:val="24"/>
        </w:rPr>
      </w:pPr>
    </w:p>
    <w:p>
      <w:pPr>
        <w:adjustRightInd w:val="0"/>
        <w:snapToGrid w:val="0"/>
        <w:spacing w:line="360" w:lineRule="auto"/>
        <w:jc w:val="center"/>
        <w:rPr>
          <w:rFonts w:ascii="仿宋" w:hAnsi="仿宋" w:eastAsia="仿宋" w:cs="仿宋"/>
          <w:sz w:val="24"/>
        </w:rPr>
      </w:pPr>
    </w:p>
    <w:p>
      <w:pPr>
        <w:adjustRightInd w:val="0"/>
        <w:snapToGrid w:val="0"/>
        <w:spacing w:line="360" w:lineRule="auto"/>
        <w:jc w:val="center"/>
        <w:rPr>
          <w:rFonts w:ascii="仿宋" w:hAnsi="仿宋" w:eastAsia="仿宋" w:cs="仿宋"/>
          <w:sz w:val="24"/>
        </w:rPr>
      </w:pPr>
    </w:p>
    <w:p>
      <w:pPr>
        <w:adjustRightInd w:val="0"/>
        <w:snapToGrid w:val="0"/>
        <w:spacing w:line="360" w:lineRule="auto"/>
        <w:jc w:val="center"/>
        <w:rPr>
          <w:rFonts w:ascii="仿宋" w:hAnsi="仿宋" w:eastAsia="仿宋" w:cs="仿宋"/>
          <w:sz w:val="52"/>
          <w:szCs w:val="52"/>
        </w:rPr>
      </w:pPr>
      <w:r>
        <w:rPr>
          <w:rFonts w:hint="eastAsia" w:ascii="仿宋" w:hAnsi="仿宋" w:eastAsia="仿宋" w:cs="仿宋"/>
          <w:sz w:val="52"/>
          <w:szCs w:val="52"/>
        </w:rPr>
        <w:t>报  价  文  件</w:t>
      </w:r>
    </w:p>
    <w:p>
      <w:pPr>
        <w:adjustRightInd w:val="0"/>
        <w:snapToGrid w:val="0"/>
        <w:spacing w:line="500" w:lineRule="exact"/>
        <w:ind w:firstLine="1092" w:firstLineChars="455"/>
        <w:rPr>
          <w:rFonts w:ascii="仿宋" w:hAnsi="仿宋" w:eastAsia="仿宋" w:cs="仿宋"/>
          <w:bCs/>
          <w:sz w:val="24"/>
        </w:rPr>
      </w:pPr>
    </w:p>
    <w:p>
      <w:pPr>
        <w:adjustRightInd w:val="0"/>
        <w:snapToGrid w:val="0"/>
        <w:spacing w:line="500" w:lineRule="exact"/>
        <w:ind w:firstLine="1092" w:firstLineChars="455"/>
        <w:rPr>
          <w:rFonts w:ascii="仿宋" w:hAnsi="仿宋" w:eastAsia="仿宋" w:cs="仿宋"/>
          <w:bCs/>
          <w:sz w:val="24"/>
        </w:rPr>
      </w:pPr>
    </w:p>
    <w:p>
      <w:pPr>
        <w:adjustRightInd w:val="0"/>
        <w:snapToGrid w:val="0"/>
        <w:spacing w:line="500" w:lineRule="exact"/>
        <w:ind w:firstLine="1092" w:firstLineChars="455"/>
        <w:rPr>
          <w:rFonts w:ascii="仿宋" w:hAnsi="仿宋" w:eastAsia="仿宋" w:cs="仿宋"/>
          <w:bCs/>
          <w:sz w:val="24"/>
        </w:rPr>
      </w:pPr>
    </w:p>
    <w:p>
      <w:pPr>
        <w:adjustRightInd w:val="0"/>
        <w:snapToGrid w:val="0"/>
        <w:spacing w:before="156" w:beforeLines="50" w:after="156" w:afterLines="50" w:line="500" w:lineRule="exact"/>
        <w:ind w:firstLine="960" w:firstLineChars="400"/>
        <w:rPr>
          <w:rFonts w:ascii="仿宋" w:hAnsi="仿宋" w:eastAsia="仿宋" w:cs="仿宋"/>
          <w:bCs/>
          <w:sz w:val="24"/>
          <w:u w:val="single"/>
        </w:rPr>
      </w:pPr>
      <w:r>
        <w:rPr>
          <w:rFonts w:hint="eastAsia" w:ascii="仿宋" w:hAnsi="仿宋" w:eastAsia="仿宋" w:cs="仿宋"/>
          <w:bCs/>
          <w:sz w:val="24"/>
        </w:rPr>
        <w:t>项目名称：</w:t>
      </w:r>
      <w:r>
        <w:rPr>
          <w:rFonts w:hint="eastAsia" w:ascii="仿宋" w:hAnsi="仿宋" w:eastAsia="仿宋" w:cs="仿宋"/>
          <w:bCs/>
          <w:sz w:val="24"/>
          <w:u w:val="single"/>
        </w:rPr>
        <w:t xml:space="preserve">                                     </w:t>
      </w:r>
    </w:p>
    <w:p>
      <w:pPr>
        <w:adjustRightInd w:val="0"/>
        <w:snapToGrid w:val="0"/>
        <w:spacing w:before="156" w:beforeLines="50" w:after="156" w:afterLines="50" w:line="500" w:lineRule="exact"/>
        <w:ind w:firstLine="960" w:firstLineChars="400"/>
        <w:rPr>
          <w:rFonts w:ascii="仿宋" w:hAnsi="仿宋" w:eastAsia="仿宋" w:cs="仿宋"/>
          <w:bCs/>
          <w:sz w:val="24"/>
          <w:u w:val="single"/>
        </w:rPr>
      </w:pPr>
      <w:r>
        <w:rPr>
          <w:rFonts w:hint="eastAsia" w:ascii="仿宋" w:hAnsi="仿宋" w:eastAsia="仿宋" w:cs="仿宋"/>
          <w:bCs/>
          <w:sz w:val="24"/>
        </w:rPr>
        <w:t>项目编号：</w:t>
      </w:r>
      <w:r>
        <w:rPr>
          <w:rFonts w:hint="eastAsia" w:ascii="仿宋" w:hAnsi="仿宋" w:eastAsia="仿宋" w:cs="仿宋"/>
          <w:bCs/>
          <w:sz w:val="24"/>
          <w:u w:val="single"/>
        </w:rPr>
        <w:t xml:space="preserve">                                     </w:t>
      </w:r>
    </w:p>
    <w:p>
      <w:pPr>
        <w:adjustRightInd w:val="0"/>
        <w:snapToGrid w:val="0"/>
        <w:spacing w:before="156" w:beforeLines="50" w:after="156" w:afterLines="50" w:line="500" w:lineRule="exact"/>
        <w:ind w:firstLine="960" w:firstLineChars="400"/>
        <w:rPr>
          <w:rFonts w:ascii="仿宋" w:hAnsi="仿宋" w:eastAsia="仿宋" w:cs="仿宋"/>
          <w:sz w:val="24"/>
        </w:rPr>
      </w:pPr>
      <w:r>
        <w:rPr>
          <w:rFonts w:hint="eastAsia" w:ascii="仿宋" w:hAnsi="仿宋" w:eastAsia="仿宋" w:cs="仿宋"/>
          <w:sz w:val="24"/>
        </w:rPr>
        <w:t>投标人名称（盖章）：</w:t>
      </w:r>
      <w:r>
        <w:rPr>
          <w:rFonts w:hint="eastAsia" w:ascii="仿宋" w:hAnsi="仿宋" w:eastAsia="仿宋" w:cs="仿宋"/>
          <w:bCs/>
          <w:sz w:val="24"/>
          <w:u w:val="single"/>
        </w:rPr>
        <w:t xml:space="preserve">                            </w:t>
      </w:r>
    </w:p>
    <w:p>
      <w:pPr>
        <w:adjustRightInd w:val="0"/>
        <w:snapToGrid w:val="0"/>
        <w:spacing w:before="156" w:beforeLines="50" w:after="156" w:afterLines="50" w:line="500" w:lineRule="exact"/>
        <w:ind w:firstLine="960" w:firstLineChars="400"/>
        <w:rPr>
          <w:rFonts w:ascii="仿宋" w:hAnsi="仿宋" w:eastAsia="仿宋" w:cs="仿宋"/>
          <w:sz w:val="24"/>
        </w:rPr>
      </w:pPr>
      <w:r>
        <w:rPr>
          <w:rFonts w:hint="eastAsia" w:ascii="仿宋" w:hAnsi="仿宋" w:eastAsia="仿宋" w:cs="仿宋"/>
          <w:sz w:val="24"/>
        </w:rPr>
        <w:t>投标人地址：</w:t>
      </w:r>
      <w:r>
        <w:rPr>
          <w:rFonts w:hint="eastAsia" w:ascii="仿宋" w:hAnsi="仿宋" w:eastAsia="仿宋" w:cs="仿宋"/>
          <w:bCs/>
          <w:sz w:val="24"/>
          <w:u w:val="single"/>
        </w:rPr>
        <w:t xml:space="preserve">                                   </w:t>
      </w:r>
    </w:p>
    <w:p>
      <w:pPr>
        <w:adjustRightInd w:val="0"/>
        <w:snapToGrid w:val="0"/>
        <w:spacing w:before="156" w:beforeLines="50" w:after="156" w:afterLines="50" w:line="500" w:lineRule="exact"/>
        <w:ind w:firstLine="960" w:firstLineChars="400"/>
        <w:rPr>
          <w:rFonts w:ascii="仿宋" w:hAnsi="仿宋" w:eastAsia="仿宋" w:cs="仿宋"/>
          <w:bCs/>
          <w:sz w:val="24"/>
        </w:rPr>
      </w:pPr>
      <w:r>
        <w:rPr>
          <w:rFonts w:hint="eastAsia" w:ascii="仿宋" w:hAnsi="仿宋" w:eastAsia="仿宋" w:cs="仿宋"/>
          <w:bCs/>
          <w:sz w:val="24"/>
        </w:rPr>
        <w:t>授权代表签章：</w:t>
      </w:r>
      <w:r>
        <w:rPr>
          <w:rFonts w:hint="eastAsia" w:ascii="仿宋" w:hAnsi="仿宋" w:eastAsia="仿宋" w:cs="仿宋"/>
          <w:bCs/>
          <w:sz w:val="24"/>
          <w:u w:val="single"/>
        </w:rPr>
        <w:t xml:space="preserve">                                 </w:t>
      </w:r>
    </w:p>
    <w:p>
      <w:pPr>
        <w:adjustRightInd w:val="0"/>
        <w:snapToGrid w:val="0"/>
        <w:spacing w:before="156" w:beforeLines="50" w:after="156" w:afterLines="50" w:line="500" w:lineRule="exact"/>
        <w:ind w:firstLine="960" w:firstLineChars="400"/>
        <w:rPr>
          <w:rFonts w:ascii="仿宋" w:hAnsi="仿宋" w:eastAsia="仿宋" w:cs="仿宋"/>
          <w:bCs/>
          <w:sz w:val="24"/>
        </w:rPr>
      </w:pP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rPr>
        <w:t>日</w:t>
      </w:r>
    </w:p>
    <w:p>
      <w:pPr>
        <w:adjustRightInd w:val="0"/>
        <w:snapToGrid w:val="0"/>
        <w:spacing w:before="156" w:beforeLines="50" w:after="156" w:afterLines="50" w:line="500" w:lineRule="exact"/>
        <w:rPr>
          <w:rFonts w:ascii="仿宋" w:hAnsi="仿宋" w:eastAsia="仿宋" w:cs="仿宋"/>
          <w:bCs/>
          <w:sz w:val="24"/>
        </w:rPr>
      </w:pPr>
    </w:p>
    <w:p>
      <w:pPr>
        <w:adjustRightInd w:val="0"/>
        <w:snapToGrid w:val="0"/>
        <w:spacing w:before="156" w:beforeLines="50" w:after="156" w:afterLines="50" w:line="500" w:lineRule="exact"/>
        <w:rPr>
          <w:rFonts w:ascii="仿宋" w:hAnsi="仿宋" w:eastAsia="仿宋" w:cs="仿宋"/>
          <w:bCs/>
          <w:sz w:val="24"/>
        </w:rPr>
      </w:pPr>
    </w:p>
    <w:p>
      <w:pPr>
        <w:adjustRightInd w:val="0"/>
        <w:snapToGrid w:val="0"/>
        <w:spacing w:before="156" w:beforeLines="50" w:after="156" w:afterLines="50" w:line="500" w:lineRule="exact"/>
        <w:rPr>
          <w:rFonts w:ascii="仿宋" w:hAnsi="仿宋" w:eastAsia="仿宋" w:cs="仿宋"/>
          <w:b/>
          <w:sz w:val="24"/>
        </w:rPr>
      </w:pPr>
    </w:p>
    <w:p>
      <w:pPr>
        <w:adjustRightInd w:val="0"/>
        <w:snapToGrid w:val="0"/>
        <w:spacing w:line="400" w:lineRule="exact"/>
        <w:jc w:val="left"/>
        <w:rPr>
          <w:rFonts w:hint="eastAsia" w:ascii="仿宋" w:hAnsi="仿宋" w:eastAsia="仿宋" w:cs="仿宋"/>
          <w:b/>
          <w:sz w:val="24"/>
        </w:rPr>
      </w:pPr>
      <w:r>
        <w:rPr>
          <w:rFonts w:hint="eastAsia" w:ascii="仿宋" w:hAnsi="仿宋" w:eastAsia="仿宋" w:cs="仿宋"/>
          <w:b/>
          <w:sz w:val="24"/>
        </w:rPr>
        <w:t>十八、报价文件目录</w:t>
      </w:r>
    </w:p>
    <w:p>
      <w:pPr>
        <w:adjustRightInd w:val="0"/>
        <w:snapToGrid w:val="0"/>
        <w:spacing w:line="400" w:lineRule="exact"/>
        <w:ind w:left="420" w:leftChars="200"/>
        <w:jc w:val="left"/>
        <w:rPr>
          <w:rFonts w:hint="eastAsia" w:ascii="仿宋" w:hAnsi="仿宋" w:eastAsia="仿宋" w:cs="仿宋"/>
          <w:sz w:val="24"/>
          <w:szCs w:val="22"/>
          <w:lang w:val="en-US" w:eastAsia="zh-CN"/>
        </w:rPr>
      </w:pPr>
      <w:r>
        <w:rPr>
          <w:rFonts w:hint="eastAsia" w:ascii="仿宋" w:hAnsi="仿宋" w:eastAsia="仿宋" w:cs="仿宋"/>
          <w:sz w:val="24"/>
          <w:szCs w:val="22"/>
          <w:lang w:val="en-US" w:eastAsia="zh-CN"/>
        </w:rPr>
        <w:t>1）开标一览表（格式见附件）；</w:t>
      </w:r>
    </w:p>
    <w:p>
      <w:pPr>
        <w:adjustRightInd w:val="0"/>
        <w:snapToGrid w:val="0"/>
        <w:spacing w:line="400" w:lineRule="exact"/>
        <w:ind w:left="420" w:leftChars="200"/>
        <w:jc w:val="left"/>
        <w:rPr>
          <w:rFonts w:hint="eastAsia" w:ascii="仿宋" w:hAnsi="仿宋" w:eastAsia="仿宋" w:cs="仿宋"/>
          <w:sz w:val="24"/>
          <w:szCs w:val="22"/>
          <w:lang w:val="en-US" w:eastAsia="zh-CN"/>
        </w:rPr>
      </w:pPr>
      <w:r>
        <w:rPr>
          <w:rFonts w:hint="eastAsia" w:ascii="仿宋" w:hAnsi="仿宋" w:eastAsia="仿宋" w:cs="仿宋"/>
          <w:sz w:val="24"/>
          <w:szCs w:val="22"/>
          <w:lang w:val="en-US" w:eastAsia="zh-CN"/>
        </w:rPr>
        <w:t>2）投标报价明细表（格式见附件）；</w:t>
      </w:r>
    </w:p>
    <w:p>
      <w:pPr>
        <w:adjustRightInd w:val="0"/>
        <w:snapToGrid w:val="0"/>
        <w:spacing w:line="400" w:lineRule="exact"/>
        <w:ind w:left="420" w:leftChars="200"/>
        <w:jc w:val="left"/>
        <w:rPr>
          <w:rFonts w:hint="eastAsia" w:ascii="仿宋" w:hAnsi="仿宋" w:eastAsia="仿宋" w:cs="仿宋"/>
          <w:sz w:val="24"/>
          <w:szCs w:val="22"/>
          <w:lang w:val="en-US" w:eastAsia="zh-CN"/>
        </w:rPr>
      </w:pPr>
      <w:r>
        <w:rPr>
          <w:rFonts w:hint="eastAsia" w:ascii="仿宋" w:hAnsi="仿宋" w:eastAsia="仿宋" w:cs="仿宋"/>
          <w:sz w:val="24"/>
          <w:szCs w:val="22"/>
          <w:lang w:val="en-US" w:eastAsia="zh-CN"/>
        </w:rPr>
        <w:t>3）招标代理费承诺函</w:t>
      </w:r>
      <w:r>
        <w:rPr>
          <w:rFonts w:hint="eastAsia" w:ascii="仿宋" w:hAnsi="仿宋" w:eastAsia="仿宋" w:cs="仿宋"/>
          <w:sz w:val="24"/>
        </w:rPr>
        <w:t>（格式见附件）</w:t>
      </w:r>
      <w:r>
        <w:rPr>
          <w:rFonts w:hint="eastAsia" w:ascii="仿宋" w:hAnsi="仿宋" w:eastAsia="仿宋" w:cs="仿宋"/>
          <w:sz w:val="24"/>
          <w:szCs w:val="22"/>
          <w:lang w:val="en-US" w:eastAsia="zh-CN"/>
        </w:rPr>
        <w:t>；</w:t>
      </w:r>
    </w:p>
    <w:p>
      <w:pPr>
        <w:adjustRightInd w:val="0"/>
        <w:snapToGrid w:val="0"/>
        <w:spacing w:line="400" w:lineRule="exact"/>
        <w:ind w:left="420" w:leftChars="200"/>
        <w:jc w:val="left"/>
        <w:rPr>
          <w:rFonts w:hint="eastAsia" w:ascii="仿宋" w:hAnsi="仿宋" w:eastAsia="仿宋" w:cs="仿宋"/>
          <w:sz w:val="24"/>
          <w:szCs w:val="22"/>
          <w:lang w:val="en-US" w:eastAsia="zh-CN"/>
        </w:rPr>
      </w:pPr>
      <w:r>
        <w:rPr>
          <w:rFonts w:hint="eastAsia" w:ascii="仿宋" w:hAnsi="仿宋" w:eastAsia="仿宋" w:cs="仿宋"/>
          <w:sz w:val="24"/>
          <w:szCs w:val="22"/>
          <w:lang w:val="en-US" w:eastAsia="zh-CN"/>
        </w:rPr>
        <w:t>4）投标人针对报价需要说明的其他文件和说明（格式自拟）。</w:t>
      </w:r>
    </w:p>
    <w:p>
      <w:pPr>
        <w:adjustRightInd w:val="0"/>
        <w:snapToGrid w:val="0"/>
        <w:spacing w:before="156" w:beforeLines="50" w:after="156" w:afterLines="50" w:line="500" w:lineRule="exact"/>
        <w:rPr>
          <w:rFonts w:ascii="仿宋" w:hAnsi="仿宋" w:eastAsia="仿宋" w:cs="仿宋"/>
          <w:bCs/>
          <w:sz w:val="24"/>
        </w:rPr>
      </w:pPr>
    </w:p>
    <w:p>
      <w:pPr>
        <w:adjustRightInd w:val="0"/>
        <w:snapToGrid w:val="0"/>
        <w:spacing w:before="156" w:beforeLines="50" w:after="156" w:afterLines="50" w:line="500" w:lineRule="exact"/>
        <w:rPr>
          <w:rFonts w:ascii="仿宋" w:hAnsi="仿宋" w:eastAsia="仿宋" w:cs="仿宋"/>
          <w:bCs/>
          <w:sz w:val="24"/>
        </w:rPr>
      </w:pPr>
    </w:p>
    <w:p>
      <w:pPr>
        <w:adjustRightInd w:val="0"/>
        <w:snapToGrid w:val="0"/>
        <w:spacing w:before="156" w:beforeLines="50" w:after="156" w:afterLines="50" w:line="500" w:lineRule="exact"/>
        <w:rPr>
          <w:rFonts w:ascii="仿宋" w:hAnsi="仿宋" w:eastAsia="仿宋" w:cs="仿宋"/>
          <w:bCs/>
          <w:sz w:val="24"/>
        </w:rPr>
      </w:pPr>
    </w:p>
    <w:p>
      <w:pPr>
        <w:adjustRightInd w:val="0"/>
        <w:snapToGrid w:val="0"/>
        <w:spacing w:before="156" w:beforeLines="50" w:after="156" w:afterLines="50" w:line="500" w:lineRule="exact"/>
        <w:rPr>
          <w:rFonts w:ascii="仿宋" w:hAnsi="仿宋" w:eastAsia="仿宋" w:cs="仿宋"/>
          <w:bCs/>
          <w:sz w:val="24"/>
        </w:rPr>
      </w:pPr>
    </w:p>
    <w:p>
      <w:pPr>
        <w:adjustRightInd w:val="0"/>
        <w:snapToGrid w:val="0"/>
        <w:spacing w:before="156" w:beforeLines="50" w:after="156" w:afterLines="50" w:line="500" w:lineRule="exact"/>
        <w:rPr>
          <w:rFonts w:ascii="仿宋" w:hAnsi="仿宋" w:eastAsia="仿宋" w:cs="仿宋"/>
          <w:b/>
          <w:sz w:val="24"/>
        </w:rPr>
      </w:pPr>
    </w:p>
    <w:p>
      <w:pPr>
        <w:numPr>
          <w:ilvl w:val="0"/>
          <w:numId w:val="9"/>
        </w:numPr>
        <w:snapToGrid w:val="0"/>
        <w:spacing w:line="440" w:lineRule="exact"/>
        <w:rPr>
          <w:rFonts w:ascii="仿宋" w:hAnsi="仿宋" w:eastAsia="仿宋" w:cs="仿宋"/>
          <w:b/>
          <w:sz w:val="24"/>
        </w:rPr>
      </w:pPr>
      <w:r>
        <w:rPr>
          <w:rFonts w:hint="eastAsia" w:ascii="仿宋" w:hAnsi="仿宋" w:eastAsia="仿宋" w:cs="仿宋"/>
          <w:b/>
          <w:sz w:val="24"/>
        </w:rPr>
        <w:br w:type="page"/>
      </w:r>
      <w:r>
        <w:rPr>
          <w:rFonts w:hint="eastAsia" w:ascii="仿宋" w:hAnsi="仿宋" w:eastAsia="仿宋" w:cs="仿宋"/>
          <w:b/>
          <w:sz w:val="24"/>
        </w:rPr>
        <w:t>开</w:t>
      </w:r>
      <w:r>
        <w:rPr>
          <w:rFonts w:hint="eastAsia" w:ascii="仿宋" w:hAnsi="仿宋" w:eastAsia="仿宋" w:cs="仿宋"/>
          <w:b/>
          <w:sz w:val="24"/>
          <w:lang w:eastAsia="zh-CN"/>
        </w:rPr>
        <w:t>标一</w:t>
      </w:r>
      <w:r>
        <w:rPr>
          <w:rFonts w:hint="eastAsia" w:ascii="仿宋" w:hAnsi="仿宋" w:eastAsia="仿宋" w:cs="仿宋"/>
          <w:b/>
          <w:sz w:val="24"/>
        </w:rPr>
        <w:t>览表</w:t>
      </w:r>
    </w:p>
    <w:p>
      <w:pPr>
        <w:snapToGrid w:val="0"/>
        <w:spacing w:line="440" w:lineRule="exact"/>
        <w:rPr>
          <w:rFonts w:ascii="仿宋" w:hAnsi="仿宋" w:eastAsia="仿宋" w:cs="仿宋"/>
          <w:color w:val="000000"/>
          <w:szCs w:val="21"/>
        </w:rPr>
      </w:pPr>
    </w:p>
    <w:p>
      <w:pPr>
        <w:widowControl/>
        <w:snapToGrid w:val="0"/>
        <w:jc w:val="center"/>
        <w:textAlignment w:val="center"/>
        <w:rPr>
          <w:rFonts w:hint="eastAsia" w:ascii="仿宋" w:hAnsi="仿宋" w:eastAsia="仿宋" w:cs="仿宋"/>
          <w:b/>
          <w:sz w:val="24"/>
          <w:lang w:eastAsia="zh-CN"/>
        </w:rPr>
      </w:pPr>
      <w:r>
        <w:rPr>
          <w:rFonts w:hint="eastAsia" w:ascii="仿宋" w:hAnsi="仿宋" w:eastAsia="仿宋" w:cs="仿宋"/>
          <w:b/>
          <w:sz w:val="24"/>
        </w:rPr>
        <w:t>开</w:t>
      </w:r>
      <w:r>
        <w:rPr>
          <w:rFonts w:hint="eastAsia" w:ascii="仿宋" w:hAnsi="仿宋" w:eastAsia="仿宋" w:cs="仿宋"/>
          <w:b/>
          <w:sz w:val="24"/>
          <w:lang w:eastAsia="zh-CN"/>
        </w:rPr>
        <w:t>标一</w:t>
      </w:r>
      <w:r>
        <w:rPr>
          <w:rFonts w:hint="eastAsia" w:ascii="仿宋" w:hAnsi="仿宋" w:eastAsia="仿宋" w:cs="仿宋"/>
          <w:b/>
          <w:sz w:val="24"/>
        </w:rPr>
        <w:t>览表</w:t>
      </w:r>
    </w:p>
    <w:p>
      <w:pPr>
        <w:widowControl/>
        <w:snapToGrid w:val="0"/>
        <w:jc w:val="center"/>
        <w:textAlignment w:val="center"/>
        <w:rPr>
          <w:rFonts w:ascii="仿宋" w:hAnsi="仿宋" w:eastAsia="仿宋" w:cs="仿宋"/>
          <w:b/>
          <w:sz w:val="24"/>
        </w:rPr>
      </w:pPr>
    </w:p>
    <w:p>
      <w:pPr>
        <w:widowControl/>
        <w:snapToGrid w:val="0"/>
        <w:jc w:val="center"/>
        <w:textAlignment w:val="center"/>
        <w:rPr>
          <w:rFonts w:ascii="仿宋" w:hAnsi="仿宋" w:eastAsia="仿宋" w:cs="仿宋"/>
          <w:b/>
          <w:sz w:val="24"/>
        </w:rPr>
      </w:pPr>
    </w:p>
    <w:p>
      <w:pPr>
        <w:snapToGrid w:val="0"/>
        <w:rPr>
          <w:rFonts w:ascii="仿宋" w:hAnsi="仿宋" w:eastAsia="仿宋" w:cs="仿宋"/>
          <w:color w:val="000000"/>
          <w:sz w:val="24"/>
        </w:rPr>
      </w:pPr>
      <w:r>
        <w:rPr>
          <w:rFonts w:hint="eastAsia" w:ascii="仿宋" w:hAnsi="仿宋" w:eastAsia="仿宋" w:cs="仿宋"/>
          <w:color w:val="000000"/>
          <w:sz w:val="24"/>
        </w:rPr>
        <w:t xml:space="preserve">项目名称： </w:t>
      </w:r>
    </w:p>
    <w:p>
      <w:pPr>
        <w:snapToGrid w:val="0"/>
        <w:rPr>
          <w:rFonts w:ascii="仿宋" w:hAnsi="仿宋" w:eastAsia="仿宋" w:cs="仿宋"/>
          <w:color w:val="000000"/>
          <w:sz w:val="24"/>
        </w:rPr>
      </w:pPr>
    </w:p>
    <w:p>
      <w:pPr>
        <w:snapToGrid w:val="0"/>
        <w:rPr>
          <w:rFonts w:ascii="仿宋" w:hAnsi="仿宋" w:eastAsia="仿宋" w:cs="仿宋"/>
          <w:color w:val="000000"/>
          <w:sz w:val="24"/>
          <w:u w:val="single"/>
        </w:rPr>
      </w:pPr>
      <w:r>
        <w:rPr>
          <w:rFonts w:hint="eastAsia" w:ascii="仿宋" w:hAnsi="仿宋" w:eastAsia="仿宋" w:cs="仿宋"/>
          <w:color w:val="000000"/>
          <w:sz w:val="24"/>
        </w:rPr>
        <w:t>项目编号：</w:t>
      </w:r>
    </w:p>
    <w:p>
      <w:pPr>
        <w:snapToGrid w:val="0"/>
        <w:spacing w:after="156" w:afterLines="50"/>
        <w:jc w:val="right"/>
        <w:rPr>
          <w:rFonts w:ascii="仿宋" w:hAnsi="仿宋" w:eastAsia="仿宋" w:cs="仿宋"/>
          <w:color w:val="000000"/>
          <w:sz w:val="24"/>
        </w:rPr>
      </w:pPr>
      <w:r>
        <w:rPr>
          <w:rFonts w:hint="eastAsia" w:ascii="仿宋" w:hAnsi="仿宋" w:eastAsia="仿宋" w:cs="仿宋"/>
          <w:color w:val="000000"/>
          <w:sz w:val="24"/>
        </w:rPr>
        <w:t>单位：元</w:t>
      </w:r>
    </w:p>
    <w:tbl>
      <w:tblPr>
        <w:tblStyle w:val="24"/>
        <w:tblW w:w="4996" w:type="pct"/>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75"/>
        <w:gridCol w:w="5125"/>
        <w:gridCol w:w="3654"/>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778" w:hRule="exact"/>
          <w:jc w:val="center"/>
        </w:trPr>
        <w:tc>
          <w:tcPr>
            <w:tcW w:w="590" w:type="pct"/>
            <w:vAlign w:val="center"/>
          </w:tcPr>
          <w:p>
            <w:pPr>
              <w:snapToGrid w:val="0"/>
              <w:spacing w:after="156" w:afterLines="50"/>
              <w:jc w:val="center"/>
              <w:rPr>
                <w:rFonts w:hint="eastAsia" w:ascii="仿宋" w:hAnsi="仿宋" w:eastAsia="仿宋" w:cs="仿宋"/>
                <w:b/>
                <w:color w:val="000000"/>
                <w:sz w:val="24"/>
              </w:rPr>
            </w:pPr>
            <w:bookmarkStart w:id="206" w:name="_Toc293916984"/>
            <w:r>
              <w:rPr>
                <w:rFonts w:hint="eastAsia" w:ascii="仿宋" w:hAnsi="仿宋" w:eastAsia="仿宋" w:cs="仿宋"/>
                <w:b w:val="0"/>
                <w:bCs/>
                <w:sz w:val="24"/>
                <w:lang w:val="en-US" w:eastAsia="zh-CN"/>
              </w:rPr>
              <w:t>标项</w:t>
            </w:r>
          </w:p>
        </w:tc>
        <w:tc>
          <w:tcPr>
            <w:tcW w:w="2574" w:type="pct"/>
            <w:vAlign w:val="center"/>
          </w:tcPr>
          <w:p>
            <w:pPr>
              <w:snapToGrid w:val="0"/>
              <w:spacing w:after="156" w:afterLines="50"/>
              <w:jc w:val="center"/>
              <w:rPr>
                <w:rFonts w:ascii="仿宋" w:hAnsi="仿宋" w:eastAsia="仿宋" w:cs="仿宋"/>
                <w:b/>
                <w:color w:val="000000"/>
                <w:sz w:val="24"/>
              </w:rPr>
            </w:pPr>
            <w:r>
              <w:rPr>
                <w:rFonts w:hint="eastAsia" w:ascii="仿宋" w:hAnsi="仿宋" w:eastAsia="仿宋" w:cs="仿宋"/>
                <w:b/>
                <w:color w:val="000000"/>
                <w:sz w:val="24"/>
              </w:rPr>
              <w:t>内   容</w:t>
            </w:r>
          </w:p>
        </w:tc>
        <w:tc>
          <w:tcPr>
            <w:tcW w:w="1835" w:type="pct"/>
            <w:vAlign w:val="center"/>
          </w:tcPr>
          <w:p>
            <w:pPr>
              <w:snapToGrid w:val="0"/>
              <w:spacing w:after="156" w:afterLines="50"/>
              <w:jc w:val="center"/>
              <w:rPr>
                <w:rFonts w:ascii="仿宋" w:hAnsi="仿宋" w:eastAsia="仿宋" w:cs="仿宋"/>
                <w:b/>
                <w:color w:val="000000"/>
                <w:sz w:val="24"/>
              </w:rPr>
            </w:pPr>
            <w:r>
              <w:rPr>
                <w:rFonts w:hint="eastAsia" w:ascii="仿宋" w:hAnsi="仿宋" w:eastAsia="仿宋" w:cs="仿宋"/>
                <w:b/>
                <w:color w:val="000000"/>
                <w:sz w:val="24"/>
              </w:rPr>
              <w:t>报  价</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590" w:type="pct"/>
            <w:vAlign w:val="center"/>
          </w:tcPr>
          <w:p>
            <w:pPr>
              <w:adjustRightInd w:val="0"/>
              <w:snapToGrid w:val="0"/>
              <w:spacing w:line="400" w:lineRule="exact"/>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一</w:t>
            </w:r>
          </w:p>
        </w:tc>
        <w:tc>
          <w:tcPr>
            <w:tcW w:w="2574" w:type="pct"/>
            <w:vAlign w:val="center"/>
          </w:tcPr>
          <w:p>
            <w:pPr>
              <w:adjustRightInd w:val="0"/>
              <w:snapToGrid w:val="0"/>
              <w:spacing w:line="400" w:lineRule="exact"/>
              <w:jc w:val="center"/>
              <w:rPr>
                <w:rFonts w:ascii="仿宋" w:hAnsi="仿宋" w:eastAsia="仿宋" w:cs="仿宋"/>
                <w:kern w:val="0"/>
                <w:sz w:val="24"/>
              </w:rPr>
            </w:pPr>
            <w:r>
              <w:rPr>
                <w:rFonts w:hint="eastAsia" w:ascii="仿宋" w:hAnsi="仿宋" w:eastAsia="仿宋" w:cs="仿宋"/>
                <w:kern w:val="0"/>
                <w:sz w:val="24"/>
                <w:lang w:eastAsia="zh-CN"/>
              </w:rPr>
              <w:t>湖州市市场监督管理局特种设备安全综合管理系统采购项目</w:t>
            </w:r>
          </w:p>
        </w:tc>
        <w:tc>
          <w:tcPr>
            <w:tcW w:w="1835" w:type="pct"/>
            <w:vAlign w:val="center"/>
          </w:tcPr>
          <w:p>
            <w:pPr>
              <w:widowControl/>
              <w:snapToGrid w:val="0"/>
              <w:jc w:val="left"/>
              <w:textAlignment w:val="center"/>
              <w:rPr>
                <w:rFonts w:ascii="仿宋" w:hAnsi="仿宋" w:eastAsia="仿宋" w:cs="仿宋"/>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221" w:hRule="exact"/>
          <w:jc w:val="center"/>
        </w:trPr>
        <w:tc>
          <w:tcPr>
            <w:tcW w:w="590" w:type="pct"/>
            <w:vAlign w:val="center"/>
          </w:tcPr>
          <w:p>
            <w:pPr>
              <w:snapToGrid w:val="0"/>
              <w:spacing w:after="156" w:afterLines="50"/>
              <w:jc w:val="center"/>
              <w:rPr>
                <w:rFonts w:hint="eastAsia" w:ascii="仿宋" w:hAnsi="仿宋" w:eastAsia="仿宋" w:cs="仿宋"/>
                <w:b/>
                <w:color w:val="000000"/>
                <w:sz w:val="24"/>
              </w:rPr>
            </w:pPr>
          </w:p>
        </w:tc>
        <w:tc>
          <w:tcPr>
            <w:tcW w:w="2574" w:type="pct"/>
            <w:vAlign w:val="center"/>
          </w:tcPr>
          <w:p>
            <w:pPr>
              <w:snapToGrid w:val="0"/>
              <w:spacing w:after="156" w:afterLines="50"/>
              <w:jc w:val="center"/>
              <w:rPr>
                <w:rFonts w:ascii="仿宋" w:hAnsi="仿宋" w:eastAsia="仿宋" w:cs="仿宋"/>
                <w:b/>
                <w:bCs/>
                <w:color w:val="000000"/>
                <w:sz w:val="24"/>
              </w:rPr>
            </w:pPr>
            <w:r>
              <w:rPr>
                <w:rFonts w:hint="eastAsia" w:ascii="仿宋" w:hAnsi="仿宋" w:eastAsia="仿宋" w:cs="仿宋"/>
                <w:b/>
                <w:color w:val="000000"/>
                <w:sz w:val="24"/>
              </w:rPr>
              <w:t>投标总报价</w:t>
            </w:r>
          </w:p>
        </w:tc>
        <w:tc>
          <w:tcPr>
            <w:tcW w:w="1835" w:type="pct"/>
            <w:vAlign w:val="center"/>
          </w:tcPr>
          <w:p>
            <w:pPr>
              <w:snapToGrid w:val="0"/>
              <w:spacing w:after="156" w:afterLines="50"/>
              <w:rPr>
                <w:rFonts w:ascii="仿宋" w:hAnsi="仿宋" w:eastAsia="仿宋" w:cs="仿宋"/>
                <w:color w:val="000000"/>
                <w:sz w:val="24"/>
              </w:rPr>
            </w:pPr>
            <w:r>
              <w:rPr>
                <w:rFonts w:hint="eastAsia" w:ascii="仿宋" w:hAnsi="仿宋" w:eastAsia="仿宋" w:cs="仿宋"/>
                <w:color w:val="000000"/>
                <w:sz w:val="24"/>
              </w:rPr>
              <w:t xml:space="preserve">大写：                         </w:t>
            </w:r>
          </w:p>
          <w:p>
            <w:pPr>
              <w:snapToGrid w:val="0"/>
              <w:spacing w:after="156" w:afterLines="50"/>
              <w:rPr>
                <w:rFonts w:ascii="仿宋" w:hAnsi="仿宋" w:eastAsia="仿宋" w:cs="仿宋"/>
                <w:color w:val="000000"/>
                <w:sz w:val="24"/>
              </w:rPr>
            </w:pPr>
            <w:r>
              <w:rPr>
                <w:rFonts w:hint="eastAsia" w:ascii="仿宋" w:hAnsi="仿宋" w:eastAsia="仿宋" w:cs="仿宋"/>
                <w:color w:val="000000"/>
                <w:sz w:val="24"/>
              </w:rPr>
              <w:t>小写：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p>
        </w:tc>
      </w:tr>
    </w:tbl>
    <w:p>
      <w:pPr>
        <w:snapToGrid w:val="0"/>
        <w:rPr>
          <w:rFonts w:ascii="仿宋" w:hAnsi="仿宋" w:eastAsia="仿宋" w:cs="仿宋"/>
          <w:color w:val="000000"/>
          <w:sz w:val="24"/>
        </w:rPr>
      </w:pPr>
    </w:p>
    <w:p>
      <w:pPr>
        <w:snapToGrid w:val="0"/>
        <w:rPr>
          <w:rFonts w:ascii="仿宋" w:hAnsi="仿宋" w:eastAsia="仿宋" w:cs="仿宋"/>
          <w:color w:val="000000"/>
          <w:sz w:val="24"/>
        </w:rPr>
      </w:pPr>
    </w:p>
    <w:p>
      <w:pPr>
        <w:snapToGrid w:val="0"/>
        <w:rPr>
          <w:rFonts w:ascii="仿宋" w:hAnsi="仿宋" w:eastAsia="仿宋" w:cs="仿宋"/>
          <w:color w:val="000000"/>
          <w:sz w:val="24"/>
        </w:rPr>
      </w:pPr>
      <w:r>
        <w:rPr>
          <w:rFonts w:hint="eastAsia" w:ascii="仿宋" w:hAnsi="仿宋" w:eastAsia="仿宋" w:cs="仿宋"/>
          <w:color w:val="000000"/>
          <w:sz w:val="24"/>
        </w:rPr>
        <w:t>注：</w:t>
      </w:r>
      <w:bookmarkEnd w:id="206"/>
    </w:p>
    <w:p>
      <w:pPr>
        <w:snapToGrid w:val="0"/>
        <w:ind w:firstLine="480" w:firstLineChars="200"/>
        <w:rPr>
          <w:rFonts w:ascii="仿宋" w:hAnsi="仿宋" w:eastAsia="仿宋" w:cs="仿宋"/>
          <w:color w:val="000000"/>
          <w:sz w:val="24"/>
        </w:rPr>
      </w:pPr>
      <w:r>
        <w:rPr>
          <w:rFonts w:hint="eastAsia" w:ascii="仿宋" w:hAnsi="仿宋" w:eastAsia="仿宋" w:cs="仿宋"/>
          <w:color w:val="000000"/>
          <w:sz w:val="24"/>
        </w:rPr>
        <w:t>1、报价一经涂改，应在涂改处加盖单位公章或者由法定代表人或授权委托人签字或盖章，否则其投标作无效标处理。</w:t>
      </w:r>
    </w:p>
    <w:p>
      <w:pPr>
        <w:numPr>
          <w:ilvl w:val="0"/>
          <w:numId w:val="10"/>
        </w:numPr>
        <w:snapToGrid w:val="0"/>
        <w:ind w:firstLine="480" w:firstLineChars="200"/>
        <w:rPr>
          <w:rFonts w:ascii="仿宋" w:hAnsi="仿宋" w:eastAsia="仿宋" w:cs="仿宋"/>
          <w:color w:val="000000"/>
          <w:sz w:val="24"/>
        </w:rPr>
      </w:pPr>
      <w:r>
        <w:rPr>
          <w:rFonts w:hint="eastAsia" w:ascii="仿宋" w:hAnsi="仿宋" w:eastAsia="仿宋" w:cs="仿宋"/>
          <w:color w:val="000000"/>
          <w:sz w:val="24"/>
        </w:rPr>
        <w:t>投标报价</w:t>
      </w:r>
      <w:r>
        <w:rPr>
          <w:rFonts w:hint="eastAsia" w:ascii="仿宋" w:hAnsi="仿宋" w:eastAsia="仿宋" w:cs="仿宋"/>
          <w:bCs/>
          <w:color w:val="000000"/>
          <w:sz w:val="24"/>
        </w:rPr>
        <w:t>包括包括实施本项目所需的所有费用。</w:t>
      </w:r>
    </w:p>
    <w:p>
      <w:pPr>
        <w:numPr>
          <w:ilvl w:val="0"/>
          <w:numId w:val="10"/>
        </w:numPr>
        <w:snapToGrid w:val="0"/>
        <w:ind w:firstLine="480" w:firstLineChars="200"/>
        <w:rPr>
          <w:rFonts w:ascii="仿宋" w:hAnsi="仿宋" w:eastAsia="仿宋" w:cs="仿宋"/>
          <w:color w:val="000000"/>
          <w:sz w:val="24"/>
        </w:rPr>
      </w:pPr>
      <w:r>
        <w:rPr>
          <w:rFonts w:hint="eastAsia" w:ascii="仿宋" w:hAnsi="仿宋" w:eastAsia="仿宋" w:cs="仿宋"/>
          <w:color w:val="000000"/>
          <w:sz w:val="24"/>
        </w:rPr>
        <w:t>以上投标总报价应与“投标报价明细表”中的“投标总价”相一致。</w:t>
      </w:r>
    </w:p>
    <w:p>
      <w:pPr>
        <w:snapToGrid w:val="0"/>
        <w:rPr>
          <w:rFonts w:ascii="仿宋" w:hAnsi="仿宋" w:eastAsia="仿宋" w:cs="仿宋"/>
          <w:color w:val="000000"/>
          <w:sz w:val="24"/>
        </w:rPr>
      </w:pPr>
    </w:p>
    <w:p>
      <w:pPr>
        <w:snapToGrid w:val="0"/>
        <w:rPr>
          <w:rFonts w:ascii="仿宋" w:hAnsi="仿宋" w:eastAsia="仿宋" w:cs="仿宋"/>
          <w:color w:val="000000"/>
          <w:sz w:val="24"/>
        </w:rPr>
      </w:pPr>
    </w:p>
    <w:p>
      <w:pPr>
        <w:snapToGrid w:val="0"/>
        <w:rPr>
          <w:rFonts w:ascii="仿宋" w:hAnsi="仿宋" w:eastAsia="仿宋" w:cs="仿宋"/>
          <w:color w:val="000000"/>
          <w:sz w:val="24"/>
        </w:rPr>
      </w:pPr>
    </w:p>
    <w:p>
      <w:pPr>
        <w:snapToGrid w:val="0"/>
        <w:jc w:val="right"/>
        <w:rPr>
          <w:rFonts w:ascii="仿宋" w:hAnsi="仿宋" w:eastAsia="仿宋" w:cs="仿宋"/>
          <w:color w:val="000000"/>
          <w:sz w:val="24"/>
        </w:rPr>
      </w:pPr>
      <w:r>
        <w:rPr>
          <w:rFonts w:hint="eastAsia" w:ascii="仿宋" w:hAnsi="仿宋" w:eastAsia="仿宋" w:cs="仿宋"/>
          <w:color w:val="000000"/>
          <w:sz w:val="24"/>
        </w:rPr>
        <w:t>法定代表人或授权代理人：（签字）</w:t>
      </w:r>
    </w:p>
    <w:p>
      <w:pPr>
        <w:snapToGrid w:val="0"/>
        <w:jc w:val="right"/>
        <w:rPr>
          <w:rFonts w:ascii="仿宋" w:hAnsi="仿宋" w:eastAsia="仿宋" w:cs="仿宋"/>
          <w:color w:val="000000"/>
          <w:sz w:val="24"/>
        </w:rPr>
      </w:pPr>
      <w:r>
        <w:rPr>
          <w:rFonts w:hint="eastAsia" w:ascii="仿宋" w:hAnsi="仿宋" w:eastAsia="仿宋" w:cs="仿宋"/>
          <w:color w:val="000000"/>
          <w:sz w:val="24"/>
        </w:rPr>
        <w:t>投标人名称：（盖章）</w:t>
      </w:r>
    </w:p>
    <w:p>
      <w:pPr>
        <w:wordWrap w:val="0"/>
        <w:snapToGrid w:val="0"/>
        <w:jc w:val="right"/>
        <w:rPr>
          <w:rFonts w:ascii="仿宋" w:hAnsi="仿宋" w:eastAsia="仿宋" w:cs="仿宋"/>
          <w:color w:val="000000"/>
          <w:sz w:val="24"/>
        </w:rPr>
      </w:pPr>
      <w:r>
        <w:rPr>
          <w:rFonts w:hint="eastAsia" w:ascii="仿宋" w:hAnsi="仿宋" w:eastAsia="仿宋" w:cs="仿宋"/>
          <w:color w:val="000000"/>
          <w:sz w:val="24"/>
        </w:rPr>
        <w:t>日期：年月日</w:t>
      </w:r>
    </w:p>
    <w:p>
      <w:pPr>
        <w:adjustRightInd w:val="0"/>
        <w:snapToGrid w:val="0"/>
        <w:spacing w:before="156" w:beforeLines="50" w:after="156" w:afterLines="50" w:line="500" w:lineRule="exact"/>
        <w:rPr>
          <w:rFonts w:ascii="仿宋" w:hAnsi="仿宋" w:eastAsia="仿宋" w:cs="仿宋"/>
          <w:b/>
          <w:sz w:val="24"/>
        </w:rPr>
      </w:pPr>
    </w:p>
    <w:p>
      <w:pPr>
        <w:spacing w:line="500" w:lineRule="exact"/>
        <w:ind w:firstLine="4620" w:firstLineChars="2200"/>
        <w:jc w:val="center"/>
        <w:rPr>
          <w:rFonts w:ascii="仿宋" w:hAnsi="仿宋" w:eastAsia="仿宋" w:cs="仿宋"/>
          <w:b/>
          <w:bCs/>
          <w:color w:val="000000"/>
          <w:sz w:val="32"/>
          <w:szCs w:val="30"/>
        </w:rPr>
      </w:pPr>
      <w:r>
        <w:rPr>
          <w:rFonts w:hint="eastAsia" w:ascii="仿宋" w:hAnsi="仿宋" w:eastAsia="仿宋" w:cs="仿宋"/>
          <w:szCs w:val="21"/>
        </w:rPr>
        <w:t xml:space="preserve"> </w:t>
      </w:r>
    </w:p>
    <w:p>
      <w:pPr>
        <w:spacing w:before="156" w:beforeLines="50" w:after="156" w:afterLines="50"/>
        <w:jc w:val="center"/>
        <w:outlineLvl w:val="0"/>
        <w:rPr>
          <w:rFonts w:ascii="仿宋" w:hAnsi="仿宋" w:eastAsia="仿宋" w:cs="仿宋"/>
          <w:b/>
          <w:bCs/>
          <w:color w:val="000000"/>
          <w:sz w:val="32"/>
          <w:szCs w:val="30"/>
        </w:rPr>
      </w:pPr>
    </w:p>
    <w:p>
      <w:pPr>
        <w:pStyle w:val="2"/>
        <w:adjustRightInd w:val="0"/>
        <w:snapToGrid w:val="0"/>
        <w:spacing w:before="0" w:beforeLines="0" w:after="0" w:afterLines="0" w:line="340" w:lineRule="exact"/>
        <w:ind w:left="0" w:firstLine="0"/>
        <w:outlineLvl w:val="0"/>
        <w:rPr>
          <w:rFonts w:ascii="仿宋" w:hAnsi="仿宋" w:eastAsia="仿宋" w:cs="仿宋"/>
          <w:b/>
          <w:bCs/>
        </w:rPr>
      </w:pPr>
    </w:p>
    <w:p>
      <w:pPr>
        <w:widowControl/>
        <w:snapToGrid w:val="0"/>
        <w:jc w:val="center"/>
        <w:textAlignment w:val="center"/>
        <w:rPr>
          <w:rFonts w:hint="eastAsia" w:ascii="仿宋" w:hAnsi="仿宋" w:eastAsia="仿宋" w:cs="仿宋"/>
          <w:b/>
          <w:sz w:val="24"/>
        </w:rPr>
      </w:pPr>
    </w:p>
    <w:p>
      <w:pPr>
        <w:widowControl/>
        <w:snapToGrid w:val="0"/>
        <w:jc w:val="center"/>
        <w:textAlignment w:val="center"/>
        <w:rPr>
          <w:rFonts w:hint="eastAsia" w:ascii="仿宋" w:hAnsi="仿宋" w:eastAsia="仿宋" w:cs="仿宋"/>
          <w:b/>
          <w:sz w:val="24"/>
        </w:rPr>
      </w:pPr>
    </w:p>
    <w:p>
      <w:pPr>
        <w:widowControl/>
        <w:snapToGrid w:val="0"/>
        <w:jc w:val="center"/>
        <w:textAlignment w:val="center"/>
        <w:rPr>
          <w:rFonts w:hint="eastAsia" w:ascii="仿宋" w:hAnsi="仿宋" w:eastAsia="仿宋" w:cs="仿宋"/>
          <w:b/>
          <w:sz w:val="24"/>
        </w:rPr>
      </w:pPr>
    </w:p>
    <w:p>
      <w:pPr>
        <w:adjustRightInd w:val="0"/>
        <w:snapToGrid w:val="0"/>
        <w:spacing w:before="156" w:beforeLines="50" w:after="156" w:afterLines="50" w:line="500" w:lineRule="exact"/>
        <w:rPr>
          <w:rFonts w:hint="eastAsia" w:ascii="仿宋" w:hAnsi="仿宋" w:eastAsia="仿宋" w:cs="仿宋"/>
          <w:b/>
          <w:sz w:val="24"/>
          <w:lang w:eastAsia="zh-CN"/>
        </w:rPr>
      </w:pPr>
      <w:r>
        <w:rPr>
          <w:rFonts w:hint="eastAsia" w:ascii="仿宋" w:hAnsi="仿宋" w:eastAsia="仿宋" w:cs="仿宋"/>
          <w:b/>
          <w:sz w:val="24"/>
        </w:rPr>
        <w:t>二十、投标报价明细表</w:t>
      </w:r>
    </w:p>
    <w:p>
      <w:pPr>
        <w:snapToGrid w:val="0"/>
        <w:spacing w:line="440" w:lineRule="exact"/>
        <w:rPr>
          <w:rFonts w:ascii="仿宋" w:hAnsi="仿宋" w:eastAsia="仿宋" w:cs="仿宋"/>
          <w:b/>
          <w:sz w:val="24"/>
        </w:rPr>
      </w:pPr>
    </w:p>
    <w:p>
      <w:pPr>
        <w:snapToGrid w:val="0"/>
        <w:spacing w:line="440" w:lineRule="exact"/>
        <w:jc w:val="center"/>
        <w:rPr>
          <w:rFonts w:ascii="仿宋" w:hAnsi="仿宋" w:eastAsia="仿宋" w:cs="仿宋"/>
          <w:b/>
          <w:sz w:val="24"/>
        </w:rPr>
      </w:pPr>
      <w:r>
        <w:rPr>
          <w:rFonts w:hint="eastAsia" w:ascii="仿宋" w:hAnsi="仿宋" w:eastAsia="仿宋" w:cs="仿宋"/>
          <w:b/>
          <w:sz w:val="24"/>
        </w:rPr>
        <w:t>投标报价明细表</w:t>
      </w:r>
    </w:p>
    <w:p>
      <w:pPr>
        <w:snapToGrid w:val="0"/>
        <w:spacing w:line="440" w:lineRule="exact"/>
        <w:ind w:firstLine="480" w:firstLineChars="200"/>
        <w:rPr>
          <w:rFonts w:ascii="仿宋" w:hAnsi="仿宋" w:eastAsia="仿宋" w:cs="仿宋"/>
          <w:sz w:val="24"/>
        </w:rPr>
      </w:pPr>
      <w:bookmarkStart w:id="207" w:name="_Toc293916987"/>
      <w:r>
        <w:rPr>
          <w:rFonts w:hint="eastAsia" w:ascii="仿宋" w:hAnsi="仿宋" w:eastAsia="仿宋" w:cs="仿宋"/>
          <w:sz w:val="24"/>
        </w:rPr>
        <w:t>项目名称：编号：</w:t>
      </w:r>
      <w:bookmarkEnd w:id="207"/>
      <w:bookmarkStart w:id="208" w:name="_Toc293916988"/>
      <w:r>
        <w:rPr>
          <w:rFonts w:hint="eastAsia" w:ascii="仿宋" w:hAnsi="仿宋" w:eastAsia="仿宋" w:cs="仿宋"/>
          <w:sz w:val="24"/>
          <w:lang w:val="en-US" w:eastAsia="zh-CN"/>
        </w:rPr>
        <w:t xml:space="preserve">                                  </w:t>
      </w:r>
      <w:r>
        <w:rPr>
          <w:rFonts w:hint="eastAsia" w:ascii="仿宋" w:hAnsi="仿宋" w:eastAsia="仿宋" w:cs="仿宋"/>
          <w:sz w:val="24"/>
        </w:rPr>
        <w:t>金额单位：人民币（元）</w:t>
      </w:r>
      <w:bookmarkEnd w:id="208"/>
    </w:p>
    <w:p>
      <w:pPr>
        <w:pStyle w:val="35"/>
        <w:tabs>
          <w:tab w:val="left" w:pos="1418"/>
        </w:tabs>
        <w:snapToGrid w:val="0"/>
        <w:ind w:firstLine="560" w:firstLineChars="200"/>
        <w:rPr>
          <w:rFonts w:hint="eastAsia" w:ascii="仿宋" w:hAnsi="仿宋" w:eastAsia="仿宋" w:cs="仿宋"/>
          <w:spacing w:val="20"/>
          <w:szCs w:val="24"/>
          <w:lang w:val="en-US" w:eastAsia="zh-CN"/>
        </w:rPr>
      </w:pPr>
    </w:p>
    <w:p>
      <w:pPr>
        <w:pStyle w:val="35"/>
        <w:tabs>
          <w:tab w:val="left" w:pos="1418"/>
        </w:tabs>
        <w:snapToGrid w:val="0"/>
        <w:ind w:firstLine="560" w:firstLineChars="200"/>
        <w:rPr>
          <w:rFonts w:hint="eastAsia" w:ascii="仿宋" w:hAnsi="仿宋" w:eastAsia="仿宋" w:cs="仿宋"/>
          <w:spacing w:val="20"/>
          <w:szCs w:val="24"/>
          <w:lang w:val="en-US" w:eastAsia="zh-CN"/>
        </w:rPr>
      </w:pPr>
    </w:p>
    <w:p>
      <w:pPr>
        <w:pStyle w:val="35"/>
        <w:tabs>
          <w:tab w:val="left" w:pos="1418"/>
        </w:tabs>
        <w:snapToGrid w:val="0"/>
        <w:ind w:firstLine="560" w:firstLineChars="200"/>
        <w:rPr>
          <w:rFonts w:hint="eastAsia" w:ascii="仿宋" w:hAnsi="仿宋" w:eastAsia="仿宋" w:cs="仿宋"/>
          <w:spacing w:val="20"/>
          <w:szCs w:val="24"/>
          <w:lang w:val="en-US" w:eastAsia="zh-CN"/>
        </w:rPr>
      </w:pPr>
    </w:p>
    <w:p>
      <w:pPr>
        <w:pStyle w:val="35"/>
        <w:tabs>
          <w:tab w:val="left" w:pos="1418"/>
        </w:tabs>
        <w:snapToGrid w:val="0"/>
        <w:ind w:firstLine="560" w:firstLineChars="200"/>
        <w:rPr>
          <w:rFonts w:hint="eastAsia" w:ascii="仿宋" w:hAnsi="仿宋" w:eastAsia="仿宋" w:cs="仿宋"/>
          <w:spacing w:val="20"/>
          <w:szCs w:val="24"/>
          <w:lang w:val="en-US" w:eastAsia="zh-CN"/>
        </w:rPr>
      </w:pPr>
    </w:p>
    <w:p>
      <w:pPr>
        <w:pStyle w:val="35"/>
        <w:tabs>
          <w:tab w:val="left" w:pos="1418"/>
        </w:tabs>
        <w:snapToGrid w:val="0"/>
        <w:ind w:firstLine="560" w:firstLineChars="200"/>
        <w:rPr>
          <w:rFonts w:hint="eastAsia" w:ascii="仿宋" w:hAnsi="仿宋" w:eastAsia="仿宋" w:cs="仿宋"/>
          <w:spacing w:val="20"/>
          <w:szCs w:val="24"/>
          <w:lang w:val="en-US" w:eastAsia="zh-CN"/>
        </w:rPr>
      </w:pPr>
    </w:p>
    <w:p>
      <w:pPr>
        <w:pStyle w:val="35"/>
        <w:tabs>
          <w:tab w:val="left" w:pos="1418"/>
        </w:tabs>
        <w:snapToGrid w:val="0"/>
        <w:jc w:val="center"/>
        <w:rPr>
          <w:rFonts w:hint="eastAsia" w:ascii="仿宋" w:hAnsi="仿宋" w:eastAsia="仿宋" w:cs="仿宋"/>
          <w:b/>
          <w:bCs/>
          <w:spacing w:val="20"/>
          <w:sz w:val="48"/>
          <w:szCs w:val="48"/>
          <w:u w:val="single"/>
          <w:lang w:val="en-US" w:eastAsia="zh-CN"/>
        </w:rPr>
      </w:pPr>
      <w:r>
        <w:rPr>
          <w:rFonts w:hint="eastAsia" w:ascii="仿宋" w:hAnsi="仿宋" w:eastAsia="仿宋" w:cs="仿宋"/>
          <w:b/>
          <w:bCs/>
          <w:spacing w:val="20"/>
          <w:sz w:val="48"/>
          <w:szCs w:val="48"/>
          <w:u w:val="single"/>
          <w:lang w:val="en-US" w:eastAsia="zh-CN"/>
        </w:rPr>
        <w:t>格式自拟</w:t>
      </w:r>
    </w:p>
    <w:p>
      <w:pPr>
        <w:pStyle w:val="35"/>
        <w:tabs>
          <w:tab w:val="left" w:pos="1418"/>
        </w:tabs>
        <w:snapToGrid w:val="0"/>
        <w:rPr>
          <w:rFonts w:hint="eastAsia" w:ascii="仿宋" w:hAnsi="仿宋" w:eastAsia="仿宋" w:cs="仿宋"/>
          <w:szCs w:val="24"/>
        </w:rPr>
      </w:pPr>
    </w:p>
    <w:p>
      <w:pPr>
        <w:pStyle w:val="35"/>
        <w:tabs>
          <w:tab w:val="left" w:pos="1418"/>
        </w:tabs>
        <w:snapToGrid w:val="0"/>
        <w:rPr>
          <w:rFonts w:hint="eastAsia" w:ascii="仿宋" w:hAnsi="仿宋" w:eastAsia="仿宋" w:cs="仿宋"/>
          <w:szCs w:val="24"/>
        </w:rPr>
      </w:pPr>
    </w:p>
    <w:p>
      <w:pPr>
        <w:pStyle w:val="35"/>
        <w:tabs>
          <w:tab w:val="left" w:pos="1418"/>
        </w:tabs>
        <w:snapToGrid w:val="0"/>
        <w:rPr>
          <w:rFonts w:hint="eastAsia" w:ascii="仿宋" w:hAnsi="仿宋" w:eastAsia="仿宋" w:cs="仿宋"/>
          <w:szCs w:val="24"/>
        </w:rPr>
      </w:pPr>
    </w:p>
    <w:p>
      <w:pPr>
        <w:pStyle w:val="35"/>
        <w:tabs>
          <w:tab w:val="left" w:pos="1418"/>
        </w:tabs>
        <w:snapToGrid w:val="0"/>
        <w:rPr>
          <w:rFonts w:hint="eastAsia" w:ascii="仿宋" w:hAnsi="仿宋" w:eastAsia="仿宋" w:cs="仿宋"/>
          <w:szCs w:val="24"/>
        </w:rPr>
      </w:pPr>
    </w:p>
    <w:p>
      <w:pPr>
        <w:pStyle w:val="35"/>
        <w:tabs>
          <w:tab w:val="left" w:pos="1418"/>
        </w:tabs>
        <w:snapToGrid w:val="0"/>
        <w:spacing w:line="440" w:lineRule="exact"/>
        <w:ind w:firstLine="360" w:firstLineChars="150"/>
        <w:rPr>
          <w:rFonts w:hint="eastAsia" w:ascii="仿宋" w:hAnsi="仿宋" w:eastAsia="仿宋" w:cs="仿宋"/>
          <w:szCs w:val="24"/>
        </w:rPr>
      </w:pPr>
    </w:p>
    <w:p>
      <w:pPr>
        <w:pStyle w:val="35"/>
        <w:tabs>
          <w:tab w:val="left" w:pos="1418"/>
        </w:tabs>
        <w:snapToGrid w:val="0"/>
        <w:spacing w:line="440" w:lineRule="exact"/>
        <w:ind w:firstLine="360" w:firstLineChars="150"/>
        <w:rPr>
          <w:rFonts w:hint="eastAsia" w:ascii="仿宋" w:hAnsi="仿宋" w:eastAsia="仿宋" w:cs="仿宋"/>
          <w:szCs w:val="24"/>
        </w:rPr>
      </w:pPr>
    </w:p>
    <w:p>
      <w:pPr>
        <w:pStyle w:val="35"/>
        <w:tabs>
          <w:tab w:val="left" w:pos="1418"/>
        </w:tabs>
        <w:snapToGrid w:val="0"/>
        <w:spacing w:line="440" w:lineRule="exact"/>
        <w:ind w:firstLine="360" w:firstLineChars="150"/>
        <w:rPr>
          <w:rFonts w:hint="eastAsia" w:ascii="仿宋" w:hAnsi="仿宋" w:eastAsia="仿宋" w:cs="仿宋"/>
          <w:szCs w:val="24"/>
        </w:rPr>
      </w:pPr>
    </w:p>
    <w:p>
      <w:pPr>
        <w:pStyle w:val="35"/>
        <w:tabs>
          <w:tab w:val="left" w:pos="1418"/>
        </w:tabs>
        <w:snapToGrid w:val="0"/>
        <w:spacing w:line="440" w:lineRule="exact"/>
        <w:ind w:firstLine="360" w:firstLineChars="150"/>
        <w:rPr>
          <w:rFonts w:hint="eastAsia" w:ascii="仿宋" w:hAnsi="仿宋" w:eastAsia="仿宋" w:cs="仿宋"/>
          <w:szCs w:val="24"/>
        </w:rPr>
      </w:pPr>
    </w:p>
    <w:p>
      <w:pPr>
        <w:pStyle w:val="35"/>
        <w:tabs>
          <w:tab w:val="left" w:pos="1418"/>
        </w:tabs>
        <w:snapToGrid w:val="0"/>
        <w:spacing w:line="440" w:lineRule="exact"/>
        <w:ind w:firstLine="360" w:firstLineChars="150"/>
        <w:rPr>
          <w:rFonts w:hint="eastAsia" w:ascii="仿宋" w:hAnsi="仿宋" w:eastAsia="仿宋" w:cs="仿宋"/>
          <w:szCs w:val="24"/>
        </w:rPr>
      </w:pPr>
    </w:p>
    <w:p>
      <w:pPr>
        <w:pStyle w:val="35"/>
        <w:tabs>
          <w:tab w:val="left" w:pos="1418"/>
        </w:tabs>
        <w:snapToGrid w:val="0"/>
        <w:spacing w:line="440" w:lineRule="exact"/>
        <w:ind w:firstLine="360" w:firstLineChars="150"/>
        <w:rPr>
          <w:rFonts w:hint="eastAsia" w:ascii="仿宋" w:hAnsi="仿宋" w:eastAsia="仿宋" w:cs="仿宋"/>
          <w:szCs w:val="24"/>
        </w:rPr>
      </w:pPr>
    </w:p>
    <w:p>
      <w:pPr>
        <w:pStyle w:val="35"/>
        <w:tabs>
          <w:tab w:val="left" w:pos="1418"/>
        </w:tabs>
        <w:snapToGrid w:val="0"/>
        <w:spacing w:line="440" w:lineRule="exact"/>
        <w:ind w:firstLine="360" w:firstLineChars="150"/>
        <w:rPr>
          <w:rFonts w:hint="eastAsia" w:ascii="仿宋" w:hAnsi="仿宋" w:eastAsia="仿宋" w:cs="仿宋"/>
          <w:szCs w:val="24"/>
        </w:rPr>
      </w:pPr>
    </w:p>
    <w:p>
      <w:pPr>
        <w:pStyle w:val="35"/>
        <w:tabs>
          <w:tab w:val="left" w:pos="1418"/>
        </w:tabs>
        <w:snapToGrid w:val="0"/>
        <w:spacing w:line="440" w:lineRule="exact"/>
        <w:ind w:firstLine="360" w:firstLineChars="150"/>
        <w:rPr>
          <w:rFonts w:hint="eastAsia" w:ascii="仿宋" w:hAnsi="仿宋" w:eastAsia="仿宋" w:cs="仿宋"/>
          <w:szCs w:val="24"/>
        </w:rPr>
      </w:pPr>
    </w:p>
    <w:p>
      <w:pPr>
        <w:pStyle w:val="35"/>
        <w:tabs>
          <w:tab w:val="left" w:pos="1418"/>
        </w:tabs>
        <w:snapToGrid w:val="0"/>
        <w:spacing w:line="440" w:lineRule="exact"/>
        <w:ind w:firstLine="360" w:firstLineChars="150"/>
        <w:rPr>
          <w:rFonts w:hint="eastAsia" w:ascii="仿宋" w:hAnsi="仿宋" w:eastAsia="仿宋" w:cs="仿宋"/>
          <w:szCs w:val="24"/>
        </w:rPr>
      </w:pPr>
    </w:p>
    <w:p>
      <w:pPr>
        <w:pStyle w:val="35"/>
        <w:tabs>
          <w:tab w:val="left" w:pos="1418"/>
        </w:tabs>
        <w:snapToGrid w:val="0"/>
        <w:spacing w:line="440" w:lineRule="exact"/>
        <w:ind w:firstLine="360" w:firstLineChars="150"/>
        <w:rPr>
          <w:rFonts w:hint="eastAsia" w:ascii="仿宋" w:hAnsi="仿宋" w:eastAsia="仿宋" w:cs="仿宋"/>
          <w:szCs w:val="24"/>
        </w:rPr>
      </w:pPr>
    </w:p>
    <w:p>
      <w:pPr>
        <w:pStyle w:val="35"/>
        <w:tabs>
          <w:tab w:val="left" w:pos="1418"/>
        </w:tabs>
        <w:snapToGrid w:val="0"/>
        <w:spacing w:line="440" w:lineRule="exact"/>
        <w:ind w:firstLine="360" w:firstLineChars="150"/>
        <w:rPr>
          <w:rFonts w:hint="eastAsia" w:ascii="仿宋" w:hAnsi="仿宋" w:eastAsia="仿宋" w:cs="仿宋"/>
          <w:szCs w:val="24"/>
        </w:rPr>
      </w:pPr>
    </w:p>
    <w:p>
      <w:pPr>
        <w:pStyle w:val="35"/>
        <w:tabs>
          <w:tab w:val="left" w:pos="1418"/>
        </w:tabs>
        <w:snapToGrid w:val="0"/>
        <w:spacing w:line="440" w:lineRule="exact"/>
        <w:ind w:firstLine="360" w:firstLineChars="150"/>
        <w:rPr>
          <w:rFonts w:ascii="仿宋" w:hAnsi="仿宋" w:eastAsia="仿宋" w:cs="仿宋"/>
          <w:spacing w:val="20"/>
          <w:szCs w:val="24"/>
        </w:rPr>
      </w:pPr>
      <w:r>
        <w:rPr>
          <w:rFonts w:hint="eastAsia" w:ascii="仿宋" w:hAnsi="仿宋" w:eastAsia="仿宋" w:cs="仿宋"/>
          <w:szCs w:val="24"/>
        </w:rPr>
        <w:t>投标人（盖章）：</w:t>
      </w:r>
    </w:p>
    <w:p>
      <w:pPr>
        <w:snapToGrid w:val="0"/>
        <w:spacing w:line="440" w:lineRule="exact"/>
        <w:ind w:firstLine="360" w:firstLineChars="150"/>
        <w:rPr>
          <w:rFonts w:ascii="仿宋" w:hAnsi="仿宋" w:eastAsia="仿宋" w:cs="仿宋"/>
          <w:sz w:val="24"/>
        </w:rPr>
      </w:pPr>
      <w:r>
        <w:rPr>
          <w:rFonts w:hint="eastAsia" w:ascii="仿宋" w:hAnsi="仿宋" w:eastAsia="仿宋" w:cs="仿宋"/>
          <w:sz w:val="24"/>
        </w:rPr>
        <w:t>授权代表签名：</w:t>
      </w:r>
    </w:p>
    <w:p>
      <w:pPr>
        <w:snapToGrid w:val="0"/>
        <w:spacing w:line="440" w:lineRule="exact"/>
        <w:ind w:firstLine="360" w:firstLineChars="150"/>
        <w:rPr>
          <w:rFonts w:ascii="仿宋" w:hAnsi="仿宋" w:eastAsia="仿宋" w:cs="仿宋"/>
          <w:sz w:val="24"/>
        </w:rPr>
      </w:pPr>
      <w:r>
        <w:rPr>
          <w:rFonts w:hint="eastAsia" w:ascii="仿宋" w:hAnsi="仿宋" w:eastAsia="仿宋" w:cs="仿宋"/>
          <w:sz w:val="24"/>
        </w:rPr>
        <w:t>日期：年月日</w:t>
      </w:r>
    </w:p>
    <w:p>
      <w:pPr>
        <w:pStyle w:val="2"/>
        <w:adjustRightInd w:val="0"/>
        <w:snapToGrid w:val="0"/>
        <w:spacing w:before="0" w:beforeLines="0" w:after="0" w:afterLines="0" w:line="340" w:lineRule="exact"/>
        <w:ind w:left="0" w:firstLine="0"/>
        <w:outlineLvl w:val="0"/>
        <w:rPr>
          <w:rFonts w:ascii="仿宋" w:hAnsi="仿宋" w:eastAsia="仿宋" w:cs="仿宋"/>
          <w:b/>
          <w:bCs/>
        </w:rPr>
      </w:pPr>
    </w:p>
    <w:p>
      <w:pPr>
        <w:pStyle w:val="2"/>
        <w:adjustRightInd w:val="0"/>
        <w:snapToGrid w:val="0"/>
        <w:spacing w:before="0" w:beforeLines="0" w:after="0" w:afterLines="0" w:line="340" w:lineRule="exact"/>
        <w:ind w:left="0" w:firstLine="0"/>
        <w:outlineLvl w:val="0"/>
        <w:rPr>
          <w:rFonts w:ascii="仿宋" w:hAnsi="仿宋" w:eastAsia="仿宋" w:cs="仿宋"/>
          <w:b/>
          <w:bCs/>
        </w:rPr>
      </w:pPr>
    </w:p>
    <w:p>
      <w:pPr>
        <w:pStyle w:val="2"/>
        <w:adjustRightInd w:val="0"/>
        <w:snapToGrid w:val="0"/>
        <w:spacing w:before="0" w:beforeLines="0" w:after="0" w:afterLines="0" w:line="340" w:lineRule="exact"/>
        <w:ind w:left="0" w:firstLine="0"/>
        <w:outlineLvl w:val="0"/>
        <w:rPr>
          <w:rFonts w:hint="eastAsia" w:ascii="仿宋" w:hAnsi="仿宋" w:eastAsia="仿宋" w:cs="仿宋"/>
          <w:b/>
          <w:bCs/>
        </w:rPr>
      </w:pPr>
      <w:bookmarkStart w:id="209" w:name="_Toc30820"/>
    </w:p>
    <w:p>
      <w:pPr>
        <w:pStyle w:val="2"/>
        <w:adjustRightInd w:val="0"/>
        <w:snapToGrid w:val="0"/>
        <w:spacing w:before="0" w:beforeLines="0" w:after="0" w:afterLines="0" w:line="340" w:lineRule="exact"/>
        <w:ind w:left="0" w:firstLine="0"/>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outlineLvl w:val="0"/>
        <w:rPr>
          <w:rFonts w:hint="eastAsia" w:ascii="仿宋" w:hAnsi="仿宋" w:eastAsia="仿宋" w:cs="仿宋"/>
          <w:b/>
          <w:bCs/>
        </w:rPr>
      </w:pPr>
      <w:r>
        <w:rPr>
          <w:rFonts w:hint="eastAsia" w:ascii="仿宋" w:hAnsi="仿宋" w:eastAsia="仿宋" w:cs="仿宋"/>
          <w:b/>
          <w:bCs/>
        </w:rPr>
        <w:t>二十一、</w:t>
      </w:r>
      <w:bookmarkEnd w:id="209"/>
      <w:r>
        <w:rPr>
          <w:rFonts w:hint="eastAsia" w:ascii="仿宋" w:hAnsi="仿宋" w:eastAsia="仿宋" w:cs="仿宋"/>
          <w:b/>
          <w:bCs/>
        </w:rPr>
        <w:t>中小企业声明函</w:t>
      </w:r>
    </w:p>
    <w:p>
      <w:pPr>
        <w:pStyle w:val="2"/>
        <w:snapToGrid w:val="0"/>
        <w:spacing w:before="120" w:after="120"/>
        <w:ind w:left="0" w:leftChars="0" w:firstLine="0" w:firstLineChars="0"/>
        <w:jc w:val="center"/>
        <w:rPr>
          <w:rFonts w:ascii="仿宋" w:hAnsi="仿宋" w:eastAsia="仿宋"/>
          <w:b/>
        </w:rPr>
      </w:pPr>
      <w:r>
        <w:rPr>
          <w:rFonts w:hint="eastAsia" w:ascii="仿宋" w:hAnsi="仿宋" w:eastAsia="仿宋"/>
          <w:b/>
        </w:rPr>
        <w:t>中小企业</w:t>
      </w:r>
      <w:r>
        <w:rPr>
          <w:rFonts w:ascii="仿宋" w:hAnsi="仿宋" w:eastAsia="仿宋"/>
          <w:b/>
        </w:rPr>
        <w:t>声明函</w:t>
      </w:r>
    </w:p>
    <w:p>
      <w:pPr>
        <w:spacing w:line="440" w:lineRule="atLeast"/>
        <w:rPr>
          <w:rFonts w:hint="eastAsia" w:ascii="仿宋" w:hAnsi="仿宋" w:eastAsia="仿宋" w:cs="宋体"/>
          <w:kern w:val="0"/>
          <w:sz w:val="24"/>
        </w:rPr>
      </w:pPr>
    </w:p>
    <w:p>
      <w:pPr>
        <w:spacing w:line="440" w:lineRule="atLeast"/>
        <w:rPr>
          <w:rFonts w:hint="eastAsia" w:ascii="仿宋" w:hAnsi="仿宋" w:eastAsia="仿宋" w:cs="宋体"/>
          <w:kern w:val="0"/>
          <w:sz w:val="24"/>
        </w:rPr>
      </w:pPr>
    </w:p>
    <w:p>
      <w:pPr>
        <w:spacing w:line="440" w:lineRule="atLeast"/>
        <w:ind w:firstLine="480" w:firstLineChars="200"/>
        <w:rPr>
          <w:rFonts w:hint="eastAsia" w:ascii="仿宋" w:hAnsi="仿宋" w:eastAsia="仿宋" w:cs="宋体"/>
          <w:kern w:val="0"/>
          <w:sz w:val="24"/>
        </w:rPr>
      </w:pPr>
      <w:r>
        <w:rPr>
          <w:rFonts w:hint="eastAsia" w:ascii="仿宋" w:hAnsi="仿宋" w:eastAsia="仿宋" w:cs="宋体"/>
          <w:kern w:val="0"/>
          <w:sz w:val="24"/>
        </w:rPr>
        <w:t>本公司（联合体）郑重声明，根据《政府采购促进中小企业发展管理办法》（财库﹝2020﹞46 号）的规定，本公司（联合体）参加</w:t>
      </w:r>
      <w:r>
        <w:rPr>
          <w:rFonts w:hint="eastAsia" w:ascii="仿宋" w:hAnsi="仿宋" w:eastAsia="仿宋" w:cs="宋体"/>
          <w:kern w:val="0"/>
          <w:sz w:val="24"/>
          <w:u w:val="single"/>
          <w:lang w:val="en-US" w:eastAsia="zh-CN"/>
        </w:rPr>
        <w:t xml:space="preserve">        </w:t>
      </w:r>
      <w:r>
        <w:rPr>
          <w:rFonts w:hint="eastAsia" w:ascii="仿宋" w:hAnsi="仿宋" w:eastAsia="仿宋" w:cs="宋体"/>
          <w:kern w:val="0"/>
          <w:sz w:val="24"/>
          <w:u w:val="single"/>
        </w:rPr>
        <w:t>（单位名称）</w:t>
      </w:r>
      <w:r>
        <w:rPr>
          <w:rFonts w:hint="eastAsia" w:ascii="仿宋" w:hAnsi="仿宋" w:eastAsia="仿宋" w:cs="宋体"/>
          <w:kern w:val="0"/>
          <w:sz w:val="24"/>
        </w:rPr>
        <w:t>的</w:t>
      </w:r>
      <w:r>
        <w:rPr>
          <w:rFonts w:hint="eastAsia" w:ascii="仿宋" w:hAnsi="仿宋" w:eastAsia="仿宋" w:cs="宋体"/>
          <w:kern w:val="0"/>
          <w:sz w:val="24"/>
          <w:u w:val="single"/>
          <w:lang w:val="en-US" w:eastAsia="zh-CN"/>
        </w:rPr>
        <w:t xml:space="preserve">        </w:t>
      </w:r>
      <w:r>
        <w:rPr>
          <w:rFonts w:hint="eastAsia" w:ascii="仿宋" w:hAnsi="仿宋" w:eastAsia="仿宋" w:cs="宋体"/>
          <w:kern w:val="0"/>
          <w:sz w:val="24"/>
          <w:u w:val="single"/>
        </w:rPr>
        <w:t>（项目名称）</w:t>
      </w:r>
      <w:r>
        <w:rPr>
          <w:rFonts w:hint="eastAsia" w:ascii="仿宋" w:hAnsi="仿宋" w:eastAsia="仿宋" w:cs="宋体"/>
          <w:kern w:val="0"/>
          <w:sz w:val="24"/>
        </w:rPr>
        <w:t>采购活动，提供的货物全部由符合政策要求的中小企业制造。相关企业（含联合体中的中小企业、签订分包意向协议的中小企业） 的具体情况如下：</w:t>
      </w:r>
    </w:p>
    <w:p>
      <w:pPr>
        <w:numPr>
          <w:ilvl w:val="0"/>
          <w:numId w:val="11"/>
        </w:numPr>
        <w:spacing w:line="440" w:lineRule="atLeast"/>
        <w:rPr>
          <w:rFonts w:hint="eastAsia" w:ascii="仿宋" w:hAnsi="仿宋" w:eastAsia="仿宋" w:cs="宋体"/>
          <w:kern w:val="0"/>
          <w:sz w:val="24"/>
          <w:lang w:val="en-US" w:eastAsia="zh-CN"/>
        </w:rPr>
      </w:pPr>
      <w:r>
        <w:rPr>
          <w:rFonts w:hint="eastAsia" w:ascii="仿宋" w:hAnsi="仿宋" w:eastAsia="仿宋" w:cs="宋体"/>
          <w:kern w:val="0"/>
          <w:sz w:val="24"/>
          <w:u w:val="single"/>
          <w:lang w:val="en-US" w:eastAsia="zh-CN"/>
        </w:rPr>
        <w:t xml:space="preserve">     </w:t>
      </w:r>
      <w:r>
        <w:rPr>
          <w:rFonts w:hint="eastAsia" w:ascii="仿宋" w:hAnsi="仿宋" w:eastAsia="仿宋" w:cs="宋体"/>
          <w:kern w:val="0"/>
          <w:sz w:val="24"/>
          <w:u w:val="single"/>
        </w:rPr>
        <w:t>（标的名称）</w:t>
      </w:r>
      <w:r>
        <w:rPr>
          <w:rFonts w:hint="eastAsia" w:ascii="仿宋" w:hAnsi="仿宋" w:eastAsia="仿宋" w:cs="宋体"/>
          <w:kern w:val="0"/>
          <w:sz w:val="24"/>
        </w:rPr>
        <w:t>，属于（采购文件中明 确 的 所 属 行 业 ） 行业；制造商为</w:t>
      </w:r>
      <w:r>
        <w:rPr>
          <w:rFonts w:hint="eastAsia" w:ascii="仿宋" w:hAnsi="仿宋" w:eastAsia="仿宋" w:cs="宋体"/>
          <w:kern w:val="0"/>
          <w:sz w:val="24"/>
          <w:u w:val="single"/>
          <w:lang w:val="en-US" w:eastAsia="zh-CN"/>
        </w:rPr>
        <w:t xml:space="preserve">         </w:t>
      </w:r>
      <w:r>
        <w:rPr>
          <w:rFonts w:hint="eastAsia" w:ascii="仿宋" w:hAnsi="仿宋" w:eastAsia="仿宋" w:cs="宋体"/>
          <w:kern w:val="0"/>
          <w:sz w:val="24"/>
          <w:u w:val="single"/>
        </w:rPr>
        <w:t>（企业名称）</w:t>
      </w:r>
      <w:r>
        <w:rPr>
          <w:rFonts w:hint="eastAsia" w:ascii="仿宋" w:hAnsi="仿宋" w:eastAsia="仿宋" w:cs="宋体"/>
          <w:kern w:val="0"/>
          <w:sz w:val="24"/>
        </w:rPr>
        <w:t>，从业人员</w:t>
      </w:r>
      <w:r>
        <w:rPr>
          <w:rFonts w:hint="eastAsia" w:ascii="仿宋" w:hAnsi="仿宋" w:eastAsia="仿宋" w:cs="宋体"/>
          <w:kern w:val="0"/>
          <w:sz w:val="24"/>
          <w:u w:val="single"/>
          <w:lang w:val="en-US" w:eastAsia="zh-CN"/>
        </w:rPr>
        <w:t xml:space="preserve">       </w:t>
      </w:r>
      <w:r>
        <w:rPr>
          <w:rFonts w:hint="eastAsia" w:ascii="仿宋" w:hAnsi="仿宋" w:eastAsia="仿宋" w:cs="宋体"/>
          <w:kern w:val="0"/>
          <w:sz w:val="24"/>
        </w:rPr>
        <w:t>人，营业收入为</w:t>
      </w:r>
      <w:r>
        <w:rPr>
          <w:rFonts w:hint="eastAsia" w:ascii="仿宋" w:hAnsi="仿宋" w:eastAsia="仿宋" w:cs="宋体"/>
          <w:kern w:val="0"/>
          <w:sz w:val="24"/>
          <w:u w:val="single"/>
        </w:rPr>
        <w:t xml:space="preserve"> </w:t>
      </w:r>
      <w:r>
        <w:rPr>
          <w:rFonts w:hint="eastAsia" w:ascii="仿宋" w:hAnsi="仿宋" w:eastAsia="仿宋" w:cs="宋体"/>
          <w:kern w:val="0"/>
          <w:sz w:val="24"/>
          <w:u w:val="single"/>
          <w:lang w:val="en-US" w:eastAsia="zh-CN"/>
        </w:rPr>
        <w:t xml:space="preserve">    </w:t>
      </w:r>
      <w:r>
        <w:rPr>
          <w:rFonts w:hint="eastAsia" w:ascii="仿宋" w:hAnsi="仿宋" w:eastAsia="仿宋" w:cs="宋体"/>
          <w:kern w:val="0"/>
          <w:sz w:val="24"/>
          <w:u w:val="single"/>
        </w:rPr>
        <w:tab/>
      </w:r>
      <w:r>
        <w:rPr>
          <w:rFonts w:hint="eastAsia" w:ascii="仿宋" w:hAnsi="仿宋" w:eastAsia="仿宋" w:cs="宋体"/>
          <w:kern w:val="0"/>
          <w:sz w:val="24"/>
        </w:rPr>
        <w:t>万元，资产总额为</w:t>
      </w:r>
      <w:r>
        <w:rPr>
          <w:rFonts w:hint="eastAsia" w:ascii="仿宋" w:hAnsi="仿宋" w:eastAsia="仿宋" w:cs="宋体"/>
          <w:kern w:val="0"/>
          <w:sz w:val="24"/>
          <w:u w:val="single"/>
          <w:lang w:val="en-US" w:eastAsia="zh-CN"/>
        </w:rPr>
        <w:t xml:space="preserve">      </w:t>
      </w:r>
      <w:r>
        <w:rPr>
          <w:rFonts w:hint="eastAsia" w:ascii="仿宋" w:hAnsi="仿宋" w:eastAsia="仿宋" w:cs="宋体"/>
          <w:kern w:val="0"/>
          <w:sz w:val="24"/>
        </w:rPr>
        <w:t>万元，属于</w:t>
      </w:r>
      <w:r>
        <w:rPr>
          <w:rFonts w:hint="eastAsia" w:ascii="仿宋" w:hAnsi="仿宋" w:eastAsia="仿宋" w:cs="宋体"/>
          <w:kern w:val="0"/>
          <w:sz w:val="24"/>
          <w:lang w:val="en-US" w:eastAsia="zh-CN"/>
        </w:rPr>
        <w:t xml:space="preserve">     </w:t>
      </w:r>
    </w:p>
    <w:p>
      <w:pPr>
        <w:numPr>
          <w:ilvl w:val="0"/>
          <w:numId w:val="0"/>
        </w:numPr>
        <w:spacing w:line="440" w:lineRule="atLeast"/>
        <w:rPr>
          <w:rFonts w:hint="eastAsia" w:ascii="仿宋" w:hAnsi="仿宋" w:eastAsia="仿宋" w:cs="宋体"/>
          <w:kern w:val="0"/>
          <w:sz w:val="24"/>
        </w:rPr>
      </w:pPr>
      <w:r>
        <w:rPr>
          <w:rFonts w:hint="eastAsia" w:ascii="仿宋" w:hAnsi="仿宋" w:eastAsia="仿宋" w:cs="宋体"/>
          <w:kern w:val="0"/>
          <w:sz w:val="24"/>
          <w:u w:val="single"/>
          <w:lang w:val="en-US" w:eastAsia="zh-CN"/>
        </w:rPr>
        <w:t xml:space="preserve">            </w:t>
      </w:r>
      <w:r>
        <w:rPr>
          <w:rFonts w:hint="eastAsia" w:ascii="仿宋" w:hAnsi="仿宋" w:eastAsia="仿宋" w:cs="宋体"/>
          <w:kern w:val="0"/>
          <w:sz w:val="24"/>
          <w:u w:val="single"/>
        </w:rPr>
        <w:t>（中型企业、小型企业、微型企业）</w:t>
      </w:r>
      <w:r>
        <w:rPr>
          <w:rFonts w:hint="eastAsia" w:ascii="仿宋" w:hAnsi="仿宋" w:eastAsia="仿宋" w:cs="宋体"/>
          <w:kern w:val="0"/>
          <w:sz w:val="24"/>
        </w:rPr>
        <w:t>；</w:t>
      </w:r>
    </w:p>
    <w:p>
      <w:pPr>
        <w:numPr>
          <w:ilvl w:val="0"/>
          <w:numId w:val="11"/>
        </w:numPr>
        <w:spacing w:line="440" w:lineRule="atLeast"/>
        <w:ind w:left="0" w:leftChars="0" w:firstLine="0" w:firstLineChars="0"/>
        <w:rPr>
          <w:rFonts w:hint="eastAsia" w:ascii="仿宋" w:hAnsi="仿宋" w:eastAsia="仿宋" w:cs="宋体"/>
          <w:kern w:val="0"/>
          <w:sz w:val="24"/>
        </w:rPr>
      </w:pPr>
      <w:r>
        <w:rPr>
          <w:rFonts w:hint="eastAsia" w:ascii="仿宋" w:hAnsi="仿宋" w:eastAsia="仿宋" w:cs="宋体"/>
          <w:kern w:val="0"/>
          <w:sz w:val="24"/>
          <w:u w:val="single"/>
          <w:lang w:val="en-US" w:eastAsia="zh-CN"/>
        </w:rPr>
        <w:t xml:space="preserve">    </w:t>
      </w:r>
      <w:r>
        <w:rPr>
          <w:rFonts w:hint="eastAsia" w:ascii="仿宋" w:hAnsi="仿宋" w:eastAsia="仿宋" w:cs="宋体"/>
          <w:kern w:val="0"/>
          <w:sz w:val="24"/>
          <w:u w:val="single"/>
        </w:rPr>
        <w:t>（标的名称）</w:t>
      </w:r>
      <w:r>
        <w:rPr>
          <w:rFonts w:hint="eastAsia" w:ascii="仿宋" w:hAnsi="仿宋" w:eastAsia="仿宋" w:cs="宋体"/>
          <w:kern w:val="0"/>
          <w:sz w:val="24"/>
        </w:rPr>
        <w:t>，属于</w:t>
      </w:r>
      <w:r>
        <w:rPr>
          <w:rFonts w:hint="eastAsia" w:ascii="仿宋" w:hAnsi="仿宋" w:eastAsia="仿宋" w:cs="宋体"/>
          <w:kern w:val="0"/>
          <w:sz w:val="24"/>
          <w:u w:val="single"/>
          <w:lang w:val="en-US" w:eastAsia="zh-CN"/>
        </w:rPr>
        <w:t xml:space="preserve">        </w:t>
      </w:r>
      <w:r>
        <w:rPr>
          <w:rFonts w:hint="eastAsia" w:ascii="仿宋" w:hAnsi="仿宋" w:eastAsia="仿宋" w:cs="宋体"/>
          <w:kern w:val="0"/>
          <w:sz w:val="24"/>
          <w:u w:val="single"/>
        </w:rPr>
        <w:t>（采购文件中明确的所属行业）</w:t>
      </w:r>
      <w:r>
        <w:rPr>
          <w:rFonts w:hint="eastAsia" w:ascii="仿宋" w:hAnsi="仿宋" w:eastAsia="仿宋" w:cs="宋体"/>
          <w:kern w:val="0"/>
          <w:sz w:val="24"/>
        </w:rPr>
        <w:t>行业；制造商为</w:t>
      </w:r>
      <w:r>
        <w:rPr>
          <w:rFonts w:hint="eastAsia" w:ascii="仿宋" w:hAnsi="仿宋" w:eastAsia="仿宋" w:cs="宋体"/>
          <w:kern w:val="0"/>
          <w:sz w:val="24"/>
          <w:u w:val="single"/>
          <w:lang w:val="en-US" w:eastAsia="zh-CN"/>
        </w:rPr>
        <w:t xml:space="preserve">      </w:t>
      </w:r>
      <w:r>
        <w:rPr>
          <w:rFonts w:hint="eastAsia" w:ascii="仿宋" w:hAnsi="仿宋" w:eastAsia="仿宋" w:cs="宋体"/>
          <w:kern w:val="0"/>
          <w:sz w:val="24"/>
          <w:u w:val="single"/>
        </w:rPr>
        <w:t>（企业名称）</w:t>
      </w:r>
      <w:r>
        <w:rPr>
          <w:rFonts w:hint="eastAsia" w:ascii="仿宋" w:hAnsi="仿宋" w:eastAsia="仿宋" w:cs="宋体"/>
          <w:kern w:val="0"/>
          <w:sz w:val="24"/>
        </w:rPr>
        <w:t>，从业人员</w:t>
      </w:r>
      <w:r>
        <w:rPr>
          <w:rFonts w:hint="eastAsia" w:ascii="仿宋" w:hAnsi="仿宋" w:eastAsia="仿宋" w:cs="宋体"/>
          <w:kern w:val="0"/>
          <w:sz w:val="24"/>
          <w:u w:val="single"/>
        </w:rPr>
        <w:t xml:space="preserve"> </w:t>
      </w:r>
      <w:r>
        <w:rPr>
          <w:rFonts w:hint="eastAsia" w:ascii="仿宋" w:hAnsi="仿宋" w:eastAsia="仿宋" w:cs="宋体"/>
          <w:kern w:val="0"/>
          <w:sz w:val="24"/>
          <w:u w:val="single"/>
        </w:rPr>
        <w:tab/>
      </w:r>
      <w:r>
        <w:rPr>
          <w:rFonts w:hint="eastAsia" w:ascii="仿宋" w:hAnsi="仿宋" w:eastAsia="仿宋" w:cs="宋体"/>
          <w:kern w:val="0"/>
          <w:sz w:val="24"/>
        </w:rPr>
        <w:t>人，营业收入为</w:t>
      </w:r>
      <w:r>
        <w:rPr>
          <w:rFonts w:hint="eastAsia" w:ascii="仿宋" w:hAnsi="仿宋" w:eastAsia="仿宋" w:cs="宋体"/>
          <w:kern w:val="0"/>
          <w:sz w:val="24"/>
          <w:u w:val="single"/>
        </w:rPr>
        <w:t xml:space="preserve"> </w:t>
      </w:r>
      <w:r>
        <w:rPr>
          <w:rFonts w:hint="eastAsia" w:ascii="仿宋" w:hAnsi="仿宋" w:eastAsia="仿宋" w:cs="宋体"/>
          <w:kern w:val="0"/>
          <w:sz w:val="24"/>
          <w:u w:val="single"/>
        </w:rPr>
        <w:tab/>
      </w:r>
      <w:r>
        <w:rPr>
          <w:rFonts w:hint="eastAsia" w:ascii="仿宋" w:hAnsi="仿宋" w:eastAsia="仿宋" w:cs="宋体"/>
          <w:kern w:val="0"/>
          <w:sz w:val="24"/>
        </w:rPr>
        <w:t>万元，资产总额为</w:t>
      </w:r>
      <w:r>
        <w:rPr>
          <w:rFonts w:hint="eastAsia" w:ascii="仿宋" w:hAnsi="仿宋" w:eastAsia="仿宋" w:cs="宋体"/>
          <w:kern w:val="0"/>
          <w:sz w:val="24"/>
          <w:u w:val="single"/>
          <w:lang w:val="en-US" w:eastAsia="zh-CN"/>
        </w:rPr>
        <w:t xml:space="preserve">   </w:t>
      </w:r>
      <w:r>
        <w:rPr>
          <w:rFonts w:hint="eastAsia" w:ascii="仿宋" w:hAnsi="仿宋" w:eastAsia="仿宋" w:cs="宋体"/>
          <w:kern w:val="0"/>
          <w:sz w:val="24"/>
          <w:u w:val="single"/>
        </w:rPr>
        <w:t xml:space="preserve"> </w:t>
      </w:r>
      <w:r>
        <w:rPr>
          <w:rFonts w:hint="eastAsia" w:ascii="仿宋" w:hAnsi="仿宋" w:eastAsia="仿宋" w:cs="宋体"/>
          <w:kern w:val="0"/>
          <w:sz w:val="24"/>
          <w:u w:val="single"/>
        </w:rPr>
        <w:tab/>
      </w:r>
      <w:r>
        <w:rPr>
          <w:rFonts w:hint="eastAsia" w:ascii="仿宋" w:hAnsi="仿宋" w:eastAsia="仿宋" w:cs="宋体"/>
          <w:kern w:val="0"/>
          <w:sz w:val="24"/>
        </w:rPr>
        <w:t>万元，属于</w:t>
      </w:r>
      <w:r>
        <w:rPr>
          <w:rFonts w:hint="eastAsia" w:ascii="仿宋" w:hAnsi="仿宋" w:eastAsia="仿宋" w:cs="宋体"/>
          <w:kern w:val="0"/>
          <w:sz w:val="24"/>
          <w:u w:val="single"/>
          <w:lang w:val="en-US" w:eastAsia="zh-CN"/>
        </w:rPr>
        <w:t xml:space="preserve">      </w:t>
      </w:r>
      <w:r>
        <w:rPr>
          <w:rFonts w:hint="eastAsia" w:ascii="仿宋" w:hAnsi="仿宋" w:eastAsia="仿宋" w:cs="宋体"/>
          <w:kern w:val="0"/>
          <w:sz w:val="24"/>
          <w:u w:val="single"/>
        </w:rPr>
        <w:t>（中型企业、小型企业、微型企业）</w:t>
      </w:r>
      <w:r>
        <w:rPr>
          <w:rFonts w:hint="eastAsia" w:ascii="仿宋" w:hAnsi="仿宋" w:eastAsia="仿宋" w:cs="宋体"/>
          <w:kern w:val="0"/>
          <w:sz w:val="24"/>
        </w:rPr>
        <w:t>；</w:t>
      </w:r>
    </w:p>
    <w:p>
      <w:pPr>
        <w:spacing w:line="440" w:lineRule="atLeast"/>
        <w:rPr>
          <w:rFonts w:hint="eastAsia" w:ascii="仿宋" w:hAnsi="仿宋" w:eastAsia="仿宋" w:cs="宋体"/>
          <w:kern w:val="0"/>
          <w:sz w:val="24"/>
        </w:rPr>
      </w:pPr>
      <w:r>
        <w:rPr>
          <w:rFonts w:hint="eastAsia" w:ascii="仿宋" w:hAnsi="仿宋" w:eastAsia="仿宋" w:cs="宋体"/>
          <w:kern w:val="0"/>
          <w:sz w:val="24"/>
        </w:rPr>
        <w:t>……</w:t>
      </w:r>
    </w:p>
    <w:p>
      <w:pPr>
        <w:spacing w:line="440" w:lineRule="atLeast"/>
        <w:ind w:firstLine="480" w:firstLineChars="200"/>
        <w:rPr>
          <w:rFonts w:hint="eastAsia" w:ascii="仿宋" w:hAnsi="仿宋" w:eastAsia="仿宋" w:cs="宋体"/>
          <w:kern w:val="0"/>
          <w:sz w:val="24"/>
        </w:rPr>
      </w:pPr>
      <w:r>
        <w:rPr>
          <w:rFonts w:hint="eastAsia" w:ascii="仿宋" w:hAnsi="仿宋" w:eastAsia="仿宋" w:cs="宋体"/>
          <w:kern w:val="0"/>
          <w:sz w:val="24"/>
        </w:rPr>
        <w:t>以上企业，不属于大企业的分支机构，不存在控股股东为大企业的情形，也不存在与大企业的负责人为同一人的情形。</w:t>
      </w:r>
    </w:p>
    <w:p>
      <w:pPr>
        <w:spacing w:line="440" w:lineRule="atLeast"/>
        <w:ind w:firstLine="480" w:firstLineChars="200"/>
        <w:rPr>
          <w:rFonts w:hint="eastAsia" w:ascii="仿宋" w:hAnsi="仿宋" w:eastAsia="仿宋" w:cs="宋体"/>
          <w:kern w:val="0"/>
          <w:sz w:val="24"/>
        </w:rPr>
      </w:pPr>
      <w:r>
        <w:rPr>
          <w:rFonts w:hint="eastAsia" w:ascii="仿宋" w:hAnsi="仿宋" w:eastAsia="仿宋" w:cs="宋体"/>
          <w:kern w:val="0"/>
          <w:sz w:val="24"/>
        </w:rPr>
        <w:t>本企业对上述声明内容的真实性负责。如有虚假，将依法承担相应责任。</w:t>
      </w:r>
    </w:p>
    <w:p>
      <w:pPr>
        <w:spacing w:line="440" w:lineRule="atLeast"/>
        <w:rPr>
          <w:rFonts w:hint="eastAsia" w:ascii="仿宋" w:hAnsi="仿宋" w:eastAsia="仿宋" w:cs="宋体"/>
          <w:kern w:val="0"/>
          <w:sz w:val="24"/>
        </w:rPr>
      </w:pPr>
    </w:p>
    <w:p>
      <w:pPr>
        <w:spacing w:line="440" w:lineRule="atLeast"/>
        <w:rPr>
          <w:rFonts w:hint="eastAsia" w:ascii="仿宋" w:hAnsi="仿宋" w:eastAsia="仿宋" w:cs="宋体"/>
          <w:kern w:val="0"/>
          <w:sz w:val="24"/>
        </w:rPr>
      </w:pPr>
    </w:p>
    <w:p>
      <w:pPr>
        <w:spacing w:line="440" w:lineRule="atLeast"/>
        <w:rPr>
          <w:rFonts w:hint="eastAsia" w:ascii="仿宋" w:hAnsi="仿宋" w:eastAsia="仿宋" w:cs="宋体"/>
          <w:kern w:val="0"/>
          <w:sz w:val="24"/>
        </w:rPr>
      </w:pPr>
    </w:p>
    <w:p>
      <w:pPr>
        <w:spacing w:line="440" w:lineRule="atLeast"/>
        <w:rPr>
          <w:rFonts w:hint="eastAsia" w:ascii="仿宋" w:hAnsi="仿宋" w:eastAsia="仿宋" w:cs="宋体"/>
          <w:kern w:val="0"/>
          <w:sz w:val="24"/>
        </w:rPr>
      </w:pPr>
      <w:r>
        <w:rPr>
          <w:rFonts w:hint="eastAsia" w:ascii="仿宋" w:hAnsi="仿宋" w:eastAsia="仿宋" w:cs="宋体"/>
          <w:kern w:val="0"/>
          <w:sz w:val="24"/>
        </w:rPr>
        <w:t>企业名称（盖章）：</w:t>
      </w:r>
    </w:p>
    <w:p>
      <w:pPr>
        <w:spacing w:line="440" w:lineRule="atLeast"/>
        <w:rPr>
          <w:rFonts w:hint="eastAsia" w:ascii="仿宋" w:hAnsi="仿宋" w:eastAsia="仿宋" w:cs="宋体"/>
          <w:kern w:val="0"/>
          <w:sz w:val="24"/>
        </w:rPr>
      </w:pPr>
    </w:p>
    <w:p>
      <w:pPr>
        <w:spacing w:line="440" w:lineRule="atLeast"/>
        <w:rPr>
          <w:rFonts w:hint="eastAsia" w:ascii="仿宋" w:hAnsi="仿宋" w:eastAsia="仿宋" w:cs="宋体"/>
          <w:kern w:val="0"/>
          <w:sz w:val="24"/>
        </w:rPr>
      </w:pPr>
      <w:r>
        <w:rPr>
          <w:rFonts w:hint="eastAsia" w:ascii="仿宋" w:hAnsi="仿宋" w:eastAsia="仿宋" w:cs="宋体"/>
          <w:kern w:val="0"/>
          <w:sz w:val="24"/>
        </w:rPr>
        <w:t>日期：</w:t>
      </w:r>
    </w:p>
    <w:p>
      <w:pPr>
        <w:spacing w:line="440" w:lineRule="atLeast"/>
        <w:rPr>
          <w:rFonts w:ascii="仿宋" w:hAnsi="仿宋" w:eastAsia="仿宋"/>
          <w:sz w:val="24"/>
        </w:rPr>
      </w:pPr>
    </w:p>
    <w:p>
      <w:pPr>
        <w:pStyle w:val="47"/>
        <w:spacing w:line="460" w:lineRule="exact"/>
        <w:ind w:firstLine="480" w:firstLineChars="200"/>
        <w:rPr>
          <w:rFonts w:ascii="仿宋" w:hAnsi="仿宋" w:eastAsia="仿宋" w:cs="Times New Roman"/>
          <w:color w:val="auto"/>
        </w:rPr>
      </w:pPr>
    </w:p>
    <w:p>
      <w:pPr>
        <w:pStyle w:val="47"/>
        <w:pageBreakBefore/>
        <w:spacing w:line="460" w:lineRule="exact"/>
        <w:jc w:val="center"/>
        <w:rPr>
          <w:rFonts w:ascii="仿宋" w:hAnsi="仿宋" w:eastAsia="仿宋" w:cs="Times New Roman"/>
          <w:b/>
          <w:color w:val="auto"/>
        </w:rPr>
      </w:pPr>
      <w:r>
        <w:rPr>
          <w:rFonts w:hint="eastAsia" w:ascii="仿宋" w:hAnsi="仿宋" w:eastAsia="仿宋" w:cs="Times New Roman"/>
          <w:b/>
          <w:color w:val="auto"/>
        </w:rPr>
        <w:t>6、</w:t>
      </w:r>
      <w:r>
        <w:rPr>
          <w:rFonts w:ascii="仿宋" w:hAnsi="仿宋" w:eastAsia="仿宋" w:cs="Times New Roman"/>
          <w:b/>
          <w:color w:val="auto"/>
        </w:rPr>
        <w:t>监狱企业声明函</w:t>
      </w:r>
    </w:p>
    <w:p>
      <w:pPr>
        <w:pStyle w:val="47"/>
        <w:spacing w:line="460" w:lineRule="exact"/>
        <w:jc w:val="center"/>
        <w:rPr>
          <w:rFonts w:ascii="仿宋" w:hAnsi="仿宋" w:eastAsia="仿宋" w:cs="Times New Roman"/>
          <w:color w:val="auto"/>
        </w:rPr>
      </w:pPr>
      <w:r>
        <w:rPr>
          <w:rFonts w:ascii="仿宋" w:hAnsi="仿宋" w:eastAsia="仿宋" w:cs="Times New Roman"/>
          <w:color w:val="auto"/>
        </w:rPr>
        <w:t>【非监狱企业的不用提供】</w:t>
      </w:r>
    </w:p>
    <w:p>
      <w:pPr>
        <w:pStyle w:val="47"/>
        <w:spacing w:line="460" w:lineRule="exact"/>
        <w:ind w:firstLine="480" w:firstLineChars="200"/>
        <w:rPr>
          <w:rFonts w:ascii="仿宋" w:hAnsi="仿宋" w:eastAsia="仿宋" w:cs="Times New Roman"/>
          <w:color w:val="auto"/>
        </w:rPr>
      </w:pPr>
      <w:r>
        <w:rPr>
          <w:rFonts w:ascii="仿宋" w:hAnsi="仿宋" w:eastAsia="仿宋" w:cs="Times New Roman"/>
          <w:color w:val="auto"/>
        </w:rPr>
        <w:t xml:space="preserve">本企业郑重声明，根据《关于政府采购支持监狱企业发展有关间想的通知》(财库[2014]68号）的规定，本企业为监狱企业。 </w:t>
      </w:r>
    </w:p>
    <w:p>
      <w:pPr>
        <w:pStyle w:val="47"/>
        <w:spacing w:line="460" w:lineRule="exact"/>
        <w:ind w:firstLine="480" w:firstLineChars="200"/>
        <w:rPr>
          <w:rFonts w:ascii="仿宋" w:hAnsi="仿宋" w:eastAsia="仿宋" w:cs="Times New Roman"/>
          <w:color w:val="auto"/>
        </w:rPr>
      </w:pPr>
      <w:r>
        <w:rPr>
          <w:rFonts w:ascii="仿宋" w:hAnsi="仿宋" w:eastAsia="仿宋" w:cs="Times New Roman"/>
          <w:color w:val="auto"/>
        </w:rPr>
        <w:t xml:space="preserve">根据上述标准，我企业属于监狱企业的理由为: </w:t>
      </w:r>
    </w:p>
    <w:p>
      <w:pPr>
        <w:pStyle w:val="47"/>
        <w:spacing w:line="460" w:lineRule="exact"/>
        <w:ind w:firstLine="480" w:firstLineChars="200"/>
        <w:rPr>
          <w:rFonts w:ascii="仿宋" w:hAnsi="仿宋" w:eastAsia="仿宋" w:cs="Times New Roman"/>
          <w:color w:val="auto"/>
        </w:rPr>
      </w:pPr>
      <w:r>
        <w:rPr>
          <w:rFonts w:ascii="仿宋" w:hAnsi="仿宋" w:eastAsia="仿宋" w:cs="Times New Roman"/>
          <w:color w:val="auto"/>
        </w:rPr>
        <w:t xml:space="preserve">本企业为参加(项目名称: ) (项目编号: )采购活动提供本企业的产品。 </w:t>
      </w:r>
    </w:p>
    <w:p>
      <w:pPr>
        <w:pStyle w:val="47"/>
        <w:spacing w:line="460" w:lineRule="exact"/>
        <w:ind w:firstLine="480" w:firstLineChars="200"/>
        <w:rPr>
          <w:rFonts w:ascii="仿宋" w:hAnsi="仿宋" w:eastAsia="仿宋" w:cs="Times New Roman"/>
          <w:color w:val="auto"/>
        </w:rPr>
      </w:pPr>
      <w:r>
        <w:rPr>
          <w:rFonts w:ascii="仿宋" w:hAnsi="仿宋" w:eastAsia="仿宋" w:cs="Times New Roman"/>
          <w:color w:val="auto"/>
        </w:rPr>
        <w:t xml:space="preserve">本企业对上述声明的真实性负责。如有虚假，将依法承担相应责任。 </w:t>
      </w:r>
    </w:p>
    <w:p>
      <w:pPr>
        <w:pStyle w:val="47"/>
        <w:spacing w:line="460" w:lineRule="exact"/>
        <w:ind w:firstLine="480" w:firstLineChars="200"/>
        <w:rPr>
          <w:rFonts w:ascii="仿宋" w:hAnsi="仿宋" w:eastAsia="仿宋" w:cs="Times New Roman"/>
          <w:color w:val="auto"/>
        </w:rPr>
      </w:pPr>
    </w:p>
    <w:p>
      <w:pPr>
        <w:pStyle w:val="47"/>
        <w:spacing w:line="460" w:lineRule="exact"/>
        <w:ind w:firstLine="480" w:firstLineChars="200"/>
        <w:rPr>
          <w:rFonts w:ascii="仿宋" w:hAnsi="仿宋" w:eastAsia="仿宋" w:cs="Times New Roman"/>
          <w:color w:val="auto"/>
        </w:rPr>
      </w:pPr>
    </w:p>
    <w:p>
      <w:pPr>
        <w:pStyle w:val="47"/>
        <w:spacing w:line="460" w:lineRule="exact"/>
        <w:rPr>
          <w:rFonts w:ascii="仿宋" w:hAnsi="仿宋" w:eastAsia="仿宋" w:cs="Times New Roman"/>
          <w:color w:val="auto"/>
        </w:rPr>
      </w:pPr>
      <w:r>
        <w:rPr>
          <w:rFonts w:hint="eastAsia" w:ascii="仿宋" w:hAnsi="仿宋" w:eastAsia="仿宋" w:cs="Times New Roman"/>
          <w:color w:val="auto"/>
          <w:lang w:eastAsia="zh-CN"/>
        </w:rPr>
        <w:t>投标人</w:t>
      </w:r>
      <w:r>
        <w:rPr>
          <w:rFonts w:ascii="仿宋" w:hAnsi="仿宋" w:eastAsia="仿宋" w:cs="Times New Roman"/>
          <w:color w:val="auto"/>
        </w:rPr>
        <w:t xml:space="preserve">名称(盖章) : </w:t>
      </w:r>
    </w:p>
    <w:p>
      <w:pPr>
        <w:pStyle w:val="47"/>
        <w:spacing w:line="460" w:lineRule="exact"/>
        <w:rPr>
          <w:rFonts w:ascii="仿宋" w:hAnsi="仿宋" w:eastAsia="仿宋" w:cs="Times New Roman"/>
          <w:color w:val="auto"/>
        </w:rPr>
      </w:pPr>
    </w:p>
    <w:p>
      <w:pPr>
        <w:pStyle w:val="47"/>
        <w:spacing w:line="460" w:lineRule="exact"/>
        <w:rPr>
          <w:rFonts w:ascii="仿宋" w:hAnsi="仿宋" w:eastAsia="仿宋" w:cs="Times New Roman"/>
          <w:color w:val="auto"/>
        </w:rPr>
      </w:pPr>
      <w:r>
        <w:rPr>
          <w:rFonts w:ascii="仿宋" w:hAnsi="仿宋" w:eastAsia="仿宋" w:cs="Times New Roman"/>
          <w:color w:val="auto"/>
        </w:rPr>
        <w:t xml:space="preserve">日期: 年 月 日 </w:t>
      </w:r>
    </w:p>
    <w:p>
      <w:pPr>
        <w:pStyle w:val="47"/>
        <w:spacing w:line="460" w:lineRule="exact"/>
        <w:rPr>
          <w:rFonts w:ascii="仿宋" w:hAnsi="仿宋" w:eastAsia="仿宋" w:cs="Times New Roman"/>
          <w:color w:val="auto"/>
        </w:rPr>
      </w:pPr>
    </w:p>
    <w:p>
      <w:pPr>
        <w:snapToGrid w:val="0"/>
        <w:spacing w:before="120" w:beforeLines="50" w:after="50" w:line="460" w:lineRule="exact"/>
        <w:ind w:firstLine="480" w:firstLineChars="200"/>
        <w:jc w:val="left"/>
        <w:rPr>
          <w:rFonts w:ascii="仿宋" w:hAnsi="仿宋" w:eastAsia="仿宋"/>
          <w:sz w:val="24"/>
        </w:rPr>
      </w:pPr>
      <w:r>
        <w:rPr>
          <w:rFonts w:ascii="仿宋" w:hAnsi="仿宋" w:eastAsia="仿宋"/>
          <w:sz w:val="24"/>
        </w:rPr>
        <w:t>监狱企业参加政府采购活动时，应当提供由省级以上监狱管理局、戒毒管理局(含新疆生产建设兵团)出具的属于监狱企业的证明文件</w:t>
      </w:r>
      <w:r>
        <w:rPr>
          <w:rFonts w:hint="eastAsia" w:ascii="仿宋" w:hAnsi="仿宋" w:eastAsia="仿宋"/>
          <w:sz w:val="24"/>
        </w:rPr>
        <w:t>；</w:t>
      </w:r>
    </w:p>
    <w:p>
      <w:pPr>
        <w:snapToGrid w:val="0"/>
        <w:spacing w:before="120" w:beforeLines="50" w:after="50" w:line="460" w:lineRule="exact"/>
        <w:ind w:firstLine="480" w:firstLineChars="200"/>
        <w:jc w:val="left"/>
        <w:rPr>
          <w:rFonts w:ascii="仿宋" w:hAnsi="仿宋" w:eastAsia="仿宋"/>
          <w:sz w:val="24"/>
        </w:rPr>
      </w:pPr>
      <w:r>
        <w:rPr>
          <w:rFonts w:hint="eastAsia" w:ascii="仿宋" w:hAnsi="仿宋" w:eastAsia="仿宋"/>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before="120" w:beforeLines="50" w:after="50" w:line="460" w:lineRule="exact"/>
        <w:ind w:firstLine="480" w:firstLineChars="200"/>
        <w:jc w:val="left"/>
        <w:rPr>
          <w:rFonts w:ascii="仿宋" w:hAnsi="仿宋" w:eastAsia="仿宋"/>
          <w:sz w:val="24"/>
        </w:rPr>
      </w:pPr>
    </w:p>
    <w:p>
      <w:pPr>
        <w:pStyle w:val="47"/>
        <w:spacing w:line="460" w:lineRule="exact"/>
        <w:rPr>
          <w:rFonts w:ascii="仿宋" w:hAnsi="仿宋" w:eastAsia="仿宋"/>
          <w:color w:val="auto"/>
        </w:rPr>
      </w:pPr>
    </w:p>
    <w:p>
      <w:pPr>
        <w:pStyle w:val="47"/>
        <w:pageBreakBefore/>
        <w:spacing w:line="460" w:lineRule="exact"/>
        <w:jc w:val="center"/>
        <w:rPr>
          <w:rFonts w:ascii="仿宋" w:hAnsi="仿宋" w:eastAsia="仿宋" w:cs="Times New Roman"/>
          <w:b/>
          <w:color w:val="auto"/>
        </w:rPr>
      </w:pPr>
      <w:r>
        <w:rPr>
          <w:rFonts w:hint="eastAsia" w:ascii="仿宋" w:hAnsi="仿宋" w:eastAsia="仿宋" w:cs="Times New Roman"/>
          <w:b/>
          <w:color w:val="auto"/>
        </w:rPr>
        <w:t>7、</w:t>
      </w:r>
      <w:r>
        <w:rPr>
          <w:rFonts w:ascii="仿宋" w:hAnsi="仿宋" w:eastAsia="仿宋" w:cs="Times New Roman"/>
          <w:b/>
          <w:color w:val="auto"/>
        </w:rPr>
        <w:t>残疾人福利性单位声明函</w:t>
      </w:r>
    </w:p>
    <w:p>
      <w:pPr>
        <w:pStyle w:val="47"/>
        <w:spacing w:line="460" w:lineRule="exact"/>
        <w:jc w:val="center"/>
        <w:rPr>
          <w:rFonts w:ascii="仿宋" w:hAnsi="仿宋" w:eastAsia="仿宋" w:cs="Times New Roman"/>
          <w:color w:val="auto"/>
        </w:rPr>
      </w:pPr>
      <w:r>
        <w:rPr>
          <w:rFonts w:ascii="仿宋" w:hAnsi="仿宋" w:eastAsia="仿宋" w:cs="Times New Roman"/>
          <w:color w:val="auto"/>
        </w:rPr>
        <w:t>【非残疾人福利性单位不用提供】</w:t>
      </w:r>
    </w:p>
    <w:p>
      <w:pPr>
        <w:pStyle w:val="47"/>
        <w:spacing w:line="460" w:lineRule="exact"/>
        <w:ind w:firstLine="480" w:firstLineChars="200"/>
        <w:rPr>
          <w:rFonts w:ascii="仿宋" w:hAnsi="仿宋" w:eastAsia="仿宋" w:cs="Times New Roman"/>
          <w:color w:val="auto"/>
        </w:rPr>
      </w:pPr>
      <w:r>
        <w:rPr>
          <w:rFonts w:ascii="仿宋" w:hAnsi="仿宋" w:eastAsia="仿宋" w:cs="Times New Roman"/>
          <w:color w:val="auto"/>
        </w:rPr>
        <w:t xml:space="preserve">本单位郑重声明，根据《财政部民政部中国残疾人联合会关于促进残疾人就业政府采购政策的通知》(财库(2017) 141号)的规定。本单位为符合条件的残疾人福利性单位，且本单位参加 (采购人名称)单位的 (项目名称)项目采购活动提供本单位制造的货物(由本单位承担工程/提供服务)，成者提供其他残疾人福利性单位制造的货物(不包括使用非残疾人福利性单位往册商标的货物)。 </w:t>
      </w:r>
    </w:p>
    <w:p>
      <w:pPr>
        <w:pStyle w:val="47"/>
        <w:spacing w:line="460" w:lineRule="exact"/>
        <w:ind w:firstLine="480" w:firstLineChars="200"/>
        <w:rPr>
          <w:rFonts w:ascii="仿宋" w:hAnsi="仿宋" w:eastAsia="仿宋" w:cs="Times New Roman"/>
          <w:color w:val="auto"/>
        </w:rPr>
      </w:pPr>
      <w:r>
        <w:rPr>
          <w:rFonts w:ascii="仿宋" w:hAnsi="仿宋" w:eastAsia="仿宋" w:cs="Times New Roman"/>
          <w:color w:val="auto"/>
        </w:rPr>
        <w:t xml:space="preserve">本单位对上述声明的真实性负责，如有虚假，将依法承但相应责任。 </w:t>
      </w:r>
    </w:p>
    <w:p>
      <w:pPr>
        <w:pStyle w:val="47"/>
        <w:spacing w:line="460" w:lineRule="exact"/>
        <w:ind w:firstLine="480" w:firstLineChars="200"/>
        <w:rPr>
          <w:rFonts w:ascii="仿宋" w:hAnsi="仿宋" w:eastAsia="仿宋" w:cs="Times New Roman"/>
          <w:color w:val="auto"/>
        </w:rPr>
      </w:pPr>
    </w:p>
    <w:p>
      <w:pPr>
        <w:pStyle w:val="47"/>
        <w:spacing w:line="460" w:lineRule="exact"/>
        <w:rPr>
          <w:rFonts w:ascii="仿宋" w:hAnsi="仿宋" w:eastAsia="仿宋" w:cs="Times New Roman"/>
          <w:color w:val="auto"/>
        </w:rPr>
      </w:pPr>
      <w:r>
        <w:rPr>
          <w:rFonts w:hint="eastAsia" w:ascii="仿宋" w:hAnsi="仿宋" w:eastAsia="仿宋" w:cs="Times New Roman"/>
          <w:color w:val="auto"/>
          <w:lang w:eastAsia="zh-CN"/>
        </w:rPr>
        <w:t>投标人</w:t>
      </w:r>
      <w:r>
        <w:rPr>
          <w:rFonts w:ascii="仿宋" w:hAnsi="仿宋" w:eastAsia="仿宋" w:cs="Times New Roman"/>
          <w:color w:val="auto"/>
        </w:rPr>
        <w:t xml:space="preserve">名称(盖章)： </w:t>
      </w:r>
    </w:p>
    <w:p>
      <w:pPr>
        <w:pStyle w:val="47"/>
        <w:spacing w:line="460" w:lineRule="exact"/>
        <w:rPr>
          <w:rFonts w:ascii="仿宋" w:hAnsi="仿宋" w:eastAsia="仿宋" w:cs="Times New Roman"/>
          <w:color w:val="auto"/>
        </w:rPr>
      </w:pPr>
    </w:p>
    <w:p>
      <w:pPr>
        <w:snapToGrid w:val="0"/>
        <w:spacing w:before="120" w:beforeLines="50" w:after="50" w:line="460" w:lineRule="exact"/>
        <w:jc w:val="left"/>
        <w:rPr>
          <w:rFonts w:ascii="仿宋" w:hAnsi="仿宋" w:eastAsia="仿宋"/>
          <w:sz w:val="24"/>
        </w:rPr>
      </w:pPr>
      <w:r>
        <w:rPr>
          <w:rFonts w:ascii="仿宋" w:hAnsi="仿宋" w:eastAsia="仿宋"/>
          <w:sz w:val="24"/>
        </w:rPr>
        <w:t>日期： 年 月 日</w:t>
      </w:r>
    </w:p>
    <w:p>
      <w:pPr>
        <w:spacing w:line="400" w:lineRule="exact"/>
        <w:jc w:val="left"/>
        <w:rPr>
          <w:rFonts w:hint="eastAsia" w:ascii="仿宋" w:hAnsi="仿宋" w:eastAsia="仿宋" w:cs="仿宋"/>
          <w:b/>
          <w:bCs/>
          <w:sz w:val="28"/>
          <w:szCs w:val="28"/>
        </w:rPr>
      </w:pPr>
    </w:p>
    <w:p>
      <w:pPr>
        <w:adjustRightInd w:val="0"/>
        <w:snapToGrid w:val="0"/>
        <w:spacing w:before="120" w:beforeLines="50" w:after="120" w:afterLines="50" w:line="500" w:lineRule="exact"/>
        <w:rPr>
          <w:rFonts w:hint="eastAsia" w:ascii="仿宋" w:hAnsi="仿宋" w:eastAsia="仿宋" w:cs="仿宋"/>
          <w:b/>
          <w:szCs w:val="21"/>
        </w:rPr>
      </w:pPr>
    </w:p>
    <w:p>
      <w:pPr>
        <w:spacing w:line="400" w:lineRule="exact"/>
        <w:jc w:val="left"/>
        <w:rPr>
          <w:rFonts w:ascii="仿宋" w:hAnsi="仿宋" w:eastAsia="仿宋" w:cs="仿宋"/>
          <w:b/>
          <w:bCs/>
          <w:sz w:val="28"/>
          <w:szCs w:val="28"/>
        </w:rPr>
      </w:pPr>
    </w:p>
    <w:p>
      <w:pPr>
        <w:spacing w:line="400" w:lineRule="exact"/>
        <w:jc w:val="left"/>
        <w:rPr>
          <w:rFonts w:ascii="仿宋" w:hAnsi="仿宋" w:eastAsia="仿宋" w:cs="仿宋"/>
          <w:b/>
          <w:bCs/>
          <w:sz w:val="28"/>
          <w:szCs w:val="28"/>
        </w:rPr>
      </w:pPr>
    </w:p>
    <w:p>
      <w:pPr>
        <w:spacing w:line="400" w:lineRule="exact"/>
        <w:jc w:val="left"/>
        <w:rPr>
          <w:rFonts w:ascii="仿宋" w:hAnsi="仿宋" w:eastAsia="仿宋" w:cs="仿宋"/>
          <w:b/>
          <w:bCs/>
          <w:sz w:val="28"/>
          <w:szCs w:val="28"/>
        </w:rPr>
      </w:pPr>
    </w:p>
    <w:p>
      <w:pPr>
        <w:spacing w:line="400" w:lineRule="exact"/>
        <w:jc w:val="left"/>
        <w:rPr>
          <w:rFonts w:ascii="仿宋" w:hAnsi="仿宋" w:eastAsia="仿宋" w:cs="仿宋"/>
          <w:b/>
          <w:bCs/>
          <w:sz w:val="28"/>
          <w:szCs w:val="28"/>
        </w:rPr>
      </w:pPr>
    </w:p>
    <w:p>
      <w:pPr>
        <w:spacing w:line="400" w:lineRule="exact"/>
        <w:jc w:val="left"/>
        <w:rPr>
          <w:rFonts w:ascii="仿宋" w:hAnsi="仿宋" w:eastAsia="仿宋" w:cs="仿宋"/>
          <w:b/>
          <w:bCs/>
          <w:sz w:val="28"/>
          <w:szCs w:val="28"/>
        </w:rPr>
      </w:pPr>
    </w:p>
    <w:p>
      <w:pPr>
        <w:spacing w:line="400" w:lineRule="exact"/>
        <w:jc w:val="left"/>
        <w:rPr>
          <w:rFonts w:ascii="仿宋" w:hAnsi="仿宋" w:eastAsia="仿宋" w:cs="仿宋"/>
          <w:b/>
          <w:bCs/>
          <w:sz w:val="28"/>
          <w:szCs w:val="28"/>
        </w:rPr>
      </w:pPr>
    </w:p>
    <w:p>
      <w:pPr>
        <w:spacing w:line="400" w:lineRule="exact"/>
        <w:jc w:val="left"/>
        <w:rPr>
          <w:rFonts w:ascii="仿宋" w:hAnsi="仿宋" w:eastAsia="仿宋" w:cs="仿宋"/>
          <w:b/>
          <w:bCs/>
          <w:sz w:val="28"/>
          <w:szCs w:val="28"/>
        </w:rPr>
      </w:pPr>
    </w:p>
    <w:p>
      <w:pPr>
        <w:spacing w:line="400" w:lineRule="exact"/>
        <w:jc w:val="left"/>
        <w:rPr>
          <w:rFonts w:ascii="仿宋" w:hAnsi="仿宋" w:eastAsia="仿宋" w:cs="仿宋"/>
          <w:b/>
          <w:bCs/>
          <w:sz w:val="28"/>
          <w:szCs w:val="28"/>
        </w:rPr>
      </w:pPr>
    </w:p>
    <w:p>
      <w:pPr>
        <w:spacing w:line="400" w:lineRule="exact"/>
        <w:jc w:val="left"/>
        <w:rPr>
          <w:rFonts w:ascii="仿宋" w:hAnsi="仿宋" w:eastAsia="仿宋" w:cs="仿宋"/>
          <w:b/>
          <w:bCs/>
          <w:sz w:val="28"/>
          <w:szCs w:val="28"/>
        </w:rPr>
      </w:pPr>
    </w:p>
    <w:p>
      <w:pPr>
        <w:spacing w:line="400" w:lineRule="exact"/>
        <w:jc w:val="left"/>
        <w:rPr>
          <w:rFonts w:ascii="仿宋" w:hAnsi="仿宋" w:eastAsia="仿宋" w:cs="仿宋"/>
          <w:b/>
          <w:bCs/>
          <w:sz w:val="28"/>
          <w:szCs w:val="28"/>
        </w:rPr>
      </w:pPr>
    </w:p>
    <w:p>
      <w:pPr>
        <w:spacing w:line="400" w:lineRule="exact"/>
        <w:jc w:val="left"/>
        <w:rPr>
          <w:rFonts w:ascii="仿宋" w:hAnsi="仿宋" w:eastAsia="仿宋" w:cs="仿宋"/>
          <w:b/>
          <w:bCs/>
          <w:sz w:val="28"/>
          <w:szCs w:val="28"/>
        </w:rPr>
      </w:pPr>
    </w:p>
    <w:p>
      <w:pPr>
        <w:spacing w:line="400" w:lineRule="exact"/>
        <w:jc w:val="left"/>
        <w:rPr>
          <w:rFonts w:ascii="仿宋" w:hAnsi="仿宋" w:eastAsia="仿宋" w:cs="仿宋"/>
          <w:b/>
          <w:bCs/>
          <w:sz w:val="28"/>
          <w:szCs w:val="28"/>
        </w:rPr>
      </w:pPr>
    </w:p>
    <w:p>
      <w:pPr>
        <w:spacing w:line="400" w:lineRule="exact"/>
        <w:jc w:val="left"/>
        <w:rPr>
          <w:rFonts w:ascii="仿宋" w:hAnsi="仿宋" w:eastAsia="仿宋" w:cs="仿宋"/>
          <w:b/>
          <w:bCs/>
          <w:sz w:val="28"/>
          <w:szCs w:val="28"/>
        </w:rPr>
      </w:pPr>
    </w:p>
    <w:p>
      <w:pPr>
        <w:spacing w:line="400" w:lineRule="exact"/>
        <w:jc w:val="left"/>
        <w:rPr>
          <w:rFonts w:ascii="仿宋" w:hAnsi="仿宋" w:eastAsia="仿宋" w:cs="仿宋"/>
          <w:b/>
          <w:bCs/>
          <w:sz w:val="28"/>
          <w:szCs w:val="28"/>
        </w:rPr>
      </w:pPr>
    </w:p>
    <w:p>
      <w:pPr>
        <w:spacing w:line="400" w:lineRule="exact"/>
        <w:jc w:val="left"/>
        <w:rPr>
          <w:rFonts w:ascii="仿宋" w:hAnsi="仿宋" w:eastAsia="仿宋" w:cs="仿宋"/>
          <w:b/>
          <w:bCs/>
          <w:sz w:val="28"/>
          <w:szCs w:val="28"/>
        </w:rPr>
      </w:pPr>
    </w:p>
    <w:p>
      <w:pPr>
        <w:spacing w:line="400" w:lineRule="exact"/>
        <w:jc w:val="left"/>
        <w:rPr>
          <w:rFonts w:ascii="仿宋" w:hAnsi="仿宋" w:eastAsia="仿宋" w:cs="仿宋"/>
          <w:b/>
          <w:bCs/>
          <w:sz w:val="28"/>
          <w:szCs w:val="28"/>
        </w:rPr>
      </w:pPr>
    </w:p>
    <w:p>
      <w:pPr>
        <w:spacing w:line="400" w:lineRule="exact"/>
        <w:jc w:val="left"/>
        <w:rPr>
          <w:rFonts w:ascii="仿宋" w:hAnsi="仿宋" w:eastAsia="仿宋" w:cs="仿宋"/>
          <w:b/>
          <w:bCs/>
          <w:sz w:val="28"/>
          <w:szCs w:val="28"/>
        </w:rPr>
      </w:pPr>
    </w:p>
    <w:p>
      <w:pPr>
        <w:widowControl/>
        <w:jc w:val="center"/>
        <w:rPr>
          <w:rFonts w:hint="eastAsia" w:ascii="宋体" w:hAnsi="宋体" w:cs="宋体"/>
          <w:b/>
          <w:sz w:val="24"/>
          <w:szCs w:val="20"/>
        </w:rPr>
      </w:pPr>
    </w:p>
    <w:p>
      <w:pPr>
        <w:widowControl/>
        <w:jc w:val="center"/>
        <w:rPr>
          <w:rFonts w:hint="eastAsia" w:ascii="宋体" w:hAnsi="宋体" w:cs="宋体"/>
          <w:b/>
          <w:sz w:val="24"/>
          <w:szCs w:val="20"/>
        </w:rPr>
      </w:pPr>
    </w:p>
    <w:p>
      <w:pPr>
        <w:widowControl/>
        <w:spacing w:line="360" w:lineRule="auto"/>
        <w:jc w:val="center"/>
        <w:rPr>
          <w:rFonts w:hint="eastAsia" w:ascii="仿宋" w:hAnsi="仿宋" w:eastAsia="仿宋" w:cs="仿宋"/>
          <w:b/>
          <w:sz w:val="24"/>
          <w:szCs w:val="20"/>
        </w:rPr>
      </w:pPr>
      <w:r>
        <w:rPr>
          <w:rFonts w:hint="eastAsia" w:ascii="仿宋" w:hAnsi="仿宋" w:eastAsia="仿宋" w:cs="仿宋"/>
          <w:b/>
          <w:sz w:val="24"/>
          <w:szCs w:val="20"/>
        </w:rPr>
        <w:t>参加政府采购活动前 3 年内在经营活动中没有重大违法记录的声明函</w:t>
      </w:r>
    </w:p>
    <w:p>
      <w:pPr>
        <w:spacing w:before="9" w:line="360" w:lineRule="auto"/>
        <w:rPr>
          <w:rFonts w:hint="eastAsia" w:ascii="仿宋" w:hAnsi="仿宋" w:eastAsia="仿宋" w:cs="仿宋"/>
          <w:sz w:val="10"/>
          <w:szCs w:val="10"/>
        </w:rPr>
      </w:pPr>
    </w:p>
    <w:p>
      <w:pPr>
        <w:pStyle w:val="46"/>
        <w:rPr>
          <w:rFonts w:hint="eastAsia" w:ascii="仿宋" w:hAnsi="仿宋" w:eastAsia="仿宋" w:cs="仿宋"/>
          <w:sz w:val="10"/>
          <w:szCs w:val="10"/>
        </w:rPr>
      </w:pPr>
    </w:p>
    <w:p>
      <w:pPr>
        <w:pStyle w:val="46"/>
        <w:rPr>
          <w:rFonts w:hint="eastAsia" w:ascii="仿宋" w:hAnsi="仿宋" w:eastAsia="仿宋" w:cs="仿宋"/>
          <w:sz w:val="10"/>
          <w:szCs w:val="10"/>
        </w:rPr>
      </w:pPr>
    </w:p>
    <w:p>
      <w:pPr>
        <w:spacing w:line="360" w:lineRule="auto"/>
        <w:ind w:left="594" w:right="31" w:hanging="480"/>
        <w:rPr>
          <w:rFonts w:hint="eastAsia" w:ascii="仿宋" w:hAnsi="仿宋" w:eastAsia="仿宋" w:cs="仿宋"/>
          <w:sz w:val="24"/>
        </w:rPr>
      </w:pPr>
      <w:r>
        <w:rPr>
          <w:rFonts w:hint="eastAsia" w:ascii="仿宋" w:hAnsi="仿宋" w:eastAsia="仿宋" w:cs="仿宋"/>
          <w:sz w:val="24"/>
          <w:u w:val="single" w:color="000000"/>
        </w:rPr>
        <w:t>（采购人）</w:t>
      </w:r>
      <w:r>
        <w:rPr>
          <w:rFonts w:hint="eastAsia" w:ascii="仿宋" w:hAnsi="仿宋" w:eastAsia="仿宋" w:cs="仿宋"/>
          <w:sz w:val="24"/>
        </w:rPr>
        <w:t xml:space="preserve">： </w:t>
      </w:r>
    </w:p>
    <w:p>
      <w:pPr>
        <w:spacing w:line="360" w:lineRule="auto"/>
        <w:ind w:left="567" w:leftChars="270" w:right="31" w:firstLine="120" w:firstLineChars="50"/>
        <w:rPr>
          <w:rFonts w:hint="eastAsia" w:ascii="仿宋" w:hAnsi="仿宋" w:eastAsia="仿宋" w:cs="仿宋"/>
          <w:sz w:val="24"/>
        </w:rPr>
      </w:pPr>
      <w:r>
        <w:rPr>
          <w:rFonts w:hint="eastAsia" w:ascii="仿宋" w:hAnsi="仿宋" w:eastAsia="仿宋" w:cs="仿宋"/>
          <w:sz w:val="24"/>
        </w:rPr>
        <w:t>我</w:t>
      </w:r>
      <w:r>
        <w:rPr>
          <w:rFonts w:hint="eastAsia" w:ascii="仿宋" w:hAnsi="仿宋" w:eastAsia="仿宋" w:cs="仿宋"/>
          <w:spacing w:val="-1"/>
          <w:sz w:val="24"/>
        </w:rPr>
        <w:t>方</w:t>
      </w:r>
      <w:r>
        <w:rPr>
          <w:rFonts w:hint="eastAsia" w:ascii="仿宋" w:hAnsi="仿宋" w:eastAsia="仿宋" w:cs="仿宋"/>
          <w:spacing w:val="-9"/>
          <w:w w:val="67"/>
          <w:sz w:val="24"/>
          <w:u w:val="single" w:color="000000"/>
        </w:rPr>
        <w:t xml:space="preserve"> </w:t>
      </w:r>
      <w:r>
        <w:rPr>
          <w:rFonts w:hint="eastAsia" w:ascii="仿宋" w:hAnsi="仿宋" w:eastAsia="仿宋" w:cs="仿宋"/>
          <w:sz w:val="24"/>
          <w:u w:val="single" w:color="000000"/>
        </w:rPr>
        <w:t>（投标</w:t>
      </w:r>
      <w:r>
        <w:rPr>
          <w:rFonts w:hint="eastAsia" w:ascii="仿宋" w:hAnsi="仿宋" w:eastAsia="仿宋" w:cs="仿宋"/>
          <w:sz w:val="24"/>
          <w:u w:val="single" w:color="000000"/>
          <w:lang w:eastAsia="zh-CN"/>
        </w:rPr>
        <w:t>投标人</w:t>
      </w:r>
      <w:r>
        <w:rPr>
          <w:rFonts w:hint="eastAsia" w:ascii="仿宋" w:hAnsi="仿宋" w:eastAsia="仿宋" w:cs="仿宋"/>
          <w:spacing w:val="-12"/>
          <w:sz w:val="24"/>
          <w:u w:val="single" w:color="000000"/>
        </w:rPr>
        <w:t>）</w:t>
      </w:r>
      <w:r>
        <w:rPr>
          <w:rFonts w:hint="eastAsia" w:ascii="仿宋" w:hAnsi="仿宋" w:eastAsia="仿宋" w:cs="仿宋"/>
          <w:sz w:val="24"/>
        </w:rPr>
        <w:t>具有良好的商业信誉</w:t>
      </w:r>
      <w:r>
        <w:rPr>
          <w:rFonts w:hint="eastAsia" w:ascii="仿宋" w:hAnsi="仿宋" w:eastAsia="仿宋" w:cs="仿宋"/>
          <w:spacing w:val="-10"/>
          <w:sz w:val="24"/>
        </w:rPr>
        <w:t>，</w:t>
      </w:r>
      <w:r>
        <w:rPr>
          <w:rFonts w:hint="eastAsia" w:ascii="仿宋" w:hAnsi="仿宋" w:eastAsia="仿宋" w:cs="仿宋"/>
          <w:sz w:val="24"/>
        </w:rPr>
        <w:t>依法缴纳税收和社会保障资金</w:t>
      </w:r>
      <w:r>
        <w:rPr>
          <w:rFonts w:hint="eastAsia" w:ascii="仿宋" w:hAnsi="仿宋" w:eastAsia="仿宋" w:cs="仿宋"/>
          <w:spacing w:val="-10"/>
          <w:sz w:val="24"/>
        </w:rPr>
        <w:t>，</w:t>
      </w:r>
      <w:r>
        <w:rPr>
          <w:rFonts w:hint="eastAsia" w:ascii="仿宋" w:hAnsi="仿宋" w:eastAsia="仿宋" w:cs="仿宋"/>
          <w:sz w:val="24"/>
        </w:rPr>
        <w:t>未被列入</w:t>
      </w:r>
    </w:p>
    <w:p>
      <w:pPr>
        <w:spacing w:before="12" w:line="360" w:lineRule="auto"/>
        <w:ind w:left="114" w:right="110"/>
        <w:rPr>
          <w:rFonts w:hint="eastAsia" w:ascii="仿宋" w:hAnsi="仿宋" w:eastAsia="仿宋" w:cs="仿宋"/>
          <w:sz w:val="24"/>
        </w:rPr>
      </w:pPr>
      <w:r>
        <w:rPr>
          <w:rFonts w:hint="eastAsia" w:ascii="仿宋" w:hAnsi="仿宋" w:eastAsia="仿宋" w:cs="仿宋"/>
          <w:sz w:val="24"/>
        </w:rPr>
        <w:t>失信被执行人名单、重大税收违法案件当事人名单、政府采购严重违法失信行为记录 名单，参加本次政府采购活动前 3</w:t>
      </w:r>
      <w:r>
        <w:rPr>
          <w:rFonts w:hint="eastAsia" w:ascii="仿宋" w:hAnsi="仿宋" w:eastAsia="仿宋" w:cs="仿宋"/>
          <w:spacing w:val="-19"/>
          <w:sz w:val="24"/>
        </w:rPr>
        <w:t xml:space="preserve"> </w:t>
      </w:r>
      <w:r>
        <w:rPr>
          <w:rFonts w:hint="eastAsia" w:ascii="仿宋" w:hAnsi="仿宋" w:eastAsia="仿宋" w:cs="仿宋"/>
          <w:sz w:val="24"/>
        </w:rPr>
        <w:t>年内在经营活动中没有重大违法记录（没有因违法 经营受到刑事处罚，没有被责令停产停业、被吊销许可证或者执照、被处以较大数额 罚款等行政处罚，没有因违法经营被禁止参加政府采购活动的期限未满情形）。如有 虚假，采购人可取消我方任何资格（投标</w:t>
      </w:r>
      <w:r>
        <w:rPr>
          <w:rFonts w:hint="eastAsia" w:ascii="仿宋" w:hAnsi="仿宋" w:eastAsia="仿宋" w:cs="仿宋"/>
          <w:w w:val="119"/>
          <w:sz w:val="24"/>
        </w:rPr>
        <w:t>/</w:t>
      </w:r>
      <w:r>
        <w:rPr>
          <w:rFonts w:hint="eastAsia" w:ascii="仿宋" w:hAnsi="仿宋" w:eastAsia="仿宋" w:cs="仿宋"/>
          <w:sz w:val="24"/>
        </w:rPr>
        <w:t>中标</w:t>
      </w:r>
      <w:r>
        <w:rPr>
          <w:rFonts w:hint="eastAsia" w:ascii="仿宋" w:hAnsi="仿宋" w:eastAsia="仿宋" w:cs="仿宋"/>
          <w:w w:val="119"/>
          <w:sz w:val="24"/>
        </w:rPr>
        <w:t>/</w:t>
      </w:r>
      <w:r>
        <w:rPr>
          <w:rFonts w:hint="eastAsia" w:ascii="仿宋" w:hAnsi="仿宋" w:eastAsia="仿宋" w:cs="仿宋"/>
          <w:sz w:val="24"/>
        </w:rPr>
        <w:t>签订合同），我方对此无任何异议。</w:t>
      </w:r>
    </w:p>
    <w:p>
      <w:pPr>
        <w:spacing w:before="83" w:line="360" w:lineRule="auto"/>
        <w:ind w:left="594" w:right="5990"/>
        <w:rPr>
          <w:rFonts w:hint="eastAsia" w:ascii="仿宋" w:hAnsi="仿宋" w:eastAsia="仿宋" w:cs="仿宋"/>
          <w:sz w:val="24"/>
        </w:rPr>
      </w:pPr>
      <w:r>
        <w:rPr>
          <w:rFonts w:hint="eastAsia" w:ascii="仿宋" w:hAnsi="仿宋" w:eastAsia="仿宋" w:cs="仿宋"/>
          <w:sz w:val="24"/>
        </w:rPr>
        <w:t xml:space="preserve">特此承诺！ </w:t>
      </w:r>
    </w:p>
    <w:p>
      <w:pPr>
        <w:spacing w:line="360" w:lineRule="auto"/>
        <w:ind w:firstLine="600" w:firstLineChars="250"/>
        <w:rPr>
          <w:rFonts w:hint="eastAsia" w:ascii="仿宋" w:hAnsi="仿宋" w:eastAsia="仿宋" w:cs="仿宋"/>
          <w:sz w:val="24"/>
          <w:u w:val="single"/>
        </w:rPr>
      </w:pPr>
      <w:r>
        <w:rPr>
          <w:rFonts w:hint="eastAsia" w:ascii="仿宋" w:hAnsi="仿宋" w:eastAsia="仿宋" w:cs="仿宋"/>
          <w:sz w:val="24"/>
        </w:rPr>
        <w:t>法定代表人或委托代理人签名：</w:t>
      </w:r>
      <w:r>
        <w:rPr>
          <w:rFonts w:hint="eastAsia" w:ascii="仿宋" w:hAnsi="仿宋" w:eastAsia="仿宋" w:cs="仿宋"/>
          <w:sz w:val="24"/>
          <w:u w:val="single"/>
        </w:rPr>
        <w:t xml:space="preserve">           </w:t>
      </w:r>
    </w:p>
    <w:p>
      <w:pPr>
        <w:spacing w:line="360" w:lineRule="auto"/>
        <w:ind w:firstLine="600" w:firstLineChars="250"/>
        <w:rPr>
          <w:rFonts w:hint="eastAsia" w:ascii="仿宋" w:hAnsi="仿宋" w:eastAsia="仿宋" w:cs="仿宋"/>
          <w:sz w:val="24"/>
          <w:u w:val="single"/>
        </w:rPr>
      </w:pPr>
      <w:r>
        <w:rPr>
          <w:rFonts w:hint="eastAsia" w:ascii="仿宋" w:hAnsi="仿宋" w:eastAsia="仿宋" w:cs="仿宋"/>
          <w:sz w:val="24"/>
        </w:rPr>
        <w:t>投标</w:t>
      </w:r>
      <w:r>
        <w:rPr>
          <w:rFonts w:hint="eastAsia" w:ascii="仿宋" w:hAnsi="仿宋" w:eastAsia="仿宋" w:cs="仿宋"/>
          <w:sz w:val="24"/>
          <w:lang w:eastAsia="zh-CN"/>
        </w:rPr>
        <w:t>投标人</w:t>
      </w:r>
      <w:r>
        <w:rPr>
          <w:rFonts w:hint="eastAsia" w:ascii="仿宋" w:hAnsi="仿宋" w:eastAsia="仿宋" w:cs="仿宋"/>
          <w:sz w:val="24"/>
        </w:rPr>
        <w:t>盖章：</w:t>
      </w:r>
      <w:r>
        <w:rPr>
          <w:rFonts w:hint="eastAsia" w:ascii="仿宋" w:hAnsi="仿宋" w:eastAsia="仿宋" w:cs="仿宋"/>
          <w:sz w:val="24"/>
          <w:u w:val="single"/>
        </w:rPr>
        <w:t xml:space="preserve">           </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p>
    <w:p>
      <w:pPr>
        <w:spacing w:line="400" w:lineRule="exact"/>
        <w:jc w:val="left"/>
        <w:rPr>
          <w:rFonts w:ascii="仿宋" w:hAnsi="仿宋" w:eastAsia="仿宋" w:cs="仿宋"/>
          <w:b/>
          <w:bCs/>
          <w:sz w:val="28"/>
          <w:szCs w:val="28"/>
        </w:rPr>
      </w:pPr>
    </w:p>
    <w:p>
      <w:pPr>
        <w:pStyle w:val="46"/>
        <w:rPr>
          <w:rFonts w:ascii="仿宋" w:hAnsi="仿宋" w:eastAsia="仿宋" w:cs="仿宋"/>
          <w:b/>
          <w:bCs/>
          <w:sz w:val="28"/>
          <w:szCs w:val="28"/>
        </w:rPr>
      </w:pPr>
    </w:p>
    <w:p>
      <w:pPr>
        <w:pStyle w:val="46"/>
        <w:rPr>
          <w:rFonts w:ascii="仿宋" w:hAnsi="仿宋" w:eastAsia="仿宋" w:cs="仿宋"/>
          <w:b/>
          <w:bCs/>
          <w:sz w:val="28"/>
          <w:szCs w:val="28"/>
        </w:rPr>
      </w:pPr>
    </w:p>
    <w:p>
      <w:pPr>
        <w:pStyle w:val="46"/>
        <w:rPr>
          <w:rFonts w:ascii="仿宋" w:hAnsi="仿宋" w:eastAsia="仿宋" w:cs="仿宋"/>
          <w:b/>
          <w:bCs/>
          <w:sz w:val="28"/>
          <w:szCs w:val="28"/>
        </w:rPr>
      </w:pPr>
    </w:p>
    <w:p>
      <w:pPr>
        <w:pStyle w:val="46"/>
        <w:rPr>
          <w:rFonts w:ascii="仿宋" w:hAnsi="仿宋" w:eastAsia="仿宋" w:cs="仿宋"/>
          <w:b/>
          <w:bCs/>
          <w:sz w:val="28"/>
          <w:szCs w:val="28"/>
        </w:rPr>
      </w:pPr>
    </w:p>
    <w:p>
      <w:pPr>
        <w:pStyle w:val="46"/>
        <w:rPr>
          <w:rFonts w:ascii="仿宋" w:hAnsi="仿宋" w:eastAsia="仿宋" w:cs="仿宋"/>
          <w:b/>
          <w:bCs/>
          <w:sz w:val="28"/>
          <w:szCs w:val="28"/>
        </w:rPr>
      </w:pPr>
    </w:p>
    <w:p>
      <w:pPr>
        <w:pStyle w:val="46"/>
        <w:rPr>
          <w:rFonts w:ascii="仿宋" w:hAnsi="仿宋" w:eastAsia="仿宋" w:cs="仿宋"/>
          <w:b/>
          <w:bCs/>
          <w:sz w:val="28"/>
          <w:szCs w:val="28"/>
        </w:rPr>
      </w:pPr>
    </w:p>
    <w:p>
      <w:pPr>
        <w:pStyle w:val="46"/>
        <w:ind w:left="0" w:leftChars="0" w:firstLine="0" w:firstLineChars="0"/>
        <w:rPr>
          <w:rFonts w:ascii="仿宋" w:hAnsi="仿宋" w:eastAsia="仿宋" w:cs="仿宋"/>
          <w:b/>
          <w:bCs/>
          <w:sz w:val="28"/>
          <w:szCs w:val="28"/>
        </w:rPr>
      </w:pPr>
    </w:p>
    <w:p>
      <w:pPr>
        <w:spacing w:line="360" w:lineRule="auto"/>
        <w:jc w:val="center"/>
        <w:rPr>
          <w:rFonts w:hint="eastAsia" w:ascii="仿宋" w:hAnsi="仿宋" w:eastAsia="仿宋" w:cs="仿宋"/>
          <w:b/>
          <w:sz w:val="24"/>
          <w:szCs w:val="20"/>
        </w:rPr>
      </w:pPr>
      <w:bookmarkStart w:id="210" w:name="_Toc22621"/>
    </w:p>
    <w:p>
      <w:pPr>
        <w:spacing w:line="360" w:lineRule="auto"/>
        <w:jc w:val="center"/>
        <w:rPr>
          <w:rFonts w:hint="eastAsia" w:ascii="仿宋" w:hAnsi="仿宋" w:eastAsia="仿宋" w:cs="仿宋"/>
          <w:b/>
          <w:sz w:val="24"/>
          <w:szCs w:val="20"/>
        </w:rPr>
      </w:pPr>
    </w:p>
    <w:p>
      <w:pPr>
        <w:spacing w:line="360" w:lineRule="auto"/>
        <w:jc w:val="center"/>
        <w:rPr>
          <w:rFonts w:hint="eastAsia" w:ascii="仿宋" w:hAnsi="仿宋" w:eastAsia="仿宋" w:cs="仿宋"/>
          <w:b/>
          <w:sz w:val="24"/>
          <w:szCs w:val="20"/>
        </w:rPr>
      </w:pPr>
      <w:r>
        <w:rPr>
          <w:rFonts w:hint="eastAsia" w:ascii="仿宋" w:hAnsi="仿宋" w:eastAsia="仿宋" w:cs="仿宋"/>
          <w:b/>
          <w:sz w:val="24"/>
          <w:szCs w:val="20"/>
        </w:rPr>
        <w:t>招标代理服务费承诺函</w:t>
      </w:r>
    </w:p>
    <w:p>
      <w:pPr>
        <w:spacing w:line="360" w:lineRule="auto"/>
        <w:jc w:val="center"/>
        <w:rPr>
          <w:rFonts w:hint="eastAsia" w:ascii="仿宋" w:hAnsi="仿宋" w:eastAsia="仿宋" w:cs="仿宋"/>
          <w:b/>
          <w:bCs/>
          <w:sz w:val="32"/>
        </w:rPr>
      </w:pPr>
    </w:p>
    <w:p>
      <w:pPr>
        <w:spacing w:line="360" w:lineRule="auto"/>
        <w:rPr>
          <w:rFonts w:hint="eastAsia" w:ascii="仿宋" w:hAnsi="仿宋" w:eastAsia="仿宋" w:cs="仿宋"/>
          <w:sz w:val="24"/>
        </w:rPr>
      </w:pPr>
      <w:r>
        <w:rPr>
          <w:rFonts w:hint="eastAsia" w:ascii="仿宋" w:hAnsi="仿宋" w:eastAsia="仿宋" w:cs="仿宋"/>
          <w:bCs/>
          <w:sz w:val="24"/>
        </w:rPr>
        <w:t>浙江</w:t>
      </w:r>
      <w:r>
        <w:rPr>
          <w:rFonts w:hint="eastAsia" w:ascii="仿宋" w:hAnsi="仿宋" w:eastAsia="仿宋" w:cs="仿宋"/>
          <w:bCs/>
          <w:sz w:val="24"/>
          <w:lang w:val="en-US" w:eastAsia="zh-CN"/>
        </w:rPr>
        <w:t>新诚信工程咨询有限公司</w:t>
      </w:r>
      <w:r>
        <w:rPr>
          <w:rFonts w:hint="eastAsia" w:ascii="仿宋" w:hAnsi="仿宋" w:eastAsia="仿宋" w:cs="仿宋"/>
          <w:bCs/>
          <w:sz w:val="24"/>
        </w:rPr>
        <w:t>：</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bCs/>
          <w:kern w:val="0"/>
          <w:sz w:val="24"/>
        </w:rPr>
      </w:pPr>
      <w:r>
        <w:rPr>
          <w:rFonts w:hint="eastAsia" w:ascii="仿宋" w:hAnsi="仿宋" w:eastAsia="仿宋" w:cs="仿宋"/>
          <w:sz w:val="24"/>
        </w:rPr>
        <w:t>根据</w:t>
      </w:r>
      <w:r>
        <w:rPr>
          <w:rFonts w:hint="eastAsia" w:ascii="仿宋" w:hAnsi="仿宋" w:eastAsia="仿宋" w:cs="仿宋"/>
          <w:sz w:val="24"/>
          <w:u w:val="single"/>
        </w:rPr>
        <w:t xml:space="preserve">                          </w:t>
      </w:r>
      <w:r>
        <w:rPr>
          <w:rFonts w:hint="eastAsia" w:ascii="仿宋" w:hAnsi="仿宋" w:eastAsia="仿宋" w:cs="仿宋"/>
          <w:sz w:val="24"/>
        </w:rPr>
        <w:t>公开招标采购文件中有关招标代理服务费的规定，一旦本项目由我单位中标，我单位同意按公开招标采购文件规定全额支付招标代理服务费</w:t>
      </w:r>
      <w:r>
        <w:rPr>
          <w:rFonts w:hint="eastAsia" w:ascii="仿宋" w:hAnsi="仿宋" w:eastAsia="仿宋" w:cs="仿宋"/>
          <w:sz w:val="24"/>
          <w:lang w:eastAsia="zh-CN"/>
        </w:rPr>
        <w:t>（￥</w:t>
      </w:r>
      <w:r>
        <w:rPr>
          <w:rFonts w:hint="eastAsia" w:ascii="仿宋" w:hAnsi="仿宋" w:eastAsia="仿宋" w:cs="仿宋"/>
          <w:kern w:val="0"/>
          <w:sz w:val="24"/>
          <w:lang w:val="en-US" w:eastAsia="zh-CN"/>
        </w:rPr>
        <w:t>51725元</w:t>
      </w:r>
      <w:r>
        <w:rPr>
          <w:rFonts w:hint="eastAsia" w:ascii="仿宋" w:hAnsi="仿宋" w:eastAsia="仿宋" w:cs="仿宋"/>
          <w:sz w:val="24"/>
          <w:lang w:eastAsia="zh-CN"/>
        </w:rPr>
        <w:t>）</w:t>
      </w:r>
      <w:r>
        <w:rPr>
          <w:rFonts w:hint="eastAsia" w:ascii="仿宋" w:hAnsi="仿宋" w:eastAsia="仿宋" w:cs="仿宋"/>
          <w:sz w:val="24"/>
        </w:rPr>
        <w:t>。在收到《中标通知书》后的当天一次性向浙江新诚信工程咨询有限公司缴清。</w:t>
      </w:r>
    </w:p>
    <w:p>
      <w:pPr>
        <w:tabs>
          <w:tab w:val="left" w:pos="2996"/>
        </w:tabs>
        <w:spacing w:line="360" w:lineRule="auto"/>
        <w:ind w:firstLine="480" w:firstLineChars="200"/>
        <w:rPr>
          <w:rFonts w:hint="eastAsia" w:ascii="仿宋" w:hAnsi="仿宋" w:eastAsia="仿宋" w:cs="仿宋"/>
          <w:bCs/>
          <w:sz w:val="24"/>
        </w:rPr>
      </w:pPr>
      <w:r>
        <w:rPr>
          <w:rFonts w:hint="eastAsia" w:ascii="仿宋" w:hAnsi="仿宋" w:eastAsia="仿宋" w:cs="仿宋"/>
          <w:sz w:val="24"/>
        </w:rPr>
        <w:t>本承诺函自开标之日起至本次采购期满有效。</w:t>
      </w: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tabs>
          <w:tab w:val="left" w:pos="2996"/>
        </w:tabs>
        <w:spacing w:line="400" w:lineRule="exact"/>
        <w:ind w:firstLine="480" w:firstLineChars="200"/>
        <w:rPr>
          <w:rFonts w:hint="eastAsia" w:ascii="仿宋" w:hAnsi="仿宋" w:eastAsia="仿宋" w:cs="仿宋"/>
          <w:sz w:val="24"/>
        </w:rPr>
      </w:pPr>
      <w:r>
        <w:rPr>
          <w:rFonts w:hint="eastAsia" w:ascii="仿宋" w:hAnsi="仿宋" w:eastAsia="仿宋" w:cs="仿宋"/>
          <w:sz w:val="24"/>
          <w:lang w:val="en-US" w:eastAsia="zh-CN"/>
        </w:rPr>
        <w:t>法人或</w:t>
      </w:r>
      <w:r>
        <w:rPr>
          <w:rFonts w:hint="eastAsia" w:ascii="仿宋" w:hAnsi="仿宋" w:eastAsia="仿宋" w:cs="仿宋"/>
          <w:sz w:val="24"/>
        </w:rPr>
        <w:t>权代表签字：　　　　　</w:t>
      </w:r>
    </w:p>
    <w:p>
      <w:pPr>
        <w:tabs>
          <w:tab w:val="left" w:pos="2996"/>
        </w:tabs>
        <w:spacing w:line="400" w:lineRule="exact"/>
        <w:ind w:firstLine="480" w:firstLineChars="200"/>
        <w:rPr>
          <w:rFonts w:hint="eastAsia" w:ascii="仿宋" w:hAnsi="仿宋" w:eastAsia="仿宋" w:cs="仿宋"/>
          <w:sz w:val="24"/>
        </w:rPr>
      </w:pPr>
    </w:p>
    <w:p>
      <w:pPr>
        <w:tabs>
          <w:tab w:val="left" w:pos="2996"/>
        </w:tabs>
        <w:spacing w:line="400" w:lineRule="exact"/>
        <w:ind w:firstLine="480" w:firstLineChars="200"/>
        <w:rPr>
          <w:rFonts w:hint="eastAsia" w:ascii="仿宋" w:hAnsi="仿宋" w:eastAsia="仿宋" w:cs="仿宋"/>
          <w:sz w:val="24"/>
        </w:rPr>
      </w:pPr>
      <w:r>
        <w:rPr>
          <w:rFonts w:hint="eastAsia" w:ascii="仿宋" w:hAnsi="仿宋" w:eastAsia="仿宋" w:cs="仿宋"/>
          <w:sz w:val="24"/>
        </w:rPr>
        <w:t>投标</w:t>
      </w:r>
      <w:r>
        <w:rPr>
          <w:rFonts w:hint="eastAsia" w:ascii="仿宋" w:hAnsi="仿宋" w:eastAsia="仿宋" w:cs="仿宋"/>
          <w:sz w:val="24"/>
          <w:lang w:val="en-US" w:eastAsia="zh-CN"/>
        </w:rPr>
        <w:t>人</w:t>
      </w:r>
      <w:r>
        <w:rPr>
          <w:rFonts w:hint="eastAsia" w:ascii="仿宋" w:hAnsi="仿宋" w:eastAsia="仿宋" w:cs="仿宋"/>
          <w:sz w:val="24"/>
        </w:rPr>
        <w:t>公章：                               　 年    月　 日</w:t>
      </w: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jc w:val="center"/>
        <w:outlineLvl w:val="0"/>
        <w:rPr>
          <w:rFonts w:hint="eastAsia" w:ascii="仿宋" w:hAnsi="仿宋" w:eastAsia="仿宋" w:cs="仿宋"/>
          <w:b/>
          <w:bCs/>
        </w:rPr>
      </w:pPr>
    </w:p>
    <w:p>
      <w:pPr>
        <w:pStyle w:val="2"/>
        <w:adjustRightInd w:val="0"/>
        <w:snapToGrid w:val="0"/>
        <w:spacing w:before="0" w:beforeLines="0" w:after="0" w:afterLines="0" w:line="340" w:lineRule="exact"/>
        <w:ind w:left="0" w:firstLine="0"/>
        <w:jc w:val="center"/>
        <w:outlineLvl w:val="0"/>
        <w:rPr>
          <w:rFonts w:ascii="仿宋" w:hAnsi="仿宋" w:eastAsia="仿宋" w:cs="仿宋"/>
          <w:b/>
          <w:sz w:val="32"/>
          <w:szCs w:val="32"/>
        </w:rPr>
      </w:pPr>
      <w:r>
        <w:rPr>
          <w:rFonts w:hint="eastAsia" w:ascii="仿宋" w:hAnsi="仿宋" w:eastAsia="仿宋" w:cs="仿宋"/>
          <w:b/>
          <w:bCs/>
          <w:sz w:val="32"/>
          <w:szCs w:val="32"/>
        </w:rPr>
        <w:t>第七章</w:t>
      </w:r>
      <w:r>
        <w:rPr>
          <w:rFonts w:hint="eastAsia" w:ascii="仿宋" w:hAnsi="仿宋" w:eastAsia="仿宋" w:cs="仿宋"/>
          <w:b/>
          <w:bCs/>
          <w:sz w:val="32"/>
          <w:szCs w:val="32"/>
          <w:lang w:val="en-US" w:eastAsia="zh-CN"/>
        </w:rPr>
        <w:t xml:space="preserve"> </w:t>
      </w:r>
      <w:r>
        <w:rPr>
          <w:rFonts w:hint="eastAsia" w:ascii="仿宋" w:hAnsi="仿宋" w:eastAsia="仿宋" w:cs="仿宋"/>
          <w:b/>
          <w:sz w:val="32"/>
          <w:szCs w:val="32"/>
        </w:rPr>
        <w:t>自评表</w:t>
      </w:r>
      <w:bookmarkEnd w:id="210"/>
    </w:p>
    <w:p>
      <w:pPr>
        <w:pStyle w:val="2"/>
        <w:adjustRightInd w:val="0"/>
        <w:snapToGrid w:val="0"/>
        <w:spacing w:before="0" w:beforeLines="0" w:after="0" w:afterLines="0" w:line="340" w:lineRule="exact"/>
        <w:ind w:left="0" w:firstLine="0"/>
        <w:jc w:val="center"/>
        <w:outlineLvl w:val="0"/>
        <w:rPr>
          <w:rFonts w:ascii="仿宋" w:hAnsi="仿宋" w:eastAsia="仿宋" w:cs="仿宋"/>
        </w:rPr>
      </w:pPr>
    </w:p>
    <w:tbl>
      <w:tblPr>
        <w:tblStyle w:val="24"/>
        <w:tblW w:w="8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2968"/>
        <w:gridCol w:w="1701"/>
        <w:gridCol w:w="1276"/>
        <w:gridCol w:w="930"/>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677" w:type="dxa"/>
            <w:vAlign w:val="center"/>
          </w:tcPr>
          <w:p>
            <w:pPr>
              <w:spacing w:line="360" w:lineRule="exact"/>
              <w:jc w:val="center"/>
              <w:rPr>
                <w:rFonts w:ascii="仿宋" w:hAnsi="仿宋" w:eastAsia="仿宋" w:cs="仿宋"/>
                <w:sz w:val="24"/>
              </w:rPr>
            </w:pPr>
            <w:r>
              <w:rPr>
                <w:rFonts w:hint="eastAsia" w:ascii="仿宋" w:hAnsi="仿宋" w:eastAsia="仿宋" w:cs="仿宋"/>
                <w:sz w:val="24"/>
              </w:rPr>
              <w:t>序号</w:t>
            </w:r>
          </w:p>
        </w:tc>
        <w:tc>
          <w:tcPr>
            <w:tcW w:w="2968" w:type="dxa"/>
            <w:vAlign w:val="center"/>
          </w:tcPr>
          <w:p>
            <w:pPr>
              <w:spacing w:line="360" w:lineRule="exact"/>
              <w:jc w:val="center"/>
              <w:rPr>
                <w:rFonts w:ascii="仿宋" w:hAnsi="仿宋" w:eastAsia="仿宋" w:cs="仿宋"/>
                <w:sz w:val="24"/>
              </w:rPr>
            </w:pPr>
            <w:r>
              <w:rPr>
                <w:rFonts w:hint="eastAsia" w:ascii="仿宋" w:hAnsi="仿宋" w:eastAsia="仿宋" w:cs="仿宋"/>
                <w:sz w:val="24"/>
              </w:rPr>
              <w:t>评分内容</w:t>
            </w:r>
          </w:p>
        </w:tc>
        <w:tc>
          <w:tcPr>
            <w:tcW w:w="1701" w:type="dxa"/>
            <w:vAlign w:val="center"/>
          </w:tcPr>
          <w:p>
            <w:pPr>
              <w:spacing w:line="360" w:lineRule="exact"/>
              <w:jc w:val="center"/>
              <w:rPr>
                <w:rFonts w:ascii="仿宋" w:hAnsi="仿宋" w:eastAsia="仿宋" w:cs="仿宋"/>
                <w:sz w:val="24"/>
              </w:rPr>
            </w:pPr>
            <w:r>
              <w:rPr>
                <w:rFonts w:hint="eastAsia" w:ascii="仿宋" w:hAnsi="仿宋" w:eastAsia="仿宋" w:cs="仿宋"/>
                <w:sz w:val="24"/>
              </w:rPr>
              <w:t>标准分</w:t>
            </w:r>
          </w:p>
        </w:tc>
        <w:tc>
          <w:tcPr>
            <w:tcW w:w="1276" w:type="dxa"/>
            <w:vAlign w:val="center"/>
          </w:tcPr>
          <w:p>
            <w:pPr>
              <w:spacing w:line="360" w:lineRule="exact"/>
              <w:jc w:val="center"/>
              <w:rPr>
                <w:rFonts w:ascii="仿宋" w:hAnsi="仿宋" w:eastAsia="仿宋" w:cs="仿宋"/>
                <w:sz w:val="24"/>
              </w:rPr>
            </w:pPr>
            <w:r>
              <w:rPr>
                <w:rFonts w:hint="eastAsia" w:ascii="仿宋" w:hAnsi="仿宋" w:eastAsia="仿宋" w:cs="仿宋"/>
                <w:sz w:val="24"/>
              </w:rPr>
              <w:t>自评分</w:t>
            </w:r>
          </w:p>
        </w:tc>
        <w:tc>
          <w:tcPr>
            <w:tcW w:w="930" w:type="dxa"/>
            <w:vAlign w:val="center"/>
          </w:tcPr>
          <w:p>
            <w:pPr>
              <w:spacing w:line="360" w:lineRule="exact"/>
              <w:jc w:val="center"/>
              <w:rPr>
                <w:rFonts w:ascii="仿宋" w:hAnsi="仿宋" w:eastAsia="仿宋" w:cs="仿宋"/>
                <w:sz w:val="24"/>
              </w:rPr>
            </w:pPr>
            <w:r>
              <w:rPr>
                <w:rFonts w:hint="eastAsia" w:ascii="仿宋" w:hAnsi="仿宋" w:eastAsia="仿宋" w:cs="仿宋"/>
                <w:sz w:val="24"/>
              </w:rPr>
              <w:t>自评</w:t>
            </w:r>
          </w:p>
          <w:p>
            <w:pPr>
              <w:spacing w:line="360" w:lineRule="exact"/>
              <w:jc w:val="center"/>
              <w:rPr>
                <w:rFonts w:ascii="仿宋" w:hAnsi="仿宋" w:eastAsia="仿宋" w:cs="仿宋"/>
                <w:sz w:val="24"/>
              </w:rPr>
            </w:pPr>
            <w:r>
              <w:rPr>
                <w:rFonts w:hint="eastAsia" w:ascii="仿宋" w:hAnsi="仿宋" w:eastAsia="仿宋" w:cs="仿宋"/>
                <w:sz w:val="24"/>
              </w:rPr>
              <w:t>依据</w:t>
            </w:r>
          </w:p>
        </w:tc>
        <w:tc>
          <w:tcPr>
            <w:tcW w:w="1154" w:type="dxa"/>
            <w:vAlign w:val="center"/>
          </w:tcPr>
          <w:p>
            <w:pPr>
              <w:spacing w:line="360" w:lineRule="exact"/>
              <w:jc w:val="center"/>
              <w:rPr>
                <w:rFonts w:ascii="仿宋" w:hAnsi="仿宋" w:eastAsia="仿宋" w:cs="仿宋"/>
                <w:sz w:val="24"/>
              </w:rPr>
            </w:pPr>
            <w:r>
              <w:rPr>
                <w:rFonts w:hint="eastAsia" w:ascii="仿宋" w:hAnsi="仿宋" w:eastAsia="仿宋" w:cs="仿宋"/>
                <w:sz w:val="24"/>
              </w:rPr>
              <w:t>在投标文件中所对应的页码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ascii="仿宋" w:hAnsi="仿宋" w:eastAsia="仿宋" w:cs="仿宋"/>
                <w:snapToGrid w:val="0"/>
                <w:sz w:val="24"/>
              </w:rPr>
            </w:pPr>
            <w:r>
              <w:rPr>
                <w:rFonts w:hint="eastAsia" w:ascii="仿宋" w:hAnsi="仿宋" w:eastAsia="仿宋" w:cs="仿宋"/>
                <w:snapToGrid w:val="0"/>
                <w:sz w:val="24"/>
              </w:rPr>
              <w:t>1</w:t>
            </w:r>
          </w:p>
        </w:tc>
        <w:tc>
          <w:tcPr>
            <w:tcW w:w="2968" w:type="dxa"/>
            <w:vAlign w:val="center"/>
          </w:tcPr>
          <w:p>
            <w:pPr>
              <w:spacing w:line="300" w:lineRule="exact"/>
              <w:jc w:val="center"/>
              <w:rPr>
                <w:rFonts w:ascii="仿宋" w:hAnsi="仿宋" w:eastAsia="仿宋" w:cs="仿宋"/>
                <w:b/>
                <w:sz w:val="24"/>
              </w:rPr>
            </w:pPr>
          </w:p>
        </w:tc>
        <w:tc>
          <w:tcPr>
            <w:tcW w:w="1701" w:type="dxa"/>
            <w:vAlign w:val="center"/>
          </w:tcPr>
          <w:p>
            <w:pPr>
              <w:spacing w:line="300" w:lineRule="exact"/>
              <w:jc w:val="center"/>
              <w:rPr>
                <w:rFonts w:ascii="仿宋" w:hAnsi="仿宋" w:eastAsia="仿宋" w:cs="仿宋"/>
                <w:sz w:val="24"/>
              </w:rPr>
            </w:pPr>
          </w:p>
        </w:tc>
        <w:tc>
          <w:tcPr>
            <w:tcW w:w="1276" w:type="dxa"/>
            <w:vAlign w:val="center"/>
          </w:tcPr>
          <w:p>
            <w:pPr>
              <w:spacing w:line="360" w:lineRule="exact"/>
              <w:rPr>
                <w:rFonts w:ascii="仿宋" w:hAnsi="仿宋" w:eastAsia="仿宋" w:cs="仿宋"/>
                <w:sz w:val="24"/>
              </w:rPr>
            </w:pPr>
          </w:p>
        </w:tc>
        <w:tc>
          <w:tcPr>
            <w:tcW w:w="930" w:type="dxa"/>
            <w:vAlign w:val="center"/>
          </w:tcPr>
          <w:p>
            <w:pPr>
              <w:spacing w:line="360" w:lineRule="exact"/>
              <w:rPr>
                <w:rFonts w:ascii="仿宋" w:hAnsi="仿宋" w:eastAsia="仿宋" w:cs="仿宋"/>
                <w:sz w:val="24"/>
              </w:rPr>
            </w:pPr>
          </w:p>
        </w:tc>
        <w:tc>
          <w:tcPr>
            <w:tcW w:w="1154" w:type="dxa"/>
            <w:vAlign w:val="center"/>
          </w:tcPr>
          <w:p>
            <w:pPr>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ascii="仿宋" w:hAnsi="仿宋" w:eastAsia="仿宋" w:cs="仿宋"/>
                <w:snapToGrid w:val="0"/>
                <w:sz w:val="24"/>
              </w:rPr>
            </w:pPr>
            <w:r>
              <w:rPr>
                <w:rFonts w:hint="eastAsia" w:ascii="仿宋" w:hAnsi="仿宋" w:eastAsia="仿宋" w:cs="仿宋"/>
                <w:snapToGrid w:val="0"/>
                <w:sz w:val="24"/>
              </w:rPr>
              <w:t>2</w:t>
            </w:r>
          </w:p>
        </w:tc>
        <w:tc>
          <w:tcPr>
            <w:tcW w:w="2968" w:type="dxa"/>
            <w:vAlign w:val="center"/>
          </w:tcPr>
          <w:p>
            <w:pPr>
              <w:spacing w:line="300" w:lineRule="exact"/>
              <w:jc w:val="center"/>
              <w:rPr>
                <w:rFonts w:ascii="仿宋" w:hAnsi="仿宋" w:eastAsia="仿宋" w:cs="仿宋"/>
                <w:b/>
                <w:sz w:val="24"/>
              </w:rPr>
            </w:pPr>
          </w:p>
        </w:tc>
        <w:tc>
          <w:tcPr>
            <w:tcW w:w="1701" w:type="dxa"/>
            <w:vAlign w:val="center"/>
          </w:tcPr>
          <w:p>
            <w:pPr>
              <w:spacing w:line="300" w:lineRule="exact"/>
              <w:jc w:val="center"/>
              <w:rPr>
                <w:rFonts w:ascii="仿宋" w:hAnsi="仿宋" w:eastAsia="仿宋" w:cs="仿宋"/>
                <w:sz w:val="24"/>
              </w:rPr>
            </w:pPr>
          </w:p>
        </w:tc>
        <w:tc>
          <w:tcPr>
            <w:tcW w:w="1276" w:type="dxa"/>
            <w:vAlign w:val="center"/>
          </w:tcPr>
          <w:p>
            <w:pPr>
              <w:spacing w:line="360" w:lineRule="exact"/>
              <w:rPr>
                <w:rFonts w:ascii="仿宋" w:hAnsi="仿宋" w:eastAsia="仿宋" w:cs="仿宋"/>
                <w:sz w:val="24"/>
              </w:rPr>
            </w:pPr>
          </w:p>
        </w:tc>
        <w:tc>
          <w:tcPr>
            <w:tcW w:w="930" w:type="dxa"/>
            <w:vAlign w:val="center"/>
          </w:tcPr>
          <w:p>
            <w:pPr>
              <w:spacing w:line="360" w:lineRule="exact"/>
              <w:rPr>
                <w:rFonts w:ascii="仿宋" w:hAnsi="仿宋" w:eastAsia="仿宋" w:cs="仿宋"/>
                <w:sz w:val="24"/>
              </w:rPr>
            </w:pPr>
          </w:p>
        </w:tc>
        <w:tc>
          <w:tcPr>
            <w:tcW w:w="1154" w:type="dxa"/>
            <w:vAlign w:val="center"/>
          </w:tcPr>
          <w:p>
            <w:pPr>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ascii="仿宋" w:hAnsi="仿宋" w:eastAsia="仿宋" w:cs="仿宋"/>
                <w:snapToGrid w:val="0"/>
                <w:sz w:val="24"/>
              </w:rPr>
            </w:pPr>
            <w:r>
              <w:rPr>
                <w:rFonts w:hint="eastAsia" w:ascii="仿宋" w:hAnsi="仿宋" w:eastAsia="仿宋" w:cs="仿宋"/>
                <w:snapToGrid w:val="0"/>
                <w:sz w:val="24"/>
              </w:rPr>
              <w:t>3</w:t>
            </w:r>
          </w:p>
        </w:tc>
        <w:tc>
          <w:tcPr>
            <w:tcW w:w="2968" w:type="dxa"/>
            <w:vAlign w:val="center"/>
          </w:tcPr>
          <w:p>
            <w:pPr>
              <w:spacing w:line="300" w:lineRule="exact"/>
              <w:jc w:val="center"/>
              <w:rPr>
                <w:rFonts w:ascii="仿宋" w:hAnsi="仿宋" w:eastAsia="仿宋" w:cs="仿宋"/>
                <w:b/>
                <w:sz w:val="24"/>
              </w:rPr>
            </w:pPr>
          </w:p>
        </w:tc>
        <w:tc>
          <w:tcPr>
            <w:tcW w:w="1701" w:type="dxa"/>
            <w:vAlign w:val="center"/>
          </w:tcPr>
          <w:p>
            <w:pPr>
              <w:spacing w:line="300" w:lineRule="exact"/>
              <w:jc w:val="center"/>
              <w:rPr>
                <w:rFonts w:ascii="仿宋" w:hAnsi="仿宋" w:eastAsia="仿宋" w:cs="仿宋"/>
                <w:sz w:val="24"/>
              </w:rPr>
            </w:pPr>
          </w:p>
        </w:tc>
        <w:tc>
          <w:tcPr>
            <w:tcW w:w="1276" w:type="dxa"/>
            <w:vAlign w:val="center"/>
          </w:tcPr>
          <w:p>
            <w:pPr>
              <w:spacing w:line="360" w:lineRule="exact"/>
              <w:rPr>
                <w:rFonts w:ascii="仿宋" w:hAnsi="仿宋" w:eastAsia="仿宋" w:cs="仿宋"/>
                <w:sz w:val="24"/>
              </w:rPr>
            </w:pPr>
          </w:p>
        </w:tc>
        <w:tc>
          <w:tcPr>
            <w:tcW w:w="930" w:type="dxa"/>
            <w:vAlign w:val="center"/>
          </w:tcPr>
          <w:p>
            <w:pPr>
              <w:spacing w:line="360" w:lineRule="exact"/>
              <w:rPr>
                <w:rFonts w:ascii="仿宋" w:hAnsi="仿宋" w:eastAsia="仿宋" w:cs="仿宋"/>
                <w:sz w:val="24"/>
              </w:rPr>
            </w:pPr>
          </w:p>
        </w:tc>
        <w:tc>
          <w:tcPr>
            <w:tcW w:w="1154" w:type="dxa"/>
            <w:vAlign w:val="center"/>
          </w:tcPr>
          <w:p>
            <w:pPr>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ascii="仿宋" w:hAnsi="仿宋" w:eastAsia="仿宋" w:cs="仿宋"/>
                <w:snapToGrid w:val="0"/>
                <w:sz w:val="24"/>
              </w:rPr>
            </w:pPr>
            <w:r>
              <w:rPr>
                <w:rFonts w:hint="eastAsia" w:ascii="仿宋" w:hAnsi="仿宋" w:eastAsia="仿宋" w:cs="仿宋"/>
                <w:snapToGrid w:val="0"/>
                <w:sz w:val="24"/>
              </w:rPr>
              <w:t>4</w:t>
            </w:r>
          </w:p>
        </w:tc>
        <w:tc>
          <w:tcPr>
            <w:tcW w:w="2968" w:type="dxa"/>
            <w:vAlign w:val="center"/>
          </w:tcPr>
          <w:p>
            <w:pPr>
              <w:spacing w:line="300" w:lineRule="exact"/>
              <w:jc w:val="center"/>
              <w:rPr>
                <w:rFonts w:ascii="仿宋" w:hAnsi="仿宋" w:eastAsia="仿宋" w:cs="仿宋"/>
                <w:b/>
                <w:sz w:val="24"/>
              </w:rPr>
            </w:pPr>
          </w:p>
        </w:tc>
        <w:tc>
          <w:tcPr>
            <w:tcW w:w="1701" w:type="dxa"/>
            <w:vAlign w:val="center"/>
          </w:tcPr>
          <w:p>
            <w:pPr>
              <w:spacing w:line="300" w:lineRule="exact"/>
              <w:jc w:val="center"/>
              <w:rPr>
                <w:rFonts w:ascii="仿宋" w:hAnsi="仿宋" w:eastAsia="仿宋" w:cs="仿宋"/>
                <w:sz w:val="24"/>
              </w:rPr>
            </w:pPr>
          </w:p>
        </w:tc>
        <w:tc>
          <w:tcPr>
            <w:tcW w:w="1276" w:type="dxa"/>
            <w:vAlign w:val="center"/>
          </w:tcPr>
          <w:p>
            <w:pPr>
              <w:spacing w:line="360" w:lineRule="exact"/>
              <w:rPr>
                <w:rFonts w:ascii="仿宋" w:hAnsi="仿宋" w:eastAsia="仿宋" w:cs="仿宋"/>
                <w:sz w:val="24"/>
              </w:rPr>
            </w:pPr>
          </w:p>
        </w:tc>
        <w:tc>
          <w:tcPr>
            <w:tcW w:w="930" w:type="dxa"/>
            <w:vAlign w:val="center"/>
          </w:tcPr>
          <w:p>
            <w:pPr>
              <w:spacing w:line="360" w:lineRule="exact"/>
              <w:rPr>
                <w:rFonts w:ascii="仿宋" w:hAnsi="仿宋" w:eastAsia="仿宋" w:cs="仿宋"/>
                <w:sz w:val="24"/>
              </w:rPr>
            </w:pPr>
          </w:p>
        </w:tc>
        <w:tc>
          <w:tcPr>
            <w:tcW w:w="1154" w:type="dxa"/>
            <w:vAlign w:val="center"/>
          </w:tcPr>
          <w:p>
            <w:pPr>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ascii="仿宋" w:hAnsi="仿宋" w:eastAsia="仿宋" w:cs="仿宋"/>
                <w:snapToGrid w:val="0"/>
                <w:sz w:val="24"/>
              </w:rPr>
            </w:pPr>
            <w:r>
              <w:rPr>
                <w:rFonts w:hint="eastAsia" w:ascii="仿宋" w:hAnsi="仿宋" w:eastAsia="仿宋" w:cs="仿宋"/>
                <w:snapToGrid w:val="0"/>
                <w:sz w:val="24"/>
              </w:rPr>
              <w:t>5</w:t>
            </w:r>
          </w:p>
        </w:tc>
        <w:tc>
          <w:tcPr>
            <w:tcW w:w="2968" w:type="dxa"/>
            <w:vAlign w:val="center"/>
          </w:tcPr>
          <w:p>
            <w:pPr>
              <w:spacing w:line="300" w:lineRule="exact"/>
              <w:jc w:val="center"/>
              <w:rPr>
                <w:rFonts w:ascii="仿宋" w:hAnsi="仿宋" w:eastAsia="仿宋" w:cs="仿宋"/>
                <w:b/>
                <w:sz w:val="24"/>
              </w:rPr>
            </w:pPr>
          </w:p>
        </w:tc>
        <w:tc>
          <w:tcPr>
            <w:tcW w:w="1701" w:type="dxa"/>
            <w:vAlign w:val="center"/>
          </w:tcPr>
          <w:p>
            <w:pPr>
              <w:spacing w:line="300" w:lineRule="exact"/>
              <w:jc w:val="center"/>
              <w:rPr>
                <w:rFonts w:ascii="仿宋" w:hAnsi="仿宋" w:eastAsia="仿宋" w:cs="仿宋"/>
                <w:sz w:val="24"/>
              </w:rPr>
            </w:pPr>
          </w:p>
        </w:tc>
        <w:tc>
          <w:tcPr>
            <w:tcW w:w="1276" w:type="dxa"/>
            <w:vAlign w:val="center"/>
          </w:tcPr>
          <w:p>
            <w:pPr>
              <w:spacing w:line="360" w:lineRule="exact"/>
              <w:rPr>
                <w:rFonts w:ascii="仿宋" w:hAnsi="仿宋" w:eastAsia="仿宋" w:cs="仿宋"/>
                <w:sz w:val="24"/>
              </w:rPr>
            </w:pPr>
          </w:p>
        </w:tc>
        <w:tc>
          <w:tcPr>
            <w:tcW w:w="930" w:type="dxa"/>
            <w:vAlign w:val="center"/>
          </w:tcPr>
          <w:p>
            <w:pPr>
              <w:spacing w:line="360" w:lineRule="exact"/>
              <w:rPr>
                <w:rFonts w:ascii="仿宋" w:hAnsi="仿宋" w:eastAsia="仿宋" w:cs="仿宋"/>
                <w:sz w:val="24"/>
              </w:rPr>
            </w:pPr>
          </w:p>
        </w:tc>
        <w:tc>
          <w:tcPr>
            <w:tcW w:w="1154" w:type="dxa"/>
            <w:vAlign w:val="center"/>
          </w:tcPr>
          <w:p>
            <w:pPr>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ascii="仿宋" w:hAnsi="仿宋" w:eastAsia="仿宋" w:cs="仿宋"/>
                <w:snapToGrid w:val="0"/>
                <w:sz w:val="24"/>
              </w:rPr>
            </w:pPr>
            <w:r>
              <w:rPr>
                <w:rFonts w:hint="eastAsia" w:ascii="仿宋" w:hAnsi="仿宋" w:eastAsia="仿宋" w:cs="仿宋"/>
                <w:snapToGrid w:val="0"/>
                <w:sz w:val="24"/>
              </w:rPr>
              <w:t>6</w:t>
            </w:r>
          </w:p>
        </w:tc>
        <w:tc>
          <w:tcPr>
            <w:tcW w:w="2968" w:type="dxa"/>
            <w:vAlign w:val="center"/>
          </w:tcPr>
          <w:p>
            <w:pPr>
              <w:spacing w:line="300" w:lineRule="exact"/>
              <w:jc w:val="center"/>
              <w:rPr>
                <w:rFonts w:ascii="仿宋" w:hAnsi="仿宋" w:eastAsia="仿宋" w:cs="仿宋"/>
                <w:b/>
                <w:kern w:val="0"/>
                <w:sz w:val="24"/>
              </w:rPr>
            </w:pPr>
          </w:p>
        </w:tc>
        <w:tc>
          <w:tcPr>
            <w:tcW w:w="1701" w:type="dxa"/>
            <w:vAlign w:val="center"/>
          </w:tcPr>
          <w:p>
            <w:pPr>
              <w:spacing w:line="300" w:lineRule="exact"/>
              <w:jc w:val="center"/>
              <w:rPr>
                <w:rFonts w:ascii="仿宋" w:hAnsi="仿宋" w:eastAsia="仿宋" w:cs="仿宋"/>
                <w:sz w:val="24"/>
              </w:rPr>
            </w:pPr>
          </w:p>
        </w:tc>
        <w:tc>
          <w:tcPr>
            <w:tcW w:w="1276" w:type="dxa"/>
            <w:vAlign w:val="center"/>
          </w:tcPr>
          <w:p>
            <w:pPr>
              <w:spacing w:line="360" w:lineRule="exact"/>
              <w:rPr>
                <w:rFonts w:ascii="仿宋" w:hAnsi="仿宋" w:eastAsia="仿宋" w:cs="仿宋"/>
                <w:sz w:val="24"/>
              </w:rPr>
            </w:pPr>
          </w:p>
        </w:tc>
        <w:tc>
          <w:tcPr>
            <w:tcW w:w="930" w:type="dxa"/>
            <w:vAlign w:val="center"/>
          </w:tcPr>
          <w:p>
            <w:pPr>
              <w:spacing w:line="360" w:lineRule="exact"/>
              <w:rPr>
                <w:rFonts w:ascii="仿宋" w:hAnsi="仿宋" w:eastAsia="仿宋" w:cs="仿宋"/>
                <w:sz w:val="24"/>
              </w:rPr>
            </w:pPr>
          </w:p>
        </w:tc>
        <w:tc>
          <w:tcPr>
            <w:tcW w:w="1154" w:type="dxa"/>
            <w:vAlign w:val="center"/>
          </w:tcPr>
          <w:p>
            <w:pPr>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ascii="仿宋" w:hAnsi="仿宋" w:eastAsia="仿宋" w:cs="仿宋"/>
                <w:snapToGrid w:val="0"/>
                <w:sz w:val="24"/>
              </w:rPr>
            </w:pPr>
            <w:r>
              <w:rPr>
                <w:rFonts w:hint="eastAsia" w:ascii="仿宋" w:hAnsi="仿宋" w:eastAsia="仿宋" w:cs="仿宋"/>
                <w:snapToGrid w:val="0"/>
                <w:sz w:val="24"/>
              </w:rPr>
              <w:t>7</w:t>
            </w:r>
          </w:p>
        </w:tc>
        <w:tc>
          <w:tcPr>
            <w:tcW w:w="2968" w:type="dxa"/>
            <w:vAlign w:val="center"/>
          </w:tcPr>
          <w:p>
            <w:pPr>
              <w:spacing w:line="300" w:lineRule="exact"/>
              <w:jc w:val="center"/>
              <w:rPr>
                <w:rFonts w:ascii="仿宋" w:hAnsi="仿宋" w:eastAsia="仿宋" w:cs="仿宋"/>
                <w:b/>
                <w:snapToGrid w:val="0"/>
                <w:sz w:val="24"/>
              </w:rPr>
            </w:pPr>
          </w:p>
        </w:tc>
        <w:tc>
          <w:tcPr>
            <w:tcW w:w="1701" w:type="dxa"/>
            <w:vAlign w:val="center"/>
          </w:tcPr>
          <w:p>
            <w:pPr>
              <w:spacing w:line="300" w:lineRule="exact"/>
              <w:jc w:val="center"/>
              <w:rPr>
                <w:rFonts w:ascii="仿宋" w:hAnsi="仿宋" w:eastAsia="仿宋" w:cs="仿宋"/>
                <w:snapToGrid w:val="0"/>
                <w:sz w:val="24"/>
              </w:rPr>
            </w:pPr>
          </w:p>
        </w:tc>
        <w:tc>
          <w:tcPr>
            <w:tcW w:w="1276" w:type="dxa"/>
            <w:vAlign w:val="center"/>
          </w:tcPr>
          <w:p>
            <w:pPr>
              <w:spacing w:line="360" w:lineRule="exact"/>
              <w:rPr>
                <w:rFonts w:ascii="仿宋" w:hAnsi="仿宋" w:eastAsia="仿宋" w:cs="仿宋"/>
                <w:sz w:val="24"/>
              </w:rPr>
            </w:pPr>
          </w:p>
        </w:tc>
        <w:tc>
          <w:tcPr>
            <w:tcW w:w="930" w:type="dxa"/>
            <w:vAlign w:val="center"/>
          </w:tcPr>
          <w:p>
            <w:pPr>
              <w:spacing w:line="360" w:lineRule="exact"/>
              <w:rPr>
                <w:rFonts w:ascii="仿宋" w:hAnsi="仿宋" w:eastAsia="仿宋" w:cs="仿宋"/>
                <w:sz w:val="24"/>
              </w:rPr>
            </w:pPr>
          </w:p>
        </w:tc>
        <w:tc>
          <w:tcPr>
            <w:tcW w:w="1154" w:type="dxa"/>
            <w:vAlign w:val="center"/>
          </w:tcPr>
          <w:p>
            <w:pPr>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ascii="仿宋" w:hAnsi="仿宋" w:eastAsia="仿宋" w:cs="仿宋"/>
                <w:snapToGrid w:val="0"/>
                <w:sz w:val="24"/>
              </w:rPr>
            </w:pPr>
            <w:r>
              <w:rPr>
                <w:rFonts w:hint="eastAsia" w:ascii="仿宋" w:hAnsi="仿宋" w:eastAsia="仿宋" w:cs="仿宋"/>
                <w:snapToGrid w:val="0"/>
                <w:sz w:val="24"/>
              </w:rPr>
              <w:t>8</w:t>
            </w:r>
          </w:p>
        </w:tc>
        <w:tc>
          <w:tcPr>
            <w:tcW w:w="2968" w:type="dxa"/>
            <w:vAlign w:val="center"/>
          </w:tcPr>
          <w:p>
            <w:pPr>
              <w:spacing w:line="300" w:lineRule="exact"/>
              <w:jc w:val="center"/>
              <w:rPr>
                <w:rFonts w:ascii="仿宋" w:hAnsi="仿宋" w:eastAsia="仿宋" w:cs="仿宋"/>
                <w:b/>
                <w:sz w:val="24"/>
              </w:rPr>
            </w:pPr>
          </w:p>
        </w:tc>
        <w:tc>
          <w:tcPr>
            <w:tcW w:w="1701" w:type="dxa"/>
            <w:vAlign w:val="center"/>
          </w:tcPr>
          <w:p>
            <w:pPr>
              <w:spacing w:line="300" w:lineRule="exact"/>
              <w:jc w:val="center"/>
              <w:rPr>
                <w:rFonts w:ascii="仿宋" w:hAnsi="仿宋" w:eastAsia="仿宋" w:cs="仿宋"/>
                <w:snapToGrid w:val="0"/>
                <w:sz w:val="24"/>
              </w:rPr>
            </w:pPr>
          </w:p>
        </w:tc>
        <w:tc>
          <w:tcPr>
            <w:tcW w:w="1276" w:type="dxa"/>
            <w:vAlign w:val="center"/>
          </w:tcPr>
          <w:p>
            <w:pPr>
              <w:spacing w:line="360" w:lineRule="exact"/>
              <w:rPr>
                <w:rFonts w:ascii="仿宋" w:hAnsi="仿宋" w:eastAsia="仿宋" w:cs="仿宋"/>
                <w:sz w:val="24"/>
              </w:rPr>
            </w:pPr>
          </w:p>
        </w:tc>
        <w:tc>
          <w:tcPr>
            <w:tcW w:w="930" w:type="dxa"/>
            <w:vAlign w:val="center"/>
          </w:tcPr>
          <w:p>
            <w:pPr>
              <w:spacing w:line="360" w:lineRule="exact"/>
              <w:rPr>
                <w:rFonts w:ascii="仿宋" w:hAnsi="仿宋" w:eastAsia="仿宋" w:cs="仿宋"/>
                <w:sz w:val="24"/>
              </w:rPr>
            </w:pPr>
          </w:p>
        </w:tc>
        <w:tc>
          <w:tcPr>
            <w:tcW w:w="1154" w:type="dxa"/>
            <w:vAlign w:val="center"/>
          </w:tcPr>
          <w:p>
            <w:pPr>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ascii="仿宋" w:hAnsi="仿宋" w:eastAsia="仿宋" w:cs="仿宋"/>
                <w:snapToGrid w:val="0"/>
                <w:sz w:val="24"/>
              </w:rPr>
            </w:pPr>
            <w:r>
              <w:rPr>
                <w:rFonts w:hint="eastAsia" w:ascii="仿宋" w:hAnsi="仿宋" w:eastAsia="仿宋" w:cs="仿宋"/>
                <w:snapToGrid w:val="0"/>
                <w:sz w:val="24"/>
              </w:rPr>
              <w:t>9</w:t>
            </w:r>
          </w:p>
        </w:tc>
        <w:tc>
          <w:tcPr>
            <w:tcW w:w="2968" w:type="dxa"/>
            <w:vAlign w:val="center"/>
          </w:tcPr>
          <w:p>
            <w:pPr>
              <w:spacing w:line="300" w:lineRule="exact"/>
              <w:jc w:val="center"/>
              <w:rPr>
                <w:rFonts w:ascii="仿宋" w:hAnsi="仿宋" w:eastAsia="仿宋" w:cs="仿宋"/>
                <w:b/>
                <w:sz w:val="24"/>
              </w:rPr>
            </w:pPr>
          </w:p>
        </w:tc>
        <w:tc>
          <w:tcPr>
            <w:tcW w:w="1701" w:type="dxa"/>
            <w:vAlign w:val="center"/>
          </w:tcPr>
          <w:p>
            <w:pPr>
              <w:spacing w:line="300" w:lineRule="exact"/>
              <w:jc w:val="center"/>
              <w:rPr>
                <w:rFonts w:ascii="仿宋" w:hAnsi="仿宋" w:eastAsia="仿宋" w:cs="仿宋"/>
                <w:sz w:val="24"/>
              </w:rPr>
            </w:pPr>
          </w:p>
        </w:tc>
        <w:tc>
          <w:tcPr>
            <w:tcW w:w="1276" w:type="dxa"/>
            <w:vAlign w:val="center"/>
          </w:tcPr>
          <w:p>
            <w:pPr>
              <w:spacing w:line="360" w:lineRule="exact"/>
              <w:rPr>
                <w:rFonts w:ascii="仿宋" w:hAnsi="仿宋" w:eastAsia="仿宋" w:cs="仿宋"/>
                <w:sz w:val="24"/>
              </w:rPr>
            </w:pPr>
          </w:p>
        </w:tc>
        <w:tc>
          <w:tcPr>
            <w:tcW w:w="930" w:type="dxa"/>
            <w:vAlign w:val="center"/>
          </w:tcPr>
          <w:p>
            <w:pPr>
              <w:spacing w:line="360" w:lineRule="exact"/>
              <w:rPr>
                <w:rFonts w:ascii="仿宋" w:hAnsi="仿宋" w:eastAsia="仿宋" w:cs="仿宋"/>
                <w:sz w:val="24"/>
              </w:rPr>
            </w:pPr>
          </w:p>
        </w:tc>
        <w:tc>
          <w:tcPr>
            <w:tcW w:w="1154" w:type="dxa"/>
            <w:vAlign w:val="center"/>
          </w:tcPr>
          <w:p>
            <w:pPr>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ascii="仿宋" w:hAnsi="仿宋" w:eastAsia="仿宋" w:cs="仿宋"/>
                <w:snapToGrid w:val="0"/>
                <w:sz w:val="24"/>
              </w:rPr>
            </w:pPr>
            <w:r>
              <w:rPr>
                <w:rFonts w:hint="eastAsia" w:ascii="仿宋" w:hAnsi="仿宋" w:eastAsia="仿宋" w:cs="仿宋"/>
                <w:snapToGrid w:val="0"/>
                <w:sz w:val="24"/>
              </w:rPr>
              <w:t>10</w:t>
            </w:r>
          </w:p>
        </w:tc>
        <w:tc>
          <w:tcPr>
            <w:tcW w:w="2968" w:type="dxa"/>
            <w:vAlign w:val="center"/>
          </w:tcPr>
          <w:p>
            <w:pPr>
              <w:spacing w:line="300" w:lineRule="exact"/>
              <w:jc w:val="center"/>
              <w:rPr>
                <w:rFonts w:ascii="仿宋" w:hAnsi="仿宋" w:eastAsia="仿宋" w:cs="仿宋"/>
                <w:b/>
                <w:sz w:val="24"/>
              </w:rPr>
            </w:pPr>
          </w:p>
        </w:tc>
        <w:tc>
          <w:tcPr>
            <w:tcW w:w="1701" w:type="dxa"/>
            <w:vAlign w:val="center"/>
          </w:tcPr>
          <w:p>
            <w:pPr>
              <w:spacing w:line="300" w:lineRule="exact"/>
              <w:jc w:val="center"/>
              <w:rPr>
                <w:rFonts w:ascii="仿宋" w:hAnsi="仿宋" w:eastAsia="仿宋" w:cs="仿宋"/>
                <w:sz w:val="24"/>
              </w:rPr>
            </w:pPr>
          </w:p>
        </w:tc>
        <w:tc>
          <w:tcPr>
            <w:tcW w:w="1276" w:type="dxa"/>
            <w:vAlign w:val="center"/>
          </w:tcPr>
          <w:p>
            <w:pPr>
              <w:spacing w:line="360" w:lineRule="exact"/>
              <w:rPr>
                <w:rFonts w:ascii="仿宋" w:hAnsi="仿宋" w:eastAsia="仿宋" w:cs="仿宋"/>
                <w:sz w:val="24"/>
              </w:rPr>
            </w:pPr>
          </w:p>
        </w:tc>
        <w:tc>
          <w:tcPr>
            <w:tcW w:w="930" w:type="dxa"/>
            <w:vAlign w:val="center"/>
          </w:tcPr>
          <w:p>
            <w:pPr>
              <w:spacing w:line="360" w:lineRule="exact"/>
              <w:rPr>
                <w:rFonts w:ascii="仿宋" w:hAnsi="仿宋" w:eastAsia="仿宋" w:cs="仿宋"/>
                <w:sz w:val="24"/>
              </w:rPr>
            </w:pPr>
          </w:p>
        </w:tc>
        <w:tc>
          <w:tcPr>
            <w:tcW w:w="1154" w:type="dxa"/>
            <w:vAlign w:val="center"/>
          </w:tcPr>
          <w:p>
            <w:pPr>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77" w:type="dxa"/>
            <w:vAlign w:val="center"/>
          </w:tcPr>
          <w:p>
            <w:pPr>
              <w:spacing w:line="360" w:lineRule="exact"/>
              <w:jc w:val="center"/>
              <w:rPr>
                <w:rFonts w:ascii="仿宋" w:hAnsi="仿宋" w:eastAsia="仿宋" w:cs="仿宋"/>
                <w:sz w:val="24"/>
              </w:rPr>
            </w:pPr>
          </w:p>
        </w:tc>
        <w:tc>
          <w:tcPr>
            <w:tcW w:w="2968" w:type="dxa"/>
            <w:vAlign w:val="center"/>
          </w:tcPr>
          <w:p>
            <w:pPr>
              <w:spacing w:line="360" w:lineRule="exact"/>
              <w:jc w:val="center"/>
              <w:rPr>
                <w:rFonts w:ascii="仿宋" w:hAnsi="仿宋" w:eastAsia="仿宋" w:cs="仿宋"/>
                <w:sz w:val="24"/>
              </w:rPr>
            </w:pPr>
          </w:p>
        </w:tc>
        <w:tc>
          <w:tcPr>
            <w:tcW w:w="1701" w:type="dxa"/>
            <w:vAlign w:val="center"/>
          </w:tcPr>
          <w:p>
            <w:pPr>
              <w:spacing w:line="360" w:lineRule="exact"/>
              <w:jc w:val="center"/>
              <w:rPr>
                <w:rFonts w:ascii="仿宋" w:hAnsi="仿宋" w:eastAsia="仿宋" w:cs="仿宋"/>
                <w:sz w:val="24"/>
              </w:rPr>
            </w:pPr>
          </w:p>
        </w:tc>
        <w:tc>
          <w:tcPr>
            <w:tcW w:w="1276" w:type="dxa"/>
            <w:vAlign w:val="center"/>
          </w:tcPr>
          <w:p>
            <w:pPr>
              <w:spacing w:line="360" w:lineRule="exact"/>
              <w:rPr>
                <w:rFonts w:ascii="仿宋" w:hAnsi="仿宋" w:eastAsia="仿宋" w:cs="仿宋"/>
                <w:sz w:val="24"/>
              </w:rPr>
            </w:pPr>
          </w:p>
        </w:tc>
        <w:tc>
          <w:tcPr>
            <w:tcW w:w="930" w:type="dxa"/>
            <w:vAlign w:val="center"/>
          </w:tcPr>
          <w:p>
            <w:pPr>
              <w:spacing w:line="360" w:lineRule="exact"/>
              <w:rPr>
                <w:rFonts w:ascii="仿宋" w:hAnsi="仿宋" w:eastAsia="仿宋" w:cs="仿宋"/>
                <w:sz w:val="24"/>
              </w:rPr>
            </w:pPr>
          </w:p>
        </w:tc>
        <w:tc>
          <w:tcPr>
            <w:tcW w:w="1154" w:type="dxa"/>
            <w:vAlign w:val="center"/>
          </w:tcPr>
          <w:p>
            <w:pPr>
              <w:spacing w:line="360" w:lineRule="exact"/>
              <w:rPr>
                <w:rFonts w:ascii="仿宋" w:hAnsi="仿宋" w:eastAsia="仿宋" w:cs="仿宋"/>
                <w:sz w:val="24"/>
              </w:rPr>
            </w:pPr>
          </w:p>
        </w:tc>
      </w:tr>
    </w:tbl>
    <w:p>
      <w:pPr>
        <w:spacing w:line="400" w:lineRule="exact"/>
        <w:ind w:left="409" w:leftChars="195"/>
        <w:rPr>
          <w:rFonts w:ascii="仿宋" w:hAnsi="仿宋" w:eastAsia="仿宋" w:cs="仿宋"/>
          <w:b/>
          <w:sz w:val="24"/>
        </w:rPr>
      </w:pPr>
      <w:r>
        <w:rPr>
          <w:rFonts w:hint="eastAsia" w:ascii="仿宋" w:hAnsi="仿宋" w:eastAsia="仿宋" w:cs="仿宋"/>
          <w:b/>
          <w:sz w:val="24"/>
        </w:rPr>
        <w:t>注：“自评表”装订在技术商务文件首页。投标</w:t>
      </w:r>
      <w:r>
        <w:rPr>
          <w:rFonts w:hint="eastAsia" w:ascii="仿宋" w:hAnsi="仿宋" w:eastAsia="仿宋" w:cs="仿宋"/>
          <w:b/>
          <w:sz w:val="24"/>
          <w:lang w:eastAsia="zh-CN"/>
        </w:rPr>
        <w:t>投标人</w:t>
      </w:r>
      <w:r>
        <w:rPr>
          <w:rFonts w:hint="eastAsia" w:ascii="仿宋" w:hAnsi="仿宋" w:eastAsia="仿宋" w:cs="仿宋"/>
          <w:b/>
          <w:sz w:val="24"/>
        </w:rPr>
        <w:t>应认真填写相关内容在投标文件中所对应的页码，否则有可能做无效标处理。</w:t>
      </w:r>
    </w:p>
    <w:p>
      <w:pPr>
        <w:spacing w:before="156" w:beforeLines="50" w:after="156" w:afterLines="50"/>
        <w:outlineLvl w:val="0"/>
        <w:rPr>
          <w:rFonts w:ascii="仿宋" w:hAnsi="仿宋" w:eastAsia="仿宋" w:cs="仿宋"/>
          <w:b/>
        </w:rPr>
      </w:pPr>
    </w:p>
    <w:p>
      <w:pPr>
        <w:pStyle w:val="6"/>
      </w:pPr>
    </w:p>
    <w:p/>
    <w:sectPr>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汉仪仿宋简">
    <w:altName w:val="仿宋"/>
    <w:panose1 w:val="020B0604020202020204"/>
    <w:charset w:val="86"/>
    <w:family w:val="modern"/>
    <w:pitch w:val="default"/>
    <w:sig w:usb0="00000000" w:usb1="00000000" w:usb2="00000012"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p>
    <w:pPr>
      <w:pStyle w:val="11"/>
      <w:spacing w:line="14" w:lineRule="auto"/>
      <w:rPr>
        <w:sz w:val="20"/>
      </w:rPr>
    </w:pPr>
  </w:p>
  <w:p>
    <w:pPr>
      <w:pStyle w:val="11"/>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p>
    <w:pPr>
      <w:pStyle w:val="11"/>
      <w:spacing w:line="14" w:lineRule="auto"/>
      <w:rPr>
        <w:sz w:val="20"/>
      </w:rPr>
    </w:pPr>
  </w:p>
  <w:p>
    <w:pPr>
      <w:pStyle w:val="11"/>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p>
    <w:pPr>
      <w:pStyle w:val="11"/>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numPr>
                              <w:ilvl w:val="0"/>
                              <w:numId w:val="0"/>
                            </w:numPr>
                            <w:ind w:leftChars="0"/>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7"/>
                      <w:numPr>
                        <w:ilvl w:val="0"/>
                        <w:numId w:val="0"/>
                      </w:numPr>
                      <w:ind w:leftChars="0"/>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w:t>
                    </w:r>
                  </w:p>
                </w:txbxContent>
              </v:textbox>
            </v:shape>
          </w:pict>
        </mc:Fallback>
      </mc:AlternateContent>
    </w:r>
  </w:p>
  <w:p>
    <w:pPr>
      <w:pStyle w:val="11"/>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700" w:lineRule="exact"/>
      <w:jc w:val="center"/>
      <w:rPr>
        <w:rFonts w:hint="default" w:eastAsia="宋体"/>
        <w:lang w:val="en-US" w:eastAsia="zh-CN"/>
      </w:rPr>
    </w:pPr>
    <w:r>
      <w:rPr>
        <w:rFonts w:hint="eastAsia" w:ascii="仿宋" w:hAnsi="仿宋" w:eastAsia="仿宋" w:cs="仿宋"/>
        <w:b/>
        <w:spacing w:val="-4"/>
        <w:sz w:val="18"/>
        <w:szCs w:val="18"/>
        <w:lang w:eastAsia="zh-CN"/>
      </w:rPr>
      <w:t>湖州市市场监督管理局特种设备安全综合管理系统采购项目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1B586"/>
    <w:multiLevelType w:val="singleLevel"/>
    <w:tmpl w:val="8511B586"/>
    <w:lvl w:ilvl="0" w:tentative="0">
      <w:start w:val="4"/>
      <w:numFmt w:val="chineseCounting"/>
      <w:suff w:val="nothing"/>
      <w:lvlText w:val="%1．"/>
      <w:lvlJc w:val="left"/>
      <w:rPr>
        <w:rFonts w:hint="eastAsia"/>
      </w:rPr>
    </w:lvl>
  </w:abstractNum>
  <w:abstractNum w:abstractNumId="1">
    <w:nsid w:val="A5E4C924"/>
    <w:multiLevelType w:val="singleLevel"/>
    <w:tmpl w:val="A5E4C924"/>
    <w:lvl w:ilvl="0" w:tentative="0">
      <w:start w:val="1"/>
      <w:numFmt w:val="decimal"/>
      <w:pStyle w:val="8"/>
      <w:lvlText w:val="%1."/>
      <w:lvlJc w:val="left"/>
      <w:pPr>
        <w:tabs>
          <w:tab w:val="left" w:pos="360"/>
        </w:tabs>
        <w:ind w:left="360" w:hanging="360"/>
      </w:pPr>
    </w:lvl>
  </w:abstractNum>
  <w:abstractNum w:abstractNumId="2">
    <w:nsid w:val="A680E1B4"/>
    <w:multiLevelType w:val="multilevel"/>
    <w:tmpl w:val="A680E1B4"/>
    <w:lvl w:ilvl="0" w:tentative="0">
      <w:start w:val="1"/>
      <w:numFmt w:val="chineseCounting"/>
      <w:pStyle w:val="3"/>
      <w:suff w:val="space"/>
      <w:lvlText w:val="%1."/>
      <w:lvlJc w:val="left"/>
      <w:pPr>
        <w:tabs>
          <w:tab w:val="left" w:pos="420"/>
        </w:tabs>
        <w:ind w:left="432" w:hanging="432"/>
      </w:pPr>
      <w:rPr>
        <w:rFonts w:hint="eastAsia" w:ascii="宋体" w:hAnsi="宋体" w:eastAsia="宋体" w:cs="宋体"/>
      </w:rPr>
    </w:lvl>
    <w:lvl w:ilvl="1" w:tentative="0">
      <w:start w:val="1"/>
      <w:numFmt w:val="decimal"/>
      <w:isLgl/>
      <w:suff w:val="space"/>
      <w:lvlText w:val="%1.%2."/>
      <w:lvlJc w:val="left"/>
      <w:pPr>
        <w:tabs>
          <w:tab w:val="left" w:pos="420"/>
        </w:tabs>
        <w:ind w:left="575" w:hanging="575"/>
      </w:pPr>
      <w:rPr>
        <w:rFonts w:hint="eastAsia" w:ascii="宋体" w:hAnsi="宋体" w:eastAsia="宋体" w:cs="宋体"/>
      </w:rPr>
    </w:lvl>
    <w:lvl w:ilvl="2" w:tentative="0">
      <w:start w:val="1"/>
      <w:numFmt w:val="decimal"/>
      <w:isLgl/>
      <w:suff w:val="space"/>
      <w:lvlText w:val="%1.%2.%3."/>
      <w:lvlJc w:val="left"/>
      <w:pPr>
        <w:tabs>
          <w:tab w:val="left" w:pos="420"/>
        </w:tabs>
        <w:ind w:left="720" w:hanging="720"/>
      </w:pPr>
      <w:rPr>
        <w:rFonts w:hint="eastAsia" w:ascii="宋体" w:hAnsi="宋体" w:eastAsia="宋体" w:cs="宋体"/>
      </w:rPr>
    </w:lvl>
    <w:lvl w:ilvl="3" w:tentative="0">
      <w:start w:val="1"/>
      <w:numFmt w:val="decimal"/>
      <w:isLgl/>
      <w:lvlText w:val="%1.%2.%3.%4."/>
      <w:lvlJc w:val="left"/>
      <w:pPr>
        <w:ind w:left="864" w:hanging="864"/>
      </w:pPr>
      <w:rPr>
        <w:rFonts w:hint="eastAsia" w:ascii="宋体" w:hAnsi="宋体" w:eastAsia="宋体" w:cs="宋体"/>
      </w:rPr>
    </w:lvl>
    <w:lvl w:ilvl="4" w:tentative="0">
      <w:start w:val="1"/>
      <w:numFmt w:val="decimal"/>
      <w:isLgl/>
      <w:lvlText w:val="%1.%2.%3.%4.%5."/>
      <w:lvlJc w:val="left"/>
      <w:pPr>
        <w:ind w:left="1008" w:hanging="1008"/>
      </w:pPr>
      <w:rPr>
        <w:rFonts w:hint="eastAsia" w:ascii="宋体" w:hAnsi="宋体" w:eastAsia="宋体" w:cs="宋体"/>
      </w:rPr>
    </w:lvl>
    <w:lvl w:ilvl="5" w:tentative="0">
      <w:start w:val="1"/>
      <w:numFmt w:val="decimal"/>
      <w:lvlText w:val="%1.%2.%3.%4.%5.%6."/>
      <w:lvlJc w:val="left"/>
      <w:pPr>
        <w:ind w:left="1151" w:hanging="1151"/>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3" w:hanging="1583"/>
      </w:pPr>
      <w:rPr>
        <w:rFonts w:hint="eastAsia"/>
      </w:rPr>
    </w:lvl>
  </w:abstractNum>
  <w:abstractNum w:abstractNumId="3">
    <w:nsid w:val="00000019"/>
    <w:multiLevelType w:val="singleLevel"/>
    <w:tmpl w:val="00000019"/>
    <w:lvl w:ilvl="0" w:tentative="0">
      <w:start w:val="2"/>
      <w:numFmt w:val="decimal"/>
      <w:suff w:val="nothing"/>
      <w:lvlText w:val="%1、"/>
      <w:lvlJc w:val="left"/>
    </w:lvl>
  </w:abstractNum>
  <w:abstractNum w:abstractNumId="4">
    <w:nsid w:val="0000001E"/>
    <w:multiLevelType w:val="singleLevel"/>
    <w:tmpl w:val="0000001E"/>
    <w:lvl w:ilvl="0" w:tentative="0">
      <w:start w:val="1"/>
      <w:numFmt w:val="decimal"/>
      <w:pStyle w:val="17"/>
      <w:lvlText w:val="%1."/>
      <w:lvlJc w:val="left"/>
      <w:pPr>
        <w:tabs>
          <w:tab w:val="left" w:pos="1200"/>
        </w:tabs>
        <w:ind w:left="1200" w:hanging="360"/>
      </w:pPr>
    </w:lvl>
  </w:abstractNum>
  <w:abstractNum w:abstractNumId="5">
    <w:nsid w:val="014025EB"/>
    <w:multiLevelType w:val="multilevel"/>
    <w:tmpl w:val="014025EB"/>
    <w:lvl w:ilvl="0" w:tentative="0">
      <w:start w:val="1"/>
      <w:numFmt w:val="bullet"/>
      <w:pStyle w:val="33"/>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505AD2ED"/>
    <w:multiLevelType w:val="singleLevel"/>
    <w:tmpl w:val="505AD2ED"/>
    <w:lvl w:ilvl="0" w:tentative="0">
      <w:start w:val="1"/>
      <w:numFmt w:val="decimal"/>
      <w:lvlText w:val="%1."/>
      <w:lvlJc w:val="left"/>
      <w:pPr>
        <w:tabs>
          <w:tab w:val="left" w:pos="312"/>
        </w:tabs>
      </w:pPr>
    </w:lvl>
  </w:abstractNum>
  <w:abstractNum w:abstractNumId="7">
    <w:nsid w:val="591082EC"/>
    <w:multiLevelType w:val="singleLevel"/>
    <w:tmpl w:val="591082EC"/>
    <w:lvl w:ilvl="0" w:tentative="0">
      <w:start w:val="2"/>
      <w:numFmt w:val="decimal"/>
      <w:suff w:val="nothing"/>
      <w:lvlText w:val="%1、"/>
      <w:lvlJc w:val="left"/>
    </w:lvl>
  </w:abstractNum>
  <w:abstractNum w:abstractNumId="8">
    <w:nsid w:val="6C6896F0"/>
    <w:multiLevelType w:val="singleLevel"/>
    <w:tmpl w:val="6C6896F0"/>
    <w:lvl w:ilvl="0" w:tentative="0">
      <w:start w:val="1"/>
      <w:numFmt w:val="decimal"/>
      <w:suff w:val="space"/>
      <w:lvlText w:val="%1."/>
      <w:lvlJc w:val="left"/>
    </w:lvl>
  </w:abstractNum>
  <w:abstractNum w:abstractNumId="9">
    <w:nsid w:val="6E3B5B82"/>
    <w:multiLevelType w:val="singleLevel"/>
    <w:tmpl w:val="6E3B5B82"/>
    <w:lvl w:ilvl="0" w:tentative="0">
      <w:start w:val="19"/>
      <w:numFmt w:val="chineseCounting"/>
      <w:suff w:val="nothing"/>
      <w:lvlText w:val="%1、"/>
      <w:lvlJc w:val="left"/>
      <w:rPr>
        <w:rFonts w:hint="eastAsia"/>
      </w:rPr>
    </w:lvl>
  </w:abstractNum>
  <w:abstractNum w:abstractNumId="10">
    <w:nsid w:val="6E3C48D9"/>
    <w:multiLevelType w:val="singleLevel"/>
    <w:tmpl w:val="6E3C48D9"/>
    <w:lvl w:ilvl="0" w:tentative="0">
      <w:start w:val="1"/>
      <w:numFmt w:val="decimalEnclosedCircleChinese"/>
      <w:suff w:val="nothing"/>
      <w:lvlText w:val="%1　"/>
      <w:lvlJc w:val="left"/>
      <w:pPr>
        <w:ind w:left="0" w:firstLine="400"/>
      </w:pPr>
      <w:rPr>
        <w:rFonts w:hint="eastAsia"/>
      </w:rPr>
    </w:lvl>
  </w:abstractNum>
  <w:num w:numId="1">
    <w:abstractNumId w:val="2"/>
  </w:num>
  <w:num w:numId="2">
    <w:abstractNumId w:val="1"/>
  </w:num>
  <w:num w:numId="3">
    <w:abstractNumId w:val="4"/>
  </w:num>
  <w:num w:numId="4">
    <w:abstractNumId w:val="5"/>
  </w:num>
  <w:num w:numId="5">
    <w:abstractNumId w:val="0"/>
  </w:num>
  <w:num w:numId="6">
    <w:abstractNumId w:val="10"/>
  </w:num>
  <w:num w:numId="7">
    <w:abstractNumId w:val="3"/>
  </w:num>
  <w:num w:numId="8">
    <w:abstractNumId w:val="6"/>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1OWM4MmI5M2UyZDI1Mzk0NzhhM2I5NmJiZDk1ODAifQ=="/>
  </w:docVars>
  <w:rsids>
    <w:rsidRoot w:val="591003DB"/>
    <w:rsid w:val="0018131C"/>
    <w:rsid w:val="001945CE"/>
    <w:rsid w:val="005E2385"/>
    <w:rsid w:val="00660EBB"/>
    <w:rsid w:val="00767A63"/>
    <w:rsid w:val="014D721E"/>
    <w:rsid w:val="01C57449"/>
    <w:rsid w:val="02E44CD4"/>
    <w:rsid w:val="04564FBD"/>
    <w:rsid w:val="04647B7F"/>
    <w:rsid w:val="04E51ACF"/>
    <w:rsid w:val="04F62F1F"/>
    <w:rsid w:val="05E669DC"/>
    <w:rsid w:val="06174684"/>
    <w:rsid w:val="07294BDC"/>
    <w:rsid w:val="07314578"/>
    <w:rsid w:val="078E643F"/>
    <w:rsid w:val="079829C0"/>
    <w:rsid w:val="07D10A31"/>
    <w:rsid w:val="08A645DD"/>
    <w:rsid w:val="08B14F05"/>
    <w:rsid w:val="097F41E0"/>
    <w:rsid w:val="0A086FB7"/>
    <w:rsid w:val="0A903ECC"/>
    <w:rsid w:val="0AD649D2"/>
    <w:rsid w:val="0C156867"/>
    <w:rsid w:val="0C22310F"/>
    <w:rsid w:val="0C9F00EF"/>
    <w:rsid w:val="0CC56BFF"/>
    <w:rsid w:val="0D3A4A35"/>
    <w:rsid w:val="0DAB33B6"/>
    <w:rsid w:val="0E5367A8"/>
    <w:rsid w:val="0EB32359"/>
    <w:rsid w:val="0EF17964"/>
    <w:rsid w:val="0F2F7C4B"/>
    <w:rsid w:val="0FAC7303"/>
    <w:rsid w:val="105A5CC9"/>
    <w:rsid w:val="10A105D1"/>
    <w:rsid w:val="10CA7C09"/>
    <w:rsid w:val="1137212D"/>
    <w:rsid w:val="11E06E95"/>
    <w:rsid w:val="126A460A"/>
    <w:rsid w:val="12FB1AF7"/>
    <w:rsid w:val="138532FC"/>
    <w:rsid w:val="13FE484D"/>
    <w:rsid w:val="14154FB6"/>
    <w:rsid w:val="14E03681"/>
    <w:rsid w:val="14EB03AA"/>
    <w:rsid w:val="159D3FD6"/>
    <w:rsid w:val="16A2392C"/>
    <w:rsid w:val="16B32D64"/>
    <w:rsid w:val="16FD2CFF"/>
    <w:rsid w:val="16FE701B"/>
    <w:rsid w:val="17131B38"/>
    <w:rsid w:val="172F6F74"/>
    <w:rsid w:val="17444B7E"/>
    <w:rsid w:val="17775E22"/>
    <w:rsid w:val="17990128"/>
    <w:rsid w:val="17CA70D1"/>
    <w:rsid w:val="18072C0A"/>
    <w:rsid w:val="188914F9"/>
    <w:rsid w:val="18A92F77"/>
    <w:rsid w:val="18C422AF"/>
    <w:rsid w:val="19143FA0"/>
    <w:rsid w:val="1A2A70DC"/>
    <w:rsid w:val="1ABD631E"/>
    <w:rsid w:val="1AEA6C18"/>
    <w:rsid w:val="1B7F519F"/>
    <w:rsid w:val="1B8543DE"/>
    <w:rsid w:val="1C0C4E40"/>
    <w:rsid w:val="1C437A11"/>
    <w:rsid w:val="1C574F78"/>
    <w:rsid w:val="1C666B75"/>
    <w:rsid w:val="1C81258A"/>
    <w:rsid w:val="1CBF0AE4"/>
    <w:rsid w:val="1CC1049A"/>
    <w:rsid w:val="1CF07DC9"/>
    <w:rsid w:val="1D7C660E"/>
    <w:rsid w:val="1DBD097F"/>
    <w:rsid w:val="1DD150E4"/>
    <w:rsid w:val="1DDE0BE8"/>
    <w:rsid w:val="1E40309D"/>
    <w:rsid w:val="1E615AE2"/>
    <w:rsid w:val="1E9467D2"/>
    <w:rsid w:val="1EAD2A2E"/>
    <w:rsid w:val="1EBD074F"/>
    <w:rsid w:val="1F6749DD"/>
    <w:rsid w:val="1F92625F"/>
    <w:rsid w:val="221A2C12"/>
    <w:rsid w:val="226B1591"/>
    <w:rsid w:val="228A4B98"/>
    <w:rsid w:val="22C03DB5"/>
    <w:rsid w:val="23100C9B"/>
    <w:rsid w:val="23355B0C"/>
    <w:rsid w:val="234715C1"/>
    <w:rsid w:val="23926E41"/>
    <w:rsid w:val="23D33EEF"/>
    <w:rsid w:val="249A5342"/>
    <w:rsid w:val="24DC37ED"/>
    <w:rsid w:val="25BD4EBF"/>
    <w:rsid w:val="267E28A5"/>
    <w:rsid w:val="2768066B"/>
    <w:rsid w:val="276D5326"/>
    <w:rsid w:val="276D757D"/>
    <w:rsid w:val="27870809"/>
    <w:rsid w:val="279C08F1"/>
    <w:rsid w:val="284B06F0"/>
    <w:rsid w:val="28602855"/>
    <w:rsid w:val="29063813"/>
    <w:rsid w:val="296A5064"/>
    <w:rsid w:val="2A5B368D"/>
    <w:rsid w:val="2B2004C4"/>
    <w:rsid w:val="2B477AC8"/>
    <w:rsid w:val="2B575025"/>
    <w:rsid w:val="2BB83445"/>
    <w:rsid w:val="2BEC3D1C"/>
    <w:rsid w:val="2BFA6C7F"/>
    <w:rsid w:val="2C044F9A"/>
    <w:rsid w:val="2C9745AC"/>
    <w:rsid w:val="2CE23234"/>
    <w:rsid w:val="2E4F274B"/>
    <w:rsid w:val="2EFB31B7"/>
    <w:rsid w:val="2F501F31"/>
    <w:rsid w:val="30583FE6"/>
    <w:rsid w:val="316F1AFC"/>
    <w:rsid w:val="31E06466"/>
    <w:rsid w:val="322A15EF"/>
    <w:rsid w:val="327B2543"/>
    <w:rsid w:val="3292546E"/>
    <w:rsid w:val="32A14091"/>
    <w:rsid w:val="32A3630D"/>
    <w:rsid w:val="335A13E1"/>
    <w:rsid w:val="33DE71AC"/>
    <w:rsid w:val="34335BB0"/>
    <w:rsid w:val="347859F6"/>
    <w:rsid w:val="34C8560B"/>
    <w:rsid w:val="35B078F9"/>
    <w:rsid w:val="36101698"/>
    <w:rsid w:val="366166CF"/>
    <w:rsid w:val="379A54C3"/>
    <w:rsid w:val="381751DA"/>
    <w:rsid w:val="38C9428C"/>
    <w:rsid w:val="38DB7A72"/>
    <w:rsid w:val="38E401EB"/>
    <w:rsid w:val="3915631B"/>
    <w:rsid w:val="3A353F87"/>
    <w:rsid w:val="3AC91DE9"/>
    <w:rsid w:val="3B1F58BB"/>
    <w:rsid w:val="3B903DB5"/>
    <w:rsid w:val="3BEA47DF"/>
    <w:rsid w:val="3C2B3509"/>
    <w:rsid w:val="3C595AC3"/>
    <w:rsid w:val="3C817E7F"/>
    <w:rsid w:val="3C952059"/>
    <w:rsid w:val="3CB803F1"/>
    <w:rsid w:val="3D07135F"/>
    <w:rsid w:val="3D2752BE"/>
    <w:rsid w:val="3DDD7A20"/>
    <w:rsid w:val="3ECD643B"/>
    <w:rsid w:val="3EDA0ABA"/>
    <w:rsid w:val="3F55158F"/>
    <w:rsid w:val="3F5E113F"/>
    <w:rsid w:val="3FB23410"/>
    <w:rsid w:val="3FC367A5"/>
    <w:rsid w:val="3FFF6D74"/>
    <w:rsid w:val="40947E29"/>
    <w:rsid w:val="40CA08CD"/>
    <w:rsid w:val="40DB31FB"/>
    <w:rsid w:val="425B44BB"/>
    <w:rsid w:val="425E325C"/>
    <w:rsid w:val="428C3E6F"/>
    <w:rsid w:val="42EB2E22"/>
    <w:rsid w:val="434F6F8C"/>
    <w:rsid w:val="4386780D"/>
    <w:rsid w:val="442B1C8B"/>
    <w:rsid w:val="44C95AED"/>
    <w:rsid w:val="44DA217A"/>
    <w:rsid w:val="44E41231"/>
    <w:rsid w:val="45883D8C"/>
    <w:rsid w:val="458F0BF2"/>
    <w:rsid w:val="45F54FC1"/>
    <w:rsid w:val="46466621"/>
    <w:rsid w:val="4657242D"/>
    <w:rsid w:val="469A0A3E"/>
    <w:rsid w:val="471F3C67"/>
    <w:rsid w:val="476F276D"/>
    <w:rsid w:val="47855B72"/>
    <w:rsid w:val="47952351"/>
    <w:rsid w:val="4895318F"/>
    <w:rsid w:val="4A5B324B"/>
    <w:rsid w:val="4A5B6D3A"/>
    <w:rsid w:val="4A81496B"/>
    <w:rsid w:val="4B2D0600"/>
    <w:rsid w:val="4BBA2CCF"/>
    <w:rsid w:val="4BBE7DF3"/>
    <w:rsid w:val="4BE47414"/>
    <w:rsid w:val="4C18770F"/>
    <w:rsid w:val="4C366FEF"/>
    <w:rsid w:val="4C49464F"/>
    <w:rsid w:val="4C6B3710"/>
    <w:rsid w:val="4CA657E7"/>
    <w:rsid w:val="4CCC5D3E"/>
    <w:rsid w:val="4CD65C20"/>
    <w:rsid w:val="4CE531D9"/>
    <w:rsid w:val="4DA61850"/>
    <w:rsid w:val="4DB80916"/>
    <w:rsid w:val="4DE652A2"/>
    <w:rsid w:val="4E5B2D30"/>
    <w:rsid w:val="4E6B2125"/>
    <w:rsid w:val="4ED53DA9"/>
    <w:rsid w:val="4EF36302"/>
    <w:rsid w:val="4EFF590C"/>
    <w:rsid w:val="4F074B94"/>
    <w:rsid w:val="4F9616E7"/>
    <w:rsid w:val="4FA94D96"/>
    <w:rsid w:val="4FD667AD"/>
    <w:rsid w:val="50194A21"/>
    <w:rsid w:val="502D234A"/>
    <w:rsid w:val="51573FFA"/>
    <w:rsid w:val="51E72E4B"/>
    <w:rsid w:val="52835A6A"/>
    <w:rsid w:val="52A07ACA"/>
    <w:rsid w:val="53367F1A"/>
    <w:rsid w:val="53857B9A"/>
    <w:rsid w:val="53BB7EBD"/>
    <w:rsid w:val="549E3DEE"/>
    <w:rsid w:val="555810C6"/>
    <w:rsid w:val="55915CFF"/>
    <w:rsid w:val="55AC6FE2"/>
    <w:rsid w:val="55E310E4"/>
    <w:rsid w:val="562B2A85"/>
    <w:rsid w:val="5669712A"/>
    <w:rsid w:val="567B52C1"/>
    <w:rsid w:val="56D41AF4"/>
    <w:rsid w:val="56F937D5"/>
    <w:rsid w:val="570167AE"/>
    <w:rsid w:val="57B500F0"/>
    <w:rsid w:val="580155EA"/>
    <w:rsid w:val="58485F41"/>
    <w:rsid w:val="591003DB"/>
    <w:rsid w:val="5ABA2EA0"/>
    <w:rsid w:val="5BA449AC"/>
    <w:rsid w:val="5C380018"/>
    <w:rsid w:val="5D290594"/>
    <w:rsid w:val="5E6A27F2"/>
    <w:rsid w:val="5E7544E8"/>
    <w:rsid w:val="5EA704C2"/>
    <w:rsid w:val="5F29530A"/>
    <w:rsid w:val="5F2E0719"/>
    <w:rsid w:val="60FE457C"/>
    <w:rsid w:val="610E4646"/>
    <w:rsid w:val="627904AC"/>
    <w:rsid w:val="62C61005"/>
    <w:rsid w:val="62CC1C0A"/>
    <w:rsid w:val="62FE0C7D"/>
    <w:rsid w:val="62FE5ADA"/>
    <w:rsid w:val="63566915"/>
    <w:rsid w:val="6398506A"/>
    <w:rsid w:val="63D704A6"/>
    <w:rsid w:val="63EC0A85"/>
    <w:rsid w:val="64100DA4"/>
    <w:rsid w:val="641B607D"/>
    <w:rsid w:val="647D3104"/>
    <w:rsid w:val="64AD5C29"/>
    <w:rsid w:val="64AE41EB"/>
    <w:rsid w:val="64DB6CED"/>
    <w:rsid w:val="65AA4267"/>
    <w:rsid w:val="65DB2854"/>
    <w:rsid w:val="66655743"/>
    <w:rsid w:val="66FC5603"/>
    <w:rsid w:val="685B745F"/>
    <w:rsid w:val="687378A5"/>
    <w:rsid w:val="690B56C7"/>
    <w:rsid w:val="690F1725"/>
    <w:rsid w:val="698D7E35"/>
    <w:rsid w:val="69B26543"/>
    <w:rsid w:val="69FD34BB"/>
    <w:rsid w:val="6A242548"/>
    <w:rsid w:val="6A470C82"/>
    <w:rsid w:val="6AC53F35"/>
    <w:rsid w:val="6B097238"/>
    <w:rsid w:val="6B186942"/>
    <w:rsid w:val="6B7F2D03"/>
    <w:rsid w:val="6C6316EB"/>
    <w:rsid w:val="6CE26D34"/>
    <w:rsid w:val="6D6E490F"/>
    <w:rsid w:val="6DE02428"/>
    <w:rsid w:val="6DFB68ED"/>
    <w:rsid w:val="6E1F5E9D"/>
    <w:rsid w:val="6EC21282"/>
    <w:rsid w:val="6F217FC1"/>
    <w:rsid w:val="6FB6638D"/>
    <w:rsid w:val="706802EF"/>
    <w:rsid w:val="70B60B1A"/>
    <w:rsid w:val="712740B5"/>
    <w:rsid w:val="71F26664"/>
    <w:rsid w:val="73C64CFE"/>
    <w:rsid w:val="740448D3"/>
    <w:rsid w:val="74464CD8"/>
    <w:rsid w:val="74773BFF"/>
    <w:rsid w:val="748F6C83"/>
    <w:rsid w:val="74F15174"/>
    <w:rsid w:val="75241DAF"/>
    <w:rsid w:val="752D6098"/>
    <w:rsid w:val="754E2830"/>
    <w:rsid w:val="76680E08"/>
    <w:rsid w:val="76C1276B"/>
    <w:rsid w:val="76E918C2"/>
    <w:rsid w:val="774D0B81"/>
    <w:rsid w:val="77A12C52"/>
    <w:rsid w:val="78630C30"/>
    <w:rsid w:val="79176EF7"/>
    <w:rsid w:val="794936F7"/>
    <w:rsid w:val="79A83C5C"/>
    <w:rsid w:val="7A052F8B"/>
    <w:rsid w:val="7A141F1D"/>
    <w:rsid w:val="7AD75B18"/>
    <w:rsid w:val="7B045120"/>
    <w:rsid w:val="7B5914E7"/>
    <w:rsid w:val="7BB552FA"/>
    <w:rsid w:val="7C5C55F1"/>
    <w:rsid w:val="7CE06475"/>
    <w:rsid w:val="7D451414"/>
    <w:rsid w:val="7DCD67E4"/>
    <w:rsid w:val="7DD84A7F"/>
    <w:rsid w:val="7E1E06D2"/>
    <w:rsid w:val="7EEC74E3"/>
    <w:rsid w:val="7F5E23FF"/>
    <w:rsid w:val="7F6E081F"/>
    <w:rsid w:val="7FC10457"/>
    <w:rsid w:val="7FE86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9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tabs>
        <w:tab w:val="left" w:pos="0"/>
        <w:tab w:val="clear" w:pos="420"/>
      </w:tabs>
      <w:spacing w:before="340" w:beforeLines="0" w:beforeAutospacing="0" w:after="330" w:afterLines="0" w:afterAutospacing="0" w:line="360" w:lineRule="auto"/>
      <w:ind w:left="432" w:hanging="432" w:firstLineChars="0"/>
      <w:outlineLvl w:val="0"/>
    </w:pPr>
    <w:rPr>
      <w:rFonts w:ascii="Times New Roman" w:hAnsi="Times New Roman"/>
      <w:b/>
      <w:kern w:val="44"/>
      <w:sz w:val="32"/>
    </w:rPr>
  </w:style>
  <w:style w:type="paragraph" w:styleId="4">
    <w:name w:val="heading 2"/>
    <w:basedOn w:val="3"/>
    <w:next w:val="1"/>
    <w:qFormat/>
    <w:uiPriority w:val="9"/>
    <w:pPr>
      <w:keepNext/>
      <w:keepLines/>
      <w:tabs>
        <w:tab w:val="left" w:pos="420"/>
        <w:tab w:val="clear" w:pos="0"/>
      </w:tabs>
      <w:spacing w:before="260" w:after="260" w:line="413" w:lineRule="auto"/>
      <w:outlineLvl w:val="1"/>
    </w:pPr>
    <w:rPr>
      <w:rFonts w:ascii="Arial" w:hAnsi="Arial" w:eastAsia="黑体"/>
      <w:bCs/>
      <w:sz w:val="32"/>
      <w:szCs w:val="32"/>
    </w:rPr>
  </w:style>
  <w:style w:type="paragraph" w:styleId="5">
    <w:name w:val="heading 3"/>
    <w:basedOn w:val="1"/>
    <w:next w:val="1"/>
    <w:qFormat/>
    <w:uiPriority w:val="0"/>
    <w:pPr>
      <w:tabs>
        <w:tab w:val="left" w:pos="709"/>
      </w:tabs>
      <w:autoSpaceDE w:val="0"/>
      <w:autoSpaceDN w:val="0"/>
      <w:adjustRightInd w:val="0"/>
      <w:spacing w:line="300" w:lineRule="auto"/>
      <w:ind w:left="709" w:hanging="709"/>
      <w:textAlignment w:val="baseline"/>
      <w:outlineLvl w:val="2"/>
    </w:pPr>
    <w:rPr>
      <w:rFonts w:ascii="黑体" w:eastAsia="黑体"/>
      <w:b/>
      <w:color w:val="000000"/>
      <w:kern w:val="0"/>
      <w:sz w:val="28"/>
      <w:szCs w:val="20"/>
    </w:rPr>
  </w:style>
  <w:style w:type="paragraph" w:styleId="6">
    <w:name w:val="heading 4"/>
    <w:basedOn w:val="1"/>
    <w:next w:val="1"/>
    <w:qFormat/>
    <w:uiPriority w:val="9"/>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rFonts w:eastAsia="仿宋_GB2312"/>
      <w:b/>
      <w:sz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pPr>
      <w:tabs>
        <w:tab w:val="left" w:pos="1200"/>
      </w:tabs>
      <w:spacing w:before="156" w:beforeLines="50" w:after="156" w:afterLines="50" w:line="400" w:lineRule="exact"/>
      <w:ind w:left="1200" w:hanging="360"/>
    </w:pPr>
    <w:rPr>
      <w:rFonts w:ascii="宋体" w:hAnsi="Courier New"/>
      <w:sz w:val="24"/>
    </w:rPr>
  </w:style>
  <w:style w:type="paragraph" w:styleId="8">
    <w:name w:val="List Number"/>
    <w:basedOn w:val="1"/>
    <w:qFormat/>
    <w:uiPriority w:val="0"/>
    <w:pPr>
      <w:numPr>
        <w:ilvl w:val="0"/>
        <w:numId w:val="2"/>
      </w:numPr>
    </w:pPr>
  </w:style>
  <w:style w:type="paragraph" w:styleId="9">
    <w:name w:val="Normal Indent"/>
    <w:basedOn w:val="1"/>
    <w:next w:val="1"/>
    <w:qFormat/>
    <w:uiPriority w:val="0"/>
    <w:pPr>
      <w:ind w:firstLine="420"/>
    </w:pPr>
    <w:rPr>
      <w:szCs w:val="20"/>
    </w:rPr>
  </w:style>
  <w:style w:type="paragraph" w:styleId="10">
    <w:name w:val="annotation text"/>
    <w:basedOn w:val="1"/>
    <w:link w:val="43"/>
    <w:qFormat/>
    <w:uiPriority w:val="0"/>
    <w:pPr>
      <w:jc w:val="left"/>
    </w:pPr>
  </w:style>
  <w:style w:type="paragraph" w:styleId="11">
    <w:name w:val="Body Text"/>
    <w:basedOn w:val="1"/>
    <w:next w:val="12"/>
    <w:qFormat/>
    <w:uiPriority w:val="1"/>
    <w:pPr>
      <w:spacing w:after="120"/>
    </w:pPr>
    <w:rPr>
      <w:sz w:val="28"/>
    </w:rPr>
  </w:style>
  <w:style w:type="paragraph" w:styleId="12">
    <w:name w:val="Body Text First Indent"/>
    <w:basedOn w:val="11"/>
    <w:next w:val="1"/>
    <w:qFormat/>
    <w:uiPriority w:val="0"/>
    <w:pPr>
      <w:spacing w:after="120" w:line="240" w:lineRule="auto"/>
      <w:ind w:firstLine="420" w:firstLineChars="100"/>
    </w:pPr>
    <w:rPr>
      <w:sz w:val="28"/>
    </w:rPr>
  </w:style>
  <w:style w:type="paragraph" w:styleId="13">
    <w:name w:val="Body Text Indent"/>
    <w:basedOn w:val="1"/>
    <w:next w:val="14"/>
    <w:qFormat/>
    <w:uiPriority w:val="0"/>
    <w:pPr>
      <w:spacing w:line="200" w:lineRule="exact"/>
      <w:ind w:firstLine="301"/>
    </w:pPr>
    <w:rPr>
      <w:rFonts w:ascii="宋体" w:hAnsi="Courier New"/>
      <w:spacing w:val="-4"/>
      <w:sz w:val="18"/>
      <w:szCs w:val="20"/>
    </w:rPr>
  </w:style>
  <w:style w:type="paragraph" w:customStyle="1" w:styleId="14">
    <w:name w:val="样式 正文文本缩进 + 左  0 字符"/>
    <w:basedOn w:val="1"/>
    <w:next w:val="1"/>
    <w:qFormat/>
    <w:uiPriority w:val="0"/>
    <w:pPr>
      <w:spacing w:line="360" w:lineRule="auto"/>
      <w:ind w:firstLine="250" w:firstLineChars="250"/>
    </w:pPr>
    <w:rPr>
      <w:rFonts w:ascii="Times New Roman" w:hAnsi="Times New Roman" w:eastAsia="宋体" w:cs="Times New Roman"/>
      <w:kern w:val="0"/>
      <w:sz w:val="24"/>
      <w:szCs w:val="20"/>
    </w:rPr>
  </w:style>
  <w:style w:type="paragraph" w:styleId="15">
    <w:name w:val="toc 3"/>
    <w:basedOn w:val="1"/>
    <w:next w:val="1"/>
    <w:qFormat/>
    <w:uiPriority w:val="0"/>
    <w:pPr>
      <w:ind w:left="840" w:leftChars="400"/>
    </w:pPr>
  </w:style>
  <w:style w:type="paragraph" w:styleId="16">
    <w:name w:val="Balloon Text"/>
    <w:basedOn w:val="1"/>
    <w:link w:val="45"/>
    <w:qFormat/>
    <w:uiPriority w:val="0"/>
    <w:rPr>
      <w:rFonts w:ascii="宋体"/>
      <w:sz w:val="18"/>
      <w:szCs w:val="18"/>
    </w:rPr>
  </w:style>
  <w:style w:type="paragraph" w:styleId="17">
    <w:name w:val="footer"/>
    <w:basedOn w:val="1"/>
    <w:qFormat/>
    <w:uiPriority w:val="99"/>
    <w:pPr>
      <w:numPr>
        <w:ilvl w:val="0"/>
        <w:numId w:val="3"/>
      </w:numPr>
      <w:tabs>
        <w:tab w:val="center" w:pos="4153"/>
        <w:tab w:val="right" w:pos="8306"/>
        <w:tab w:val="clear" w:pos="1200"/>
      </w:tabs>
      <w:snapToGrid w:val="0"/>
      <w:ind w:left="0" w:firstLine="0"/>
      <w:jc w:val="left"/>
    </w:pPr>
    <w:rPr>
      <w:rFonts w:eastAsia="黑体"/>
      <w:snapToGrid w:val="0"/>
      <w:sz w:val="18"/>
      <w:szCs w:val="18"/>
    </w:rPr>
  </w:style>
  <w:style w:type="paragraph" w:styleId="18">
    <w:name w:val="header"/>
    <w:basedOn w:val="1"/>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19">
    <w:name w:val="toc 1"/>
    <w:basedOn w:val="1"/>
    <w:next w:val="1"/>
    <w:qFormat/>
    <w:uiPriority w:val="0"/>
  </w:style>
  <w:style w:type="paragraph" w:styleId="20">
    <w:name w:val="toc 2"/>
    <w:basedOn w:val="1"/>
    <w:next w:val="1"/>
    <w:qFormat/>
    <w:uiPriority w:val="99"/>
    <w:pPr>
      <w:ind w:left="210"/>
      <w:jc w:val="left"/>
    </w:pPr>
    <w:rPr>
      <w:smallCaps/>
      <w:sz w:val="20"/>
      <w:szCs w:val="20"/>
    </w:rPr>
  </w:style>
  <w:style w:type="paragraph" w:styleId="21">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22">
    <w:name w:val="annotation subject"/>
    <w:basedOn w:val="10"/>
    <w:next w:val="10"/>
    <w:link w:val="44"/>
    <w:qFormat/>
    <w:uiPriority w:val="0"/>
    <w:rPr>
      <w:b/>
      <w:bCs/>
    </w:rPr>
  </w:style>
  <w:style w:type="paragraph" w:styleId="23">
    <w:name w:val="Body Text First Indent 2"/>
    <w:basedOn w:val="13"/>
    <w:next w:val="1"/>
    <w:qFormat/>
    <w:uiPriority w:val="0"/>
    <w:pPr>
      <w:spacing w:after="120" w:line="240" w:lineRule="auto"/>
      <w:ind w:left="420" w:leftChars="200" w:firstLine="420"/>
    </w:pPr>
    <w:rPr>
      <w:sz w:val="21"/>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style>
  <w:style w:type="character" w:styleId="28">
    <w:name w:val="Hyperlink"/>
    <w:qFormat/>
    <w:uiPriority w:val="99"/>
    <w:rPr>
      <w:color w:val="333333"/>
      <w:u w:val="none"/>
    </w:rPr>
  </w:style>
  <w:style w:type="character" w:styleId="29">
    <w:name w:val="annotation reference"/>
    <w:basedOn w:val="26"/>
    <w:qFormat/>
    <w:uiPriority w:val="0"/>
    <w:rPr>
      <w:sz w:val="21"/>
      <w:szCs w:val="21"/>
    </w:rPr>
  </w:style>
  <w:style w:type="paragraph" w:customStyle="1" w:styleId="30">
    <w:name w:val="表格文字"/>
    <w:basedOn w:val="1"/>
    <w:next w:val="11"/>
    <w:qFormat/>
    <w:uiPriority w:val="0"/>
    <w:pPr>
      <w:adjustRightInd w:val="0"/>
      <w:spacing w:line="420" w:lineRule="atLeast"/>
      <w:jc w:val="left"/>
      <w:textAlignment w:val="baseline"/>
    </w:pPr>
    <w:rPr>
      <w:rFonts w:ascii="Times New Roman" w:hAnsi="Times New Roman"/>
      <w:kern w:val="0"/>
    </w:rPr>
  </w:style>
  <w:style w:type="paragraph" w:customStyle="1" w:styleId="31">
    <w:name w:val="BodyText"/>
    <w:basedOn w:val="1"/>
    <w:qFormat/>
    <w:uiPriority w:val="0"/>
    <w:pPr>
      <w:spacing w:line="360" w:lineRule="exact"/>
    </w:pPr>
    <w:rPr>
      <w:sz w:val="24"/>
    </w:rPr>
  </w:style>
  <w:style w:type="paragraph" w:customStyle="1" w:styleId="32">
    <w:name w:val="表格-1"/>
    <w:basedOn w:val="1"/>
    <w:qFormat/>
    <w:uiPriority w:val="0"/>
    <w:pPr>
      <w:spacing w:line="240" w:lineRule="auto"/>
      <w:ind w:firstLine="0" w:firstLineChars="0"/>
      <w:jc w:val="center"/>
    </w:pPr>
    <w:rPr>
      <w:rFonts w:ascii="Times New Roman" w:hAnsi="Times New Roman"/>
      <w:sz w:val="21"/>
      <w:szCs w:val="21"/>
    </w:rPr>
  </w:style>
  <w:style w:type="paragraph" w:customStyle="1" w:styleId="33">
    <w:name w:val="列表2"/>
    <w:qFormat/>
    <w:uiPriority w:val="0"/>
    <w:pPr>
      <w:numPr>
        <w:ilvl w:val="0"/>
        <w:numId w:val="4"/>
      </w:numPr>
      <w:spacing w:line="360" w:lineRule="auto"/>
      <w:ind w:firstLine="105"/>
    </w:pPr>
    <w:rPr>
      <w:rFonts w:ascii="Times New Roman" w:hAnsi="Times New Roman" w:eastAsia="宋体" w:cs="Times New Roman"/>
      <w:kern w:val="2"/>
      <w:sz w:val="24"/>
      <w:szCs w:val="24"/>
      <w:lang w:val="en-US" w:eastAsia="zh-CN" w:bidi="ar-SA"/>
    </w:rPr>
  </w:style>
  <w:style w:type="paragraph" w:customStyle="1" w:styleId="34">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35">
    <w:name w:val="默认段落字体 Para Char Char Char Char Char Char Char Char Char1 Char Char Char Char"/>
    <w:basedOn w:val="1"/>
    <w:qFormat/>
    <w:uiPriority w:val="0"/>
    <w:rPr>
      <w:rFonts w:ascii="Tahoma" w:hAnsi="Tahoma"/>
      <w:sz w:val="24"/>
      <w:szCs w:val="20"/>
    </w:rPr>
  </w:style>
  <w:style w:type="paragraph" w:styleId="36">
    <w:name w:val="List Paragraph"/>
    <w:basedOn w:val="1"/>
    <w:qFormat/>
    <w:uiPriority w:val="34"/>
    <w:pPr>
      <w:ind w:firstLine="420" w:firstLineChars="200"/>
    </w:pPr>
    <w:rPr>
      <w:szCs w:val="22"/>
    </w:rPr>
  </w:style>
  <w:style w:type="paragraph" w:customStyle="1" w:styleId="37">
    <w:name w:val="Other|1"/>
    <w:basedOn w:val="1"/>
    <w:qFormat/>
    <w:uiPriority w:val="0"/>
    <w:pPr>
      <w:jc w:val="left"/>
    </w:pPr>
    <w:rPr>
      <w:rFonts w:ascii="宋体" w:hAnsi="宋体" w:cs="宋体"/>
      <w:color w:val="000000"/>
      <w:kern w:val="0"/>
      <w:sz w:val="15"/>
      <w:szCs w:val="15"/>
      <w:lang w:val="zh-TW" w:eastAsia="zh-TW" w:bidi="zh-TW"/>
    </w:rPr>
  </w:style>
  <w:style w:type="paragraph" w:customStyle="1" w:styleId="38">
    <w:name w:val="Table Paragraph"/>
    <w:basedOn w:val="1"/>
    <w:qFormat/>
    <w:uiPriority w:val="1"/>
    <w:rPr>
      <w:rFonts w:ascii="宋体" w:hAnsi="宋体" w:cs="宋体"/>
      <w:lang w:val="zh-CN" w:bidi="zh-CN"/>
    </w:rPr>
  </w:style>
  <w:style w:type="paragraph" w:customStyle="1" w:styleId="39">
    <w:name w:val="0-正文"/>
    <w:basedOn w:val="1"/>
    <w:qFormat/>
    <w:uiPriority w:val="0"/>
    <w:pPr>
      <w:spacing w:line="360" w:lineRule="auto"/>
      <w:ind w:firstLine="420" w:firstLineChars="200"/>
    </w:pPr>
    <w:rPr>
      <w:rFonts w:ascii="汉仪仿宋简" w:hAnsi="仿宋"/>
      <w:kern w:val="0"/>
      <w:sz w:val="24"/>
      <w:szCs w:val="28"/>
    </w:rPr>
  </w:style>
  <w:style w:type="character" w:customStyle="1" w:styleId="40">
    <w:name w:val="无"/>
    <w:qFormat/>
    <w:uiPriority w:val="0"/>
  </w:style>
  <w:style w:type="paragraph" w:customStyle="1" w:styleId="41">
    <w:name w:val="首行缩进"/>
    <w:basedOn w:val="1"/>
    <w:qFormat/>
    <w:uiPriority w:val="0"/>
    <w:pPr>
      <w:spacing w:line="360" w:lineRule="auto"/>
      <w:ind w:firstLine="200" w:firstLineChars="200"/>
      <w:jc w:val="left"/>
    </w:pPr>
    <w:rPr>
      <w:rFonts w:eastAsia="仿宋" w:asciiTheme="minorHAnsi" w:hAnsiTheme="minorHAnsi" w:cstheme="minorBidi"/>
      <w:sz w:val="24"/>
      <w:szCs w:val="22"/>
    </w:rPr>
  </w:style>
  <w:style w:type="table" w:customStyle="1" w:styleId="42">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43">
    <w:name w:val="批注文字 字符"/>
    <w:basedOn w:val="26"/>
    <w:link w:val="10"/>
    <w:qFormat/>
    <w:uiPriority w:val="0"/>
    <w:rPr>
      <w:rFonts w:ascii="Calibri" w:hAnsi="Calibri"/>
      <w:kern w:val="2"/>
      <w:sz w:val="21"/>
      <w:szCs w:val="24"/>
    </w:rPr>
  </w:style>
  <w:style w:type="character" w:customStyle="1" w:styleId="44">
    <w:name w:val="批注主题 字符"/>
    <w:basedOn w:val="43"/>
    <w:link w:val="22"/>
    <w:qFormat/>
    <w:uiPriority w:val="0"/>
    <w:rPr>
      <w:rFonts w:ascii="Calibri" w:hAnsi="Calibri"/>
      <w:b/>
      <w:bCs/>
      <w:kern w:val="2"/>
      <w:sz w:val="21"/>
      <w:szCs w:val="24"/>
    </w:rPr>
  </w:style>
  <w:style w:type="character" w:customStyle="1" w:styleId="45">
    <w:name w:val="批注框文本 字符"/>
    <w:basedOn w:val="26"/>
    <w:link w:val="16"/>
    <w:qFormat/>
    <w:uiPriority w:val="0"/>
    <w:rPr>
      <w:rFonts w:ascii="宋体" w:hAnsi="Calibri"/>
      <w:kern w:val="2"/>
      <w:sz w:val="18"/>
      <w:szCs w:val="18"/>
    </w:rPr>
  </w:style>
  <w:style w:type="paragraph" w:customStyle="1" w:styleId="46">
    <w:name w:val="章正文"/>
    <w:basedOn w:val="1"/>
    <w:qFormat/>
    <w:locked/>
    <w:uiPriority w:val="0"/>
    <w:pPr>
      <w:spacing w:before="156" w:beforeLines="50" w:after="120" w:line="300" w:lineRule="auto"/>
      <w:ind w:firstLine="480" w:firstLineChars="0"/>
    </w:pPr>
    <w:rPr>
      <w:rFonts w:ascii="Helvetica" w:hAnsi="Helvetica"/>
      <w:kern w:val="0"/>
    </w:rPr>
  </w:style>
  <w:style w:type="paragraph" w:customStyle="1" w:styleId="4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8">
    <w:name w:val="正文1"/>
    <w:basedOn w:val="1"/>
    <w:qFormat/>
    <w:uiPriority w:val="0"/>
    <w:pPr>
      <w:widowControl/>
      <w:spacing w:line="360" w:lineRule="auto"/>
      <w:ind w:firstLine="200" w:firstLineChars="200"/>
      <w:jc w:val="left"/>
    </w:pPr>
    <w:rPr>
      <w:rFonts w:cs="仿宋_GB2312"/>
      <w:snapToGrid w:val="0"/>
      <w:color w:val="000000"/>
      <w:sz w:val="24"/>
    </w:rPr>
  </w:style>
  <w:style w:type="character" w:customStyle="1" w:styleId="49">
    <w:name w:val="font11"/>
    <w:basedOn w:val="26"/>
    <w:qFormat/>
    <w:uiPriority w:val="0"/>
    <w:rPr>
      <w:rFonts w:hint="eastAsia" w:ascii="等线" w:hAnsi="等线" w:eastAsia="等线" w:cs="等线"/>
      <w:b/>
      <w:bCs/>
      <w:color w:val="000000"/>
      <w:sz w:val="22"/>
      <w:szCs w:val="22"/>
      <w:u w:val="none"/>
    </w:rPr>
  </w:style>
  <w:style w:type="character" w:customStyle="1" w:styleId="50">
    <w:name w:val="font01"/>
    <w:basedOn w:val="26"/>
    <w:qFormat/>
    <w:uiPriority w:val="0"/>
    <w:rPr>
      <w:rFonts w:hint="eastAsia" w:ascii="等线" w:hAnsi="等线" w:eastAsia="等线" w:cs="等线"/>
      <w:color w:val="000000"/>
      <w:sz w:val="22"/>
      <w:szCs w:val="22"/>
      <w:u w:val="none"/>
    </w:rPr>
  </w:style>
  <w:style w:type="character" w:customStyle="1" w:styleId="51">
    <w:name w:val="font41"/>
    <w:basedOn w:val="26"/>
    <w:qFormat/>
    <w:uiPriority w:val="0"/>
    <w:rPr>
      <w:rFonts w:hint="eastAsia" w:ascii="仿宋" w:hAnsi="仿宋" w:eastAsia="仿宋" w:cs="仿宋"/>
      <w:color w:val="000000"/>
      <w:sz w:val="24"/>
      <w:szCs w:val="24"/>
      <w:u w:val="none"/>
    </w:rPr>
  </w:style>
  <w:style w:type="character" w:customStyle="1" w:styleId="52">
    <w:name w:val="font31"/>
    <w:basedOn w:val="26"/>
    <w:qFormat/>
    <w:uiPriority w:val="0"/>
    <w:rPr>
      <w:rFonts w:hint="eastAsia" w:ascii="仿宋" w:hAnsi="仿宋" w:eastAsia="仿宋" w:cs="仿宋"/>
      <w:color w:val="000000"/>
      <w:sz w:val="24"/>
      <w:szCs w:val="24"/>
      <w:u w:val="none"/>
    </w:rPr>
  </w:style>
  <w:style w:type="character" w:customStyle="1" w:styleId="53">
    <w:name w:val="font21"/>
    <w:basedOn w:val="26"/>
    <w:qFormat/>
    <w:uiPriority w:val="0"/>
    <w:rPr>
      <w:rFonts w:hint="eastAsia" w:ascii="仿宋" w:hAnsi="仿宋" w:eastAsia="仿宋" w:cs="仿宋"/>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42132</Words>
  <Characters>44122</Characters>
  <Lines>371</Lines>
  <Paragraphs>104</Paragraphs>
  <TotalTime>13</TotalTime>
  <ScaleCrop>false</ScaleCrop>
  <LinksUpToDate>false</LinksUpToDate>
  <CharactersWithSpaces>47015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2019-10-18T01:35:00Z</dcterms:created>
  <dc:creator>暖洋洋、</dc:creator>
  <cp:lastModifiedBy>兔子菌</cp:lastModifiedBy>
  <cp:lastPrinted>2020-05-06T08:01:00Z</cp:lastPrinted>
  <dcterms:modified xsi:type="dcterms:W3CDTF">2022-08-26T06:19:38Z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51B532FC082F441687BD597658A760F6</vt:lpwstr>
  </property>
</Properties>
</file>