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5149">
      <w:pPr>
        <w:spacing w:line="360" w:lineRule="auto"/>
        <w:jc w:val="center"/>
        <w:rPr>
          <w:rFonts w:cs="仿宋_GB2312" w:asciiTheme="minorEastAsia" w:hAnsiTheme="minorEastAsia" w:eastAsiaTheme="minorEastAsia"/>
          <w:b/>
          <w:color w:val="auto"/>
          <w:sz w:val="24"/>
        </w:rPr>
      </w:pPr>
    </w:p>
    <w:p w14:paraId="213D332B">
      <w:pPr>
        <w:adjustRightInd/>
        <w:spacing w:line="360" w:lineRule="auto"/>
        <w:jc w:val="center"/>
        <w:rPr>
          <w:rFonts w:cs="仿宋_GB2312" w:asciiTheme="minorEastAsia" w:hAnsiTheme="minorEastAsia" w:eastAsiaTheme="minorEastAsia"/>
          <w:b/>
          <w:color w:val="auto"/>
          <w:sz w:val="44"/>
          <w:szCs w:val="44"/>
        </w:rPr>
      </w:pPr>
    </w:p>
    <w:p w14:paraId="69729581">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淳安县2025年城市国土空间监测及地理国情监测项目</w:t>
      </w:r>
    </w:p>
    <w:p w14:paraId="47505FC8">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08A526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70BAD15F">
      <w:pPr>
        <w:snapToGrid w:val="0"/>
        <w:spacing w:line="360" w:lineRule="auto"/>
        <w:jc w:val="center"/>
        <w:rPr>
          <w:rFonts w:cs="仿宋_GB2312" w:asciiTheme="minorEastAsia" w:hAnsiTheme="minorEastAsia" w:eastAsiaTheme="minorEastAsia"/>
          <w:color w:val="auto"/>
          <w:sz w:val="30"/>
          <w:szCs w:val="30"/>
        </w:rPr>
      </w:pPr>
    </w:p>
    <w:p w14:paraId="578F62D3">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ZJJAZF[2025]22号</w:t>
      </w:r>
    </w:p>
    <w:p w14:paraId="562B975E">
      <w:pPr>
        <w:adjustRightInd/>
        <w:spacing w:line="360" w:lineRule="auto"/>
        <w:rPr>
          <w:rFonts w:cs="仿宋_GB2312" w:asciiTheme="minorEastAsia" w:hAnsiTheme="minorEastAsia" w:eastAsiaTheme="minorEastAsia"/>
          <w:color w:val="auto"/>
          <w:sz w:val="28"/>
          <w:szCs w:val="20"/>
        </w:rPr>
      </w:pPr>
    </w:p>
    <w:p w14:paraId="2F29A279">
      <w:pPr>
        <w:spacing w:line="360" w:lineRule="auto"/>
        <w:jc w:val="center"/>
        <w:rPr>
          <w:rFonts w:cs="仿宋_GB2312" w:asciiTheme="minorEastAsia" w:hAnsiTheme="minorEastAsia" w:eastAsiaTheme="minorEastAsia"/>
          <w:color w:val="auto"/>
          <w:sz w:val="24"/>
        </w:rPr>
      </w:pPr>
    </w:p>
    <w:p w14:paraId="5679547B">
      <w:pPr>
        <w:spacing w:line="360" w:lineRule="auto"/>
        <w:jc w:val="center"/>
        <w:rPr>
          <w:rFonts w:cs="仿宋_GB2312" w:asciiTheme="minorEastAsia" w:hAnsiTheme="minorEastAsia" w:eastAsiaTheme="minorEastAsia"/>
          <w:color w:val="auto"/>
          <w:sz w:val="24"/>
        </w:rPr>
      </w:pPr>
    </w:p>
    <w:p w14:paraId="661E8E67">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67E95041">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B705299">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6F238F69">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53E11F08">
      <w:pPr>
        <w:snapToGrid w:val="0"/>
        <w:spacing w:line="360" w:lineRule="auto"/>
        <w:jc w:val="center"/>
        <w:rPr>
          <w:rFonts w:cs="仿宋_GB2312" w:asciiTheme="minorEastAsia" w:hAnsiTheme="minorEastAsia" w:eastAsiaTheme="minorEastAsia"/>
          <w:color w:val="auto"/>
          <w:sz w:val="32"/>
          <w:szCs w:val="32"/>
        </w:rPr>
      </w:pPr>
    </w:p>
    <w:p w14:paraId="36E1DFA4">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淳安县规划和自然资源局</w:t>
      </w:r>
    </w:p>
    <w:p w14:paraId="0A1E1124">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浙江建安工程管理有限公司</w:t>
      </w:r>
    </w:p>
    <w:p w14:paraId="17A809F2">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八</w:t>
      </w:r>
      <w:r>
        <w:rPr>
          <w:rFonts w:hint="eastAsia" w:cs="仿宋_GB2312" w:asciiTheme="minorEastAsia" w:hAnsiTheme="minorEastAsia" w:eastAsiaTheme="minorEastAsia"/>
          <w:bCs/>
          <w:color w:val="auto"/>
          <w:sz w:val="32"/>
          <w:szCs w:val="32"/>
        </w:rPr>
        <w:t>日</w:t>
      </w:r>
    </w:p>
    <w:p w14:paraId="7A08BF7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451D92DE">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06E59C08">
      <w:pPr>
        <w:spacing w:line="360" w:lineRule="auto"/>
        <w:rPr>
          <w:rFonts w:cs="仿宋_GB2312" w:asciiTheme="minorEastAsia" w:hAnsiTheme="minorEastAsia" w:eastAsiaTheme="minorEastAsia"/>
          <w:color w:val="auto"/>
          <w:sz w:val="32"/>
          <w:szCs w:val="32"/>
        </w:rPr>
      </w:pPr>
    </w:p>
    <w:p w14:paraId="6CE16D8F">
      <w:pPr>
        <w:spacing w:line="360" w:lineRule="auto"/>
        <w:rPr>
          <w:rFonts w:cs="仿宋_GB2312" w:asciiTheme="minorEastAsia" w:hAnsiTheme="minorEastAsia" w:eastAsiaTheme="minorEastAsia"/>
          <w:color w:val="auto"/>
          <w:sz w:val="32"/>
          <w:szCs w:val="32"/>
        </w:rPr>
      </w:pPr>
    </w:p>
    <w:p w14:paraId="03B6ED7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3496185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5B1CA78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02A992B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6B65BE31">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0784074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44E3F4F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45D10EC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0BF8F4BA">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6565137A">
      <w:pPr>
        <w:spacing w:line="360" w:lineRule="auto"/>
        <w:ind w:firstLine="549" w:firstLineChars="229"/>
        <w:rPr>
          <w:rFonts w:cs="仿宋_GB2312" w:asciiTheme="minorEastAsia" w:hAnsiTheme="minorEastAsia" w:eastAsiaTheme="minorEastAsia"/>
          <w:color w:val="auto"/>
          <w:sz w:val="24"/>
        </w:rPr>
      </w:pPr>
    </w:p>
    <w:p w14:paraId="2F55768D">
      <w:pPr>
        <w:spacing w:line="360" w:lineRule="auto"/>
        <w:ind w:firstLine="549" w:firstLineChars="229"/>
        <w:rPr>
          <w:rFonts w:cs="仿宋_GB2312" w:asciiTheme="minorEastAsia" w:hAnsiTheme="minorEastAsia" w:eastAsiaTheme="minorEastAsia"/>
          <w:color w:val="auto"/>
          <w:sz w:val="24"/>
        </w:rPr>
      </w:pPr>
    </w:p>
    <w:p w14:paraId="32B6ABCB">
      <w:pPr>
        <w:spacing w:line="360" w:lineRule="auto"/>
        <w:ind w:firstLine="549" w:firstLineChars="229"/>
        <w:rPr>
          <w:rFonts w:cs="仿宋_GB2312" w:asciiTheme="minorEastAsia" w:hAnsiTheme="minorEastAsia" w:eastAsiaTheme="minorEastAsia"/>
          <w:color w:val="auto"/>
          <w:sz w:val="24"/>
        </w:rPr>
      </w:pPr>
    </w:p>
    <w:p w14:paraId="2BB082DB">
      <w:pPr>
        <w:spacing w:line="360" w:lineRule="auto"/>
        <w:ind w:firstLine="549" w:firstLineChars="229"/>
        <w:rPr>
          <w:rFonts w:cs="仿宋_GB2312" w:asciiTheme="minorEastAsia" w:hAnsiTheme="minorEastAsia" w:eastAsiaTheme="minorEastAsia"/>
          <w:color w:val="auto"/>
          <w:sz w:val="24"/>
        </w:rPr>
      </w:pPr>
    </w:p>
    <w:p w14:paraId="36EB6C6C">
      <w:pPr>
        <w:spacing w:line="360" w:lineRule="auto"/>
        <w:ind w:firstLine="549" w:firstLineChars="229"/>
        <w:rPr>
          <w:rFonts w:cs="仿宋_GB2312" w:asciiTheme="minorEastAsia" w:hAnsiTheme="minorEastAsia" w:eastAsiaTheme="minorEastAsia"/>
          <w:color w:val="auto"/>
          <w:sz w:val="24"/>
        </w:rPr>
      </w:pPr>
    </w:p>
    <w:p w14:paraId="3372BBD1">
      <w:pPr>
        <w:spacing w:line="360" w:lineRule="auto"/>
        <w:ind w:firstLine="549" w:firstLineChars="229"/>
        <w:rPr>
          <w:rFonts w:cs="仿宋_GB2312" w:asciiTheme="minorEastAsia" w:hAnsiTheme="minorEastAsia" w:eastAsiaTheme="minorEastAsia"/>
          <w:color w:val="auto"/>
          <w:sz w:val="24"/>
        </w:rPr>
      </w:pPr>
    </w:p>
    <w:p w14:paraId="1D1EF37E">
      <w:pPr>
        <w:spacing w:line="360" w:lineRule="auto"/>
        <w:ind w:firstLine="549" w:firstLineChars="229"/>
        <w:rPr>
          <w:rFonts w:cs="仿宋_GB2312" w:asciiTheme="minorEastAsia" w:hAnsiTheme="minorEastAsia" w:eastAsiaTheme="minorEastAsia"/>
          <w:color w:val="auto"/>
          <w:sz w:val="24"/>
        </w:rPr>
      </w:pPr>
    </w:p>
    <w:p w14:paraId="15FDA7DB">
      <w:pPr>
        <w:spacing w:line="360" w:lineRule="auto"/>
        <w:ind w:firstLine="549" w:firstLineChars="229"/>
        <w:rPr>
          <w:rFonts w:cs="仿宋_GB2312" w:asciiTheme="minorEastAsia" w:hAnsiTheme="minorEastAsia" w:eastAsiaTheme="minorEastAsia"/>
          <w:color w:val="auto"/>
          <w:sz w:val="24"/>
        </w:rPr>
      </w:pPr>
    </w:p>
    <w:p w14:paraId="53CDA2F1">
      <w:pPr>
        <w:spacing w:line="360" w:lineRule="auto"/>
        <w:ind w:firstLine="549" w:firstLineChars="229"/>
        <w:rPr>
          <w:rFonts w:cs="仿宋_GB2312" w:asciiTheme="minorEastAsia" w:hAnsiTheme="minorEastAsia" w:eastAsiaTheme="minorEastAsia"/>
          <w:color w:val="auto"/>
          <w:sz w:val="24"/>
        </w:rPr>
      </w:pPr>
    </w:p>
    <w:p w14:paraId="4B9EA453">
      <w:pPr>
        <w:spacing w:line="360" w:lineRule="auto"/>
        <w:ind w:firstLine="549" w:firstLineChars="229"/>
        <w:rPr>
          <w:rFonts w:cs="仿宋_GB2312" w:asciiTheme="minorEastAsia" w:hAnsiTheme="minorEastAsia" w:eastAsiaTheme="minorEastAsia"/>
          <w:color w:val="auto"/>
          <w:sz w:val="24"/>
        </w:rPr>
      </w:pPr>
    </w:p>
    <w:p w14:paraId="12F38095">
      <w:pPr>
        <w:spacing w:line="360" w:lineRule="auto"/>
        <w:ind w:firstLine="549" w:firstLineChars="229"/>
        <w:rPr>
          <w:rFonts w:cs="仿宋_GB2312" w:asciiTheme="minorEastAsia" w:hAnsiTheme="minorEastAsia" w:eastAsiaTheme="minorEastAsia"/>
          <w:color w:val="auto"/>
          <w:sz w:val="24"/>
        </w:rPr>
      </w:pPr>
    </w:p>
    <w:p w14:paraId="6C28A2EB">
      <w:pPr>
        <w:spacing w:line="360" w:lineRule="auto"/>
        <w:ind w:firstLine="549" w:firstLineChars="229"/>
        <w:rPr>
          <w:rFonts w:cs="仿宋_GB2312" w:asciiTheme="minorEastAsia" w:hAnsiTheme="minorEastAsia" w:eastAsiaTheme="minorEastAsia"/>
          <w:color w:val="auto"/>
          <w:sz w:val="24"/>
        </w:rPr>
      </w:pPr>
    </w:p>
    <w:p w14:paraId="0D7AAE05">
      <w:pPr>
        <w:spacing w:line="360" w:lineRule="auto"/>
        <w:rPr>
          <w:rFonts w:cs="仿宋_GB2312" w:asciiTheme="minorEastAsia" w:hAnsiTheme="minorEastAsia" w:eastAsiaTheme="minorEastAsia"/>
          <w:color w:val="auto"/>
          <w:sz w:val="24"/>
        </w:rPr>
      </w:pPr>
    </w:p>
    <w:p w14:paraId="40D8FB8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1C3D6959">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513D1AA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1B9C71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淳安县2025年城市国土空间监测及地理国情监测项目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169E69AD">
      <w:pPr>
        <w:pStyle w:val="2"/>
        <w:numPr>
          <w:ilvl w:val="0"/>
          <w:numId w:val="0"/>
        </w:numPr>
        <w:ind w:left="432" w:hanging="432"/>
        <w:rPr>
          <w:rFonts w:hint="eastAsia" w:ascii="宋体" w:hAnsi="宋体" w:eastAsia="宋体" w:cs="宋体"/>
          <w:color w:val="auto"/>
          <w:sz w:val="24"/>
          <w:szCs w:val="24"/>
        </w:rPr>
      </w:pPr>
      <w:bookmarkStart w:id="11" w:name="_Toc35393798"/>
      <w:bookmarkStart w:id="12" w:name="_Toc35393629"/>
      <w:bookmarkStart w:id="13" w:name="_Toc28359089"/>
      <w:bookmarkStart w:id="14" w:name="_Toc28359012"/>
      <w:r>
        <w:rPr>
          <w:rFonts w:hint="eastAsia" w:ascii="宋体" w:hAnsi="宋体" w:eastAsia="宋体" w:cs="宋体"/>
          <w:color w:val="auto"/>
          <w:sz w:val="24"/>
          <w:szCs w:val="24"/>
        </w:rPr>
        <w:t>一、项目基本情况</w:t>
      </w:r>
      <w:bookmarkEnd w:id="11"/>
      <w:bookmarkEnd w:id="12"/>
      <w:bookmarkEnd w:id="13"/>
      <w:bookmarkEnd w:id="14"/>
    </w:p>
    <w:p w14:paraId="638F9C99">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项目编号：</w:t>
      </w:r>
      <w:r>
        <w:rPr>
          <w:rFonts w:hint="eastAsia" w:ascii="宋体" w:hAnsi="宋体" w:eastAsia="宋体" w:cs="宋体"/>
          <w:color w:val="auto"/>
          <w:sz w:val="24"/>
          <w:lang w:eastAsia="zh-CN"/>
        </w:rPr>
        <w:t>ZJJAZF[2025]22号</w:t>
      </w:r>
    </w:p>
    <w:p w14:paraId="4B7DFE27">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eastAsia="宋体" w:cs="宋体"/>
          <w:color w:val="auto"/>
          <w:sz w:val="24"/>
          <w:lang w:eastAsia="zh-CN"/>
        </w:rPr>
        <w:t>淳安县2025年城市国土空间监测及地理国情监测项目</w:t>
      </w:r>
    </w:p>
    <w:p w14:paraId="35D4373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采购方式：</w:t>
      </w:r>
      <w:r>
        <w:rPr>
          <w:rFonts w:hint="eastAsia" w:ascii="宋体" w:hAnsi="宋体" w:eastAsia="宋体" w:cs="宋体"/>
          <w:color w:val="auto"/>
          <w:sz w:val="24"/>
        </w:rPr>
        <w:t>竞争性磋商</w:t>
      </w:r>
    </w:p>
    <w:p w14:paraId="23D9E57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预算金额（元）：</w:t>
      </w:r>
      <w:r>
        <w:rPr>
          <w:rFonts w:hint="eastAsia" w:ascii="宋体" w:hAnsi="宋体" w:eastAsia="宋体" w:cs="宋体"/>
          <w:b/>
          <w:color w:val="auto"/>
          <w:sz w:val="24"/>
          <w:lang w:val="en-US" w:eastAsia="zh-CN"/>
        </w:rPr>
        <w:t>450000.00</w:t>
      </w:r>
      <w:r>
        <w:rPr>
          <w:rFonts w:hint="eastAsia" w:ascii="宋体" w:hAnsi="宋体" w:eastAsia="宋体" w:cs="宋体"/>
          <w:b/>
          <w:color w:val="auto"/>
          <w:sz w:val="24"/>
        </w:rPr>
        <w:t xml:space="preserve"> </w:t>
      </w:r>
    </w:p>
    <w:p w14:paraId="17DECB6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最高限价（元）：</w:t>
      </w:r>
      <w:r>
        <w:rPr>
          <w:rFonts w:hint="eastAsia" w:ascii="宋体" w:hAnsi="宋体" w:eastAsia="宋体" w:cs="宋体"/>
          <w:b/>
          <w:color w:val="auto"/>
          <w:sz w:val="24"/>
          <w:lang w:val="en-US" w:eastAsia="zh-CN"/>
        </w:rPr>
        <w:t>450000.00</w:t>
      </w:r>
      <w:r>
        <w:rPr>
          <w:rFonts w:hint="eastAsia" w:ascii="宋体" w:hAnsi="宋体" w:eastAsia="宋体" w:cs="宋体"/>
          <w:b/>
          <w:color w:val="auto"/>
          <w:sz w:val="24"/>
        </w:rPr>
        <w:t xml:space="preserve"> </w:t>
      </w:r>
    </w:p>
    <w:p w14:paraId="75C69B85">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采购需求：</w:t>
      </w:r>
      <w:r>
        <w:rPr>
          <w:rFonts w:hint="eastAsia" w:ascii="宋体" w:hAnsi="宋体" w:eastAsia="宋体" w:cs="宋体"/>
          <w:bCs/>
          <w:color w:val="auto"/>
          <w:sz w:val="24"/>
          <w:lang w:eastAsia="zh-CN"/>
        </w:rPr>
        <w:t>淳安县2025年城市国土空间监测及地理国情监测项目</w:t>
      </w:r>
      <w:r>
        <w:rPr>
          <w:rFonts w:hint="eastAsia" w:ascii="宋体" w:hAnsi="宋体" w:eastAsia="宋体" w:cs="宋体"/>
          <w:bCs/>
          <w:color w:val="auto"/>
          <w:sz w:val="24"/>
        </w:rPr>
        <w:t xml:space="preserve">主要内容： </w:t>
      </w:r>
      <w:r>
        <w:rPr>
          <w:rFonts w:hint="eastAsia" w:ascii="宋体" w:hAnsi="宋体" w:eastAsia="宋体" w:cs="宋体"/>
          <w:color w:val="auto"/>
          <w:sz w:val="24"/>
          <w:lang w:eastAsia="zh-CN"/>
        </w:rPr>
        <w:t>淳安县2025年城市国土空间监测及地理国情监测</w:t>
      </w:r>
      <w:r>
        <w:rPr>
          <w:rFonts w:hint="eastAsia" w:ascii="宋体" w:hAnsi="宋体" w:eastAsia="宋体" w:cs="宋体"/>
          <w:color w:val="auto"/>
          <w:sz w:val="24"/>
          <w:lang w:val="en-US" w:eastAsia="zh-CN"/>
        </w:rPr>
        <w:t>服务等</w:t>
      </w:r>
      <w:r>
        <w:rPr>
          <w:rFonts w:hint="eastAsia" w:ascii="宋体" w:hAnsi="宋体" w:eastAsia="宋体" w:cs="宋体"/>
          <w:bCs/>
          <w:color w:val="auto"/>
          <w:sz w:val="24"/>
        </w:rPr>
        <w:t>。</w:t>
      </w:r>
      <w:r>
        <w:rPr>
          <w:rFonts w:hint="eastAsia" w:ascii="宋体" w:hAnsi="宋体" w:eastAsia="宋体" w:cs="宋体"/>
          <w:b/>
          <w:color w:val="auto"/>
          <w:sz w:val="24"/>
        </w:rPr>
        <w:t>详见磋商文件。</w:t>
      </w:r>
    </w:p>
    <w:p w14:paraId="68830A8F">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合同履行期限</w:t>
      </w:r>
      <w:r>
        <w:rPr>
          <w:rFonts w:hint="eastAsia" w:ascii="宋体" w:hAnsi="宋体" w:eastAsia="宋体" w:cs="宋体"/>
          <w:color w:val="auto"/>
          <w:sz w:val="24"/>
        </w:rPr>
        <w:t>：</w:t>
      </w:r>
      <w:r>
        <w:rPr>
          <w:rFonts w:hint="eastAsia" w:ascii="宋体" w:hAnsi="宋体" w:cs="宋体"/>
          <w:color w:val="auto"/>
          <w:sz w:val="24"/>
          <w:highlight w:val="none"/>
        </w:rPr>
        <w:t>合同签订之日起服务期</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个月。</w:t>
      </w:r>
    </w:p>
    <w:p w14:paraId="3EB960DC">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4E6CA6FF">
      <w:pPr>
        <w:spacing w:line="360" w:lineRule="auto"/>
        <w:ind w:firstLine="480" w:firstLineChars="200"/>
        <w:rPr>
          <w:rFonts w:cs="宋体" w:asciiTheme="minorEastAsia" w:hAnsiTheme="minorEastAsia" w:eastAsiaTheme="minorEastAsia"/>
          <w:color w:val="auto"/>
          <w:sz w:val="24"/>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color w:val="auto"/>
          <w:sz w:val="24"/>
        </w:rPr>
        <w:t>二、申请人的资格要求：</w:t>
      </w:r>
      <w:bookmarkEnd w:id="15"/>
      <w:bookmarkEnd w:id="16"/>
      <w:bookmarkEnd w:id="17"/>
      <w:bookmarkEnd w:id="18"/>
    </w:p>
    <w:p w14:paraId="372FE33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A6C55B">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2F31DE2F">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468E973E">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6D0D55A3">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704CF2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D50A570">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0ABC205E">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3F913756">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207B439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EA9666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6A3FCA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54BEC0">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53EF59">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28359091"/>
      <w:bookmarkStart w:id="21" w:name="_Toc35393631"/>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5ED68381">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18</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31ADAEAD">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1F459873">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52017A8D">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60A9FDC3">
      <w:pPr>
        <w:pStyle w:val="2"/>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632"/>
      <w:bookmarkStart w:id="25" w:name="_Toc35393801"/>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68D22A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E2980DC">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198632A2">
      <w:pPr>
        <w:pStyle w:val="2"/>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16"/>
      <w:bookmarkStart w:id="29" w:name="_Toc28359093"/>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4D8F09C5">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3A610A7F">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地点：政采云平台（https://www.zcygov.cn/）</w:t>
      </w:r>
      <w:r>
        <w:rPr>
          <w:rFonts w:hint="eastAsia" w:cs="宋体" w:asciiTheme="minorEastAsia" w:hAnsiTheme="minorEastAsia" w:eastAsiaTheme="minorEastAsia"/>
          <w:color w:val="auto"/>
          <w:sz w:val="24"/>
        </w:rPr>
        <w:t>。</w:t>
      </w:r>
    </w:p>
    <w:p w14:paraId="26213B74">
      <w:pPr>
        <w:pStyle w:val="2"/>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28359094"/>
      <w:bookmarkStart w:id="33" w:name="_Toc35393634"/>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1560E426">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00DB32E7">
      <w:pPr>
        <w:pStyle w:val="2"/>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6592B10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w:t>
      </w:r>
      <w:r>
        <w:rPr>
          <w:rFonts w:hint="eastAsia" w:ascii="宋体" w:hAnsi="宋体" w:cs="宋体"/>
          <w:color w:val="auto"/>
          <w:sz w:val="24"/>
          <w:lang w:eastAsia="zh-CN"/>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lang w:eastAsia="zh-CN"/>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lang w:eastAsia="zh-CN"/>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40AC8BF7">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w:t>
      </w:r>
      <w:r>
        <w:rPr>
          <w:rFonts w:hint="eastAsia" w:cs="宋体" w:asciiTheme="minorEastAsia" w:hAnsiTheme="minorEastAsia" w:eastAsiaTheme="minorEastAsia"/>
          <w:color w:val="auto"/>
          <w:sz w:val="24"/>
          <w:lang w:eastAsia="zh-CN"/>
        </w:rPr>
        <w:t>〔2021〕22号</w:t>
      </w:r>
      <w:r>
        <w:rPr>
          <w:rFonts w:hint="eastAsia" w:cs="宋体" w:asciiTheme="minorEastAsia" w:hAnsiTheme="minorEastAsia" w:eastAsiaTheme="minorEastAsia"/>
          <w:color w:val="auto"/>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7653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A490A">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导入投标文件</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标书关联</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标书检查</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color w:val="auto"/>
          <w:sz w:val="24"/>
          <w:lang w:val="en-US" w:eastAsia="zh-CN"/>
        </w:rPr>
        <w:t>11）</w:t>
      </w:r>
      <w:r>
        <w:rPr>
          <w:rFonts w:hint="eastAsia" w:cs="宋体" w:asciiTheme="minorEastAsia" w:hAnsiTheme="minorEastAsia" w:eastAsiaTheme="minorEastAsia"/>
          <w:color w:val="auto"/>
          <w:sz w:val="24"/>
        </w:rPr>
        <w:t>磋商文件公告期限与磋商公告的公告期限一致。</w:t>
      </w:r>
    </w:p>
    <w:p w14:paraId="2632095C">
      <w:pPr>
        <w:pStyle w:val="2"/>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6670A468">
      <w:pPr>
        <w:pStyle w:val="2"/>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1C7F50A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宋体" w:hAnsi="宋体" w:cs="宋体" w:eastAsiaTheme="minorEastAsia"/>
          <w:color w:val="auto"/>
          <w:sz w:val="24"/>
          <w:lang w:eastAsia="zh-CN"/>
        </w:rPr>
        <w:t>淳安县规划和自然资源局</w:t>
      </w:r>
    </w:p>
    <w:p w14:paraId="0BE508A5">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址：浙江省杭州市淳安县千岛湖镇环湖北路655号</w:t>
      </w:r>
      <w:r>
        <w:rPr>
          <w:rFonts w:asciiTheme="minorEastAsia" w:hAnsiTheme="minorEastAsia" w:eastAsiaTheme="minorEastAsia"/>
          <w:color w:val="auto"/>
          <w:sz w:val="24"/>
        </w:rPr>
        <w:t xml:space="preserve"> </w:t>
      </w:r>
    </w:p>
    <w:p w14:paraId="0269AC92">
      <w:pPr>
        <w:spacing w:line="360" w:lineRule="auto"/>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eastAsia="zh-CN"/>
        </w:rPr>
        <w:t>唐礼良</w:t>
      </w:r>
    </w:p>
    <w:p w14:paraId="6B98C707">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Theme="minorEastAsia" w:hAnsiTheme="minorEastAsia" w:eastAsiaTheme="minorEastAsia"/>
          <w:color w:val="auto"/>
          <w:sz w:val="24"/>
          <w:lang w:eastAsia="zh-CN"/>
        </w:rPr>
        <w:t xml:space="preserve">0571-89601358 </w:t>
      </w:r>
    </w:p>
    <w:p w14:paraId="2B9F654A">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eastAsia="zh-CN"/>
        </w:rPr>
        <w:t xml:space="preserve">姜爱明 </w:t>
      </w:r>
    </w:p>
    <w:p w14:paraId="3ECFD1EA">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0571－64813853</w:t>
      </w:r>
    </w:p>
    <w:p w14:paraId="56257C2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06D45D5D">
      <w:pPr>
        <w:spacing w:line="360" w:lineRule="auto"/>
        <w:ind w:firstLine="480"/>
        <w:rPr>
          <w:rFonts w:ascii="宋体" w:hAnsi="宋体" w:cs="宋体"/>
          <w:sz w:val="24"/>
          <w:highlight w:val="none"/>
        </w:rPr>
      </w:pPr>
      <w:r>
        <w:rPr>
          <w:rFonts w:hint="eastAsia" w:ascii="宋体" w:hAnsi="宋体" w:cs="宋体"/>
          <w:sz w:val="24"/>
          <w:highlight w:val="none"/>
        </w:rPr>
        <w:t>名    称：浙江建安工程管理有限公司</w:t>
      </w:r>
    </w:p>
    <w:p w14:paraId="48A08278">
      <w:pPr>
        <w:spacing w:line="360" w:lineRule="auto"/>
        <w:ind w:firstLine="480"/>
        <w:rPr>
          <w:rFonts w:ascii="宋体" w:hAnsi="宋体" w:cs="宋体"/>
          <w:sz w:val="24"/>
          <w:highlight w:val="none"/>
        </w:rPr>
      </w:pPr>
      <w:r>
        <w:rPr>
          <w:rFonts w:hint="eastAsia" w:ascii="宋体" w:hAnsi="宋体" w:cs="宋体"/>
          <w:sz w:val="24"/>
          <w:highlight w:val="none"/>
        </w:rPr>
        <w:t>地    址：浙江省淳安县千岛湖镇青春路2号3楼。</w:t>
      </w:r>
    </w:p>
    <w:p w14:paraId="61393CEC">
      <w:pPr>
        <w:spacing w:line="360" w:lineRule="auto"/>
        <w:ind w:firstLine="480"/>
        <w:rPr>
          <w:rFonts w:ascii="宋体" w:hAnsi="宋体" w:cs="宋体"/>
          <w:sz w:val="24"/>
          <w:highlight w:val="none"/>
        </w:rPr>
      </w:pPr>
      <w:r>
        <w:rPr>
          <w:rFonts w:hint="eastAsia" w:ascii="宋体" w:hAnsi="宋体" w:cs="宋体"/>
          <w:sz w:val="24"/>
          <w:highlight w:val="none"/>
        </w:rPr>
        <w:t>传    真： 0571-65066887</w:t>
      </w:r>
    </w:p>
    <w:p w14:paraId="653ADA6E">
      <w:pPr>
        <w:spacing w:line="360" w:lineRule="auto"/>
        <w:ind w:firstLine="480"/>
        <w:rPr>
          <w:rFonts w:ascii="宋体" w:hAnsi="宋体" w:cs="宋体"/>
          <w:sz w:val="24"/>
          <w:highlight w:val="none"/>
        </w:rPr>
      </w:pPr>
      <w:r>
        <w:rPr>
          <w:rFonts w:hint="eastAsia" w:ascii="宋体" w:hAnsi="宋体" w:cs="宋体"/>
          <w:sz w:val="24"/>
          <w:highlight w:val="none"/>
        </w:rPr>
        <w:t>项目联系人（询问）： 吴宝财</w:t>
      </w:r>
    </w:p>
    <w:p w14:paraId="37CB46AB">
      <w:pPr>
        <w:spacing w:line="360" w:lineRule="auto"/>
        <w:ind w:firstLine="480"/>
        <w:rPr>
          <w:rFonts w:ascii="宋体" w:hAnsi="宋体" w:cs="宋体"/>
          <w:sz w:val="24"/>
          <w:highlight w:val="none"/>
        </w:rPr>
      </w:pPr>
      <w:r>
        <w:rPr>
          <w:rFonts w:hint="eastAsia" w:ascii="宋体" w:hAnsi="宋体" w:cs="宋体"/>
          <w:sz w:val="24"/>
          <w:highlight w:val="none"/>
        </w:rPr>
        <w:t>项目联系方式（询问）：0571-65066887</w:t>
      </w:r>
    </w:p>
    <w:p w14:paraId="42C80CCC">
      <w:pPr>
        <w:spacing w:line="360" w:lineRule="auto"/>
        <w:ind w:firstLine="480"/>
        <w:rPr>
          <w:rFonts w:ascii="宋体" w:hAnsi="宋体" w:cs="宋体"/>
          <w:sz w:val="24"/>
          <w:highlight w:val="none"/>
        </w:rPr>
      </w:pPr>
      <w:r>
        <w:rPr>
          <w:rFonts w:hint="eastAsia" w:ascii="宋体" w:hAnsi="宋体" w:cs="宋体"/>
          <w:sz w:val="24"/>
          <w:highlight w:val="none"/>
        </w:rPr>
        <w:t>质疑联系人：王兴</w:t>
      </w:r>
    </w:p>
    <w:p w14:paraId="75C12974">
      <w:pPr>
        <w:spacing w:line="360" w:lineRule="auto"/>
        <w:ind w:firstLine="480"/>
        <w:rPr>
          <w:rFonts w:ascii="宋体" w:hAnsi="宋体" w:cs="宋体"/>
          <w:sz w:val="24"/>
          <w:highlight w:val="none"/>
        </w:rPr>
      </w:pPr>
      <w:r>
        <w:rPr>
          <w:rFonts w:hint="eastAsia" w:ascii="宋体" w:hAnsi="宋体" w:cs="宋体"/>
          <w:sz w:val="24"/>
          <w:highlight w:val="none"/>
        </w:rPr>
        <w:t>质疑联系方式：0571-65066887</w:t>
      </w:r>
    </w:p>
    <w:p w14:paraId="43B289C0">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70EF46C">
      <w:pPr>
        <w:spacing w:line="360" w:lineRule="auto"/>
        <w:ind w:firstLine="480"/>
        <w:rPr>
          <w:rFonts w:ascii="宋体" w:hAnsi="宋体" w:cs="宋体"/>
          <w:sz w:val="24"/>
          <w:highlight w:val="none"/>
        </w:rPr>
      </w:pPr>
      <w:r>
        <w:rPr>
          <w:rFonts w:hint="eastAsia" w:ascii="宋体" w:hAnsi="宋体" w:cs="宋体"/>
          <w:sz w:val="24"/>
          <w:highlight w:val="none"/>
        </w:rPr>
        <w:t>名    称：淳安县财政局、浙江省政府采购行政裁决服务中心（杭州）</w:t>
      </w:r>
    </w:p>
    <w:p w14:paraId="6DD3686F">
      <w:pPr>
        <w:spacing w:line="360" w:lineRule="auto"/>
        <w:ind w:firstLine="480"/>
        <w:rPr>
          <w:rFonts w:ascii="宋体" w:hAnsi="宋体" w:cs="宋体"/>
          <w:sz w:val="24"/>
          <w:highlight w:val="none"/>
        </w:rPr>
      </w:pPr>
      <w:r>
        <w:rPr>
          <w:rFonts w:hint="eastAsia" w:ascii="宋体" w:hAnsi="宋体" w:cs="宋体"/>
          <w:sz w:val="24"/>
          <w:highlight w:val="none"/>
        </w:rPr>
        <w:t>地    址：杭州市上城区清泰街549号城建综合大楼11楼（快递仅限ems或顺丰）</w:t>
      </w:r>
    </w:p>
    <w:p w14:paraId="62D637B9">
      <w:pPr>
        <w:spacing w:line="360" w:lineRule="auto"/>
        <w:ind w:firstLine="480"/>
        <w:rPr>
          <w:rFonts w:ascii="宋体" w:hAnsi="宋体" w:cs="宋体"/>
          <w:sz w:val="24"/>
          <w:highlight w:val="none"/>
        </w:rPr>
      </w:pPr>
      <w:r>
        <w:rPr>
          <w:rFonts w:hint="eastAsia" w:ascii="宋体" w:hAnsi="宋体" w:cs="宋体"/>
          <w:sz w:val="24"/>
          <w:highlight w:val="none"/>
        </w:rPr>
        <w:t>传    真：/</w:t>
      </w:r>
    </w:p>
    <w:p w14:paraId="244EB628">
      <w:pPr>
        <w:spacing w:line="360" w:lineRule="auto"/>
        <w:ind w:firstLine="480"/>
        <w:rPr>
          <w:rFonts w:ascii="宋体" w:hAnsi="宋体" w:cs="宋体"/>
          <w:sz w:val="24"/>
          <w:highlight w:val="none"/>
        </w:rPr>
      </w:pPr>
      <w:r>
        <w:rPr>
          <w:rFonts w:hint="eastAsia" w:ascii="宋体" w:hAnsi="宋体" w:cs="宋体"/>
          <w:sz w:val="24"/>
          <w:highlight w:val="none"/>
        </w:rPr>
        <w:t>联 系 人：朱女士/王女士</w:t>
      </w:r>
    </w:p>
    <w:p w14:paraId="3B7D1A21">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监督投诉电话：0571-87227671，0571-87800218   </w:t>
      </w:r>
    </w:p>
    <w:p w14:paraId="19BB54ED">
      <w:pPr>
        <w:spacing w:line="360" w:lineRule="auto"/>
        <w:ind w:firstLine="480"/>
        <w:rPr>
          <w:rFonts w:hint="eastAsia" w:ascii="宋体" w:hAnsi="宋体" w:cs="宋体"/>
          <w:sz w:val="24"/>
          <w:highlight w:val="none"/>
        </w:rPr>
      </w:pPr>
      <w:r>
        <w:rPr>
          <w:rFonts w:hint="eastAsia" w:ascii="宋体" w:hAnsi="宋体" w:cs="宋体"/>
          <w:sz w:val="24"/>
          <w:highlight w:val="none"/>
        </w:rPr>
        <w:t>政策咨询电话:方先生、余先生，电话:0571-89602058、0571-89600783</w:t>
      </w:r>
    </w:p>
    <w:p w14:paraId="2389C9EB">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Cs w:val="21"/>
          <w:highlight w:val="none"/>
          <w:shd w:val="clear" w:color="auto" w:fill="FFFFFF"/>
        </w:rPr>
        <w:t>95763</w:t>
      </w:r>
      <w:r>
        <w:rPr>
          <w:rFonts w:hint="eastAsia" w:ascii="宋体" w:hAnsi="宋体" w:cs="宋体"/>
          <w:sz w:val="24"/>
          <w:highlight w:val="none"/>
        </w:rPr>
        <w:t>获取热线服务帮助。</w:t>
      </w:r>
    </w:p>
    <w:p w14:paraId="1F0A06F2">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B2BE002">
      <w:pPr>
        <w:spacing w:line="360" w:lineRule="auto"/>
        <w:ind w:firstLine="480" w:firstLineChars="200"/>
        <w:rPr>
          <w:rFonts w:asciiTheme="minorEastAsia" w:hAnsiTheme="minorEastAsia" w:eastAsiaTheme="minorEastAsia"/>
          <w:color w:val="auto"/>
          <w:sz w:val="24"/>
        </w:rPr>
      </w:pPr>
    </w:p>
    <w:p w14:paraId="514C52B5">
      <w:pPr>
        <w:pStyle w:val="16"/>
        <w:spacing w:line="360" w:lineRule="auto"/>
        <w:ind w:firstLine="480" w:firstLineChars="200"/>
        <w:jc w:val="right"/>
        <w:rPr>
          <w:rFonts w:cs="仿宋_GB2312" w:asciiTheme="minorEastAsia" w:hAnsiTheme="minorEastAsia" w:eastAsiaTheme="minorEastAsia"/>
          <w:color w:val="auto"/>
          <w:sz w:val="24"/>
          <w:szCs w:val="24"/>
        </w:rPr>
      </w:pPr>
    </w:p>
    <w:p w14:paraId="1B680311">
      <w:pPr>
        <w:pStyle w:val="16"/>
        <w:spacing w:line="360" w:lineRule="auto"/>
        <w:ind w:firstLine="480" w:firstLineChars="200"/>
        <w:rPr>
          <w:rFonts w:cs="仿宋_GB2312" w:asciiTheme="minorEastAsia" w:hAnsiTheme="minorEastAsia" w:eastAsiaTheme="minorEastAsia"/>
          <w:color w:val="auto"/>
          <w:sz w:val="24"/>
          <w:szCs w:val="24"/>
        </w:rPr>
      </w:pPr>
    </w:p>
    <w:p w14:paraId="607219F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591EC3A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2FAB7BF0">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5D3500F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65706B7C">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135F1E83">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3FB530EE">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B50776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04919CB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4D467B6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4EA55ED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2F0EC9E1">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747CDB2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24FD58C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659DAA9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701F07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1CBFC15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06F2388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68025CB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073C012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6EA9A37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5C92AA8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C50DF5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利用政采云平台发起磋商邀请，供应商通过政采云开始远程磋商活动。</w:t>
      </w:r>
    </w:p>
    <w:p w14:paraId="19C3108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5624CC2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A1BF09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F89EAD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53359A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CF7859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778BF0B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1589F38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528F69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05EC48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E1455F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4A374ED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92B65A8">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0B2D2D7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3D07369D">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18FFA3A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3563390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DAFEF79">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70E05E4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657F0D0">
      <w:pPr>
        <w:pStyle w:val="394"/>
        <w:spacing w:before="0"/>
        <w:ind w:firstLine="0" w:firstLineChars="0"/>
        <w:rPr>
          <w:rFonts w:asciiTheme="minorEastAsia" w:hAnsiTheme="minorEastAsia" w:eastAsiaTheme="minorEastAsia"/>
          <w:b/>
          <w:color w:val="auto"/>
        </w:rPr>
      </w:pPr>
    </w:p>
    <w:p w14:paraId="7663D4EE">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0B6CB7C4">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7F404">
                            <w:pPr>
                              <w:rPr>
                                <w:rFonts w:asciiTheme="minorEastAsia" w:hAnsiTheme="minorEastAsia" w:eastAsiaTheme="minorEastAsia"/>
                              </w:rPr>
                            </w:pPr>
                            <w:r>
                              <w:rPr>
                                <w:rFonts w:hint="eastAsia" w:asciiTheme="minorEastAsia" w:hAnsiTheme="minorEastAsia" w:eastAsiaTheme="minorEastAsia"/>
                              </w:rPr>
                              <w:t>验收</w:t>
                            </w:r>
                          </w:p>
                          <w:p w14:paraId="00A77C2F">
                            <w:pPr>
                              <w:rPr>
                                <w:rFonts w:ascii="仿宋_GB2312" w:eastAsia="仿宋_GB2312"/>
                              </w:rPr>
                            </w:pPr>
                            <w:r>
                              <w:rPr>
                                <w:rFonts w:hint="eastAsia" w:ascii="仿宋_GB2312" w:eastAsia="仿宋_GB2312"/>
                              </w:rPr>
                              <w:t>立项</w:t>
                            </w:r>
                          </w:p>
                          <w:p w14:paraId="6235F5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607F404">
                      <w:pPr>
                        <w:rPr>
                          <w:rFonts w:asciiTheme="minorEastAsia" w:hAnsiTheme="minorEastAsia" w:eastAsiaTheme="minorEastAsia"/>
                        </w:rPr>
                      </w:pPr>
                      <w:r>
                        <w:rPr>
                          <w:rFonts w:hint="eastAsia" w:asciiTheme="minorEastAsia" w:hAnsiTheme="minorEastAsia" w:eastAsiaTheme="minorEastAsia"/>
                        </w:rPr>
                        <w:t>验收</w:t>
                      </w:r>
                    </w:p>
                    <w:p w14:paraId="00A77C2F">
                      <w:pPr>
                        <w:rPr>
                          <w:rFonts w:ascii="仿宋_GB2312" w:eastAsia="仿宋_GB2312"/>
                        </w:rPr>
                      </w:pPr>
                      <w:r>
                        <w:rPr>
                          <w:rFonts w:hint="eastAsia" w:ascii="仿宋_GB2312" w:eastAsia="仿宋_GB2312"/>
                        </w:rPr>
                        <w:t>立项</w:t>
                      </w:r>
                    </w:p>
                    <w:p w14:paraId="6235F5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40D53">
                            <w:pPr>
                              <w:rPr>
                                <w:rFonts w:asciiTheme="minorEastAsia" w:hAnsiTheme="minorEastAsia" w:eastAsiaTheme="minorEastAsia"/>
                              </w:rPr>
                            </w:pPr>
                            <w:r>
                              <w:rPr>
                                <w:rFonts w:hint="eastAsia" w:asciiTheme="minorEastAsia" w:hAnsiTheme="minorEastAsia" w:eastAsiaTheme="minorEastAsia"/>
                              </w:rPr>
                              <w:t>履约</w:t>
                            </w:r>
                          </w:p>
                          <w:p w14:paraId="67732CE2">
                            <w:pPr>
                              <w:rPr>
                                <w:rFonts w:ascii="仿宋_GB2312" w:eastAsia="仿宋_GB2312"/>
                              </w:rPr>
                            </w:pPr>
                            <w:r>
                              <w:rPr>
                                <w:rFonts w:hint="eastAsia" w:ascii="仿宋_GB2312" w:eastAsia="仿宋_GB2312"/>
                              </w:rPr>
                              <w:t>立项</w:t>
                            </w:r>
                          </w:p>
                          <w:p w14:paraId="12AC3A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BA40D53">
                      <w:pPr>
                        <w:rPr>
                          <w:rFonts w:asciiTheme="minorEastAsia" w:hAnsiTheme="minorEastAsia" w:eastAsiaTheme="minorEastAsia"/>
                        </w:rPr>
                      </w:pPr>
                      <w:r>
                        <w:rPr>
                          <w:rFonts w:hint="eastAsia" w:asciiTheme="minorEastAsia" w:hAnsiTheme="minorEastAsia" w:eastAsiaTheme="minorEastAsia"/>
                        </w:rPr>
                        <w:t>履约</w:t>
                      </w:r>
                    </w:p>
                    <w:p w14:paraId="67732CE2">
                      <w:pPr>
                        <w:rPr>
                          <w:rFonts w:ascii="仿宋_GB2312" w:eastAsia="仿宋_GB2312"/>
                        </w:rPr>
                      </w:pPr>
                      <w:r>
                        <w:rPr>
                          <w:rFonts w:hint="eastAsia" w:ascii="仿宋_GB2312" w:eastAsia="仿宋_GB2312"/>
                        </w:rPr>
                        <w:t>立项</w:t>
                      </w:r>
                    </w:p>
                    <w:p w14:paraId="12AC3A1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CC2C9">
                            <w:pPr>
                              <w:jc w:val="center"/>
                              <w:rPr>
                                <w:rFonts w:asciiTheme="minorEastAsia" w:hAnsiTheme="minorEastAsia" w:eastAsiaTheme="minorEastAsia"/>
                              </w:rPr>
                            </w:pPr>
                            <w:r>
                              <w:rPr>
                                <w:rFonts w:hint="eastAsia" w:asciiTheme="minorEastAsia" w:hAnsiTheme="minorEastAsia" w:eastAsiaTheme="minorEastAsia"/>
                              </w:rPr>
                              <w:t>签订合同</w:t>
                            </w:r>
                          </w:p>
                          <w:p w14:paraId="6551F954">
                            <w:pPr>
                              <w:rPr>
                                <w:rFonts w:ascii="仿宋_GB2312" w:eastAsia="仿宋_GB2312"/>
                              </w:rPr>
                            </w:pPr>
                            <w:r>
                              <w:rPr>
                                <w:rFonts w:hint="eastAsia" w:ascii="仿宋_GB2312" w:eastAsia="仿宋_GB2312"/>
                              </w:rPr>
                              <w:t>立项</w:t>
                            </w:r>
                          </w:p>
                          <w:p w14:paraId="6005EE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34CC2C9">
                      <w:pPr>
                        <w:jc w:val="center"/>
                        <w:rPr>
                          <w:rFonts w:asciiTheme="minorEastAsia" w:hAnsiTheme="minorEastAsia" w:eastAsiaTheme="minorEastAsia"/>
                        </w:rPr>
                      </w:pPr>
                      <w:r>
                        <w:rPr>
                          <w:rFonts w:hint="eastAsia" w:asciiTheme="minorEastAsia" w:hAnsiTheme="minorEastAsia" w:eastAsiaTheme="minorEastAsia"/>
                        </w:rPr>
                        <w:t>签订合同</w:t>
                      </w:r>
                    </w:p>
                    <w:p w14:paraId="6551F954">
                      <w:pPr>
                        <w:rPr>
                          <w:rFonts w:ascii="仿宋_GB2312" w:eastAsia="仿宋_GB2312"/>
                        </w:rPr>
                      </w:pPr>
                      <w:r>
                        <w:rPr>
                          <w:rFonts w:hint="eastAsia" w:ascii="仿宋_GB2312" w:eastAsia="仿宋_GB2312"/>
                        </w:rPr>
                        <w:t>立项</w:t>
                      </w:r>
                    </w:p>
                    <w:p w14:paraId="6005EEA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9F367">
                            <w:pPr>
                              <w:rPr>
                                <w:rFonts w:asciiTheme="minorEastAsia" w:hAnsiTheme="minorEastAsia" w:eastAsiaTheme="minorEastAsia"/>
                              </w:rPr>
                            </w:pPr>
                            <w:r>
                              <w:rPr>
                                <w:rFonts w:hint="eastAsia" w:asciiTheme="minorEastAsia" w:hAnsiTheme="minorEastAsia" w:eastAsiaTheme="minorEastAsia"/>
                              </w:rPr>
                              <w:t>成交公告；成交通知书</w:t>
                            </w:r>
                          </w:p>
                          <w:p w14:paraId="5675B8CE">
                            <w:pPr>
                              <w:rPr>
                                <w:rFonts w:ascii="仿宋_GB2312" w:eastAsia="仿宋_GB2312"/>
                              </w:rPr>
                            </w:pPr>
                            <w:r>
                              <w:rPr>
                                <w:rFonts w:hint="eastAsia" w:ascii="仿宋_GB2312" w:eastAsia="仿宋_GB2312"/>
                              </w:rPr>
                              <w:t>立项</w:t>
                            </w:r>
                          </w:p>
                          <w:p w14:paraId="34A218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8E9F367">
                      <w:pPr>
                        <w:rPr>
                          <w:rFonts w:asciiTheme="minorEastAsia" w:hAnsiTheme="minorEastAsia" w:eastAsiaTheme="minorEastAsia"/>
                        </w:rPr>
                      </w:pPr>
                      <w:r>
                        <w:rPr>
                          <w:rFonts w:hint="eastAsia" w:asciiTheme="minorEastAsia" w:hAnsiTheme="minorEastAsia" w:eastAsiaTheme="minorEastAsia"/>
                        </w:rPr>
                        <w:t>成交公告；成交通知书</w:t>
                      </w:r>
                    </w:p>
                    <w:p w14:paraId="5675B8CE">
                      <w:pPr>
                        <w:rPr>
                          <w:rFonts w:ascii="仿宋_GB2312" w:eastAsia="仿宋_GB2312"/>
                        </w:rPr>
                      </w:pPr>
                      <w:r>
                        <w:rPr>
                          <w:rFonts w:hint="eastAsia" w:ascii="仿宋_GB2312" w:eastAsia="仿宋_GB2312"/>
                        </w:rPr>
                        <w:t>立项</w:t>
                      </w:r>
                    </w:p>
                    <w:p w14:paraId="34A218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D00BB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B33CC7">
                            <w:pPr>
                              <w:rPr>
                                <w:rFonts w:ascii="仿宋_GB2312" w:eastAsia="仿宋_GB2312"/>
                              </w:rPr>
                            </w:pPr>
                            <w:r>
                              <w:rPr>
                                <w:rFonts w:hint="eastAsia" w:ascii="仿宋_GB2312" w:eastAsia="仿宋_GB2312"/>
                              </w:rPr>
                              <w:t>立项</w:t>
                            </w:r>
                          </w:p>
                          <w:p w14:paraId="10646F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4D00BB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B33CC7">
                      <w:pPr>
                        <w:rPr>
                          <w:rFonts w:ascii="仿宋_GB2312" w:eastAsia="仿宋_GB2312"/>
                        </w:rPr>
                      </w:pPr>
                      <w:r>
                        <w:rPr>
                          <w:rFonts w:hint="eastAsia" w:ascii="仿宋_GB2312" w:eastAsia="仿宋_GB2312"/>
                        </w:rPr>
                        <w:t>立项</w:t>
                      </w:r>
                    </w:p>
                    <w:p w14:paraId="10646F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E3B3">
                            <w:pPr>
                              <w:jc w:val="center"/>
                              <w:rPr>
                                <w:rFonts w:asciiTheme="minorEastAsia" w:hAnsiTheme="minorEastAsia" w:eastAsiaTheme="minorEastAsia"/>
                              </w:rPr>
                            </w:pPr>
                            <w:r>
                              <w:rPr>
                                <w:rFonts w:hint="eastAsia" w:asciiTheme="minorEastAsia" w:hAnsiTheme="minorEastAsia" w:eastAsiaTheme="minorEastAsia"/>
                              </w:rPr>
                              <w:t>评审打分</w:t>
                            </w:r>
                          </w:p>
                          <w:p w14:paraId="3A926900">
                            <w:pPr>
                              <w:rPr>
                                <w:rFonts w:ascii="仿宋_GB2312" w:eastAsia="仿宋_GB2312"/>
                              </w:rPr>
                            </w:pPr>
                            <w:r>
                              <w:rPr>
                                <w:rFonts w:hint="eastAsia" w:ascii="仿宋_GB2312" w:eastAsia="仿宋_GB2312"/>
                              </w:rPr>
                              <w:t>立项</w:t>
                            </w:r>
                          </w:p>
                          <w:p w14:paraId="5F3EC5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D3FE3B3">
                      <w:pPr>
                        <w:jc w:val="center"/>
                        <w:rPr>
                          <w:rFonts w:asciiTheme="minorEastAsia" w:hAnsiTheme="minorEastAsia" w:eastAsiaTheme="minorEastAsia"/>
                        </w:rPr>
                      </w:pPr>
                      <w:r>
                        <w:rPr>
                          <w:rFonts w:hint="eastAsia" w:asciiTheme="minorEastAsia" w:hAnsiTheme="minorEastAsia" w:eastAsiaTheme="minorEastAsia"/>
                        </w:rPr>
                        <w:t>评审打分</w:t>
                      </w:r>
                    </w:p>
                    <w:p w14:paraId="3A926900">
                      <w:pPr>
                        <w:rPr>
                          <w:rFonts w:ascii="仿宋_GB2312" w:eastAsia="仿宋_GB2312"/>
                        </w:rPr>
                      </w:pPr>
                      <w:r>
                        <w:rPr>
                          <w:rFonts w:hint="eastAsia" w:ascii="仿宋_GB2312" w:eastAsia="仿宋_GB2312"/>
                        </w:rPr>
                        <w:t>立项</w:t>
                      </w:r>
                    </w:p>
                    <w:p w14:paraId="5F3EC5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13E6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E656CB8">
                            <w:pPr>
                              <w:rPr>
                                <w:rFonts w:ascii="仿宋_GB2312" w:eastAsia="仿宋_GB2312"/>
                              </w:rPr>
                            </w:pPr>
                            <w:r>
                              <w:rPr>
                                <w:rFonts w:hint="eastAsia" w:ascii="仿宋_GB2312" w:eastAsia="仿宋_GB2312"/>
                              </w:rPr>
                              <w:t>立项</w:t>
                            </w:r>
                          </w:p>
                          <w:p w14:paraId="798013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0213E6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E656CB8">
                      <w:pPr>
                        <w:rPr>
                          <w:rFonts w:ascii="仿宋_GB2312" w:eastAsia="仿宋_GB2312"/>
                        </w:rPr>
                      </w:pPr>
                      <w:r>
                        <w:rPr>
                          <w:rFonts w:hint="eastAsia" w:ascii="仿宋_GB2312" w:eastAsia="仿宋_GB2312"/>
                        </w:rPr>
                        <w:t>立项</w:t>
                      </w:r>
                    </w:p>
                    <w:p w14:paraId="798013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AF8A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9DAF8A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B62C8">
                            <w:pPr>
                              <w:jc w:val="center"/>
                              <w:rPr>
                                <w:rFonts w:asciiTheme="minorEastAsia" w:hAnsiTheme="minorEastAsia" w:eastAsiaTheme="minorEastAsia"/>
                              </w:rPr>
                            </w:pPr>
                            <w:r>
                              <w:rPr>
                                <w:rFonts w:hint="eastAsia" w:asciiTheme="minorEastAsia" w:hAnsiTheme="minorEastAsia" w:eastAsiaTheme="minorEastAsia"/>
                              </w:rPr>
                              <w:t>资格审查</w:t>
                            </w:r>
                          </w:p>
                          <w:p w14:paraId="60455FAA">
                            <w:pPr>
                              <w:jc w:val="center"/>
                              <w:rPr>
                                <w:rFonts w:ascii="仿宋_GB2312" w:eastAsia="仿宋_GB2312"/>
                              </w:rPr>
                            </w:pPr>
                          </w:p>
                          <w:p w14:paraId="1C989638">
                            <w:pPr>
                              <w:rPr>
                                <w:rFonts w:ascii="仿宋_GB2312" w:eastAsia="仿宋_GB2312"/>
                              </w:rPr>
                            </w:pPr>
                            <w:r>
                              <w:rPr>
                                <w:rFonts w:hint="eastAsia" w:ascii="仿宋_GB2312" w:eastAsia="仿宋_GB2312"/>
                              </w:rPr>
                              <w:t>立项</w:t>
                            </w:r>
                          </w:p>
                          <w:p w14:paraId="7D6B6A4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C6B62C8">
                      <w:pPr>
                        <w:jc w:val="center"/>
                        <w:rPr>
                          <w:rFonts w:asciiTheme="minorEastAsia" w:hAnsiTheme="minorEastAsia" w:eastAsiaTheme="minorEastAsia"/>
                        </w:rPr>
                      </w:pPr>
                      <w:r>
                        <w:rPr>
                          <w:rFonts w:hint="eastAsia" w:asciiTheme="minorEastAsia" w:hAnsiTheme="minorEastAsia" w:eastAsiaTheme="minorEastAsia"/>
                        </w:rPr>
                        <w:t>资格审查</w:t>
                      </w:r>
                    </w:p>
                    <w:p w14:paraId="60455FAA">
                      <w:pPr>
                        <w:jc w:val="center"/>
                        <w:rPr>
                          <w:rFonts w:ascii="仿宋_GB2312" w:eastAsia="仿宋_GB2312"/>
                        </w:rPr>
                      </w:pPr>
                    </w:p>
                    <w:p w14:paraId="1C989638">
                      <w:pPr>
                        <w:rPr>
                          <w:rFonts w:ascii="仿宋_GB2312" w:eastAsia="仿宋_GB2312"/>
                        </w:rPr>
                      </w:pPr>
                      <w:r>
                        <w:rPr>
                          <w:rFonts w:hint="eastAsia" w:ascii="仿宋_GB2312" w:eastAsia="仿宋_GB2312"/>
                        </w:rPr>
                        <w:t>立项</w:t>
                      </w:r>
                    </w:p>
                    <w:p w14:paraId="7D6B6A41">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B064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A3B064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AE930">
                            <w:pPr>
                              <w:jc w:val="center"/>
                              <w:rPr>
                                <w:rFonts w:asciiTheme="minorEastAsia" w:hAnsiTheme="minorEastAsia" w:eastAsiaTheme="minorEastAsia"/>
                              </w:rPr>
                            </w:pPr>
                            <w:r>
                              <w:rPr>
                                <w:rFonts w:hint="eastAsia" w:asciiTheme="minorEastAsia" w:hAnsiTheme="minorEastAsia" w:eastAsiaTheme="minorEastAsia"/>
                              </w:rPr>
                              <w:t>开启响应文件</w:t>
                            </w:r>
                          </w:p>
                          <w:p w14:paraId="51FD3C48">
                            <w:pPr>
                              <w:rPr>
                                <w:rFonts w:ascii="仿宋_GB2312" w:eastAsia="仿宋_GB2312"/>
                              </w:rPr>
                            </w:pPr>
                            <w:r>
                              <w:rPr>
                                <w:rFonts w:hint="eastAsia" w:ascii="仿宋_GB2312" w:eastAsia="仿宋_GB2312"/>
                              </w:rPr>
                              <w:t>立项</w:t>
                            </w:r>
                          </w:p>
                          <w:p w14:paraId="4ACEC7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79AE930">
                      <w:pPr>
                        <w:jc w:val="center"/>
                        <w:rPr>
                          <w:rFonts w:asciiTheme="minorEastAsia" w:hAnsiTheme="minorEastAsia" w:eastAsiaTheme="minorEastAsia"/>
                        </w:rPr>
                      </w:pPr>
                      <w:r>
                        <w:rPr>
                          <w:rFonts w:hint="eastAsia" w:asciiTheme="minorEastAsia" w:hAnsiTheme="minorEastAsia" w:eastAsiaTheme="minorEastAsia"/>
                        </w:rPr>
                        <w:t>开启响应文件</w:t>
                      </w:r>
                    </w:p>
                    <w:p w14:paraId="51FD3C48">
                      <w:pPr>
                        <w:rPr>
                          <w:rFonts w:ascii="仿宋_GB2312" w:eastAsia="仿宋_GB2312"/>
                        </w:rPr>
                      </w:pPr>
                      <w:r>
                        <w:rPr>
                          <w:rFonts w:hint="eastAsia" w:ascii="仿宋_GB2312" w:eastAsia="仿宋_GB2312"/>
                        </w:rPr>
                        <w:t>立项</w:t>
                      </w:r>
                    </w:p>
                    <w:p w14:paraId="4ACEC71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FE5AA">
                            <w:pPr>
                              <w:jc w:val="center"/>
                              <w:rPr>
                                <w:rFonts w:asciiTheme="minorEastAsia" w:hAnsiTheme="minorEastAsia" w:eastAsiaTheme="minorEastAsia"/>
                              </w:rPr>
                            </w:pPr>
                            <w:r>
                              <w:rPr>
                                <w:rFonts w:hint="eastAsia" w:asciiTheme="minorEastAsia" w:hAnsiTheme="minorEastAsia" w:eastAsiaTheme="minorEastAsia"/>
                              </w:rPr>
                              <w:t>邀请供应商</w:t>
                            </w:r>
                          </w:p>
                          <w:p w14:paraId="43ACBC2C">
                            <w:pPr>
                              <w:rPr>
                                <w:rFonts w:ascii="仿宋_GB2312" w:eastAsia="仿宋_GB2312"/>
                              </w:rPr>
                            </w:pPr>
                            <w:r>
                              <w:rPr>
                                <w:rFonts w:hint="eastAsia" w:ascii="仿宋_GB2312" w:eastAsia="仿宋_GB2312"/>
                              </w:rPr>
                              <w:t>立项</w:t>
                            </w:r>
                          </w:p>
                          <w:p w14:paraId="489A88B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2AFE5AA">
                      <w:pPr>
                        <w:jc w:val="center"/>
                        <w:rPr>
                          <w:rFonts w:asciiTheme="minorEastAsia" w:hAnsiTheme="minorEastAsia" w:eastAsiaTheme="minorEastAsia"/>
                        </w:rPr>
                      </w:pPr>
                      <w:r>
                        <w:rPr>
                          <w:rFonts w:hint="eastAsia" w:asciiTheme="minorEastAsia" w:hAnsiTheme="minorEastAsia" w:eastAsiaTheme="minorEastAsia"/>
                        </w:rPr>
                        <w:t>邀请供应商</w:t>
                      </w:r>
                    </w:p>
                    <w:p w14:paraId="43ACBC2C">
                      <w:pPr>
                        <w:rPr>
                          <w:rFonts w:ascii="仿宋_GB2312" w:eastAsia="仿宋_GB2312"/>
                        </w:rPr>
                      </w:pPr>
                      <w:r>
                        <w:rPr>
                          <w:rFonts w:hint="eastAsia" w:ascii="仿宋_GB2312" w:eastAsia="仿宋_GB2312"/>
                        </w:rPr>
                        <w:t>立项</w:t>
                      </w:r>
                    </w:p>
                    <w:p w14:paraId="489A88B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3123B313">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0F6A73B6">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35B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0A1E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C0FFC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23E0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38248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69CA7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27A19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39127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20D47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F15CA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7371ADF">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B241F">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淳安县2025年城市国土空间监测及地理国情监测项目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，属于</w:t>
            </w:r>
            <w:r>
              <w:rPr>
                <w:rFonts w:hint="eastAsia" w:ascii="宋体" w:hAnsi="宋体" w:cs="宋体"/>
                <w:kern w:val="0"/>
                <w:sz w:val="24"/>
                <w:highlight w:val="none"/>
                <w:u w:val="single"/>
              </w:rPr>
              <w:t xml:space="preserve"> 其他未列明行业</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rPr>
              <w:t>行业；</w:t>
            </w:r>
          </w:p>
          <w:p w14:paraId="797BF096">
            <w:pPr>
              <w:pStyle w:val="2"/>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sz w:val="24"/>
                <w:szCs w:val="24"/>
                <w:highlight w:val="none"/>
                <w:lang w:val="en-US"/>
              </w:rPr>
              <w:t>根据《关于印发中小企业划型标准规定的通知》（工信部联企业〔2011〕300）第四条第（二）项规定：其他未列明行业。从业人员300人及以上为大型企业；从业人员100人及以上为中型企业；从业人员10人及以上为小型企业；从业人员10人以下为微型企业。</w:t>
            </w:r>
          </w:p>
        </w:tc>
      </w:tr>
      <w:tr w14:paraId="26B8E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6EBBD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064A1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0E557">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3182EB3">
            <w:pPr>
              <w:spacing w:line="360" w:lineRule="auto"/>
              <w:rPr>
                <w:rFonts w:cs="宋体" w:asciiTheme="minorEastAsia" w:hAnsiTheme="minorEastAsia" w:eastAsiaTheme="minorEastAsia"/>
                <w:color w:val="auto"/>
              </w:rPr>
            </w:pPr>
            <w:sdt>
              <w:sdtPr>
                <w:rPr>
                  <w:rFonts w:hint="eastAsia" w:ascii="宋体" w:hAnsi="宋体" w:cs="宋体"/>
                  <w:kern w:val="0"/>
                  <w:sz w:val="24"/>
                  <w:highlight w:val="none"/>
                </w:rPr>
                <w:id w:val="1474582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6FFD2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26BE1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C9EE6C">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DDD36">
            <w:pPr>
              <w:spacing w:line="360" w:lineRule="auto"/>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整理资料</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p>
          <w:p w14:paraId="4BDBAF45">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E09233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5D067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59AAC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0F56C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0EE2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68EF22D">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3CF6910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6864E9EB">
            <w:pPr>
              <w:pStyle w:val="71"/>
              <w:rPr>
                <w:color w:val="auto"/>
              </w:rPr>
            </w:pPr>
          </w:p>
        </w:tc>
      </w:tr>
      <w:tr w14:paraId="6F48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5E08C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23FF6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55955">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59CE9011">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5C267D9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B576C48">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6626E030">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40B583A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7B6650B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170411A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C32D556">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59F5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5840F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2D7DEB">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189B2">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E99712A">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1300A07E">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3045EBF9">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23AD27E9">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1DA1C7DF">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0C1B017">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5C1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66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B5A09C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17CC80">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4185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FF8BC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0AA0E8A">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A7BC7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451D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413E7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2E247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DFF12D">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2526CE5">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7E42417F">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DE45700">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2254FAB4">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3C1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11732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C4B677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39F5C66">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7F2E138C">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1AB3D0E4">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B5E2260">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61E84509">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0788DCF1">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198A1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ACE1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F78DB4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0963FF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B8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E9AF4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47459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FF9C8">
            <w:pPr>
              <w:pStyle w:val="16"/>
              <w:spacing w:line="360" w:lineRule="auto"/>
              <w:rPr>
                <w:rFonts w:cs="宋体" w:asciiTheme="minorEastAsia" w:hAnsiTheme="minorEastAsia" w:eastAsiaTheme="minorEastAsia"/>
                <w:color w:val="auto"/>
                <w:kern w:val="28"/>
                <w:sz w:val="24"/>
              </w:rPr>
            </w:pP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20AEA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EC757F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DDE41D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C9AB8">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8320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F13FFC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195CAC22">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FF59A8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rPr>
              </w:sdtEndPr>
              <w:sdtContent>
                <w:r>
                  <w:rPr>
                    <w:rFonts w:hint="eastAsia" w:ascii="Wingdings" w:hAnsi="Wingdings" w:eastAsia="MS Mincho" w:cs="MS Mincho"/>
                    <w:b/>
                    <w:bCs/>
                    <w:color w:val="auto"/>
                    <w:kern w:val="0"/>
                    <w:sz w:val="24"/>
                    <w:szCs w:val="24"/>
                    <w:lang w:val="en-US" w:eastAsia="zh-CN" w:bidi="ar-SA"/>
                  </w:rPr>
                  <w:t>þ</w:t>
                </w:r>
              </w:sdtContent>
            </w:sdt>
            <w:r>
              <w:rPr>
                <w:rFonts w:hint="eastAsia" w:ascii="宋体" w:hAnsi="宋体" w:cs="宋体"/>
                <w:b/>
                <w:bCs/>
                <w:snapToGrid w:val="0"/>
                <w:color w:val="auto"/>
                <w:kern w:val="28"/>
                <w:sz w:val="24"/>
              </w:rPr>
              <w:t>联合体响应的，联合体各方均需按磋商文件第五部分评审标准要求提供资信证明文件，否则视为不符合相关要求。</w:t>
            </w:r>
          </w:p>
          <w:p w14:paraId="39197E2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4F12C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35D378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2E0B07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FBE532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1E202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8569F8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DBAFB6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E36F37F">
            <w:pPr>
              <w:snapToGrid w:val="0"/>
              <w:jc w:val="left"/>
              <w:rPr>
                <w:rFonts w:ascii="宋体" w:hAnsi="宋体" w:cs="宋体"/>
                <w:sz w:val="24"/>
                <w:highlight w:val="none"/>
              </w:rPr>
            </w:pPr>
            <w:r>
              <w:rPr>
                <w:rFonts w:hint="eastAsia" w:ascii="宋体" w:hAnsi="宋体" w:cs="宋体"/>
                <w:sz w:val="24"/>
                <w:highlight w:val="none"/>
              </w:rPr>
              <w:t>中标服务费：</w:t>
            </w:r>
          </w:p>
          <w:p w14:paraId="649260AC">
            <w:pPr>
              <w:snapToGrid w:val="0"/>
              <w:jc w:val="left"/>
              <w:rPr>
                <w:rFonts w:ascii="宋体" w:hAnsi="宋体" w:cs="宋体"/>
                <w:sz w:val="24"/>
                <w:highlight w:val="none"/>
              </w:rPr>
            </w:pPr>
            <w:r>
              <w:rPr>
                <w:rFonts w:hint="eastAsia" w:ascii="宋体" w:hAnsi="宋体" w:cs="宋体"/>
                <w:sz w:val="24"/>
                <w:highlight w:val="none"/>
              </w:rPr>
              <w:t>本项目中标服务费</w:t>
            </w:r>
            <w:r>
              <w:rPr>
                <w:rStyle w:val="633"/>
                <w:rFonts w:hint="eastAsia" w:ascii="宋体" w:hAnsi="宋体"/>
                <w:sz w:val="24"/>
                <w:highlight w:val="none"/>
              </w:rPr>
              <w:t>参考国家发改委的计价格</w:t>
            </w:r>
            <w:r>
              <w:rPr>
                <w:rStyle w:val="633"/>
                <w:rFonts w:hint="eastAsia" w:ascii="宋体" w:hAnsi="宋体"/>
                <w:sz w:val="24"/>
                <w:highlight w:val="none"/>
                <w:lang w:eastAsia="zh-CN"/>
              </w:rPr>
              <w:t>〔2002〕1980号</w:t>
            </w:r>
            <w:r>
              <w:rPr>
                <w:rStyle w:val="633"/>
                <w:rFonts w:hint="eastAsia" w:ascii="宋体" w:hAnsi="宋体"/>
                <w:sz w:val="24"/>
                <w:highlight w:val="none"/>
              </w:rPr>
              <w:t>文及发改办价格</w:t>
            </w:r>
            <w:r>
              <w:rPr>
                <w:rStyle w:val="633"/>
                <w:rFonts w:hint="eastAsia" w:ascii="宋体" w:hAnsi="宋体"/>
                <w:sz w:val="24"/>
                <w:highlight w:val="none"/>
                <w:lang w:eastAsia="zh-CN"/>
              </w:rPr>
              <w:t>〔2003〕857号</w:t>
            </w:r>
            <w:r>
              <w:rPr>
                <w:rStyle w:val="633"/>
                <w:rFonts w:hint="eastAsia" w:ascii="宋体" w:hAnsi="宋体"/>
                <w:sz w:val="24"/>
                <w:highlight w:val="none"/>
              </w:rPr>
              <w:t>文件的规定向中标单位收取</w:t>
            </w:r>
            <w:r>
              <w:rPr>
                <w:rFonts w:hint="eastAsia" w:ascii="宋体" w:hAnsi="宋体" w:cs="宋体"/>
                <w:sz w:val="24"/>
                <w:highlight w:val="none"/>
              </w:rPr>
              <w:t>，专家评审费按实际发生由采购单位支付。</w:t>
            </w:r>
          </w:p>
          <w:p w14:paraId="19A1A39A">
            <w:pPr>
              <w:snapToGrid w:val="0"/>
              <w:jc w:val="left"/>
              <w:rPr>
                <w:rFonts w:ascii="宋体" w:hAnsi="宋体" w:cs="宋体"/>
                <w:b/>
                <w:bCs/>
                <w:sz w:val="24"/>
                <w:highlight w:val="none"/>
              </w:rPr>
            </w:pPr>
            <w:r>
              <w:rPr>
                <w:rFonts w:hint="eastAsia" w:ascii="宋体" w:hAnsi="宋体" w:cs="宋体"/>
                <w:b/>
                <w:bCs/>
                <w:sz w:val="24"/>
                <w:highlight w:val="none"/>
              </w:rPr>
              <w:t>收款单位（户名）:浙江建安工程管理有限公司淳安第二分公司</w:t>
            </w:r>
          </w:p>
          <w:p w14:paraId="72032511">
            <w:pPr>
              <w:snapToGrid w:val="0"/>
              <w:jc w:val="left"/>
              <w:rPr>
                <w:rFonts w:ascii="宋体" w:hAnsi="宋体" w:cs="宋体"/>
                <w:b/>
                <w:bCs/>
                <w:sz w:val="24"/>
                <w:highlight w:val="none"/>
              </w:rPr>
            </w:pPr>
            <w:r>
              <w:rPr>
                <w:rFonts w:hint="eastAsia" w:ascii="宋体" w:hAnsi="宋体" w:cs="宋体"/>
                <w:b/>
                <w:bCs/>
                <w:sz w:val="24"/>
                <w:highlight w:val="none"/>
              </w:rPr>
              <w:t>开户银行：中国农业银行淳安县支行</w:t>
            </w:r>
          </w:p>
          <w:p w14:paraId="464BC158">
            <w:pPr>
              <w:spacing w:line="360" w:lineRule="auto"/>
              <w:rPr>
                <w:rFonts w:hint="eastAsia" w:ascii="宋体" w:hAnsi="宋体" w:cs="宋体"/>
                <w:color w:val="auto"/>
                <w:kern w:val="0"/>
                <w:sz w:val="24"/>
                <w:highlight w:val="none"/>
                <w:lang w:val="en" w:eastAsia="zh-CN"/>
              </w:rPr>
            </w:pPr>
            <w:r>
              <w:rPr>
                <w:rFonts w:hint="eastAsia" w:ascii="宋体" w:hAnsi="宋体" w:cs="宋体"/>
                <w:b/>
                <w:bCs/>
                <w:sz w:val="24"/>
                <w:highlight w:val="none"/>
              </w:rPr>
              <w:t>银行账号：19075201040054300</w:t>
            </w:r>
          </w:p>
        </w:tc>
      </w:tr>
    </w:tbl>
    <w:p w14:paraId="3D008F32">
      <w:pPr>
        <w:snapToGrid w:val="0"/>
        <w:jc w:val="center"/>
        <w:rPr>
          <w:rFonts w:cs="仿宋_GB2312" w:asciiTheme="minorEastAsia" w:hAnsiTheme="minorEastAsia" w:eastAsiaTheme="minorEastAsia"/>
          <w:b/>
          <w:color w:val="auto"/>
          <w:sz w:val="32"/>
          <w:szCs w:val="20"/>
        </w:rPr>
      </w:pPr>
    </w:p>
    <w:p w14:paraId="32D83D91">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6ED6C809">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165F7943">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w:t>
      </w:r>
      <w:r>
        <w:rPr>
          <w:rFonts w:hint="eastAsia" w:asciiTheme="minorEastAsia" w:hAnsiTheme="minorEastAsia" w:eastAsiaTheme="minorEastAsia"/>
          <w:color w:val="auto"/>
          <w:sz w:val="24"/>
          <w:lang w:eastAsia="zh-CN"/>
        </w:rPr>
        <w:t>法律法规</w:t>
      </w:r>
      <w:r>
        <w:rPr>
          <w:rFonts w:hint="eastAsia" w:asciiTheme="minorEastAsia" w:hAnsiTheme="minorEastAsia" w:eastAsiaTheme="minorEastAsia"/>
          <w:color w:val="auto"/>
          <w:sz w:val="24"/>
        </w:rPr>
        <w:t>另有规定的，从其规定）。</w:t>
      </w:r>
    </w:p>
    <w:p w14:paraId="0FDA8D6F">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4B9EBA3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7A827AF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36AD42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1FD8A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48672C0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3A95870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395555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B4B73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405570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0E4C3EC4">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2288E74B">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37131AB">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4411CCF5">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7EDFB706">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66B18338">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21922800">
      <w:pPr>
        <w:pStyle w:val="16"/>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1DF07245">
      <w:pPr>
        <w:spacing w:line="360" w:lineRule="auto"/>
        <w:jc w:val="center"/>
        <w:rPr>
          <w:rFonts w:cs="仿宋_GB2312" w:asciiTheme="minorEastAsia" w:hAnsiTheme="minorEastAsia" w:eastAsiaTheme="minorEastAsia"/>
          <w:b/>
          <w:color w:val="auto"/>
          <w:sz w:val="24"/>
        </w:rPr>
      </w:pPr>
    </w:p>
    <w:p w14:paraId="79A5FD3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31F44EF3">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51A62CC3">
      <w:pPr>
        <w:pStyle w:val="16"/>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683DD9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5FE32003">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6DC9586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4674F7A0">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956B2BE">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59D84D">
      <w:pPr>
        <w:spacing w:line="360" w:lineRule="auto"/>
        <w:ind w:firstLine="480" w:firstLineChars="200"/>
        <w:rPr>
          <w:rFonts w:ascii="宋体" w:hAnsi="宋体" w:cs="宋体"/>
          <w:color w:val="auto"/>
          <w:sz w:val="24"/>
        </w:rPr>
      </w:pPr>
    </w:p>
    <w:p w14:paraId="3A119E29">
      <w:pPr>
        <w:pStyle w:val="16"/>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6E1ECB7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D5166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105452A">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4BC6D4FA">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6517A2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%的扣除，用扣除后的价格参加评审。组成联合体或者接受分包的小微企业与联合体内其他企业、分包企业之间存在直接控股、管理关系的，不享受价格扣除优惠政策。</w:t>
      </w:r>
    </w:p>
    <w:p w14:paraId="4CF92E2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1D53DFE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w:t>
      </w:r>
      <w:r>
        <w:rPr>
          <w:rFonts w:hint="eastAsia" w:cs="宋体" w:asciiTheme="minorEastAsia" w:hAnsiTheme="minorEastAsia" w:eastAsiaTheme="minorEastAsia"/>
          <w:color w:val="auto"/>
          <w:sz w:val="24"/>
          <w:lang w:eastAsia="zh-CN"/>
        </w:rPr>
        <w:t>〔2014〕68号</w:t>
      </w:r>
      <w:r>
        <w:rPr>
          <w:rFonts w:hint="eastAsia" w:cs="宋体" w:asciiTheme="minorEastAsia" w:hAnsiTheme="minorEastAsia" w:eastAsiaTheme="minorEastAsia"/>
          <w:color w:val="auto"/>
          <w:sz w:val="24"/>
        </w:rPr>
        <w:t>）规定的监狱企业并提供由省级以上监狱管理局、戒毒管理局（含新疆生产建设兵团）出具的属于监狱企业证明文件的，视同为小型、微型企业。</w:t>
      </w:r>
    </w:p>
    <w:p w14:paraId="4749D95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3A8DD88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38C80767">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12AE026E">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823AF45">
      <w:pPr>
        <w:pStyle w:val="2"/>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9B23C5F">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4E1AB2F3">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2E7A2CC9">
      <w:pPr>
        <w:spacing w:line="360" w:lineRule="auto"/>
        <w:ind w:firstLine="480" w:firstLineChars="200"/>
        <w:rPr>
          <w:rFonts w:asciiTheme="minorEastAsia" w:hAnsiTheme="minorEastAsia" w:eastAsiaTheme="minorEastAsia"/>
          <w:color w:val="auto"/>
          <w:sz w:val="24"/>
        </w:rPr>
      </w:pPr>
    </w:p>
    <w:p w14:paraId="702E94A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02B4BF87">
      <w:pPr>
        <w:pStyle w:val="16"/>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5424E569">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w:t>
      </w:r>
      <w:r>
        <w:rPr>
          <w:rFonts w:hint="eastAsia" w:asciiTheme="minorEastAsia" w:hAnsiTheme="minorEastAsia" w:eastAsiaTheme="minorEastAsia"/>
          <w:color w:val="auto"/>
          <w:sz w:val="24"/>
          <w:lang w:eastAsia="zh-CN"/>
        </w:rPr>
        <w:t>〔2021〕22号</w:t>
      </w:r>
      <w:r>
        <w:rPr>
          <w:rFonts w:hint="eastAsia" w:asciiTheme="minorEastAsia" w:hAnsiTheme="minorEastAsia" w:eastAsiaTheme="minorEastAsia"/>
          <w:color w:val="auto"/>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83BBF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5AD8C0D4">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4A585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55CC52FE">
      <w:pPr>
        <w:pStyle w:val="16"/>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78A198BB">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47311A94">
      <w:pPr>
        <w:pStyle w:val="16"/>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56C72C65">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87FD1EB">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703DD813">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63552B6">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CB7A842">
      <w:pPr>
        <w:pStyle w:val="16"/>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520A1224">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66A22617">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4266"/>
        <w:gridCol w:w="2108"/>
      </w:tblGrid>
      <w:tr w14:paraId="1AB0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E4FDA62">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38EEE40F">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13C7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E78CE65">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09E01DE">
            <w:pPr>
              <w:pStyle w:val="16"/>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4EBCE99D">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81E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E7F5A1">
            <w:pPr>
              <w:pStyle w:val="16"/>
              <w:spacing w:line="360" w:lineRule="auto"/>
              <w:jc w:val="center"/>
              <w:rPr>
                <w:rFonts w:asciiTheme="minorEastAsia" w:hAnsiTheme="minorEastAsia" w:eastAsiaTheme="minorEastAsia"/>
                <w:color w:val="auto"/>
                <w:sz w:val="24"/>
              </w:rPr>
            </w:pPr>
          </w:p>
        </w:tc>
        <w:tc>
          <w:tcPr>
            <w:tcW w:w="4536" w:type="dxa"/>
            <w:vAlign w:val="center"/>
          </w:tcPr>
          <w:p w14:paraId="52446349">
            <w:pPr>
              <w:pStyle w:val="16"/>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18E535A">
            <w:pPr>
              <w:pStyle w:val="16"/>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4283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26F4146">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3D885193">
            <w:pPr>
              <w:pStyle w:val="16"/>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17CCC9D4">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F3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7CB764">
            <w:pPr>
              <w:pStyle w:val="16"/>
              <w:spacing w:line="360" w:lineRule="auto"/>
              <w:jc w:val="center"/>
              <w:rPr>
                <w:rFonts w:asciiTheme="minorEastAsia" w:hAnsiTheme="minorEastAsia" w:eastAsiaTheme="minorEastAsia"/>
                <w:color w:val="auto"/>
                <w:sz w:val="24"/>
              </w:rPr>
            </w:pPr>
          </w:p>
        </w:tc>
        <w:tc>
          <w:tcPr>
            <w:tcW w:w="4536" w:type="dxa"/>
            <w:vAlign w:val="center"/>
          </w:tcPr>
          <w:p w14:paraId="7BCE7B70">
            <w:pPr>
              <w:pStyle w:val="16"/>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w:t>
            </w:r>
            <w:r>
              <w:rPr>
                <w:rFonts w:hint="eastAsia" w:asciiTheme="minorEastAsia" w:hAnsiTheme="minorEastAsia" w:eastAsiaTheme="minorEastAsia"/>
                <w:color w:val="auto"/>
                <w:sz w:val="24"/>
                <w:lang w:eastAsia="zh-CN"/>
              </w:rPr>
              <w:t>其他</w:t>
            </w:r>
            <w:r>
              <w:rPr>
                <w:rFonts w:hint="eastAsia" w:asciiTheme="minorEastAsia" w:hAnsiTheme="minorEastAsia" w:eastAsiaTheme="minorEastAsia"/>
                <w:color w:val="auto"/>
                <w:sz w:val="24"/>
              </w:rPr>
              <w:t>事项提出的质疑</w:t>
            </w:r>
          </w:p>
        </w:tc>
        <w:tc>
          <w:tcPr>
            <w:tcW w:w="2232" w:type="dxa"/>
            <w:vAlign w:val="center"/>
          </w:tcPr>
          <w:p w14:paraId="0ABF9D3A">
            <w:pPr>
              <w:pStyle w:val="16"/>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263A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245140C">
            <w:pPr>
              <w:pStyle w:val="16"/>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1147536F">
            <w:pPr>
              <w:pStyle w:val="16"/>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606396EC">
            <w:pPr>
              <w:pStyle w:val="16"/>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28C687D8">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A2F2B5F">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333749CC">
      <w:pPr>
        <w:pStyle w:val="16"/>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7F82C0C3">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116E134B">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34607522">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547E070F">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5859FB3D">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02646F82">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05683063">
      <w:pPr>
        <w:pStyle w:val="16"/>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745F2886">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59BB28A8">
      <w:pPr>
        <w:pStyle w:val="16"/>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CA76D1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6CAEDE09">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44E38852">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19E9BCB3">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550BC255">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4E3977DC">
      <w:pPr>
        <w:pStyle w:val="16"/>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65EEFEE5">
      <w:pPr>
        <w:adjustRightInd w:val="0"/>
        <w:snapToGrid w:val="0"/>
        <w:spacing w:line="360" w:lineRule="auto"/>
        <w:ind w:firstLine="0" w:firstLineChars="0"/>
        <w:rPr>
          <w:rFonts w:hint="eastAsia" w:ascii="宋体" w:hAnsi="Courier New"/>
          <w:color w:val="auto"/>
          <w:sz w:val="24"/>
          <w:szCs w:val="24"/>
          <w:highlight w:val="none"/>
        </w:rPr>
      </w:pPr>
    </w:p>
    <w:p w14:paraId="6AAB083E">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613AC15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1DDB3DB">
      <w:pPr>
        <w:pStyle w:val="16"/>
        <w:spacing w:line="360" w:lineRule="auto"/>
        <w:ind w:firstLine="480" w:firstLineChars="200"/>
        <w:rPr>
          <w:rFonts w:hint="eastAsia" w:ascii="宋体" w:hAnsi="Courier New"/>
          <w:color w:val="auto"/>
          <w:sz w:val="24"/>
          <w:szCs w:val="24"/>
          <w:highlight w:val="none"/>
        </w:rPr>
      </w:pPr>
    </w:p>
    <w:p w14:paraId="2B6F4998">
      <w:pPr>
        <w:pStyle w:val="16"/>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2ACB3A4D">
      <w:pPr>
        <w:adjustRightInd/>
        <w:spacing w:line="360" w:lineRule="auto"/>
        <w:jc w:val="center"/>
        <w:outlineLvl w:val="0"/>
        <w:rPr>
          <w:rFonts w:cs="仿宋_GB2312" w:asciiTheme="minorEastAsia" w:hAnsiTheme="minorEastAsia" w:eastAsiaTheme="minorEastAsia"/>
          <w:b/>
          <w:color w:val="auto"/>
          <w:sz w:val="32"/>
          <w:szCs w:val="20"/>
        </w:rPr>
      </w:pPr>
    </w:p>
    <w:p w14:paraId="6CA525A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11C059C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568D1C6D">
      <w:pPr>
        <w:pStyle w:val="16"/>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774BD108">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48EB5DAB">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2082079D">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5615126B">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41CAF89">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78DC1F0C">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08896B04">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2351D49C">
      <w:pPr>
        <w:pStyle w:val="16"/>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5CBE5D30">
      <w:pPr>
        <w:pStyle w:val="16"/>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7C3FADD">
      <w:pPr>
        <w:pStyle w:val="16"/>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2AF0B3D3">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3EE0734D">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44D6D130">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3762AB5B">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2C324A0E">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104380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305DA48F">
      <w:pPr>
        <w:pStyle w:val="16"/>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7F14F507">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36B22B0F">
      <w:pPr>
        <w:pStyle w:val="16"/>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8A8F5D4">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E48A4C3">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21A69F66">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1E2E237E">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0A4A9764">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asciiTheme="minorEastAsia" w:hAnsiTheme="minorEastAsia" w:eastAsiaTheme="minorEastAsia"/>
          <w:color w:val="auto"/>
          <w:sz w:val="24"/>
          <w:lang w:eastAsia="zh-CN"/>
        </w:rPr>
        <w:t>.</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7E4D4EDC">
      <w:pPr>
        <w:pStyle w:val="16"/>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0646965F">
      <w:pPr>
        <w:pStyle w:val="16"/>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8DA7C01">
      <w:pPr>
        <w:pStyle w:val="16"/>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184319DA">
      <w:pPr>
        <w:pStyle w:val="16"/>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2E4730DD">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755CD48E">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3E84DCB">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1EB8BABB">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7719D43">
      <w:pPr>
        <w:pStyle w:val="16"/>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0212A9C0">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6F71E83A">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B4CBD43">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491B3FA0">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2C6D0989">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743D2EE6">
      <w:pPr>
        <w:pStyle w:val="16"/>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85424DD">
      <w:pPr>
        <w:pStyle w:val="16"/>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1C9D8167">
      <w:pPr>
        <w:pStyle w:val="16"/>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411CF5A6">
      <w:pPr>
        <w:pStyle w:val="16"/>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1520085D">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2DFFBB0A">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5084D0E">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082267D8">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1B710D5C">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1D5BEC97">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6B7F7F47">
      <w:pPr>
        <w:pStyle w:val="16"/>
        <w:spacing w:line="360" w:lineRule="auto"/>
        <w:ind w:firstLine="480" w:firstLineChars="200"/>
        <w:rPr>
          <w:rFonts w:cs="仿宋_GB2312" w:asciiTheme="minorEastAsia" w:hAnsiTheme="minorEastAsia" w:eastAsiaTheme="minorEastAsia"/>
          <w:color w:val="auto"/>
          <w:sz w:val="24"/>
          <w:szCs w:val="24"/>
        </w:rPr>
      </w:pPr>
    </w:p>
    <w:p w14:paraId="34DAE4C8">
      <w:pPr>
        <w:adjustRightInd/>
        <w:spacing w:line="360" w:lineRule="auto"/>
        <w:jc w:val="center"/>
        <w:outlineLvl w:val="0"/>
        <w:rPr>
          <w:rFonts w:cs="仿宋_GB2312" w:asciiTheme="minorEastAsia" w:hAnsiTheme="minorEastAsia" w:eastAsiaTheme="minorEastAsia"/>
          <w:b/>
          <w:color w:val="auto"/>
          <w:sz w:val="32"/>
          <w:szCs w:val="20"/>
        </w:rPr>
      </w:pPr>
    </w:p>
    <w:p w14:paraId="43ECC13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16330BE3">
      <w:pPr>
        <w:pStyle w:val="394"/>
        <w:spacing w:before="0"/>
        <w:ind w:firstLine="0" w:firstLineChars="0"/>
        <w:rPr>
          <w:rFonts w:cs="仿宋_GB2312" w:asciiTheme="minorEastAsia" w:hAnsiTheme="minorEastAsia" w:eastAsiaTheme="minorEastAsia"/>
          <w:b/>
          <w:color w:val="auto"/>
          <w:szCs w:val="24"/>
        </w:rPr>
      </w:pPr>
    </w:p>
    <w:p w14:paraId="28B6527F">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7DC94741">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8F1E6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78EB3A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5D60C4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61A9989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6DED2892">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4E92FC9F">
      <w:pPr>
        <w:pStyle w:val="16"/>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0E8A4ECE">
      <w:pPr>
        <w:pStyle w:val="16"/>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69AE081D">
      <w:pPr>
        <w:pStyle w:val="16"/>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7214E092">
      <w:pPr>
        <w:pStyle w:val="16"/>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29EEED4A">
      <w:pPr>
        <w:pStyle w:val="16"/>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8F2640">
      <w:pPr>
        <w:pStyle w:val="16"/>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252DC0F4">
      <w:pPr>
        <w:adjustRightInd/>
        <w:spacing w:line="360" w:lineRule="auto"/>
        <w:jc w:val="center"/>
        <w:outlineLvl w:val="0"/>
        <w:rPr>
          <w:rFonts w:cs="仿宋_GB2312" w:asciiTheme="minorEastAsia" w:hAnsiTheme="minorEastAsia" w:eastAsiaTheme="minorEastAsia"/>
          <w:b/>
          <w:color w:val="auto"/>
          <w:sz w:val="32"/>
          <w:szCs w:val="20"/>
        </w:rPr>
      </w:pPr>
    </w:p>
    <w:p w14:paraId="25EE04A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1F5EDDA2">
      <w:pPr>
        <w:pStyle w:val="16"/>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01493E60">
      <w:pPr>
        <w:pStyle w:val="16"/>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03E809D3">
      <w:pPr>
        <w:pStyle w:val="16"/>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523E2C9">
      <w:pPr>
        <w:pStyle w:val="16"/>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73D8B586">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26B930E6">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58292875">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21166AB4">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0C7BC8CA">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151560">
      <w:pPr>
        <w:pStyle w:val="16"/>
        <w:spacing w:line="360" w:lineRule="auto"/>
        <w:rPr>
          <w:rFonts w:cs="仿宋_GB2312" w:asciiTheme="minorEastAsia" w:hAnsiTheme="minorEastAsia" w:eastAsiaTheme="minorEastAsia"/>
          <w:b/>
          <w:color w:val="auto"/>
          <w:sz w:val="24"/>
          <w:szCs w:val="24"/>
        </w:rPr>
      </w:pPr>
    </w:p>
    <w:p w14:paraId="14E93631">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06556690">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332325D8">
      <w:pPr>
        <w:pStyle w:val="16"/>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D9351DD">
      <w:pPr>
        <w:pStyle w:val="16"/>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1DB6ED9E">
      <w:pPr>
        <w:adjustRightInd/>
        <w:spacing w:line="360" w:lineRule="auto"/>
        <w:jc w:val="center"/>
        <w:outlineLvl w:val="0"/>
        <w:rPr>
          <w:rFonts w:cs="仿宋_GB2312" w:asciiTheme="minorEastAsia" w:hAnsiTheme="minorEastAsia" w:eastAsiaTheme="minorEastAsia"/>
          <w:b/>
          <w:color w:val="auto"/>
          <w:sz w:val="32"/>
          <w:szCs w:val="20"/>
        </w:rPr>
      </w:pPr>
    </w:p>
    <w:p w14:paraId="1DC525EB">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0F11E3A">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7BD7C00E">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401C5820">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2FD7822">
      <w:pPr>
        <w:adjustRightInd/>
        <w:spacing w:line="360" w:lineRule="auto"/>
        <w:jc w:val="center"/>
        <w:outlineLvl w:val="0"/>
        <w:rPr>
          <w:rFonts w:cs="仿宋_GB2312" w:asciiTheme="minorEastAsia" w:hAnsiTheme="minorEastAsia" w:eastAsiaTheme="minorEastAsia"/>
          <w:color w:val="auto"/>
          <w:sz w:val="24"/>
        </w:rPr>
      </w:pPr>
    </w:p>
    <w:p w14:paraId="0AC4361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50068F5E">
      <w:pPr>
        <w:pStyle w:val="16"/>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3917AE8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405608FF">
      <w:pPr>
        <w:pStyle w:val="16"/>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C896EC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6528DF5A">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291E296F">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2855D92A">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5" w:name="_Hlk101184471"/>
      <w:r>
        <w:rPr>
          <w:rFonts w:hint="eastAsia" w:cs="宋体" w:asciiTheme="minorEastAsia" w:hAnsiTheme="minorEastAsia" w:eastAsiaTheme="minorEastAsia"/>
          <w:color w:val="auto"/>
          <w:sz w:val="24"/>
        </w:rPr>
        <w:t>资格审查情况、评审专家抽取规则、符合性审查情况、</w:t>
      </w:r>
      <w:bookmarkEnd w:id="45"/>
      <w:r>
        <w:rPr>
          <w:rFonts w:hint="eastAsia" w:cs="宋体" w:asciiTheme="minorEastAsia" w:hAnsiTheme="minorEastAsia" w:eastAsiaTheme="minorEastAsia"/>
          <w:color w:val="auto"/>
          <w:sz w:val="24"/>
        </w:rPr>
        <w:t>未成交情况说明、成交公告期限以及评审专家名单、评分汇总及明细。</w:t>
      </w:r>
    </w:p>
    <w:p w14:paraId="20310FE8">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B63BC22">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4615037">
      <w:pPr>
        <w:snapToGrid w:val="0"/>
        <w:spacing w:line="360" w:lineRule="auto"/>
        <w:jc w:val="center"/>
        <w:outlineLvl w:val="0"/>
        <w:rPr>
          <w:rFonts w:cs="仿宋_GB2312" w:asciiTheme="minorEastAsia" w:hAnsiTheme="minorEastAsia" w:eastAsiaTheme="minorEastAsia"/>
          <w:b/>
          <w:color w:val="auto"/>
          <w:sz w:val="36"/>
          <w:szCs w:val="36"/>
        </w:rPr>
      </w:pPr>
    </w:p>
    <w:p w14:paraId="2B51D048">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46267B6C">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5E263465">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0FB3E063">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DC85F47">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D6C0DC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97F965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BB3EB9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06795224">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283F00F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1A92DB8">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FAAF2A8">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7E86ADF4">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37E04C4">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16903FBA">
      <w:pPr>
        <w:tabs>
          <w:tab w:val="left" w:pos="0"/>
        </w:tabs>
        <w:spacing w:line="360" w:lineRule="auto"/>
        <w:ind w:firstLine="0"/>
        <w:rPr>
          <w:rFonts w:cs="宋体" w:asciiTheme="minorEastAsia" w:hAnsiTheme="minorEastAsia" w:eastAsiaTheme="minorEastAsia"/>
          <w:snapToGrid w:val="0"/>
          <w:color w:val="auto"/>
          <w:kern w:val="28"/>
          <w:sz w:val="24"/>
        </w:rPr>
      </w:pPr>
    </w:p>
    <w:p w14:paraId="35A93472">
      <w:pPr>
        <w:snapToGrid w:val="0"/>
        <w:spacing w:line="360" w:lineRule="auto"/>
        <w:jc w:val="center"/>
        <w:rPr>
          <w:rFonts w:cs="仿宋_GB2312" w:asciiTheme="minorEastAsia" w:hAnsiTheme="minorEastAsia" w:eastAsiaTheme="minorEastAsia"/>
          <w:b/>
          <w:color w:val="auto"/>
          <w:sz w:val="36"/>
          <w:szCs w:val="36"/>
        </w:rPr>
      </w:pPr>
    </w:p>
    <w:p w14:paraId="269005D3">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F9C45D4">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7D8B401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AE733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671CA8F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C91FA4">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72964F">
      <w:pPr>
        <w:pStyle w:val="2"/>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5651A49">
      <w:pPr>
        <w:pStyle w:val="2"/>
        <w:numPr>
          <w:ilvl w:val="-1"/>
          <w:numId w:val="0"/>
        </w:numPr>
        <w:ind w:left="0" w:firstLine="0"/>
        <w:rPr>
          <w:color w:val="auto"/>
        </w:rPr>
      </w:pPr>
    </w:p>
    <w:p w14:paraId="3C979720">
      <w:pPr>
        <w:snapToGrid w:val="0"/>
        <w:spacing w:line="360" w:lineRule="auto"/>
        <w:jc w:val="center"/>
        <w:rPr>
          <w:rFonts w:hint="eastAsia" w:cs="仿宋_GB2312" w:asciiTheme="minorEastAsia" w:hAnsiTheme="minorEastAsia" w:eastAsiaTheme="minorEastAsia"/>
          <w:b/>
          <w:color w:val="auto"/>
          <w:sz w:val="36"/>
          <w:szCs w:val="36"/>
        </w:rPr>
      </w:pPr>
    </w:p>
    <w:p w14:paraId="2F62CD6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9421E2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292D32E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799767EB">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2F60591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58AAFF8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56EFC7C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0C7366A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553B5CA9">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4714665"/>
      <w:bookmarkEnd w:id="46"/>
      <w:bookmarkStart w:id="47" w:name="_Hlt74729768"/>
      <w:bookmarkEnd w:id="47"/>
      <w:bookmarkStart w:id="48" w:name="_Hlt75236101"/>
      <w:bookmarkEnd w:id="48"/>
      <w:bookmarkStart w:id="49" w:name="_Hlt75236011"/>
      <w:bookmarkEnd w:id="49"/>
      <w:bookmarkStart w:id="50" w:name="_Hlt75236290"/>
      <w:bookmarkEnd w:id="50"/>
      <w:bookmarkStart w:id="51" w:name="_Hlt74730295"/>
      <w:bookmarkEnd w:id="51"/>
      <w:bookmarkStart w:id="52" w:name="_Hlt74707468"/>
      <w:bookmarkEnd w:id="52"/>
      <w:bookmarkStart w:id="53" w:name="_Hlt68057669"/>
      <w:bookmarkEnd w:id="53"/>
      <w:bookmarkStart w:id="54" w:name="_Hlt68072990"/>
      <w:bookmarkEnd w:id="54"/>
      <w:bookmarkStart w:id="55" w:name="第三部分"/>
      <w:bookmarkStart w:id="56" w:name="_Toc164416483"/>
      <w:r>
        <w:rPr>
          <w:rFonts w:cs="仿宋_GB2312" w:asciiTheme="minorEastAsia" w:hAnsiTheme="minorEastAsia" w:eastAsiaTheme="minorEastAsia"/>
          <w:b/>
          <w:color w:val="auto"/>
          <w:sz w:val="36"/>
          <w:szCs w:val="36"/>
        </w:rPr>
        <w:br w:type="page"/>
      </w:r>
    </w:p>
    <w:p w14:paraId="3CC93996">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180EC3A4">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rPr>
        <w:t>为做好202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年城市国土空间监测</w:t>
      </w:r>
      <w:r>
        <w:rPr>
          <w:rFonts w:hint="eastAsia" w:hAnsi="宋体" w:cs="宋体"/>
          <w:spacing w:val="0"/>
          <w:sz w:val="24"/>
          <w:szCs w:val="24"/>
          <w:lang w:val="en-US" w:eastAsia="zh-CN"/>
        </w:rPr>
        <w:t>及地理国情监测</w:t>
      </w:r>
      <w:r>
        <w:rPr>
          <w:rFonts w:hint="eastAsia" w:ascii="宋体" w:hAnsi="宋体" w:eastAsia="宋体" w:cs="宋体"/>
          <w:spacing w:val="0"/>
          <w:sz w:val="24"/>
          <w:szCs w:val="24"/>
        </w:rPr>
        <w:t>工作，特制定本方案</w:t>
      </w:r>
      <w:r>
        <w:rPr>
          <w:rFonts w:hint="eastAsia" w:ascii="宋体" w:hAnsi="宋体" w:eastAsia="宋体" w:cs="宋体"/>
          <w:spacing w:val="0"/>
          <w:sz w:val="24"/>
          <w:szCs w:val="24"/>
          <w:lang w:eastAsia="zh-CN"/>
        </w:rPr>
        <w:t>。</w:t>
      </w:r>
    </w:p>
    <w:p w14:paraId="28055C42">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一、城市国土空间监测工作目标</w:t>
      </w:r>
    </w:p>
    <w:p w14:paraId="0B78BFE1">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以202</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年度国土变更调查成果为底图，在2024年城市国土空间监测成果基础上，依据202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w:t>
      </w:r>
      <w:r>
        <w:rPr>
          <w:rFonts w:hint="eastAsia" w:ascii="宋体" w:hAnsi="宋体" w:eastAsia="宋体" w:cs="宋体"/>
          <w:spacing w:val="0"/>
          <w:sz w:val="24"/>
          <w:szCs w:val="24"/>
          <w:lang w:val="en-US" w:eastAsia="zh-CN"/>
        </w:rPr>
        <w:t>6月底之前的</w:t>
      </w:r>
      <w:r>
        <w:rPr>
          <w:rFonts w:hint="eastAsia" w:ascii="宋体" w:hAnsi="宋体" w:eastAsia="宋体" w:cs="宋体"/>
          <w:spacing w:val="0"/>
          <w:sz w:val="24"/>
          <w:szCs w:val="24"/>
        </w:rPr>
        <w:t>高分辨率遥感影像和最新的相关专题资料，结合实地调查等工作，在全国</w:t>
      </w:r>
      <w:r>
        <w:rPr>
          <w:rFonts w:hint="eastAsia" w:ascii="宋体" w:hAnsi="宋体" w:eastAsia="宋体" w:cs="宋体"/>
          <w:spacing w:val="0"/>
          <w:sz w:val="24"/>
          <w:szCs w:val="24"/>
          <w:lang w:val="en-US" w:eastAsia="zh-CN"/>
        </w:rPr>
        <w:t>地级</w:t>
      </w:r>
      <w:r>
        <w:rPr>
          <w:rFonts w:hint="eastAsia" w:ascii="宋体" w:hAnsi="宋体" w:eastAsia="宋体" w:cs="宋体"/>
          <w:spacing w:val="0"/>
          <w:sz w:val="24"/>
          <w:szCs w:val="24"/>
        </w:rPr>
        <w:t>及以上城市</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见附表1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其他城市、建制镇</w:t>
      </w:r>
      <w:r>
        <w:rPr>
          <w:rFonts w:hint="eastAsia" w:ascii="宋体" w:hAnsi="宋体" w:eastAsia="宋体" w:cs="宋体"/>
          <w:sz w:val="24"/>
          <w:szCs w:val="24"/>
          <w:lang w:val="en-US" w:eastAsia="zh-CN"/>
        </w:rPr>
        <w:t>及相关行政区域</w:t>
      </w:r>
      <w:r>
        <w:rPr>
          <w:rFonts w:hint="eastAsia" w:ascii="宋体" w:hAnsi="宋体" w:eastAsia="宋体" w:cs="宋体"/>
          <w:spacing w:val="0"/>
          <w:sz w:val="24"/>
          <w:szCs w:val="24"/>
          <w:lang w:val="en-US" w:eastAsia="zh-CN"/>
        </w:rPr>
        <w:t>可参考执行，同步开展</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组织开展城市国土空间监测工作，掌握城市建设总量、用地结构、基础设施和服务功能等情况，支撑城市建设用地细化、国土空间规划编制及实施监督、</w:t>
      </w:r>
      <w:r>
        <w:rPr>
          <w:rFonts w:hint="eastAsia" w:ascii="宋体" w:hAnsi="宋体" w:eastAsia="宋体" w:cs="宋体"/>
          <w:spacing w:val="0"/>
          <w:sz w:val="24"/>
          <w:szCs w:val="24"/>
          <w:lang w:eastAsia="zh-CN"/>
        </w:rPr>
        <w:t>国土空间规划</w:t>
      </w:r>
      <w:r>
        <w:rPr>
          <w:rFonts w:hint="eastAsia" w:ascii="宋体" w:hAnsi="宋体" w:eastAsia="宋体" w:cs="宋体"/>
          <w:spacing w:val="0"/>
          <w:sz w:val="24"/>
          <w:szCs w:val="24"/>
        </w:rPr>
        <w:t>城市体检评估</w:t>
      </w:r>
      <w:r>
        <w:rPr>
          <w:rFonts w:hint="eastAsia" w:ascii="宋体" w:hAnsi="宋体" w:eastAsia="宋体" w:cs="宋体"/>
          <w:spacing w:val="0"/>
          <w:sz w:val="24"/>
          <w:szCs w:val="24"/>
          <w:lang w:eastAsia="zh-CN"/>
        </w:rPr>
        <w:t>、盘活存量土地、</w:t>
      </w:r>
      <w:r>
        <w:rPr>
          <w:rFonts w:hint="eastAsia" w:ascii="宋体" w:hAnsi="宋体" w:eastAsia="宋体" w:cs="宋体"/>
          <w:spacing w:val="0"/>
          <w:sz w:val="24"/>
          <w:szCs w:val="24"/>
        </w:rPr>
        <w:t>用途管制等国土空间治理工作。</w:t>
      </w:r>
    </w:p>
    <w:p w14:paraId="6545D0C2">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二、城市国土空间</w:t>
      </w:r>
      <w:r>
        <w:rPr>
          <w:rFonts w:hint="eastAsia" w:ascii="宋体" w:hAnsi="宋体" w:cs="宋体"/>
          <w:b/>
          <w:bCs/>
          <w:spacing w:val="0"/>
          <w:sz w:val="24"/>
          <w:szCs w:val="24"/>
          <w:lang w:eastAsia="zh-CN"/>
        </w:rPr>
        <w:t>监测</w:t>
      </w:r>
      <w:r>
        <w:rPr>
          <w:rFonts w:hint="eastAsia" w:ascii="宋体" w:hAnsi="宋体" w:eastAsia="宋体" w:cs="宋体"/>
          <w:b/>
          <w:bCs/>
          <w:spacing w:val="0"/>
          <w:sz w:val="24"/>
          <w:szCs w:val="24"/>
        </w:rPr>
        <w:t>内容与范围</w:t>
      </w:r>
    </w:p>
    <w:p w14:paraId="6F813C14">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一</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监测内容</w:t>
      </w:r>
    </w:p>
    <w:p w14:paraId="0449483F">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监测工作以土地利用现状为依据，确定监测要素的空间位置、占地范围</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面积</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长度</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、相关属性等。主要包括以下监测要素：</w:t>
      </w:r>
    </w:p>
    <w:p w14:paraId="049EB2B0">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年城市国土空间监测要素</w:t>
      </w:r>
    </w:p>
    <w:tbl>
      <w:tblPr>
        <w:tblStyle w:val="634"/>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309"/>
        <w:gridCol w:w="5466"/>
      </w:tblGrid>
      <w:tr w14:paraId="0E09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663" w:type="dxa"/>
            <w:noWrap w:val="0"/>
            <w:vAlign w:val="center"/>
          </w:tcPr>
          <w:p w14:paraId="46838B5B">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115"/>
              <w:jc w:val="both"/>
              <w:textAlignment w:val="auto"/>
              <w:rPr>
                <w:rFonts w:hint="eastAsia" w:ascii="宋体" w:hAnsi="宋体" w:eastAsia="宋体" w:cs="宋体"/>
                <w:b/>
                <w:bCs/>
                <w:sz w:val="24"/>
                <w:szCs w:val="24"/>
              </w:rPr>
            </w:pPr>
            <w:r>
              <w:rPr>
                <w:rFonts w:hint="eastAsia" w:ascii="宋体" w:hAnsi="宋体" w:eastAsia="宋体" w:cs="宋体"/>
                <w:b/>
                <w:bCs/>
                <w:spacing w:val="0"/>
                <w:sz w:val="24"/>
                <w:szCs w:val="24"/>
              </w:rPr>
              <w:t>序号</w:t>
            </w:r>
          </w:p>
        </w:tc>
        <w:tc>
          <w:tcPr>
            <w:tcW w:w="2309" w:type="dxa"/>
            <w:noWrap w:val="0"/>
            <w:vAlign w:val="center"/>
          </w:tcPr>
          <w:p w14:paraId="2267F48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951"/>
              <w:jc w:val="both"/>
              <w:textAlignment w:val="auto"/>
              <w:rPr>
                <w:rFonts w:hint="eastAsia" w:ascii="宋体" w:hAnsi="宋体" w:eastAsia="宋体" w:cs="宋体"/>
                <w:b/>
                <w:bCs/>
                <w:sz w:val="24"/>
                <w:szCs w:val="24"/>
              </w:rPr>
            </w:pPr>
            <w:r>
              <w:rPr>
                <w:rFonts w:hint="eastAsia" w:ascii="宋体" w:hAnsi="宋体" w:eastAsia="宋体" w:cs="宋体"/>
                <w:b/>
                <w:bCs/>
                <w:spacing w:val="0"/>
                <w:sz w:val="24"/>
                <w:szCs w:val="24"/>
              </w:rPr>
              <w:t>目标</w:t>
            </w:r>
          </w:p>
        </w:tc>
        <w:tc>
          <w:tcPr>
            <w:tcW w:w="5466" w:type="dxa"/>
            <w:noWrap w:val="0"/>
            <w:vAlign w:val="center"/>
          </w:tcPr>
          <w:p w14:paraId="671173BB">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2464"/>
              <w:jc w:val="both"/>
              <w:textAlignment w:val="auto"/>
              <w:rPr>
                <w:rFonts w:hint="eastAsia" w:ascii="宋体" w:hAnsi="宋体" w:eastAsia="宋体" w:cs="宋体"/>
                <w:b/>
                <w:bCs/>
                <w:sz w:val="24"/>
                <w:szCs w:val="24"/>
              </w:rPr>
            </w:pPr>
            <w:r>
              <w:rPr>
                <w:rFonts w:hint="eastAsia" w:ascii="宋体" w:hAnsi="宋体" w:eastAsia="宋体" w:cs="宋体"/>
                <w:b/>
                <w:bCs/>
                <w:spacing w:val="0"/>
                <w:sz w:val="24"/>
                <w:szCs w:val="24"/>
              </w:rPr>
              <w:t>监测要素</w:t>
            </w:r>
          </w:p>
        </w:tc>
      </w:tr>
      <w:tr w14:paraId="21F1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CAC0C7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position w:val="-3"/>
                <w:sz w:val="24"/>
                <w:szCs w:val="24"/>
              </w:rPr>
              <w:t>1</w:t>
            </w:r>
          </w:p>
        </w:tc>
        <w:tc>
          <w:tcPr>
            <w:tcW w:w="2309" w:type="dxa"/>
            <w:noWrap w:val="0"/>
            <w:vAlign w:val="center"/>
          </w:tcPr>
          <w:p w14:paraId="29E506B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住宅情况</w:t>
            </w:r>
          </w:p>
        </w:tc>
        <w:tc>
          <w:tcPr>
            <w:tcW w:w="5466" w:type="dxa"/>
            <w:noWrap w:val="0"/>
            <w:vAlign w:val="center"/>
          </w:tcPr>
          <w:p w14:paraId="683C0C1E">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highlight w:val="none"/>
              </w:rPr>
              <w:t>商品</w:t>
            </w:r>
            <w:r>
              <w:rPr>
                <w:rFonts w:hint="eastAsia" w:ascii="宋体" w:hAnsi="宋体" w:eastAsia="宋体" w:cs="宋体"/>
                <w:spacing w:val="0"/>
                <w:sz w:val="24"/>
                <w:szCs w:val="24"/>
                <w:highlight w:val="none"/>
                <w:lang w:eastAsia="zh-CN"/>
              </w:rPr>
              <w:t>住</w:t>
            </w:r>
            <w:r>
              <w:rPr>
                <w:rFonts w:hint="eastAsia" w:ascii="宋体" w:hAnsi="宋体" w:eastAsia="宋体" w:cs="宋体"/>
                <w:spacing w:val="0"/>
                <w:sz w:val="24"/>
                <w:szCs w:val="24"/>
                <w:highlight w:val="none"/>
              </w:rPr>
              <w:t>房</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地上</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rPr>
              <w:t>、保障性住房</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地上</w:t>
            </w:r>
            <w:r>
              <w:rPr>
                <w:rFonts w:hint="eastAsia" w:ascii="宋体" w:hAnsi="宋体" w:eastAsia="宋体" w:cs="宋体"/>
                <w:spacing w:val="0"/>
                <w:sz w:val="24"/>
                <w:szCs w:val="24"/>
                <w:lang w:eastAsia="zh-CN"/>
              </w:rPr>
              <w:t>）</w:t>
            </w:r>
          </w:p>
        </w:tc>
      </w:tr>
      <w:tr w14:paraId="777D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414C165A">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309" w:type="dxa"/>
            <w:noWrap w:val="0"/>
            <w:vAlign w:val="center"/>
          </w:tcPr>
          <w:p w14:paraId="2C0BACDB">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就学教育情况</w:t>
            </w:r>
          </w:p>
        </w:tc>
        <w:tc>
          <w:tcPr>
            <w:tcW w:w="5466" w:type="dxa"/>
            <w:noWrap w:val="0"/>
            <w:vAlign w:val="center"/>
          </w:tcPr>
          <w:p w14:paraId="60DD47FF">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right="44"/>
              <w:jc w:val="both"/>
              <w:textAlignment w:val="auto"/>
              <w:rPr>
                <w:rFonts w:hint="eastAsia" w:ascii="宋体" w:hAnsi="宋体" w:eastAsia="宋体" w:cs="宋体"/>
                <w:sz w:val="24"/>
                <w:szCs w:val="24"/>
                <w:lang w:val="en-US" w:eastAsia="zh-CN"/>
              </w:rPr>
            </w:pPr>
            <w:r>
              <w:rPr>
                <w:rFonts w:hint="eastAsia" w:ascii="宋体" w:hAnsi="宋体" w:eastAsia="宋体" w:cs="宋体"/>
                <w:spacing w:val="0"/>
                <w:sz w:val="24"/>
                <w:szCs w:val="24"/>
              </w:rPr>
              <w:t>高等院校</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含军事院校</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、中等职业学校、特殊教育学校、中小学、</w:t>
            </w:r>
            <w:r>
              <w:rPr>
                <w:rFonts w:hint="eastAsia" w:ascii="宋体" w:hAnsi="宋体" w:eastAsia="宋体" w:cs="宋体"/>
                <w:spacing w:val="0"/>
                <w:sz w:val="24"/>
                <w:szCs w:val="24"/>
                <w:lang w:eastAsia="zh-CN"/>
              </w:rPr>
              <w:t>幼托机构、</w:t>
            </w:r>
            <w:r>
              <w:rPr>
                <w:rFonts w:hint="eastAsia" w:ascii="宋体" w:hAnsi="宋体" w:eastAsia="宋体" w:cs="宋体"/>
                <w:spacing w:val="0"/>
                <w:sz w:val="24"/>
                <w:szCs w:val="24"/>
                <w:lang w:val="en-US" w:eastAsia="zh-CN"/>
              </w:rPr>
              <w:t>专门学校（工读学校）</w:t>
            </w:r>
          </w:p>
        </w:tc>
      </w:tr>
      <w:tr w14:paraId="3F32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463EED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309" w:type="dxa"/>
            <w:noWrap w:val="0"/>
            <w:vAlign w:val="center"/>
          </w:tcPr>
          <w:p w14:paraId="20DA5BF0">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医疗情况</w:t>
            </w:r>
          </w:p>
        </w:tc>
        <w:tc>
          <w:tcPr>
            <w:tcW w:w="5466" w:type="dxa"/>
            <w:noWrap w:val="0"/>
            <w:vAlign w:val="center"/>
          </w:tcPr>
          <w:p w14:paraId="2837EEE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医院</w:t>
            </w:r>
            <w:r>
              <w:rPr>
                <w:rFonts w:hint="eastAsia" w:ascii="宋体" w:hAnsi="宋体" w:eastAsia="宋体" w:cs="宋体"/>
                <w:sz w:val="24"/>
                <w:szCs w:val="24"/>
                <w:lang w:eastAsia="zh-CN"/>
              </w:rPr>
              <w:t>、</w:t>
            </w:r>
            <w:r>
              <w:rPr>
                <w:rFonts w:hint="eastAsia" w:ascii="宋体" w:hAnsi="宋体" w:eastAsia="宋体" w:cs="宋体"/>
                <w:sz w:val="24"/>
                <w:szCs w:val="24"/>
              </w:rPr>
              <w:t>方舱医院、社区卫生服务设施</w:t>
            </w:r>
          </w:p>
        </w:tc>
      </w:tr>
      <w:tr w14:paraId="783E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66613D2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309" w:type="dxa"/>
            <w:noWrap w:val="0"/>
            <w:vAlign w:val="center"/>
          </w:tcPr>
          <w:p w14:paraId="0B236CD6">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社会福利情况</w:t>
            </w:r>
          </w:p>
        </w:tc>
        <w:tc>
          <w:tcPr>
            <w:tcW w:w="5466" w:type="dxa"/>
            <w:noWrap w:val="0"/>
            <w:vAlign w:val="center"/>
          </w:tcPr>
          <w:p w14:paraId="5AA155F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养老设施、儿童社会福利设施、残疾人福利设施</w:t>
            </w:r>
          </w:p>
        </w:tc>
      </w:tr>
      <w:tr w14:paraId="1CFC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EB05E91">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309" w:type="dxa"/>
            <w:noWrap w:val="0"/>
            <w:vAlign w:val="center"/>
          </w:tcPr>
          <w:p w14:paraId="156D3323">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文体活动情况</w:t>
            </w:r>
          </w:p>
        </w:tc>
        <w:tc>
          <w:tcPr>
            <w:tcW w:w="5466" w:type="dxa"/>
            <w:noWrap w:val="0"/>
            <w:vAlign w:val="center"/>
          </w:tcPr>
          <w:p w14:paraId="1D7D812E">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right="261" w:firstLine="10"/>
              <w:jc w:val="both"/>
              <w:textAlignment w:val="auto"/>
              <w:rPr>
                <w:rFonts w:hint="eastAsia" w:ascii="宋体" w:hAnsi="宋体" w:eastAsia="宋体" w:cs="宋体"/>
                <w:sz w:val="24"/>
                <w:szCs w:val="24"/>
              </w:rPr>
            </w:pPr>
            <w:r>
              <w:rPr>
                <w:rFonts w:hint="eastAsia" w:ascii="宋体" w:hAnsi="宋体" w:eastAsia="宋体" w:cs="宋体"/>
                <w:sz w:val="24"/>
                <w:szCs w:val="24"/>
              </w:rPr>
              <w:t>文化艺术场馆、社区文化活动设施、体育场馆</w:t>
            </w:r>
            <w:r>
              <w:rPr>
                <w:rFonts w:hint="eastAsia" w:ascii="宋体" w:hAnsi="宋体" w:eastAsia="宋体" w:cs="宋体"/>
                <w:sz w:val="24"/>
                <w:szCs w:val="24"/>
                <w:lang w:eastAsia="zh-CN"/>
              </w:rPr>
              <w:t>（</w:t>
            </w:r>
            <w:r>
              <w:rPr>
                <w:rFonts w:hint="eastAsia" w:ascii="宋体" w:hAnsi="宋体" w:eastAsia="宋体" w:cs="宋体"/>
                <w:color w:val="000000"/>
                <w:sz w:val="24"/>
                <w:szCs w:val="24"/>
              </w:rPr>
              <w:t>含</w:t>
            </w:r>
            <w:r>
              <w:rPr>
                <w:rFonts w:hint="eastAsia" w:ascii="宋体" w:hAnsi="宋体" w:eastAsia="宋体" w:cs="宋体"/>
                <w:sz w:val="24"/>
                <w:szCs w:val="24"/>
              </w:rPr>
              <w:t>独</w:t>
            </w:r>
            <w:r>
              <w:rPr>
                <w:rFonts w:hint="eastAsia" w:ascii="宋体" w:hAnsi="宋体" w:eastAsia="宋体" w:cs="宋体"/>
                <w:spacing w:val="0"/>
                <w:sz w:val="24"/>
                <w:szCs w:val="24"/>
              </w:rPr>
              <w:t>立足球场</w:t>
            </w:r>
            <w:r>
              <w:rPr>
                <w:rFonts w:hint="eastAsia" w:ascii="宋体" w:hAnsi="宋体" w:eastAsia="宋体" w:cs="宋体"/>
                <w:spacing w:val="0"/>
                <w:sz w:val="24"/>
                <w:szCs w:val="24"/>
                <w:lang w:eastAsia="zh-CN"/>
              </w:rPr>
              <w:t>）</w:t>
            </w:r>
          </w:p>
        </w:tc>
      </w:tr>
      <w:tr w14:paraId="17E4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5ED01E0D">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309" w:type="dxa"/>
            <w:noWrap w:val="0"/>
            <w:vAlign w:val="center"/>
          </w:tcPr>
          <w:p w14:paraId="73072BF7">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交通情况</w:t>
            </w:r>
          </w:p>
        </w:tc>
        <w:tc>
          <w:tcPr>
            <w:tcW w:w="5466" w:type="dxa"/>
            <w:noWrap w:val="0"/>
            <w:vAlign w:val="center"/>
          </w:tcPr>
          <w:p w14:paraId="1A58DC8C">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right="352" w:hanging="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高速公路服务区、轨道交通站点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地铁站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、对外交</w:t>
            </w:r>
            <w:r>
              <w:rPr>
                <w:rFonts w:hint="eastAsia" w:ascii="宋体" w:hAnsi="宋体" w:eastAsia="宋体" w:cs="宋体"/>
                <w:spacing w:val="0"/>
                <w:sz w:val="24"/>
                <w:szCs w:val="24"/>
                <w:highlight w:val="none"/>
              </w:rPr>
              <w:t>通场站、公共交通场站、地上公共停车场</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停车楼</w:t>
            </w:r>
            <w:r>
              <w:rPr>
                <w:rFonts w:hint="eastAsia" w:ascii="宋体" w:hAnsi="宋体" w:eastAsia="宋体" w:cs="宋体"/>
                <w:spacing w:val="0"/>
                <w:sz w:val="24"/>
                <w:szCs w:val="24"/>
                <w:highlight w:val="none"/>
                <w:lang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机场</w:t>
            </w:r>
          </w:p>
        </w:tc>
      </w:tr>
      <w:tr w14:paraId="781DA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00406088">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309" w:type="dxa"/>
            <w:noWrap w:val="0"/>
            <w:vAlign w:val="center"/>
          </w:tcPr>
          <w:p w14:paraId="5757F0C8">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公用设施情况</w:t>
            </w:r>
          </w:p>
        </w:tc>
        <w:tc>
          <w:tcPr>
            <w:tcW w:w="5466" w:type="dxa"/>
            <w:noWrap w:val="0"/>
            <w:vAlign w:val="center"/>
          </w:tcPr>
          <w:p w14:paraId="0972467F">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pacing w:val="0"/>
                <w:sz w:val="24"/>
                <w:szCs w:val="24"/>
                <w:highlight w:val="none"/>
              </w:rPr>
              <w:t>自来水厂、污水处理厂、垃圾集中处理设施、消防站、邮政局</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所</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、供热厂</w:t>
            </w:r>
          </w:p>
        </w:tc>
      </w:tr>
      <w:tr w14:paraId="2DC5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FF2F95F">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8</w:t>
            </w:r>
          </w:p>
        </w:tc>
        <w:tc>
          <w:tcPr>
            <w:tcW w:w="2309" w:type="dxa"/>
            <w:noWrap w:val="0"/>
            <w:vAlign w:val="center"/>
          </w:tcPr>
          <w:p w14:paraId="73E9DAA6">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机关团体情况</w:t>
            </w:r>
          </w:p>
        </w:tc>
        <w:tc>
          <w:tcPr>
            <w:tcW w:w="5466" w:type="dxa"/>
            <w:noWrap w:val="0"/>
            <w:vAlign w:val="center"/>
          </w:tcPr>
          <w:p w14:paraId="12EB0FBC">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rPr>
            </w:pPr>
            <w:r>
              <w:rPr>
                <w:rFonts w:hint="eastAsia" w:ascii="宋体" w:hAnsi="宋体" w:eastAsia="宋体" w:cs="宋体"/>
                <w:sz w:val="24"/>
                <w:szCs w:val="24"/>
                <w:highlight w:val="none"/>
                <w:lang w:val="en-US" w:eastAsia="zh-CN"/>
              </w:rPr>
              <w:t>公安派出所</w:t>
            </w:r>
          </w:p>
        </w:tc>
      </w:tr>
      <w:tr w14:paraId="5639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00886A78">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position w:val="-3"/>
                <w:sz w:val="24"/>
                <w:szCs w:val="24"/>
              </w:rPr>
              <w:t>9</w:t>
            </w:r>
          </w:p>
        </w:tc>
        <w:tc>
          <w:tcPr>
            <w:tcW w:w="2309" w:type="dxa"/>
            <w:noWrap w:val="0"/>
            <w:vAlign w:val="center"/>
          </w:tcPr>
          <w:p w14:paraId="1A0525B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公园与绿地情况</w:t>
            </w:r>
          </w:p>
        </w:tc>
        <w:tc>
          <w:tcPr>
            <w:tcW w:w="5466" w:type="dxa"/>
            <w:noWrap w:val="0"/>
            <w:vAlign w:val="center"/>
          </w:tcPr>
          <w:p w14:paraId="29A619D3">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公园、绿地、广场</w:t>
            </w:r>
          </w:p>
        </w:tc>
      </w:tr>
      <w:tr w14:paraId="036D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6F0809F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pacing w:val="0"/>
                <w:position w:val="-3"/>
                <w:sz w:val="24"/>
                <w:szCs w:val="24"/>
              </w:rPr>
              <w:t>10</w:t>
            </w:r>
          </w:p>
        </w:tc>
        <w:tc>
          <w:tcPr>
            <w:tcW w:w="2309" w:type="dxa"/>
            <w:noWrap w:val="0"/>
            <w:vAlign w:val="center"/>
          </w:tcPr>
          <w:p w14:paraId="528218F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殡葬设施情况</w:t>
            </w:r>
          </w:p>
        </w:tc>
        <w:tc>
          <w:tcPr>
            <w:tcW w:w="5466" w:type="dxa"/>
            <w:noWrap w:val="0"/>
            <w:vAlign w:val="center"/>
          </w:tcPr>
          <w:p w14:paraId="76C9A92C">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殡葬设施</w:t>
            </w:r>
          </w:p>
        </w:tc>
      </w:tr>
      <w:tr w14:paraId="532B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07B1A7B6">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pacing w:val="0"/>
                <w:position w:val="-2"/>
                <w:sz w:val="24"/>
                <w:szCs w:val="24"/>
              </w:rPr>
              <w:t>11</w:t>
            </w:r>
          </w:p>
        </w:tc>
        <w:tc>
          <w:tcPr>
            <w:tcW w:w="2309" w:type="dxa"/>
            <w:noWrap w:val="0"/>
            <w:vAlign w:val="center"/>
          </w:tcPr>
          <w:p w14:paraId="6B63DEB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水利设施情况</w:t>
            </w:r>
          </w:p>
        </w:tc>
        <w:tc>
          <w:tcPr>
            <w:tcW w:w="5466" w:type="dxa"/>
            <w:noWrap w:val="0"/>
            <w:vAlign w:val="center"/>
          </w:tcPr>
          <w:p w14:paraId="290C304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水电站</w:t>
            </w:r>
          </w:p>
        </w:tc>
      </w:tr>
      <w:tr w14:paraId="68C0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4CACC33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pacing w:val="0"/>
                <w:position w:val="-2"/>
                <w:sz w:val="24"/>
                <w:szCs w:val="24"/>
                <w:lang w:val="en-US" w:eastAsia="zh-CN"/>
              </w:rPr>
            </w:pPr>
            <w:r>
              <w:rPr>
                <w:rFonts w:hint="eastAsia" w:ascii="宋体" w:hAnsi="宋体" w:eastAsia="宋体" w:cs="宋体"/>
                <w:spacing w:val="0"/>
                <w:position w:val="-2"/>
                <w:sz w:val="24"/>
                <w:szCs w:val="24"/>
                <w:lang w:val="en-US" w:eastAsia="zh-CN"/>
              </w:rPr>
              <w:t>12</w:t>
            </w:r>
          </w:p>
        </w:tc>
        <w:tc>
          <w:tcPr>
            <w:tcW w:w="2309" w:type="dxa"/>
            <w:noWrap w:val="0"/>
            <w:vAlign w:val="center"/>
          </w:tcPr>
          <w:p w14:paraId="438CE20A">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商业服务业设施情况</w:t>
            </w:r>
          </w:p>
        </w:tc>
        <w:tc>
          <w:tcPr>
            <w:tcW w:w="5466" w:type="dxa"/>
            <w:noWrap w:val="0"/>
            <w:vAlign w:val="center"/>
          </w:tcPr>
          <w:p w14:paraId="1CED484B">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零售商业场所、旅馆、商务办公场所</w:t>
            </w:r>
          </w:p>
        </w:tc>
      </w:tr>
      <w:tr w14:paraId="14EE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6A76FA74">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pacing w:val="0"/>
                <w:position w:val="-3"/>
                <w:sz w:val="24"/>
                <w:szCs w:val="24"/>
              </w:rPr>
              <w:t>1</w:t>
            </w:r>
            <w:r>
              <w:rPr>
                <w:rFonts w:hint="eastAsia" w:ascii="宋体" w:hAnsi="宋体" w:eastAsia="宋体" w:cs="宋体"/>
                <w:spacing w:val="0"/>
                <w:position w:val="-3"/>
                <w:sz w:val="24"/>
                <w:szCs w:val="24"/>
                <w:lang w:val="en-US" w:eastAsia="zh-CN"/>
              </w:rPr>
              <w:t>3</w:t>
            </w:r>
          </w:p>
        </w:tc>
        <w:tc>
          <w:tcPr>
            <w:tcW w:w="2309" w:type="dxa"/>
            <w:noWrap w:val="0"/>
            <w:vAlign w:val="center"/>
          </w:tcPr>
          <w:p w14:paraId="6B80C753">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城市安全韧性情况</w:t>
            </w:r>
          </w:p>
        </w:tc>
        <w:tc>
          <w:tcPr>
            <w:tcW w:w="5466" w:type="dxa"/>
            <w:noWrap w:val="0"/>
            <w:vAlign w:val="center"/>
          </w:tcPr>
          <w:p w14:paraId="5424B386">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lang w:eastAsia="zh-CN"/>
              </w:rPr>
            </w:pPr>
            <w:r>
              <w:rPr>
                <w:rFonts w:hint="eastAsia" w:ascii="宋体" w:hAnsi="宋体" w:eastAsia="宋体" w:cs="宋体"/>
                <w:spacing w:val="0"/>
                <w:sz w:val="24"/>
                <w:szCs w:val="24"/>
              </w:rPr>
              <w:t>城市内涝积水点、应急避难场所</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地上</w:t>
            </w:r>
            <w:r>
              <w:rPr>
                <w:rFonts w:hint="eastAsia" w:ascii="宋体" w:hAnsi="宋体" w:eastAsia="宋体" w:cs="宋体"/>
                <w:spacing w:val="0"/>
                <w:sz w:val="24"/>
                <w:szCs w:val="24"/>
                <w:lang w:eastAsia="zh-CN"/>
              </w:rPr>
              <w:t>）</w:t>
            </w:r>
          </w:p>
        </w:tc>
      </w:tr>
      <w:tr w14:paraId="203A9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45B27AD">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4</w:t>
            </w:r>
          </w:p>
        </w:tc>
        <w:tc>
          <w:tcPr>
            <w:tcW w:w="2309" w:type="dxa"/>
            <w:noWrap w:val="0"/>
            <w:vAlign w:val="center"/>
          </w:tcPr>
          <w:p w14:paraId="4C01898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建筑情况</w:t>
            </w:r>
          </w:p>
        </w:tc>
        <w:tc>
          <w:tcPr>
            <w:tcW w:w="5466" w:type="dxa"/>
            <w:noWrap w:val="0"/>
            <w:vAlign w:val="center"/>
          </w:tcPr>
          <w:p w14:paraId="35CD170E">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单体建筑的高度、占地面积、建筑总面积</w:t>
            </w:r>
          </w:p>
        </w:tc>
      </w:tr>
      <w:tr w14:paraId="31CD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3F3D6AAE">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0"/>
                <w:sz w:val="24"/>
                <w:szCs w:val="24"/>
                <w:lang w:val="en-US" w:eastAsia="zh-CN"/>
              </w:rPr>
              <w:t>15</w:t>
            </w:r>
          </w:p>
        </w:tc>
        <w:tc>
          <w:tcPr>
            <w:tcW w:w="2309" w:type="dxa"/>
            <w:noWrap w:val="0"/>
            <w:vAlign w:val="center"/>
          </w:tcPr>
          <w:p w14:paraId="3EE3588D">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城市更新情况</w:t>
            </w:r>
          </w:p>
        </w:tc>
        <w:tc>
          <w:tcPr>
            <w:tcW w:w="5466" w:type="dxa"/>
            <w:noWrap w:val="0"/>
            <w:vAlign w:val="center"/>
          </w:tcPr>
          <w:p w14:paraId="799888BD">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新增城市更新改造用地</w:t>
            </w:r>
          </w:p>
        </w:tc>
      </w:tr>
      <w:tr w14:paraId="3A77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466C5BDC">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16</w:t>
            </w:r>
          </w:p>
        </w:tc>
        <w:tc>
          <w:tcPr>
            <w:tcW w:w="2309" w:type="dxa"/>
            <w:noWrap w:val="0"/>
            <w:vAlign w:val="center"/>
          </w:tcPr>
          <w:p w14:paraId="5382B71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lang w:val="en-US"/>
              </w:rPr>
            </w:pPr>
            <w:r>
              <w:rPr>
                <w:rFonts w:hint="eastAsia" w:ascii="宋体" w:hAnsi="宋体" w:eastAsia="宋体" w:cs="宋体"/>
                <w:sz w:val="24"/>
                <w:szCs w:val="24"/>
                <w:lang w:val="en-US" w:eastAsia="zh-CN"/>
              </w:rPr>
              <w:t>城市地下空间情况</w:t>
            </w:r>
          </w:p>
        </w:tc>
        <w:tc>
          <w:tcPr>
            <w:tcW w:w="5466" w:type="dxa"/>
            <w:noWrap w:val="0"/>
            <w:vAlign w:val="center"/>
          </w:tcPr>
          <w:p w14:paraId="58909992">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地下</w:t>
            </w:r>
            <w:r>
              <w:rPr>
                <w:rFonts w:hint="eastAsia" w:ascii="宋体" w:hAnsi="宋体" w:eastAsia="宋体" w:cs="宋体"/>
                <w:color w:val="000000"/>
                <w:spacing w:val="0"/>
                <w:sz w:val="24"/>
                <w:szCs w:val="24"/>
              </w:rPr>
              <w:t>建</w:t>
            </w:r>
            <w:r>
              <w:rPr>
                <w:rFonts w:hint="eastAsia" w:ascii="宋体" w:hAnsi="宋体" w:eastAsia="宋体" w:cs="宋体"/>
                <w:spacing w:val="0"/>
                <w:sz w:val="24"/>
                <w:szCs w:val="24"/>
                <w:lang w:eastAsia="zh-CN"/>
              </w:rPr>
              <w:t>（构）筑物</w:t>
            </w:r>
            <w:r>
              <w:rPr>
                <w:rFonts w:hint="eastAsia" w:ascii="宋体" w:hAnsi="宋体" w:eastAsia="宋体" w:cs="宋体"/>
                <w:spacing w:val="0"/>
                <w:sz w:val="24"/>
                <w:szCs w:val="24"/>
              </w:rPr>
              <w:t>、地下交通</w:t>
            </w:r>
          </w:p>
        </w:tc>
      </w:tr>
      <w:tr w14:paraId="71FE5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22B4192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pacing w:val="0"/>
                <w:position w:val="-3"/>
                <w:sz w:val="24"/>
                <w:szCs w:val="24"/>
              </w:rPr>
              <w:t>1</w:t>
            </w:r>
            <w:r>
              <w:rPr>
                <w:rFonts w:hint="eastAsia" w:ascii="宋体" w:hAnsi="宋体" w:eastAsia="宋体" w:cs="宋体"/>
                <w:spacing w:val="0"/>
                <w:position w:val="-3"/>
                <w:sz w:val="24"/>
                <w:szCs w:val="24"/>
                <w:lang w:val="en-US" w:eastAsia="zh-CN"/>
              </w:rPr>
              <w:t>7</w:t>
            </w:r>
          </w:p>
        </w:tc>
        <w:tc>
          <w:tcPr>
            <w:tcW w:w="2309" w:type="dxa"/>
            <w:noWrap w:val="0"/>
            <w:vAlign w:val="center"/>
          </w:tcPr>
          <w:p w14:paraId="5B591E2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水域、交通网络情况</w:t>
            </w:r>
          </w:p>
        </w:tc>
        <w:tc>
          <w:tcPr>
            <w:tcW w:w="5466" w:type="dxa"/>
            <w:noWrap w:val="0"/>
            <w:vAlign w:val="center"/>
          </w:tcPr>
          <w:p w14:paraId="677B12F5">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533" w:rightChars="0"/>
              <w:jc w:val="both"/>
              <w:textAlignment w:val="auto"/>
              <w:rPr>
                <w:rFonts w:hint="eastAsia" w:ascii="宋体" w:hAnsi="宋体" w:eastAsia="宋体" w:cs="宋体"/>
                <w:sz w:val="24"/>
                <w:szCs w:val="24"/>
                <w:lang w:eastAsia="zh-CN"/>
              </w:rPr>
            </w:pPr>
            <w:r>
              <w:rPr>
                <w:rFonts w:hint="eastAsia" w:ascii="宋体" w:hAnsi="宋体" w:eastAsia="宋体" w:cs="宋体"/>
                <w:spacing w:val="0"/>
                <w:sz w:val="24"/>
                <w:szCs w:val="24"/>
              </w:rPr>
              <w:t>河湖</w:t>
            </w:r>
            <w:r>
              <w:rPr>
                <w:rFonts w:hint="eastAsia" w:ascii="宋体" w:hAnsi="宋体" w:eastAsia="宋体" w:cs="宋体"/>
                <w:spacing w:val="0"/>
                <w:sz w:val="24"/>
                <w:szCs w:val="24"/>
                <w:lang w:eastAsia="zh-CN"/>
              </w:rPr>
              <w:t>（</w:t>
            </w:r>
            <w:r>
              <w:rPr>
                <w:rFonts w:hint="eastAsia" w:ascii="宋体" w:hAnsi="宋体" w:eastAsia="宋体" w:cs="宋体"/>
                <w:color w:val="000000"/>
                <w:spacing w:val="0"/>
                <w:sz w:val="24"/>
                <w:szCs w:val="24"/>
              </w:rPr>
              <w:t>含</w:t>
            </w:r>
            <w:r>
              <w:rPr>
                <w:rFonts w:hint="eastAsia" w:ascii="宋体" w:hAnsi="宋体" w:eastAsia="宋体" w:cs="宋体"/>
                <w:spacing w:val="0"/>
                <w:sz w:val="24"/>
                <w:szCs w:val="24"/>
              </w:rPr>
              <w:t>大型水库</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岸线、河渠结构线，铁路</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含高速铁路</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、公路</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含高速公路</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、城市道路、</w:t>
            </w:r>
            <w:r>
              <w:rPr>
                <w:rFonts w:hint="eastAsia" w:ascii="宋体" w:hAnsi="宋体" w:eastAsia="宋体" w:cs="宋体"/>
                <w:spacing w:val="0"/>
                <w:sz w:val="24"/>
                <w:szCs w:val="24"/>
                <w:lang w:val="en-US" w:eastAsia="zh-CN"/>
              </w:rPr>
              <w:t>乡</w:t>
            </w:r>
            <w:r>
              <w:rPr>
                <w:rFonts w:hint="eastAsia" w:ascii="宋体" w:hAnsi="宋体" w:eastAsia="宋体" w:cs="宋体"/>
                <w:spacing w:val="0"/>
                <w:sz w:val="24"/>
                <w:szCs w:val="24"/>
              </w:rPr>
              <w:t>村道路、匝道中心线</w:t>
            </w:r>
            <w:r>
              <w:rPr>
                <w:rFonts w:hint="eastAsia" w:ascii="宋体" w:hAnsi="宋体" w:eastAsia="宋体" w:cs="宋体"/>
                <w:spacing w:val="0"/>
                <w:sz w:val="24"/>
                <w:szCs w:val="24"/>
                <w:lang w:eastAsia="zh-CN"/>
              </w:rPr>
              <w:t>，高速公路出入口</w:t>
            </w:r>
          </w:p>
        </w:tc>
      </w:tr>
      <w:tr w14:paraId="2036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A4B5F89">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8</w:t>
            </w:r>
          </w:p>
        </w:tc>
        <w:tc>
          <w:tcPr>
            <w:tcW w:w="2309" w:type="dxa"/>
            <w:noWrap w:val="0"/>
            <w:vAlign w:val="center"/>
          </w:tcPr>
          <w:p w14:paraId="15689F8E">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室外滑雪场情况</w:t>
            </w:r>
          </w:p>
        </w:tc>
        <w:tc>
          <w:tcPr>
            <w:tcW w:w="5466" w:type="dxa"/>
            <w:noWrap w:val="0"/>
            <w:vAlign w:val="center"/>
          </w:tcPr>
          <w:p w14:paraId="0CAA4D7A">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both"/>
              <w:textAlignment w:val="auto"/>
              <w:rPr>
                <w:rFonts w:hint="eastAsia" w:ascii="宋体" w:hAnsi="宋体" w:eastAsia="宋体" w:cs="宋体"/>
                <w:sz w:val="24"/>
                <w:szCs w:val="24"/>
              </w:rPr>
            </w:pPr>
            <w:r>
              <w:rPr>
                <w:rFonts w:hint="eastAsia" w:ascii="宋体" w:hAnsi="宋体" w:eastAsia="宋体" w:cs="宋体"/>
                <w:spacing w:val="0"/>
                <w:sz w:val="24"/>
                <w:szCs w:val="24"/>
              </w:rPr>
              <w:t>室外滑雪场</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含附属设施</w:t>
            </w:r>
            <w:r>
              <w:rPr>
                <w:rFonts w:hint="eastAsia" w:ascii="宋体" w:hAnsi="宋体" w:eastAsia="宋体" w:cs="宋体"/>
                <w:spacing w:val="0"/>
                <w:sz w:val="24"/>
                <w:szCs w:val="24"/>
                <w:lang w:eastAsia="zh-CN"/>
              </w:rPr>
              <w:t>）</w:t>
            </w:r>
          </w:p>
        </w:tc>
      </w:tr>
      <w:tr w14:paraId="7E5C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3" w:type="dxa"/>
            <w:noWrap w:val="0"/>
            <w:vAlign w:val="center"/>
          </w:tcPr>
          <w:p w14:paraId="7C5863E1">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center"/>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19</w:t>
            </w:r>
          </w:p>
        </w:tc>
        <w:tc>
          <w:tcPr>
            <w:tcW w:w="2309" w:type="dxa"/>
            <w:noWrap w:val="0"/>
            <w:vAlign w:val="center"/>
          </w:tcPr>
          <w:p w14:paraId="503DB332">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历史文化遗产情况</w:t>
            </w:r>
          </w:p>
        </w:tc>
        <w:tc>
          <w:tcPr>
            <w:tcW w:w="5466" w:type="dxa"/>
            <w:noWrap w:val="0"/>
            <w:vAlign w:val="center"/>
          </w:tcPr>
          <w:p w14:paraId="47D5D9E7">
            <w:pPr>
              <w:pStyle w:val="224"/>
              <w:keepNext w:val="0"/>
              <w:keepLines w:val="0"/>
              <w:pageBreakBefore w:val="0"/>
              <w:widowControl/>
              <w:kinsoku/>
              <w:wordWrap/>
              <w:overflowPunct/>
              <w:topLinePunct w:val="0"/>
              <w:autoSpaceDE/>
              <w:autoSpaceDN/>
              <w:bidi w:val="0"/>
              <w:adjustRightInd w:val="0"/>
              <w:snapToGrid w:val="0"/>
              <w:spacing w:before="0" w:after="0" w:line="240" w:lineRule="auto"/>
              <w:ind w:left="0" w:leftChars="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历史文化保护线</w:t>
            </w:r>
          </w:p>
        </w:tc>
      </w:tr>
    </w:tbl>
    <w:p w14:paraId="3C67D1AA">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以上第一至第十</w:t>
      </w:r>
      <w:r>
        <w:rPr>
          <w:rFonts w:hint="eastAsia" w:ascii="宋体" w:hAnsi="宋体" w:eastAsia="宋体" w:cs="宋体"/>
          <w:b w:val="0"/>
          <w:bCs w:val="0"/>
          <w:spacing w:val="0"/>
          <w:sz w:val="24"/>
          <w:szCs w:val="24"/>
          <w:lang w:val="en-US" w:eastAsia="zh-CN"/>
        </w:rPr>
        <w:t>二</w:t>
      </w:r>
      <w:r>
        <w:rPr>
          <w:rFonts w:hint="eastAsia" w:ascii="宋体" w:hAnsi="宋体" w:eastAsia="宋体" w:cs="宋体"/>
          <w:b w:val="0"/>
          <w:bCs w:val="0"/>
          <w:spacing w:val="0"/>
          <w:sz w:val="24"/>
          <w:szCs w:val="24"/>
        </w:rPr>
        <w:t>项监测内容，在变更调查地类二级类下，按监测要素细化确定三级地类，以监测要素名称命名，同时，确定监测要素的空间位置、占地范围、面积、相关属性等</w:t>
      </w:r>
      <w:r>
        <w:rPr>
          <w:rFonts w:hint="eastAsia" w:ascii="宋体" w:hAnsi="宋体" w:eastAsia="宋体" w:cs="宋体"/>
          <w:b w:val="0"/>
          <w:bCs w:val="0"/>
          <w:spacing w:val="0"/>
          <w:sz w:val="24"/>
          <w:szCs w:val="24"/>
          <w:lang w:eastAsia="zh-CN"/>
        </w:rPr>
        <w:t>，对变化情况和相关属性进行更新和完善，对新增的要素进行监测。</w:t>
      </w:r>
      <w:r>
        <w:rPr>
          <w:rFonts w:hint="eastAsia" w:ascii="宋体" w:hAnsi="宋体" w:eastAsia="宋体" w:cs="宋体"/>
          <w:b w:val="0"/>
          <w:bCs w:val="0"/>
          <w:spacing w:val="0"/>
          <w:sz w:val="24"/>
          <w:szCs w:val="24"/>
        </w:rPr>
        <w:t>第十</w:t>
      </w:r>
      <w:r>
        <w:rPr>
          <w:rFonts w:hint="eastAsia" w:ascii="宋体" w:hAnsi="宋体" w:eastAsia="宋体" w:cs="宋体"/>
          <w:b w:val="0"/>
          <w:bCs w:val="0"/>
          <w:spacing w:val="0"/>
          <w:sz w:val="24"/>
          <w:szCs w:val="24"/>
          <w:lang w:val="en-US" w:eastAsia="zh-CN"/>
        </w:rPr>
        <w:t>三</w:t>
      </w:r>
      <w:r>
        <w:rPr>
          <w:rFonts w:hint="eastAsia" w:ascii="宋体" w:hAnsi="宋体" w:eastAsia="宋体" w:cs="宋体"/>
          <w:b w:val="0"/>
          <w:bCs w:val="0"/>
          <w:spacing w:val="0"/>
          <w:sz w:val="24"/>
          <w:szCs w:val="24"/>
        </w:rPr>
        <w:t>至第十</w:t>
      </w:r>
      <w:r>
        <w:rPr>
          <w:rFonts w:hint="eastAsia" w:ascii="宋体" w:hAnsi="宋体" w:eastAsia="宋体" w:cs="宋体"/>
          <w:b w:val="0"/>
          <w:bCs w:val="0"/>
          <w:spacing w:val="0"/>
          <w:sz w:val="24"/>
          <w:szCs w:val="24"/>
          <w:lang w:val="en-US" w:eastAsia="zh-CN"/>
        </w:rPr>
        <w:t>九</w:t>
      </w:r>
      <w:r>
        <w:rPr>
          <w:rFonts w:hint="eastAsia" w:ascii="宋体" w:hAnsi="宋体" w:eastAsia="宋体" w:cs="宋体"/>
          <w:b w:val="0"/>
          <w:bCs w:val="0"/>
          <w:spacing w:val="0"/>
          <w:sz w:val="24"/>
          <w:szCs w:val="24"/>
        </w:rPr>
        <w:t>项确定监测要素的空间位置</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范围</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、面积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长度</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、相关属性等</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见</w:t>
      </w:r>
      <w:r>
        <w:rPr>
          <w:rFonts w:hint="eastAsia" w:ascii="宋体" w:hAnsi="宋体" w:eastAsia="宋体" w:cs="宋体"/>
          <w:b w:val="0"/>
          <w:bCs w:val="0"/>
          <w:spacing w:val="0"/>
          <w:sz w:val="24"/>
          <w:szCs w:val="24"/>
          <w:lang w:eastAsia="zh-CN"/>
        </w:rPr>
        <w:t>附表</w:t>
      </w:r>
      <w:r>
        <w:rPr>
          <w:rFonts w:hint="eastAsia" w:ascii="宋体" w:hAnsi="宋体" w:eastAsia="宋体" w:cs="宋体"/>
          <w:b w:val="0"/>
          <w:bCs w:val="0"/>
          <w:spacing w:val="0"/>
          <w:sz w:val="24"/>
          <w:szCs w:val="24"/>
          <w:lang w:val="en-US" w:eastAsia="zh-CN"/>
        </w:rPr>
        <w:t>3</w:t>
      </w:r>
      <w:r>
        <w:rPr>
          <w:rFonts w:hint="eastAsia" w:ascii="宋体" w:hAnsi="宋体" w:eastAsia="宋体" w:cs="宋体"/>
          <w:b w:val="0"/>
          <w:bCs w:val="0"/>
          <w:spacing w:val="0"/>
          <w:sz w:val="24"/>
          <w:szCs w:val="24"/>
          <w:lang w:eastAsia="zh-CN"/>
        </w:rPr>
        <w:t>），对变化情况和相关属性进行更新和完善，对新增的要素进行监测。</w:t>
      </w:r>
    </w:p>
    <w:p w14:paraId="47344D08">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各地</w:t>
      </w:r>
      <w:r>
        <w:rPr>
          <w:rFonts w:hint="eastAsia" w:ascii="宋体" w:hAnsi="宋体" w:eastAsia="宋体" w:cs="宋体"/>
          <w:b w:val="0"/>
          <w:bCs w:val="0"/>
          <w:spacing w:val="0"/>
          <w:sz w:val="24"/>
          <w:szCs w:val="24"/>
          <w:lang w:eastAsia="zh-CN"/>
        </w:rPr>
        <w:t>按照部统一要求的监测内容和范围向部提交成果的同时，</w:t>
      </w:r>
      <w:r>
        <w:rPr>
          <w:rFonts w:hint="eastAsia" w:ascii="宋体" w:hAnsi="宋体" w:eastAsia="宋体" w:cs="宋体"/>
          <w:b w:val="0"/>
          <w:bCs w:val="0"/>
          <w:spacing w:val="0"/>
          <w:sz w:val="24"/>
          <w:szCs w:val="24"/>
        </w:rPr>
        <w:t>可根据</w:t>
      </w:r>
      <w:r>
        <w:rPr>
          <w:rFonts w:hint="eastAsia" w:ascii="宋体" w:hAnsi="宋体" w:eastAsia="宋体" w:cs="宋体"/>
          <w:b w:val="0"/>
          <w:bCs w:val="0"/>
          <w:spacing w:val="0"/>
          <w:sz w:val="24"/>
          <w:szCs w:val="24"/>
          <w:lang w:eastAsia="zh-CN"/>
        </w:rPr>
        <w:t>当地</w:t>
      </w:r>
      <w:r>
        <w:rPr>
          <w:rFonts w:hint="eastAsia" w:ascii="宋体" w:hAnsi="宋体" w:eastAsia="宋体" w:cs="宋体"/>
          <w:b w:val="0"/>
          <w:bCs w:val="0"/>
          <w:spacing w:val="0"/>
          <w:sz w:val="24"/>
          <w:szCs w:val="24"/>
        </w:rPr>
        <w:t>管理需要，</w:t>
      </w:r>
      <w:r>
        <w:rPr>
          <w:rFonts w:hint="eastAsia" w:ascii="宋体" w:hAnsi="宋体" w:eastAsia="宋体" w:cs="宋体"/>
          <w:b w:val="0"/>
          <w:bCs w:val="0"/>
          <w:spacing w:val="0"/>
          <w:sz w:val="24"/>
          <w:szCs w:val="24"/>
          <w:lang w:eastAsia="zh-CN"/>
        </w:rPr>
        <w:t>拓展</w:t>
      </w:r>
      <w:r>
        <w:rPr>
          <w:rFonts w:hint="eastAsia" w:ascii="宋体" w:hAnsi="宋体" w:eastAsia="宋体" w:cs="宋体"/>
          <w:b w:val="0"/>
          <w:bCs w:val="0"/>
          <w:spacing w:val="0"/>
          <w:sz w:val="24"/>
          <w:szCs w:val="24"/>
        </w:rPr>
        <w:t>监测</w:t>
      </w:r>
      <w:r>
        <w:rPr>
          <w:rFonts w:hint="eastAsia" w:ascii="宋体" w:hAnsi="宋体" w:eastAsia="宋体" w:cs="宋体"/>
          <w:b w:val="0"/>
          <w:bCs w:val="0"/>
          <w:spacing w:val="0"/>
          <w:sz w:val="24"/>
          <w:szCs w:val="24"/>
          <w:lang w:val="en-US" w:eastAsia="zh-CN"/>
        </w:rPr>
        <w:t>范围、深化监测内容</w:t>
      </w:r>
      <w:r>
        <w:rPr>
          <w:rFonts w:hint="eastAsia" w:ascii="宋体" w:hAnsi="宋体" w:eastAsia="宋体" w:cs="宋体"/>
          <w:b w:val="0"/>
          <w:bCs w:val="0"/>
          <w:spacing w:val="0"/>
          <w:sz w:val="24"/>
          <w:szCs w:val="24"/>
          <w:lang w:eastAsia="zh-CN"/>
        </w:rPr>
        <w:t>。鼓励有条件的地方将监测要素全部细化到《国土空间调查、规划、用途管制用地用海分类指南》三级类或与国土空间详细</w:t>
      </w:r>
      <w:r>
        <w:rPr>
          <w:rFonts w:hint="eastAsia" w:ascii="宋体" w:hAnsi="宋体" w:eastAsia="宋体" w:cs="宋体"/>
          <w:b w:val="0"/>
          <w:bCs w:val="0"/>
          <w:spacing w:val="0"/>
          <w:sz w:val="24"/>
          <w:szCs w:val="24"/>
        </w:rPr>
        <w:t>规划地类</w:t>
      </w:r>
      <w:r>
        <w:rPr>
          <w:rFonts w:hint="eastAsia" w:ascii="宋体" w:hAnsi="宋体" w:eastAsia="宋体" w:cs="宋体"/>
          <w:b w:val="0"/>
          <w:bCs w:val="0"/>
          <w:spacing w:val="0"/>
          <w:sz w:val="24"/>
          <w:szCs w:val="24"/>
          <w:lang w:eastAsia="zh-CN"/>
        </w:rPr>
        <w:t>对应和衔接，深度支撑国土空间详细规划编制和国土空间规划城市体检评估等工作。</w:t>
      </w:r>
    </w:p>
    <w:p w14:paraId="3C89F4C0">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 xml:space="preserve">    </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二</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监测范围</w:t>
      </w:r>
    </w:p>
    <w:p w14:paraId="116CC58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监测范围根据需要分为全域范围和城区</w:t>
      </w:r>
      <w:r>
        <w:rPr>
          <w:rFonts w:hint="eastAsia" w:ascii="宋体" w:hAnsi="宋体" w:eastAsia="宋体" w:cs="宋体"/>
          <w:b w:val="0"/>
          <w:bCs w:val="0"/>
          <w:spacing w:val="0"/>
          <w:sz w:val="24"/>
          <w:szCs w:val="24"/>
          <w:lang w:val="en-US" w:eastAsia="zh-CN"/>
        </w:rPr>
        <w:t>监测</w:t>
      </w:r>
      <w:r>
        <w:rPr>
          <w:rFonts w:hint="eastAsia" w:ascii="宋体" w:hAnsi="宋体" w:eastAsia="宋体" w:cs="宋体"/>
          <w:b w:val="0"/>
          <w:bCs w:val="0"/>
          <w:spacing w:val="0"/>
          <w:sz w:val="24"/>
          <w:szCs w:val="24"/>
        </w:rPr>
        <w:t>范围两类。全域范围</w:t>
      </w:r>
      <w:r>
        <w:rPr>
          <w:rFonts w:hint="eastAsia" w:ascii="宋体" w:hAnsi="宋体" w:eastAsia="宋体" w:cs="宋体"/>
          <w:b w:val="0"/>
          <w:bCs w:val="0"/>
          <w:spacing w:val="0"/>
          <w:sz w:val="24"/>
          <w:szCs w:val="24"/>
          <w:lang w:eastAsia="zh-CN"/>
        </w:rPr>
        <w:t>以</w:t>
      </w:r>
      <w:r>
        <w:rPr>
          <w:rFonts w:hint="eastAsia" w:ascii="宋体" w:hAnsi="宋体" w:eastAsia="宋体" w:cs="宋体"/>
          <w:b w:val="0"/>
          <w:bCs w:val="0"/>
          <w:spacing w:val="0"/>
          <w:sz w:val="24"/>
          <w:szCs w:val="24"/>
        </w:rPr>
        <w:t>城市行政区域为监测范围。城区</w:t>
      </w:r>
      <w:r>
        <w:rPr>
          <w:rFonts w:hint="eastAsia" w:ascii="宋体" w:hAnsi="宋体" w:eastAsia="宋体" w:cs="宋体"/>
          <w:b w:val="0"/>
          <w:bCs w:val="0"/>
          <w:spacing w:val="0"/>
          <w:sz w:val="24"/>
          <w:szCs w:val="24"/>
          <w:lang w:val="en-US" w:eastAsia="zh-CN"/>
        </w:rPr>
        <w:t>监测</w:t>
      </w:r>
      <w:r>
        <w:rPr>
          <w:rFonts w:hint="eastAsia" w:ascii="宋体" w:hAnsi="宋体" w:eastAsia="宋体" w:cs="宋体"/>
          <w:b w:val="0"/>
          <w:bCs w:val="0"/>
          <w:spacing w:val="0"/>
          <w:sz w:val="24"/>
          <w:szCs w:val="24"/>
        </w:rPr>
        <w:t>范围指</w:t>
      </w:r>
      <w:r>
        <w:rPr>
          <w:rFonts w:hint="eastAsia" w:ascii="宋体" w:hAnsi="宋体" w:eastAsia="宋体" w:cs="宋体"/>
          <w:b w:val="0"/>
          <w:bCs w:val="0"/>
          <w:spacing w:val="0"/>
          <w:sz w:val="24"/>
          <w:szCs w:val="24"/>
          <w:lang w:eastAsia="zh-CN"/>
        </w:rPr>
        <w:t>部反馈的“</w:t>
      </w:r>
      <w:r>
        <w:rPr>
          <w:rFonts w:hint="eastAsia" w:ascii="宋体" w:hAnsi="宋体" w:eastAsia="宋体" w:cs="宋体"/>
          <w:b w:val="0"/>
          <w:bCs w:val="0"/>
          <w:spacing w:val="0"/>
          <w:sz w:val="24"/>
          <w:szCs w:val="24"/>
        </w:rPr>
        <w:t>城区范围</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和202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年度国土变更调查确定的城市</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201</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不含</w:t>
      </w:r>
      <w:r>
        <w:rPr>
          <w:rFonts w:hint="eastAsia" w:ascii="宋体" w:hAnsi="宋体" w:eastAsia="宋体" w:cs="宋体"/>
          <w:b w:val="0"/>
          <w:bCs w:val="0"/>
          <w:spacing w:val="0"/>
          <w:sz w:val="24"/>
          <w:szCs w:val="24"/>
          <w:lang w:val="en-US" w:eastAsia="zh-CN"/>
        </w:rPr>
        <w:t>县级市和</w:t>
      </w:r>
      <w:r>
        <w:rPr>
          <w:rFonts w:hint="eastAsia" w:ascii="宋体" w:hAnsi="宋体" w:eastAsia="宋体" w:cs="宋体"/>
          <w:b w:val="0"/>
          <w:bCs w:val="0"/>
          <w:spacing w:val="0"/>
          <w:sz w:val="24"/>
          <w:szCs w:val="24"/>
        </w:rPr>
        <w:t>县</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范围的并集。依据《国土空间规划城市体检评估规程》进行“城区”相关统计分析工作时，仍按照</w:t>
      </w:r>
      <w:r>
        <w:rPr>
          <w:rFonts w:hint="eastAsia" w:ascii="宋体" w:hAnsi="宋体" w:eastAsia="宋体" w:cs="宋体"/>
          <w:b w:val="0"/>
          <w:bCs w:val="0"/>
          <w:spacing w:val="0"/>
          <w:sz w:val="24"/>
          <w:szCs w:val="24"/>
          <w:lang w:eastAsia="zh-CN"/>
        </w:rPr>
        <w:t>“城区范围”</w:t>
      </w:r>
      <w:r>
        <w:rPr>
          <w:rFonts w:hint="eastAsia" w:ascii="宋体" w:hAnsi="宋体" w:eastAsia="宋体" w:cs="宋体"/>
          <w:b w:val="0"/>
          <w:bCs w:val="0"/>
          <w:spacing w:val="0"/>
          <w:sz w:val="24"/>
          <w:szCs w:val="24"/>
        </w:rPr>
        <w:t>执行。</w:t>
      </w:r>
    </w:p>
    <w:p w14:paraId="05A70796">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全域范围采集的内容包括：高等院校</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含军事院校</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、中等职业学校、特殊教育学校</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专门学校（工读学校）</w:t>
      </w:r>
      <w:r>
        <w:rPr>
          <w:rFonts w:hint="eastAsia" w:ascii="宋体" w:hAnsi="宋体" w:eastAsia="宋体" w:cs="宋体"/>
          <w:b w:val="0"/>
          <w:bCs w:val="0"/>
          <w:spacing w:val="0"/>
          <w:sz w:val="24"/>
          <w:szCs w:val="24"/>
        </w:rPr>
        <w:t>，方舱医院，自来水厂、污水处理厂、供热</w:t>
      </w:r>
      <w:r>
        <w:rPr>
          <w:rFonts w:hint="eastAsia" w:ascii="宋体" w:hAnsi="宋体" w:eastAsia="宋体" w:cs="宋体"/>
          <w:b w:val="0"/>
          <w:bCs w:val="0"/>
          <w:spacing w:val="0"/>
          <w:sz w:val="24"/>
          <w:szCs w:val="24"/>
          <w:lang w:val="en-US" w:eastAsia="zh-CN"/>
        </w:rPr>
        <w:t>厂</w:t>
      </w:r>
      <w:r>
        <w:rPr>
          <w:rFonts w:hint="eastAsia" w:ascii="宋体" w:hAnsi="宋体" w:eastAsia="宋体" w:cs="宋体"/>
          <w:b w:val="0"/>
          <w:bCs w:val="0"/>
          <w:spacing w:val="0"/>
          <w:sz w:val="24"/>
          <w:szCs w:val="24"/>
        </w:rPr>
        <w:t>，殡葬设施，轨道交通站点</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地铁站</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高速公路服务区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机场</w:t>
      </w:r>
      <w:r>
        <w:rPr>
          <w:rFonts w:hint="eastAsia" w:ascii="宋体" w:hAnsi="宋体" w:eastAsia="宋体" w:cs="宋体"/>
          <w:b w:val="0"/>
          <w:bCs w:val="0"/>
          <w:spacing w:val="0"/>
          <w:sz w:val="24"/>
          <w:szCs w:val="24"/>
        </w:rPr>
        <w:t>，水电站，河湖</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含大型水库</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岸线、河渠结构线，铁路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、城市道路、</w:t>
      </w:r>
      <w:r>
        <w:rPr>
          <w:rFonts w:hint="eastAsia" w:ascii="宋体" w:hAnsi="宋体" w:eastAsia="宋体" w:cs="宋体"/>
          <w:b w:val="0"/>
          <w:bCs w:val="0"/>
          <w:spacing w:val="0"/>
          <w:sz w:val="24"/>
          <w:szCs w:val="24"/>
          <w:lang w:val="en-US" w:eastAsia="zh-CN"/>
        </w:rPr>
        <w:t>乡</w:t>
      </w:r>
      <w:r>
        <w:rPr>
          <w:rFonts w:hint="eastAsia" w:ascii="宋体" w:hAnsi="宋体" w:eastAsia="宋体" w:cs="宋体"/>
          <w:b w:val="0"/>
          <w:bCs w:val="0"/>
          <w:spacing w:val="0"/>
          <w:sz w:val="24"/>
          <w:szCs w:val="24"/>
        </w:rPr>
        <w:t>村道路中心线，</w:t>
      </w:r>
      <w:r>
        <w:rPr>
          <w:rFonts w:hint="eastAsia" w:ascii="宋体" w:hAnsi="宋体" w:eastAsia="宋体" w:cs="宋体"/>
          <w:b w:val="0"/>
          <w:bCs w:val="0"/>
          <w:spacing w:val="0"/>
          <w:sz w:val="24"/>
          <w:szCs w:val="24"/>
          <w:lang w:eastAsia="zh-CN"/>
        </w:rPr>
        <w:t>高速公路出入口，</w:t>
      </w:r>
      <w:r>
        <w:rPr>
          <w:rFonts w:hint="eastAsia" w:ascii="宋体" w:hAnsi="宋体" w:eastAsia="宋体" w:cs="宋体"/>
          <w:b w:val="0"/>
          <w:bCs w:val="0"/>
          <w:spacing w:val="0"/>
          <w:sz w:val="24"/>
          <w:szCs w:val="24"/>
        </w:rPr>
        <w:t>室外滑雪场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含附属设施</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w:t>
      </w:r>
    </w:p>
    <w:p w14:paraId="40A43137">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其中</w:t>
      </w:r>
      <w:r>
        <w:rPr>
          <w:rFonts w:hint="eastAsia" w:ascii="宋体" w:hAnsi="宋体" w:eastAsia="宋体" w:cs="宋体"/>
          <w:b w:val="0"/>
          <w:bCs w:val="0"/>
          <w:spacing w:val="0"/>
          <w:sz w:val="24"/>
          <w:szCs w:val="24"/>
        </w:rPr>
        <w:t>河湖</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含大型水库</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岸线、河渠结构线，铁路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、城市道路、</w:t>
      </w:r>
      <w:r>
        <w:rPr>
          <w:rFonts w:hint="eastAsia" w:ascii="宋体" w:hAnsi="宋体" w:eastAsia="宋体" w:cs="宋体"/>
          <w:b w:val="0"/>
          <w:bCs w:val="0"/>
          <w:spacing w:val="0"/>
          <w:sz w:val="24"/>
          <w:szCs w:val="24"/>
          <w:lang w:val="en-US" w:eastAsia="zh-CN"/>
        </w:rPr>
        <w:t>乡</w:t>
      </w:r>
      <w:r>
        <w:rPr>
          <w:rFonts w:hint="eastAsia" w:ascii="宋体" w:hAnsi="宋体" w:eastAsia="宋体" w:cs="宋体"/>
          <w:b w:val="0"/>
          <w:bCs w:val="0"/>
          <w:spacing w:val="0"/>
          <w:sz w:val="24"/>
          <w:szCs w:val="24"/>
        </w:rPr>
        <w:t>村道路中心线，</w:t>
      </w:r>
      <w:r>
        <w:rPr>
          <w:rFonts w:hint="eastAsia" w:ascii="宋体" w:hAnsi="宋体" w:eastAsia="宋体" w:cs="宋体"/>
          <w:b w:val="0"/>
          <w:bCs w:val="0"/>
          <w:spacing w:val="0"/>
          <w:sz w:val="24"/>
          <w:szCs w:val="24"/>
          <w:lang w:eastAsia="zh-CN"/>
        </w:rPr>
        <w:t>高速公路出入口在297个城市全域范围基础上，拓展至全国范围，新增40个地州</w:t>
      </w:r>
      <w:r>
        <w:rPr>
          <w:rFonts w:hint="eastAsia" w:ascii="宋体" w:hAnsi="宋体" w:eastAsia="宋体" w:cs="宋体"/>
          <w:b w:val="0"/>
          <w:bCs w:val="0"/>
          <w:spacing w:val="0"/>
          <w:sz w:val="24"/>
          <w:szCs w:val="24"/>
        </w:rPr>
        <w:t>盟</w:t>
      </w:r>
      <w:r>
        <w:rPr>
          <w:rFonts w:hint="eastAsia" w:ascii="宋体" w:hAnsi="宋体" w:eastAsia="宋体" w:cs="宋体"/>
          <w:b w:val="0"/>
          <w:bCs w:val="0"/>
          <w:spacing w:val="0"/>
          <w:sz w:val="24"/>
          <w:szCs w:val="24"/>
          <w:lang w:eastAsia="zh-CN"/>
        </w:rPr>
        <w:t>（含7个地区、30个自治州、3个</w:t>
      </w:r>
      <w:r>
        <w:rPr>
          <w:rFonts w:hint="eastAsia" w:ascii="宋体" w:hAnsi="宋体" w:eastAsia="宋体" w:cs="宋体"/>
          <w:b w:val="0"/>
          <w:bCs w:val="0"/>
          <w:spacing w:val="0"/>
          <w:sz w:val="24"/>
          <w:szCs w:val="24"/>
        </w:rPr>
        <w:t>盟</w:t>
      </w:r>
      <w:r>
        <w:rPr>
          <w:rFonts w:hint="eastAsia" w:ascii="宋体" w:hAnsi="宋体" w:eastAsia="宋体" w:cs="宋体"/>
          <w:b w:val="0"/>
          <w:bCs w:val="0"/>
          <w:spacing w:val="0"/>
          <w:sz w:val="24"/>
          <w:szCs w:val="24"/>
          <w:lang w:eastAsia="zh-CN"/>
        </w:rPr>
        <w:t>）全域范围（见附表</w:t>
      </w:r>
      <w:r>
        <w:rPr>
          <w:rFonts w:hint="eastAsia" w:ascii="宋体" w:hAnsi="宋体" w:eastAsia="宋体" w:cs="宋体"/>
          <w:b w:val="0"/>
          <w:bCs w:val="0"/>
          <w:spacing w:val="0"/>
          <w:sz w:val="24"/>
          <w:szCs w:val="24"/>
          <w:lang w:val="en-US" w:eastAsia="zh-CN"/>
        </w:rPr>
        <w:t>2</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w:t>
      </w:r>
    </w:p>
    <w:p w14:paraId="474F1559">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其余监测要素在城区</w:t>
      </w:r>
      <w:r>
        <w:rPr>
          <w:rFonts w:hint="eastAsia" w:ascii="宋体" w:hAnsi="宋体" w:eastAsia="宋体" w:cs="宋体"/>
          <w:b w:val="0"/>
          <w:bCs w:val="0"/>
          <w:spacing w:val="0"/>
          <w:sz w:val="24"/>
          <w:szCs w:val="24"/>
          <w:lang w:val="en-US" w:eastAsia="zh-CN"/>
        </w:rPr>
        <w:t>监测</w:t>
      </w:r>
      <w:r>
        <w:rPr>
          <w:rFonts w:hint="eastAsia" w:ascii="宋体" w:hAnsi="宋体" w:eastAsia="宋体" w:cs="宋体"/>
          <w:b w:val="0"/>
          <w:bCs w:val="0"/>
          <w:spacing w:val="0"/>
          <w:sz w:val="24"/>
          <w:szCs w:val="24"/>
        </w:rPr>
        <w:t>范围内采集。</w:t>
      </w:r>
    </w:p>
    <w:p w14:paraId="22493325">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en-US"/>
        </w:rPr>
        <w:t>鼓励有条件的国</w:t>
      </w:r>
      <w:r>
        <w:rPr>
          <w:rFonts w:hint="eastAsia" w:ascii="宋体" w:hAnsi="宋体" w:eastAsia="宋体" w:cs="宋体"/>
          <w:b w:val="0"/>
          <w:bCs w:val="0"/>
          <w:spacing w:val="0"/>
          <w:sz w:val="24"/>
          <w:szCs w:val="24"/>
        </w:rPr>
        <w:t>批</w:t>
      </w:r>
      <w:r>
        <w:rPr>
          <w:rFonts w:hint="eastAsia" w:ascii="宋体" w:hAnsi="宋体" w:eastAsia="宋体" w:cs="宋体"/>
          <w:b w:val="0"/>
          <w:bCs w:val="0"/>
          <w:spacing w:val="0"/>
          <w:sz w:val="24"/>
          <w:szCs w:val="24"/>
          <w:lang w:val="en-US" w:eastAsia="en-US"/>
        </w:rPr>
        <w:t>城市将城区监测范围扩大至国</w:t>
      </w:r>
      <w:r>
        <w:rPr>
          <w:rFonts w:hint="eastAsia" w:ascii="宋体" w:hAnsi="宋体" w:eastAsia="宋体" w:cs="宋体"/>
          <w:b w:val="0"/>
          <w:bCs w:val="0"/>
          <w:spacing w:val="0"/>
          <w:sz w:val="24"/>
          <w:szCs w:val="24"/>
        </w:rPr>
        <w:t>批</w:t>
      </w:r>
      <w:r>
        <w:rPr>
          <w:rFonts w:hint="eastAsia" w:ascii="宋体" w:hAnsi="宋体" w:eastAsia="宋体" w:cs="宋体"/>
          <w:b w:val="0"/>
          <w:bCs w:val="0"/>
          <w:spacing w:val="0"/>
          <w:sz w:val="24"/>
          <w:szCs w:val="24"/>
          <w:lang w:val="en-US" w:eastAsia="en-US"/>
        </w:rPr>
        <w:t>城市总体规划中的中心城区范围</w:t>
      </w:r>
      <w:r>
        <w:rPr>
          <w:rFonts w:hint="eastAsia" w:ascii="宋体" w:hAnsi="宋体" w:eastAsia="宋体" w:cs="宋体"/>
          <w:b w:val="0"/>
          <w:bCs w:val="0"/>
          <w:spacing w:val="0"/>
          <w:sz w:val="24"/>
          <w:szCs w:val="24"/>
          <w:lang w:val="en-US" w:eastAsia="zh-CN"/>
        </w:rPr>
        <w:t>。</w:t>
      </w:r>
    </w:p>
    <w:p w14:paraId="3D32A66F">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eastAsia="en-US"/>
        </w:rPr>
      </w:pPr>
      <w:r>
        <w:rPr>
          <w:rFonts w:hint="eastAsia" w:ascii="宋体" w:hAnsi="宋体" w:eastAsia="宋体" w:cs="宋体"/>
          <w:b w:val="0"/>
          <w:bCs w:val="0"/>
          <w:spacing w:val="0"/>
          <w:sz w:val="24"/>
          <w:szCs w:val="24"/>
          <w:lang w:val="en-US"/>
        </w:rPr>
        <w:t>地方</w:t>
      </w:r>
      <w:r>
        <w:rPr>
          <w:rFonts w:hint="eastAsia" w:ascii="宋体" w:hAnsi="宋体" w:eastAsia="宋体" w:cs="宋体"/>
          <w:b w:val="0"/>
          <w:bCs w:val="0"/>
          <w:spacing w:val="0"/>
          <w:sz w:val="24"/>
          <w:szCs w:val="24"/>
        </w:rPr>
        <w:t>向</w:t>
      </w:r>
      <w:r>
        <w:rPr>
          <w:rFonts w:hint="eastAsia" w:ascii="宋体" w:hAnsi="宋体" w:eastAsia="宋体" w:cs="宋体"/>
          <w:b w:val="0"/>
          <w:bCs w:val="0"/>
          <w:spacing w:val="0"/>
          <w:sz w:val="24"/>
          <w:szCs w:val="24"/>
          <w:lang w:eastAsia="zh-CN"/>
        </w:rPr>
        <w:t>国家提交成果时，按照国家要求的监测</w:t>
      </w:r>
      <w:r>
        <w:rPr>
          <w:rFonts w:hint="eastAsia" w:ascii="宋体" w:hAnsi="宋体" w:eastAsia="宋体" w:cs="宋体"/>
          <w:b w:val="0"/>
          <w:bCs w:val="0"/>
          <w:spacing w:val="0"/>
          <w:sz w:val="24"/>
          <w:szCs w:val="24"/>
          <w:lang w:val="en-US" w:eastAsia="en-US"/>
        </w:rPr>
        <w:t>范围</w:t>
      </w:r>
      <w:r>
        <w:rPr>
          <w:rFonts w:hint="eastAsia" w:ascii="宋体" w:hAnsi="宋体" w:eastAsia="宋体" w:cs="宋体"/>
          <w:b w:val="0"/>
          <w:bCs w:val="0"/>
          <w:spacing w:val="0"/>
          <w:sz w:val="24"/>
          <w:szCs w:val="24"/>
          <w:lang w:eastAsia="zh-CN"/>
        </w:rPr>
        <w:t>进行提交。</w:t>
      </w:r>
    </w:p>
    <w:p w14:paraId="448C7188">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 xml:space="preserve"> </w:t>
      </w:r>
      <w:r>
        <w:rPr>
          <w:rFonts w:hint="eastAsia" w:ascii="宋体" w:hAnsi="宋体" w:eastAsia="宋体" w:cs="宋体"/>
          <w:b/>
          <w:bCs/>
          <w:spacing w:val="0"/>
          <w:sz w:val="24"/>
          <w:szCs w:val="24"/>
        </w:rPr>
        <w:t>三、城市国土空间监测任务安排</w:t>
      </w:r>
    </w:p>
    <w:p w14:paraId="321A6D99">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rPr>
        <w:t>依据202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年度国土变更调查成果、202</w:t>
      </w:r>
      <w:r>
        <w:rPr>
          <w:rFonts w:hint="eastAsia" w:ascii="宋体" w:hAnsi="宋体" w:eastAsia="宋体" w:cs="宋体"/>
          <w:b w:val="0"/>
          <w:bCs w:val="0"/>
          <w:spacing w:val="0"/>
          <w:sz w:val="24"/>
          <w:szCs w:val="24"/>
          <w:lang w:val="en-US" w:eastAsia="zh-CN"/>
        </w:rPr>
        <w:t>5</w:t>
      </w:r>
      <w:r>
        <w:rPr>
          <w:rFonts w:hint="eastAsia" w:ascii="宋体" w:hAnsi="宋体" w:eastAsia="宋体" w:cs="宋体"/>
          <w:b w:val="0"/>
          <w:bCs w:val="0"/>
          <w:spacing w:val="0"/>
          <w:sz w:val="24"/>
          <w:szCs w:val="24"/>
        </w:rPr>
        <w:t>年</w:t>
      </w:r>
      <w:r>
        <w:rPr>
          <w:rFonts w:hint="eastAsia" w:ascii="宋体" w:hAnsi="宋体" w:eastAsia="宋体" w:cs="宋体"/>
          <w:b w:val="0"/>
          <w:bCs w:val="0"/>
          <w:spacing w:val="0"/>
          <w:sz w:val="24"/>
          <w:szCs w:val="24"/>
          <w:lang w:val="en-US" w:eastAsia="zh-CN"/>
        </w:rPr>
        <w:t>6月底之前的</w:t>
      </w:r>
      <w:r>
        <w:rPr>
          <w:rFonts w:hint="eastAsia" w:ascii="宋体" w:hAnsi="宋体" w:eastAsia="宋体" w:cs="宋体"/>
          <w:b w:val="0"/>
          <w:bCs w:val="0"/>
          <w:spacing w:val="0"/>
          <w:sz w:val="24"/>
          <w:szCs w:val="24"/>
        </w:rPr>
        <w:t>高分辨率遥感影像和最新的相关专题资料，结合实地调查，将202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w:t>
      </w:r>
      <w:r>
        <w:rPr>
          <w:rFonts w:hint="eastAsia" w:ascii="宋体" w:hAnsi="宋体" w:eastAsia="宋体" w:cs="宋体"/>
          <w:b w:val="0"/>
          <w:bCs w:val="0"/>
          <w:spacing w:val="0"/>
          <w:sz w:val="24"/>
          <w:szCs w:val="24"/>
          <w:lang w:eastAsia="zh-CN"/>
        </w:rPr>
        <w:t>度</w:t>
      </w:r>
      <w:r>
        <w:rPr>
          <w:rFonts w:hint="eastAsia" w:ascii="宋体" w:hAnsi="宋体" w:eastAsia="宋体" w:cs="宋体"/>
          <w:b w:val="0"/>
          <w:bCs w:val="0"/>
          <w:spacing w:val="0"/>
          <w:sz w:val="24"/>
          <w:szCs w:val="24"/>
        </w:rPr>
        <w:t>城市国土空间监测数据中相关监测要素</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w:t>
      </w:r>
      <w:r>
        <w:rPr>
          <w:rFonts w:hint="eastAsia" w:ascii="宋体" w:hAnsi="宋体" w:eastAsia="宋体" w:cs="宋体"/>
          <w:b w:val="0"/>
          <w:bCs w:val="0"/>
          <w:spacing w:val="0"/>
          <w:sz w:val="24"/>
          <w:szCs w:val="24"/>
          <w:lang w:val="en-US" w:eastAsia="zh-CN"/>
        </w:rPr>
        <w:t>滑雪场</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的现势性更新到202</w:t>
      </w:r>
      <w:r>
        <w:rPr>
          <w:rFonts w:hint="eastAsia" w:ascii="宋体" w:hAnsi="宋体" w:eastAsia="宋体" w:cs="宋体"/>
          <w:b w:val="0"/>
          <w:bCs w:val="0"/>
          <w:spacing w:val="0"/>
          <w:sz w:val="24"/>
          <w:szCs w:val="24"/>
          <w:lang w:val="en-US" w:eastAsia="zh-CN"/>
        </w:rPr>
        <w:t>5</w:t>
      </w:r>
      <w:r>
        <w:rPr>
          <w:rFonts w:hint="eastAsia" w:ascii="宋体" w:hAnsi="宋体" w:eastAsia="宋体" w:cs="宋体"/>
          <w:b w:val="0"/>
          <w:bCs w:val="0"/>
          <w:spacing w:val="0"/>
          <w:sz w:val="24"/>
          <w:szCs w:val="24"/>
        </w:rPr>
        <w:t>年。同时，按照本方案要求，采集增加的监测要素。</w:t>
      </w:r>
      <w:r>
        <w:rPr>
          <w:rFonts w:hint="eastAsia" w:ascii="宋体" w:hAnsi="宋体" w:eastAsia="宋体" w:cs="宋体"/>
          <w:b w:val="0"/>
          <w:bCs w:val="0"/>
          <w:spacing w:val="0"/>
          <w:sz w:val="24"/>
          <w:szCs w:val="24"/>
          <w:lang w:val="en-US" w:eastAsia="zh-CN"/>
        </w:rPr>
        <w:t>2023年首次开展城市国土空间监测工作的城市，完成城市商品房、保障性住房、单体建筑采集工作，一并提交数据成果。</w:t>
      </w:r>
    </w:p>
    <w:p w14:paraId="6EA5244F">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四、城市国土空间监测工作内容与要求</w:t>
      </w:r>
    </w:p>
    <w:p w14:paraId="38635C2B">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一</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遥感影像收集与正射处理</w:t>
      </w:r>
    </w:p>
    <w:p w14:paraId="68698139">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rPr>
        <w:t>收集时</w:t>
      </w:r>
      <w:r>
        <w:rPr>
          <w:rFonts w:hint="eastAsia" w:ascii="宋体" w:hAnsi="宋体" w:eastAsia="宋体" w:cs="宋体"/>
          <w:b w:val="0"/>
          <w:bCs w:val="0"/>
          <w:spacing w:val="0"/>
          <w:sz w:val="24"/>
          <w:szCs w:val="24"/>
          <w:lang w:eastAsia="zh-CN"/>
        </w:rPr>
        <w:t>相为202</w:t>
      </w:r>
      <w:r>
        <w:rPr>
          <w:rFonts w:hint="eastAsia" w:ascii="宋体" w:hAnsi="宋体" w:eastAsia="宋体" w:cs="宋体"/>
          <w:b w:val="0"/>
          <w:bCs w:val="0"/>
          <w:spacing w:val="0"/>
          <w:sz w:val="24"/>
          <w:szCs w:val="24"/>
          <w:lang w:val="en-US" w:eastAsia="zh-CN"/>
        </w:rPr>
        <w:t>5</w:t>
      </w:r>
      <w:r>
        <w:rPr>
          <w:rFonts w:hint="eastAsia" w:ascii="宋体" w:hAnsi="宋体" w:eastAsia="宋体" w:cs="宋体"/>
          <w:b w:val="0"/>
          <w:bCs w:val="0"/>
          <w:spacing w:val="0"/>
          <w:sz w:val="24"/>
          <w:szCs w:val="24"/>
          <w:lang w:eastAsia="zh-CN"/>
        </w:rPr>
        <w:t>年</w:t>
      </w:r>
      <w:r>
        <w:rPr>
          <w:rFonts w:hint="eastAsia" w:ascii="宋体" w:hAnsi="宋体" w:eastAsia="宋体" w:cs="宋体"/>
          <w:b w:val="0"/>
          <w:bCs w:val="0"/>
          <w:spacing w:val="0"/>
          <w:sz w:val="24"/>
          <w:szCs w:val="24"/>
          <w:lang w:val="en" w:eastAsia="zh-CN"/>
        </w:rPr>
        <w:t>1—</w:t>
      </w:r>
      <w:r>
        <w:rPr>
          <w:rFonts w:hint="eastAsia" w:ascii="宋体" w:hAnsi="宋体" w:eastAsia="宋体" w:cs="宋体"/>
          <w:b w:val="0"/>
          <w:bCs w:val="0"/>
          <w:spacing w:val="0"/>
          <w:sz w:val="24"/>
          <w:szCs w:val="24"/>
          <w:lang w:val="en-US" w:eastAsia="zh-CN"/>
        </w:rPr>
        <w:t>6月</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1米或者更高分辨率的卫星遥感影像、无人机遥感影像、倾斜摄影影像等，综合分析选择时相较新、分辨率更优的影像制作正射影像图，用于城市国土空间监测。</w:t>
      </w:r>
      <w:r>
        <w:rPr>
          <w:rFonts w:hint="eastAsia" w:ascii="宋体" w:hAnsi="宋体" w:eastAsia="宋体" w:cs="宋体"/>
          <w:b w:val="0"/>
          <w:bCs w:val="0"/>
          <w:spacing w:val="0"/>
          <w:sz w:val="24"/>
          <w:szCs w:val="24"/>
          <w:lang w:eastAsia="zh-CN"/>
        </w:rPr>
        <w:t>国家将统一推送时相为</w:t>
      </w:r>
      <w:r>
        <w:rPr>
          <w:rFonts w:hint="eastAsia" w:ascii="宋体" w:hAnsi="宋体" w:eastAsia="宋体" w:cs="宋体"/>
          <w:b w:val="0"/>
          <w:bCs w:val="0"/>
          <w:spacing w:val="0"/>
          <w:sz w:val="24"/>
          <w:szCs w:val="24"/>
          <w:lang w:val="en-US" w:eastAsia="zh-CN"/>
        </w:rPr>
        <w:t>2025年1—6月优于1米或2米分辨率的卫星遥感影像数据。</w:t>
      </w:r>
    </w:p>
    <w:p w14:paraId="5BA00579">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二</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资料收集与整理</w:t>
      </w:r>
    </w:p>
    <w:p w14:paraId="23C56D2F">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rPr>
        <w:t>收集涉及教育、</w:t>
      </w:r>
      <w:r>
        <w:rPr>
          <w:rFonts w:hint="eastAsia" w:ascii="宋体" w:hAnsi="宋体" w:eastAsia="宋体" w:cs="宋体"/>
          <w:b w:val="0"/>
          <w:bCs w:val="0"/>
          <w:spacing w:val="0"/>
          <w:sz w:val="24"/>
          <w:szCs w:val="24"/>
          <w:lang w:val="en-US" w:eastAsia="zh-CN"/>
        </w:rPr>
        <w:t>公安、</w:t>
      </w:r>
      <w:r>
        <w:rPr>
          <w:rFonts w:hint="eastAsia" w:ascii="宋体" w:hAnsi="宋体" w:eastAsia="宋体" w:cs="宋体"/>
          <w:b w:val="0"/>
          <w:bCs w:val="0"/>
          <w:spacing w:val="0"/>
          <w:sz w:val="24"/>
          <w:szCs w:val="24"/>
        </w:rPr>
        <w:t>民政、</w:t>
      </w:r>
      <w:r>
        <w:rPr>
          <w:rFonts w:hint="eastAsia" w:ascii="宋体" w:hAnsi="宋体" w:eastAsia="宋体" w:cs="宋体"/>
          <w:b w:val="0"/>
          <w:bCs w:val="0"/>
          <w:spacing w:val="0"/>
          <w:sz w:val="24"/>
          <w:szCs w:val="24"/>
          <w:lang w:val="en-US" w:eastAsia="zh-CN"/>
        </w:rPr>
        <w:t>生态环境、</w:t>
      </w:r>
      <w:r>
        <w:rPr>
          <w:rFonts w:hint="eastAsia" w:ascii="宋体" w:hAnsi="宋体" w:eastAsia="宋体" w:cs="宋体"/>
          <w:b w:val="0"/>
          <w:bCs w:val="0"/>
          <w:spacing w:val="0"/>
          <w:sz w:val="24"/>
          <w:szCs w:val="24"/>
        </w:rPr>
        <w:t>住建、交通、水利、</w:t>
      </w:r>
      <w:r>
        <w:rPr>
          <w:rFonts w:hint="eastAsia" w:ascii="宋体" w:hAnsi="宋体" w:eastAsia="宋体" w:cs="宋体"/>
          <w:b w:val="0"/>
          <w:bCs w:val="0"/>
          <w:spacing w:val="0"/>
          <w:sz w:val="24"/>
          <w:szCs w:val="24"/>
          <w:lang w:val="en-US" w:eastAsia="zh-CN"/>
        </w:rPr>
        <w:t>商务、文化旅游、卫生健康、</w:t>
      </w:r>
      <w:r>
        <w:rPr>
          <w:rFonts w:hint="eastAsia" w:ascii="宋体" w:hAnsi="宋体" w:eastAsia="宋体" w:cs="宋体"/>
          <w:b w:val="0"/>
          <w:bCs w:val="0"/>
          <w:spacing w:val="0"/>
          <w:sz w:val="24"/>
          <w:szCs w:val="24"/>
        </w:rPr>
        <w:t>应急、</w:t>
      </w:r>
      <w:r>
        <w:rPr>
          <w:rFonts w:hint="eastAsia" w:ascii="宋体" w:hAnsi="宋体" w:eastAsia="宋体" w:cs="宋体"/>
          <w:b w:val="0"/>
          <w:bCs w:val="0"/>
          <w:spacing w:val="0"/>
          <w:sz w:val="24"/>
          <w:szCs w:val="24"/>
          <w:lang w:val="en-US" w:eastAsia="zh-CN"/>
        </w:rPr>
        <w:t>市场监管、体育、统计</w:t>
      </w:r>
      <w:r>
        <w:rPr>
          <w:rFonts w:hint="eastAsia" w:ascii="宋体" w:hAnsi="宋体" w:eastAsia="宋体" w:cs="宋体"/>
          <w:b w:val="0"/>
          <w:bCs w:val="0"/>
          <w:spacing w:val="0"/>
          <w:sz w:val="24"/>
          <w:szCs w:val="24"/>
        </w:rPr>
        <w:t>、能源管理、邮政等行业，现势性为202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年1月1日之后的</w:t>
      </w:r>
      <w:r>
        <w:rPr>
          <w:rFonts w:hint="eastAsia" w:ascii="宋体" w:hAnsi="宋体" w:eastAsia="宋体" w:cs="宋体"/>
          <w:b w:val="0"/>
          <w:bCs w:val="0"/>
          <w:spacing w:val="0"/>
          <w:sz w:val="24"/>
          <w:szCs w:val="24"/>
          <w:lang w:val="en-US" w:eastAsia="zh-CN"/>
        </w:rPr>
        <w:t>最新</w:t>
      </w:r>
      <w:r>
        <w:rPr>
          <w:rFonts w:hint="eastAsia" w:ascii="宋体" w:hAnsi="宋体" w:eastAsia="宋体" w:cs="宋体"/>
          <w:b w:val="0"/>
          <w:bCs w:val="0"/>
          <w:spacing w:val="0"/>
          <w:sz w:val="24"/>
          <w:szCs w:val="24"/>
        </w:rPr>
        <w:t>专题资料、POI数据，结合地籍调查和不动产登记、供</w:t>
      </w:r>
      <w:r>
        <w:rPr>
          <w:rFonts w:hint="eastAsia" w:ascii="宋体" w:hAnsi="宋体" w:eastAsia="宋体" w:cs="宋体"/>
          <w:b w:val="0"/>
          <w:bCs w:val="0"/>
          <w:spacing w:val="0"/>
          <w:sz w:val="24"/>
          <w:szCs w:val="24"/>
          <w:lang w:eastAsia="zh-CN"/>
        </w:rPr>
        <w:t>地、</w:t>
      </w:r>
      <w:r>
        <w:rPr>
          <w:rFonts w:hint="eastAsia" w:ascii="宋体" w:hAnsi="宋体" w:eastAsia="宋体" w:cs="宋体"/>
          <w:b w:val="0"/>
          <w:bCs w:val="0"/>
          <w:spacing w:val="0"/>
          <w:sz w:val="24"/>
          <w:szCs w:val="24"/>
        </w:rPr>
        <w:t>城市大比例尺基础测绘、数字城市、智慧城市等</w:t>
      </w:r>
      <w:r>
        <w:rPr>
          <w:rFonts w:hint="eastAsia" w:ascii="宋体" w:hAnsi="宋体" w:eastAsia="宋体" w:cs="宋体"/>
          <w:b w:val="0"/>
          <w:bCs w:val="0"/>
          <w:spacing w:val="0"/>
          <w:sz w:val="24"/>
          <w:szCs w:val="24"/>
          <w:lang w:eastAsia="zh-CN"/>
        </w:rPr>
        <w:t>数据</w:t>
      </w:r>
      <w:r>
        <w:rPr>
          <w:rFonts w:hint="eastAsia" w:ascii="宋体" w:hAnsi="宋体" w:eastAsia="宋体" w:cs="宋体"/>
          <w:b w:val="0"/>
          <w:bCs w:val="0"/>
          <w:spacing w:val="0"/>
          <w:sz w:val="24"/>
          <w:szCs w:val="24"/>
        </w:rPr>
        <w:t>成果，为确定各类监测对象空间位置、占地范围和属性做参考和指引。</w:t>
      </w:r>
      <w:r>
        <w:rPr>
          <w:rFonts w:hint="eastAsia" w:ascii="宋体" w:hAnsi="宋体" w:eastAsia="宋体" w:cs="宋体"/>
          <w:b w:val="0"/>
          <w:bCs w:val="0"/>
          <w:spacing w:val="0"/>
          <w:sz w:val="24"/>
          <w:szCs w:val="24"/>
          <w:lang w:val="en-US" w:eastAsia="zh-CN"/>
        </w:rPr>
        <w:t>各省级自然资源主管部门要向各相关城市人民政府发函，商请协调收集相关行业数据。</w:t>
      </w:r>
    </w:p>
    <w:p w14:paraId="563CCA3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三</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监测内容采集</w:t>
      </w:r>
    </w:p>
    <w:p w14:paraId="38DF2B46">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以202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年度国土变更调查成果为底图，以收集的资料为指引，套合最新遥感影像，利用多种技术手段，结合实地调查，确定相关监测内容的位置、占地范围和相关属性等。具体要求如下：</w:t>
      </w:r>
    </w:p>
    <w:p w14:paraId="291E65B8">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rPr>
        <w:t>一是对于有独立用地的监测要素，监测时实地与202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年度国土变更调查成果地类二级类一致的，在变更调查成果底图上进行细化采集，矢量化相关位置和范围，并标注相关属性；监测时实地与202</w:t>
      </w:r>
      <w:r>
        <w:rPr>
          <w:rFonts w:hint="eastAsia" w:ascii="宋体" w:hAnsi="宋体" w:eastAsia="宋体" w:cs="宋体"/>
          <w:b w:val="0"/>
          <w:bCs w:val="0"/>
          <w:spacing w:val="0"/>
          <w:sz w:val="24"/>
          <w:szCs w:val="24"/>
          <w:lang w:val="en-US" w:eastAsia="zh-CN"/>
        </w:rPr>
        <w:t>4</w:t>
      </w:r>
      <w:r>
        <w:rPr>
          <w:rFonts w:hint="eastAsia" w:ascii="宋体" w:hAnsi="宋体" w:eastAsia="宋体" w:cs="宋体"/>
          <w:b w:val="0"/>
          <w:bCs w:val="0"/>
          <w:spacing w:val="0"/>
          <w:sz w:val="24"/>
          <w:szCs w:val="24"/>
        </w:rPr>
        <w:t>年度国土变更调查成果地类二级类不一致的，在单独图层上进行采集，矢量化相关位置和范围，并标注相关属性，同时，按照国土变更调查外业举证相关要求进行举证。</w:t>
      </w:r>
      <w:r>
        <w:rPr>
          <w:rFonts w:hint="eastAsia" w:ascii="宋体" w:hAnsi="宋体" w:eastAsia="宋体" w:cs="宋体"/>
          <w:b w:val="0"/>
          <w:bCs w:val="0"/>
          <w:spacing w:val="0"/>
          <w:sz w:val="24"/>
          <w:szCs w:val="24"/>
          <w:lang w:val="en-US" w:eastAsia="zh-CN"/>
        </w:rPr>
        <w:t>可采用实地</w:t>
      </w:r>
      <w:r>
        <w:rPr>
          <w:rFonts w:hint="eastAsia" w:ascii="宋体" w:hAnsi="宋体" w:eastAsia="宋体" w:cs="宋体"/>
          <w:b w:val="0"/>
          <w:bCs w:val="0"/>
          <w:spacing w:val="0"/>
          <w:sz w:val="24"/>
          <w:szCs w:val="24"/>
        </w:rPr>
        <w:t>外</w:t>
      </w:r>
      <w:r>
        <w:rPr>
          <w:rFonts w:hint="eastAsia" w:ascii="宋体" w:hAnsi="宋体" w:eastAsia="宋体" w:cs="宋体"/>
          <w:b w:val="0"/>
          <w:bCs w:val="0"/>
          <w:spacing w:val="0"/>
          <w:sz w:val="24"/>
          <w:szCs w:val="24"/>
          <w:lang w:val="en-US" w:eastAsia="zh-CN"/>
        </w:rPr>
        <w:t>业举证、影像举证或提交附件佐证材料的举证方式；实地照片、影像、佐证材料要准确反映监测要素的名称、范围、用途等信息。佐证材料包括但不限于不动产登记、</w:t>
      </w:r>
      <w:r>
        <w:rPr>
          <w:rFonts w:hint="eastAsia" w:ascii="宋体" w:hAnsi="宋体" w:eastAsia="宋体" w:cs="宋体"/>
          <w:b w:val="0"/>
          <w:bCs w:val="0"/>
          <w:spacing w:val="0"/>
          <w:sz w:val="24"/>
          <w:szCs w:val="24"/>
        </w:rPr>
        <w:t>供</w:t>
      </w:r>
      <w:r>
        <w:rPr>
          <w:rFonts w:hint="eastAsia" w:ascii="宋体" w:hAnsi="宋体" w:eastAsia="宋体" w:cs="宋体"/>
          <w:b w:val="0"/>
          <w:bCs w:val="0"/>
          <w:spacing w:val="0"/>
          <w:sz w:val="24"/>
          <w:szCs w:val="24"/>
          <w:lang w:val="en-US" w:eastAsia="zh-CN"/>
        </w:rPr>
        <w:t>地、地籍、地形、规划设计图纸和数据等权威资料。2024年已举证过，监测时实地没有新变化的情况，不再重复举证。</w:t>
      </w:r>
    </w:p>
    <w:p w14:paraId="07AC6022">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二是对于没有独立用地的监测要素，以单独图层表示其矢量位置，并标注相关属性。</w:t>
      </w:r>
    </w:p>
    <w:p w14:paraId="306AB9DF">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三是对于相关部门权威资料可以表明相关属性的，可以</w:t>
      </w:r>
      <w:r>
        <w:rPr>
          <w:rFonts w:hint="eastAsia" w:ascii="宋体" w:hAnsi="宋体" w:eastAsia="宋体" w:cs="宋体"/>
          <w:b w:val="0"/>
          <w:bCs w:val="0"/>
          <w:spacing w:val="0"/>
          <w:sz w:val="24"/>
          <w:szCs w:val="24"/>
          <w:lang w:val="en-US" w:eastAsia="zh-CN"/>
        </w:rPr>
        <w:t>在无明显逻辑矛盾的情况下</w:t>
      </w:r>
      <w:r>
        <w:rPr>
          <w:rFonts w:hint="eastAsia" w:ascii="宋体" w:hAnsi="宋体" w:eastAsia="宋体" w:cs="宋体"/>
          <w:b w:val="0"/>
          <w:bCs w:val="0"/>
          <w:spacing w:val="0"/>
          <w:sz w:val="24"/>
          <w:szCs w:val="24"/>
        </w:rPr>
        <w:t>直接使用；对于无权威资料或相关资料不能表明相关属性的，要结合外业实地调查确定相关属性。</w:t>
      </w:r>
    </w:p>
    <w:p w14:paraId="43B56272">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四是对于监测时原有监测要素改变为</w:t>
      </w:r>
      <w:r>
        <w:rPr>
          <w:rFonts w:hint="eastAsia" w:ascii="宋体" w:hAnsi="宋体" w:eastAsia="宋体" w:cs="宋体"/>
          <w:b w:val="0"/>
          <w:bCs w:val="0"/>
          <w:spacing w:val="0"/>
          <w:sz w:val="24"/>
          <w:szCs w:val="24"/>
          <w:lang w:val="en-US" w:eastAsia="zh-CN"/>
        </w:rPr>
        <w:t>其他</w:t>
      </w:r>
      <w:r>
        <w:rPr>
          <w:rFonts w:hint="eastAsia" w:ascii="宋体" w:hAnsi="宋体" w:eastAsia="宋体" w:cs="宋体"/>
          <w:b w:val="0"/>
          <w:bCs w:val="0"/>
          <w:spacing w:val="0"/>
          <w:sz w:val="24"/>
          <w:szCs w:val="24"/>
        </w:rPr>
        <w:t>要素，</w:t>
      </w:r>
      <w:r>
        <w:rPr>
          <w:rFonts w:hint="eastAsia" w:ascii="宋体" w:hAnsi="宋体" w:eastAsia="宋体" w:cs="宋体"/>
          <w:b w:val="0"/>
          <w:bCs w:val="0"/>
          <w:spacing w:val="0"/>
          <w:sz w:val="24"/>
          <w:szCs w:val="24"/>
          <w:lang w:val="en-US" w:eastAsia="zh-CN"/>
        </w:rPr>
        <w:t>或者监测要素的范围缩小且连片面积达到采集指标的，</w:t>
      </w:r>
      <w:r>
        <w:rPr>
          <w:rFonts w:hint="eastAsia" w:ascii="宋体" w:hAnsi="宋体" w:eastAsia="宋体" w:cs="宋体"/>
          <w:b w:val="0"/>
          <w:bCs w:val="0"/>
          <w:spacing w:val="0"/>
          <w:sz w:val="24"/>
          <w:szCs w:val="24"/>
        </w:rPr>
        <w:t>对其范围</w:t>
      </w:r>
      <w:r>
        <w:rPr>
          <w:rFonts w:hint="eastAsia" w:ascii="宋体" w:hAnsi="宋体" w:eastAsia="宋体" w:cs="宋体"/>
          <w:b w:val="0"/>
          <w:bCs w:val="0"/>
          <w:spacing w:val="0"/>
          <w:sz w:val="24"/>
          <w:szCs w:val="24"/>
          <w:lang w:val="en-US" w:eastAsia="zh-CN"/>
        </w:rPr>
        <w:t>或位置</w:t>
      </w:r>
      <w:r>
        <w:rPr>
          <w:rFonts w:hint="eastAsia" w:ascii="宋体" w:hAnsi="宋体" w:eastAsia="宋体" w:cs="宋体"/>
          <w:b w:val="0"/>
          <w:bCs w:val="0"/>
          <w:spacing w:val="0"/>
          <w:sz w:val="24"/>
          <w:szCs w:val="24"/>
        </w:rPr>
        <w:t>进行标注，以单独图层表示。</w:t>
      </w:r>
    </w:p>
    <w:p w14:paraId="7D46E632">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五是水域网络、交通网络只更新河湖</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含大型水库</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岸线、河渠结构线，铁路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含高速铁路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含高速公路</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、城市道路、</w:t>
      </w:r>
      <w:r>
        <w:rPr>
          <w:rFonts w:hint="eastAsia" w:ascii="宋体" w:hAnsi="宋体" w:eastAsia="宋体" w:cs="宋体"/>
          <w:b w:val="0"/>
          <w:bCs w:val="0"/>
          <w:spacing w:val="0"/>
          <w:sz w:val="24"/>
          <w:szCs w:val="24"/>
          <w:lang w:val="en-US" w:eastAsia="zh-CN"/>
        </w:rPr>
        <w:t>乡</w:t>
      </w:r>
      <w:r>
        <w:rPr>
          <w:rFonts w:hint="eastAsia" w:ascii="宋体" w:hAnsi="宋体" w:eastAsia="宋体" w:cs="宋体"/>
          <w:b w:val="0"/>
          <w:bCs w:val="0"/>
          <w:spacing w:val="0"/>
          <w:sz w:val="24"/>
          <w:szCs w:val="24"/>
        </w:rPr>
        <w:t>村道路、匝道中心线</w:t>
      </w:r>
      <w:r>
        <w:rPr>
          <w:rFonts w:hint="eastAsia" w:ascii="宋体" w:hAnsi="宋体" w:eastAsia="宋体" w:cs="宋体"/>
          <w:b w:val="0"/>
          <w:bCs w:val="0"/>
          <w:spacing w:val="0"/>
          <w:sz w:val="24"/>
          <w:szCs w:val="24"/>
          <w:lang w:eastAsia="zh-CN"/>
        </w:rPr>
        <w:t>，高速公路出入口</w:t>
      </w:r>
      <w:r>
        <w:rPr>
          <w:rFonts w:hint="eastAsia" w:ascii="宋体" w:hAnsi="宋体" w:eastAsia="宋体" w:cs="宋体"/>
          <w:b w:val="0"/>
          <w:bCs w:val="0"/>
          <w:spacing w:val="0"/>
          <w:sz w:val="24"/>
          <w:szCs w:val="24"/>
        </w:rPr>
        <w:t>。</w:t>
      </w:r>
    </w:p>
    <w:p w14:paraId="127FEE0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六是结合管理资料和实地调查</w:t>
      </w:r>
      <w:r>
        <w:rPr>
          <w:rFonts w:hint="eastAsia" w:ascii="宋体" w:hAnsi="宋体" w:eastAsia="宋体" w:cs="宋体"/>
          <w:b w:val="0"/>
          <w:bCs w:val="0"/>
          <w:spacing w:val="0"/>
          <w:sz w:val="24"/>
          <w:szCs w:val="24"/>
          <w:lang w:val="en-US" w:eastAsia="zh-CN"/>
        </w:rPr>
        <w:t>对室外滑雪场的范围及相关属性进行更新与补充</w:t>
      </w:r>
      <w:r>
        <w:rPr>
          <w:rFonts w:hint="eastAsia" w:ascii="宋体" w:hAnsi="宋体" w:eastAsia="宋体" w:cs="宋体"/>
          <w:b w:val="0"/>
          <w:bCs w:val="0"/>
          <w:spacing w:val="0"/>
          <w:sz w:val="24"/>
          <w:szCs w:val="24"/>
        </w:rPr>
        <w:t>。</w:t>
      </w:r>
    </w:p>
    <w:p w14:paraId="62CAF326">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七是有条件有需求的地方，统筹地上地下，同步开展城市地下空间监测。</w:t>
      </w:r>
    </w:p>
    <w:p w14:paraId="45834527">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rPr>
        <w:t>八</w:t>
      </w:r>
      <w:r>
        <w:rPr>
          <w:rFonts w:hint="eastAsia" w:ascii="宋体" w:hAnsi="宋体" w:eastAsia="宋体" w:cs="宋体"/>
          <w:b w:val="0"/>
          <w:bCs w:val="0"/>
          <w:spacing w:val="0"/>
          <w:sz w:val="24"/>
          <w:szCs w:val="24"/>
          <w:lang w:eastAsia="zh-CN"/>
        </w:rPr>
        <w:t>是对部掌握的历史文化保护线变化等情况进行采集。</w:t>
      </w:r>
    </w:p>
    <w:p w14:paraId="35604D14">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四</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质量控制</w:t>
      </w:r>
    </w:p>
    <w:p w14:paraId="4B354410">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eastAsia="zh-CN"/>
        </w:rPr>
        <w:t>监测成果是各城市基本情况的体现，是城市国土空间规划和国土空间治理科学决策的重要支撑，地方各级自然资源主管部门要把数据真实性、准确性、客观性摆在城市国土空间监测工作的首要位置，采取有效措施，加强数据质量管控，确保成果数据与实际情况一致，按照全过程管理的原则开展质量控制</w:t>
      </w:r>
      <w:r>
        <w:rPr>
          <w:rFonts w:hint="eastAsia" w:ascii="宋体" w:hAnsi="宋体" w:eastAsia="宋体" w:cs="宋体"/>
          <w:b w:val="0"/>
          <w:bCs w:val="0"/>
          <w:spacing w:val="0"/>
          <w:sz w:val="24"/>
          <w:szCs w:val="24"/>
          <w:lang w:val="en" w:eastAsia="zh-CN"/>
        </w:rPr>
        <w:t>,</w:t>
      </w:r>
      <w:r>
        <w:rPr>
          <w:rFonts w:hint="eastAsia" w:ascii="宋体" w:hAnsi="宋体" w:eastAsia="宋体" w:cs="宋体"/>
          <w:b w:val="0"/>
          <w:bCs w:val="0"/>
          <w:spacing w:val="0"/>
          <w:sz w:val="24"/>
          <w:szCs w:val="24"/>
          <w:lang w:eastAsia="zh-CN"/>
        </w:rPr>
        <w:t>实行“两级检查、一级验收”制度。监测作业单位负责监测成果质量的“两级检查”；省级自然资源主管部门负责组织监测成果的验收，同时，要根据情况开展监理工作，在工作开展中抽查质量情况。国家负责质量抽查等工作。</w:t>
      </w:r>
    </w:p>
    <w:p w14:paraId="65754F2D">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五</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数据成果汇交</w:t>
      </w:r>
    </w:p>
    <w:p w14:paraId="073A842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省级自然资源主管部门按要求组织完成数据成果汇交，国家将</w:t>
      </w:r>
      <w:r>
        <w:rPr>
          <w:rFonts w:hint="eastAsia" w:ascii="宋体" w:hAnsi="宋体" w:eastAsia="宋体" w:cs="宋体"/>
          <w:b w:val="0"/>
          <w:bCs w:val="0"/>
          <w:spacing w:val="0"/>
          <w:sz w:val="24"/>
          <w:szCs w:val="24"/>
          <w:lang w:eastAsia="zh-CN"/>
        </w:rPr>
        <w:t>监测成果</w:t>
      </w:r>
      <w:r>
        <w:rPr>
          <w:rFonts w:hint="eastAsia" w:ascii="宋体" w:hAnsi="宋体" w:eastAsia="宋体" w:cs="宋体"/>
          <w:b w:val="0"/>
          <w:bCs w:val="0"/>
          <w:spacing w:val="0"/>
          <w:sz w:val="24"/>
          <w:szCs w:val="24"/>
        </w:rPr>
        <w:t>纳入</w:t>
      </w:r>
      <w:r>
        <w:rPr>
          <w:rFonts w:hint="eastAsia" w:ascii="宋体" w:hAnsi="宋体" w:eastAsia="宋体" w:cs="宋体"/>
          <w:b w:val="0"/>
          <w:bCs w:val="0"/>
          <w:spacing w:val="0"/>
          <w:sz w:val="24"/>
          <w:szCs w:val="24"/>
          <w:lang w:eastAsia="zh-CN"/>
        </w:rPr>
        <w:t>国土空间规划“一张图”实施监督信息系统</w:t>
      </w:r>
      <w:r>
        <w:rPr>
          <w:rFonts w:hint="eastAsia" w:ascii="宋体" w:hAnsi="宋体" w:eastAsia="宋体" w:cs="宋体"/>
          <w:b w:val="0"/>
          <w:bCs w:val="0"/>
          <w:spacing w:val="0"/>
          <w:sz w:val="24"/>
          <w:szCs w:val="24"/>
        </w:rPr>
        <w:t>。</w:t>
      </w:r>
    </w:p>
    <w:p w14:paraId="2F56666F">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六</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监测成果应用</w:t>
      </w:r>
    </w:p>
    <w:p w14:paraId="66531A1D">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en-US"/>
        </w:rPr>
      </w:pPr>
      <w:r>
        <w:rPr>
          <w:rFonts w:hint="eastAsia" w:ascii="宋体" w:hAnsi="宋体" w:eastAsia="宋体" w:cs="宋体"/>
          <w:b w:val="0"/>
          <w:bCs w:val="0"/>
          <w:spacing w:val="0"/>
          <w:sz w:val="24"/>
          <w:szCs w:val="24"/>
          <w:lang w:val="en-US" w:eastAsia="zh-CN"/>
        </w:rPr>
        <w:t xml:space="preserve">    各级自然资源主管部门要加强工作总结、持续改进工作，要加强调查监测和国土空间规划等工作的沟通协调，不断完善数据应用协同机制，在国土空间规划编制及实施监督、国土空间规划城市体检评估、盘活存量土地等工作中加强监测成果应用；同时，要积极向相关部门共享监测成果，特别是要向提供监测专题数据资料的部门共享监测成果，形成工作闭环。各省级自然资源主管部门要向相关城市人民政府反馈监测成果，助力提升城市规划、建设、治理水平。</w:t>
      </w:r>
      <w:r>
        <w:rPr>
          <w:rFonts w:hint="eastAsia" w:ascii="宋体" w:hAnsi="宋体" w:eastAsia="宋体" w:cs="宋体"/>
          <w:b w:val="0"/>
          <w:bCs w:val="0"/>
          <w:spacing w:val="0"/>
          <w:sz w:val="24"/>
          <w:szCs w:val="24"/>
          <w:lang w:val="en-US" w:eastAsia="en-US"/>
        </w:rPr>
        <w:t>自然资源调查监测部门要及时向空间规划部门提供最终的监测成果</w:t>
      </w:r>
      <w:r>
        <w:rPr>
          <w:rFonts w:hint="eastAsia" w:ascii="宋体" w:hAnsi="宋体" w:eastAsia="宋体" w:cs="宋体"/>
          <w:b w:val="0"/>
          <w:bCs w:val="0"/>
          <w:spacing w:val="0"/>
          <w:sz w:val="24"/>
          <w:szCs w:val="24"/>
          <w:lang w:val="en-US" w:eastAsia="zh-CN"/>
        </w:rPr>
        <w:t>；</w:t>
      </w:r>
      <w:r>
        <w:rPr>
          <w:rFonts w:hint="eastAsia" w:ascii="宋体" w:hAnsi="宋体" w:eastAsia="宋体" w:cs="宋体"/>
          <w:b w:val="0"/>
          <w:bCs w:val="0"/>
          <w:spacing w:val="0"/>
          <w:sz w:val="24"/>
          <w:szCs w:val="24"/>
          <w:lang w:val="en-US" w:eastAsia="en-US"/>
        </w:rPr>
        <w:t>空间规划部门要</w:t>
      </w:r>
      <w:r>
        <w:rPr>
          <w:rFonts w:hint="eastAsia" w:ascii="宋体" w:hAnsi="宋体" w:eastAsia="宋体" w:cs="宋体"/>
          <w:b w:val="0"/>
          <w:bCs w:val="0"/>
          <w:spacing w:val="0"/>
          <w:sz w:val="24"/>
          <w:szCs w:val="24"/>
          <w:lang w:val="en-US" w:eastAsia="zh-CN"/>
        </w:rPr>
        <w:t>梳理规划编制和体检评估等工作需求，为本地具体实施方案编制提出建议，加强监测成果在</w:t>
      </w:r>
      <w:r>
        <w:rPr>
          <w:rFonts w:hint="eastAsia" w:ascii="宋体" w:hAnsi="宋体" w:eastAsia="宋体" w:cs="宋体"/>
          <w:b w:val="0"/>
          <w:bCs w:val="0"/>
          <w:spacing w:val="0"/>
          <w:sz w:val="24"/>
          <w:szCs w:val="24"/>
          <w:lang w:val="en-US" w:eastAsia="en-US"/>
        </w:rPr>
        <w:t>相关工作中</w:t>
      </w:r>
      <w:r>
        <w:rPr>
          <w:rFonts w:hint="eastAsia" w:ascii="宋体" w:hAnsi="宋体" w:eastAsia="宋体" w:cs="宋体"/>
          <w:b w:val="0"/>
          <w:bCs w:val="0"/>
          <w:spacing w:val="0"/>
          <w:sz w:val="24"/>
          <w:szCs w:val="24"/>
          <w:lang w:val="en-US" w:eastAsia="zh-CN"/>
        </w:rPr>
        <w:t>的应用</w:t>
      </w:r>
      <w:r>
        <w:rPr>
          <w:rFonts w:hint="eastAsia" w:ascii="宋体" w:hAnsi="宋体" w:eastAsia="宋体" w:cs="宋体"/>
          <w:b w:val="0"/>
          <w:bCs w:val="0"/>
          <w:spacing w:val="0"/>
          <w:sz w:val="24"/>
          <w:szCs w:val="24"/>
          <w:lang w:val="en-US" w:eastAsia="en-US"/>
        </w:rPr>
        <w:t xml:space="preserve">。 </w:t>
      </w:r>
    </w:p>
    <w:p w14:paraId="76D89249">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五、城市国土空间监测主要成果</w:t>
      </w:r>
    </w:p>
    <w:p w14:paraId="7A8B634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一</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基础成果</w:t>
      </w:r>
    </w:p>
    <w:p w14:paraId="792B4242">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按照统一要求，通过整合、采集、细化与更新形成的空间数据成果。各地制作的正射纠正影像数据。</w:t>
      </w:r>
    </w:p>
    <w:p w14:paraId="072EE0F6">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二</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统计成果</w:t>
      </w:r>
    </w:p>
    <w:p w14:paraId="30514785">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基于基础成果进行汇总统计形成的数据成果。</w:t>
      </w:r>
    </w:p>
    <w:p w14:paraId="60CD9E72">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三</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分析成果</w:t>
      </w:r>
    </w:p>
    <w:p w14:paraId="5D46882E">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根据业务管理需要，结合其他有关数据，通过计算和分析形成的数据成果和报告。</w:t>
      </w:r>
    </w:p>
    <w:p w14:paraId="6CCD000D">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六、城市国土空间监测进度安排</w:t>
      </w:r>
    </w:p>
    <w:p w14:paraId="7B08202D">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7月10日前，</w:t>
      </w:r>
      <w:r>
        <w:rPr>
          <w:rFonts w:hint="eastAsia" w:ascii="宋体" w:hAnsi="宋体" w:eastAsia="宋体" w:cs="宋体"/>
          <w:b w:val="0"/>
          <w:bCs w:val="0"/>
          <w:spacing w:val="0"/>
          <w:sz w:val="24"/>
          <w:szCs w:val="24"/>
        </w:rPr>
        <w:t>国家基础地理信息中心</w:t>
      </w:r>
      <w:r>
        <w:rPr>
          <w:rFonts w:hint="eastAsia" w:ascii="宋体" w:hAnsi="宋体" w:eastAsia="宋体" w:cs="宋体"/>
          <w:b w:val="0"/>
          <w:bCs w:val="0"/>
          <w:spacing w:val="0"/>
          <w:sz w:val="24"/>
          <w:szCs w:val="24"/>
          <w:lang w:val="en-US" w:eastAsia="zh-CN"/>
        </w:rPr>
        <w:t>下发成果质量检查软件。国土卫星遥感应用中心完成卫星遥感影像推送</w:t>
      </w:r>
      <w:r>
        <w:rPr>
          <w:rFonts w:hint="eastAsia" w:ascii="宋体" w:hAnsi="宋体" w:eastAsia="宋体" w:cs="宋体"/>
          <w:b w:val="0"/>
          <w:bCs w:val="0"/>
          <w:spacing w:val="0"/>
          <w:sz w:val="24"/>
          <w:szCs w:val="24"/>
          <w:lang w:val="en" w:eastAsia="zh-CN"/>
        </w:rPr>
        <w:t>,优先推送分辨率优于</w:t>
      </w:r>
      <w:r>
        <w:rPr>
          <w:rFonts w:hint="eastAsia" w:ascii="宋体" w:hAnsi="宋体" w:eastAsia="宋体" w:cs="宋体"/>
          <w:b w:val="0"/>
          <w:bCs w:val="0"/>
          <w:spacing w:val="0"/>
          <w:sz w:val="24"/>
          <w:szCs w:val="24"/>
          <w:lang w:val="en-US" w:eastAsia="zh-CN"/>
        </w:rPr>
        <w:t>1米影像。</w:t>
      </w:r>
    </w:p>
    <w:p w14:paraId="097B415C">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8</w:t>
      </w:r>
      <w:r>
        <w:rPr>
          <w:rFonts w:hint="eastAsia" w:ascii="宋体" w:hAnsi="宋体" w:eastAsia="宋体" w:cs="宋体"/>
          <w:b w:val="0"/>
          <w:bCs w:val="0"/>
          <w:spacing w:val="0"/>
          <w:sz w:val="24"/>
          <w:szCs w:val="24"/>
        </w:rPr>
        <w:t>月31日前，各地编制具体实施方案、组织技术培训，完成资料收集与整理，开展监测工作。省级自然资源主管部门完成质量核查与验收，按照完成一个提交一个的原则，将成果汇交至国家基础地理信息中心。</w:t>
      </w:r>
    </w:p>
    <w:p w14:paraId="2C444D04">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9</w:t>
      </w:r>
      <w:r>
        <w:rPr>
          <w:rFonts w:hint="eastAsia" w:ascii="宋体" w:hAnsi="宋体" w:eastAsia="宋体" w:cs="宋体"/>
          <w:b w:val="0"/>
          <w:bCs w:val="0"/>
          <w:spacing w:val="0"/>
          <w:sz w:val="24"/>
          <w:szCs w:val="24"/>
        </w:rPr>
        <w:t>月30日前，国家基础地理信息中心</w:t>
      </w:r>
      <w:r>
        <w:rPr>
          <w:rFonts w:hint="eastAsia" w:ascii="宋体" w:hAnsi="宋体" w:eastAsia="宋体" w:cs="宋体"/>
          <w:b w:val="0"/>
          <w:bCs w:val="0"/>
          <w:spacing w:val="0"/>
          <w:sz w:val="24"/>
          <w:szCs w:val="24"/>
          <w:lang w:val="en-US" w:eastAsia="zh-CN"/>
        </w:rPr>
        <w:t>会同国家测绘产品质量检验测试中心</w:t>
      </w:r>
      <w:r>
        <w:rPr>
          <w:rFonts w:hint="eastAsia" w:ascii="宋体" w:hAnsi="宋体" w:eastAsia="宋体" w:cs="宋体"/>
          <w:b w:val="0"/>
          <w:bCs w:val="0"/>
          <w:spacing w:val="0"/>
          <w:sz w:val="24"/>
          <w:szCs w:val="24"/>
        </w:rPr>
        <w:t>完成质量抽查</w:t>
      </w:r>
      <w:r>
        <w:rPr>
          <w:rFonts w:hint="eastAsia" w:ascii="宋体" w:hAnsi="宋体" w:eastAsia="宋体" w:cs="宋体"/>
          <w:b w:val="0"/>
          <w:bCs w:val="0"/>
          <w:spacing w:val="0"/>
          <w:sz w:val="24"/>
          <w:szCs w:val="24"/>
          <w:lang w:eastAsia="zh-CN"/>
        </w:rPr>
        <w:t>，各地完成整改，确保监测成果符合质量要求。国家基础地理信息中心完成监测</w:t>
      </w:r>
      <w:r>
        <w:rPr>
          <w:rFonts w:hint="eastAsia" w:ascii="宋体" w:hAnsi="宋体" w:eastAsia="宋体" w:cs="宋体"/>
          <w:b w:val="0"/>
          <w:bCs w:val="0"/>
          <w:spacing w:val="0"/>
          <w:sz w:val="24"/>
          <w:szCs w:val="24"/>
        </w:rPr>
        <w:t>成果</w:t>
      </w:r>
      <w:r>
        <w:rPr>
          <w:rFonts w:hint="eastAsia" w:ascii="宋体" w:hAnsi="宋体" w:eastAsia="宋体" w:cs="宋体"/>
          <w:b w:val="0"/>
          <w:bCs w:val="0"/>
          <w:spacing w:val="0"/>
          <w:sz w:val="24"/>
          <w:szCs w:val="24"/>
          <w:lang w:val="en-US" w:eastAsia="zh-CN"/>
        </w:rPr>
        <w:t>汇总分析</w:t>
      </w:r>
      <w:r>
        <w:rPr>
          <w:rFonts w:hint="eastAsia" w:ascii="宋体" w:hAnsi="宋体" w:eastAsia="宋体" w:cs="宋体"/>
          <w:b w:val="0"/>
          <w:bCs w:val="0"/>
          <w:spacing w:val="0"/>
          <w:sz w:val="24"/>
          <w:szCs w:val="24"/>
        </w:rPr>
        <w:t>，中国国土勘测规划院完成监测成果与国土变更调查成果的整合工作</w:t>
      </w:r>
      <w:r>
        <w:rPr>
          <w:rFonts w:hint="eastAsia" w:ascii="宋体" w:hAnsi="宋体" w:eastAsia="宋体" w:cs="宋体"/>
          <w:b w:val="0"/>
          <w:bCs w:val="0"/>
          <w:spacing w:val="0"/>
          <w:sz w:val="24"/>
          <w:szCs w:val="24"/>
          <w:lang w:eastAsia="zh-CN"/>
        </w:rPr>
        <w:t>，国土卫星遥感应用中心完成监测成果与“城区范围”的叠合分析工作。</w:t>
      </w:r>
    </w:p>
    <w:p w14:paraId="54755BBB">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val="en-US" w:eastAsia="zh-CN"/>
        </w:rPr>
        <w:t>12月31日前，</w:t>
      </w:r>
      <w:r>
        <w:rPr>
          <w:rFonts w:hint="eastAsia" w:ascii="宋体" w:hAnsi="宋体" w:eastAsia="宋体" w:cs="宋体"/>
          <w:b w:val="0"/>
          <w:bCs w:val="0"/>
          <w:spacing w:val="0"/>
          <w:sz w:val="24"/>
          <w:szCs w:val="24"/>
        </w:rPr>
        <w:t>中国国土勘测规划院</w:t>
      </w:r>
      <w:r>
        <w:rPr>
          <w:rFonts w:hint="eastAsia" w:ascii="宋体" w:hAnsi="宋体" w:eastAsia="宋体" w:cs="宋体"/>
          <w:b w:val="0"/>
          <w:bCs w:val="0"/>
          <w:spacing w:val="0"/>
          <w:sz w:val="24"/>
          <w:szCs w:val="24"/>
          <w:lang w:eastAsia="zh-CN"/>
        </w:rPr>
        <w:t>会同</w:t>
      </w:r>
      <w:r>
        <w:rPr>
          <w:rFonts w:hint="eastAsia" w:ascii="宋体" w:hAnsi="宋体" w:eastAsia="宋体" w:cs="宋体"/>
          <w:b w:val="0"/>
          <w:bCs w:val="0"/>
          <w:spacing w:val="0"/>
          <w:sz w:val="24"/>
          <w:szCs w:val="24"/>
        </w:rPr>
        <w:t>国土卫星遥感应用中心</w:t>
      </w:r>
      <w:r>
        <w:rPr>
          <w:rFonts w:hint="eastAsia" w:ascii="宋体" w:hAnsi="宋体" w:eastAsia="宋体" w:cs="宋体"/>
          <w:b w:val="0"/>
          <w:bCs w:val="0"/>
          <w:spacing w:val="0"/>
          <w:sz w:val="24"/>
          <w:szCs w:val="24"/>
          <w:lang w:eastAsia="zh-CN"/>
        </w:rPr>
        <w:t>对历史文化遗产情况开展动态监测，并提交监测报告。</w:t>
      </w:r>
    </w:p>
    <w:p w14:paraId="1C3F0113">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2026年1</w:t>
      </w:r>
      <w:r>
        <w:rPr>
          <w:rFonts w:hint="eastAsia" w:ascii="宋体" w:hAnsi="宋体" w:eastAsia="宋体" w:cs="宋体"/>
          <w:b w:val="0"/>
          <w:bCs w:val="0"/>
          <w:spacing w:val="0"/>
          <w:sz w:val="24"/>
          <w:szCs w:val="24"/>
        </w:rPr>
        <w:t>月31日前，相关省级自然资源主管部门将室外滑雪场成果汇交至国土卫星遥感应用中心。</w:t>
      </w:r>
    </w:p>
    <w:p w14:paraId="53A0EFDB">
      <w:pPr>
        <w:keepNext w:val="0"/>
        <w:keepLines w:val="0"/>
        <w:pageBreakBefore w:val="0"/>
        <w:widowControl/>
        <w:kinsoku/>
        <w:wordWrap/>
        <w:overflowPunct/>
        <w:topLinePunct w:val="0"/>
        <w:autoSpaceDE/>
        <w:autoSpaceDN/>
        <w:bidi w:val="0"/>
        <w:adjustRightInd w:val="0"/>
        <w:snapToGrid w:val="0"/>
        <w:spacing w:line="312" w:lineRule="auto"/>
        <w:jc w:val="both"/>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七、城市国土空间监测实施保障</w:t>
      </w:r>
    </w:p>
    <w:p w14:paraId="5E5D5B8F">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一</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组织保障</w:t>
      </w:r>
    </w:p>
    <w:p w14:paraId="7FE4FDAE">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 xml:space="preserve">    自然资源调查监测司会同国土空间规划局部署组织监测工作，在工作开展中共同进行监督检查，在监测结果形成后共同指导各地的应用工作，推动城市国土空间监测与国土空间治理工作建立联动机制，统一相关指标算法，制度化成果应用。国家基础地理信息中心负责具体组织实施、汇总分析监测成果，并会同国家测绘产品质量检验测试中心负责</w:t>
      </w:r>
      <w:r>
        <w:rPr>
          <w:rFonts w:hint="eastAsia" w:ascii="宋体" w:hAnsi="宋体" w:eastAsia="宋体" w:cs="宋体"/>
          <w:b w:val="0"/>
          <w:bCs w:val="0"/>
          <w:spacing w:val="0"/>
          <w:sz w:val="24"/>
          <w:szCs w:val="24"/>
        </w:rPr>
        <w:t>质量抽查</w:t>
      </w:r>
      <w:r>
        <w:rPr>
          <w:rFonts w:hint="eastAsia" w:ascii="宋体" w:hAnsi="宋体" w:eastAsia="宋体" w:cs="宋体"/>
          <w:b w:val="0"/>
          <w:bCs w:val="0"/>
          <w:spacing w:val="0"/>
          <w:sz w:val="24"/>
          <w:szCs w:val="24"/>
          <w:lang w:val="en-US" w:eastAsia="zh-CN"/>
        </w:rPr>
        <w:t>；中国国土勘测规划院负责监测成果与国土变更调查成果整合、国土调查云保障和历史文化遗产监测等工作；国土卫星遥感应用中心负责推送符合时相要求的卫星遥感影像、监测成果与“城区范围”的叠合分析和历史文化遗产监测等工作。各省级自然资源主管部门负责组织本行政区域内监测工作，向相关城市人民政府发函商请协助收集相关行业专题资料数据，并开展监测成果质量验收工作，具体监测工作由城市、县级自然资源主管部门承担，省级层面经费保障较好的省份，也可以由省级自然资源主管部门直接组织实施，具体组织模式由省级自然资源主管部门确定。要积极采用新技术、新方法，切实为基层减负。各级自然资源主管部门要加强与同级财政部门沟通，积极协调将监测经费全额列入年度财政预算，按时拨付，保障监测工作顺利开展，避免因预算不足影响工作开展，同时，要选择具备相关自然资源调查监测经验的作业队伍承担监测任务。</w:t>
      </w:r>
    </w:p>
    <w:p w14:paraId="6EF3461B">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二</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rPr>
        <w:t>技术保障</w:t>
      </w:r>
    </w:p>
    <w:p w14:paraId="097584A0">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省级自然资源主管部门根据国家统一要求，组织制定相应实施细则，加强技术培训和指导，及时解决工作中的技术难题。承担单位要充分应用成熟、先进、实用的技术和设备，完善所需的软、硬件环境，提高监测工作的科技含量，促进工作高效开展。切实加强过程管控，数据的获取、生产，监测成果的内容、形式和质量等，要符合国家相应的技术要求，确保城市国土空间监测工作的规范性和一致性。</w:t>
      </w:r>
    </w:p>
    <w:p w14:paraId="77A71E28">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eastAsia="zh-CN"/>
        </w:rPr>
        <w:t>（三）</w:t>
      </w:r>
      <w:r>
        <w:rPr>
          <w:rFonts w:hint="eastAsia" w:ascii="宋体" w:hAnsi="宋体" w:eastAsia="宋体" w:cs="宋体"/>
          <w:b w:val="0"/>
          <w:bCs w:val="0"/>
          <w:spacing w:val="0"/>
          <w:sz w:val="24"/>
          <w:szCs w:val="24"/>
        </w:rPr>
        <w:t>安全生产管理</w:t>
      </w:r>
    </w:p>
    <w:p w14:paraId="5B17CC2D">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各地要进一步增强安全生产意识，完善安全生产机制，落实安全生产责任，强化安全生产培训，确保安全生产。同时，要强化保密管理工作，增强保密意识，完善保密管理制度，落实保密规定，强化人员保密培训，杜绝出现失泄密问题。</w:t>
      </w:r>
    </w:p>
    <w:p w14:paraId="12E3BCBC">
      <w:pPr>
        <w:pStyle w:val="23"/>
        <w:keepNext w:val="0"/>
        <w:keepLines w:val="0"/>
        <w:pageBreakBefore w:val="0"/>
        <w:widowControl/>
        <w:kinsoku/>
        <w:wordWrap/>
        <w:overflowPunct/>
        <w:topLinePunct w:val="0"/>
        <w:autoSpaceDE/>
        <w:autoSpaceDN/>
        <w:bidi w:val="0"/>
        <w:adjustRightInd/>
        <w:snapToGrid w:val="0"/>
        <w:spacing w:line="312" w:lineRule="auto"/>
        <w:ind w:left="0" w:firstLine="480" w:firstLineChars="200"/>
        <w:jc w:val="both"/>
        <w:textAlignment w:val="baseline"/>
        <w:rPr>
          <w:rFonts w:hint="eastAsia" w:ascii="宋体" w:hAnsi="宋体" w:eastAsia="宋体" w:cs="宋体"/>
          <w:spacing w:val="0"/>
          <w:sz w:val="24"/>
          <w:szCs w:val="24"/>
        </w:rPr>
      </w:pPr>
    </w:p>
    <w:p w14:paraId="1DCA141E">
      <w:pPr>
        <w:keepNext w:val="0"/>
        <w:keepLines w:val="0"/>
        <w:pageBreakBefore w:val="0"/>
        <w:widowControl/>
        <w:kinsoku/>
        <w:wordWrap/>
        <w:overflowPunct/>
        <w:topLinePunct w:val="0"/>
        <w:autoSpaceDE/>
        <w:autoSpaceDN/>
        <w:bidi w:val="0"/>
        <w:adjustRightInd w:val="0"/>
        <w:snapToGrid w:val="0"/>
        <w:spacing w:line="312" w:lineRule="auto"/>
        <w:ind w:left="0" w:firstLine="480" w:firstLineChars="2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附表：1.全国</w:t>
      </w:r>
      <w:r>
        <w:rPr>
          <w:rFonts w:hint="eastAsia" w:ascii="宋体" w:hAnsi="宋体" w:eastAsia="宋体" w:cs="宋体"/>
          <w:b w:val="0"/>
          <w:bCs w:val="0"/>
          <w:spacing w:val="0"/>
          <w:sz w:val="24"/>
          <w:szCs w:val="24"/>
          <w:lang w:val="en-US" w:eastAsia="zh-CN"/>
        </w:rPr>
        <w:t>地级</w:t>
      </w:r>
      <w:r>
        <w:rPr>
          <w:rFonts w:hint="eastAsia" w:ascii="宋体" w:hAnsi="宋体" w:eastAsia="宋体" w:cs="宋体"/>
          <w:b w:val="0"/>
          <w:bCs w:val="0"/>
          <w:spacing w:val="0"/>
          <w:sz w:val="24"/>
          <w:szCs w:val="24"/>
        </w:rPr>
        <w:t>及以上城市名单</w:t>
      </w:r>
    </w:p>
    <w:p w14:paraId="4E66AE2D">
      <w:pPr>
        <w:keepNext w:val="0"/>
        <w:keepLines w:val="0"/>
        <w:pageBreakBefore w:val="0"/>
        <w:widowControl/>
        <w:kinsoku/>
        <w:wordWrap/>
        <w:overflowPunct/>
        <w:topLinePunct w:val="0"/>
        <w:autoSpaceDE/>
        <w:autoSpaceDN/>
        <w:bidi w:val="0"/>
        <w:adjustRightInd w:val="0"/>
        <w:snapToGrid w:val="0"/>
        <w:spacing w:line="312" w:lineRule="auto"/>
        <w:ind w:firstLine="1200" w:firstLineChars="500"/>
        <w:jc w:val="both"/>
        <w:textAlignment w:val="baseline"/>
        <w:outlineLvl w:val="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2.全国地州</w:t>
      </w:r>
      <w:r>
        <w:rPr>
          <w:rFonts w:hint="eastAsia" w:ascii="宋体" w:hAnsi="宋体" w:eastAsia="宋体" w:cs="宋体"/>
          <w:b w:val="0"/>
          <w:bCs w:val="0"/>
          <w:spacing w:val="0"/>
          <w:sz w:val="24"/>
          <w:szCs w:val="24"/>
        </w:rPr>
        <w:t>盟</w:t>
      </w:r>
      <w:r>
        <w:rPr>
          <w:rFonts w:hint="eastAsia" w:ascii="宋体" w:hAnsi="宋体" w:eastAsia="宋体" w:cs="宋体"/>
          <w:b w:val="0"/>
          <w:bCs w:val="0"/>
          <w:spacing w:val="0"/>
          <w:sz w:val="24"/>
          <w:szCs w:val="24"/>
          <w:lang w:val="en-US" w:eastAsia="zh-CN"/>
        </w:rPr>
        <w:t>名单</w:t>
      </w:r>
    </w:p>
    <w:p w14:paraId="4D15120D">
      <w:pPr>
        <w:keepNext w:val="0"/>
        <w:keepLines w:val="0"/>
        <w:pageBreakBefore w:val="0"/>
        <w:widowControl/>
        <w:kinsoku/>
        <w:wordWrap/>
        <w:overflowPunct/>
        <w:topLinePunct w:val="0"/>
        <w:autoSpaceDE/>
        <w:autoSpaceDN/>
        <w:bidi w:val="0"/>
        <w:adjustRightInd w:val="0"/>
        <w:snapToGrid w:val="0"/>
        <w:spacing w:line="312" w:lineRule="auto"/>
        <w:ind w:left="0" w:firstLine="1200" w:firstLineChars="500"/>
        <w:jc w:val="both"/>
        <w:textAlignment w:val="baseline"/>
        <w:outlineLvl w:val="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3</w:t>
      </w:r>
      <w:r>
        <w:rPr>
          <w:rFonts w:hint="eastAsia" w:ascii="宋体" w:hAnsi="宋体" w:eastAsia="宋体" w:cs="宋体"/>
          <w:b w:val="0"/>
          <w:bCs w:val="0"/>
          <w:spacing w:val="0"/>
          <w:sz w:val="24"/>
          <w:szCs w:val="24"/>
        </w:rPr>
        <w:t>.202</w:t>
      </w:r>
      <w:r>
        <w:rPr>
          <w:rFonts w:hint="eastAsia" w:ascii="宋体" w:hAnsi="宋体" w:eastAsia="宋体" w:cs="宋体"/>
          <w:b w:val="0"/>
          <w:bCs w:val="0"/>
          <w:spacing w:val="0"/>
          <w:sz w:val="24"/>
          <w:szCs w:val="24"/>
          <w:lang w:val="en-US" w:eastAsia="zh-CN"/>
        </w:rPr>
        <w:t>5</w:t>
      </w:r>
      <w:r>
        <w:rPr>
          <w:rFonts w:hint="eastAsia" w:ascii="宋体" w:hAnsi="宋体" w:eastAsia="宋体" w:cs="宋体"/>
          <w:b w:val="0"/>
          <w:bCs w:val="0"/>
          <w:spacing w:val="0"/>
          <w:sz w:val="24"/>
          <w:szCs w:val="24"/>
        </w:rPr>
        <w:t>年城市国土空间监测内容</w:t>
      </w:r>
    </w:p>
    <w:p w14:paraId="4F4BE94A">
      <w:pPr>
        <w:pStyle w:val="23"/>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baseline"/>
        <w:rPr>
          <w:rFonts w:hint="eastAsia" w:ascii="宋体" w:hAnsi="宋体" w:eastAsia="宋体" w:cs="宋体"/>
          <w:spacing w:val="0"/>
          <w:sz w:val="24"/>
          <w:szCs w:val="24"/>
        </w:rPr>
        <w:sectPr>
          <w:footerReference r:id="rId3" w:type="default"/>
          <w:pgSz w:w="11910" w:h="16840"/>
          <w:pgMar w:top="1431" w:right="1639" w:bottom="1520" w:left="1740" w:header="0" w:footer="1361" w:gutter="0"/>
          <w:pgNumType w:fmt="decimal"/>
          <w:cols w:space="720" w:num="1"/>
        </w:sectPr>
      </w:pPr>
    </w:p>
    <w:p w14:paraId="1890833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outlineLvl w:val="0"/>
        <w:rPr>
          <w:rFonts w:hint="eastAsia" w:ascii="宋体" w:hAnsi="宋体" w:eastAsia="宋体" w:cs="宋体"/>
          <w:snapToGrid/>
          <w:kern w:val="2"/>
          <w:sz w:val="24"/>
          <w:szCs w:val="24"/>
          <w:lang w:eastAsia="zh-CN"/>
        </w:rPr>
      </w:pPr>
      <w:r>
        <w:rPr>
          <w:rFonts w:hint="eastAsia" w:ascii="宋体" w:hAnsi="宋体" w:eastAsia="宋体" w:cs="宋体"/>
          <w:snapToGrid/>
          <w:spacing w:val="0"/>
          <w:kern w:val="2"/>
          <w:sz w:val="24"/>
          <w:szCs w:val="24"/>
          <w:lang w:eastAsia="zh-CN"/>
        </w:rPr>
        <w:t>附表1</w:t>
      </w:r>
    </w:p>
    <w:p w14:paraId="6908B427">
      <w:pPr>
        <w:keepNext w:val="0"/>
        <w:keepLines w:val="0"/>
        <w:pageBreakBefore w:val="0"/>
        <w:widowControl w:val="0"/>
        <w:tabs>
          <w:tab w:val="left" w:pos="4276"/>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全国地级及以上</w:t>
      </w:r>
      <w:r>
        <w:rPr>
          <w:rFonts w:hint="eastAsia" w:ascii="宋体" w:hAnsi="宋体" w:eastAsia="宋体" w:cs="宋体"/>
          <w:b w:val="0"/>
          <w:bCs w:val="0"/>
          <w:snapToGrid/>
          <w:kern w:val="2"/>
          <w:sz w:val="24"/>
          <w:szCs w:val="24"/>
          <w:lang w:eastAsia="zh-CN"/>
        </w:rPr>
        <w:t>城市</w:t>
      </w:r>
      <w:r>
        <w:rPr>
          <w:rFonts w:hint="eastAsia" w:ascii="宋体" w:hAnsi="宋体" w:eastAsia="宋体" w:cs="宋体"/>
          <w:b w:val="0"/>
          <w:bCs w:val="0"/>
          <w:snapToGrid/>
          <w:kern w:val="2"/>
          <w:sz w:val="24"/>
          <w:szCs w:val="24"/>
          <w:lang w:val="en-US" w:eastAsia="zh-CN"/>
        </w:rPr>
        <w:t>名单</w:t>
      </w:r>
    </w:p>
    <w:tbl>
      <w:tblPr>
        <w:tblStyle w:val="61"/>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41"/>
        <w:gridCol w:w="7219"/>
      </w:tblGrid>
      <w:tr w14:paraId="5AC8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23" w:type="pct"/>
            <w:noWrap w:val="0"/>
            <w:vAlign w:val="center"/>
          </w:tcPr>
          <w:p w14:paraId="47F8520F">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auto"/>
              <w:outlineLvl w:val="9"/>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省份</w:t>
            </w:r>
          </w:p>
        </w:tc>
        <w:tc>
          <w:tcPr>
            <w:tcW w:w="539" w:type="pct"/>
            <w:noWrap w:val="0"/>
            <w:vAlign w:val="center"/>
          </w:tcPr>
          <w:p w14:paraId="2F3BC986">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auto"/>
              <w:outlineLvl w:val="9"/>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数量</w:t>
            </w:r>
          </w:p>
        </w:tc>
        <w:tc>
          <w:tcPr>
            <w:tcW w:w="3736" w:type="pct"/>
            <w:noWrap w:val="0"/>
            <w:vAlign w:val="center"/>
          </w:tcPr>
          <w:p w14:paraId="7718D7A0">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auto"/>
              <w:outlineLvl w:val="9"/>
              <w:rPr>
                <w:rFonts w:hint="eastAsia"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城市名称</w:t>
            </w:r>
          </w:p>
        </w:tc>
      </w:tr>
      <w:tr w14:paraId="31B1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30EF790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北京</w:t>
            </w:r>
          </w:p>
        </w:tc>
        <w:tc>
          <w:tcPr>
            <w:tcW w:w="539" w:type="pct"/>
            <w:noWrap w:val="0"/>
            <w:vAlign w:val="center"/>
          </w:tcPr>
          <w:p w14:paraId="05CE179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3736" w:type="pct"/>
            <w:noWrap w:val="0"/>
            <w:vAlign w:val="center"/>
          </w:tcPr>
          <w:p w14:paraId="5786447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北京</w:t>
            </w:r>
          </w:p>
        </w:tc>
      </w:tr>
      <w:tr w14:paraId="752C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6576BE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天津</w:t>
            </w:r>
          </w:p>
        </w:tc>
        <w:tc>
          <w:tcPr>
            <w:tcW w:w="539" w:type="pct"/>
            <w:noWrap w:val="0"/>
            <w:vAlign w:val="center"/>
          </w:tcPr>
          <w:p w14:paraId="7EA2691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36" w:type="pct"/>
            <w:noWrap w:val="0"/>
            <w:vAlign w:val="center"/>
          </w:tcPr>
          <w:p w14:paraId="6A21C32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天津</w:t>
            </w:r>
          </w:p>
        </w:tc>
      </w:tr>
      <w:tr w14:paraId="6A73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091B25D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河北</w:t>
            </w:r>
          </w:p>
        </w:tc>
        <w:tc>
          <w:tcPr>
            <w:tcW w:w="539" w:type="pct"/>
            <w:noWrap w:val="0"/>
            <w:vAlign w:val="center"/>
          </w:tcPr>
          <w:p w14:paraId="088EBD4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w:t>
            </w:r>
          </w:p>
        </w:tc>
        <w:tc>
          <w:tcPr>
            <w:tcW w:w="3736" w:type="pct"/>
            <w:noWrap w:val="0"/>
            <w:vAlign w:val="center"/>
          </w:tcPr>
          <w:p w14:paraId="0734F1E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石家庄、唐山、秦皇岛、邯郸、邢台、保定、张家口、承德、沧州、廊坊、衡水</w:t>
            </w:r>
          </w:p>
        </w:tc>
      </w:tr>
      <w:tr w14:paraId="02C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1C4FE78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山西</w:t>
            </w:r>
          </w:p>
        </w:tc>
        <w:tc>
          <w:tcPr>
            <w:tcW w:w="539" w:type="pct"/>
            <w:noWrap w:val="0"/>
            <w:vAlign w:val="center"/>
          </w:tcPr>
          <w:p w14:paraId="18910A0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w:t>
            </w:r>
          </w:p>
        </w:tc>
        <w:tc>
          <w:tcPr>
            <w:tcW w:w="3736" w:type="pct"/>
            <w:noWrap w:val="0"/>
            <w:vAlign w:val="center"/>
          </w:tcPr>
          <w:p w14:paraId="2264630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太原、大同、阳泉、长治、晋城、朔州、晋中、运城、忻州、临汾、吕梁</w:t>
            </w:r>
          </w:p>
        </w:tc>
      </w:tr>
      <w:tr w14:paraId="1B74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0EE5041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内蒙古</w:t>
            </w:r>
          </w:p>
        </w:tc>
        <w:tc>
          <w:tcPr>
            <w:tcW w:w="539" w:type="pct"/>
            <w:noWrap w:val="0"/>
            <w:vAlign w:val="center"/>
          </w:tcPr>
          <w:p w14:paraId="0CF0CBF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736" w:type="pct"/>
            <w:noWrap w:val="0"/>
            <w:vAlign w:val="center"/>
          </w:tcPr>
          <w:p w14:paraId="06E24C7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呼和浩特、包头、乌海、赤峰、通辽、鄂尔多斯、呼伦贝尔、巴彦淖尔、乌兰察布</w:t>
            </w:r>
          </w:p>
        </w:tc>
      </w:tr>
      <w:tr w14:paraId="6778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6503E8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辽宁</w:t>
            </w:r>
          </w:p>
        </w:tc>
        <w:tc>
          <w:tcPr>
            <w:tcW w:w="539" w:type="pct"/>
            <w:noWrap w:val="0"/>
            <w:vAlign w:val="center"/>
          </w:tcPr>
          <w:p w14:paraId="4E967B0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14</w:t>
            </w:r>
          </w:p>
        </w:tc>
        <w:tc>
          <w:tcPr>
            <w:tcW w:w="3736" w:type="pct"/>
            <w:noWrap w:val="0"/>
            <w:vAlign w:val="center"/>
          </w:tcPr>
          <w:p w14:paraId="2D7DDFB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沈阳、大连、鞍山、抚顺、本溪、丹东、锦州、营口、阜新、辽阳、盘锦、铁岭、朝阳、葫芦岛</w:t>
            </w:r>
          </w:p>
        </w:tc>
      </w:tr>
      <w:tr w14:paraId="2FCC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19E850B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吉林</w:t>
            </w:r>
          </w:p>
        </w:tc>
        <w:tc>
          <w:tcPr>
            <w:tcW w:w="539" w:type="pct"/>
            <w:noWrap w:val="0"/>
            <w:vAlign w:val="center"/>
          </w:tcPr>
          <w:p w14:paraId="437E752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w:t>
            </w:r>
          </w:p>
        </w:tc>
        <w:tc>
          <w:tcPr>
            <w:tcW w:w="3736" w:type="pct"/>
            <w:noWrap w:val="0"/>
            <w:vAlign w:val="center"/>
          </w:tcPr>
          <w:p w14:paraId="4614650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长春、吉林、四平、辽源、通化、白山、松原、白城</w:t>
            </w:r>
          </w:p>
        </w:tc>
      </w:tr>
      <w:tr w14:paraId="1DAD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E9CB3B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黑龙江</w:t>
            </w:r>
          </w:p>
        </w:tc>
        <w:tc>
          <w:tcPr>
            <w:tcW w:w="539" w:type="pct"/>
            <w:noWrap w:val="0"/>
            <w:vAlign w:val="center"/>
          </w:tcPr>
          <w:p w14:paraId="3459DE2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3736" w:type="pct"/>
            <w:noWrap w:val="0"/>
            <w:vAlign w:val="center"/>
          </w:tcPr>
          <w:p w14:paraId="7ADE5BE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哈尔滨、齐齐哈尔、鸡西、鹤岗、双鸭山、大庆、伊春、佳木斯、七台河、牡丹江、黑河、绥化</w:t>
            </w:r>
          </w:p>
        </w:tc>
      </w:tr>
      <w:tr w14:paraId="2D2E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6F77470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上海</w:t>
            </w:r>
          </w:p>
        </w:tc>
        <w:tc>
          <w:tcPr>
            <w:tcW w:w="539" w:type="pct"/>
            <w:noWrap w:val="0"/>
            <w:vAlign w:val="center"/>
          </w:tcPr>
          <w:p w14:paraId="218990E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36" w:type="pct"/>
            <w:noWrap w:val="0"/>
            <w:vAlign w:val="center"/>
          </w:tcPr>
          <w:p w14:paraId="36C25F2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上海</w:t>
            </w:r>
          </w:p>
        </w:tc>
      </w:tr>
      <w:tr w14:paraId="26B5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61CA8DE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江苏</w:t>
            </w:r>
          </w:p>
        </w:tc>
        <w:tc>
          <w:tcPr>
            <w:tcW w:w="539" w:type="pct"/>
            <w:noWrap w:val="0"/>
            <w:vAlign w:val="center"/>
          </w:tcPr>
          <w:p w14:paraId="7ECBC36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3736" w:type="pct"/>
            <w:noWrap w:val="0"/>
            <w:vAlign w:val="center"/>
          </w:tcPr>
          <w:p w14:paraId="1458719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南京、无锡、徐州、常州、苏州、南通、连云港、淮安、盐城、扬州、镇江、泰州、宿迁</w:t>
            </w:r>
          </w:p>
        </w:tc>
      </w:tr>
      <w:tr w14:paraId="75D1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CC5678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浙江</w:t>
            </w:r>
          </w:p>
        </w:tc>
        <w:tc>
          <w:tcPr>
            <w:tcW w:w="539" w:type="pct"/>
            <w:noWrap w:val="0"/>
            <w:vAlign w:val="center"/>
          </w:tcPr>
          <w:p w14:paraId="68EF1C9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w:t>
            </w:r>
          </w:p>
        </w:tc>
        <w:tc>
          <w:tcPr>
            <w:tcW w:w="3736" w:type="pct"/>
            <w:noWrap w:val="0"/>
            <w:vAlign w:val="center"/>
          </w:tcPr>
          <w:p w14:paraId="69B463B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杭州、宁波、温州、嘉兴、湖州、绍兴、金华、衢州、舟山、台州、丽水</w:t>
            </w:r>
          </w:p>
        </w:tc>
      </w:tr>
      <w:tr w14:paraId="0F1D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DB3A534">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安徽</w:t>
            </w:r>
          </w:p>
        </w:tc>
        <w:tc>
          <w:tcPr>
            <w:tcW w:w="539" w:type="pct"/>
            <w:noWrap w:val="0"/>
            <w:vAlign w:val="center"/>
          </w:tcPr>
          <w:p w14:paraId="317EBC6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16</w:t>
            </w:r>
          </w:p>
        </w:tc>
        <w:tc>
          <w:tcPr>
            <w:tcW w:w="3736" w:type="pct"/>
            <w:noWrap w:val="0"/>
            <w:vAlign w:val="center"/>
          </w:tcPr>
          <w:p w14:paraId="2C7B055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合肥、芜湖、蚌埠、淮南、马鞍山、淮北、铜陵、安庆、黄山、滁州、阜阳、宿州、六安、亳州、池州、宣城</w:t>
            </w:r>
          </w:p>
        </w:tc>
      </w:tr>
      <w:tr w14:paraId="6ADA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4AEBAC6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福建</w:t>
            </w:r>
          </w:p>
        </w:tc>
        <w:tc>
          <w:tcPr>
            <w:tcW w:w="539" w:type="pct"/>
            <w:noWrap w:val="0"/>
            <w:vAlign w:val="center"/>
          </w:tcPr>
          <w:p w14:paraId="1F3C4E4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736" w:type="pct"/>
            <w:noWrap w:val="0"/>
            <w:vAlign w:val="center"/>
          </w:tcPr>
          <w:p w14:paraId="1291DFC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福州、厦门、莆田、三明、泉州、漳州、南平、龙岩、宁德</w:t>
            </w:r>
          </w:p>
        </w:tc>
      </w:tr>
      <w:tr w14:paraId="410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13FB575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江西</w:t>
            </w:r>
          </w:p>
        </w:tc>
        <w:tc>
          <w:tcPr>
            <w:tcW w:w="539" w:type="pct"/>
            <w:noWrap w:val="0"/>
            <w:vAlign w:val="center"/>
          </w:tcPr>
          <w:p w14:paraId="343737A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3736" w:type="pct"/>
            <w:noWrap w:val="0"/>
            <w:vAlign w:val="center"/>
          </w:tcPr>
          <w:p w14:paraId="0FF21AF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南昌、景德镇、萍乡、九江、新余、鹰潭、赣州、吉安、宜春、抚州、上饶</w:t>
            </w:r>
          </w:p>
        </w:tc>
      </w:tr>
      <w:tr w14:paraId="4055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1BC15CF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w:t>
            </w:r>
          </w:p>
        </w:tc>
        <w:tc>
          <w:tcPr>
            <w:tcW w:w="539" w:type="pct"/>
            <w:noWrap w:val="0"/>
            <w:vAlign w:val="center"/>
          </w:tcPr>
          <w:p w14:paraId="01B1830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3736" w:type="pct"/>
            <w:noWrap w:val="0"/>
            <w:vAlign w:val="center"/>
          </w:tcPr>
          <w:p w14:paraId="670BC76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济南、青岛、淄博、枣庄、东营、烟台、潍坊、济宁、泰安、威海、日照、临沂、德州、聊城、滨州、菏泽</w:t>
            </w:r>
          </w:p>
        </w:tc>
      </w:tr>
      <w:tr w14:paraId="0E2F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4794EE7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河南</w:t>
            </w:r>
          </w:p>
        </w:tc>
        <w:tc>
          <w:tcPr>
            <w:tcW w:w="539" w:type="pct"/>
            <w:noWrap w:val="0"/>
            <w:vAlign w:val="center"/>
          </w:tcPr>
          <w:p w14:paraId="18EEF70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3736" w:type="pct"/>
            <w:noWrap w:val="0"/>
            <w:vAlign w:val="center"/>
          </w:tcPr>
          <w:p w14:paraId="496B18D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郑州、开封、洛阳、平顶山、安阳、鹤壁、新乡、焦作、濮阳、许昌、漯河、三门峡、南阳、商丘、信阳、周口、驻马店</w:t>
            </w:r>
          </w:p>
        </w:tc>
      </w:tr>
      <w:tr w14:paraId="083A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B5B397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湖北</w:t>
            </w:r>
          </w:p>
        </w:tc>
        <w:tc>
          <w:tcPr>
            <w:tcW w:w="539" w:type="pct"/>
            <w:noWrap w:val="0"/>
            <w:vAlign w:val="center"/>
          </w:tcPr>
          <w:p w14:paraId="1644042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3736" w:type="pct"/>
            <w:noWrap w:val="0"/>
            <w:vAlign w:val="center"/>
          </w:tcPr>
          <w:p w14:paraId="3CABCDC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武汉、黄石、十堰、宜昌、襄阳、鄂州、荆门、孝感、荆州、黄冈、咸宁、随州</w:t>
            </w:r>
          </w:p>
        </w:tc>
      </w:tr>
      <w:tr w14:paraId="505F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08BBDBB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湖南</w:t>
            </w:r>
          </w:p>
        </w:tc>
        <w:tc>
          <w:tcPr>
            <w:tcW w:w="539" w:type="pct"/>
            <w:noWrap w:val="0"/>
            <w:vAlign w:val="center"/>
          </w:tcPr>
          <w:p w14:paraId="4404E0B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3736" w:type="pct"/>
            <w:noWrap w:val="0"/>
            <w:vAlign w:val="center"/>
          </w:tcPr>
          <w:p w14:paraId="2F4767F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长沙、株洲、湘潭、衡阳、邵阳、岳阳、常德、张家界、益阳、郴州、永州、怀化、娄底</w:t>
            </w:r>
          </w:p>
        </w:tc>
      </w:tr>
      <w:tr w14:paraId="5948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08A4E71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广东</w:t>
            </w:r>
          </w:p>
        </w:tc>
        <w:tc>
          <w:tcPr>
            <w:tcW w:w="539" w:type="pct"/>
            <w:noWrap w:val="0"/>
            <w:vAlign w:val="center"/>
          </w:tcPr>
          <w:p w14:paraId="628D6BA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3736" w:type="pct"/>
            <w:noWrap w:val="0"/>
            <w:vAlign w:val="center"/>
          </w:tcPr>
          <w:p w14:paraId="01EA680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广州、韶关、深圳、珠海、汕头、佛山、江门、湛江、茂名、肇庆、惠州、梅州、汕尾、河源、阳江、清远、东莞、中山、潮州、揭阳、云浮</w:t>
            </w:r>
          </w:p>
        </w:tc>
      </w:tr>
      <w:tr w14:paraId="566D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6C6F71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广西</w:t>
            </w:r>
          </w:p>
        </w:tc>
        <w:tc>
          <w:tcPr>
            <w:tcW w:w="539" w:type="pct"/>
            <w:noWrap w:val="0"/>
            <w:vAlign w:val="center"/>
          </w:tcPr>
          <w:p w14:paraId="162B798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3736" w:type="pct"/>
            <w:noWrap w:val="0"/>
            <w:vAlign w:val="center"/>
          </w:tcPr>
          <w:p w14:paraId="264EC2B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南宁、柳州、桂林、梧州、北海、防城港、钦州、贵港、玉林、百色、贺州、河池、来宾、崇左</w:t>
            </w:r>
          </w:p>
        </w:tc>
      </w:tr>
      <w:tr w14:paraId="21C1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FA2DBC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海南</w:t>
            </w:r>
          </w:p>
        </w:tc>
        <w:tc>
          <w:tcPr>
            <w:tcW w:w="539" w:type="pct"/>
            <w:noWrap w:val="0"/>
            <w:vAlign w:val="center"/>
          </w:tcPr>
          <w:p w14:paraId="233848C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736" w:type="pct"/>
            <w:noWrap w:val="0"/>
            <w:vAlign w:val="center"/>
          </w:tcPr>
          <w:p w14:paraId="64E3537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海口、三亚、儋州</w:t>
            </w:r>
            <w:r>
              <w:rPr>
                <w:rFonts w:hint="eastAsia" w:ascii="宋体" w:hAnsi="宋体" w:eastAsia="宋体" w:cs="宋体"/>
                <w:sz w:val="24"/>
                <w:szCs w:val="24"/>
                <w:lang w:eastAsia="zh-CN"/>
              </w:rPr>
              <w:t>、三</w:t>
            </w:r>
            <w:r>
              <w:rPr>
                <w:rFonts w:hint="eastAsia" w:ascii="宋体" w:hAnsi="宋体" w:eastAsia="宋体" w:cs="宋体"/>
                <w:sz w:val="24"/>
                <w:szCs w:val="24"/>
              </w:rPr>
              <w:t>沙</w:t>
            </w:r>
          </w:p>
        </w:tc>
      </w:tr>
      <w:tr w14:paraId="2FC9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387425E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重庆</w:t>
            </w:r>
          </w:p>
        </w:tc>
        <w:tc>
          <w:tcPr>
            <w:tcW w:w="539" w:type="pct"/>
            <w:noWrap w:val="0"/>
            <w:vAlign w:val="center"/>
          </w:tcPr>
          <w:p w14:paraId="1F124EB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36" w:type="pct"/>
            <w:noWrap w:val="0"/>
            <w:vAlign w:val="center"/>
          </w:tcPr>
          <w:p w14:paraId="351BE8C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重庆</w:t>
            </w:r>
          </w:p>
        </w:tc>
      </w:tr>
      <w:tr w14:paraId="52B8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871457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四川</w:t>
            </w:r>
          </w:p>
        </w:tc>
        <w:tc>
          <w:tcPr>
            <w:tcW w:w="539" w:type="pct"/>
            <w:noWrap w:val="0"/>
            <w:vAlign w:val="center"/>
          </w:tcPr>
          <w:p w14:paraId="0A7C49B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3736" w:type="pct"/>
            <w:noWrap w:val="0"/>
            <w:vAlign w:val="center"/>
          </w:tcPr>
          <w:p w14:paraId="0DBFB754">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成都、自贡、攀枝花、泸州、德阳、绵阳、广元、遂宁、内江、乐山、南充、眉山、宜宾、广安、达州、雅安、巴中、资阳</w:t>
            </w:r>
          </w:p>
        </w:tc>
      </w:tr>
      <w:tr w14:paraId="5BCD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1494C14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贵州</w:t>
            </w:r>
          </w:p>
        </w:tc>
        <w:tc>
          <w:tcPr>
            <w:tcW w:w="539" w:type="pct"/>
            <w:noWrap w:val="0"/>
            <w:vAlign w:val="center"/>
          </w:tcPr>
          <w:p w14:paraId="5DC4661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736" w:type="pct"/>
            <w:noWrap w:val="0"/>
            <w:vAlign w:val="center"/>
          </w:tcPr>
          <w:p w14:paraId="39DF771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贵阳、六盘水、遵义、安顺、毕节、铜仁</w:t>
            </w:r>
          </w:p>
        </w:tc>
      </w:tr>
      <w:tr w14:paraId="190C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717AE3E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云南</w:t>
            </w:r>
          </w:p>
        </w:tc>
        <w:tc>
          <w:tcPr>
            <w:tcW w:w="539" w:type="pct"/>
            <w:noWrap w:val="0"/>
            <w:vAlign w:val="center"/>
          </w:tcPr>
          <w:p w14:paraId="34E672B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736" w:type="pct"/>
            <w:noWrap w:val="0"/>
            <w:vAlign w:val="center"/>
          </w:tcPr>
          <w:p w14:paraId="6FA8545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昆明、曲靖、玉溪、保山、昭通、丽江、普洱、临沧</w:t>
            </w:r>
          </w:p>
        </w:tc>
      </w:tr>
      <w:tr w14:paraId="36DD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5D0C98C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西藏</w:t>
            </w:r>
          </w:p>
        </w:tc>
        <w:tc>
          <w:tcPr>
            <w:tcW w:w="539" w:type="pct"/>
            <w:noWrap w:val="0"/>
            <w:vAlign w:val="center"/>
          </w:tcPr>
          <w:p w14:paraId="3F9EA06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736" w:type="pct"/>
            <w:noWrap w:val="0"/>
            <w:vAlign w:val="center"/>
          </w:tcPr>
          <w:p w14:paraId="2DD45A4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拉萨、日喀则、昌都、林芝、山南、那曲</w:t>
            </w:r>
          </w:p>
        </w:tc>
      </w:tr>
      <w:tr w14:paraId="559F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60753D5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陕西</w:t>
            </w:r>
          </w:p>
        </w:tc>
        <w:tc>
          <w:tcPr>
            <w:tcW w:w="539" w:type="pct"/>
            <w:noWrap w:val="0"/>
            <w:vAlign w:val="center"/>
          </w:tcPr>
          <w:p w14:paraId="6F07F93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3736" w:type="pct"/>
            <w:noWrap w:val="0"/>
            <w:vAlign w:val="center"/>
          </w:tcPr>
          <w:p w14:paraId="35846C5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西安、铜川、宝鸡、咸阳、渭南、延安、汉中、榆林、安康、商洛</w:t>
            </w:r>
          </w:p>
        </w:tc>
      </w:tr>
      <w:tr w14:paraId="6657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055FAA84">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甘肃</w:t>
            </w:r>
          </w:p>
        </w:tc>
        <w:tc>
          <w:tcPr>
            <w:tcW w:w="539" w:type="pct"/>
            <w:noWrap w:val="0"/>
            <w:vAlign w:val="center"/>
          </w:tcPr>
          <w:p w14:paraId="0742C73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3736" w:type="pct"/>
            <w:noWrap w:val="0"/>
            <w:vAlign w:val="center"/>
          </w:tcPr>
          <w:p w14:paraId="0910D17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兰州、嘉峪关、金昌、白银、天水、武威、张掖、平凉、酒泉、庆阳、定西、陇南</w:t>
            </w:r>
          </w:p>
        </w:tc>
      </w:tr>
      <w:tr w14:paraId="00A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4987D9B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青海</w:t>
            </w:r>
          </w:p>
        </w:tc>
        <w:tc>
          <w:tcPr>
            <w:tcW w:w="539" w:type="pct"/>
            <w:noWrap w:val="0"/>
            <w:vAlign w:val="center"/>
          </w:tcPr>
          <w:p w14:paraId="25F4220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736" w:type="pct"/>
            <w:noWrap w:val="0"/>
            <w:vAlign w:val="center"/>
          </w:tcPr>
          <w:p w14:paraId="54EFAD5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西宁、海东</w:t>
            </w:r>
          </w:p>
        </w:tc>
      </w:tr>
      <w:tr w14:paraId="3C58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A13CD7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宁夏</w:t>
            </w:r>
          </w:p>
        </w:tc>
        <w:tc>
          <w:tcPr>
            <w:tcW w:w="539" w:type="pct"/>
            <w:noWrap w:val="0"/>
            <w:vAlign w:val="center"/>
          </w:tcPr>
          <w:p w14:paraId="1C68C8A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736" w:type="pct"/>
            <w:noWrap w:val="0"/>
            <w:vAlign w:val="center"/>
          </w:tcPr>
          <w:p w14:paraId="44E30AE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银川、石嘴山、吴忠、固原、中卫</w:t>
            </w:r>
          </w:p>
        </w:tc>
      </w:tr>
      <w:tr w14:paraId="0634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24A5809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新疆</w:t>
            </w:r>
          </w:p>
        </w:tc>
        <w:tc>
          <w:tcPr>
            <w:tcW w:w="539" w:type="pct"/>
            <w:noWrap w:val="0"/>
            <w:vAlign w:val="center"/>
          </w:tcPr>
          <w:p w14:paraId="2309AC0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736" w:type="pct"/>
            <w:noWrap w:val="0"/>
            <w:vAlign w:val="center"/>
          </w:tcPr>
          <w:p w14:paraId="747DAE4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乌鲁木齐、克拉玛依、吐鲁番、哈密</w:t>
            </w:r>
          </w:p>
        </w:tc>
      </w:tr>
      <w:tr w14:paraId="69CC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3" w:type="pct"/>
            <w:noWrap w:val="0"/>
            <w:vAlign w:val="center"/>
          </w:tcPr>
          <w:p w14:paraId="3F15B14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合计</w:t>
            </w:r>
          </w:p>
        </w:tc>
        <w:tc>
          <w:tcPr>
            <w:tcW w:w="539" w:type="pct"/>
            <w:noWrap w:val="0"/>
            <w:vAlign w:val="center"/>
          </w:tcPr>
          <w:p w14:paraId="1A0777E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rPr>
              <w:t>29</w:t>
            </w:r>
            <w:r>
              <w:rPr>
                <w:rFonts w:hint="eastAsia" w:ascii="宋体" w:hAnsi="宋体" w:eastAsia="宋体" w:cs="宋体"/>
                <w:b/>
                <w:bCs/>
                <w:kern w:val="2"/>
                <w:sz w:val="24"/>
                <w:szCs w:val="24"/>
                <w:lang w:val="en-US" w:eastAsia="zh-CN"/>
              </w:rPr>
              <w:t>7</w:t>
            </w:r>
          </w:p>
        </w:tc>
        <w:tc>
          <w:tcPr>
            <w:tcW w:w="3736" w:type="pct"/>
            <w:noWrap w:val="0"/>
            <w:vAlign w:val="center"/>
          </w:tcPr>
          <w:p w14:paraId="18C444C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属于兵团管辖的城市和区域由兵团自然资源主管部门组织开展监测工作。</w:t>
            </w:r>
          </w:p>
        </w:tc>
      </w:tr>
    </w:tbl>
    <w:p w14:paraId="518F0DB7">
      <w:pPr>
        <w:keepNext w:val="0"/>
        <w:keepLines w:val="0"/>
        <w:pageBreakBefore w:val="0"/>
        <w:kinsoku/>
        <w:wordWrap/>
        <w:overflowPunct/>
        <w:topLinePunct w:val="0"/>
        <w:autoSpaceDE/>
        <w:autoSpaceDN/>
        <w:bidi w:val="0"/>
        <w:snapToGrid w:val="0"/>
        <w:spacing w:line="360" w:lineRule="auto"/>
        <w:jc w:val="both"/>
        <w:rPr>
          <w:rFonts w:hint="eastAsia" w:ascii="宋体" w:hAnsi="宋体" w:eastAsia="宋体" w:cs="宋体"/>
          <w:sz w:val="24"/>
          <w:szCs w:val="24"/>
        </w:rPr>
        <w:sectPr>
          <w:footerReference r:id="rId4" w:type="default"/>
          <w:pgSz w:w="11906" w:h="16838"/>
          <w:pgMar w:top="1440" w:right="1080" w:bottom="1440" w:left="1080" w:header="851" w:footer="1361" w:gutter="0"/>
          <w:pgNumType w:fmt="decimal"/>
          <w:cols w:space="720" w:num="1"/>
          <w:docGrid w:type="lines" w:linePitch="312" w:charSpace="0"/>
        </w:sectPr>
      </w:pPr>
    </w:p>
    <w:p w14:paraId="72E975F2">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both"/>
        <w:textAlignment w:val="auto"/>
        <w:outlineLvl w:val="0"/>
        <w:rPr>
          <w:rFonts w:hint="eastAsia" w:ascii="宋体" w:hAnsi="宋体" w:eastAsia="宋体" w:cs="宋体"/>
          <w:snapToGrid/>
          <w:kern w:val="2"/>
          <w:sz w:val="24"/>
          <w:szCs w:val="24"/>
          <w:lang w:eastAsia="zh-CN"/>
        </w:rPr>
      </w:pPr>
      <w:r>
        <w:rPr>
          <w:rFonts w:hint="eastAsia" w:ascii="宋体" w:hAnsi="宋体" w:eastAsia="宋体" w:cs="宋体"/>
          <w:snapToGrid/>
          <w:spacing w:val="0"/>
          <w:kern w:val="2"/>
          <w:sz w:val="24"/>
          <w:szCs w:val="24"/>
          <w:lang w:eastAsia="zh-CN"/>
        </w:rPr>
        <w:t>附表</w:t>
      </w:r>
      <w:r>
        <w:rPr>
          <w:rFonts w:hint="eastAsia" w:ascii="宋体" w:hAnsi="宋体" w:eastAsia="宋体" w:cs="宋体"/>
          <w:snapToGrid/>
          <w:spacing w:val="0"/>
          <w:kern w:val="2"/>
          <w:sz w:val="24"/>
          <w:szCs w:val="24"/>
          <w:lang w:val="en-US" w:eastAsia="zh-CN"/>
        </w:rPr>
        <w:t>2</w:t>
      </w:r>
    </w:p>
    <w:p w14:paraId="487E606C">
      <w:pPr>
        <w:keepNext w:val="0"/>
        <w:keepLines w:val="0"/>
        <w:pageBreakBefore w:val="0"/>
        <w:widowControl w:val="0"/>
        <w:tabs>
          <w:tab w:val="left" w:pos="4276"/>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lang w:val="en-US" w:eastAsia="zh-CN"/>
        </w:rPr>
        <w:t>全国地州</w:t>
      </w:r>
      <w:r>
        <w:rPr>
          <w:rFonts w:hint="eastAsia" w:ascii="宋体" w:hAnsi="宋体" w:eastAsia="宋体" w:cs="宋体"/>
          <w:b w:val="0"/>
          <w:bCs w:val="0"/>
          <w:snapToGrid/>
          <w:color w:val="000000"/>
          <w:kern w:val="2"/>
          <w:sz w:val="24"/>
          <w:szCs w:val="24"/>
        </w:rPr>
        <w:t>盟</w:t>
      </w:r>
      <w:r>
        <w:rPr>
          <w:rFonts w:hint="eastAsia" w:ascii="宋体" w:hAnsi="宋体" w:eastAsia="宋体" w:cs="宋体"/>
          <w:b w:val="0"/>
          <w:bCs w:val="0"/>
          <w:snapToGrid/>
          <w:kern w:val="2"/>
          <w:sz w:val="24"/>
          <w:szCs w:val="24"/>
          <w:lang w:val="en-US" w:eastAsia="zh-CN"/>
        </w:rPr>
        <w:t>名单</w:t>
      </w:r>
    </w:p>
    <w:tbl>
      <w:tblPr>
        <w:tblStyle w:val="61"/>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446"/>
        <w:gridCol w:w="6637"/>
      </w:tblGrid>
      <w:tr w14:paraId="6C2B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729" w:type="pct"/>
            <w:noWrap w:val="0"/>
            <w:vAlign w:val="center"/>
          </w:tcPr>
          <w:p w14:paraId="5D502000">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baseline"/>
              <w:outlineLvl w:val="9"/>
              <w:rPr>
                <w:rFonts w:hint="eastAsia" w:ascii="宋体" w:hAnsi="宋体" w:eastAsia="宋体" w:cs="宋体"/>
                <w:b/>
                <w:bCs w:val="0"/>
                <w:color w:val="000000"/>
                <w:sz w:val="24"/>
                <w:szCs w:val="24"/>
                <w:lang w:val="en-US" w:bidi="ar"/>
              </w:rPr>
            </w:pPr>
            <w:r>
              <w:rPr>
                <w:rFonts w:hint="eastAsia" w:ascii="宋体" w:hAnsi="宋体" w:eastAsia="宋体" w:cs="宋体"/>
                <w:b/>
                <w:bCs w:val="0"/>
                <w:color w:val="000000"/>
                <w:sz w:val="24"/>
                <w:szCs w:val="24"/>
                <w:lang w:val="en-US" w:bidi="ar"/>
              </w:rPr>
              <w:t>省份</w:t>
            </w:r>
          </w:p>
        </w:tc>
        <w:tc>
          <w:tcPr>
            <w:tcW w:w="763" w:type="pct"/>
            <w:noWrap w:val="0"/>
            <w:vAlign w:val="center"/>
          </w:tcPr>
          <w:p w14:paraId="0AC7D714">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baseline"/>
              <w:outlineLvl w:val="9"/>
              <w:rPr>
                <w:rFonts w:hint="eastAsia" w:ascii="宋体" w:hAnsi="宋体" w:eastAsia="宋体" w:cs="宋体"/>
                <w:b/>
                <w:bCs w:val="0"/>
                <w:color w:val="000000"/>
                <w:sz w:val="24"/>
                <w:szCs w:val="24"/>
                <w:lang w:val="en-US" w:bidi="ar"/>
              </w:rPr>
            </w:pPr>
            <w:r>
              <w:rPr>
                <w:rFonts w:hint="eastAsia" w:ascii="宋体" w:hAnsi="宋体" w:eastAsia="宋体" w:cs="宋体"/>
                <w:b/>
                <w:bCs w:val="0"/>
                <w:color w:val="000000"/>
                <w:sz w:val="24"/>
                <w:szCs w:val="24"/>
                <w:lang w:val="en-US" w:bidi="ar"/>
              </w:rPr>
              <w:t>数量</w:t>
            </w:r>
          </w:p>
        </w:tc>
        <w:tc>
          <w:tcPr>
            <w:tcW w:w="3506" w:type="pct"/>
            <w:noWrap w:val="0"/>
            <w:vAlign w:val="center"/>
          </w:tcPr>
          <w:p w14:paraId="15328EF2">
            <w:pPr>
              <w:pStyle w:val="636"/>
              <w:keepNext w:val="0"/>
              <w:keepLines w:val="0"/>
              <w:pageBreakBefore w:val="0"/>
              <w:widowControl w:val="0"/>
              <w:kinsoku/>
              <w:wordWrap/>
              <w:overflowPunct/>
              <w:topLinePunct w:val="0"/>
              <w:autoSpaceDE/>
              <w:autoSpaceDN/>
              <w:bidi w:val="0"/>
              <w:adjustRightInd w:val="0"/>
              <w:snapToGrid w:val="0"/>
              <w:spacing w:after="0" w:line="240" w:lineRule="auto"/>
              <w:ind w:firstLine="0"/>
              <w:jc w:val="center"/>
              <w:textAlignment w:val="baseline"/>
              <w:outlineLvl w:val="9"/>
              <w:rPr>
                <w:rFonts w:hint="eastAsia" w:ascii="宋体" w:hAnsi="宋体" w:eastAsia="宋体" w:cs="宋体"/>
                <w:b/>
                <w:bCs w:val="0"/>
                <w:color w:val="000000"/>
                <w:sz w:val="24"/>
                <w:szCs w:val="24"/>
                <w:lang w:val="en-US" w:eastAsia="zh-CN" w:bidi="ar"/>
              </w:rPr>
            </w:pPr>
            <w:r>
              <w:rPr>
                <w:rFonts w:hint="eastAsia" w:ascii="宋体" w:hAnsi="宋体" w:eastAsia="宋体" w:cs="宋体"/>
                <w:b/>
                <w:bCs w:val="0"/>
                <w:color w:val="000000"/>
                <w:sz w:val="24"/>
                <w:szCs w:val="24"/>
                <w:lang w:val="en-US" w:eastAsia="zh-CN" w:bidi="ar"/>
              </w:rPr>
              <w:t>地区、自治州、</w:t>
            </w:r>
            <w:r>
              <w:rPr>
                <w:rFonts w:hint="eastAsia" w:ascii="宋体" w:hAnsi="宋体" w:eastAsia="宋体" w:cs="宋体"/>
                <w:b/>
                <w:bCs w:val="0"/>
                <w:color w:val="000000"/>
                <w:sz w:val="24"/>
                <w:szCs w:val="24"/>
                <w:lang w:bidi="ar"/>
              </w:rPr>
              <w:t>盟</w:t>
            </w:r>
            <w:r>
              <w:rPr>
                <w:rFonts w:hint="eastAsia" w:ascii="宋体" w:hAnsi="宋体" w:eastAsia="宋体" w:cs="宋体"/>
                <w:b/>
                <w:bCs w:val="0"/>
                <w:color w:val="000000"/>
                <w:sz w:val="24"/>
                <w:szCs w:val="24"/>
                <w:lang w:val="en-US" w:eastAsia="zh-CN" w:bidi="ar"/>
              </w:rPr>
              <w:t>名称</w:t>
            </w:r>
          </w:p>
        </w:tc>
      </w:tr>
      <w:tr w14:paraId="14E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7152900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内蒙古</w:t>
            </w:r>
          </w:p>
        </w:tc>
        <w:tc>
          <w:tcPr>
            <w:tcW w:w="763" w:type="pct"/>
            <w:noWrap w:val="0"/>
            <w:vAlign w:val="center"/>
          </w:tcPr>
          <w:p w14:paraId="5991DED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w:t>
            </w:r>
          </w:p>
        </w:tc>
        <w:tc>
          <w:tcPr>
            <w:tcW w:w="3506" w:type="pct"/>
            <w:noWrap w:val="0"/>
            <w:vAlign w:val="center"/>
          </w:tcPr>
          <w:p w14:paraId="752BC74E">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兴安盟</w:t>
            </w:r>
            <w:r>
              <w:rPr>
                <w:rFonts w:hint="eastAsia" w:ascii="宋体" w:hAnsi="宋体" w:eastAsia="宋体" w:cs="宋体"/>
                <w:sz w:val="24"/>
                <w:szCs w:val="24"/>
                <w:lang w:eastAsia="zh-CN"/>
              </w:rPr>
              <w:t>、锡林郭勒盟、阿拉善盟</w:t>
            </w:r>
          </w:p>
        </w:tc>
      </w:tr>
      <w:tr w14:paraId="4059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2B64501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吉林</w:t>
            </w:r>
          </w:p>
        </w:tc>
        <w:tc>
          <w:tcPr>
            <w:tcW w:w="763" w:type="pct"/>
            <w:noWrap w:val="0"/>
            <w:vAlign w:val="center"/>
          </w:tcPr>
          <w:p w14:paraId="631A957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06" w:type="pct"/>
            <w:noWrap w:val="0"/>
            <w:vAlign w:val="center"/>
          </w:tcPr>
          <w:p w14:paraId="4670880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延边朝鲜族自治州</w:t>
            </w:r>
          </w:p>
        </w:tc>
      </w:tr>
      <w:tr w14:paraId="44F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642DB8F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黑龙江</w:t>
            </w:r>
          </w:p>
        </w:tc>
        <w:tc>
          <w:tcPr>
            <w:tcW w:w="763" w:type="pct"/>
            <w:noWrap w:val="0"/>
            <w:vAlign w:val="center"/>
          </w:tcPr>
          <w:p w14:paraId="3AB1104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06" w:type="pct"/>
            <w:noWrap w:val="0"/>
            <w:vAlign w:val="center"/>
          </w:tcPr>
          <w:p w14:paraId="662E780F">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大兴安岭地区</w:t>
            </w:r>
          </w:p>
        </w:tc>
      </w:tr>
      <w:tr w14:paraId="76C2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0CB9610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湖北</w:t>
            </w:r>
          </w:p>
        </w:tc>
        <w:tc>
          <w:tcPr>
            <w:tcW w:w="763" w:type="pct"/>
            <w:noWrap w:val="0"/>
            <w:vAlign w:val="center"/>
          </w:tcPr>
          <w:p w14:paraId="6487F600">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06" w:type="pct"/>
            <w:noWrap w:val="0"/>
            <w:vAlign w:val="center"/>
          </w:tcPr>
          <w:p w14:paraId="181B122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恩施土家族苗族自治州</w:t>
            </w:r>
          </w:p>
        </w:tc>
      </w:tr>
      <w:tr w14:paraId="52CD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3A98AA9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湖南</w:t>
            </w:r>
          </w:p>
        </w:tc>
        <w:tc>
          <w:tcPr>
            <w:tcW w:w="763" w:type="pct"/>
            <w:noWrap w:val="0"/>
            <w:vAlign w:val="center"/>
          </w:tcPr>
          <w:p w14:paraId="6C7A429A">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06" w:type="pct"/>
            <w:noWrap w:val="0"/>
            <w:vAlign w:val="center"/>
          </w:tcPr>
          <w:p w14:paraId="0C6D483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湘西土家族苗族自治州</w:t>
            </w:r>
          </w:p>
        </w:tc>
      </w:tr>
      <w:tr w14:paraId="6824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0AB005E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四川</w:t>
            </w:r>
          </w:p>
        </w:tc>
        <w:tc>
          <w:tcPr>
            <w:tcW w:w="763" w:type="pct"/>
            <w:noWrap w:val="0"/>
            <w:vAlign w:val="center"/>
          </w:tcPr>
          <w:p w14:paraId="03B956AC">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06" w:type="pct"/>
            <w:noWrap w:val="0"/>
            <w:vAlign w:val="center"/>
          </w:tcPr>
          <w:p w14:paraId="0B949FBB">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阿坝藏族羌族自治州</w:t>
            </w:r>
            <w:r>
              <w:rPr>
                <w:rFonts w:hint="eastAsia" w:ascii="宋体" w:hAnsi="宋体" w:eastAsia="宋体" w:cs="宋体"/>
                <w:sz w:val="24"/>
                <w:szCs w:val="24"/>
                <w:lang w:eastAsia="zh-CN"/>
              </w:rPr>
              <w:t>、甘孜藏族自治州、凉山彝族自治州</w:t>
            </w:r>
          </w:p>
        </w:tc>
      </w:tr>
      <w:tr w14:paraId="56A7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5B71938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贵州</w:t>
            </w:r>
          </w:p>
        </w:tc>
        <w:tc>
          <w:tcPr>
            <w:tcW w:w="763" w:type="pct"/>
            <w:noWrap w:val="0"/>
            <w:vAlign w:val="center"/>
          </w:tcPr>
          <w:p w14:paraId="5E2274D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06" w:type="pct"/>
            <w:noWrap w:val="0"/>
            <w:vAlign w:val="center"/>
          </w:tcPr>
          <w:p w14:paraId="6E246AE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黔西南布依族苗族自治州</w:t>
            </w:r>
            <w:r>
              <w:rPr>
                <w:rFonts w:hint="eastAsia" w:ascii="宋体" w:hAnsi="宋体" w:eastAsia="宋体" w:cs="宋体"/>
                <w:sz w:val="24"/>
                <w:szCs w:val="24"/>
                <w:lang w:eastAsia="zh-CN"/>
              </w:rPr>
              <w:t>、黔东南苗族侗族自治州、黔南布依族苗族自治州</w:t>
            </w:r>
          </w:p>
        </w:tc>
      </w:tr>
      <w:tr w14:paraId="0F7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6347C8D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云南</w:t>
            </w:r>
          </w:p>
        </w:tc>
        <w:tc>
          <w:tcPr>
            <w:tcW w:w="763" w:type="pct"/>
            <w:noWrap w:val="0"/>
            <w:vAlign w:val="center"/>
          </w:tcPr>
          <w:p w14:paraId="7D7BE71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506" w:type="pct"/>
            <w:noWrap w:val="0"/>
            <w:vAlign w:val="center"/>
          </w:tcPr>
          <w:p w14:paraId="2BCA7FA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楚雄彝族自治州</w:t>
            </w:r>
            <w:r>
              <w:rPr>
                <w:rFonts w:hint="eastAsia" w:ascii="宋体" w:hAnsi="宋体" w:eastAsia="宋体" w:cs="宋体"/>
                <w:sz w:val="24"/>
                <w:szCs w:val="24"/>
                <w:lang w:eastAsia="zh-CN"/>
              </w:rPr>
              <w:t>、红河哈尼族彝族自治州、文山壮族苗族自治州、西双版纳傣族自治州、大理白族自治州、德宏傣族景颇族自治州、怒江傈僳族自治州、迪庆藏族自治州</w:t>
            </w:r>
          </w:p>
        </w:tc>
      </w:tr>
      <w:tr w14:paraId="5D58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1BA2B259">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西藏</w:t>
            </w:r>
          </w:p>
        </w:tc>
        <w:tc>
          <w:tcPr>
            <w:tcW w:w="763" w:type="pct"/>
            <w:noWrap w:val="0"/>
            <w:vAlign w:val="center"/>
          </w:tcPr>
          <w:p w14:paraId="20A46462">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06" w:type="pct"/>
            <w:noWrap w:val="0"/>
            <w:vAlign w:val="center"/>
          </w:tcPr>
          <w:p w14:paraId="5A523916">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阿里地区</w:t>
            </w:r>
          </w:p>
        </w:tc>
      </w:tr>
      <w:tr w14:paraId="7378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33C7D29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甘肃</w:t>
            </w:r>
          </w:p>
        </w:tc>
        <w:tc>
          <w:tcPr>
            <w:tcW w:w="763" w:type="pct"/>
            <w:noWrap w:val="0"/>
            <w:vAlign w:val="center"/>
          </w:tcPr>
          <w:p w14:paraId="625C6AC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506" w:type="pct"/>
            <w:noWrap w:val="0"/>
            <w:vAlign w:val="center"/>
          </w:tcPr>
          <w:p w14:paraId="2F04ED47">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临夏回族自治州</w:t>
            </w:r>
            <w:r>
              <w:rPr>
                <w:rFonts w:hint="eastAsia" w:ascii="宋体" w:hAnsi="宋体" w:eastAsia="宋体" w:cs="宋体"/>
                <w:sz w:val="24"/>
                <w:szCs w:val="24"/>
                <w:lang w:eastAsia="zh-CN"/>
              </w:rPr>
              <w:t>、甘南藏族自治州</w:t>
            </w:r>
          </w:p>
        </w:tc>
      </w:tr>
      <w:tr w14:paraId="67DE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4D22AD31">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青海</w:t>
            </w:r>
          </w:p>
        </w:tc>
        <w:tc>
          <w:tcPr>
            <w:tcW w:w="763" w:type="pct"/>
            <w:noWrap w:val="0"/>
            <w:vAlign w:val="center"/>
          </w:tcPr>
          <w:p w14:paraId="1F223C5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506" w:type="pct"/>
            <w:noWrap w:val="0"/>
            <w:vAlign w:val="center"/>
          </w:tcPr>
          <w:p w14:paraId="725D72C4">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海北藏族自治州</w:t>
            </w:r>
            <w:r>
              <w:rPr>
                <w:rFonts w:hint="eastAsia" w:ascii="宋体" w:hAnsi="宋体" w:eastAsia="宋体" w:cs="宋体"/>
                <w:sz w:val="24"/>
                <w:szCs w:val="24"/>
                <w:lang w:eastAsia="zh-CN"/>
              </w:rPr>
              <w:t>、黄南藏族自治州、海南藏族自治州、果洛藏族自治州、玉树藏族自治州、海西蒙古族藏族自治州</w:t>
            </w:r>
          </w:p>
        </w:tc>
      </w:tr>
      <w:tr w14:paraId="1034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6F5A54B4">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新疆</w:t>
            </w:r>
          </w:p>
        </w:tc>
        <w:tc>
          <w:tcPr>
            <w:tcW w:w="763" w:type="pct"/>
            <w:noWrap w:val="0"/>
            <w:vAlign w:val="center"/>
          </w:tcPr>
          <w:p w14:paraId="5BBCAE3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506" w:type="pct"/>
            <w:noWrap w:val="0"/>
            <w:vAlign w:val="center"/>
          </w:tcPr>
          <w:p w14:paraId="0617658D">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阿克苏地区</w:t>
            </w:r>
            <w:r>
              <w:rPr>
                <w:rFonts w:hint="eastAsia" w:ascii="宋体" w:hAnsi="宋体" w:eastAsia="宋体" w:cs="宋体"/>
                <w:sz w:val="24"/>
                <w:szCs w:val="24"/>
                <w:lang w:eastAsia="zh-CN"/>
              </w:rPr>
              <w:t>、喀什地区、和田地区、塔城地区、阿勒泰地区、</w:t>
            </w:r>
            <w:r>
              <w:rPr>
                <w:rFonts w:hint="eastAsia" w:ascii="宋体" w:hAnsi="宋体" w:eastAsia="宋体" w:cs="宋体"/>
                <w:sz w:val="24"/>
                <w:szCs w:val="24"/>
              </w:rPr>
              <w:t>昌吉回族自治州</w:t>
            </w:r>
            <w:r>
              <w:rPr>
                <w:rFonts w:hint="eastAsia" w:ascii="宋体" w:hAnsi="宋体" w:eastAsia="宋体" w:cs="宋体"/>
                <w:sz w:val="24"/>
                <w:szCs w:val="24"/>
                <w:lang w:eastAsia="zh-CN"/>
              </w:rPr>
              <w:t>、博尔塔拉蒙古自治州、巴音郭楞蒙古自治州、克孜勒苏柯尔克孜自治州、伊犁哈萨克自治州</w:t>
            </w:r>
          </w:p>
        </w:tc>
      </w:tr>
      <w:tr w14:paraId="1D3D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noWrap w:val="0"/>
            <w:vAlign w:val="center"/>
          </w:tcPr>
          <w:p w14:paraId="4EE085E8">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合计</w:t>
            </w:r>
          </w:p>
        </w:tc>
        <w:tc>
          <w:tcPr>
            <w:tcW w:w="763" w:type="pct"/>
            <w:noWrap w:val="0"/>
            <w:vAlign w:val="center"/>
          </w:tcPr>
          <w:p w14:paraId="6C0E3A85">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left="0" w:leftChars="0" w:firstLine="0" w:firstLineChars="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40</w:t>
            </w:r>
          </w:p>
        </w:tc>
        <w:tc>
          <w:tcPr>
            <w:tcW w:w="3506" w:type="pct"/>
            <w:noWrap w:val="0"/>
            <w:vAlign w:val="center"/>
          </w:tcPr>
          <w:p w14:paraId="579AEC43">
            <w:pPr>
              <w:pStyle w:val="55"/>
              <w:keepNext w:val="0"/>
              <w:keepLines w:val="0"/>
              <w:pageBreakBefore w:va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val="0"/>
              <w:spacing w:line="240" w:lineRule="auto"/>
              <w:ind w:firstLine="0"/>
              <w:jc w:val="center"/>
              <w:textAlignment w:val="baseline"/>
              <w:rPr>
                <w:rFonts w:hint="eastAsia" w:ascii="宋体" w:hAnsi="宋体" w:eastAsia="宋体" w:cs="宋体"/>
                <w:b/>
                <w:bCs/>
                <w:sz w:val="24"/>
                <w:szCs w:val="24"/>
                <w:lang w:val="en-US" w:eastAsia="zh-CN"/>
              </w:rPr>
            </w:pPr>
          </w:p>
        </w:tc>
      </w:tr>
    </w:tbl>
    <w:p w14:paraId="78FFA733">
      <w:pPr>
        <w:keepNext w:val="0"/>
        <w:keepLines w:val="0"/>
        <w:pageBreakBefore w:val="0"/>
        <w:kinsoku/>
        <w:wordWrap/>
        <w:overflowPunct/>
        <w:topLinePunct w:val="0"/>
        <w:autoSpaceDE/>
        <w:autoSpaceDN/>
        <w:bidi w:val="0"/>
        <w:snapToGrid w:val="0"/>
        <w:spacing w:line="360" w:lineRule="auto"/>
        <w:jc w:val="both"/>
        <w:rPr>
          <w:rFonts w:hint="eastAsia" w:ascii="宋体" w:hAnsi="宋体" w:eastAsia="宋体" w:cs="宋体"/>
          <w:sz w:val="24"/>
          <w:szCs w:val="24"/>
        </w:rPr>
        <w:sectPr>
          <w:pgSz w:w="11906" w:h="16838"/>
          <w:pgMar w:top="1440" w:right="1080" w:bottom="1440" w:left="1080" w:header="851" w:footer="1361" w:gutter="0"/>
          <w:pgNumType w:fmt="decimal"/>
          <w:cols w:space="720" w:num="1"/>
          <w:docGrid w:type="lines" w:linePitch="312" w:charSpace="0"/>
        </w:sectPr>
      </w:pPr>
    </w:p>
    <w:p w14:paraId="79F63222">
      <w:pPr>
        <w:keepNext w:val="0"/>
        <w:keepLines w:val="0"/>
        <w:pageBreakBefore w:val="0"/>
        <w:widowControl/>
        <w:kinsoku/>
        <w:wordWrap/>
        <w:overflowPunct/>
        <w:topLinePunct w:val="0"/>
        <w:autoSpaceDE/>
        <w:autoSpaceDN/>
        <w:bidi w:val="0"/>
        <w:adjustRightInd/>
        <w:snapToGrid w:val="0"/>
        <w:spacing w:line="360" w:lineRule="auto"/>
        <w:ind w:left="0"/>
        <w:jc w:val="both"/>
        <w:textAlignment w:val="auto"/>
        <w:outlineLvl w:val="9"/>
        <w:rPr>
          <w:rFonts w:hint="eastAsia" w:ascii="宋体" w:hAnsi="宋体" w:eastAsia="宋体" w:cs="宋体"/>
          <w:snapToGrid/>
          <w:kern w:val="2"/>
          <w:sz w:val="24"/>
          <w:szCs w:val="24"/>
          <w:lang w:eastAsia="zh-CN"/>
        </w:rPr>
      </w:pPr>
      <w:r>
        <w:rPr>
          <w:rFonts w:hint="eastAsia" w:ascii="宋体" w:hAnsi="宋体" w:eastAsia="宋体" w:cs="宋体"/>
          <w:snapToGrid/>
          <w:spacing w:val="0"/>
          <w:kern w:val="2"/>
          <w:sz w:val="24"/>
          <w:szCs w:val="24"/>
          <w:lang w:eastAsia="zh-CN"/>
        </w:rPr>
        <w:t>附表</w:t>
      </w:r>
      <w:r>
        <w:rPr>
          <w:rFonts w:hint="eastAsia" w:ascii="宋体" w:hAnsi="宋体" w:eastAsia="宋体" w:cs="宋体"/>
          <w:snapToGrid/>
          <w:spacing w:val="0"/>
          <w:kern w:val="2"/>
          <w:sz w:val="24"/>
          <w:szCs w:val="24"/>
          <w:lang w:val="en-US" w:eastAsia="zh-CN"/>
        </w:rPr>
        <w:t>3</w:t>
      </w:r>
    </w:p>
    <w:p w14:paraId="37400D82">
      <w:pPr>
        <w:keepNext w:val="0"/>
        <w:keepLines w:val="0"/>
        <w:pageBreakBefore w:val="0"/>
        <w:widowControl w:val="0"/>
        <w:tabs>
          <w:tab w:val="left" w:pos="4276"/>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202</w:t>
      </w:r>
      <w:r>
        <w:rPr>
          <w:rFonts w:hint="eastAsia" w:ascii="宋体" w:hAnsi="宋体" w:eastAsia="宋体" w:cs="宋体"/>
          <w:snapToGrid/>
          <w:kern w:val="2"/>
          <w:sz w:val="24"/>
          <w:szCs w:val="24"/>
          <w:lang w:val="en-US" w:eastAsia="zh-CN"/>
        </w:rPr>
        <w:t>5</w:t>
      </w:r>
      <w:r>
        <w:rPr>
          <w:rFonts w:hint="eastAsia" w:ascii="宋体" w:hAnsi="宋体" w:eastAsia="宋体" w:cs="宋体"/>
          <w:snapToGrid/>
          <w:kern w:val="2"/>
          <w:sz w:val="24"/>
          <w:szCs w:val="24"/>
          <w:lang w:eastAsia="zh-CN"/>
        </w:rPr>
        <w:t>年城市国土空间监测内容</w:t>
      </w:r>
    </w:p>
    <w:tbl>
      <w:tblPr>
        <w:tblStyle w:val="60"/>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7"/>
        <w:gridCol w:w="1806"/>
        <w:gridCol w:w="2896"/>
        <w:gridCol w:w="679"/>
        <w:gridCol w:w="1919"/>
      </w:tblGrid>
      <w:tr w14:paraId="57F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75" w:type="pct"/>
            <w:gridSpan w:val="2"/>
            <w:tcBorders>
              <w:tl2br w:val="nil"/>
              <w:tr2bl w:val="nil"/>
            </w:tcBorders>
            <w:noWrap w:val="0"/>
            <w:vAlign w:val="center"/>
          </w:tcPr>
          <w:p w14:paraId="74DAA9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一级类</w:t>
            </w:r>
          </w:p>
        </w:tc>
        <w:tc>
          <w:tcPr>
            <w:tcW w:w="995" w:type="pct"/>
            <w:tcBorders>
              <w:tl2br w:val="nil"/>
              <w:tr2bl w:val="nil"/>
            </w:tcBorders>
            <w:noWrap w:val="0"/>
            <w:vAlign w:val="center"/>
          </w:tcPr>
          <w:p w14:paraId="34C11C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二级类</w:t>
            </w:r>
          </w:p>
        </w:tc>
        <w:tc>
          <w:tcPr>
            <w:tcW w:w="1596" w:type="pct"/>
            <w:tcBorders>
              <w:tl2br w:val="nil"/>
              <w:tr2bl w:val="nil"/>
            </w:tcBorders>
            <w:noWrap w:val="0"/>
            <w:vAlign w:val="center"/>
          </w:tcPr>
          <w:p w14:paraId="41C806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三级类</w:t>
            </w:r>
          </w:p>
        </w:tc>
        <w:tc>
          <w:tcPr>
            <w:tcW w:w="374" w:type="pct"/>
            <w:vMerge w:val="restart"/>
            <w:tcBorders>
              <w:tl2br w:val="nil"/>
              <w:tr2bl w:val="nil"/>
            </w:tcBorders>
            <w:noWrap w:val="0"/>
            <w:vAlign w:val="center"/>
          </w:tcPr>
          <w:p w14:paraId="2BDCF3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监测范围</w:t>
            </w:r>
          </w:p>
        </w:tc>
        <w:tc>
          <w:tcPr>
            <w:tcW w:w="1057" w:type="pct"/>
            <w:vMerge w:val="restart"/>
            <w:tcBorders>
              <w:tl2br w:val="nil"/>
              <w:tr2bl w:val="nil"/>
            </w:tcBorders>
            <w:noWrap w:val="0"/>
            <w:vAlign w:val="center"/>
          </w:tcPr>
          <w:p w14:paraId="2744E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7012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5" w:type="pct"/>
            <w:tcBorders>
              <w:tl2br w:val="nil"/>
              <w:tr2bl w:val="nil"/>
            </w:tcBorders>
            <w:noWrap w:val="0"/>
            <w:vAlign w:val="center"/>
          </w:tcPr>
          <w:p w14:paraId="45F0B4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编码</w:t>
            </w:r>
          </w:p>
        </w:tc>
        <w:tc>
          <w:tcPr>
            <w:tcW w:w="610" w:type="pct"/>
            <w:tcBorders>
              <w:tl2br w:val="nil"/>
              <w:tr2bl w:val="nil"/>
            </w:tcBorders>
            <w:noWrap w:val="0"/>
            <w:vAlign w:val="center"/>
          </w:tcPr>
          <w:p w14:paraId="104C5E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995" w:type="pct"/>
            <w:tcBorders>
              <w:tl2br w:val="nil"/>
              <w:tr2bl w:val="nil"/>
            </w:tcBorders>
            <w:noWrap w:val="0"/>
            <w:vAlign w:val="center"/>
          </w:tcPr>
          <w:p w14:paraId="1A648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596" w:type="pct"/>
            <w:tcBorders>
              <w:tl2br w:val="nil"/>
              <w:tr2bl w:val="nil"/>
            </w:tcBorders>
            <w:noWrap w:val="0"/>
            <w:vAlign w:val="center"/>
          </w:tcPr>
          <w:p w14:paraId="57D368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374" w:type="pct"/>
            <w:vMerge w:val="continue"/>
            <w:tcBorders>
              <w:tl2br w:val="nil"/>
              <w:tr2bl w:val="nil"/>
            </w:tcBorders>
            <w:noWrap w:val="0"/>
            <w:vAlign w:val="center"/>
          </w:tcPr>
          <w:p w14:paraId="189F7BC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b/>
                <w:i w:val="0"/>
                <w:color w:val="000000"/>
                <w:sz w:val="24"/>
                <w:szCs w:val="24"/>
                <w:u w:val="none"/>
              </w:rPr>
            </w:pPr>
          </w:p>
        </w:tc>
        <w:tc>
          <w:tcPr>
            <w:tcW w:w="1057" w:type="pct"/>
            <w:vMerge w:val="continue"/>
            <w:tcBorders>
              <w:tl2br w:val="nil"/>
              <w:tr2bl w:val="nil"/>
            </w:tcBorders>
            <w:noWrap w:val="0"/>
            <w:vAlign w:val="center"/>
          </w:tcPr>
          <w:p w14:paraId="14626DB8">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b/>
                <w:i w:val="0"/>
                <w:color w:val="000000"/>
                <w:sz w:val="24"/>
                <w:szCs w:val="24"/>
                <w:u w:val="none"/>
              </w:rPr>
            </w:pPr>
          </w:p>
        </w:tc>
      </w:tr>
      <w:tr w14:paraId="1C39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23529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c>
          <w:tcPr>
            <w:tcW w:w="610" w:type="pct"/>
            <w:vMerge w:val="restart"/>
            <w:tcBorders>
              <w:tl2br w:val="nil"/>
              <w:tr2bl w:val="nil"/>
            </w:tcBorders>
            <w:noWrap w:val="0"/>
            <w:vAlign w:val="center"/>
          </w:tcPr>
          <w:p w14:paraId="7E72B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湿地</w:t>
            </w:r>
          </w:p>
        </w:tc>
        <w:tc>
          <w:tcPr>
            <w:tcW w:w="995" w:type="pct"/>
            <w:tcBorders>
              <w:tl2br w:val="nil"/>
              <w:tr2bl w:val="nil"/>
            </w:tcBorders>
            <w:noWrap w:val="0"/>
            <w:vAlign w:val="center"/>
          </w:tcPr>
          <w:p w14:paraId="1660B6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红树林地</w:t>
            </w:r>
          </w:p>
        </w:tc>
        <w:tc>
          <w:tcPr>
            <w:tcW w:w="1596" w:type="pct"/>
            <w:tcBorders>
              <w:tl2br w:val="nil"/>
              <w:tr2bl w:val="nil"/>
            </w:tcBorders>
            <w:noWrap w:val="0"/>
            <w:vAlign w:val="center"/>
          </w:tcPr>
          <w:p w14:paraId="5727C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1ABEE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vMerge w:val="restart"/>
            <w:tcBorders>
              <w:tl2br w:val="nil"/>
              <w:tr2bl w:val="nil"/>
            </w:tcBorders>
            <w:noWrap w:val="0"/>
            <w:vAlign w:val="center"/>
          </w:tcPr>
          <w:p w14:paraId="476C8665">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3A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80AB27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12F7F5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540C16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森林沼泽</w:t>
            </w:r>
          </w:p>
        </w:tc>
        <w:tc>
          <w:tcPr>
            <w:tcW w:w="1596" w:type="pct"/>
            <w:tcBorders>
              <w:tl2br w:val="nil"/>
              <w:tr2bl w:val="nil"/>
            </w:tcBorders>
            <w:noWrap w:val="0"/>
            <w:vAlign w:val="center"/>
          </w:tcPr>
          <w:p w14:paraId="4841A6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FDD0BD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09CF226">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576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2875A9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6B07F1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35F96E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灌丛沼泽</w:t>
            </w:r>
          </w:p>
        </w:tc>
        <w:tc>
          <w:tcPr>
            <w:tcW w:w="1596" w:type="pct"/>
            <w:tcBorders>
              <w:tl2br w:val="nil"/>
              <w:tr2bl w:val="nil"/>
            </w:tcBorders>
            <w:noWrap w:val="0"/>
            <w:vAlign w:val="center"/>
          </w:tcPr>
          <w:p w14:paraId="761346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49E41B0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459B3F41">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7AD3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D4FCDF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D49DD5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5002D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沼泽草地</w:t>
            </w:r>
          </w:p>
        </w:tc>
        <w:tc>
          <w:tcPr>
            <w:tcW w:w="1596" w:type="pct"/>
            <w:tcBorders>
              <w:tl2br w:val="nil"/>
              <w:tr2bl w:val="nil"/>
            </w:tcBorders>
            <w:noWrap w:val="0"/>
            <w:vAlign w:val="center"/>
          </w:tcPr>
          <w:p w14:paraId="4315FF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670B08B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FEA201C">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0D8C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3D5B3C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A6D98C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04138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沿海滩涂</w:t>
            </w:r>
          </w:p>
        </w:tc>
        <w:tc>
          <w:tcPr>
            <w:tcW w:w="1596" w:type="pct"/>
            <w:tcBorders>
              <w:tl2br w:val="nil"/>
              <w:tr2bl w:val="nil"/>
            </w:tcBorders>
            <w:noWrap w:val="0"/>
            <w:vAlign w:val="center"/>
          </w:tcPr>
          <w:p w14:paraId="08D450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DCFDCF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618A5930">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7735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078EDC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BE98D2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446C2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内陆滩涂</w:t>
            </w:r>
          </w:p>
        </w:tc>
        <w:tc>
          <w:tcPr>
            <w:tcW w:w="1596" w:type="pct"/>
            <w:tcBorders>
              <w:tl2br w:val="nil"/>
              <w:tr2bl w:val="nil"/>
            </w:tcBorders>
            <w:noWrap w:val="0"/>
            <w:vAlign w:val="center"/>
          </w:tcPr>
          <w:p w14:paraId="73A939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07E94CA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2C57D2F7">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B29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108A15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17C646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66E298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沼泽地</w:t>
            </w:r>
          </w:p>
        </w:tc>
        <w:tc>
          <w:tcPr>
            <w:tcW w:w="1596" w:type="pct"/>
            <w:tcBorders>
              <w:tl2br w:val="nil"/>
              <w:tr2bl w:val="nil"/>
            </w:tcBorders>
            <w:noWrap w:val="0"/>
            <w:vAlign w:val="center"/>
          </w:tcPr>
          <w:p w14:paraId="52F3A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40A538F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0B54A5A">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5726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D12894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A944A8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2225B2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盐田</w:t>
            </w:r>
          </w:p>
        </w:tc>
        <w:tc>
          <w:tcPr>
            <w:tcW w:w="1596" w:type="pct"/>
            <w:tcBorders>
              <w:tl2br w:val="nil"/>
              <w:tr2bl w:val="nil"/>
            </w:tcBorders>
            <w:noWrap w:val="0"/>
            <w:vAlign w:val="center"/>
          </w:tcPr>
          <w:p w14:paraId="2AD19D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635FF7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654981C8">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620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679DF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610" w:type="pct"/>
            <w:vMerge w:val="restart"/>
            <w:tcBorders>
              <w:tl2br w:val="nil"/>
              <w:tr2bl w:val="nil"/>
            </w:tcBorders>
            <w:noWrap w:val="0"/>
            <w:vAlign w:val="center"/>
          </w:tcPr>
          <w:p w14:paraId="12C731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耕地</w:t>
            </w:r>
          </w:p>
        </w:tc>
        <w:tc>
          <w:tcPr>
            <w:tcW w:w="995" w:type="pct"/>
            <w:tcBorders>
              <w:tl2br w:val="nil"/>
              <w:tr2bl w:val="nil"/>
            </w:tcBorders>
            <w:noWrap w:val="0"/>
            <w:vAlign w:val="center"/>
          </w:tcPr>
          <w:p w14:paraId="46CC5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水田</w:t>
            </w:r>
          </w:p>
        </w:tc>
        <w:tc>
          <w:tcPr>
            <w:tcW w:w="1596" w:type="pct"/>
            <w:tcBorders>
              <w:tl2br w:val="nil"/>
              <w:tr2bl w:val="nil"/>
            </w:tcBorders>
            <w:noWrap w:val="0"/>
            <w:vAlign w:val="center"/>
          </w:tcPr>
          <w:p w14:paraId="252989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5D26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5DF5846C">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3468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EE060C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8B34FD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705081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水浇地</w:t>
            </w:r>
          </w:p>
        </w:tc>
        <w:tc>
          <w:tcPr>
            <w:tcW w:w="1596" w:type="pct"/>
            <w:tcBorders>
              <w:tl2br w:val="nil"/>
              <w:tr2bl w:val="nil"/>
            </w:tcBorders>
            <w:noWrap w:val="0"/>
            <w:vAlign w:val="center"/>
          </w:tcPr>
          <w:p w14:paraId="684763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4D10FE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71195C81">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F94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A26018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40691B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58384B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旱地</w:t>
            </w:r>
          </w:p>
        </w:tc>
        <w:tc>
          <w:tcPr>
            <w:tcW w:w="1596" w:type="pct"/>
            <w:tcBorders>
              <w:tl2br w:val="nil"/>
              <w:tr2bl w:val="nil"/>
            </w:tcBorders>
            <w:noWrap w:val="0"/>
            <w:vAlign w:val="center"/>
          </w:tcPr>
          <w:p w14:paraId="3BDC1F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8B65BB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9E854D7">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874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573CE3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610" w:type="pct"/>
            <w:vMerge w:val="restart"/>
            <w:tcBorders>
              <w:tl2br w:val="nil"/>
              <w:tr2bl w:val="nil"/>
            </w:tcBorders>
            <w:noWrap w:val="0"/>
            <w:vAlign w:val="center"/>
          </w:tcPr>
          <w:p w14:paraId="2D6DB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园地</w:t>
            </w:r>
          </w:p>
        </w:tc>
        <w:tc>
          <w:tcPr>
            <w:tcW w:w="995" w:type="pct"/>
            <w:tcBorders>
              <w:tl2br w:val="nil"/>
              <w:tr2bl w:val="nil"/>
            </w:tcBorders>
            <w:noWrap w:val="0"/>
            <w:vAlign w:val="center"/>
          </w:tcPr>
          <w:p w14:paraId="60D994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果园</w:t>
            </w:r>
          </w:p>
        </w:tc>
        <w:tc>
          <w:tcPr>
            <w:tcW w:w="1596" w:type="pct"/>
            <w:tcBorders>
              <w:tl2br w:val="nil"/>
              <w:tr2bl w:val="nil"/>
            </w:tcBorders>
            <w:noWrap w:val="0"/>
            <w:vAlign w:val="center"/>
          </w:tcPr>
          <w:p w14:paraId="717EA9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27FAC3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282B28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66D7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F8E8FD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E31D22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6B806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茶园</w:t>
            </w:r>
          </w:p>
        </w:tc>
        <w:tc>
          <w:tcPr>
            <w:tcW w:w="1596" w:type="pct"/>
            <w:tcBorders>
              <w:tl2br w:val="nil"/>
              <w:tr2bl w:val="nil"/>
            </w:tcBorders>
            <w:noWrap w:val="0"/>
            <w:vAlign w:val="center"/>
          </w:tcPr>
          <w:p w14:paraId="4A2AC6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C51DA6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66EC8E40">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B05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B5EF3C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64723F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78D0BE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橡胶园</w:t>
            </w:r>
          </w:p>
        </w:tc>
        <w:tc>
          <w:tcPr>
            <w:tcW w:w="1596" w:type="pct"/>
            <w:tcBorders>
              <w:tl2br w:val="nil"/>
              <w:tr2bl w:val="nil"/>
            </w:tcBorders>
            <w:noWrap w:val="0"/>
            <w:vAlign w:val="center"/>
          </w:tcPr>
          <w:p w14:paraId="298275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0A4D40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5754FEF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A65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F195A9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7452A3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393F55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其他园地</w:t>
            </w:r>
          </w:p>
        </w:tc>
        <w:tc>
          <w:tcPr>
            <w:tcW w:w="1596" w:type="pct"/>
            <w:tcBorders>
              <w:tl2br w:val="nil"/>
              <w:tr2bl w:val="nil"/>
            </w:tcBorders>
            <w:noWrap w:val="0"/>
            <w:vAlign w:val="center"/>
          </w:tcPr>
          <w:p w14:paraId="244430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68CCB3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24D9B3B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CF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2E1010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610" w:type="pct"/>
            <w:vMerge w:val="restart"/>
            <w:tcBorders>
              <w:tl2br w:val="nil"/>
              <w:tr2bl w:val="nil"/>
            </w:tcBorders>
            <w:noWrap w:val="0"/>
            <w:vAlign w:val="center"/>
          </w:tcPr>
          <w:p w14:paraId="51FB5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林地</w:t>
            </w:r>
          </w:p>
        </w:tc>
        <w:tc>
          <w:tcPr>
            <w:tcW w:w="995" w:type="pct"/>
            <w:tcBorders>
              <w:tl2br w:val="nil"/>
              <w:tr2bl w:val="nil"/>
            </w:tcBorders>
            <w:noWrap w:val="0"/>
            <w:vAlign w:val="center"/>
          </w:tcPr>
          <w:p w14:paraId="6527B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乔木林地</w:t>
            </w:r>
          </w:p>
        </w:tc>
        <w:tc>
          <w:tcPr>
            <w:tcW w:w="1596" w:type="pct"/>
            <w:tcBorders>
              <w:tl2br w:val="nil"/>
              <w:tr2bl w:val="nil"/>
            </w:tcBorders>
            <w:noWrap w:val="0"/>
            <w:vAlign w:val="center"/>
          </w:tcPr>
          <w:p w14:paraId="5B756D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F2ED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7EDFEAB7">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3AD9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52EED1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79A387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43834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竹林地</w:t>
            </w:r>
          </w:p>
        </w:tc>
        <w:tc>
          <w:tcPr>
            <w:tcW w:w="1596" w:type="pct"/>
            <w:tcBorders>
              <w:tl2br w:val="nil"/>
              <w:tr2bl w:val="nil"/>
            </w:tcBorders>
            <w:noWrap w:val="0"/>
            <w:vAlign w:val="center"/>
          </w:tcPr>
          <w:p w14:paraId="3A871F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F590C8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779753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31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48038D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F35EDC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793854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灌木林地</w:t>
            </w:r>
          </w:p>
        </w:tc>
        <w:tc>
          <w:tcPr>
            <w:tcW w:w="1596" w:type="pct"/>
            <w:tcBorders>
              <w:tl2br w:val="nil"/>
              <w:tr2bl w:val="nil"/>
            </w:tcBorders>
            <w:noWrap w:val="0"/>
            <w:vAlign w:val="center"/>
          </w:tcPr>
          <w:p w14:paraId="4C9215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609458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33663BB">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67D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AF2EFB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F5B7DA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442CA1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其他林地</w:t>
            </w:r>
          </w:p>
        </w:tc>
        <w:tc>
          <w:tcPr>
            <w:tcW w:w="1596" w:type="pct"/>
            <w:tcBorders>
              <w:tl2br w:val="nil"/>
              <w:tr2bl w:val="nil"/>
            </w:tcBorders>
            <w:noWrap w:val="0"/>
            <w:vAlign w:val="center"/>
          </w:tcPr>
          <w:p w14:paraId="311520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682A5AF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755A779E">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53A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02566F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610" w:type="pct"/>
            <w:vMerge w:val="restart"/>
            <w:tcBorders>
              <w:tl2br w:val="nil"/>
              <w:tr2bl w:val="nil"/>
            </w:tcBorders>
            <w:noWrap w:val="0"/>
            <w:vAlign w:val="center"/>
          </w:tcPr>
          <w:p w14:paraId="2C59B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草地</w:t>
            </w:r>
          </w:p>
        </w:tc>
        <w:tc>
          <w:tcPr>
            <w:tcW w:w="995" w:type="pct"/>
            <w:tcBorders>
              <w:tl2br w:val="nil"/>
              <w:tr2bl w:val="nil"/>
            </w:tcBorders>
            <w:noWrap w:val="0"/>
            <w:vAlign w:val="center"/>
          </w:tcPr>
          <w:p w14:paraId="55CF89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天然牧草地</w:t>
            </w:r>
          </w:p>
        </w:tc>
        <w:tc>
          <w:tcPr>
            <w:tcW w:w="1596" w:type="pct"/>
            <w:tcBorders>
              <w:tl2br w:val="nil"/>
              <w:tr2bl w:val="nil"/>
            </w:tcBorders>
            <w:noWrap w:val="0"/>
            <w:vAlign w:val="center"/>
          </w:tcPr>
          <w:p w14:paraId="35DE01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52923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94FD5F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7C82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657675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7876F2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16418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人工牧草地</w:t>
            </w:r>
          </w:p>
        </w:tc>
        <w:tc>
          <w:tcPr>
            <w:tcW w:w="1596" w:type="pct"/>
            <w:tcBorders>
              <w:tl2br w:val="nil"/>
              <w:tr2bl w:val="nil"/>
            </w:tcBorders>
            <w:noWrap w:val="0"/>
            <w:vAlign w:val="center"/>
          </w:tcPr>
          <w:p w14:paraId="5E8348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5D86EFA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99A077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7821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EC77A6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115B60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995" w:type="pct"/>
            <w:tcBorders>
              <w:tl2br w:val="nil"/>
              <w:tr2bl w:val="nil"/>
            </w:tcBorders>
            <w:noWrap w:val="0"/>
            <w:vAlign w:val="center"/>
          </w:tcPr>
          <w:p w14:paraId="21613C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其他草地</w:t>
            </w:r>
          </w:p>
        </w:tc>
        <w:tc>
          <w:tcPr>
            <w:tcW w:w="1596" w:type="pct"/>
            <w:tcBorders>
              <w:tl2br w:val="nil"/>
              <w:tr2bl w:val="nil"/>
            </w:tcBorders>
            <w:noWrap w:val="0"/>
            <w:vAlign w:val="center"/>
          </w:tcPr>
          <w:p w14:paraId="4514B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E523EA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62CF12D3">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A48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76715D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w:t>
            </w:r>
          </w:p>
        </w:tc>
        <w:tc>
          <w:tcPr>
            <w:tcW w:w="610" w:type="pct"/>
            <w:vMerge w:val="restart"/>
            <w:tcBorders>
              <w:tl2br w:val="nil"/>
              <w:tr2bl w:val="nil"/>
            </w:tcBorders>
            <w:noWrap w:val="0"/>
            <w:vAlign w:val="center"/>
          </w:tcPr>
          <w:p w14:paraId="490F1C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商业服务业用地</w:t>
            </w:r>
          </w:p>
        </w:tc>
        <w:tc>
          <w:tcPr>
            <w:tcW w:w="995" w:type="pct"/>
            <w:vMerge w:val="restart"/>
            <w:tcBorders>
              <w:tl2br w:val="nil"/>
              <w:tr2bl w:val="nil"/>
            </w:tcBorders>
            <w:noWrap w:val="0"/>
            <w:vAlign w:val="center"/>
          </w:tcPr>
          <w:p w14:paraId="3C00F9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商业服务业设施用地</w:t>
            </w:r>
          </w:p>
        </w:tc>
        <w:tc>
          <w:tcPr>
            <w:tcW w:w="1596" w:type="pct"/>
            <w:tcBorders>
              <w:tl2br w:val="nil"/>
              <w:tr2bl w:val="nil"/>
            </w:tcBorders>
            <w:noWrap w:val="0"/>
            <w:vAlign w:val="center"/>
          </w:tcPr>
          <w:p w14:paraId="432473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零售商业场所</w:t>
            </w:r>
          </w:p>
        </w:tc>
        <w:tc>
          <w:tcPr>
            <w:tcW w:w="374" w:type="pct"/>
            <w:vMerge w:val="restart"/>
            <w:tcBorders>
              <w:tl2br w:val="nil"/>
              <w:tr2bl w:val="nil"/>
            </w:tcBorders>
            <w:noWrap w:val="0"/>
            <w:vAlign w:val="center"/>
          </w:tcPr>
          <w:p w14:paraId="26AFF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城区</w:t>
            </w:r>
          </w:p>
        </w:tc>
        <w:tc>
          <w:tcPr>
            <w:tcW w:w="1057" w:type="pct"/>
            <w:vMerge w:val="restart"/>
            <w:tcBorders>
              <w:tl2br w:val="nil"/>
              <w:tr2bl w:val="nil"/>
            </w:tcBorders>
            <w:noWrap w:val="0"/>
            <w:vAlign w:val="center"/>
          </w:tcPr>
          <w:p w14:paraId="02D76237">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r>
              <w:rPr>
                <w:rFonts w:hint="eastAsia" w:ascii="宋体" w:hAnsi="宋体" w:eastAsia="宋体" w:cs="宋体"/>
                <w:i w:val="0"/>
                <w:color w:val="000000"/>
                <w:spacing w:val="0"/>
                <w:sz w:val="24"/>
                <w:szCs w:val="24"/>
                <w:u w:val="none"/>
                <w:lang w:eastAsia="zh-CN" w:bidi="ar"/>
              </w:rPr>
              <w:t>单独图层表示，并标注相关属性。</w:t>
            </w:r>
          </w:p>
        </w:tc>
      </w:tr>
      <w:tr w14:paraId="0B4C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1DE5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10" w:type="pct"/>
            <w:vMerge w:val="continue"/>
            <w:tcBorders>
              <w:tl2br w:val="nil"/>
              <w:tr2bl w:val="nil"/>
            </w:tcBorders>
            <w:noWrap w:val="0"/>
            <w:vAlign w:val="center"/>
          </w:tcPr>
          <w:p w14:paraId="4149CFC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720FD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6D87CE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旅馆</w:t>
            </w:r>
          </w:p>
        </w:tc>
        <w:tc>
          <w:tcPr>
            <w:tcW w:w="374" w:type="pct"/>
            <w:vMerge w:val="continue"/>
            <w:tcBorders>
              <w:tl2br w:val="nil"/>
              <w:tr2bl w:val="nil"/>
            </w:tcBorders>
            <w:noWrap w:val="0"/>
            <w:vAlign w:val="center"/>
          </w:tcPr>
          <w:p w14:paraId="5F8251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109161B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p>
        </w:tc>
      </w:tr>
      <w:tr w14:paraId="2DBE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BFDED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10" w:type="pct"/>
            <w:vMerge w:val="continue"/>
            <w:tcBorders>
              <w:tl2br w:val="nil"/>
              <w:tr2bl w:val="nil"/>
            </w:tcBorders>
            <w:noWrap w:val="0"/>
            <w:vAlign w:val="center"/>
          </w:tcPr>
          <w:p w14:paraId="1A96E90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4719B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59720D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商务办公场所</w:t>
            </w:r>
          </w:p>
        </w:tc>
        <w:tc>
          <w:tcPr>
            <w:tcW w:w="374" w:type="pct"/>
            <w:vMerge w:val="continue"/>
            <w:tcBorders>
              <w:tl2br w:val="nil"/>
              <w:tr2bl w:val="nil"/>
            </w:tcBorders>
            <w:noWrap w:val="0"/>
            <w:vAlign w:val="center"/>
          </w:tcPr>
          <w:p w14:paraId="694AC2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7A33E8D6">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p>
        </w:tc>
      </w:tr>
      <w:tr w14:paraId="69E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30FED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10" w:type="pct"/>
            <w:vMerge w:val="continue"/>
            <w:tcBorders>
              <w:tl2br w:val="nil"/>
              <w:tr2bl w:val="nil"/>
            </w:tcBorders>
            <w:noWrap w:val="0"/>
            <w:vAlign w:val="center"/>
          </w:tcPr>
          <w:p w14:paraId="410803E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60F7C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物流仓储用地</w:t>
            </w:r>
          </w:p>
        </w:tc>
        <w:tc>
          <w:tcPr>
            <w:tcW w:w="1596" w:type="pct"/>
            <w:tcBorders>
              <w:tl2br w:val="nil"/>
              <w:tr2bl w:val="nil"/>
            </w:tcBorders>
            <w:noWrap w:val="0"/>
            <w:vAlign w:val="center"/>
          </w:tcPr>
          <w:p w14:paraId="3ED405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52F9F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vMerge w:val="restart"/>
            <w:tcBorders>
              <w:tl2br w:val="nil"/>
              <w:tr2bl w:val="nil"/>
            </w:tcBorders>
            <w:noWrap w:val="0"/>
            <w:vAlign w:val="center"/>
          </w:tcPr>
          <w:p w14:paraId="573CDF2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49D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711D5D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w:t>
            </w:r>
          </w:p>
        </w:tc>
        <w:tc>
          <w:tcPr>
            <w:tcW w:w="610" w:type="pct"/>
            <w:vMerge w:val="restart"/>
            <w:tcBorders>
              <w:tl2br w:val="nil"/>
              <w:tr2bl w:val="nil"/>
            </w:tcBorders>
            <w:noWrap w:val="0"/>
            <w:vAlign w:val="center"/>
          </w:tcPr>
          <w:p w14:paraId="42A012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工矿用地</w:t>
            </w:r>
          </w:p>
        </w:tc>
        <w:tc>
          <w:tcPr>
            <w:tcW w:w="995" w:type="pct"/>
            <w:tcBorders>
              <w:tl2br w:val="nil"/>
              <w:tr2bl w:val="nil"/>
            </w:tcBorders>
            <w:noWrap w:val="0"/>
            <w:vAlign w:val="center"/>
          </w:tcPr>
          <w:p w14:paraId="67A853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工业用地</w:t>
            </w:r>
          </w:p>
        </w:tc>
        <w:tc>
          <w:tcPr>
            <w:tcW w:w="1596" w:type="pct"/>
            <w:tcBorders>
              <w:tl2br w:val="nil"/>
              <w:tr2bl w:val="nil"/>
            </w:tcBorders>
            <w:noWrap w:val="0"/>
            <w:vAlign w:val="center"/>
          </w:tcPr>
          <w:p w14:paraId="2CF2FD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70FEC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2595C9D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p>
        </w:tc>
      </w:tr>
      <w:tr w14:paraId="1748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C6DA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10" w:type="pct"/>
            <w:vMerge w:val="continue"/>
            <w:tcBorders>
              <w:tl2br w:val="nil"/>
              <w:tr2bl w:val="nil"/>
            </w:tcBorders>
            <w:noWrap w:val="0"/>
            <w:vAlign w:val="center"/>
          </w:tcPr>
          <w:p w14:paraId="0581E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72AB8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采矿用地</w:t>
            </w:r>
          </w:p>
        </w:tc>
        <w:tc>
          <w:tcPr>
            <w:tcW w:w="1596" w:type="pct"/>
            <w:tcBorders>
              <w:tl2br w:val="nil"/>
              <w:tr2bl w:val="nil"/>
            </w:tcBorders>
            <w:noWrap w:val="0"/>
            <w:vAlign w:val="center"/>
          </w:tcPr>
          <w:p w14:paraId="66126D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ECB16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2C2C79C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sz w:val="24"/>
                <w:szCs w:val="24"/>
                <w:u w:val="none"/>
                <w:lang w:eastAsia="zh-CN" w:bidi="ar"/>
              </w:rPr>
            </w:pPr>
          </w:p>
        </w:tc>
      </w:tr>
      <w:tr w14:paraId="4E78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22935E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610" w:type="pct"/>
            <w:vMerge w:val="restart"/>
            <w:tcBorders>
              <w:tl2br w:val="nil"/>
              <w:tr2bl w:val="nil"/>
            </w:tcBorders>
            <w:noWrap w:val="0"/>
            <w:vAlign w:val="center"/>
          </w:tcPr>
          <w:p w14:paraId="473988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住宅用地</w:t>
            </w:r>
          </w:p>
        </w:tc>
        <w:tc>
          <w:tcPr>
            <w:tcW w:w="995" w:type="pct"/>
            <w:vMerge w:val="restart"/>
            <w:tcBorders>
              <w:tl2br w:val="nil"/>
              <w:tr2bl w:val="nil"/>
            </w:tcBorders>
            <w:noWrap w:val="0"/>
            <w:vAlign w:val="center"/>
          </w:tcPr>
          <w:p w14:paraId="5F886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城镇住宅用地</w:t>
            </w:r>
          </w:p>
        </w:tc>
        <w:tc>
          <w:tcPr>
            <w:tcW w:w="1596" w:type="pct"/>
            <w:tcBorders>
              <w:tl2br w:val="nil"/>
              <w:tr2bl w:val="nil"/>
            </w:tcBorders>
            <w:noWrap w:val="0"/>
            <w:vAlign w:val="center"/>
          </w:tcPr>
          <w:p w14:paraId="2C7C88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商品住房（地上）</w:t>
            </w:r>
          </w:p>
        </w:tc>
        <w:tc>
          <w:tcPr>
            <w:tcW w:w="374" w:type="pct"/>
            <w:vMerge w:val="restart"/>
            <w:tcBorders>
              <w:tl2br w:val="nil"/>
              <w:tr2bl w:val="nil"/>
            </w:tcBorders>
            <w:noWrap w:val="0"/>
            <w:vAlign w:val="center"/>
          </w:tcPr>
          <w:p w14:paraId="04345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1057" w:type="pct"/>
            <w:vMerge w:val="restart"/>
            <w:tcBorders>
              <w:tl2br w:val="nil"/>
              <w:tr2bl w:val="nil"/>
            </w:tcBorders>
            <w:noWrap w:val="0"/>
            <w:vAlign w:val="center"/>
          </w:tcPr>
          <w:p w14:paraId="655C5E9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pacing w:val="0"/>
                <w:sz w:val="24"/>
                <w:szCs w:val="24"/>
                <w:u w:val="none"/>
                <w:lang w:eastAsia="zh-CN" w:bidi="ar"/>
              </w:rPr>
              <w:t>独立用地的细化，非独立用地的单独图层表示，并标注相关属性。</w:t>
            </w:r>
          </w:p>
        </w:tc>
      </w:tr>
      <w:tr w14:paraId="1BE5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FACFAF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A319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A300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6741F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保障性住房（地上）</w:t>
            </w:r>
          </w:p>
        </w:tc>
        <w:tc>
          <w:tcPr>
            <w:tcW w:w="374" w:type="pct"/>
            <w:vMerge w:val="continue"/>
            <w:tcBorders>
              <w:tl2br w:val="nil"/>
              <w:tr2bl w:val="nil"/>
            </w:tcBorders>
            <w:noWrap w:val="0"/>
            <w:vAlign w:val="center"/>
          </w:tcPr>
          <w:p w14:paraId="47B6D9C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984EFE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2365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0BD002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BEAAF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5E90C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农村宅基地</w:t>
            </w:r>
          </w:p>
        </w:tc>
        <w:tc>
          <w:tcPr>
            <w:tcW w:w="1596" w:type="pct"/>
            <w:tcBorders>
              <w:tl2br w:val="nil"/>
              <w:tr2bl w:val="nil"/>
            </w:tcBorders>
            <w:noWrap w:val="0"/>
            <w:vAlign w:val="center"/>
          </w:tcPr>
          <w:p w14:paraId="34C5F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tcBorders>
              <w:tl2br w:val="nil"/>
              <w:tr2bl w:val="nil"/>
            </w:tcBorders>
            <w:noWrap w:val="0"/>
            <w:vAlign w:val="center"/>
          </w:tcPr>
          <w:p w14:paraId="753A8C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tcBorders>
              <w:tl2br w:val="nil"/>
              <w:tr2bl w:val="nil"/>
            </w:tcBorders>
            <w:noWrap w:val="0"/>
            <w:vAlign w:val="center"/>
          </w:tcPr>
          <w:p w14:paraId="78E908B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5EA9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49147A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610" w:type="pct"/>
            <w:vMerge w:val="restart"/>
            <w:tcBorders>
              <w:tl2br w:val="nil"/>
              <w:tr2bl w:val="nil"/>
            </w:tcBorders>
            <w:noWrap w:val="0"/>
            <w:vAlign w:val="center"/>
          </w:tcPr>
          <w:p w14:paraId="7A27C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公共管理与公共服务用地</w:t>
            </w:r>
          </w:p>
        </w:tc>
        <w:tc>
          <w:tcPr>
            <w:tcW w:w="995" w:type="pct"/>
            <w:tcBorders>
              <w:tl2br w:val="nil"/>
              <w:tr2bl w:val="nil"/>
            </w:tcBorders>
            <w:noWrap w:val="0"/>
            <w:vAlign w:val="center"/>
          </w:tcPr>
          <w:p w14:paraId="14670A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机关团体新闻出版用地</w:t>
            </w:r>
          </w:p>
        </w:tc>
        <w:tc>
          <w:tcPr>
            <w:tcW w:w="1596" w:type="pct"/>
            <w:tcBorders>
              <w:tl2br w:val="nil"/>
              <w:tr2bl w:val="nil"/>
            </w:tcBorders>
            <w:noWrap w:val="0"/>
            <w:vAlign w:val="center"/>
          </w:tcPr>
          <w:p w14:paraId="02B964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公安派出所</w:t>
            </w:r>
          </w:p>
        </w:tc>
        <w:tc>
          <w:tcPr>
            <w:tcW w:w="374" w:type="pct"/>
            <w:tcBorders>
              <w:tl2br w:val="nil"/>
              <w:tr2bl w:val="nil"/>
            </w:tcBorders>
            <w:noWrap w:val="0"/>
            <w:vAlign w:val="center"/>
          </w:tcPr>
          <w:p w14:paraId="195C0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1057" w:type="pct"/>
            <w:vMerge w:val="restart"/>
            <w:tcBorders>
              <w:tl2br w:val="nil"/>
              <w:tr2bl w:val="nil"/>
            </w:tcBorders>
            <w:noWrap w:val="0"/>
            <w:vAlign w:val="center"/>
          </w:tcPr>
          <w:p w14:paraId="4663D03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独</w:t>
            </w:r>
            <w:r>
              <w:rPr>
                <w:rFonts w:hint="eastAsia" w:ascii="宋体" w:hAnsi="宋体" w:eastAsia="宋体" w:cs="宋体"/>
                <w:i w:val="0"/>
                <w:color w:val="000000"/>
                <w:spacing w:val="0"/>
                <w:sz w:val="24"/>
                <w:szCs w:val="24"/>
                <w:u w:val="none"/>
                <w:lang w:eastAsia="zh-CN" w:bidi="ar"/>
              </w:rPr>
              <w:t>立用地的细化，非独立用地的单独图层表示，并标注相关属性。</w:t>
            </w:r>
          </w:p>
          <w:p w14:paraId="0DD79B5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1643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1546D7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08436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09A012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科教文卫用地</w:t>
            </w:r>
          </w:p>
        </w:tc>
        <w:tc>
          <w:tcPr>
            <w:tcW w:w="1596" w:type="pct"/>
            <w:tcBorders>
              <w:tl2br w:val="nil"/>
              <w:tr2bl w:val="nil"/>
            </w:tcBorders>
            <w:noWrap w:val="0"/>
            <w:vAlign w:val="center"/>
          </w:tcPr>
          <w:p w14:paraId="4C8D2B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文化艺术场馆</w:t>
            </w:r>
          </w:p>
        </w:tc>
        <w:tc>
          <w:tcPr>
            <w:tcW w:w="374" w:type="pct"/>
            <w:tcBorders>
              <w:tl2br w:val="nil"/>
              <w:tr2bl w:val="nil"/>
            </w:tcBorders>
            <w:noWrap w:val="0"/>
            <w:vAlign w:val="center"/>
          </w:tcPr>
          <w:p w14:paraId="44272B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1057" w:type="pct"/>
            <w:vMerge w:val="continue"/>
            <w:tcBorders>
              <w:tl2br w:val="nil"/>
              <w:tr2bl w:val="nil"/>
            </w:tcBorders>
            <w:noWrap w:val="0"/>
            <w:vAlign w:val="center"/>
          </w:tcPr>
          <w:p w14:paraId="419E3BF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7976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40D7D2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1F4E2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D7B01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5859D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高等院校（含军事院校）</w:t>
            </w:r>
          </w:p>
        </w:tc>
        <w:tc>
          <w:tcPr>
            <w:tcW w:w="374" w:type="pct"/>
            <w:vMerge w:val="restart"/>
            <w:tcBorders>
              <w:tl2br w:val="nil"/>
              <w:tr2bl w:val="nil"/>
            </w:tcBorders>
            <w:noWrap w:val="0"/>
            <w:vAlign w:val="center"/>
          </w:tcPr>
          <w:p w14:paraId="54E47D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全域</w:t>
            </w:r>
          </w:p>
        </w:tc>
        <w:tc>
          <w:tcPr>
            <w:tcW w:w="1057" w:type="pct"/>
            <w:vMerge w:val="continue"/>
            <w:tcBorders>
              <w:tl2br w:val="nil"/>
              <w:tr2bl w:val="nil"/>
            </w:tcBorders>
            <w:noWrap w:val="0"/>
            <w:vAlign w:val="center"/>
          </w:tcPr>
          <w:p w14:paraId="1001293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2DA9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2CF8D4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37FBF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735B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8E89A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中等职业学校</w:t>
            </w:r>
          </w:p>
        </w:tc>
        <w:tc>
          <w:tcPr>
            <w:tcW w:w="374" w:type="pct"/>
            <w:vMerge w:val="continue"/>
            <w:tcBorders>
              <w:tl2br w:val="nil"/>
              <w:tr2bl w:val="nil"/>
            </w:tcBorders>
            <w:noWrap w:val="0"/>
            <w:vAlign w:val="center"/>
          </w:tcPr>
          <w:p w14:paraId="73AC3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lang w:eastAsia="zh-CN"/>
              </w:rPr>
            </w:pPr>
          </w:p>
        </w:tc>
        <w:tc>
          <w:tcPr>
            <w:tcW w:w="1057" w:type="pct"/>
            <w:vMerge w:val="continue"/>
            <w:tcBorders>
              <w:tl2br w:val="nil"/>
              <w:tr2bl w:val="nil"/>
            </w:tcBorders>
            <w:noWrap w:val="0"/>
            <w:vAlign w:val="center"/>
          </w:tcPr>
          <w:p w14:paraId="3BDE52E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4DFA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D83B48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9C725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25F70F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54D679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特殊教育学校</w:t>
            </w:r>
          </w:p>
        </w:tc>
        <w:tc>
          <w:tcPr>
            <w:tcW w:w="374" w:type="pct"/>
            <w:vMerge w:val="continue"/>
            <w:tcBorders>
              <w:tl2br w:val="nil"/>
              <w:tr2bl w:val="nil"/>
            </w:tcBorders>
            <w:noWrap w:val="0"/>
            <w:vAlign w:val="center"/>
          </w:tcPr>
          <w:p w14:paraId="30B94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41BD1D27">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113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BC1933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716E0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5711B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994C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专门学校（工读学校）</w:t>
            </w:r>
          </w:p>
        </w:tc>
        <w:tc>
          <w:tcPr>
            <w:tcW w:w="374" w:type="pct"/>
            <w:vMerge w:val="continue"/>
            <w:tcBorders>
              <w:tl2br w:val="nil"/>
              <w:tr2bl w:val="nil"/>
            </w:tcBorders>
            <w:noWrap w:val="0"/>
            <w:vAlign w:val="center"/>
          </w:tcPr>
          <w:p w14:paraId="07EA7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2A5765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006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218283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4FAD9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318FE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BB7CA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中小学</w:t>
            </w:r>
          </w:p>
        </w:tc>
        <w:tc>
          <w:tcPr>
            <w:tcW w:w="374" w:type="pct"/>
            <w:vMerge w:val="restart"/>
            <w:tcBorders>
              <w:tl2br w:val="nil"/>
              <w:tr2bl w:val="nil"/>
            </w:tcBorders>
            <w:noWrap w:val="0"/>
            <w:vAlign w:val="center"/>
          </w:tcPr>
          <w:p w14:paraId="18799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1057" w:type="pct"/>
            <w:vMerge w:val="continue"/>
            <w:tcBorders>
              <w:tl2br w:val="nil"/>
              <w:tr2bl w:val="nil"/>
            </w:tcBorders>
            <w:noWrap w:val="0"/>
            <w:vAlign w:val="center"/>
          </w:tcPr>
          <w:p w14:paraId="34E835D0">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16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F2E027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590D5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EAEA6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604A3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幼托机构</w:t>
            </w:r>
          </w:p>
        </w:tc>
        <w:tc>
          <w:tcPr>
            <w:tcW w:w="374" w:type="pct"/>
            <w:vMerge w:val="continue"/>
            <w:tcBorders>
              <w:tl2br w:val="nil"/>
              <w:tr2bl w:val="nil"/>
            </w:tcBorders>
            <w:noWrap w:val="0"/>
            <w:vAlign w:val="center"/>
          </w:tcPr>
          <w:p w14:paraId="5400914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7F07EA1C">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E8E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84405C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A4B35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2FAE3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798CBF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医院</w:t>
            </w:r>
          </w:p>
        </w:tc>
        <w:tc>
          <w:tcPr>
            <w:tcW w:w="374" w:type="pct"/>
            <w:vMerge w:val="continue"/>
            <w:tcBorders>
              <w:tl2br w:val="nil"/>
              <w:tr2bl w:val="nil"/>
            </w:tcBorders>
            <w:noWrap w:val="0"/>
            <w:vAlign w:val="center"/>
          </w:tcPr>
          <w:p w14:paraId="7874B05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eastAsia="zh-CN"/>
              </w:rPr>
            </w:pPr>
          </w:p>
        </w:tc>
        <w:tc>
          <w:tcPr>
            <w:tcW w:w="1057" w:type="pct"/>
            <w:vMerge w:val="continue"/>
            <w:tcBorders>
              <w:tl2br w:val="nil"/>
              <w:tr2bl w:val="nil"/>
            </w:tcBorders>
            <w:noWrap w:val="0"/>
            <w:vAlign w:val="center"/>
          </w:tcPr>
          <w:p w14:paraId="12F7125C">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kern w:val="0"/>
                <w:sz w:val="24"/>
                <w:szCs w:val="24"/>
                <w:u w:val="none"/>
                <w:lang w:val="en-US" w:eastAsia="zh-CN" w:bidi="ar"/>
              </w:rPr>
            </w:pPr>
          </w:p>
        </w:tc>
      </w:tr>
      <w:tr w14:paraId="520A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C502D5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01F76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1972E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2EEB50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方舱医院</w:t>
            </w:r>
          </w:p>
        </w:tc>
        <w:tc>
          <w:tcPr>
            <w:tcW w:w="374" w:type="pct"/>
            <w:tcBorders>
              <w:tl2br w:val="nil"/>
              <w:tr2bl w:val="nil"/>
            </w:tcBorders>
            <w:noWrap w:val="0"/>
            <w:vAlign w:val="center"/>
          </w:tcPr>
          <w:p w14:paraId="72E9DC1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vMerge w:val="continue"/>
            <w:tcBorders>
              <w:tl2br w:val="nil"/>
              <w:tr2bl w:val="nil"/>
            </w:tcBorders>
            <w:noWrap w:val="0"/>
            <w:vAlign w:val="center"/>
          </w:tcPr>
          <w:p w14:paraId="6BD061F3">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kern w:val="0"/>
                <w:sz w:val="24"/>
                <w:szCs w:val="24"/>
                <w:u w:val="none"/>
                <w:lang w:val="en-US" w:eastAsia="zh-CN" w:bidi="ar"/>
              </w:rPr>
            </w:pPr>
          </w:p>
        </w:tc>
      </w:tr>
      <w:tr w14:paraId="3626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22971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D4197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15A80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4D647E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社区卫生服务设施</w:t>
            </w:r>
          </w:p>
        </w:tc>
        <w:tc>
          <w:tcPr>
            <w:tcW w:w="374" w:type="pct"/>
            <w:vMerge w:val="restart"/>
            <w:tcBorders>
              <w:tl2br w:val="nil"/>
              <w:tr2bl w:val="nil"/>
            </w:tcBorders>
            <w:noWrap w:val="0"/>
            <w:vAlign w:val="center"/>
          </w:tcPr>
          <w:p w14:paraId="2BE83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城区</w:t>
            </w:r>
          </w:p>
        </w:tc>
        <w:tc>
          <w:tcPr>
            <w:tcW w:w="1057" w:type="pct"/>
            <w:vMerge w:val="continue"/>
            <w:tcBorders>
              <w:tl2br w:val="nil"/>
              <w:tr2bl w:val="nil"/>
            </w:tcBorders>
            <w:noWrap w:val="0"/>
            <w:vAlign w:val="center"/>
          </w:tcPr>
          <w:p w14:paraId="052934B6">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kern w:val="0"/>
                <w:sz w:val="24"/>
                <w:szCs w:val="24"/>
                <w:u w:val="none"/>
                <w:lang w:val="en-US" w:eastAsia="zh-CN" w:bidi="ar"/>
              </w:rPr>
            </w:pPr>
          </w:p>
        </w:tc>
      </w:tr>
      <w:tr w14:paraId="44E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FF06B6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92CD7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36A4E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93657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养老设施</w:t>
            </w:r>
          </w:p>
        </w:tc>
        <w:tc>
          <w:tcPr>
            <w:tcW w:w="374" w:type="pct"/>
            <w:vMerge w:val="continue"/>
            <w:tcBorders>
              <w:tl2br w:val="nil"/>
              <w:tr2bl w:val="nil"/>
            </w:tcBorders>
            <w:noWrap w:val="0"/>
            <w:vAlign w:val="center"/>
          </w:tcPr>
          <w:p w14:paraId="7132F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308A68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1451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29C3BE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210F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0970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75AAD5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社区文化活动设施</w:t>
            </w:r>
          </w:p>
        </w:tc>
        <w:tc>
          <w:tcPr>
            <w:tcW w:w="374" w:type="pct"/>
            <w:vMerge w:val="continue"/>
            <w:tcBorders>
              <w:tl2br w:val="nil"/>
              <w:tr2bl w:val="nil"/>
            </w:tcBorders>
            <w:noWrap w:val="0"/>
            <w:vAlign w:val="center"/>
          </w:tcPr>
          <w:p w14:paraId="1C3ABEA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547F11B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80E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27B8E8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DB046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66B1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6E2EC3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体育场馆（含独立足球场）</w:t>
            </w:r>
          </w:p>
        </w:tc>
        <w:tc>
          <w:tcPr>
            <w:tcW w:w="374" w:type="pct"/>
            <w:vMerge w:val="continue"/>
            <w:tcBorders>
              <w:tl2br w:val="nil"/>
              <w:tr2bl w:val="nil"/>
            </w:tcBorders>
            <w:noWrap w:val="0"/>
            <w:vAlign w:val="center"/>
          </w:tcPr>
          <w:p w14:paraId="1E994E8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4AC3D7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2842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3B22E6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2B4BB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1EF541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083C7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 w:eastAsia="zh-CN" w:bidi="ar"/>
              </w:rPr>
              <w:t>儿童社会福利设施</w:t>
            </w:r>
          </w:p>
        </w:tc>
        <w:tc>
          <w:tcPr>
            <w:tcW w:w="374" w:type="pct"/>
            <w:vMerge w:val="continue"/>
            <w:tcBorders>
              <w:tl2br w:val="nil"/>
              <w:tr2bl w:val="nil"/>
            </w:tcBorders>
            <w:noWrap w:val="0"/>
            <w:vAlign w:val="center"/>
          </w:tcPr>
          <w:p w14:paraId="3530B16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8B8EE7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85B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1CA421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32D45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151BD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6C9E01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残疾人福利设施</w:t>
            </w:r>
          </w:p>
        </w:tc>
        <w:tc>
          <w:tcPr>
            <w:tcW w:w="374" w:type="pct"/>
            <w:vMerge w:val="continue"/>
            <w:tcBorders>
              <w:tl2br w:val="nil"/>
              <w:tr2bl w:val="nil"/>
            </w:tcBorders>
            <w:noWrap w:val="0"/>
            <w:vAlign w:val="center"/>
          </w:tcPr>
          <w:p w14:paraId="4E33790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2B79F1E7">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BFB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7039C1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F9EFB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3812E0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公用设施用地</w:t>
            </w:r>
          </w:p>
        </w:tc>
        <w:tc>
          <w:tcPr>
            <w:tcW w:w="1596" w:type="pct"/>
            <w:tcBorders>
              <w:tl2br w:val="nil"/>
              <w:tr2bl w:val="nil"/>
            </w:tcBorders>
            <w:noWrap w:val="0"/>
            <w:vAlign w:val="center"/>
          </w:tcPr>
          <w:p w14:paraId="7632FC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消防站</w:t>
            </w:r>
          </w:p>
        </w:tc>
        <w:tc>
          <w:tcPr>
            <w:tcW w:w="374" w:type="pct"/>
            <w:tcBorders>
              <w:tl2br w:val="nil"/>
              <w:tr2bl w:val="nil"/>
            </w:tcBorders>
            <w:noWrap w:val="0"/>
            <w:vAlign w:val="center"/>
          </w:tcPr>
          <w:p w14:paraId="2DAB74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城区</w:t>
            </w:r>
          </w:p>
        </w:tc>
        <w:tc>
          <w:tcPr>
            <w:tcW w:w="1057" w:type="pct"/>
            <w:vMerge w:val="continue"/>
            <w:tcBorders>
              <w:tl2br w:val="nil"/>
              <w:tr2bl w:val="nil"/>
            </w:tcBorders>
            <w:noWrap w:val="0"/>
            <w:vAlign w:val="center"/>
          </w:tcPr>
          <w:p w14:paraId="3208EED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5E6C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2C8A43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C4F77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47E3A8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40CEC1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自来水厂</w:t>
            </w:r>
          </w:p>
        </w:tc>
        <w:tc>
          <w:tcPr>
            <w:tcW w:w="374" w:type="pct"/>
            <w:vMerge w:val="restart"/>
            <w:tcBorders>
              <w:tl2br w:val="nil"/>
              <w:tr2bl w:val="nil"/>
            </w:tcBorders>
            <w:noWrap w:val="0"/>
            <w:vAlign w:val="center"/>
          </w:tcPr>
          <w:p w14:paraId="72F643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vMerge w:val="continue"/>
            <w:tcBorders>
              <w:tl2br w:val="nil"/>
              <w:tr2bl w:val="nil"/>
            </w:tcBorders>
            <w:noWrap w:val="0"/>
            <w:vAlign w:val="center"/>
          </w:tcPr>
          <w:p w14:paraId="73A9303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6A2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A09896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45BF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C325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23DB9B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污水处理厂</w:t>
            </w:r>
          </w:p>
        </w:tc>
        <w:tc>
          <w:tcPr>
            <w:tcW w:w="374" w:type="pct"/>
            <w:vMerge w:val="continue"/>
            <w:tcBorders>
              <w:tl2br w:val="nil"/>
              <w:tr2bl w:val="nil"/>
            </w:tcBorders>
            <w:noWrap w:val="0"/>
            <w:vAlign w:val="center"/>
          </w:tcPr>
          <w:p w14:paraId="2AA8CA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62A752C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06B4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364EE1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FAF0B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4035C7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4839B1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垃圾集中处理设施</w:t>
            </w:r>
          </w:p>
        </w:tc>
        <w:tc>
          <w:tcPr>
            <w:tcW w:w="374" w:type="pct"/>
            <w:vMerge w:val="restart"/>
            <w:tcBorders>
              <w:tl2br w:val="nil"/>
              <w:tr2bl w:val="nil"/>
            </w:tcBorders>
            <w:noWrap w:val="0"/>
            <w:vAlign w:val="center"/>
          </w:tcPr>
          <w:p w14:paraId="1C99D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城区</w:t>
            </w:r>
          </w:p>
        </w:tc>
        <w:tc>
          <w:tcPr>
            <w:tcW w:w="1057" w:type="pct"/>
            <w:vMerge w:val="continue"/>
            <w:tcBorders>
              <w:tl2br w:val="nil"/>
              <w:tr2bl w:val="nil"/>
            </w:tcBorders>
            <w:noWrap w:val="0"/>
            <w:vAlign w:val="center"/>
          </w:tcPr>
          <w:p w14:paraId="3BAC416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63D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03E35F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3B05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2F5E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2032B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邮政局（所）</w:t>
            </w:r>
          </w:p>
        </w:tc>
        <w:tc>
          <w:tcPr>
            <w:tcW w:w="374" w:type="pct"/>
            <w:vMerge w:val="continue"/>
            <w:tcBorders>
              <w:tl2br w:val="nil"/>
              <w:tr2bl w:val="nil"/>
            </w:tcBorders>
            <w:noWrap w:val="0"/>
            <w:vAlign w:val="center"/>
          </w:tcPr>
          <w:p w14:paraId="17C321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p>
        </w:tc>
        <w:tc>
          <w:tcPr>
            <w:tcW w:w="1057" w:type="pct"/>
            <w:vMerge w:val="continue"/>
            <w:tcBorders>
              <w:tl2br w:val="nil"/>
              <w:tr2bl w:val="nil"/>
            </w:tcBorders>
            <w:noWrap w:val="0"/>
            <w:vAlign w:val="center"/>
          </w:tcPr>
          <w:p w14:paraId="62DBF44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7479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0DB2C9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CE66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13A081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50968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供热厂</w:t>
            </w:r>
          </w:p>
        </w:tc>
        <w:tc>
          <w:tcPr>
            <w:tcW w:w="374" w:type="pct"/>
            <w:tcBorders>
              <w:tl2br w:val="nil"/>
              <w:tr2bl w:val="nil"/>
            </w:tcBorders>
            <w:noWrap w:val="0"/>
            <w:vAlign w:val="center"/>
          </w:tcPr>
          <w:p w14:paraId="4C0E9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vMerge w:val="continue"/>
            <w:tcBorders>
              <w:tl2br w:val="nil"/>
              <w:tr2bl w:val="nil"/>
            </w:tcBorders>
            <w:noWrap w:val="0"/>
            <w:vAlign w:val="center"/>
          </w:tcPr>
          <w:p w14:paraId="0940685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0A5C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A9A3B6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93998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790AD9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公园与绿地</w:t>
            </w:r>
          </w:p>
        </w:tc>
        <w:tc>
          <w:tcPr>
            <w:tcW w:w="1596" w:type="pct"/>
            <w:tcBorders>
              <w:tl2br w:val="nil"/>
              <w:tr2bl w:val="nil"/>
            </w:tcBorders>
            <w:noWrap w:val="0"/>
            <w:vAlign w:val="center"/>
          </w:tcPr>
          <w:p w14:paraId="0591C6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公园</w:t>
            </w:r>
          </w:p>
        </w:tc>
        <w:tc>
          <w:tcPr>
            <w:tcW w:w="374" w:type="pct"/>
            <w:vMerge w:val="restart"/>
            <w:tcBorders>
              <w:tl2br w:val="nil"/>
              <w:tr2bl w:val="nil"/>
            </w:tcBorders>
            <w:noWrap w:val="0"/>
            <w:vAlign w:val="center"/>
          </w:tcPr>
          <w:p w14:paraId="0A6728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1057" w:type="pct"/>
            <w:vMerge w:val="restart"/>
            <w:tcBorders>
              <w:tl2br w:val="nil"/>
              <w:tr2bl w:val="nil"/>
            </w:tcBorders>
            <w:noWrap w:val="0"/>
            <w:vAlign w:val="center"/>
          </w:tcPr>
          <w:p w14:paraId="15D4D1F0">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细化，并标注相关属性。</w:t>
            </w:r>
          </w:p>
        </w:tc>
      </w:tr>
      <w:tr w14:paraId="0F93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885C85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1FF30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3CB07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DAE6B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绿地</w:t>
            </w:r>
          </w:p>
        </w:tc>
        <w:tc>
          <w:tcPr>
            <w:tcW w:w="374" w:type="pct"/>
            <w:vMerge w:val="continue"/>
            <w:tcBorders>
              <w:tl2br w:val="nil"/>
              <w:tr2bl w:val="nil"/>
            </w:tcBorders>
            <w:noWrap w:val="0"/>
            <w:vAlign w:val="center"/>
          </w:tcPr>
          <w:p w14:paraId="21C7811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B55CFB9">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0E89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DBF47F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A15D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73C91E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0E40A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广场</w:t>
            </w:r>
          </w:p>
        </w:tc>
        <w:tc>
          <w:tcPr>
            <w:tcW w:w="374" w:type="pct"/>
            <w:vMerge w:val="continue"/>
            <w:tcBorders>
              <w:tl2br w:val="nil"/>
              <w:tr2bl w:val="nil"/>
            </w:tcBorders>
            <w:noWrap w:val="0"/>
            <w:vAlign w:val="center"/>
          </w:tcPr>
          <w:p w14:paraId="1C2075A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9D41FF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FD3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tcBorders>
              <w:tl2br w:val="nil"/>
              <w:tr2bl w:val="nil"/>
            </w:tcBorders>
            <w:noWrap w:val="0"/>
            <w:vAlign w:val="center"/>
          </w:tcPr>
          <w:p w14:paraId="4E7FD7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610" w:type="pct"/>
            <w:tcBorders>
              <w:tl2br w:val="nil"/>
              <w:tr2bl w:val="nil"/>
            </w:tcBorders>
            <w:noWrap w:val="0"/>
            <w:vAlign w:val="center"/>
          </w:tcPr>
          <w:p w14:paraId="4C6F06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特殊</w:t>
            </w:r>
          </w:p>
          <w:p w14:paraId="2DA644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用地</w:t>
            </w:r>
          </w:p>
        </w:tc>
        <w:tc>
          <w:tcPr>
            <w:tcW w:w="995" w:type="pct"/>
            <w:tcBorders>
              <w:tl2br w:val="nil"/>
              <w:tr2bl w:val="nil"/>
            </w:tcBorders>
            <w:noWrap w:val="0"/>
            <w:vAlign w:val="center"/>
          </w:tcPr>
          <w:p w14:paraId="172E7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2A68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殡葬设施</w:t>
            </w:r>
          </w:p>
        </w:tc>
        <w:tc>
          <w:tcPr>
            <w:tcW w:w="374" w:type="pct"/>
            <w:tcBorders>
              <w:tl2br w:val="nil"/>
              <w:tr2bl w:val="nil"/>
            </w:tcBorders>
            <w:noWrap w:val="0"/>
            <w:vAlign w:val="center"/>
          </w:tcPr>
          <w:p w14:paraId="51660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tcBorders>
              <w:tl2br w:val="nil"/>
              <w:tr2bl w:val="nil"/>
            </w:tcBorders>
            <w:noWrap w:val="0"/>
            <w:vAlign w:val="center"/>
          </w:tcPr>
          <w:p w14:paraId="2DE29F9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细化，并标注相关属性。</w:t>
            </w:r>
          </w:p>
        </w:tc>
      </w:tr>
      <w:tr w14:paraId="60C1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02FBCE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10" w:type="pct"/>
            <w:vMerge w:val="restart"/>
            <w:tcBorders>
              <w:tl2br w:val="nil"/>
              <w:tr2bl w:val="nil"/>
            </w:tcBorders>
            <w:noWrap w:val="0"/>
            <w:vAlign w:val="center"/>
          </w:tcPr>
          <w:p w14:paraId="7C049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交通运输用地</w:t>
            </w:r>
          </w:p>
        </w:tc>
        <w:tc>
          <w:tcPr>
            <w:tcW w:w="995" w:type="pct"/>
            <w:tcBorders>
              <w:tl2br w:val="nil"/>
              <w:tr2bl w:val="nil"/>
            </w:tcBorders>
            <w:noWrap w:val="0"/>
            <w:vAlign w:val="center"/>
          </w:tcPr>
          <w:p w14:paraId="71752E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铁路用地</w:t>
            </w:r>
          </w:p>
        </w:tc>
        <w:tc>
          <w:tcPr>
            <w:tcW w:w="1596" w:type="pct"/>
            <w:tcBorders>
              <w:tl2br w:val="nil"/>
              <w:tr2bl w:val="nil"/>
            </w:tcBorders>
            <w:noWrap w:val="0"/>
            <w:vAlign w:val="center"/>
          </w:tcPr>
          <w:p w14:paraId="27BB9B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180F59C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全域</w:t>
            </w:r>
          </w:p>
        </w:tc>
        <w:tc>
          <w:tcPr>
            <w:tcW w:w="1057" w:type="pct"/>
            <w:tcBorders>
              <w:tl2br w:val="nil"/>
              <w:tr2bl w:val="nil"/>
            </w:tcBorders>
            <w:noWrap w:val="0"/>
            <w:vAlign w:val="center"/>
          </w:tcPr>
          <w:p w14:paraId="6D6B3F5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4265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62248F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7D684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66899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轨道交通用地</w:t>
            </w:r>
          </w:p>
        </w:tc>
        <w:tc>
          <w:tcPr>
            <w:tcW w:w="1596" w:type="pct"/>
            <w:tcBorders>
              <w:tl2br w:val="nil"/>
              <w:tr2bl w:val="nil"/>
            </w:tcBorders>
            <w:noWrap w:val="0"/>
            <w:vAlign w:val="center"/>
          </w:tcPr>
          <w:p w14:paraId="275596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轨道交通站点（地铁站）</w:t>
            </w:r>
          </w:p>
        </w:tc>
        <w:tc>
          <w:tcPr>
            <w:tcW w:w="374" w:type="pct"/>
            <w:vMerge w:val="continue"/>
            <w:tcBorders>
              <w:tl2br w:val="nil"/>
              <w:tr2bl w:val="nil"/>
            </w:tcBorders>
            <w:noWrap w:val="0"/>
            <w:vAlign w:val="center"/>
          </w:tcPr>
          <w:p w14:paraId="1071978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eastAsia="zh-CN"/>
              </w:rPr>
            </w:pPr>
          </w:p>
        </w:tc>
        <w:tc>
          <w:tcPr>
            <w:tcW w:w="1057" w:type="pct"/>
            <w:tcBorders>
              <w:tl2br w:val="nil"/>
              <w:tr2bl w:val="nil"/>
            </w:tcBorders>
            <w:noWrap w:val="0"/>
            <w:vAlign w:val="center"/>
          </w:tcPr>
          <w:p w14:paraId="3F7BC607">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pacing w:val="0"/>
                <w:sz w:val="24"/>
                <w:szCs w:val="24"/>
                <w:u w:val="none"/>
                <w:lang w:eastAsia="zh-CN" w:bidi="ar"/>
              </w:rPr>
              <w:t>独立用地的细化，非独立用地的单独图层表示，并标注相关属性。</w:t>
            </w:r>
          </w:p>
        </w:tc>
      </w:tr>
      <w:tr w14:paraId="796E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949B2C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1954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189C52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公路用地</w:t>
            </w:r>
          </w:p>
        </w:tc>
        <w:tc>
          <w:tcPr>
            <w:tcW w:w="1596" w:type="pct"/>
            <w:tcBorders>
              <w:tl2br w:val="nil"/>
              <w:tr2bl w:val="nil"/>
            </w:tcBorders>
            <w:noWrap w:val="0"/>
            <w:vAlign w:val="center"/>
          </w:tcPr>
          <w:p w14:paraId="7D734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高速公路服务区</w:t>
            </w:r>
          </w:p>
        </w:tc>
        <w:tc>
          <w:tcPr>
            <w:tcW w:w="374" w:type="pct"/>
            <w:vMerge w:val="continue"/>
            <w:tcBorders>
              <w:tl2br w:val="nil"/>
              <w:tr2bl w:val="nil"/>
            </w:tcBorders>
            <w:noWrap w:val="0"/>
            <w:vAlign w:val="center"/>
          </w:tcPr>
          <w:p w14:paraId="0333291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tcBorders>
              <w:tl2br w:val="nil"/>
              <w:tr2bl w:val="nil"/>
            </w:tcBorders>
            <w:noWrap w:val="0"/>
            <w:vAlign w:val="center"/>
          </w:tcPr>
          <w:p w14:paraId="52390D19">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细化，并标注相关属性。</w:t>
            </w:r>
          </w:p>
        </w:tc>
      </w:tr>
      <w:tr w14:paraId="6909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B1BE90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2FCDC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5472E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城镇村道路用地</w:t>
            </w:r>
          </w:p>
        </w:tc>
        <w:tc>
          <w:tcPr>
            <w:tcW w:w="1596" w:type="pct"/>
            <w:tcBorders>
              <w:tl2br w:val="nil"/>
              <w:tr2bl w:val="nil"/>
            </w:tcBorders>
            <w:noWrap w:val="0"/>
            <w:vAlign w:val="center"/>
          </w:tcPr>
          <w:p w14:paraId="7ECB5D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531C3F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p>
        </w:tc>
        <w:tc>
          <w:tcPr>
            <w:tcW w:w="1057" w:type="pct"/>
            <w:tcBorders>
              <w:tl2br w:val="nil"/>
              <w:tr2bl w:val="nil"/>
            </w:tcBorders>
            <w:noWrap w:val="0"/>
            <w:vAlign w:val="center"/>
          </w:tcPr>
          <w:p w14:paraId="7F8798B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2A76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7911A9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B2A58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156FFF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交通服务场站用地</w:t>
            </w:r>
          </w:p>
        </w:tc>
        <w:tc>
          <w:tcPr>
            <w:tcW w:w="1596" w:type="pct"/>
            <w:tcBorders>
              <w:tl2br w:val="nil"/>
              <w:tr2bl w:val="nil"/>
            </w:tcBorders>
            <w:noWrap w:val="0"/>
            <w:vAlign w:val="center"/>
          </w:tcPr>
          <w:p w14:paraId="049523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对外交通场站</w:t>
            </w:r>
          </w:p>
        </w:tc>
        <w:tc>
          <w:tcPr>
            <w:tcW w:w="374" w:type="pct"/>
            <w:vMerge w:val="restart"/>
            <w:tcBorders>
              <w:tl2br w:val="nil"/>
              <w:tr2bl w:val="nil"/>
            </w:tcBorders>
            <w:noWrap w:val="0"/>
            <w:vAlign w:val="center"/>
          </w:tcPr>
          <w:p w14:paraId="24A72DA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城区</w:t>
            </w:r>
          </w:p>
        </w:tc>
        <w:tc>
          <w:tcPr>
            <w:tcW w:w="1057" w:type="pct"/>
            <w:vMerge w:val="restart"/>
            <w:tcBorders>
              <w:tl2br w:val="nil"/>
              <w:tr2bl w:val="nil"/>
            </w:tcBorders>
            <w:noWrap w:val="0"/>
            <w:vAlign w:val="center"/>
          </w:tcPr>
          <w:p w14:paraId="3CE15EAE">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细化，并标注相关属性。</w:t>
            </w:r>
          </w:p>
        </w:tc>
      </w:tr>
      <w:tr w14:paraId="0A55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FF1EA6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C830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AFA48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3F1FC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公共交通场站</w:t>
            </w:r>
          </w:p>
        </w:tc>
        <w:tc>
          <w:tcPr>
            <w:tcW w:w="374" w:type="pct"/>
            <w:vMerge w:val="continue"/>
            <w:tcBorders>
              <w:tl2br w:val="nil"/>
              <w:tr2bl w:val="nil"/>
            </w:tcBorders>
            <w:noWrap w:val="0"/>
            <w:vAlign w:val="center"/>
          </w:tcPr>
          <w:p w14:paraId="571B8B6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72471D18">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759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77C7D75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B75EC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FDEF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9D41A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公共停车场（地上）</w:t>
            </w:r>
          </w:p>
        </w:tc>
        <w:tc>
          <w:tcPr>
            <w:tcW w:w="374" w:type="pct"/>
            <w:vMerge w:val="continue"/>
            <w:tcBorders>
              <w:tl2br w:val="nil"/>
              <w:tr2bl w:val="nil"/>
            </w:tcBorders>
            <w:noWrap w:val="0"/>
            <w:vAlign w:val="center"/>
          </w:tcPr>
          <w:p w14:paraId="26420CA0">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920D5F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0A3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5A6C9C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3463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168F4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1651C6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公共停车楼（地上）</w:t>
            </w:r>
          </w:p>
        </w:tc>
        <w:tc>
          <w:tcPr>
            <w:tcW w:w="374" w:type="pct"/>
            <w:vMerge w:val="continue"/>
            <w:tcBorders>
              <w:tl2br w:val="nil"/>
              <w:tr2bl w:val="nil"/>
            </w:tcBorders>
            <w:noWrap w:val="0"/>
            <w:vAlign w:val="center"/>
          </w:tcPr>
          <w:p w14:paraId="5FE6385B">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rPr>
            </w:pPr>
          </w:p>
        </w:tc>
        <w:tc>
          <w:tcPr>
            <w:tcW w:w="1057" w:type="pct"/>
            <w:vMerge w:val="continue"/>
            <w:tcBorders>
              <w:tl2br w:val="nil"/>
              <w:tr2bl w:val="nil"/>
            </w:tcBorders>
            <w:noWrap w:val="0"/>
            <w:vAlign w:val="center"/>
          </w:tcPr>
          <w:p w14:paraId="03F89AB5">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54CA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6C1BE6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7F2F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C16BF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农村道路</w:t>
            </w:r>
          </w:p>
        </w:tc>
        <w:tc>
          <w:tcPr>
            <w:tcW w:w="1596" w:type="pct"/>
            <w:tcBorders>
              <w:tl2br w:val="nil"/>
              <w:tr2bl w:val="nil"/>
            </w:tcBorders>
            <w:noWrap w:val="0"/>
            <w:vAlign w:val="center"/>
          </w:tcPr>
          <w:p w14:paraId="2B5A54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366D57D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tcBorders>
              <w:tl2br w:val="nil"/>
              <w:tr2bl w:val="nil"/>
            </w:tcBorders>
            <w:noWrap w:val="0"/>
            <w:vAlign w:val="center"/>
          </w:tcPr>
          <w:p w14:paraId="469FA12C">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7906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E5BDFE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DC81A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661A10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机场用地</w:t>
            </w:r>
          </w:p>
        </w:tc>
        <w:tc>
          <w:tcPr>
            <w:tcW w:w="1596" w:type="pct"/>
            <w:tcBorders>
              <w:tl2br w:val="nil"/>
              <w:tr2bl w:val="nil"/>
            </w:tcBorders>
            <w:noWrap w:val="0"/>
            <w:vAlign w:val="center"/>
          </w:tcPr>
          <w:p w14:paraId="6B9D5B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机场</w:t>
            </w:r>
          </w:p>
        </w:tc>
        <w:tc>
          <w:tcPr>
            <w:tcW w:w="374" w:type="pct"/>
            <w:vMerge w:val="continue"/>
            <w:tcBorders>
              <w:tl2br w:val="nil"/>
              <w:tr2bl w:val="nil"/>
            </w:tcBorders>
            <w:noWrap w:val="0"/>
            <w:vAlign w:val="center"/>
          </w:tcPr>
          <w:p w14:paraId="1291971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tcBorders>
              <w:tl2br w:val="nil"/>
              <w:tr2bl w:val="nil"/>
            </w:tcBorders>
            <w:noWrap w:val="0"/>
            <w:vAlign w:val="center"/>
          </w:tcPr>
          <w:p w14:paraId="7307C0B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val="en-US" w:eastAsia="zh-CN" w:bidi="ar"/>
              </w:rPr>
            </w:pPr>
            <w:r>
              <w:rPr>
                <w:rFonts w:hint="eastAsia" w:ascii="宋体" w:hAnsi="宋体" w:eastAsia="宋体" w:cs="宋体"/>
                <w:i w:val="0"/>
                <w:color w:val="000000"/>
                <w:sz w:val="24"/>
                <w:szCs w:val="24"/>
                <w:u w:val="none"/>
                <w:lang w:val="en-US" w:eastAsia="zh-CN" w:bidi="ar"/>
              </w:rPr>
              <w:t>细化，并标注相关属性。</w:t>
            </w:r>
          </w:p>
        </w:tc>
      </w:tr>
      <w:tr w14:paraId="20DD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18EC1E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7F828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BAC43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港口码头用地</w:t>
            </w:r>
          </w:p>
        </w:tc>
        <w:tc>
          <w:tcPr>
            <w:tcW w:w="1596" w:type="pct"/>
            <w:tcBorders>
              <w:tl2br w:val="nil"/>
              <w:tr2bl w:val="nil"/>
            </w:tcBorders>
            <w:noWrap w:val="0"/>
            <w:vAlign w:val="center"/>
          </w:tcPr>
          <w:p w14:paraId="75A0FA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04EE19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restart"/>
            <w:tcBorders>
              <w:tl2br w:val="nil"/>
              <w:tr2bl w:val="nil"/>
            </w:tcBorders>
            <w:noWrap w:val="0"/>
            <w:vAlign w:val="center"/>
          </w:tcPr>
          <w:p w14:paraId="43D4EF03">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7712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F44650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84CA4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3F042C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管道运输用地</w:t>
            </w:r>
          </w:p>
        </w:tc>
        <w:tc>
          <w:tcPr>
            <w:tcW w:w="1596" w:type="pct"/>
            <w:tcBorders>
              <w:tl2br w:val="nil"/>
              <w:tr2bl w:val="nil"/>
            </w:tcBorders>
            <w:noWrap w:val="0"/>
            <w:vAlign w:val="center"/>
          </w:tcPr>
          <w:p w14:paraId="42F3E1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7CF32C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p>
        </w:tc>
        <w:tc>
          <w:tcPr>
            <w:tcW w:w="1057" w:type="pct"/>
            <w:vMerge w:val="continue"/>
            <w:tcBorders>
              <w:tl2br w:val="nil"/>
              <w:tr2bl w:val="nil"/>
            </w:tcBorders>
            <w:noWrap w:val="0"/>
            <w:vAlign w:val="center"/>
          </w:tcPr>
          <w:p w14:paraId="6F0A241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kern w:val="0"/>
                <w:sz w:val="24"/>
                <w:szCs w:val="24"/>
                <w:u w:val="none"/>
                <w:lang w:val="en-US" w:eastAsia="zh-CN" w:bidi="ar"/>
              </w:rPr>
            </w:pPr>
          </w:p>
        </w:tc>
      </w:tr>
      <w:tr w14:paraId="2451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768225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10" w:type="pct"/>
            <w:vMerge w:val="restart"/>
            <w:tcBorders>
              <w:tl2br w:val="nil"/>
              <w:tr2bl w:val="nil"/>
            </w:tcBorders>
            <w:noWrap w:val="0"/>
            <w:vAlign w:val="center"/>
          </w:tcPr>
          <w:p w14:paraId="6E30A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水域及水利设施用地</w:t>
            </w:r>
          </w:p>
        </w:tc>
        <w:tc>
          <w:tcPr>
            <w:tcW w:w="995" w:type="pct"/>
            <w:tcBorders>
              <w:tl2br w:val="nil"/>
              <w:tr2bl w:val="nil"/>
            </w:tcBorders>
            <w:noWrap w:val="0"/>
            <w:vAlign w:val="center"/>
          </w:tcPr>
          <w:p w14:paraId="654BFC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河流水面</w:t>
            </w:r>
          </w:p>
        </w:tc>
        <w:tc>
          <w:tcPr>
            <w:tcW w:w="1596" w:type="pct"/>
            <w:tcBorders>
              <w:tl2br w:val="nil"/>
              <w:tr2bl w:val="nil"/>
            </w:tcBorders>
            <w:noWrap w:val="0"/>
            <w:vAlign w:val="center"/>
          </w:tcPr>
          <w:p w14:paraId="236F5D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0A4CDC8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vMerge w:val="restart"/>
            <w:tcBorders>
              <w:tl2br w:val="nil"/>
              <w:tr2bl w:val="nil"/>
            </w:tcBorders>
            <w:noWrap w:val="0"/>
            <w:vAlign w:val="center"/>
          </w:tcPr>
          <w:p w14:paraId="397D8A2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pacing w:val="0"/>
                <w:kern w:val="0"/>
                <w:sz w:val="24"/>
                <w:szCs w:val="24"/>
                <w:u w:val="none"/>
                <w:lang w:val="en-US" w:eastAsia="zh-CN" w:bidi="ar"/>
              </w:rPr>
            </w:pPr>
            <w:r>
              <w:rPr>
                <w:rFonts w:hint="eastAsia" w:ascii="宋体" w:hAnsi="宋体" w:eastAsia="宋体" w:cs="宋体"/>
                <w:i w:val="0"/>
                <w:color w:val="000000"/>
                <w:spacing w:val="0"/>
                <w:kern w:val="0"/>
                <w:sz w:val="24"/>
                <w:szCs w:val="24"/>
                <w:u w:val="none"/>
                <w:lang w:val="en-US" w:eastAsia="zh-CN" w:bidi="ar"/>
              </w:rPr>
              <w:t>来源于2024年度国土变更调查成果。</w:t>
            </w:r>
          </w:p>
          <w:p w14:paraId="2F005695">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8F7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B2275F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B8ADF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1A436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湖泊水面</w:t>
            </w:r>
          </w:p>
        </w:tc>
        <w:tc>
          <w:tcPr>
            <w:tcW w:w="1596" w:type="pct"/>
            <w:tcBorders>
              <w:tl2br w:val="nil"/>
              <w:tr2bl w:val="nil"/>
            </w:tcBorders>
            <w:noWrap w:val="0"/>
            <w:vAlign w:val="center"/>
          </w:tcPr>
          <w:p w14:paraId="5C8F2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1421D9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C270867">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0E51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7145BB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C705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1DE08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水库水面</w:t>
            </w:r>
          </w:p>
        </w:tc>
        <w:tc>
          <w:tcPr>
            <w:tcW w:w="1596" w:type="pct"/>
            <w:tcBorders>
              <w:tl2br w:val="nil"/>
              <w:tr2bl w:val="nil"/>
            </w:tcBorders>
            <w:noWrap w:val="0"/>
            <w:vAlign w:val="center"/>
          </w:tcPr>
          <w:p w14:paraId="1F666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80F343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255CE1CA">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0E97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017DC9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30625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0B191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坑塘水面</w:t>
            </w:r>
          </w:p>
        </w:tc>
        <w:tc>
          <w:tcPr>
            <w:tcW w:w="1596" w:type="pct"/>
            <w:tcBorders>
              <w:tl2br w:val="nil"/>
              <w:tr2bl w:val="nil"/>
            </w:tcBorders>
            <w:noWrap w:val="0"/>
            <w:vAlign w:val="center"/>
          </w:tcPr>
          <w:p w14:paraId="67A3C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2171334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1BB04D9">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E4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CEA22D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8F8E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7D1C5D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沟渠</w:t>
            </w:r>
          </w:p>
        </w:tc>
        <w:tc>
          <w:tcPr>
            <w:tcW w:w="1596" w:type="pct"/>
            <w:tcBorders>
              <w:tl2br w:val="nil"/>
              <w:tr2bl w:val="nil"/>
            </w:tcBorders>
            <w:noWrap w:val="0"/>
            <w:vAlign w:val="center"/>
          </w:tcPr>
          <w:p w14:paraId="3CE9F1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6A997A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5E739CB5">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D0E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E9B2EF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4A4D02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73F3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水工建筑用地</w:t>
            </w:r>
          </w:p>
        </w:tc>
        <w:tc>
          <w:tcPr>
            <w:tcW w:w="1596" w:type="pct"/>
            <w:tcBorders>
              <w:tl2br w:val="nil"/>
              <w:tr2bl w:val="nil"/>
            </w:tcBorders>
            <w:noWrap w:val="0"/>
            <w:vAlign w:val="center"/>
          </w:tcPr>
          <w:p w14:paraId="523555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水电站</w:t>
            </w:r>
          </w:p>
        </w:tc>
        <w:tc>
          <w:tcPr>
            <w:tcW w:w="374" w:type="pct"/>
            <w:vMerge w:val="continue"/>
            <w:tcBorders>
              <w:tl2br w:val="nil"/>
              <w:tr2bl w:val="nil"/>
            </w:tcBorders>
            <w:noWrap w:val="0"/>
            <w:vAlign w:val="center"/>
          </w:tcPr>
          <w:p w14:paraId="4DE67F3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eastAsia="zh-CN"/>
              </w:rPr>
            </w:pPr>
          </w:p>
        </w:tc>
        <w:tc>
          <w:tcPr>
            <w:tcW w:w="1057" w:type="pct"/>
            <w:tcBorders>
              <w:tl2br w:val="nil"/>
              <w:tr2bl w:val="nil"/>
            </w:tcBorders>
            <w:noWrap w:val="0"/>
            <w:vAlign w:val="center"/>
          </w:tcPr>
          <w:p w14:paraId="1FAE745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细化，并标注相关属性。</w:t>
            </w:r>
          </w:p>
        </w:tc>
      </w:tr>
      <w:tr w14:paraId="1888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83A340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9DF0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3EE34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冰川及常年积雪</w:t>
            </w:r>
          </w:p>
        </w:tc>
        <w:tc>
          <w:tcPr>
            <w:tcW w:w="1596" w:type="pct"/>
            <w:tcBorders>
              <w:tl2br w:val="nil"/>
              <w:tr2bl w:val="nil"/>
            </w:tcBorders>
            <w:noWrap w:val="0"/>
            <w:vAlign w:val="center"/>
          </w:tcPr>
          <w:p w14:paraId="3479B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7D55D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2"/>
                <w:sz w:val="24"/>
                <w:szCs w:val="24"/>
                <w:u w:val="none"/>
                <w:lang w:val="en-US" w:eastAsia="zh-CN" w:bidi="ar-SA"/>
              </w:rPr>
            </w:pPr>
          </w:p>
        </w:tc>
        <w:tc>
          <w:tcPr>
            <w:tcW w:w="1057" w:type="pct"/>
            <w:tcBorders>
              <w:tl2br w:val="nil"/>
              <w:tr2bl w:val="nil"/>
            </w:tcBorders>
            <w:noWrap w:val="0"/>
            <w:vAlign w:val="center"/>
          </w:tcPr>
          <w:p w14:paraId="1C4041C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4431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2BC0C5A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610" w:type="pct"/>
            <w:vMerge w:val="restart"/>
            <w:tcBorders>
              <w:tl2br w:val="nil"/>
              <w:tr2bl w:val="nil"/>
            </w:tcBorders>
            <w:noWrap w:val="0"/>
            <w:vAlign w:val="center"/>
          </w:tcPr>
          <w:p w14:paraId="2FABF9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其他土地</w:t>
            </w:r>
          </w:p>
        </w:tc>
        <w:tc>
          <w:tcPr>
            <w:tcW w:w="995" w:type="pct"/>
            <w:tcBorders>
              <w:tl2br w:val="nil"/>
              <w:tr2bl w:val="nil"/>
            </w:tcBorders>
            <w:noWrap w:val="0"/>
            <w:vAlign w:val="center"/>
          </w:tcPr>
          <w:p w14:paraId="7F655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空闲地</w:t>
            </w:r>
          </w:p>
        </w:tc>
        <w:tc>
          <w:tcPr>
            <w:tcW w:w="1596" w:type="pct"/>
            <w:tcBorders>
              <w:tl2br w:val="nil"/>
              <w:tr2bl w:val="nil"/>
            </w:tcBorders>
            <w:noWrap w:val="0"/>
            <w:vAlign w:val="center"/>
          </w:tcPr>
          <w:p w14:paraId="7B0376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1D37B3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全域</w:t>
            </w:r>
          </w:p>
        </w:tc>
        <w:tc>
          <w:tcPr>
            <w:tcW w:w="1057" w:type="pct"/>
            <w:vMerge w:val="restart"/>
            <w:tcBorders>
              <w:tl2br w:val="nil"/>
              <w:tr2bl w:val="nil"/>
            </w:tcBorders>
            <w:noWrap w:val="0"/>
            <w:vAlign w:val="center"/>
          </w:tcPr>
          <w:p w14:paraId="0D3547F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kern w:val="0"/>
                <w:sz w:val="24"/>
                <w:szCs w:val="24"/>
                <w:u w:val="none"/>
                <w:lang w:val="en-US" w:eastAsia="zh-CN" w:bidi="ar"/>
              </w:rPr>
              <w:t>来源于2024年度国土变更调查成果。</w:t>
            </w:r>
          </w:p>
        </w:tc>
      </w:tr>
      <w:tr w14:paraId="3E8A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75A136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C5FEE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36F031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设施农用地</w:t>
            </w:r>
          </w:p>
        </w:tc>
        <w:tc>
          <w:tcPr>
            <w:tcW w:w="1596" w:type="pct"/>
            <w:tcBorders>
              <w:tl2br w:val="nil"/>
              <w:tr2bl w:val="nil"/>
            </w:tcBorders>
            <w:noWrap w:val="0"/>
            <w:vAlign w:val="center"/>
          </w:tcPr>
          <w:p w14:paraId="20B24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C5C5A9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3AD99B3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4EA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A829C2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729F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06B68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田坎</w:t>
            </w:r>
          </w:p>
        </w:tc>
        <w:tc>
          <w:tcPr>
            <w:tcW w:w="1596" w:type="pct"/>
            <w:tcBorders>
              <w:tl2br w:val="nil"/>
              <w:tr2bl w:val="nil"/>
            </w:tcBorders>
            <w:noWrap w:val="0"/>
            <w:vAlign w:val="center"/>
          </w:tcPr>
          <w:p w14:paraId="3232D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AE4393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62F40369">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5BF4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41720A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val="en-US" w:eastAsia="zh-CN"/>
              </w:rPr>
            </w:pPr>
          </w:p>
        </w:tc>
        <w:tc>
          <w:tcPr>
            <w:tcW w:w="610" w:type="pct"/>
            <w:vMerge w:val="continue"/>
            <w:tcBorders>
              <w:tl2br w:val="nil"/>
              <w:tr2bl w:val="nil"/>
            </w:tcBorders>
            <w:noWrap w:val="0"/>
            <w:vAlign w:val="center"/>
          </w:tcPr>
          <w:p w14:paraId="692A5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1F3A12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盐碱地</w:t>
            </w:r>
          </w:p>
        </w:tc>
        <w:tc>
          <w:tcPr>
            <w:tcW w:w="1596" w:type="pct"/>
            <w:tcBorders>
              <w:tl2br w:val="nil"/>
              <w:tr2bl w:val="nil"/>
            </w:tcBorders>
            <w:noWrap w:val="0"/>
            <w:vAlign w:val="center"/>
          </w:tcPr>
          <w:p w14:paraId="269973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4722757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lang w:val="en" w:eastAsia="zh-CN"/>
              </w:rPr>
            </w:pPr>
          </w:p>
        </w:tc>
        <w:tc>
          <w:tcPr>
            <w:tcW w:w="1057" w:type="pct"/>
            <w:vMerge w:val="continue"/>
            <w:tcBorders>
              <w:tl2br w:val="nil"/>
              <w:tr2bl w:val="nil"/>
            </w:tcBorders>
            <w:noWrap w:val="0"/>
            <w:vAlign w:val="center"/>
          </w:tcPr>
          <w:p w14:paraId="645865AB">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3A1B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9FBD64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6C50D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7A40C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沙地</w:t>
            </w:r>
          </w:p>
        </w:tc>
        <w:tc>
          <w:tcPr>
            <w:tcW w:w="1596" w:type="pct"/>
            <w:tcBorders>
              <w:tl2br w:val="nil"/>
              <w:tr2bl w:val="nil"/>
            </w:tcBorders>
            <w:noWrap w:val="0"/>
            <w:vAlign w:val="center"/>
          </w:tcPr>
          <w:p w14:paraId="53D783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17F3069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085F36FE">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115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58E4F5C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4D18B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5D0248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裸土地</w:t>
            </w:r>
          </w:p>
        </w:tc>
        <w:tc>
          <w:tcPr>
            <w:tcW w:w="1596" w:type="pct"/>
            <w:tcBorders>
              <w:tl2br w:val="nil"/>
              <w:tr2bl w:val="nil"/>
            </w:tcBorders>
            <w:noWrap w:val="0"/>
            <w:vAlign w:val="center"/>
          </w:tcPr>
          <w:p w14:paraId="352FA3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5F4E4C7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6045FA3">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1B78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046F0C2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5343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15DFFD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裸岩石砾地</w:t>
            </w:r>
          </w:p>
        </w:tc>
        <w:tc>
          <w:tcPr>
            <w:tcW w:w="1596" w:type="pct"/>
            <w:tcBorders>
              <w:tl2br w:val="nil"/>
              <w:tr2bl w:val="nil"/>
            </w:tcBorders>
            <w:noWrap w:val="0"/>
            <w:vAlign w:val="center"/>
          </w:tcPr>
          <w:p w14:paraId="4AC08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5A53ADE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4"/>
                <w:szCs w:val="24"/>
                <w:u w:val="none"/>
              </w:rPr>
            </w:pPr>
          </w:p>
        </w:tc>
        <w:tc>
          <w:tcPr>
            <w:tcW w:w="1057" w:type="pct"/>
            <w:vMerge w:val="continue"/>
            <w:tcBorders>
              <w:tl2br w:val="nil"/>
              <w:tr2bl w:val="nil"/>
            </w:tcBorders>
            <w:noWrap w:val="0"/>
            <w:vAlign w:val="center"/>
          </w:tcPr>
          <w:p w14:paraId="188F4B18">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lang w:eastAsia="zh-CN" w:bidi="ar"/>
              </w:rPr>
            </w:pPr>
          </w:p>
        </w:tc>
      </w:tr>
      <w:tr w14:paraId="6F35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restart"/>
            <w:tcBorders>
              <w:tl2br w:val="nil"/>
              <w:tr2bl w:val="nil"/>
            </w:tcBorders>
            <w:noWrap w:val="0"/>
            <w:vAlign w:val="center"/>
          </w:tcPr>
          <w:p w14:paraId="2CEBF4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10" w:type="pct"/>
            <w:vMerge w:val="restart"/>
            <w:tcBorders>
              <w:tl2br w:val="nil"/>
              <w:tr2bl w:val="nil"/>
            </w:tcBorders>
            <w:noWrap w:val="0"/>
            <w:vAlign w:val="center"/>
          </w:tcPr>
          <w:p w14:paraId="242274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w:t>
            </w:r>
          </w:p>
        </w:tc>
        <w:tc>
          <w:tcPr>
            <w:tcW w:w="995" w:type="pct"/>
            <w:tcBorders>
              <w:tl2br w:val="nil"/>
              <w:tr2bl w:val="nil"/>
            </w:tcBorders>
            <w:noWrap w:val="0"/>
            <w:vAlign w:val="center"/>
          </w:tcPr>
          <w:p w14:paraId="29812A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城市内涝积水点</w:t>
            </w:r>
          </w:p>
        </w:tc>
        <w:tc>
          <w:tcPr>
            <w:tcW w:w="1596" w:type="pct"/>
            <w:tcBorders>
              <w:tl2br w:val="nil"/>
              <w:tr2bl w:val="nil"/>
            </w:tcBorders>
            <w:noWrap w:val="0"/>
            <w:vAlign w:val="center"/>
          </w:tcPr>
          <w:p w14:paraId="68105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restart"/>
            <w:tcBorders>
              <w:tl2br w:val="nil"/>
              <w:tr2bl w:val="nil"/>
            </w:tcBorders>
            <w:noWrap w:val="0"/>
            <w:vAlign w:val="center"/>
          </w:tcPr>
          <w:p w14:paraId="7FD54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城区</w:t>
            </w:r>
          </w:p>
        </w:tc>
        <w:tc>
          <w:tcPr>
            <w:tcW w:w="1057" w:type="pct"/>
            <w:vMerge w:val="restart"/>
            <w:tcBorders>
              <w:tl2br w:val="nil"/>
              <w:tr2bl w:val="nil"/>
            </w:tcBorders>
            <w:noWrap w:val="0"/>
            <w:vAlign w:val="center"/>
          </w:tcPr>
          <w:p w14:paraId="408000C0">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r>
              <w:rPr>
                <w:rFonts w:hint="eastAsia" w:ascii="宋体" w:hAnsi="宋体" w:eastAsia="宋体" w:cs="宋体"/>
                <w:i w:val="0"/>
                <w:color w:val="000000"/>
                <w:sz w:val="24"/>
                <w:szCs w:val="24"/>
                <w:u w:val="none"/>
                <w:lang w:eastAsia="zh-CN" w:bidi="ar"/>
              </w:rPr>
              <w:t>单独图层表示。</w:t>
            </w:r>
          </w:p>
        </w:tc>
      </w:tr>
      <w:tr w14:paraId="094D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2499EB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color w:val="000000"/>
                <w:kern w:val="0"/>
                <w:sz w:val="24"/>
                <w:szCs w:val="24"/>
                <w:u w:val="none"/>
                <w:lang w:val="en-US" w:eastAsia="zh-CN" w:bidi="ar"/>
              </w:rPr>
            </w:pPr>
          </w:p>
        </w:tc>
        <w:tc>
          <w:tcPr>
            <w:tcW w:w="610" w:type="pct"/>
            <w:vMerge w:val="continue"/>
            <w:tcBorders>
              <w:tl2br w:val="nil"/>
              <w:tr2bl w:val="nil"/>
            </w:tcBorders>
            <w:noWrap w:val="0"/>
            <w:vAlign w:val="center"/>
          </w:tcPr>
          <w:p w14:paraId="6A80E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B5BF4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应急避难场所</w:t>
            </w:r>
          </w:p>
        </w:tc>
        <w:tc>
          <w:tcPr>
            <w:tcW w:w="1596" w:type="pct"/>
            <w:tcBorders>
              <w:tl2br w:val="nil"/>
              <w:tr2bl w:val="nil"/>
            </w:tcBorders>
            <w:noWrap w:val="0"/>
            <w:vAlign w:val="center"/>
          </w:tcPr>
          <w:p w14:paraId="2986AE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F919A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lang w:eastAsia="zh-CN"/>
              </w:rPr>
            </w:pPr>
          </w:p>
        </w:tc>
        <w:tc>
          <w:tcPr>
            <w:tcW w:w="1057" w:type="pct"/>
            <w:vMerge w:val="continue"/>
            <w:tcBorders>
              <w:tl2br w:val="nil"/>
              <w:tr2bl w:val="nil"/>
            </w:tcBorders>
            <w:noWrap w:val="0"/>
            <w:vAlign w:val="center"/>
          </w:tcPr>
          <w:p w14:paraId="0E7A7DE6">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p>
        </w:tc>
      </w:tr>
      <w:tr w14:paraId="24D0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6CB6258">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ABFC1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39C9A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建（构）筑物</w:t>
            </w:r>
          </w:p>
        </w:tc>
        <w:tc>
          <w:tcPr>
            <w:tcW w:w="1596" w:type="pct"/>
            <w:tcBorders>
              <w:tl2br w:val="nil"/>
              <w:tr2bl w:val="nil"/>
            </w:tcBorders>
            <w:noWrap w:val="0"/>
            <w:vAlign w:val="center"/>
          </w:tcPr>
          <w:p w14:paraId="3459A6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单体房屋建筑</w:t>
            </w:r>
          </w:p>
        </w:tc>
        <w:tc>
          <w:tcPr>
            <w:tcW w:w="374" w:type="pct"/>
            <w:vMerge w:val="continue"/>
            <w:tcBorders>
              <w:tl2br w:val="nil"/>
              <w:tr2bl w:val="nil"/>
            </w:tcBorders>
            <w:noWrap w:val="0"/>
            <w:vAlign w:val="center"/>
          </w:tcPr>
          <w:p w14:paraId="45C8F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lang w:eastAsia="zh-CN"/>
              </w:rPr>
            </w:pPr>
          </w:p>
        </w:tc>
        <w:tc>
          <w:tcPr>
            <w:tcW w:w="1057" w:type="pct"/>
            <w:tcBorders>
              <w:tl2br w:val="nil"/>
              <w:tr2bl w:val="nil"/>
            </w:tcBorders>
            <w:noWrap w:val="0"/>
            <w:vAlign w:val="center"/>
          </w:tcPr>
          <w:p w14:paraId="7D420A1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pacing w:val="0"/>
                <w:sz w:val="24"/>
                <w:szCs w:val="24"/>
                <w:u w:val="none"/>
                <w:lang w:eastAsia="zh-CN" w:bidi="ar"/>
              </w:rPr>
              <w:t>单独图层表示，并标注相关属性。</w:t>
            </w:r>
          </w:p>
        </w:tc>
      </w:tr>
      <w:tr w14:paraId="541E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662B2C5">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A10B8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7919E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新增城市更新改造用地</w:t>
            </w:r>
          </w:p>
        </w:tc>
        <w:tc>
          <w:tcPr>
            <w:tcW w:w="1596" w:type="pct"/>
            <w:tcBorders>
              <w:tl2br w:val="nil"/>
              <w:tr2bl w:val="nil"/>
            </w:tcBorders>
            <w:noWrap w:val="0"/>
            <w:vAlign w:val="center"/>
          </w:tcPr>
          <w:p w14:paraId="641E4F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374" w:type="pct"/>
            <w:vMerge w:val="continue"/>
            <w:tcBorders>
              <w:tl2br w:val="nil"/>
              <w:tr2bl w:val="nil"/>
            </w:tcBorders>
            <w:noWrap w:val="0"/>
            <w:vAlign w:val="center"/>
          </w:tcPr>
          <w:p w14:paraId="3C143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lang w:eastAsia="zh-CN"/>
              </w:rPr>
            </w:pPr>
          </w:p>
        </w:tc>
        <w:tc>
          <w:tcPr>
            <w:tcW w:w="1057" w:type="pct"/>
            <w:tcBorders>
              <w:tl2br w:val="nil"/>
              <w:tr2bl w:val="nil"/>
            </w:tcBorders>
            <w:noWrap w:val="0"/>
            <w:vAlign w:val="center"/>
          </w:tcPr>
          <w:p w14:paraId="46B80680">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eastAsia="zh-CN" w:bidi="ar"/>
              </w:rPr>
            </w:pPr>
            <w:r>
              <w:rPr>
                <w:rFonts w:hint="eastAsia" w:ascii="宋体" w:hAnsi="宋体" w:eastAsia="宋体" w:cs="宋体"/>
                <w:i w:val="0"/>
                <w:color w:val="000000"/>
                <w:sz w:val="24"/>
                <w:szCs w:val="24"/>
                <w:u w:val="none"/>
                <w:lang w:eastAsia="zh-CN" w:bidi="ar"/>
              </w:rPr>
              <w:t>单独图层表示（包括棚户区改造、三旧改造等，不包括微更新、建筑维护改造、环境整治等）。</w:t>
            </w:r>
          </w:p>
        </w:tc>
      </w:tr>
      <w:tr w14:paraId="6399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E49D006">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154C8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039FE8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水域网络</w:t>
            </w:r>
          </w:p>
        </w:tc>
        <w:tc>
          <w:tcPr>
            <w:tcW w:w="1596" w:type="pct"/>
            <w:tcBorders>
              <w:tl2br w:val="nil"/>
              <w:tr2bl w:val="nil"/>
            </w:tcBorders>
            <w:noWrap w:val="0"/>
            <w:vAlign w:val="center"/>
          </w:tcPr>
          <w:p w14:paraId="382454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河湖（含大型水库）岸线</w:t>
            </w:r>
          </w:p>
        </w:tc>
        <w:tc>
          <w:tcPr>
            <w:tcW w:w="374" w:type="pct"/>
            <w:vMerge w:val="restart"/>
            <w:tcBorders>
              <w:tl2br w:val="nil"/>
              <w:tr2bl w:val="nil"/>
            </w:tcBorders>
            <w:noWrap w:val="0"/>
            <w:vAlign w:val="center"/>
          </w:tcPr>
          <w:p w14:paraId="1F3ED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vMerge w:val="restart"/>
            <w:tcBorders>
              <w:tl2br w:val="nil"/>
              <w:tr2bl w:val="nil"/>
            </w:tcBorders>
            <w:noWrap w:val="0"/>
            <w:vAlign w:val="center"/>
          </w:tcPr>
          <w:p w14:paraId="788DB6D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r>
              <w:rPr>
                <w:rFonts w:hint="eastAsia" w:ascii="宋体" w:hAnsi="宋体" w:eastAsia="宋体" w:cs="宋体"/>
                <w:i w:val="0"/>
                <w:color w:val="000000"/>
                <w:sz w:val="24"/>
                <w:szCs w:val="24"/>
                <w:u w:val="none"/>
                <w:lang w:eastAsia="zh-CN" w:bidi="ar"/>
              </w:rPr>
              <w:t>更新。</w:t>
            </w:r>
          </w:p>
        </w:tc>
      </w:tr>
      <w:tr w14:paraId="2286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F7B41E2">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DE464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C43B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0827B3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河渠结构线</w:t>
            </w:r>
          </w:p>
        </w:tc>
        <w:tc>
          <w:tcPr>
            <w:tcW w:w="374" w:type="pct"/>
            <w:vMerge w:val="continue"/>
            <w:tcBorders>
              <w:tl2br w:val="nil"/>
              <w:tr2bl w:val="nil"/>
            </w:tcBorders>
            <w:noWrap w:val="0"/>
            <w:vAlign w:val="center"/>
          </w:tcPr>
          <w:p w14:paraId="791C4E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06DD8B5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1DF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BBC59B9">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A0352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restart"/>
            <w:tcBorders>
              <w:tl2br w:val="nil"/>
              <w:tr2bl w:val="nil"/>
            </w:tcBorders>
            <w:noWrap w:val="0"/>
            <w:vAlign w:val="center"/>
          </w:tcPr>
          <w:p w14:paraId="4B47E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道路网络</w:t>
            </w:r>
          </w:p>
        </w:tc>
        <w:tc>
          <w:tcPr>
            <w:tcW w:w="1596" w:type="pct"/>
            <w:tcBorders>
              <w:tl2br w:val="nil"/>
              <w:tr2bl w:val="nil"/>
            </w:tcBorders>
            <w:noWrap w:val="0"/>
            <w:vAlign w:val="center"/>
          </w:tcPr>
          <w:p w14:paraId="2B0481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铁路（含高速铁路）中心线</w:t>
            </w:r>
          </w:p>
        </w:tc>
        <w:tc>
          <w:tcPr>
            <w:tcW w:w="374" w:type="pct"/>
            <w:vMerge w:val="continue"/>
            <w:tcBorders>
              <w:tl2br w:val="nil"/>
              <w:tr2bl w:val="nil"/>
            </w:tcBorders>
            <w:noWrap w:val="0"/>
            <w:vAlign w:val="center"/>
          </w:tcPr>
          <w:p w14:paraId="4BC2F2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09A30BD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5FD5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14D3C7D1">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0BF75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0FD343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3878AA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公路（含高速公路）中心线</w:t>
            </w:r>
          </w:p>
        </w:tc>
        <w:tc>
          <w:tcPr>
            <w:tcW w:w="374" w:type="pct"/>
            <w:vMerge w:val="continue"/>
            <w:tcBorders>
              <w:tl2br w:val="nil"/>
              <w:tr2bl w:val="nil"/>
            </w:tcBorders>
            <w:noWrap w:val="0"/>
            <w:vAlign w:val="center"/>
          </w:tcPr>
          <w:p w14:paraId="0DA6A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4D2044E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5A3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19A988E">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2A9B4F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739E6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2E366F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城市道路中心线</w:t>
            </w:r>
          </w:p>
        </w:tc>
        <w:tc>
          <w:tcPr>
            <w:tcW w:w="374" w:type="pct"/>
            <w:vMerge w:val="continue"/>
            <w:tcBorders>
              <w:tl2br w:val="nil"/>
              <w:tr2bl w:val="nil"/>
            </w:tcBorders>
            <w:noWrap w:val="0"/>
            <w:vAlign w:val="center"/>
          </w:tcPr>
          <w:p w14:paraId="696F3F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2C40BD6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6D6F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4AF2D506">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68BB26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62923D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251ADB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乡村道路中心线</w:t>
            </w:r>
          </w:p>
        </w:tc>
        <w:tc>
          <w:tcPr>
            <w:tcW w:w="374" w:type="pct"/>
            <w:vMerge w:val="continue"/>
            <w:tcBorders>
              <w:tl2br w:val="nil"/>
              <w:tr2bl w:val="nil"/>
            </w:tcBorders>
            <w:noWrap w:val="0"/>
            <w:vAlign w:val="center"/>
          </w:tcPr>
          <w:p w14:paraId="2FD5C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7" w:type="pct"/>
            <w:vMerge w:val="continue"/>
            <w:tcBorders>
              <w:tl2br w:val="nil"/>
              <w:tr2bl w:val="nil"/>
            </w:tcBorders>
            <w:noWrap w:val="0"/>
            <w:vAlign w:val="center"/>
          </w:tcPr>
          <w:p w14:paraId="17EC7A3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28D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D94C64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530F1A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59E88D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321BF9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匝道中心线</w:t>
            </w:r>
          </w:p>
        </w:tc>
        <w:tc>
          <w:tcPr>
            <w:tcW w:w="374" w:type="pct"/>
            <w:tcBorders>
              <w:tl2br w:val="nil"/>
              <w:tr2bl w:val="nil"/>
            </w:tcBorders>
            <w:noWrap w:val="0"/>
            <w:vAlign w:val="center"/>
          </w:tcPr>
          <w:p w14:paraId="580A6A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城区</w:t>
            </w:r>
          </w:p>
        </w:tc>
        <w:tc>
          <w:tcPr>
            <w:tcW w:w="1057" w:type="pct"/>
            <w:vMerge w:val="continue"/>
            <w:tcBorders>
              <w:tl2br w:val="nil"/>
              <w:tr2bl w:val="nil"/>
            </w:tcBorders>
            <w:noWrap w:val="0"/>
            <w:vAlign w:val="center"/>
          </w:tcPr>
          <w:p w14:paraId="0FEFFD53">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3AE3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CBD9013">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3C25F8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vMerge w:val="continue"/>
            <w:tcBorders>
              <w:tl2br w:val="nil"/>
              <w:tr2bl w:val="nil"/>
            </w:tcBorders>
            <w:noWrap w:val="0"/>
            <w:vAlign w:val="center"/>
          </w:tcPr>
          <w:p w14:paraId="36D9F6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596" w:type="pct"/>
            <w:tcBorders>
              <w:tl2br w:val="nil"/>
              <w:tr2bl w:val="nil"/>
            </w:tcBorders>
            <w:noWrap w:val="0"/>
            <w:vAlign w:val="center"/>
          </w:tcPr>
          <w:p w14:paraId="438566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高速公路出入口</w:t>
            </w:r>
          </w:p>
        </w:tc>
        <w:tc>
          <w:tcPr>
            <w:tcW w:w="374" w:type="pct"/>
            <w:tcBorders>
              <w:tl2br w:val="nil"/>
              <w:tr2bl w:val="nil"/>
            </w:tcBorders>
            <w:noWrap w:val="0"/>
            <w:vAlign w:val="center"/>
          </w:tcPr>
          <w:p w14:paraId="68B3A7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全域</w:t>
            </w:r>
          </w:p>
        </w:tc>
        <w:tc>
          <w:tcPr>
            <w:tcW w:w="1057" w:type="pct"/>
            <w:vMerge w:val="continue"/>
            <w:tcBorders>
              <w:tl2br w:val="nil"/>
              <w:tr2bl w:val="nil"/>
            </w:tcBorders>
            <w:noWrap w:val="0"/>
            <w:vAlign w:val="center"/>
          </w:tcPr>
          <w:p w14:paraId="16EF43E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p>
        </w:tc>
      </w:tr>
      <w:tr w14:paraId="6B2F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6FEF644F">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07B70D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2A5245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地下空间</w:t>
            </w:r>
          </w:p>
        </w:tc>
        <w:tc>
          <w:tcPr>
            <w:tcW w:w="1596" w:type="pct"/>
            <w:tcBorders>
              <w:tl2br w:val="nil"/>
              <w:tr2bl w:val="nil"/>
            </w:tcBorders>
            <w:noWrap w:val="0"/>
            <w:vAlign w:val="center"/>
          </w:tcPr>
          <w:p w14:paraId="21B81B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地下建（构）筑物、地下交通</w:t>
            </w:r>
          </w:p>
        </w:tc>
        <w:tc>
          <w:tcPr>
            <w:tcW w:w="374" w:type="pct"/>
            <w:tcBorders>
              <w:tl2br w:val="nil"/>
              <w:tr2bl w:val="nil"/>
            </w:tcBorders>
            <w:noWrap w:val="0"/>
            <w:vAlign w:val="center"/>
          </w:tcPr>
          <w:p w14:paraId="3F39F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城区</w:t>
            </w:r>
          </w:p>
        </w:tc>
        <w:tc>
          <w:tcPr>
            <w:tcW w:w="1057" w:type="pct"/>
            <w:tcBorders>
              <w:tl2br w:val="nil"/>
              <w:tr2bl w:val="nil"/>
            </w:tcBorders>
            <w:noWrap w:val="0"/>
            <w:vAlign w:val="center"/>
          </w:tcPr>
          <w:p w14:paraId="2D0C497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u w:val="none"/>
                <w:lang w:val="en-US" w:eastAsia="zh-CN" w:bidi="ar"/>
              </w:rPr>
            </w:pPr>
            <w:r>
              <w:rPr>
                <w:rFonts w:hint="eastAsia" w:ascii="宋体" w:hAnsi="宋体" w:eastAsia="宋体" w:cs="宋体"/>
                <w:i w:val="0"/>
                <w:color w:val="000000"/>
                <w:spacing w:val="0"/>
                <w:sz w:val="24"/>
                <w:szCs w:val="24"/>
                <w:u w:val="none"/>
                <w:lang w:eastAsia="zh-CN" w:bidi="ar"/>
              </w:rPr>
              <w:t>单独图层表示，并标注相关属性。</w:t>
            </w:r>
          </w:p>
        </w:tc>
      </w:tr>
      <w:tr w14:paraId="066C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36CD9F6D">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77136C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07B22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室外滑雪场</w:t>
            </w:r>
          </w:p>
        </w:tc>
        <w:tc>
          <w:tcPr>
            <w:tcW w:w="1596" w:type="pct"/>
            <w:tcBorders>
              <w:tl2br w:val="nil"/>
              <w:tr2bl w:val="nil"/>
            </w:tcBorders>
            <w:noWrap w:val="0"/>
            <w:vAlign w:val="center"/>
          </w:tcPr>
          <w:p w14:paraId="6C97BF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室外滑雪场（含附属设施）</w:t>
            </w:r>
          </w:p>
        </w:tc>
        <w:tc>
          <w:tcPr>
            <w:tcW w:w="374" w:type="pct"/>
            <w:tcBorders>
              <w:tl2br w:val="nil"/>
              <w:tr2bl w:val="nil"/>
            </w:tcBorders>
            <w:noWrap w:val="0"/>
            <w:vAlign w:val="center"/>
          </w:tcPr>
          <w:p w14:paraId="4BDAE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全域</w:t>
            </w:r>
          </w:p>
        </w:tc>
        <w:tc>
          <w:tcPr>
            <w:tcW w:w="1057" w:type="pct"/>
            <w:tcBorders>
              <w:tl2br w:val="nil"/>
              <w:tr2bl w:val="nil"/>
            </w:tcBorders>
            <w:noWrap w:val="0"/>
            <w:vAlign w:val="center"/>
          </w:tcPr>
          <w:p w14:paraId="1A4913C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bidi="ar"/>
              </w:rPr>
              <w:t>更新。</w:t>
            </w:r>
          </w:p>
        </w:tc>
      </w:tr>
      <w:tr w14:paraId="5C39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Merge w:val="continue"/>
            <w:tcBorders>
              <w:tl2br w:val="nil"/>
              <w:tr2bl w:val="nil"/>
            </w:tcBorders>
            <w:noWrap w:val="0"/>
            <w:vAlign w:val="center"/>
          </w:tcPr>
          <w:p w14:paraId="2CA949E1">
            <w:pPr>
              <w:keepNext w:val="0"/>
              <w:keepLines w:val="0"/>
              <w:pageBreakBefore w:val="0"/>
              <w:kinsoku/>
              <w:wordWrap/>
              <w:overflowPunct/>
              <w:topLinePunct w:val="0"/>
              <w:autoSpaceDE/>
              <w:autoSpaceDN/>
              <w:bidi w:val="0"/>
              <w:adjustRightInd w:val="0"/>
              <w:snapToGrid w:val="0"/>
              <w:spacing w:line="240" w:lineRule="auto"/>
              <w:jc w:val="both"/>
              <w:rPr>
                <w:rFonts w:hint="eastAsia" w:ascii="宋体" w:hAnsi="宋体" w:eastAsia="宋体" w:cs="宋体"/>
                <w:i w:val="0"/>
                <w:color w:val="000000"/>
                <w:sz w:val="24"/>
                <w:szCs w:val="24"/>
                <w:u w:val="none"/>
              </w:rPr>
            </w:pPr>
          </w:p>
        </w:tc>
        <w:tc>
          <w:tcPr>
            <w:tcW w:w="610" w:type="pct"/>
            <w:vMerge w:val="continue"/>
            <w:tcBorders>
              <w:tl2br w:val="nil"/>
              <w:tr2bl w:val="nil"/>
            </w:tcBorders>
            <w:noWrap w:val="0"/>
            <w:vAlign w:val="center"/>
          </w:tcPr>
          <w:p w14:paraId="19C33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995" w:type="pct"/>
            <w:tcBorders>
              <w:tl2br w:val="nil"/>
              <w:tr2bl w:val="nil"/>
            </w:tcBorders>
            <w:noWrap w:val="0"/>
            <w:vAlign w:val="center"/>
          </w:tcPr>
          <w:p w14:paraId="486FC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历史文化遗产</w:t>
            </w:r>
          </w:p>
        </w:tc>
        <w:tc>
          <w:tcPr>
            <w:tcW w:w="1596" w:type="pct"/>
            <w:tcBorders>
              <w:tl2br w:val="nil"/>
              <w:tr2bl w:val="nil"/>
            </w:tcBorders>
            <w:noWrap w:val="0"/>
            <w:vAlign w:val="center"/>
          </w:tcPr>
          <w:p w14:paraId="78353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历史文化保护线</w:t>
            </w:r>
          </w:p>
        </w:tc>
        <w:tc>
          <w:tcPr>
            <w:tcW w:w="374" w:type="pct"/>
            <w:tcBorders>
              <w:tl2br w:val="nil"/>
              <w:tr2bl w:val="nil"/>
            </w:tcBorders>
            <w:noWrap w:val="0"/>
            <w:vAlign w:val="center"/>
          </w:tcPr>
          <w:p w14:paraId="2E6A27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相关区域</w:t>
            </w:r>
          </w:p>
        </w:tc>
        <w:tc>
          <w:tcPr>
            <w:tcW w:w="1057" w:type="pct"/>
            <w:tcBorders>
              <w:tl2br w:val="nil"/>
              <w:tr2bl w:val="nil"/>
            </w:tcBorders>
            <w:noWrap w:val="0"/>
            <w:vAlign w:val="center"/>
          </w:tcPr>
          <w:p w14:paraId="47C3F55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color w:val="000000"/>
                <w:sz w:val="24"/>
                <w:szCs w:val="24"/>
                <w:highlight w:val="none"/>
                <w:u w:val="none"/>
                <w:lang w:val="en-US" w:eastAsia="zh-CN" w:bidi="ar"/>
              </w:rPr>
            </w:pPr>
            <w:r>
              <w:rPr>
                <w:rFonts w:hint="eastAsia" w:ascii="宋体" w:hAnsi="宋体" w:eastAsia="宋体" w:cs="宋体"/>
                <w:i w:val="0"/>
                <w:color w:val="000000"/>
                <w:sz w:val="24"/>
                <w:szCs w:val="24"/>
                <w:highlight w:val="none"/>
                <w:u w:val="none"/>
                <w:lang w:val="en-US" w:eastAsia="zh-CN" w:bidi="ar"/>
              </w:rPr>
              <w:t>监测变化，单独提交成果。</w:t>
            </w:r>
          </w:p>
        </w:tc>
      </w:tr>
    </w:tbl>
    <w:p w14:paraId="23857B8C">
      <w:pPr>
        <w:keepNext w:val="0"/>
        <w:keepLines w:val="0"/>
        <w:pageBreakBefore w:val="0"/>
        <w:widowControl w:val="0"/>
        <w:numPr>
          <w:ilvl w:val="0"/>
          <w:numId w:val="0"/>
        </w:numPr>
        <w:kinsoku/>
        <w:topLinePunct w:val="0"/>
        <w:bidi w:val="0"/>
        <w:adjustRightInd w:val="0"/>
        <w:snapToGrid w:val="0"/>
        <w:spacing w:line="312" w:lineRule="auto"/>
        <w:textAlignment w:val="auto"/>
        <w:rPr>
          <w:rFonts w:hint="eastAsia"/>
        </w:rPr>
      </w:pPr>
      <w:r>
        <w:rPr>
          <w:rFonts w:hint="eastAsia" w:ascii="宋体" w:hAnsi="宋体" w:eastAsia="宋体" w:cs="宋体"/>
          <w:b/>
          <w:bCs/>
          <w:sz w:val="24"/>
          <w:szCs w:val="24"/>
          <w:lang w:val="en-US" w:eastAsia="zh-CN"/>
        </w:rPr>
        <w:t>八、地理国情监测</w:t>
      </w:r>
      <w:r>
        <w:rPr>
          <w:rFonts w:hint="eastAsia" w:ascii="宋体" w:hAnsi="宋体" w:eastAsia="宋体" w:cs="宋体"/>
          <w:b/>
          <w:bCs/>
          <w:sz w:val="24"/>
          <w:szCs w:val="24"/>
        </w:rPr>
        <w:t>总体概况</w:t>
      </w:r>
    </w:p>
    <w:p w14:paraId="78C2B733">
      <w:pPr>
        <w:keepNext w:val="0"/>
        <w:keepLines w:val="0"/>
        <w:pageBreakBefore w:val="0"/>
        <w:widowControl w:val="0"/>
        <w:kinsoku/>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成区范围及其变化反映的是一个城市或乡镇发展的规模与速度，是判断土地利用效益、绿化水平、生态文明建设以及综合实力等的基础数据,也是城市人口密度、公共设施水平、单位面积产值和扩张系数等一系列指标的统计基础。也是判断城镇发展水平和土地利用效率的重要依据。确保城镇建成区持续监测也是历年来省、市两级主管部门对我县测绘与地理信息工作进行考核的重要内容之一。</w:t>
      </w:r>
    </w:p>
    <w:p w14:paraId="585E11D7">
      <w:pPr>
        <w:keepNext w:val="0"/>
        <w:keepLines w:val="0"/>
        <w:pageBreakBefore w:val="0"/>
        <w:widowControl w:val="0"/>
        <w:kinsoku/>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2015年，城市建成区作为淳安县第一次地理国情普查的主要内容之一，以《浙江省城镇建成区调查技术规程》为依据，通过普查与监测第一次准确获得了淳安县城市建成区的范围、面积及空间分布。在此基础上，按照《浙江省地理国情监测管理办法》（浙江省人民政府令第361号）、《浙江省测绘与地理信息局、浙江省住房和城乡建设厅关于开展“一区两率”监测工作的通知》（浙测</w:t>
      </w:r>
      <w:r>
        <w:rPr>
          <w:rFonts w:hint="eastAsia" w:ascii="宋体" w:hAnsi="宋体" w:cs="宋体"/>
          <w:sz w:val="24"/>
          <w:szCs w:val="24"/>
          <w:lang w:eastAsia="zh-CN"/>
        </w:rPr>
        <w:t>〔2017〕70号</w:t>
      </w:r>
      <w:r>
        <w:rPr>
          <w:rFonts w:hint="eastAsia" w:ascii="宋体" w:hAnsi="宋体" w:eastAsia="宋体" w:cs="宋体"/>
          <w:sz w:val="24"/>
          <w:szCs w:val="24"/>
        </w:rPr>
        <w:t>）等要求，结合市、县两级规划和自然资源管理工作实际需要和考核要求，自2017年起应每年开展城镇建成区监测工作。</w:t>
      </w:r>
    </w:p>
    <w:p w14:paraId="051D8A47">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w:t>
      </w:r>
      <w:r>
        <w:rPr>
          <w:rFonts w:hint="eastAsia" w:ascii="宋体" w:hAnsi="宋体" w:eastAsia="宋体" w:cs="宋体"/>
          <w:b/>
          <w:bCs/>
          <w:sz w:val="24"/>
          <w:szCs w:val="24"/>
        </w:rPr>
        <w:t>监测内容和监测范围</w:t>
      </w:r>
    </w:p>
    <w:p w14:paraId="45C7D7EC">
      <w:pPr>
        <w:keepNext w:val="0"/>
        <w:keepLines w:val="0"/>
        <w:pageBreakBefore w:val="0"/>
        <w:widowControl w:val="0"/>
        <w:kinsoku/>
        <w:topLinePunct w:val="0"/>
        <w:bidi w:val="0"/>
        <w:adjustRightInd w:val="0"/>
        <w:snapToGrid w:val="0"/>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2025</w:t>
      </w:r>
      <w:r>
        <w:rPr>
          <w:rFonts w:hint="eastAsia" w:ascii="宋体" w:hAnsi="宋体" w:eastAsia="宋体" w:cs="宋体"/>
          <w:sz w:val="24"/>
          <w:szCs w:val="24"/>
        </w:rPr>
        <w:t>年淳安县城镇建成区监测内容主要包括</w:t>
      </w:r>
      <w:r>
        <w:rPr>
          <w:rFonts w:hint="eastAsia" w:ascii="宋体" w:hAnsi="宋体" w:eastAsia="宋体" w:cs="宋体"/>
          <w:sz w:val="24"/>
          <w:szCs w:val="24"/>
          <w:lang w:val="en-US" w:eastAsia="zh-CN"/>
        </w:rPr>
        <w:t>千岛湖镇城市</w:t>
      </w:r>
      <w:r>
        <w:rPr>
          <w:rFonts w:hint="eastAsia" w:ascii="宋体" w:hAnsi="宋体" w:eastAsia="宋体" w:cs="宋体"/>
          <w:sz w:val="24"/>
          <w:szCs w:val="24"/>
        </w:rPr>
        <w:t>建成区和乡镇建成区两部分，其中城市建成区</w:t>
      </w:r>
      <w:r>
        <w:rPr>
          <w:rFonts w:hint="eastAsia" w:ascii="宋体" w:hAnsi="宋体" w:eastAsia="宋体" w:cs="宋体"/>
          <w:sz w:val="24"/>
          <w:szCs w:val="24"/>
          <w:highlight w:val="none"/>
        </w:rPr>
        <w:t>为全省统一要求，乡镇建成区为杭州市统一要求：</w:t>
      </w:r>
    </w:p>
    <w:p w14:paraId="1191058A">
      <w:pPr>
        <w:keepNext w:val="0"/>
        <w:keepLines w:val="0"/>
        <w:pageBreakBefore w:val="0"/>
        <w:widowControl w:val="0"/>
        <w:kinsoku/>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1、城市建成区监测：以历年城市建成区监测成果为本底，继续开展</w:t>
      </w:r>
      <w:r>
        <w:rPr>
          <w:rFonts w:hint="eastAsia" w:ascii="宋体" w:hAnsi="宋体" w:eastAsia="宋体" w:cs="宋体"/>
          <w:sz w:val="24"/>
          <w:szCs w:val="24"/>
          <w:lang w:val="en-US" w:eastAsia="zh-CN"/>
        </w:rPr>
        <w:t>2025</w:t>
      </w:r>
      <w:r>
        <w:rPr>
          <w:rFonts w:hint="eastAsia" w:ascii="宋体" w:hAnsi="宋体" w:eastAsia="宋体" w:cs="宋体"/>
          <w:sz w:val="24"/>
          <w:szCs w:val="24"/>
        </w:rPr>
        <w:t>年城市建成区的监测工作，监测更新城市建成区范围并进行统计分析。城市建成区监测范围为千岛湖镇。</w:t>
      </w:r>
    </w:p>
    <w:p w14:paraId="0F9236D4">
      <w:pPr>
        <w:keepNext w:val="0"/>
        <w:keepLines w:val="0"/>
        <w:pageBreakBefore w:val="0"/>
        <w:widowControl w:val="0"/>
        <w:kinsoku/>
        <w:wordWrap w:val="0"/>
        <w:topLinePunct w:val="0"/>
        <w:bidi w:val="0"/>
        <w:adjustRightInd w:val="0"/>
        <w:snapToGrid w:val="0"/>
        <w:spacing w:line="312"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2、乡镇建成区监测：以历年乡镇建成区监测成果为本底，对千岛湖镇以外的乡镇建成区进行监测更新并进行统计分析。监测范围为千岛湖镇以外的22个乡镇</w:t>
      </w:r>
      <w:r>
        <w:rPr>
          <w:rFonts w:hint="eastAsia" w:ascii="宋体" w:hAnsi="宋体" w:eastAsia="宋体" w:cs="宋体"/>
          <w:sz w:val="24"/>
          <w:szCs w:val="24"/>
          <w:lang w:eastAsia="zh-CN"/>
        </w:rPr>
        <w:t>。</w:t>
      </w:r>
    </w:p>
    <w:p w14:paraId="61F8FACB">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成果报告编制</w:t>
      </w:r>
    </w:p>
    <w:p w14:paraId="000B9434">
      <w:pPr>
        <w:keepNext w:val="0"/>
        <w:keepLines w:val="0"/>
        <w:pageBreakBefore w:val="0"/>
        <w:widowControl w:val="0"/>
        <w:tabs>
          <w:tab w:val="left" w:pos="540"/>
        </w:tabs>
        <w:kinsoku/>
        <w:wordWrap w:val="0"/>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根据监测成果，统计、分析历年数据变化情况，编制成果分析报告，反映淳安县城乡建设发展情况，为城乡规划建设和自然资源管理及相关专业管理部门提供数据支撑。</w:t>
      </w:r>
    </w:p>
    <w:p w14:paraId="18E5A2F3">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参考标准及技术依据</w:t>
      </w:r>
    </w:p>
    <w:p w14:paraId="469C3BA9">
      <w:pPr>
        <w:pStyle w:val="99"/>
        <w:keepNext w:val="0"/>
        <w:keepLines w:val="0"/>
        <w:pageBreakBefore w:val="0"/>
        <w:widowControl w:val="0"/>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引用文件</w:t>
      </w:r>
    </w:p>
    <w:p w14:paraId="1D55391B">
      <w:pPr>
        <w:pStyle w:val="99"/>
        <w:keepNext w:val="0"/>
        <w:keepLines w:val="0"/>
        <w:pageBreakBefore w:val="0"/>
        <w:widowControl w:val="0"/>
        <w:numPr>
          <w:ilvl w:val="1"/>
          <w:numId w:val="8"/>
        </w:numPr>
        <w:kinsoku/>
        <w:topLinePunct w:val="0"/>
        <w:bidi w:val="0"/>
        <w:adjustRightInd w:val="0"/>
        <w:snapToGrid w:val="0"/>
        <w:spacing w:line="312" w:lineRule="auto"/>
        <w:ind w:left="567"/>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参考标准</w:t>
      </w:r>
    </w:p>
    <w:p w14:paraId="1DE33028">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《基础地理信息要素分类与代码》（GB/T 13923-2006） </w:t>
      </w:r>
    </w:p>
    <w:p w14:paraId="66571F91">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《国家基本比例尺地图图式 第2部分：1:5000 1:10000地形图图式》(GB/T 20257.2-2006) </w:t>
      </w:r>
    </w:p>
    <w:p w14:paraId="3DACD9F5">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《中华人民共和国行政区划代码》（GB/T 2260-2007） </w:t>
      </w:r>
    </w:p>
    <w:p w14:paraId="28C1D8F8">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《1:500 1:1000 1:2000地形图航空摄影测量内业规范》（GB/T 7930-2008） </w:t>
      </w:r>
    </w:p>
    <w:p w14:paraId="2B96D39C">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《国家基本比例尺地形图分幅和编号》（GB/T 13989-92） </w:t>
      </w:r>
    </w:p>
    <w:p w14:paraId="4EB995D2">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《数字测绘成果质量检查与验收》（GB/T 18316-2008） </w:t>
      </w:r>
    </w:p>
    <w:p w14:paraId="09317FEB">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《基础地理信息数字产品元数据》（CH/T 1007-2001） </w:t>
      </w:r>
    </w:p>
    <w:p w14:paraId="29EC9F29">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《城市用地分类与规划建设用地标准》（GB 50137-2011） </w:t>
      </w:r>
    </w:p>
    <w:p w14:paraId="4B62C8D3">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《城市居住区规划设计规范》（GB 50180-93） </w:t>
      </w:r>
    </w:p>
    <w:p w14:paraId="5E962383">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《城市道路交通规划设计规范》（GB 50220-95） </w:t>
      </w:r>
    </w:p>
    <w:p w14:paraId="066EEA01">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《土地利用现状分类》（GB/T 21010-2007） </w:t>
      </w:r>
    </w:p>
    <w:p w14:paraId="047ED651">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《国家基本比例尺地形图分幅和编号》（GB/T 13989） </w:t>
      </w:r>
    </w:p>
    <w:p w14:paraId="0D3350E2">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《基础地理信息数字产品1∶10000 1∶50000生产技术规程第3部分：数字正射影像图（DOM）》（CH/T 1015.3-2007） </w:t>
      </w:r>
    </w:p>
    <w:p w14:paraId="46E5B550">
      <w:pPr>
        <w:pStyle w:val="99"/>
        <w:keepNext w:val="0"/>
        <w:keepLines w:val="0"/>
        <w:pageBreakBefore w:val="0"/>
        <w:widowControl w:val="0"/>
        <w:numPr>
          <w:ilvl w:val="0"/>
          <w:numId w:val="9"/>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《基础地理信息要素分类与图形表达代码》（DB33T 817-2010） </w:t>
      </w:r>
    </w:p>
    <w:p w14:paraId="2F52EA5D">
      <w:pPr>
        <w:pStyle w:val="99"/>
        <w:keepNext w:val="0"/>
        <w:keepLines w:val="0"/>
        <w:pageBreakBefore w:val="0"/>
        <w:widowControl w:val="0"/>
        <w:numPr>
          <w:ilvl w:val="0"/>
          <w:numId w:val="10"/>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bookmarkStart w:id="57" w:name="_Toc397005749"/>
      <w:bookmarkStart w:id="58" w:name="_Toc437112599"/>
      <w:r>
        <w:rPr>
          <w:rFonts w:hint="eastAsia" w:ascii="宋体" w:hAnsi="宋体" w:eastAsia="宋体" w:cs="宋体"/>
          <w:color w:val="auto"/>
          <w:kern w:val="2"/>
          <w:sz w:val="24"/>
          <w:szCs w:val="24"/>
        </w:rPr>
        <w:t>技术文件依据</w:t>
      </w:r>
      <w:bookmarkEnd w:id="57"/>
      <w:bookmarkEnd w:id="58"/>
    </w:p>
    <w:p w14:paraId="3BCB3B0F">
      <w:pPr>
        <w:pStyle w:val="99"/>
        <w:keepNext w:val="0"/>
        <w:keepLines w:val="0"/>
        <w:pageBreakBefore w:val="0"/>
        <w:widowControl w:val="0"/>
        <w:numPr>
          <w:ilvl w:val="0"/>
          <w:numId w:val="11"/>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《城镇建成区调查技术规范》（DB33/T 2151-2018）</w:t>
      </w:r>
    </w:p>
    <w:p w14:paraId="208840F0">
      <w:pPr>
        <w:pStyle w:val="99"/>
        <w:keepNext w:val="0"/>
        <w:keepLines w:val="0"/>
        <w:pageBreakBefore w:val="0"/>
        <w:widowControl w:val="0"/>
        <w:numPr>
          <w:ilvl w:val="0"/>
          <w:numId w:val="11"/>
        </w:numPr>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《浙江省城市建成区调查、浙江省城市建成区绿化覆盖率及绿地率调查成果资料汇交基本要求》浙江省第一次地理国情普查领导小组办公室2014.12</w:t>
      </w:r>
    </w:p>
    <w:p w14:paraId="655B0361">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sz w:val="24"/>
          <w:szCs w:val="24"/>
        </w:rPr>
      </w:pPr>
      <w:bookmarkStart w:id="59" w:name="_Toc529016721"/>
      <w:bookmarkStart w:id="60" w:name="_Toc406407977"/>
      <w:bookmarkStart w:id="61" w:name="_Toc410044997"/>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主要技术指标和规格</w:t>
      </w:r>
      <w:bookmarkEnd w:id="59"/>
      <w:bookmarkEnd w:id="60"/>
      <w:bookmarkEnd w:id="61"/>
    </w:p>
    <w:p w14:paraId="5EFBC019">
      <w:pPr>
        <w:pStyle w:val="99"/>
        <w:keepNext w:val="0"/>
        <w:keepLines w:val="0"/>
        <w:pageBreakBefore w:val="0"/>
        <w:widowControl w:val="0"/>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bookmarkStart w:id="62" w:name="bookmark23"/>
      <w:bookmarkEnd w:id="62"/>
      <w:bookmarkStart w:id="63" w:name="_Toc406407978"/>
      <w:bookmarkStart w:id="64" w:name="_Toc529016722"/>
      <w:bookmarkStart w:id="65" w:name="_Toc410044998"/>
      <w:r>
        <w:rPr>
          <w:rFonts w:hint="eastAsia" w:ascii="宋体" w:hAnsi="宋体" w:eastAsia="宋体" w:cs="宋体"/>
          <w:color w:val="auto"/>
          <w:kern w:val="2"/>
          <w:sz w:val="24"/>
          <w:szCs w:val="24"/>
        </w:rPr>
        <w:t>1、数学基础</w:t>
      </w:r>
      <w:bookmarkEnd w:id="63"/>
      <w:bookmarkEnd w:id="64"/>
      <w:bookmarkEnd w:id="65"/>
    </w:p>
    <w:p w14:paraId="2D0DAED4">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平面坐标系：CGCS2000坐标系。</w:t>
      </w:r>
    </w:p>
    <w:p w14:paraId="7EAB0153">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投影方式：高斯-克吕格投影，按3°分带，中央子午线为120°。</w:t>
      </w:r>
    </w:p>
    <w:p w14:paraId="68C58604">
      <w:pPr>
        <w:keepNext w:val="0"/>
        <w:keepLines w:val="0"/>
        <w:pageBreakBefore w:val="0"/>
        <w:widowControl w:val="0"/>
        <w:kinsoku/>
        <w:overflowPunct w:val="0"/>
        <w:topLinePunct w:val="0"/>
        <w:autoSpaceDE w:val="0"/>
        <w:autoSpaceDN w:val="0"/>
        <w:bidi w:val="0"/>
        <w:adjustRightInd w:val="0"/>
        <w:snapToGrid w:val="0"/>
        <w:spacing w:line="312" w:lineRule="auto"/>
        <w:ind w:right="-57" w:firstLine="504" w:firstLineChars="200"/>
        <w:textAlignment w:val="auto"/>
        <w:outlineLvl w:val="3"/>
        <w:rPr>
          <w:rFonts w:hint="eastAsia" w:ascii="宋体" w:hAnsi="宋体" w:eastAsia="宋体" w:cs="宋体"/>
          <w:color w:val="000000"/>
          <w:spacing w:val="5"/>
          <w:kern w:val="0"/>
          <w:sz w:val="24"/>
          <w:szCs w:val="24"/>
        </w:rPr>
      </w:pPr>
      <w:r>
        <w:rPr>
          <w:rFonts w:hint="eastAsia" w:ascii="宋体" w:hAnsi="宋体" w:eastAsia="宋体" w:cs="宋体"/>
          <w:color w:val="000000"/>
          <w:spacing w:val="6"/>
          <w:kern w:val="0"/>
          <w:sz w:val="24"/>
          <w:szCs w:val="24"/>
        </w:rPr>
        <w:t>高程基准：1985国家高程基准。</w:t>
      </w:r>
    </w:p>
    <w:p w14:paraId="70D21939">
      <w:pPr>
        <w:pStyle w:val="99"/>
        <w:keepNext w:val="0"/>
        <w:keepLines w:val="0"/>
        <w:pageBreakBefore w:val="0"/>
        <w:widowControl w:val="0"/>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bookmarkStart w:id="66" w:name="bookmark25"/>
      <w:bookmarkEnd w:id="66"/>
      <w:bookmarkStart w:id="67" w:name="_Toc410044999"/>
      <w:bookmarkStart w:id="68" w:name="_Toc406407979"/>
      <w:bookmarkStart w:id="69" w:name="_Toc529016723"/>
      <w:r>
        <w:rPr>
          <w:rFonts w:hint="eastAsia" w:ascii="宋体" w:hAnsi="宋体" w:eastAsia="宋体" w:cs="宋体"/>
          <w:color w:val="auto"/>
          <w:kern w:val="2"/>
          <w:sz w:val="24"/>
          <w:szCs w:val="24"/>
        </w:rPr>
        <w:t>2、精度要求</w:t>
      </w:r>
      <w:bookmarkEnd w:id="67"/>
      <w:bookmarkEnd w:id="68"/>
      <w:bookmarkEnd w:id="69"/>
    </w:p>
    <w:p w14:paraId="207791BB">
      <w:pPr>
        <w:keepNext w:val="0"/>
        <w:keepLines w:val="0"/>
        <w:pageBreakBefore w:val="0"/>
        <w:widowControl w:val="0"/>
        <w:kinsoku/>
        <w:topLinePunct w:val="0"/>
        <w:bidi w:val="0"/>
        <w:adjustRightInd w:val="0"/>
        <w:snapToGrid w:val="0"/>
        <w:spacing w:line="312" w:lineRule="auto"/>
        <w:ind w:firstLine="378" w:firstLineChars="150"/>
        <w:textAlignment w:val="auto"/>
        <w:rPr>
          <w:rFonts w:hint="eastAsia" w:ascii="宋体" w:hAnsi="宋体" w:eastAsia="宋体" w:cs="宋体"/>
          <w:color w:val="000000"/>
          <w:spacing w:val="6"/>
          <w:kern w:val="0"/>
          <w:sz w:val="24"/>
          <w:szCs w:val="24"/>
        </w:rPr>
      </w:pPr>
      <w:bookmarkStart w:id="70" w:name="bookmark26"/>
      <w:bookmarkEnd w:id="70"/>
      <w:bookmarkStart w:id="71" w:name="_Toc406407980"/>
      <w:bookmarkStart w:id="72" w:name="_Toc529016724"/>
      <w:bookmarkStart w:id="73" w:name="_Toc410045000"/>
      <w:r>
        <w:rPr>
          <w:rFonts w:hint="eastAsia" w:ascii="宋体" w:hAnsi="宋体" w:eastAsia="宋体" w:cs="宋体"/>
          <w:color w:val="000000"/>
          <w:spacing w:val="6"/>
          <w:kern w:val="0"/>
          <w:sz w:val="24"/>
          <w:szCs w:val="24"/>
        </w:rPr>
        <w:t>1）数据源误差</w:t>
      </w:r>
      <w:bookmarkEnd w:id="71"/>
      <w:bookmarkEnd w:id="72"/>
      <w:bookmarkEnd w:id="73"/>
    </w:p>
    <w:p w14:paraId="1849BA5C">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sz w:val="24"/>
          <w:szCs w:val="24"/>
        </w:rPr>
      </w:pPr>
      <w:r>
        <w:rPr>
          <w:rFonts w:hint="eastAsia" w:ascii="宋体" w:hAnsi="宋体" w:eastAsia="宋体" w:cs="宋体"/>
          <w:color w:val="000000"/>
          <w:spacing w:val="6"/>
          <w:kern w:val="0"/>
          <w:sz w:val="24"/>
          <w:szCs w:val="24"/>
        </w:rPr>
        <w:t>2.0米或更高分辨率卫星遥感影像作为主要的数据源，若使用中分辨率卫星遥感影像，平原区平面位置中误差不超过±5米，山地不超过±7.5米。</w:t>
      </w:r>
    </w:p>
    <w:p w14:paraId="236B85ED">
      <w:pPr>
        <w:keepNext w:val="0"/>
        <w:keepLines w:val="0"/>
        <w:pageBreakBefore w:val="0"/>
        <w:widowControl w:val="0"/>
        <w:kinsoku/>
        <w:topLinePunct w:val="0"/>
        <w:bidi w:val="0"/>
        <w:adjustRightInd w:val="0"/>
        <w:snapToGrid w:val="0"/>
        <w:spacing w:line="312" w:lineRule="auto"/>
        <w:ind w:firstLine="378" w:firstLineChars="150"/>
        <w:textAlignment w:val="auto"/>
        <w:rPr>
          <w:rFonts w:hint="eastAsia" w:ascii="宋体" w:hAnsi="宋体" w:eastAsia="宋体" w:cs="宋体"/>
          <w:color w:val="000000"/>
          <w:spacing w:val="6"/>
          <w:kern w:val="0"/>
          <w:sz w:val="24"/>
          <w:szCs w:val="24"/>
        </w:rPr>
      </w:pPr>
      <w:bookmarkStart w:id="74" w:name="bookmark27"/>
      <w:bookmarkEnd w:id="74"/>
      <w:bookmarkStart w:id="75" w:name="_Toc410045001"/>
      <w:bookmarkStart w:id="76" w:name="_Toc529016725"/>
      <w:bookmarkStart w:id="77" w:name="_Toc406407981"/>
      <w:r>
        <w:rPr>
          <w:rFonts w:hint="eastAsia" w:ascii="宋体" w:hAnsi="宋体" w:eastAsia="宋体" w:cs="宋体"/>
          <w:color w:val="000000"/>
          <w:spacing w:val="6"/>
          <w:kern w:val="0"/>
          <w:sz w:val="24"/>
          <w:szCs w:val="24"/>
        </w:rPr>
        <w:t>2）勾绘误差</w:t>
      </w:r>
      <w:bookmarkEnd w:id="75"/>
      <w:bookmarkEnd w:id="76"/>
      <w:bookmarkEnd w:id="77"/>
    </w:p>
    <w:p w14:paraId="63F06390">
      <w:pPr>
        <w:keepNext w:val="0"/>
        <w:keepLines w:val="0"/>
        <w:pageBreakBefore w:val="0"/>
        <w:widowControl w:val="0"/>
        <w:kinsoku/>
        <w:overflowPunct w:val="0"/>
        <w:topLinePunct w:val="0"/>
        <w:autoSpaceDE w:val="0"/>
        <w:autoSpaceDN w:val="0"/>
        <w:bidi w:val="0"/>
        <w:adjustRightInd w:val="0"/>
        <w:snapToGrid w:val="0"/>
        <w:spacing w:line="312" w:lineRule="auto"/>
        <w:ind w:right="-57" w:firstLine="500" w:firstLineChars="200"/>
        <w:textAlignment w:val="auto"/>
        <w:outlineLvl w:val="3"/>
        <w:rPr>
          <w:rFonts w:hint="eastAsia" w:ascii="宋体" w:hAnsi="宋体" w:eastAsia="宋体" w:cs="宋体"/>
          <w:color w:val="000000"/>
          <w:spacing w:val="5"/>
          <w:kern w:val="0"/>
          <w:sz w:val="24"/>
          <w:szCs w:val="24"/>
        </w:rPr>
      </w:pPr>
      <w:r>
        <w:rPr>
          <w:rFonts w:hint="eastAsia" w:ascii="宋体" w:hAnsi="宋体" w:eastAsia="宋体" w:cs="宋体"/>
          <w:color w:val="000000"/>
          <w:spacing w:val="5"/>
          <w:kern w:val="0"/>
          <w:sz w:val="24"/>
          <w:szCs w:val="24"/>
        </w:rPr>
        <w:t>作业员手工勾绘误差要求控制在实际距离5米以内。</w:t>
      </w:r>
    </w:p>
    <w:p w14:paraId="6B881AE6">
      <w:pPr>
        <w:keepNext w:val="0"/>
        <w:keepLines w:val="0"/>
        <w:pageBreakBefore w:val="0"/>
        <w:widowControl w:val="0"/>
        <w:kinsoku/>
        <w:topLinePunct w:val="0"/>
        <w:bidi w:val="0"/>
        <w:adjustRightInd w:val="0"/>
        <w:snapToGrid w:val="0"/>
        <w:spacing w:line="312" w:lineRule="auto"/>
        <w:ind w:firstLine="378" w:firstLineChars="150"/>
        <w:textAlignment w:val="auto"/>
        <w:rPr>
          <w:rFonts w:hint="eastAsia" w:ascii="宋体" w:hAnsi="宋体" w:eastAsia="宋体" w:cs="宋体"/>
          <w:color w:val="000000"/>
          <w:spacing w:val="6"/>
          <w:kern w:val="0"/>
          <w:sz w:val="24"/>
          <w:szCs w:val="24"/>
        </w:rPr>
      </w:pPr>
      <w:bookmarkStart w:id="78" w:name="bookmark28"/>
      <w:bookmarkEnd w:id="78"/>
      <w:bookmarkStart w:id="79" w:name="_Toc410045002"/>
      <w:bookmarkStart w:id="80" w:name="_Toc406407982"/>
      <w:bookmarkStart w:id="81" w:name="_Toc529016726"/>
      <w:r>
        <w:rPr>
          <w:rFonts w:hint="eastAsia" w:ascii="宋体" w:hAnsi="宋体" w:eastAsia="宋体" w:cs="宋体"/>
          <w:color w:val="000000"/>
          <w:spacing w:val="6"/>
          <w:kern w:val="0"/>
          <w:sz w:val="24"/>
          <w:szCs w:val="24"/>
        </w:rPr>
        <w:t>3）综合取舍要求</w:t>
      </w:r>
      <w:bookmarkEnd w:id="79"/>
      <w:bookmarkEnd w:id="80"/>
      <w:bookmarkEnd w:id="81"/>
    </w:p>
    <w:p w14:paraId="41FBDF0B">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为了保持建成区边界的美观性，减少数据冗余，需要对边界进行综合取舍，将实际距离5m×5m以内的小弯曲舍弃不表示。</w:t>
      </w:r>
    </w:p>
    <w:p w14:paraId="720C4136">
      <w:pPr>
        <w:keepNext w:val="0"/>
        <w:keepLines w:val="0"/>
        <w:pageBreakBefore w:val="0"/>
        <w:widowControl w:val="0"/>
        <w:kinsoku/>
        <w:topLinePunct w:val="0"/>
        <w:bidi w:val="0"/>
        <w:adjustRightInd w:val="0"/>
        <w:snapToGrid w:val="0"/>
        <w:spacing w:line="312" w:lineRule="auto"/>
        <w:ind w:firstLine="378" w:firstLineChars="150"/>
        <w:textAlignment w:val="auto"/>
        <w:rPr>
          <w:rFonts w:hint="eastAsia" w:ascii="宋体" w:hAnsi="宋体" w:eastAsia="宋体" w:cs="宋体"/>
          <w:color w:val="000000"/>
          <w:spacing w:val="6"/>
          <w:kern w:val="0"/>
          <w:sz w:val="24"/>
          <w:szCs w:val="24"/>
        </w:rPr>
      </w:pPr>
      <w:bookmarkStart w:id="82" w:name="bookmark29"/>
      <w:bookmarkEnd w:id="82"/>
      <w:bookmarkStart w:id="83" w:name="_Toc529016727"/>
      <w:bookmarkStart w:id="84" w:name="_Toc410045003"/>
      <w:bookmarkStart w:id="85" w:name="_Toc406407983"/>
      <w:r>
        <w:rPr>
          <w:rFonts w:hint="eastAsia" w:ascii="宋体" w:hAnsi="宋体" w:eastAsia="宋体" w:cs="宋体"/>
          <w:color w:val="000000"/>
          <w:spacing w:val="6"/>
          <w:kern w:val="0"/>
          <w:sz w:val="24"/>
          <w:szCs w:val="24"/>
        </w:rPr>
        <w:t>4）成果数据格式</w:t>
      </w:r>
      <w:bookmarkEnd w:id="83"/>
      <w:bookmarkEnd w:id="84"/>
      <w:bookmarkEnd w:id="85"/>
    </w:p>
    <w:p w14:paraId="2863DE75">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建成区图形数据：采用.shp面状数据格式。</w:t>
      </w:r>
    </w:p>
    <w:p w14:paraId="360E7308">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建成区面积统计表：采用.xlsx格式存储。</w:t>
      </w:r>
    </w:p>
    <w:p w14:paraId="5F1A55E1">
      <w:pPr>
        <w:keepNext w:val="0"/>
        <w:keepLines w:val="0"/>
        <w:pageBreakBefore w:val="0"/>
        <w:widowControl w:val="0"/>
        <w:kinsoku/>
        <w:topLinePunct w:val="0"/>
        <w:autoSpaceDE w:val="0"/>
        <w:autoSpaceDN w:val="0"/>
        <w:bidi w:val="0"/>
        <w:adjustRightInd w:val="0"/>
        <w:snapToGrid w:val="0"/>
        <w:spacing w:line="312" w:lineRule="auto"/>
        <w:ind w:firstLine="504" w:firstLineChars="200"/>
        <w:textAlignment w:val="auto"/>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建成区专题数据库：采用文件夹形式存储各项专题资料。</w:t>
      </w:r>
    </w:p>
    <w:p w14:paraId="664FC27B">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地理国情监测</w:t>
      </w:r>
      <w:r>
        <w:rPr>
          <w:rFonts w:hint="eastAsia" w:ascii="宋体" w:hAnsi="宋体" w:eastAsia="宋体" w:cs="宋体"/>
          <w:b/>
          <w:bCs/>
          <w:color w:val="auto"/>
          <w:sz w:val="24"/>
          <w:szCs w:val="24"/>
        </w:rPr>
        <w:t>项目工期要求</w:t>
      </w:r>
    </w:p>
    <w:p w14:paraId="50268E7F">
      <w:pPr>
        <w:keepNext w:val="0"/>
        <w:keepLines w:val="0"/>
        <w:pageBreakBefore w:val="0"/>
        <w:widowControl w:val="0"/>
        <w:kinsoku/>
        <w:topLinePunct w:val="0"/>
        <w:bidi w:val="0"/>
        <w:adjustRightInd w:val="0"/>
        <w:snapToGrid w:val="0"/>
        <w:spacing w:line="312" w:lineRule="auto"/>
        <w:ind w:left="42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在</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年12月底完成最终成果并递交，如遇上级自然资源部门对时限另有要求的，以上级部门要求为准。  </w:t>
      </w:r>
    </w:p>
    <w:p w14:paraId="5EAE45EF">
      <w:pPr>
        <w:keepNext w:val="0"/>
        <w:keepLines w:val="0"/>
        <w:pageBreakBefore w:val="0"/>
        <w:widowControl w:val="0"/>
        <w:kinsoku/>
        <w:topLinePunct w:val="0"/>
        <w:bidi w:val="0"/>
        <w:adjustRightInd w:val="0"/>
        <w:snapToGrid w:val="0"/>
        <w:spacing w:line="312" w:lineRule="auto"/>
        <w:textAlignment w:val="auto"/>
        <w:rPr>
          <w:rFonts w:hint="eastAsia" w:ascii="宋体" w:hAnsi="宋体" w:eastAsia="宋体" w:cs="宋体"/>
          <w:b/>
          <w:bCs/>
          <w:sz w:val="24"/>
          <w:szCs w:val="24"/>
        </w:rPr>
      </w:pPr>
      <w:bookmarkStart w:id="86" w:name="_Toc519835234"/>
      <w:r>
        <w:rPr>
          <w:rFonts w:hint="eastAsia" w:ascii="宋体" w:hAnsi="宋体" w:eastAsia="宋体" w:cs="宋体"/>
          <w:b/>
          <w:bCs/>
          <w:sz w:val="24"/>
          <w:szCs w:val="24"/>
          <w:lang w:val="en-US" w:eastAsia="zh-CN"/>
        </w:rPr>
        <w:t>十四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成果提交</w:t>
      </w:r>
      <w:bookmarkEnd w:id="86"/>
    </w:p>
    <w:p w14:paraId="1C5B7125">
      <w:pPr>
        <w:pStyle w:val="99"/>
        <w:keepNext w:val="0"/>
        <w:keepLines w:val="0"/>
        <w:pageBreakBefore w:val="0"/>
        <w:widowControl w:val="0"/>
        <w:kinsoku/>
        <w:topLinePunct w:val="0"/>
        <w:bidi w:val="0"/>
        <w:adjustRightInd w:val="0"/>
        <w:snapToGrid w:val="0"/>
        <w:spacing w:line="312"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1、数据成果</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275"/>
        <w:gridCol w:w="1134"/>
        <w:gridCol w:w="1276"/>
        <w:gridCol w:w="2126"/>
      </w:tblGrid>
      <w:tr w14:paraId="73D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noWrap w:val="0"/>
            <w:vAlign w:val="center"/>
          </w:tcPr>
          <w:p w14:paraId="06A564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内  容</w:t>
            </w:r>
          </w:p>
        </w:tc>
        <w:tc>
          <w:tcPr>
            <w:tcW w:w="1275" w:type="dxa"/>
            <w:noWrap w:val="0"/>
            <w:vAlign w:val="center"/>
          </w:tcPr>
          <w:p w14:paraId="7E42AC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格  式</w:t>
            </w:r>
          </w:p>
        </w:tc>
        <w:tc>
          <w:tcPr>
            <w:tcW w:w="1134" w:type="dxa"/>
            <w:noWrap w:val="0"/>
            <w:vAlign w:val="center"/>
          </w:tcPr>
          <w:p w14:paraId="507B53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介  质</w:t>
            </w:r>
          </w:p>
        </w:tc>
        <w:tc>
          <w:tcPr>
            <w:tcW w:w="1276" w:type="dxa"/>
            <w:noWrap w:val="0"/>
            <w:vAlign w:val="center"/>
          </w:tcPr>
          <w:p w14:paraId="074173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  量</w:t>
            </w:r>
          </w:p>
        </w:tc>
        <w:tc>
          <w:tcPr>
            <w:tcW w:w="2126" w:type="dxa"/>
            <w:noWrap w:val="0"/>
            <w:vAlign w:val="top"/>
          </w:tcPr>
          <w:p w14:paraId="6D0F4D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14:paraId="4F8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noWrap w:val="0"/>
            <w:vAlign w:val="center"/>
          </w:tcPr>
          <w:p w14:paraId="71DCF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城市建成区监测成果</w:t>
            </w:r>
          </w:p>
        </w:tc>
        <w:tc>
          <w:tcPr>
            <w:tcW w:w="1275" w:type="dxa"/>
            <w:noWrap w:val="0"/>
            <w:vAlign w:val="center"/>
          </w:tcPr>
          <w:p w14:paraId="33BAD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*.shp</w:t>
            </w:r>
          </w:p>
        </w:tc>
        <w:tc>
          <w:tcPr>
            <w:tcW w:w="1134" w:type="dxa"/>
            <w:vMerge w:val="restart"/>
            <w:noWrap w:val="0"/>
            <w:vAlign w:val="center"/>
          </w:tcPr>
          <w:p w14:paraId="1C24FC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光盘</w:t>
            </w:r>
          </w:p>
        </w:tc>
        <w:tc>
          <w:tcPr>
            <w:tcW w:w="1276" w:type="dxa"/>
            <w:vMerge w:val="restart"/>
            <w:noWrap w:val="0"/>
            <w:vAlign w:val="center"/>
          </w:tcPr>
          <w:p w14:paraId="2C12F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26" w:type="dxa"/>
            <w:vMerge w:val="restart"/>
            <w:noWrap w:val="0"/>
            <w:vAlign w:val="center"/>
          </w:tcPr>
          <w:p w14:paraId="269E5A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CGCS2000坐标系</w:t>
            </w:r>
          </w:p>
        </w:tc>
      </w:tr>
      <w:tr w14:paraId="22F6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noWrap w:val="0"/>
            <w:vAlign w:val="center"/>
          </w:tcPr>
          <w:p w14:paraId="13B054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城市建成区专题数据库</w:t>
            </w:r>
          </w:p>
        </w:tc>
        <w:tc>
          <w:tcPr>
            <w:tcW w:w="1275" w:type="dxa"/>
            <w:noWrap w:val="0"/>
            <w:vAlign w:val="center"/>
          </w:tcPr>
          <w:p w14:paraId="69C7F9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*.shp</w:t>
            </w:r>
          </w:p>
        </w:tc>
        <w:tc>
          <w:tcPr>
            <w:tcW w:w="1134" w:type="dxa"/>
            <w:vMerge w:val="continue"/>
            <w:noWrap w:val="0"/>
            <w:vAlign w:val="center"/>
          </w:tcPr>
          <w:p w14:paraId="301A0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1276" w:type="dxa"/>
            <w:vMerge w:val="continue"/>
            <w:noWrap w:val="0"/>
            <w:vAlign w:val="center"/>
          </w:tcPr>
          <w:p w14:paraId="6F6F78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2126" w:type="dxa"/>
            <w:vMerge w:val="continue"/>
            <w:noWrap w:val="0"/>
            <w:vAlign w:val="top"/>
          </w:tcPr>
          <w:p w14:paraId="18FCC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r>
      <w:tr w14:paraId="4A2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noWrap w:val="0"/>
            <w:vAlign w:val="center"/>
          </w:tcPr>
          <w:p w14:paraId="04640C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乡镇建成区监测成果</w:t>
            </w:r>
          </w:p>
        </w:tc>
        <w:tc>
          <w:tcPr>
            <w:tcW w:w="1275" w:type="dxa"/>
            <w:noWrap w:val="0"/>
            <w:vAlign w:val="center"/>
          </w:tcPr>
          <w:p w14:paraId="64E567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*.shp</w:t>
            </w:r>
          </w:p>
        </w:tc>
        <w:tc>
          <w:tcPr>
            <w:tcW w:w="1134" w:type="dxa"/>
            <w:vMerge w:val="continue"/>
            <w:noWrap w:val="0"/>
            <w:vAlign w:val="center"/>
          </w:tcPr>
          <w:p w14:paraId="220107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1276" w:type="dxa"/>
            <w:vMerge w:val="continue"/>
            <w:noWrap w:val="0"/>
            <w:vAlign w:val="center"/>
          </w:tcPr>
          <w:p w14:paraId="0D36F6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2126" w:type="dxa"/>
            <w:vMerge w:val="continue"/>
            <w:noWrap w:val="0"/>
            <w:vAlign w:val="top"/>
          </w:tcPr>
          <w:p w14:paraId="348683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r>
      <w:tr w14:paraId="5D4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noWrap w:val="0"/>
            <w:vAlign w:val="center"/>
          </w:tcPr>
          <w:p w14:paraId="5232DB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乡镇建成区专题数据库</w:t>
            </w:r>
          </w:p>
        </w:tc>
        <w:tc>
          <w:tcPr>
            <w:tcW w:w="1275" w:type="dxa"/>
            <w:noWrap w:val="0"/>
            <w:vAlign w:val="center"/>
          </w:tcPr>
          <w:p w14:paraId="75FDF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*.shp</w:t>
            </w:r>
          </w:p>
        </w:tc>
        <w:tc>
          <w:tcPr>
            <w:tcW w:w="1134" w:type="dxa"/>
            <w:vMerge w:val="continue"/>
            <w:noWrap w:val="0"/>
            <w:vAlign w:val="center"/>
          </w:tcPr>
          <w:p w14:paraId="0AE55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1276" w:type="dxa"/>
            <w:vMerge w:val="continue"/>
            <w:noWrap w:val="0"/>
            <w:vAlign w:val="center"/>
          </w:tcPr>
          <w:p w14:paraId="43305C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c>
          <w:tcPr>
            <w:tcW w:w="2126" w:type="dxa"/>
            <w:vMerge w:val="continue"/>
            <w:noWrap w:val="0"/>
            <w:vAlign w:val="top"/>
          </w:tcPr>
          <w:p w14:paraId="200715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tc>
      </w:tr>
    </w:tbl>
    <w:p w14:paraId="06DFBD62">
      <w:pPr>
        <w:pStyle w:val="99"/>
        <w:keepNext w:val="0"/>
        <w:keepLines w:val="0"/>
        <w:pageBreakBefore w:val="0"/>
        <w:kinsoku/>
        <w:topLinePunct w:val="0"/>
        <w:bidi w:val="0"/>
        <w:snapToGrid w:val="0"/>
        <w:spacing w:line="360" w:lineRule="auto"/>
        <w:jc w:val="both"/>
        <w:textAlignment w:val="auto"/>
        <w:rPr>
          <w:rFonts w:hint="eastAsia" w:ascii="宋体" w:hAnsi="宋体" w:eastAsia="宋体" w:cs="宋体"/>
          <w:color w:val="auto"/>
          <w:kern w:val="2"/>
          <w:sz w:val="24"/>
          <w:szCs w:val="24"/>
        </w:rPr>
      </w:pPr>
      <w:bookmarkStart w:id="87" w:name="_Toc229452482"/>
      <w:r>
        <w:rPr>
          <w:rFonts w:hint="eastAsia" w:ascii="宋体" w:hAnsi="宋体" w:eastAsia="宋体" w:cs="宋体"/>
          <w:color w:val="auto"/>
          <w:kern w:val="2"/>
          <w:sz w:val="24"/>
          <w:szCs w:val="24"/>
        </w:rPr>
        <w:t>2、文本资料</w:t>
      </w:r>
    </w:p>
    <w:bookmarkEnd w:id="87"/>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1"/>
        <w:gridCol w:w="2145"/>
      </w:tblGrid>
      <w:tr w14:paraId="0E57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noWrap w:val="0"/>
            <w:vAlign w:val="center"/>
          </w:tcPr>
          <w:p w14:paraId="3D8259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c>
          <w:tcPr>
            <w:tcW w:w="2145" w:type="dxa"/>
            <w:noWrap w:val="0"/>
            <w:vAlign w:val="center"/>
          </w:tcPr>
          <w:p w14:paraId="2D1417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r>
      <w:tr w14:paraId="198A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noWrap w:val="0"/>
            <w:vAlign w:val="center"/>
          </w:tcPr>
          <w:p w14:paraId="35D83C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城市建成区监测项目设计书</w:t>
            </w:r>
          </w:p>
        </w:tc>
        <w:tc>
          <w:tcPr>
            <w:tcW w:w="2145" w:type="dxa"/>
            <w:noWrap w:val="0"/>
            <w:vAlign w:val="center"/>
          </w:tcPr>
          <w:p w14:paraId="65B77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3458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noWrap w:val="0"/>
            <w:vAlign w:val="center"/>
          </w:tcPr>
          <w:p w14:paraId="6D1292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城市建成区监测项目总结</w:t>
            </w:r>
          </w:p>
        </w:tc>
        <w:tc>
          <w:tcPr>
            <w:tcW w:w="2145" w:type="dxa"/>
            <w:noWrap w:val="0"/>
            <w:vAlign w:val="center"/>
          </w:tcPr>
          <w:p w14:paraId="01BC3B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116C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noWrap w:val="0"/>
            <w:vAlign w:val="center"/>
          </w:tcPr>
          <w:p w14:paraId="708578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城市建成区监测项目成果报告</w:t>
            </w:r>
          </w:p>
        </w:tc>
        <w:tc>
          <w:tcPr>
            <w:tcW w:w="2145" w:type="dxa"/>
            <w:noWrap w:val="0"/>
            <w:vAlign w:val="center"/>
          </w:tcPr>
          <w:p w14:paraId="0A79E7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5794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noWrap w:val="0"/>
            <w:vAlign w:val="center"/>
          </w:tcPr>
          <w:p w14:paraId="1F6E9B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城市建成区监测项目成果质量检验报告</w:t>
            </w:r>
          </w:p>
        </w:tc>
        <w:tc>
          <w:tcPr>
            <w:tcW w:w="2145" w:type="dxa"/>
            <w:noWrap w:val="0"/>
            <w:vAlign w:val="center"/>
          </w:tcPr>
          <w:p w14:paraId="10B50C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0738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tcBorders>
              <w:top w:val="single" w:color="auto" w:sz="4" w:space="0"/>
              <w:left w:val="single" w:color="auto" w:sz="4" w:space="0"/>
              <w:bottom w:val="single" w:color="auto" w:sz="4" w:space="0"/>
              <w:right w:val="single" w:color="auto" w:sz="4" w:space="0"/>
            </w:tcBorders>
            <w:noWrap w:val="0"/>
            <w:vAlign w:val="center"/>
          </w:tcPr>
          <w:p w14:paraId="57F39E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乡镇建成区监测项目设计书</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4EFA81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89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tcBorders>
              <w:top w:val="single" w:color="auto" w:sz="4" w:space="0"/>
              <w:left w:val="single" w:color="auto" w:sz="4" w:space="0"/>
              <w:bottom w:val="single" w:color="auto" w:sz="4" w:space="0"/>
              <w:right w:val="single" w:color="auto" w:sz="4" w:space="0"/>
            </w:tcBorders>
            <w:noWrap w:val="0"/>
            <w:vAlign w:val="center"/>
          </w:tcPr>
          <w:p w14:paraId="62F05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乡镇建成区监测项目总结</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B015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279E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tcBorders>
              <w:top w:val="single" w:color="auto" w:sz="4" w:space="0"/>
              <w:left w:val="single" w:color="auto" w:sz="4" w:space="0"/>
              <w:bottom w:val="single" w:color="auto" w:sz="4" w:space="0"/>
              <w:right w:val="single" w:color="auto" w:sz="4" w:space="0"/>
            </w:tcBorders>
            <w:noWrap w:val="0"/>
            <w:vAlign w:val="center"/>
          </w:tcPr>
          <w:p w14:paraId="7317C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乡镇建成区监测项目成果报告</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3572E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C4B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1" w:type="dxa"/>
            <w:tcBorders>
              <w:top w:val="single" w:color="auto" w:sz="4" w:space="0"/>
              <w:left w:val="single" w:color="auto" w:sz="4" w:space="0"/>
              <w:bottom w:val="single" w:color="auto" w:sz="4" w:space="0"/>
              <w:right w:val="single" w:color="auto" w:sz="4" w:space="0"/>
            </w:tcBorders>
            <w:noWrap w:val="0"/>
            <w:vAlign w:val="center"/>
          </w:tcPr>
          <w:p w14:paraId="46365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乡镇建成区监测项目成果质量检验报告</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4495FF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bl>
    <w:p w14:paraId="1C50F85A">
      <w:pPr>
        <w:keepNext w:val="0"/>
        <w:keepLines w:val="0"/>
        <w:pageBreakBefore w:val="0"/>
        <w:kinsoku/>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项目验收</w:t>
      </w:r>
    </w:p>
    <w:p w14:paraId="2CF9DDEC">
      <w:pPr>
        <w:keepNext w:val="0"/>
        <w:keepLines w:val="0"/>
        <w:pageBreakBefore w:val="0"/>
        <w:kinsoku/>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乙方自提交数据成果之日起5个工作日内由甲方委托浙江省测绘质量监督检验站根据采购内容及中标方提供的数据成果进行比对验收，采购方根据浙江省测绘质量监督检验站</w:t>
      </w:r>
      <w:r>
        <w:rPr>
          <w:rFonts w:hint="eastAsia" w:ascii="宋体" w:hAnsi="宋体" w:cs="宋体"/>
          <w:sz w:val="24"/>
          <w:szCs w:val="24"/>
          <w:lang w:eastAsia="zh-CN"/>
        </w:rPr>
        <w:t>出具</w:t>
      </w:r>
      <w:r>
        <w:rPr>
          <w:rFonts w:hint="eastAsia" w:ascii="宋体" w:hAnsi="宋体" w:eastAsia="宋体" w:cs="宋体"/>
          <w:sz w:val="24"/>
          <w:szCs w:val="24"/>
        </w:rPr>
        <w:t>的验收资料，</w:t>
      </w:r>
      <w:r>
        <w:rPr>
          <w:rFonts w:hint="eastAsia" w:ascii="宋体" w:hAnsi="宋体" w:cs="宋体"/>
          <w:sz w:val="24"/>
          <w:szCs w:val="24"/>
          <w:lang w:eastAsia="zh-CN"/>
        </w:rPr>
        <w:t>出具</w:t>
      </w:r>
      <w:r>
        <w:rPr>
          <w:rFonts w:hint="eastAsia" w:ascii="宋体" w:hAnsi="宋体" w:eastAsia="宋体" w:cs="宋体"/>
          <w:sz w:val="24"/>
          <w:szCs w:val="24"/>
        </w:rPr>
        <w:t>验收报告。</w:t>
      </w:r>
    </w:p>
    <w:p w14:paraId="7B745357">
      <w:pPr>
        <w:keepNext w:val="0"/>
        <w:keepLines w:val="0"/>
        <w:pageBreakBefore w:val="0"/>
        <w:kinsoku/>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十六</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bCs/>
          <w:sz w:val="24"/>
          <w:szCs w:val="24"/>
        </w:rPr>
        <w:t>保密要求</w:t>
      </w:r>
    </w:p>
    <w:p w14:paraId="51316A1C">
      <w:pPr>
        <w:keepNext w:val="0"/>
        <w:keepLines w:val="0"/>
        <w:pageBreakBefore w:val="0"/>
        <w:kinsoku/>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投标人须对由采购单位提供的所有信息实行严格的保密，并保证不伤害采购人及关联单位的利益，且须与采购单位签订有关保密协议。</w:t>
      </w:r>
    </w:p>
    <w:p w14:paraId="30DBF082">
      <w:pPr>
        <w:keepNext w:val="0"/>
        <w:keepLines w:val="0"/>
        <w:pageBreakBefore w:val="0"/>
        <w:tabs>
          <w:tab w:val="left" w:pos="540"/>
        </w:tabs>
        <w:kinsoku/>
        <w:wordWrap w:val="0"/>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最终提交成果包含纸质文档、电子文件两部分。其中，纸质文档应包括规划文本、规划说明、规划图纸等；电子文件应包括正式成果的所有电子文件（数据库提交SHP格式、图纸提交JPG格式，文本提交word格式）。</w:t>
      </w:r>
    </w:p>
    <w:p w14:paraId="5400725B">
      <w:pPr>
        <w:keepNext w:val="0"/>
        <w:keepLines w:val="0"/>
        <w:pageBreakBefore w:val="0"/>
        <w:kinsoku/>
        <w:topLinePunct w:val="0"/>
        <w:bidi w:val="0"/>
        <w:snapToGrid w:val="0"/>
        <w:spacing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十七</w:t>
      </w:r>
      <w:r>
        <w:rPr>
          <w:rFonts w:hint="eastAsia" w:ascii="宋体" w:hAnsi="宋体" w:eastAsia="宋体" w:cs="宋体"/>
          <w:b/>
          <w:sz w:val="24"/>
          <w:szCs w:val="24"/>
        </w:rPr>
        <w:t>、</w:t>
      </w:r>
      <w:r>
        <w:rPr>
          <w:rFonts w:hint="eastAsia" w:ascii="宋体" w:hAnsi="宋体" w:eastAsia="宋体" w:cs="宋体"/>
          <w:b/>
          <w:bCs/>
          <w:sz w:val="24"/>
          <w:szCs w:val="24"/>
          <w:lang w:val="en-US" w:eastAsia="zh-CN"/>
        </w:rPr>
        <w:t>地理国情监测</w:t>
      </w:r>
      <w:r>
        <w:rPr>
          <w:rFonts w:hint="eastAsia" w:ascii="宋体" w:hAnsi="宋体" w:eastAsia="宋体" w:cs="宋体"/>
          <w:b/>
          <w:sz w:val="24"/>
          <w:szCs w:val="24"/>
        </w:rPr>
        <w:t>项目的成果版权及使用</w:t>
      </w:r>
    </w:p>
    <w:p w14:paraId="51CA7A7B">
      <w:pPr>
        <w:keepNext w:val="0"/>
        <w:keepLines w:val="0"/>
        <w:pageBreakBefore w:val="0"/>
        <w:kinsoku/>
        <w:wordWrap/>
        <w:overflowPunct/>
        <w:topLinePunct w:val="0"/>
        <w:bidi w:val="0"/>
        <w:adjustRightInd/>
        <w:snapToGrid w:val="0"/>
        <w:spacing w:line="360" w:lineRule="auto"/>
        <w:ind w:firstLine="480" w:firstLineChars="200"/>
        <w:jc w:val="left"/>
        <w:textAlignment w:val="auto"/>
        <w:outlineLvl w:val="0"/>
        <w:rPr>
          <w:rFonts w:hint="eastAsia" w:ascii="宋体" w:hAnsi="宋体" w:eastAsia="宋体" w:cs="宋体"/>
          <w:b/>
          <w:color w:val="auto"/>
          <w:sz w:val="24"/>
          <w:szCs w:val="24"/>
          <w:u w:val="single"/>
        </w:rPr>
      </w:pPr>
      <w:r>
        <w:rPr>
          <w:rFonts w:hint="eastAsia" w:ascii="宋体" w:hAnsi="宋体" w:eastAsia="宋体" w:cs="宋体"/>
          <w:sz w:val="24"/>
          <w:szCs w:val="24"/>
        </w:rPr>
        <w:t>本次测绘成果所有权和使用权均属于淳安县规划和自然资源局。中标单位不得以任何借口留存，否则承担由此产生的一切法律和经济责任。未经允许，任何单位和个人不得转让和使用本项目的测绘成果。合同另有约定的，从其约定。</w:t>
      </w:r>
    </w:p>
    <w:p w14:paraId="34BAD6D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十八</w:t>
      </w:r>
      <w:r>
        <w:rPr>
          <w:rFonts w:hint="eastAsia" w:ascii="宋体" w:hAnsi="宋体" w:eastAsia="宋体" w:cs="宋体"/>
          <w:b/>
          <w:bCs/>
          <w:color w:val="auto"/>
          <w:kern w:val="0"/>
          <w:sz w:val="24"/>
          <w:highlight w:val="none"/>
        </w:rPr>
        <w:t>、商务要求</w:t>
      </w:r>
    </w:p>
    <w:p w14:paraId="09594897">
      <w:pPr>
        <w:pStyle w:val="638"/>
        <w:keepNext w:val="0"/>
        <w:keepLines w:val="0"/>
        <w:pageBreakBefore w:val="0"/>
        <w:kinsoku/>
        <w:topLinePunct w:val="0"/>
        <w:bidi w:val="0"/>
        <w:snapToGrid w:val="0"/>
        <w:spacing w:line="360" w:lineRule="auto"/>
        <w:ind w:firstLine="480" w:firstLineChars="200"/>
        <w:textAlignment w:val="auto"/>
        <w:rPr>
          <w:rFonts w:cs="宋体"/>
          <w:color w:val="auto"/>
          <w:szCs w:val="24"/>
          <w:highlight w:val="none"/>
          <w:lang w:eastAsia="zh-CN"/>
        </w:rPr>
      </w:pPr>
      <w:r>
        <w:rPr>
          <w:rFonts w:hint="eastAsia" w:cs="宋体"/>
          <w:color w:val="auto"/>
          <w:szCs w:val="24"/>
          <w:highlight w:val="none"/>
          <w:lang w:val="en-US" w:eastAsia="zh-CN"/>
        </w:rPr>
        <w:t>6</w:t>
      </w:r>
      <w:r>
        <w:rPr>
          <w:rFonts w:hint="eastAsia" w:cs="宋体"/>
          <w:color w:val="auto"/>
          <w:szCs w:val="24"/>
          <w:highlight w:val="none"/>
          <w:lang w:eastAsia="zh-CN"/>
        </w:rPr>
        <w:t>.1 付款方式：采购人于合同签订后支付合同总金额的50%，提交最终成果顺利验收后支付剩余款项。</w:t>
      </w:r>
    </w:p>
    <w:p w14:paraId="19056829">
      <w:pPr>
        <w:pStyle w:val="638"/>
        <w:keepNext w:val="0"/>
        <w:keepLines w:val="0"/>
        <w:pageBreakBefore w:val="0"/>
        <w:kinsoku/>
        <w:topLinePunct w:val="0"/>
        <w:bidi w:val="0"/>
        <w:snapToGrid w:val="0"/>
        <w:spacing w:line="360" w:lineRule="auto"/>
        <w:ind w:firstLine="480" w:firstLineChars="200"/>
        <w:textAlignment w:val="auto"/>
        <w:rPr>
          <w:rFonts w:cs="宋体"/>
          <w:color w:val="auto"/>
          <w:szCs w:val="24"/>
          <w:highlight w:val="none"/>
          <w:lang w:eastAsia="zh-CN"/>
        </w:rPr>
      </w:pPr>
      <w:r>
        <w:rPr>
          <w:rFonts w:hint="eastAsia" w:cs="宋体"/>
          <w:color w:val="auto"/>
          <w:szCs w:val="24"/>
          <w:highlight w:val="none"/>
          <w:lang w:val="en-US" w:eastAsia="zh-CN"/>
        </w:rPr>
        <w:t>6</w:t>
      </w:r>
      <w:r>
        <w:rPr>
          <w:rFonts w:hint="eastAsia" w:cs="宋体"/>
          <w:color w:val="auto"/>
          <w:szCs w:val="24"/>
          <w:highlight w:val="none"/>
          <w:lang w:eastAsia="zh-CN"/>
        </w:rPr>
        <w:t>.2 服务期：合同签订之日起服务期</w:t>
      </w:r>
      <w:r>
        <w:rPr>
          <w:rFonts w:hint="eastAsia" w:cs="宋体"/>
          <w:color w:val="auto"/>
          <w:szCs w:val="24"/>
          <w:highlight w:val="none"/>
          <w:lang w:val="en-US" w:eastAsia="zh-CN"/>
        </w:rPr>
        <w:t>5</w:t>
      </w:r>
      <w:r>
        <w:rPr>
          <w:rFonts w:hint="eastAsia" w:cs="宋体"/>
          <w:color w:val="auto"/>
          <w:szCs w:val="24"/>
          <w:highlight w:val="none"/>
          <w:lang w:eastAsia="zh-CN"/>
        </w:rPr>
        <w:t>个月。</w:t>
      </w:r>
    </w:p>
    <w:p w14:paraId="5442C34F">
      <w:pPr>
        <w:pStyle w:val="638"/>
        <w:keepNext w:val="0"/>
        <w:keepLines w:val="0"/>
        <w:pageBreakBefore w:val="0"/>
        <w:kinsoku/>
        <w:topLinePunct w:val="0"/>
        <w:bidi w:val="0"/>
        <w:snapToGrid w:val="0"/>
        <w:spacing w:line="360" w:lineRule="auto"/>
        <w:ind w:firstLine="480" w:firstLineChars="200"/>
        <w:textAlignment w:val="auto"/>
        <w:rPr>
          <w:rFonts w:cs="宋体"/>
          <w:color w:val="auto"/>
          <w:szCs w:val="24"/>
          <w:highlight w:val="none"/>
          <w:lang w:eastAsia="zh-CN"/>
        </w:rPr>
      </w:pPr>
      <w:r>
        <w:rPr>
          <w:rFonts w:hint="eastAsia" w:cs="宋体"/>
          <w:color w:val="auto"/>
          <w:szCs w:val="24"/>
          <w:highlight w:val="none"/>
          <w:lang w:val="en-US" w:eastAsia="zh-CN"/>
        </w:rPr>
        <w:t>6</w:t>
      </w:r>
      <w:r>
        <w:rPr>
          <w:rFonts w:hint="eastAsia" w:cs="宋体"/>
          <w:color w:val="auto"/>
          <w:szCs w:val="24"/>
          <w:highlight w:val="none"/>
          <w:lang w:eastAsia="zh-CN"/>
        </w:rPr>
        <w:t>.3 项目实施地点：采购单位指定地点。</w:t>
      </w:r>
    </w:p>
    <w:p w14:paraId="58D861E4">
      <w:pPr>
        <w:pStyle w:val="638"/>
        <w:keepNext w:val="0"/>
        <w:keepLines w:val="0"/>
        <w:pageBreakBefore w:val="0"/>
        <w:kinsoku/>
        <w:topLinePunct w:val="0"/>
        <w:bidi w:val="0"/>
        <w:snapToGrid w:val="0"/>
        <w:spacing w:line="360" w:lineRule="auto"/>
        <w:ind w:firstLine="480" w:firstLineChars="200"/>
        <w:textAlignment w:val="auto"/>
        <w:rPr>
          <w:rFonts w:cs="宋体"/>
          <w:color w:val="auto"/>
          <w:szCs w:val="24"/>
          <w:highlight w:val="none"/>
          <w:lang w:val="zh-CN" w:eastAsia="zh-CN"/>
        </w:rPr>
      </w:pPr>
      <w:r>
        <w:rPr>
          <w:rFonts w:hint="eastAsia" w:cs="宋体"/>
          <w:color w:val="auto"/>
          <w:szCs w:val="24"/>
          <w:highlight w:val="none"/>
          <w:lang w:val="en-US" w:eastAsia="zh-CN"/>
        </w:rPr>
        <w:t>6</w:t>
      </w:r>
      <w:r>
        <w:rPr>
          <w:rFonts w:hint="eastAsia" w:cs="宋体"/>
          <w:color w:val="auto"/>
          <w:szCs w:val="24"/>
          <w:highlight w:val="none"/>
          <w:lang w:eastAsia="zh-CN"/>
        </w:rPr>
        <w:t>.4 履约保证金：</w:t>
      </w:r>
      <w:r>
        <w:rPr>
          <w:rFonts w:hint="eastAsia" w:cs="宋体"/>
          <w:color w:val="auto"/>
          <w:szCs w:val="24"/>
          <w:highlight w:val="none"/>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cs="宋体"/>
          <w:color w:val="auto"/>
          <w:szCs w:val="24"/>
          <w:highlight w:val="none"/>
          <w:lang w:eastAsia="zh-CN"/>
        </w:rPr>
        <w:t>1</w:t>
      </w:r>
      <w:r>
        <w:rPr>
          <w:rFonts w:hint="eastAsia" w:cs="宋体"/>
          <w:color w:val="auto"/>
          <w:szCs w:val="24"/>
          <w:highlight w:val="none"/>
          <w:lang w:val="zh-CN" w:eastAsia="zh-CN"/>
        </w:rPr>
        <w:t>%。</w:t>
      </w:r>
    </w:p>
    <w:p w14:paraId="7CDF5846">
      <w:pPr>
        <w:pStyle w:val="15"/>
        <w:keepNext w:val="0"/>
        <w:keepLines w:val="0"/>
        <w:pageBreakBefore w:val="0"/>
        <w:kinsoku/>
        <w:topLinePunct w:val="0"/>
        <w:bidi w:val="0"/>
        <w:snapToGrid w:val="0"/>
        <w:spacing w:line="360" w:lineRule="auto"/>
        <w:ind w:firstLine="480" w:firstLineChars="200"/>
        <w:textAlignment w:val="auto"/>
        <w:rPr>
          <w:rFonts w:hAnsi="宋体" w:cs="宋体"/>
          <w:color w:val="auto"/>
          <w:kern w:val="0"/>
          <w:sz w:val="24"/>
          <w:szCs w:val="24"/>
          <w:highlight w:val="none"/>
        </w:rPr>
      </w:pPr>
      <w:r>
        <w:rPr>
          <w:rFonts w:hint="eastAsia" w:hAnsi="宋体" w:cs="宋体"/>
          <w:color w:val="auto"/>
          <w:kern w:val="0"/>
          <w:sz w:val="24"/>
          <w:szCs w:val="24"/>
          <w:highlight w:val="none"/>
          <w:lang w:val="en-US" w:eastAsia="zh-CN"/>
        </w:rPr>
        <w:t>6</w:t>
      </w:r>
      <w:r>
        <w:rPr>
          <w:rFonts w:hint="eastAsia" w:hAnsi="宋体" w:cs="宋体"/>
          <w:color w:val="auto"/>
          <w:kern w:val="0"/>
          <w:sz w:val="24"/>
          <w:szCs w:val="24"/>
          <w:highlight w:val="none"/>
        </w:rPr>
        <w:t>.5 验收要求：严格按照采购合同开展履约验收。采购人成立验收小组，按照采购合同的约定对供应商履约情况进行验收。履约验收的各项资料应当存档备查。</w:t>
      </w:r>
    </w:p>
    <w:p w14:paraId="32C416B9">
      <w:pPr>
        <w:keepNext w:val="0"/>
        <w:keepLines w:val="0"/>
        <w:pageBreakBefore w:val="0"/>
        <w:widowControl/>
        <w:wordWrap/>
        <w:overflowPunct/>
        <w:topLinePunct w:val="0"/>
        <w:bidi w:val="0"/>
        <w:adjustRightInd/>
        <w:snapToGrid w:val="0"/>
        <w:spacing w:line="360" w:lineRule="auto"/>
        <w:jc w:val="left"/>
        <w:rPr>
          <w:rFonts w:hint="eastAsia" w:ascii="宋体" w:hAnsi="宋体" w:eastAsia="宋体" w:cs="宋体"/>
          <w:b/>
          <w:color w:val="auto"/>
          <w:sz w:val="24"/>
          <w:szCs w:val="24"/>
        </w:rPr>
      </w:pPr>
    </w:p>
    <w:p w14:paraId="5F563642">
      <w:pPr>
        <w:keepNext w:val="0"/>
        <w:keepLines w:val="0"/>
        <w:pageBreakBefore w:val="0"/>
        <w:widowControl/>
        <w:wordWrap/>
        <w:overflowPunct/>
        <w:topLinePunct w:val="0"/>
        <w:bidi w:val="0"/>
        <w:adjustRightInd/>
        <w:snapToGrid w:val="0"/>
        <w:spacing w:line="360" w:lineRule="auto"/>
        <w:jc w:val="left"/>
        <w:rPr>
          <w:rFonts w:hint="eastAsia" w:ascii="宋体" w:hAnsi="宋体" w:eastAsia="宋体" w:cs="宋体"/>
          <w:b/>
          <w:color w:val="auto"/>
          <w:sz w:val="24"/>
          <w:szCs w:val="24"/>
        </w:rPr>
      </w:pPr>
    </w:p>
    <w:p w14:paraId="5739524B">
      <w:pPr>
        <w:keepNext w:val="0"/>
        <w:keepLines w:val="0"/>
        <w:pageBreakBefore w:val="0"/>
        <w:widowControl/>
        <w:wordWrap/>
        <w:overflowPunct/>
        <w:topLinePunct w:val="0"/>
        <w:bidi w:val="0"/>
        <w:adjustRightInd/>
        <w:snapToGrid w:val="0"/>
        <w:spacing w:line="360" w:lineRule="auto"/>
        <w:jc w:val="left"/>
        <w:rPr>
          <w:rFonts w:hint="eastAsia" w:ascii="宋体" w:hAnsi="宋体" w:eastAsia="宋体" w:cs="宋体"/>
          <w:b/>
          <w:color w:val="auto"/>
          <w:sz w:val="24"/>
          <w:szCs w:val="24"/>
        </w:rPr>
      </w:pPr>
    </w:p>
    <w:p w14:paraId="2ACDCE62">
      <w:pPr>
        <w:keepNext w:val="0"/>
        <w:keepLines w:val="0"/>
        <w:pageBreakBefore w:val="0"/>
        <w:widowControl/>
        <w:wordWrap/>
        <w:overflowPunct/>
        <w:topLinePunct w:val="0"/>
        <w:bidi w:val="0"/>
        <w:adjustRightInd/>
        <w:snapToGrid w:val="0"/>
        <w:spacing w:line="360" w:lineRule="auto"/>
        <w:jc w:val="left"/>
        <w:rPr>
          <w:rFonts w:hint="eastAsia" w:ascii="宋体" w:hAnsi="宋体" w:eastAsia="宋体" w:cs="宋体"/>
          <w:b/>
          <w:color w:val="auto"/>
          <w:sz w:val="24"/>
          <w:szCs w:val="24"/>
        </w:rPr>
      </w:pPr>
    </w:p>
    <w:p w14:paraId="08C6E607">
      <w:pPr>
        <w:keepNext w:val="0"/>
        <w:keepLines w:val="0"/>
        <w:pageBreakBefore w:val="0"/>
        <w:widowControl/>
        <w:wordWrap/>
        <w:overflowPunct/>
        <w:topLinePunct w:val="0"/>
        <w:bidi w:val="0"/>
        <w:adjustRightInd/>
        <w:snapToGrid w:val="0"/>
        <w:spacing w:line="360" w:lineRule="auto"/>
        <w:jc w:val="left"/>
        <w:rPr>
          <w:rFonts w:hint="eastAsia" w:ascii="宋体" w:hAnsi="宋体" w:eastAsia="宋体" w:cs="宋体"/>
          <w:b/>
          <w:color w:val="auto"/>
          <w:sz w:val="24"/>
          <w:szCs w:val="24"/>
        </w:rPr>
      </w:pPr>
    </w:p>
    <w:p w14:paraId="1C37F0A9">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5"/>
      <w:bookmarkEnd w:id="56"/>
      <w:bookmarkStart w:id="88" w:name="第四部分"/>
      <w:r>
        <w:rPr>
          <w:rFonts w:hint="eastAsia" w:cs="仿宋_GB2312" w:asciiTheme="minorEastAsia" w:hAnsiTheme="minorEastAsia" w:eastAsiaTheme="minorEastAsia"/>
          <w:b/>
          <w:color w:val="auto"/>
          <w:sz w:val="36"/>
          <w:szCs w:val="36"/>
        </w:rPr>
        <w:t>评审方法及评审标准</w:t>
      </w:r>
    </w:p>
    <w:p w14:paraId="02990A3A">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5520"/>
        <w:gridCol w:w="735"/>
        <w:gridCol w:w="1035"/>
        <w:gridCol w:w="1365"/>
      </w:tblGrid>
      <w:tr w14:paraId="5EC5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5834DB1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5520" w:type="dxa"/>
            <w:vAlign w:val="center"/>
          </w:tcPr>
          <w:p w14:paraId="7F804B98">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评审标准</w:t>
            </w:r>
          </w:p>
        </w:tc>
        <w:tc>
          <w:tcPr>
            <w:tcW w:w="735" w:type="dxa"/>
            <w:vAlign w:val="center"/>
          </w:tcPr>
          <w:p w14:paraId="5AE4FBD2">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权重</w:t>
            </w:r>
          </w:p>
        </w:tc>
        <w:tc>
          <w:tcPr>
            <w:tcW w:w="1035" w:type="dxa"/>
            <w:vAlign w:val="center"/>
          </w:tcPr>
          <w:p w14:paraId="7996D0B1">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主观分/客观分属性</w:t>
            </w:r>
          </w:p>
        </w:tc>
        <w:tc>
          <w:tcPr>
            <w:tcW w:w="1365" w:type="dxa"/>
            <w:vAlign w:val="center"/>
          </w:tcPr>
          <w:p w14:paraId="48A14127">
            <w:pPr>
              <w:pStyle w:val="394"/>
              <w:keepNext w:val="0"/>
              <w:keepLines w:val="0"/>
              <w:pageBreakBefore w:val="0"/>
              <w:kinsoku/>
              <w:wordWrap/>
              <w:overflowPunct/>
              <w:topLinePunct w:val="0"/>
              <w:autoSpaceDE/>
              <w:autoSpaceDN/>
              <w:bidi w:val="0"/>
              <w:snapToGrid w:val="0"/>
              <w:spacing w:before="0" w:line="240"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磋商文件中评审标准相应的商务技术资料目录</w:t>
            </w:r>
            <w:r>
              <w:rPr>
                <w:rFonts w:hint="eastAsia" w:ascii="宋体" w:hAnsi="宋体" w:eastAsia="宋体" w:cs="宋体"/>
                <w:b w:val="0"/>
                <w:bCs w:val="0"/>
                <w:color w:val="auto"/>
                <w:sz w:val="24"/>
                <w:szCs w:val="24"/>
                <w:shd w:val="clear" w:color="auto" w:fill="FFFFFF"/>
              </w:rPr>
              <w:t>*</w:t>
            </w:r>
          </w:p>
        </w:tc>
      </w:tr>
      <w:tr w14:paraId="26BB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142B8E9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520" w:type="dxa"/>
            <w:shd w:val="clear" w:color="auto" w:fill="auto"/>
            <w:vAlign w:val="center"/>
          </w:tcPr>
          <w:p w14:paraId="048B1E22">
            <w:pPr>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认证证书</w:t>
            </w:r>
            <w:r>
              <w:rPr>
                <w:rFonts w:hint="eastAsia" w:ascii="宋体" w:hAnsi="宋体" w:cs="宋体"/>
                <w:b/>
                <w:bCs/>
                <w:color w:val="auto"/>
                <w:sz w:val="24"/>
                <w:szCs w:val="24"/>
                <w:lang w:val="en-US" w:eastAsia="zh-CN"/>
              </w:rPr>
              <w:t>（</w:t>
            </w:r>
            <w:r>
              <w:rPr>
                <w:rFonts w:hint="eastAsia" w:ascii="宋体" w:hAnsi="宋体" w:cs="宋体"/>
                <w:b/>
                <w:bCs/>
                <w:snapToGrid w:val="0"/>
                <w:color w:val="auto"/>
                <w:kern w:val="28"/>
                <w:sz w:val="24"/>
              </w:rPr>
              <w:t>联合体响应的，联合体各方均需按磋商文件第五部分评审标准要求提供资信证明文件，否则视为不符合相关要求</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rPr>
              <w:t>投标人具有国家认证认可监督管理部门批准设立的认证机构颁发并在有效期内的质量管理体系认证、信息安全管理体系认证、环境管理体系认证、职业健康安全管理体系认证的一个证得0.5分，最高2分。</w:t>
            </w:r>
          </w:p>
          <w:p w14:paraId="76A3339E">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提供相关认证证书</w:t>
            </w:r>
            <w:r>
              <w:rPr>
                <w:rFonts w:hint="eastAsia" w:ascii="宋体" w:hAnsi="宋体" w:eastAsia="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并加盖公章，</w:t>
            </w:r>
            <w:r>
              <w:rPr>
                <w:rFonts w:hint="eastAsia" w:ascii="宋体" w:hAnsi="宋体" w:eastAsia="宋体" w:cs="宋体"/>
                <w:b w:val="0"/>
                <w:bCs w:val="0"/>
                <w:color w:val="auto"/>
                <w:sz w:val="24"/>
                <w:szCs w:val="24"/>
                <w:lang w:val="en-US" w:eastAsia="zh-CN"/>
              </w:rPr>
              <w:t>否则不得分</w:t>
            </w:r>
            <w:r>
              <w:rPr>
                <w:rFonts w:hint="eastAsia" w:ascii="宋体" w:hAnsi="宋体" w:eastAsia="宋体" w:cs="宋体"/>
                <w:b w:val="0"/>
                <w:bCs w:val="0"/>
                <w:color w:val="auto"/>
                <w:sz w:val="24"/>
                <w:szCs w:val="24"/>
                <w:lang w:eastAsia="zh-CN"/>
              </w:rPr>
              <w:t>。</w:t>
            </w:r>
          </w:p>
        </w:tc>
        <w:tc>
          <w:tcPr>
            <w:tcW w:w="735" w:type="dxa"/>
            <w:vAlign w:val="center"/>
          </w:tcPr>
          <w:p w14:paraId="688F1A6A">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1035" w:type="dxa"/>
            <w:vAlign w:val="center"/>
          </w:tcPr>
          <w:p w14:paraId="0662F013">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c>
          <w:tcPr>
            <w:tcW w:w="1365" w:type="dxa"/>
            <w:vAlign w:val="center"/>
          </w:tcPr>
          <w:p w14:paraId="67EDEC4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认证证书</w:t>
            </w:r>
            <w:r>
              <w:rPr>
                <w:rFonts w:hint="eastAsia" w:ascii="宋体" w:hAnsi="宋体" w:cs="宋体"/>
                <w:b/>
                <w:bCs/>
                <w:color w:val="auto"/>
                <w:sz w:val="24"/>
                <w:szCs w:val="24"/>
                <w:lang w:val="en-US" w:eastAsia="zh-CN"/>
              </w:rPr>
              <w:t>（</w:t>
            </w:r>
            <w:r>
              <w:rPr>
                <w:rFonts w:hint="eastAsia" w:ascii="宋体" w:hAnsi="宋体" w:cs="宋体"/>
                <w:b/>
                <w:bCs/>
                <w:snapToGrid w:val="0"/>
                <w:color w:val="auto"/>
                <w:kern w:val="28"/>
                <w:sz w:val="24"/>
              </w:rPr>
              <w:t>资信证明文件</w:t>
            </w:r>
            <w:r>
              <w:rPr>
                <w:rFonts w:hint="eastAsia" w:ascii="宋体" w:hAnsi="宋体" w:cs="宋体"/>
                <w:b/>
                <w:bCs/>
                <w:color w:val="auto"/>
                <w:sz w:val="24"/>
                <w:szCs w:val="24"/>
                <w:lang w:val="en-US" w:eastAsia="zh-CN"/>
              </w:rPr>
              <w:t>）</w:t>
            </w:r>
          </w:p>
        </w:tc>
      </w:tr>
      <w:tr w14:paraId="7CA1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6E82F534">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5520" w:type="dxa"/>
            <w:shd w:val="clear" w:color="auto" w:fill="auto"/>
            <w:vAlign w:val="center"/>
          </w:tcPr>
          <w:p w14:paraId="226ADC84">
            <w:pPr>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企业信用</w:t>
            </w:r>
            <w:r>
              <w:rPr>
                <w:rFonts w:hint="eastAsia" w:ascii="宋体" w:hAnsi="宋体" w:cs="宋体"/>
                <w:b/>
                <w:bCs/>
                <w:color w:val="auto"/>
                <w:sz w:val="24"/>
                <w:szCs w:val="24"/>
                <w:lang w:val="en-US" w:eastAsia="zh-CN"/>
              </w:rPr>
              <w:t>（</w:t>
            </w:r>
            <w:r>
              <w:rPr>
                <w:rFonts w:hint="eastAsia" w:ascii="宋体" w:hAnsi="宋体" w:cs="宋体"/>
                <w:b/>
                <w:bCs/>
                <w:snapToGrid w:val="0"/>
                <w:color w:val="auto"/>
                <w:kern w:val="28"/>
                <w:sz w:val="24"/>
              </w:rPr>
              <w:t>联合体响应的，联合体各方均需按磋商文件第五部分评审标准要求提供资信证明文件，否则视为不符合相关要求</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投标人</w:t>
            </w:r>
            <w:r>
              <w:rPr>
                <w:rFonts w:hint="eastAsia" w:ascii="宋体" w:hAnsi="宋体" w:cs="宋体"/>
                <w:b w:val="0"/>
                <w:bCs w:val="0"/>
                <w:color w:val="auto"/>
                <w:sz w:val="24"/>
                <w:szCs w:val="24"/>
                <w:lang w:val="en-US" w:eastAsia="zh-CN"/>
              </w:rPr>
              <w:t>自2022年1月1日以来，</w:t>
            </w:r>
            <w:r>
              <w:rPr>
                <w:rFonts w:hint="eastAsia" w:ascii="宋体" w:hAnsi="宋体" w:eastAsia="宋体" w:cs="宋体"/>
                <w:b w:val="0"/>
                <w:bCs w:val="0"/>
                <w:color w:val="auto"/>
                <w:kern w:val="2"/>
                <w:sz w:val="24"/>
                <w:szCs w:val="24"/>
                <w:lang w:val="en-US" w:eastAsia="zh-CN" w:bidi="ar-SA"/>
              </w:rPr>
              <w:t>获得过政府部门评定的省级A级信用测绘资质单位的得3分；获得过市级A级信用测绘资质单位的得2分；</w:t>
            </w:r>
            <w:r>
              <w:rPr>
                <w:rFonts w:hint="eastAsia" w:ascii="宋体" w:hAnsi="宋体" w:eastAsia="宋体" w:cs="宋体"/>
                <w:b w:val="0"/>
                <w:bCs w:val="0"/>
                <w:color w:val="auto"/>
                <w:sz w:val="24"/>
                <w:szCs w:val="24"/>
              </w:rPr>
              <w:t>没有不得分。</w:t>
            </w:r>
          </w:p>
          <w:p w14:paraId="6E71C5E7">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需提供相关证明材料</w:t>
            </w:r>
            <w:r>
              <w:rPr>
                <w:rFonts w:hint="eastAsia" w:ascii="宋体" w:hAnsi="宋体" w:eastAsia="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并加盖公章，</w:t>
            </w:r>
            <w:r>
              <w:rPr>
                <w:rFonts w:hint="eastAsia" w:ascii="宋体" w:hAnsi="宋体" w:eastAsia="宋体" w:cs="宋体"/>
                <w:b w:val="0"/>
                <w:bCs w:val="0"/>
                <w:color w:val="auto"/>
                <w:sz w:val="24"/>
                <w:szCs w:val="24"/>
                <w:lang w:val="en-US" w:eastAsia="zh-CN"/>
              </w:rPr>
              <w:t>否则不得分</w:t>
            </w:r>
            <w:r>
              <w:rPr>
                <w:rFonts w:hint="eastAsia" w:ascii="宋体" w:hAnsi="宋体" w:eastAsia="宋体" w:cs="宋体"/>
                <w:b w:val="0"/>
                <w:bCs w:val="0"/>
                <w:color w:val="auto"/>
                <w:sz w:val="24"/>
                <w:szCs w:val="24"/>
                <w:lang w:eastAsia="zh-CN"/>
              </w:rPr>
              <w:t>。</w:t>
            </w:r>
          </w:p>
        </w:tc>
        <w:tc>
          <w:tcPr>
            <w:tcW w:w="735" w:type="dxa"/>
            <w:vAlign w:val="center"/>
          </w:tcPr>
          <w:p w14:paraId="2E8467A2">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1035" w:type="dxa"/>
            <w:vAlign w:val="center"/>
          </w:tcPr>
          <w:p w14:paraId="0E0C8B6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314DFD09">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企业信用</w:t>
            </w:r>
            <w:r>
              <w:rPr>
                <w:rFonts w:hint="eastAsia" w:ascii="宋体" w:hAnsi="宋体" w:cs="宋体"/>
                <w:b/>
                <w:bCs/>
                <w:color w:val="auto"/>
                <w:sz w:val="24"/>
                <w:szCs w:val="24"/>
                <w:lang w:val="en-US" w:eastAsia="zh-CN"/>
              </w:rPr>
              <w:t>（</w:t>
            </w:r>
            <w:r>
              <w:rPr>
                <w:rFonts w:hint="eastAsia" w:ascii="宋体" w:hAnsi="宋体" w:cs="宋体"/>
                <w:b/>
                <w:bCs/>
                <w:snapToGrid w:val="0"/>
                <w:color w:val="auto"/>
                <w:kern w:val="28"/>
                <w:sz w:val="24"/>
              </w:rPr>
              <w:t>资信证明文件</w:t>
            </w:r>
            <w:r>
              <w:rPr>
                <w:rFonts w:hint="eastAsia" w:ascii="宋体" w:hAnsi="宋体" w:cs="宋体"/>
                <w:b/>
                <w:bCs/>
                <w:color w:val="auto"/>
                <w:sz w:val="24"/>
                <w:szCs w:val="24"/>
                <w:lang w:val="en-US" w:eastAsia="zh-CN"/>
              </w:rPr>
              <w:t>）</w:t>
            </w:r>
          </w:p>
        </w:tc>
      </w:tr>
      <w:tr w14:paraId="3FE9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233EF79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5520" w:type="dxa"/>
            <w:shd w:val="clear" w:color="auto" w:fill="auto"/>
            <w:vAlign w:val="center"/>
          </w:tcPr>
          <w:p w14:paraId="6E2320A8">
            <w:pPr>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软件著作</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投标人</w:t>
            </w:r>
            <w:r>
              <w:rPr>
                <w:rFonts w:hint="eastAsia" w:ascii="宋体" w:hAnsi="宋体" w:cs="宋体"/>
                <w:b w:val="0"/>
                <w:bCs w:val="0"/>
                <w:color w:val="auto"/>
                <w:kern w:val="0"/>
                <w:sz w:val="24"/>
                <w:szCs w:val="24"/>
                <w:highlight w:val="none"/>
                <w:lang w:val="en-US" w:eastAsia="zh-CN"/>
              </w:rPr>
              <w:t>具有自然资源类</w:t>
            </w:r>
            <w:r>
              <w:rPr>
                <w:rFonts w:hint="eastAsia" w:ascii="宋体" w:hAnsi="宋体" w:eastAsia="宋体" w:cs="宋体"/>
                <w:b w:val="0"/>
                <w:bCs w:val="0"/>
                <w:color w:val="auto"/>
                <w:kern w:val="0"/>
                <w:sz w:val="24"/>
                <w:szCs w:val="24"/>
                <w:highlight w:val="none"/>
              </w:rPr>
              <w:t>变化监测类</w:t>
            </w:r>
            <w:r>
              <w:rPr>
                <w:rFonts w:hint="eastAsia" w:ascii="宋体" w:hAnsi="宋体" w:cs="宋体"/>
                <w:b w:val="0"/>
                <w:bCs w:val="0"/>
                <w:color w:val="auto"/>
                <w:kern w:val="0"/>
                <w:sz w:val="24"/>
                <w:szCs w:val="24"/>
                <w:highlight w:val="none"/>
                <w:lang w:eastAsia="zh-CN"/>
              </w:rPr>
              <w:t>软件著作的</w:t>
            </w:r>
            <w:r>
              <w:rPr>
                <w:rFonts w:hint="eastAsia" w:ascii="宋体" w:hAnsi="宋体" w:eastAsia="宋体" w:cs="宋体"/>
                <w:b w:val="0"/>
                <w:bCs w:val="0"/>
                <w:color w:val="auto"/>
                <w:kern w:val="0"/>
                <w:sz w:val="24"/>
                <w:szCs w:val="24"/>
                <w:highlight w:val="none"/>
              </w:rPr>
              <w:t>得2分。</w:t>
            </w:r>
          </w:p>
          <w:p w14:paraId="097CD10F">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rPr>
              <w:t>提供相关证明材料</w:t>
            </w:r>
            <w:r>
              <w:rPr>
                <w:rFonts w:hint="eastAsia" w:ascii="宋体" w:hAnsi="宋体" w:eastAsia="宋体" w:cs="宋体"/>
                <w:b w:val="0"/>
                <w:bCs w:val="0"/>
                <w:color w:val="auto"/>
                <w:sz w:val="24"/>
                <w:szCs w:val="24"/>
                <w:lang w:val="en-US" w:eastAsia="zh-CN"/>
              </w:rPr>
              <w:t>扫描件</w:t>
            </w:r>
            <w:r>
              <w:rPr>
                <w:rFonts w:hint="eastAsia" w:ascii="宋体" w:hAnsi="宋体" w:eastAsia="宋体" w:cs="宋体"/>
                <w:b w:val="0"/>
                <w:bCs w:val="0"/>
                <w:color w:val="auto"/>
                <w:sz w:val="24"/>
                <w:szCs w:val="24"/>
              </w:rPr>
              <w:t>并加盖公章，</w:t>
            </w:r>
            <w:r>
              <w:rPr>
                <w:rFonts w:hint="eastAsia" w:ascii="宋体" w:hAnsi="宋体" w:eastAsia="宋体" w:cs="宋体"/>
                <w:b w:val="0"/>
                <w:bCs w:val="0"/>
                <w:color w:val="auto"/>
                <w:sz w:val="24"/>
                <w:szCs w:val="24"/>
                <w:lang w:val="en-US" w:eastAsia="zh-CN"/>
              </w:rPr>
              <w:t>否则不得分</w:t>
            </w:r>
            <w:r>
              <w:rPr>
                <w:rFonts w:hint="eastAsia" w:ascii="宋体" w:hAnsi="宋体" w:eastAsia="宋体" w:cs="宋体"/>
                <w:b w:val="0"/>
                <w:bCs w:val="0"/>
                <w:color w:val="auto"/>
                <w:sz w:val="24"/>
                <w:szCs w:val="24"/>
                <w:lang w:eastAsia="zh-CN"/>
              </w:rPr>
              <w:t>。</w:t>
            </w:r>
          </w:p>
        </w:tc>
        <w:tc>
          <w:tcPr>
            <w:tcW w:w="735" w:type="dxa"/>
            <w:shd w:val="clear" w:color="auto" w:fill="auto"/>
            <w:vAlign w:val="center"/>
          </w:tcPr>
          <w:p w14:paraId="325ADBAA">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035" w:type="dxa"/>
            <w:shd w:val="clear" w:color="auto" w:fill="auto"/>
            <w:vAlign w:val="center"/>
          </w:tcPr>
          <w:p w14:paraId="3DC0C56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024CAA9D">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软件著作</w:t>
            </w:r>
          </w:p>
        </w:tc>
      </w:tr>
      <w:tr w14:paraId="7F01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7762DECC">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5520" w:type="dxa"/>
            <w:shd w:val="clear" w:color="auto" w:fill="auto"/>
            <w:vAlign w:val="center"/>
          </w:tcPr>
          <w:p w14:paraId="693BC2BD">
            <w:pPr>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val="0"/>
                <w:bCs w:val="0"/>
                <w:color w:val="000000"/>
                <w:kern w:val="2"/>
                <w:sz w:val="24"/>
                <w:szCs w:val="24"/>
                <w:lang w:val="en-US" w:eastAsia="zh-CN" w:bidi="ar-SA"/>
              </w:rPr>
              <w:t>投标人自2022年1月1日至今（以合同签订时间为准）承担过类似项目业绩（国土空间监测、地理国情监测等），每个项目得1分，最高得2分。</w:t>
            </w:r>
          </w:p>
          <w:p w14:paraId="25466610">
            <w:pPr>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提供项目合同和验收证明材料扫描件，否则不得分。</w:t>
            </w:r>
          </w:p>
        </w:tc>
        <w:tc>
          <w:tcPr>
            <w:tcW w:w="735" w:type="dxa"/>
            <w:shd w:val="clear" w:color="auto" w:fill="auto"/>
            <w:vAlign w:val="center"/>
          </w:tcPr>
          <w:p w14:paraId="0AC6B08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035" w:type="dxa"/>
            <w:shd w:val="clear" w:color="auto" w:fill="auto"/>
            <w:vAlign w:val="center"/>
          </w:tcPr>
          <w:p w14:paraId="6D39951C">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1BA1A4F7">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类似业绩</w:t>
            </w:r>
          </w:p>
        </w:tc>
      </w:tr>
      <w:tr w14:paraId="4489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1" w:type="dxa"/>
            <w:vAlign w:val="center"/>
          </w:tcPr>
          <w:p w14:paraId="2F27D3DC">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5520" w:type="dxa"/>
            <w:shd w:val="clear" w:color="auto" w:fill="auto"/>
            <w:vAlign w:val="center"/>
          </w:tcPr>
          <w:p w14:paraId="0CBCD895">
            <w:pPr>
              <w:pStyle w:val="637"/>
              <w:spacing w:before="31"/>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bCs/>
                <w:color w:val="auto"/>
                <w:sz w:val="24"/>
                <w:szCs w:val="24"/>
              </w:rPr>
              <w:t>管理制度</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000000"/>
                <w:sz w:val="24"/>
                <w:szCs w:val="24"/>
              </w:rPr>
              <w:t>投标人具备完善的管理制度，包括质量管理、安全管理、保密管理、档案管理等情况打分。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7F9E7EC9">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2CDFB5D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5E042E6D">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管理制度</w:t>
            </w:r>
          </w:p>
        </w:tc>
      </w:tr>
      <w:tr w14:paraId="4D98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50DCC7C4">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5520" w:type="dxa"/>
            <w:shd w:val="clear" w:color="auto" w:fill="auto"/>
            <w:vAlign w:val="center"/>
          </w:tcPr>
          <w:p w14:paraId="78E7CD55">
            <w:pPr>
              <w:pStyle w:val="637"/>
              <w:spacing w:before="31"/>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bCs/>
                <w:color w:val="auto"/>
                <w:sz w:val="24"/>
                <w:szCs w:val="24"/>
              </w:rPr>
              <w:t>项目理解</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000000"/>
                <w:sz w:val="24"/>
                <w:szCs w:val="24"/>
                <w:lang w:eastAsia="zh-CN"/>
              </w:rPr>
              <w:t>根据投标单位对采购需求中的项目背景情况、相关标准及规范是否充分了解，建设目标和技术路线与用户需求吻合，是否熟悉城市地理国情监测相关业务进行打分。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096EFC48">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0615CB85">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12784122">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项目理解</w:t>
            </w:r>
          </w:p>
        </w:tc>
      </w:tr>
      <w:tr w14:paraId="1F12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1" w:type="dxa"/>
            <w:vAlign w:val="center"/>
          </w:tcPr>
          <w:p w14:paraId="2F5B893C">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5520" w:type="dxa"/>
            <w:shd w:val="clear" w:color="auto" w:fill="auto"/>
            <w:vAlign w:val="center"/>
          </w:tcPr>
          <w:p w14:paraId="158A9381">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rPr>
              <w:t>技术方案</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000000"/>
                <w:sz w:val="24"/>
                <w:szCs w:val="24"/>
              </w:rPr>
              <w:t>根据投标技术方案合理性、可行性，对技术要求的理解和响应等情况进行打分。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05062E09">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3D54058A">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27C81A25">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技术方案</w:t>
            </w:r>
          </w:p>
        </w:tc>
      </w:tr>
      <w:tr w14:paraId="3C66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165A17C1">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5520" w:type="dxa"/>
            <w:shd w:val="clear" w:color="auto" w:fill="auto"/>
            <w:vAlign w:val="center"/>
          </w:tcPr>
          <w:p w14:paraId="50583908">
            <w:pPr>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auto"/>
                <w:sz w:val="24"/>
                <w:szCs w:val="24"/>
              </w:rPr>
              <w:t>对本项目的重点、难点的分析和针对性措施</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000000"/>
                <w:sz w:val="24"/>
                <w:szCs w:val="24"/>
              </w:rPr>
              <w:t>投标人对该项目的工作重点、难点的分析，是否熟悉城镇建成区调查技术规范、属性内容等要求以及针对重点、难点提出的应对措施等情况打分。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3B18C74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59A5F032">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7634BD73">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对本项目的重点、难点的分析和针对性措施</w:t>
            </w:r>
          </w:p>
        </w:tc>
      </w:tr>
      <w:tr w14:paraId="4DF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0F0E1F4A">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5520" w:type="dxa"/>
            <w:shd w:val="clear" w:color="auto" w:fill="auto"/>
            <w:vAlign w:val="center"/>
          </w:tcPr>
          <w:p w14:paraId="510A5413">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rPr>
              <w:t>实施进度</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000000"/>
                <w:sz w:val="24"/>
                <w:szCs w:val="24"/>
              </w:rPr>
              <w:t>投标人对项目进度是否清晰、准确、完整，关键节点的控制措施是否有力、合理、可行。</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7A4C4EC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55CD893E">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3B9E82FB">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实施进度</w:t>
            </w:r>
          </w:p>
        </w:tc>
      </w:tr>
      <w:tr w14:paraId="7A32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55C2C5B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5520" w:type="dxa"/>
            <w:shd w:val="clear" w:color="auto" w:fill="auto"/>
            <w:vAlign w:val="top"/>
          </w:tcPr>
          <w:p w14:paraId="7FC4C98D">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rPr>
              <w:t>组织措施</w:t>
            </w:r>
            <w:r>
              <w:rPr>
                <w:rFonts w:hint="eastAsia" w:ascii="宋体" w:hAnsi="宋体" w:eastAsia="宋体" w:cs="宋体"/>
                <w:b/>
                <w:bCs/>
                <w:color w:val="auto"/>
                <w:sz w:val="24"/>
                <w:szCs w:val="24"/>
                <w:lang w:eastAsia="zh-CN"/>
              </w:rPr>
              <w:t>：</w:t>
            </w:r>
            <w:r>
              <w:rPr>
                <w:rFonts w:hint="eastAsia" w:ascii="宋体" w:hAnsi="宋体" w:eastAsia="宋体" w:cs="宋体"/>
                <w:b w:val="0"/>
                <w:bCs w:val="0"/>
                <w:sz w:val="24"/>
                <w:szCs w:val="24"/>
              </w:rPr>
              <w:t>投标人对项目实施具有详细可行的实施内容、工期保障措施、项目数据保密措施，能实现本项目的全程管理进行评议。</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693712A9">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1C01A334">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5CAC1081">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组织措施</w:t>
            </w:r>
          </w:p>
        </w:tc>
      </w:tr>
      <w:tr w14:paraId="1403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3156324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p>
        </w:tc>
        <w:tc>
          <w:tcPr>
            <w:tcW w:w="5520" w:type="dxa"/>
            <w:shd w:val="clear" w:color="auto" w:fill="auto"/>
            <w:vAlign w:val="center"/>
          </w:tcPr>
          <w:p w14:paraId="419B8089">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rPr>
              <w:t>质量</w:t>
            </w:r>
            <w:r>
              <w:rPr>
                <w:rFonts w:hint="eastAsia" w:ascii="宋体" w:hAnsi="宋体" w:eastAsia="宋体" w:cs="宋体"/>
                <w:b/>
                <w:bCs/>
                <w:color w:val="auto"/>
                <w:sz w:val="24"/>
                <w:szCs w:val="24"/>
              </w:rPr>
              <w:t>保障措施</w:t>
            </w:r>
            <w:r>
              <w:rPr>
                <w:rFonts w:hint="eastAsia" w:ascii="宋体" w:hAnsi="宋体" w:eastAsia="宋体" w:cs="宋体"/>
                <w:b/>
                <w:bCs/>
                <w:color w:val="auto"/>
                <w:sz w:val="24"/>
                <w:szCs w:val="24"/>
                <w:lang w:eastAsia="zh-CN"/>
              </w:rPr>
              <w:t>：</w:t>
            </w:r>
            <w:r>
              <w:rPr>
                <w:rFonts w:hint="eastAsia" w:ascii="宋体" w:hAnsi="宋体" w:eastAsia="宋体" w:cs="宋体"/>
                <w:b w:val="0"/>
                <w:bCs w:val="0"/>
                <w:sz w:val="24"/>
                <w:szCs w:val="24"/>
              </w:rPr>
              <w:t>投标人对完成本项目制定和提出的项目质量目标、管理组织构架、监督体系、质量保证措施和保密措施等。</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1B2CE7A3">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1CD2886B">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4CC5F37B">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质量</w:t>
            </w:r>
            <w:r>
              <w:rPr>
                <w:rFonts w:hint="eastAsia" w:ascii="宋体" w:hAnsi="宋体" w:eastAsia="宋体" w:cs="宋体"/>
                <w:b w:val="0"/>
                <w:bCs w:val="0"/>
                <w:color w:val="auto"/>
                <w:sz w:val="24"/>
                <w:szCs w:val="24"/>
              </w:rPr>
              <w:t>保障措施</w:t>
            </w:r>
          </w:p>
        </w:tc>
      </w:tr>
      <w:tr w14:paraId="798B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3F427F53">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w:t>
            </w:r>
          </w:p>
        </w:tc>
        <w:tc>
          <w:tcPr>
            <w:tcW w:w="5520" w:type="dxa"/>
            <w:shd w:val="clear" w:color="auto" w:fill="auto"/>
            <w:vAlign w:val="center"/>
          </w:tcPr>
          <w:p w14:paraId="4888286D">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rPr>
              <w:t>售后服务</w:t>
            </w:r>
            <w:r>
              <w:rPr>
                <w:rFonts w:hint="eastAsia" w:ascii="宋体" w:hAnsi="宋体" w:eastAsia="宋体" w:cs="宋体"/>
                <w:b/>
                <w:bCs/>
                <w:color w:val="auto"/>
                <w:sz w:val="24"/>
                <w:szCs w:val="24"/>
                <w:lang w:eastAsia="zh-CN"/>
              </w:rPr>
              <w:t>：</w:t>
            </w:r>
            <w:r>
              <w:rPr>
                <w:rFonts w:hint="eastAsia" w:ascii="宋体" w:hAnsi="宋体" w:eastAsia="宋体" w:cs="宋体"/>
                <w:b w:val="0"/>
                <w:bCs w:val="0"/>
                <w:sz w:val="24"/>
                <w:szCs w:val="24"/>
              </w:rPr>
              <w:t>根据投标人针对本项目的售后服务方案的可行性、合理性进行综合打分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包括售后服务制度、技术力量、售后服务安排等内容</w:t>
            </w:r>
            <w:r>
              <w:rPr>
                <w:rFonts w:hint="eastAsia" w:ascii="宋体" w:hAnsi="宋体" w:eastAsia="宋体" w:cs="宋体"/>
                <w:b w:val="0"/>
                <w:bCs w:val="0"/>
                <w:sz w:val="24"/>
                <w:szCs w:val="24"/>
              </w:rPr>
              <w:t>。</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3A172E78">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46C8762F">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3D6F46AD">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售后服务</w:t>
            </w:r>
          </w:p>
        </w:tc>
      </w:tr>
      <w:tr w14:paraId="3614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14:paraId="041A30C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w:t>
            </w:r>
          </w:p>
        </w:tc>
        <w:tc>
          <w:tcPr>
            <w:tcW w:w="5520" w:type="dxa"/>
            <w:shd w:val="clear" w:color="auto" w:fill="auto"/>
            <w:vAlign w:val="center"/>
          </w:tcPr>
          <w:p w14:paraId="44B7C496">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eastAsia="zh-CN"/>
              </w:rPr>
              <w:t>服务响应时间及服务机构</w:t>
            </w:r>
            <w:r>
              <w:rPr>
                <w:rFonts w:hint="eastAsia" w:ascii="宋体" w:hAnsi="宋体" w:eastAsia="宋体" w:cs="宋体"/>
                <w:b/>
                <w:bCs/>
                <w:sz w:val="24"/>
                <w:szCs w:val="24"/>
                <w:lang w:val="en-US" w:eastAsia="zh-CN"/>
              </w:rPr>
              <w:t>情况</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根据服务响应时间及服务机构提供的便捷性进行打分。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727B6135">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471B7E2C">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3A26CE83">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lang w:eastAsia="zh-CN"/>
              </w:rPr>
              <w:t>服务响应时间及服务机构</w:t>
            </w:r>
            <w:r>
              <w:rPr>
                <w:rFonts w:hint="eastAsia" w:ascii="宋体" w:hAnsi="宋体" w:eastAsia="宋体" w:cs="宋体"/>
                <w:b w:val="0"/>
                <w:bCs w:val="0"/>
                <w:sz w:val="24"/>
                <w:szCs w:val="24"/>
                <w:lang w:val="en-US" w:eastAsia="zh-CN"/>
              </w:rPr>
              <w:t>情况</w:t>
            </w:r>
          </w:p>
        </w:tc>
      </w:tr>
      <w:tr w14:paraId="441F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0D147B4F">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w:t>
            </w:r>
          </w:p>
        </w:tc>
        <w:tc>
          <w:tcPr>
            <w:tcW w:w="5520" w:type="dxa"/>
            <w:shd w:val="clear" w:color="auto" w:fill="auto"/>
            <w:vAlign w:val="center"/>
          </w:tcPr>
          <w:p w14:paraId="7D97F0AC">
            <w:pPr>
              <w:jc w:val="left"/>
              <w:rPr>
                <w:rFonts w:hint="eastAsia" w:ascii="宋体" w:hAnsi="宋体" w:eastAsia="宋体" w:cs="宋体"/>
                <w:b w:val="0"/>
                <w:bCs w:val="0"/>
                <w:kern w:val="2"/>
                <w:sz w:val="24"/>
                <w:szCs w:val="24"/>
                <w:lang w:val="en-US" w:eastAsia="zh-CN" w:bidi="ar-SA"/>
              </w:rPr>
            </w:pPr>
            <w:r>
              <w:rPr>
                <w:rFonts w:hint="eastAsia" w:ascii="宋体" w:hAnsi="宋体" w:cs="宋体"/>
                <w:b/>
                <w:bCs/>
                <w:color w:val="auto"/>
                <w:sz w:val="24"/>
                <w:szCs w:val="24"/>
                <w:lang w:val="en-US" w:eastAsia="zh-CN"/>
              </w:rPr>
              <w:t>高效近距离</w:t>
            </w:r>
            <w:r>
              <w:rPr>
                <w:rFonts w:hint="eastAsia" w:ascii="宋体" w:hAnsi="宋体" w:eastAsia="宋体" w:cs="宋体"/>
                <w:b/>
                <w:bCs/>
                <w:color w:val="auto"/>
                <w:sz w:val="24"/>
                <w:szCs w:val="24"/>
              </w:rPr>
              <w:t>服务能力</w:t>
            </w:r>
            <w:r>
              <w:rPr>
                <w:rFonts w:hint="eastAsia" w:ascii="宋体" w:hAnsi="宋体" w:eastAsia="宋体" w:cs="宋体"/>
                <w:b/>
                <w:bCs/>
                <w:color w:val="auto"/>
                <w:sz w:val="24"/>
                <w:szCs w:val="24"/>
                <w:lang w:eastAsia="zh-CN"/>
              </w:rPr>
              <w:t>：</w:t>
            </w:r>
            <w:r>
              <w:rPr>
                <w:rFonts w:hint="eastAsia" w:ascii="宋体" w:hAnsi="宋体" w:eastAsia="宋体" w:cs="宋体"/>
                <w:b w:val="0"/>
                <w:bCs w:val="0"/>
                <w:sz w:val="24"/>
                <w:szCs w:val="24"/>
                <w:lang w:eastAsia="zh-CN"/>
              </w:rPr>
              <w:t>根据高效近距离服务能力进行综合评分。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6AE03A1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p>
        </w:tc>
        <w:tc>
          <w:tcPr>
            <w:tcW w:w="1035" w:type="dxa"/>
            <w:shd w:val="clear" w:color="auto" w:fill="auto"/>
            <w:vAlign w:val="center"/>
          </w:tcPr>
          <w:p w14:paraId="539EF76C">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604101D7">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高效近距离服务能力</w:t>
            </w:r>
          </w:p>
        </w:tc>
      </w:tr>
      <w:tr w14:paraId="4BB5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6E313C5F">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5520" w:type="dxa"/>
            <w:shd w:val="clear" w:color="auto" w:fill="auto"/>
            <w:vAlign w:val="center"/>
          </w:tcPr>
          <w:p w14:paraId="7B25DEF2">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rPr>
              <w:t>合理化建议</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根据投标人对本项目范围内工作了解程度，拟确保质量、测绘结果可靠性的合理化建议，具有实际可采纳的价值及优于采购文件的承诺，进行</w:t>
            </w:r>
            <w:r>
              <w:rPr>
                <w:rFonts w:hint="eastAsia" w:ascii="宋体" w:hAnsi="宋体" w:cs="宋体"/>
                <w:b w:val="0"/>
                <w:bCs w:val="0"/>
                <w:color w:val="auto"/>
                <w:sz w:val="24"/>
                <w:szCs w:val="24"/>
                <w:lang w:val="en-US" w:eastAsia="zh-CN"/>
              </w:rPr>
              <w:t>打分</w:t>
            </w:r>
            <w:r>
              <w:rPr>
                <w:rFonts w:hint="eastAsia" w:ascii="宋体" w:hAnsi="宋体" w:eastAsia="宋体" w:cs="宋体"/>
                <w:b w:val="0"/>
                <w:bCs w:val="0"/>
                <w:color w:val="auto"/>
                <w:sz w:val="24"/>
                <w:szCs w:val="24"/>
              </w:rPr>
              <w:t>。</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分值：5-4-3-2-1-0分</w:t>
            </w:r>
            <w:r>
              <w:rPr>
                <w:rFonts w:hint="eastAsia" w:ascii="宋体" w:hAnsi="宋体" w:cs="宋体"/>
                <w:b w:val="0"/>
                <w:bCs w:val="0"/>
                <w:color w:val="000000"/>
                <w:sz w:val="24"/>
                <w:szCs w:val="24"/>
                <w:lang w:eastAsia="zh-CN"/>
              </w:rPr>
              <w:t>）</w:t>
            </w:r>
          </w:p>
        </w:tc>
        <w:tc>
          <w:tcPr>
            <w:tcW w:w="735" w:type="dxa"/>
            <w:shd w:val="clear" w:color="auto" w:fill="auto"/>
            <w:vAlign w:val="center"/>
          </w:tcPr>
          <w:p w14:paraId="138E8EF5">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p>
        </w:tc>
        <w:tc>
          <w:tcPr>
            <w:tcW w:w="1035" w:type="dxa"/>
            <w:shd w:val="clear" w:color="auto" w:fill="auto"/>
            <w:vAlign w:val="center"/>
          </w:tcPr>
          <w:p w14:paraId="2EFD7F32">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主观分</w:t>
            </w:r>
          </w:p>
        </w:tc>
        <w:tc>
          <w:tcPr>
            <w:tcW w:w="1365" w:type="dxa"/>
            <w:shd w:val="clear" w:color="auto" w:fill="auto"/>
            <w:vAlign w:val="center"/>
          </w:tcPr>
          <w:p w14:paraId="5225EF98">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合理化建议</w:t>
            </w:r>
          </w:p>
        </w:tc>
      </w:tr>
      <w:tr w14:paraId="7EAE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55668E2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w:t>
            </w:r>
          </w:p>
        </w:tc>
        <w:tc>
          <w:tcPr>
            <w:tcW w:w="5520" w:type="dxa"/>
            <w:shd w:val="clear" w:color="auto" w:fill="auto"/>
            <w:vAlign w:val="center"/>
          </w:tcPr>
          <w:p w14:paraId="1F9591C7">
            <w:pPr>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项</w:t>
            </w:r>
            <w:r>
              <w:rPr>
                <w:rFonts w:hint="eastAsia" w:ascii="宋体" w:hAnsi="宋体" w:eastAsia="宋体" w:cs="宋体"/>
                <w:b/>
                <w:bCs/>
                <w:color w:val="auto"/>
                <w:sz w:val="24"/>
                <w:szCs w:val="24"/>
              </w:rPr>
              <w:t>目负责人情况：</w:t>
            </w:r>
            <w:r>
              <w:rPr>
                <w:rFonts w:hint="eastAsia" w:ascii="宋体" w:hAnsi="宋体" w:eastAsia="宋体" w:cs="宋体"/>
                <w:b w:val="0"/>
                <w:bCs w:val="0"/>
                <w:color w:val="auto"/>
                <w:sz w:val="24"/>
                <w:szCs w:val="24"/>
              </w:rPr>
              <w:t>具有测绘或地理信息专业高级及以上技术职称的得2分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具有中级技术职称得1分</w:t>
            </w:r>
            <w:r>
              <w:rPr>
                <w:rFonts w:hint="eastAsia" w:ascii="宋体" w:hAnsi="宋体" w:eastAsia="宋体" w:cs="宋体"/>
                <w:b w:val="0"/>
                <w:bCs w:val="0"/>
                <w:color w:val="auto"/>
                <w:sz w:val="24"/>
                <w:szCs w:val="24"/>
                <w:lang w:eastAsia="zh-CN"/>
              </w:rPr>
              <w:t>；</w:t>
            </w:r>
          </w:p>
          <w:p w14:paraId="2A38956E">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具有注册测绘师资格的得2分，</w:t>
            </w:r>
            <w:r>
              <w:rPr>
                <w:rFonts w:hint="eastAsia" w:ascii="宋体" w:hAnsi="宋体" w:cs="宋体"/>
                <w:b w:val="0"/>
                <w:bCs w:val="0"/>
                <w:color w:val="auto"/>
                <w:sz w:val="24"/>
                <w:szCs w:val="24"/>
                <w:lang w:eastAsia="zh-CN"/>
              </w:rPr>
              <w:t>其他不</w:t>
            </w:r>
            <w:r>
              <w:rPr>
                <w:rFonts w:hint="eastAsia" w:ascii="宋体" w:hAnsi="宋体" w:eastAsia="宋体" w:cs="宋体"/>
                <w:b w:val="0"/>
                <w:bCs w:val="0"/>
                <w:color w:val="auto"/>
                <w:sz w:val="24"/>
                <w:szCs w:val="24"/>
              </w:rPr>
              <w:t>得分。（需提供有效期内相关证书及社保部门出具的投标人为其缴纳近三个月中任意一个月社保缴纳证明复印件并加盖公章，不提供不得分）。</w:t>
            </w:r>
          </w:p>
        </w:tc>
        <w:tc>
          <w:tcPr>
            <w:tcW w:w="735" w:type="dxa"/>
            <w:shd w:val="clear" w:color="auto" w:fill="auto"/>
            <w:vAlign w:val="center"/>
          </w:tcPr>
          <w:p w14:paraId="1BE64666">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4</w:t>
            </w:r>
          </w:p>
        </w:tc>
        <w:tc>
          <w:tcPr>
            <w:tcW w:w="1035" w:type="dxa"/>
            <w:shd w:val="clear" w:color="auto" w:fill="auto"/>
            <w:vAlign w:val="center"/>
          </w:tcPr>
          <w:p w14:paraId="1F3CD89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2B4F543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项目负责人情况</w:t>
            </w:r>
          </w:p>
        </w:tc>
      </w:tr>
      <w:tr w14:paraId="62EA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124DFE5A">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p>
        </w:tc>
        <w:tc>
          <w:tcPr>
            <w:tcW w:w="5520" w:type="dxa"/>
            <w:shd w:val="clear" w:color="auto" w:fill="auto"/>
            <w:vAlign w:val="center"/>
          </w:tcPr>
          <w:p w14:paraId="7088B52A">
            <w:pPr>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rPr>
              <w:t>技术负责人</w:t>
            </w:r>
            <w:r>
              <w:rPr>
                <w:rFonts w:hint="eastAsia" w:ascii="宋体" w:hAnsi="宋体" w:eastAsia="宋体" w:cs="宋体"/>
                <w:b/>
                <w:bCs/>
                <w:color w:val="auto"/>
                <w:sz w:val="24"/>
                <w:szCs w:val="24"/>
                <w:lang w:val="en-US" w:eastAsia="zh-CN"/>
              </w:rPr>
              <w:t>情况</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具有测绘或地理信息专业高级及以上技术职称的得2分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具有中级技术职称得1分</w:t>
            </w:r>
            <w:r>
              <w:rPr>
                <w:rFonts w:hint="eastAsia" w:ascii="宋体" w:hAnsi="宋体" w:eastAsia="宋体" w:cs="宋体"/>
                <w:b w:val="0"/>
                <w:bCs w:val="0"/>
                <w:color w:val="auto"/>
                <w:sz w:val="24"/>
                <w:szCs w:val="24"/>
                <w:lang w:eastAsia="zh-CN"/>
              </w:rPr>
              <w:t>；</w:t>
            </w:r>
          </w:p>
          <w:p w14:paraId="7B6F61AE">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具有注册测绘师资格的得2分，</w:t>
            </w:r>
            <w:r>
              <w:rPr>
                <w:rFonts w:hint="eastAsia" w:ascii="宋体" w:hAnsi="宋体" w:cs="宋体"/>
                <w:b w:val="0"/>
                <w:bCs w:val="0"/>
                <w:color w:val="auto"/>
                <w:sz w:val="24"/>
                <w:szCs w:val="24"/>
                <w:lang w:eastAsia="zh-CN"/>
              </w:rPr>
              <w:t>其他不</w:t>
            </w:r>
            <w:r>
              <w:rPr>
                <w:rFonts w:hint="eastAsia" w:ascii="宋体" w:hAnsi="宋体" w:eastAsia="宋体" w:cs="宋体"/>
                <w:b w:val="0"/>
                <w:bCs w:val="0"/>
                <w:color w:val="auto"/>
                <w:sz w:val="24"/>
                <w:szCs w:val="24"/>
              </w:rPr>
              <w:t>得分。（需提供有效期内相关证书及社保部门出具的投标人为其缴纳近三个月中任意一个月社保缴纳证明复印件并加盖公章，不提供不得分）。</w:t>
            </w:r>
          </w:p>
        </w:tc>
        <w:tc>
          <w:tcPr>
            <w:tcW w:w="735" w:type="dxa"/>
            <w:shd w:val="clear" w:color="auto" w:fill="auto"/>
            <w:vAlign w:val="center"/>
          </w:tcPr>
          <w:p w14:paraId="67B0137E">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4</w:t>
            </w:r>
          </w:p>
        </w:tc>
        <w:tc>
          <w:tcPr>
            <w:tcW w:w="1035" w:type="dxa"/>
            <w:shd w:val="clear" w:color="auto" w:fill="auto"/>
            <w:vAlign w:val="center"/>
          </w:tcPr>
          <w:p w14:paraId="574545C3">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43F55967">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技术负责人情况</w:t>
            </w:r>
          </w:p>
        </w:tc>
      </w:tr>
      <w:tr w14:paraId="0407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45518F40">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w:t>
            </w:r>
          </w:p>
        </w:tc>
        <w:tc>
          <w:tcPr>
            <w:tcW w:w="5520" w:type="dxa"/>
            <w:shd w:val="clear" w:color="auto" w:fill="auto"/>
            <w:vAlign w:val="center"/>
          </w:tcPr>
          <w:p w14:paraId="032C93B0">
            <w:pPr>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质量负责人</w:t>
            </w:r>
            <w:r>
              <w:rPr>
                <w:rFonts w:hint="eastAsia" w:ascii="宋体" w:hAnsi="宋体" w:eastAsia="宋体" w:cs="宋体"/>
                <w:b/>
                <w:bCs/>
                <w:color w:val="auto"/>
                <w:sz w:val="24"/>
                <w:szCs w:val="24"/>
                <w:lang w:val="en-US" w:eastAsia="zh-CN"/>
              </w:rPr>
              <w:t>情况</w:t>
            </w:r>
            <w:r>
              <w:rPr>
                <w:rFonts w:hint="eastAsia" w:ascii="宋体" w:hAnsi="宋体" w:eastAsia="宋体" w:cs="宋体"/>
                <w:b/>
                <w:bCs/>
                <w:color w:val="auto"/>
                <w:sz w:val="24"/>
                <w:szCs w:val="24"/>
              </w:rPr>
              <w:t>：</w:t>
            </w:r>
          </w:p>
          <w:p w14:paraId="1BF5D16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具有测绘类专业高级工程师及以上职称</w:t>
            </w:r>
            <w:r>
              <w:rPr>
                <w:rFonts w:hint="eastAsia" w:ascii="宋体" w:hAnsi="宋体" w:cs="宋体"/>
                <w:color w:val="auto"/>
                <w:sz w:val="24"/>
                <w:highlight w:val="none"/>
                <w:lang w:val="en-US" w:eastAsia="zh-CN"/>
              </w:rPr>
              <w:t>得1分；</w:t>
            </w:r>
            <w:r>
              <w:rPr>
                <w:rFonts w:hint="eastAsia" w:ascii="宋体" w:hAnsi="宋体" w:eastAsia="宋体" w:cs="宋体"/>
                <w:color w:val="auto"/>
                <w:sz w:val="24"/>
                <w:highlight w:val="none"/>
              </w:rPr>
              <w:t>具有国家基础地理信息中心颁发的地理信息安全培训证书</w:t>
            </w:r>
            <w:r>
              <w:rPr>
                <w:rFonts w:hint="eastAsia" w:ascii="宋体" w:hAnsi="宋体" w:cs="宋体"/>
                <w:color w:val="auto"/>
                <w:sz w:val="24"/>
                <w:highlight w:val="none"/>
                <w:lang w:val="en-US" w:eastAsia="zh-CN"/>
              </w:rPr>
              <w:t>得1分；具有</w:t>
            </w:r>
            <w:r>
              <w:rPr>
                <w:rFonts w:hint="eastAsia" w:ascii="宋体" w:hAnsi="宋体" w:eastAsia="宋体" w:cs="宋体"/>
                <w:color w:val="auto"/>
                <w:sz w:val="24"/>
                <w:highlight w:val="none"/>
                <w:lang w:val="en-US" w:eastAsia="zh-CN"/>
              </w:rPr>
              <w:t>测绘成果质量检查人员技术培训证书</w:t>
            </w:r>
            <w:r>
              <w:rPr>
                <w:rFonts w:hint="eastAsia" w:ascii="宋体" w:hAnsi="宋体" w:cs="宋体"/>
                <w:color w:val="auto"/>
                <w:sz w:val="24"/>
                <w:highlight w:val="none"/>
                <w:lang w:val="en-US" w:eastAsia="zh-CN"/>
              </w:rPr>
              <w:t>得1分</w:t>
            </w:r>
            <w:r>
              <w:rPr>
                <w:rFonts w:hint="eastAsia" w:ascii="宋体" w:hAnsi="宋体" w:eastAsia="宋体" w:cs="宋体"/>
                <w:color w:val="auto"/>
                <w:sz w:val="24"/>
                <w:highlight w:val="none"/>
              </w:rPr>
              <w:t>。</w:t>
            </w:r>
          </w:p>
          <w:p w14:paraId="6A4DF1EA">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（需提供有效期内相关证书及社保部门出具的投标人为其缴纳近三个月中任意一个月社保缴纳证明复印件并加盖公章，不提供不得分）。</w:t>
            </w:r>
          </w:p>
        </w:tc>
        <w:tc>
          <w:tcPr>
            <w:tcW w:w="735" w:type="dxa"/>
            <w:shd w:val="clear" w:color="auto" w:fill="auto"/>
            <w:vAlign w:val="center"/>
          </w:tcPr>
          <w:p w14:paraId="34EB4B2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p>
        </w:tc>
        <w:tc>
          <w:tcPr>
            <w:tcW w:w="1035" w:type="dxa"/>
            <w:shd w:val="clear" w:color="auto" w:fill="auto"/>
            <w:vAlign w:val="center"/>
          </w:tcPr>
          <w:p w14:paraId="6572B60A">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7EEA5089">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项目数据处理人员</w:t>
            </w:r>
            <w:r>
              <w:rPr>
                <w:rFonts w:hint="eastAsia" w:ascii="宋体" w:hAnsi="宋体" w:eastAsia="宋体" w:cs="宋体"/>
                <w:b w:val="0"/>
                <w:bCs w:val="0"/>
                <w:color w:val="auto"/>
                <w:sz w:val="24"/>
                <w:szCs w:val="24"/>
                <w:lang w:val="en-US" w:eastAsia="zh-CN"/>
              </w:rPr>
              <w:t>情况</w:t>
            </w:r>
            <w:bookmarkStart w:id="203" w:name="_GoBack"/>
            <w:bookmarkEnd w:id="203"/>
          </w:p>
        </w:tc>
      </w:tr>
      <w:tr w14:paraId="3F7D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50951F41">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w:t>
            </w:r>
          </w:p>
        </w:tc>
        <w:tc>
          <w:tcPr>
            <w:tcW w:w="5520" w:type="dxa"/>
            <w:shd w:val="clear" w:color="auto" w:fill="auto"/>
            <w:vAlign w:val="center"/>
          </w:tcPr>
          <w:p w14:paraId="2DD3E5ED">
            <w:pPr>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rPr>
              <w:t>项目人员配置</w:t>
            </w:r>
            <w:r>
              <w:rPr>
                <w:rFonts w:hint="eastAsia" w:ascii="宋体" w:hAnsi="宋体" w:eastAsia="宋体" w:cs="宋体"/>
                <w:b/>
                <w:bCs/>
                <w:color w:val="auto"/>
                <w:sz w:val="24"/>
                <w:szCs w:val="24"/>
                <w:lang w:val="en-US" w:eastAsia="zh-CN"/>
              </w:rPr>
              <w:t>情况</w:t>
            </w:r>
            <w:r>
              <w:rPr>
                <w:rFonts w:hint="eastAsia" w:ascii="宋体" w:hAnsi="宋体" w:eastAsia="宋体" w:cs="宋体"/>
                <w:b/>
                <w:bCs/>
                <w:color w:val="auto"/>
                <w:sz w:val="24"/>
                <w:szCs w:val="24"/>
              </w:rPr>
              <w:t>（不含项目负责人</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技术负责人</w:t>
            </w:r>
            <w:r>
              <w:rPr>
                <w:rFonts w:hint="eastAsia" w:ascii="宋体" w:hAnsi="宋体" w:cs="宋体"/>
                <w:b/>
                <w:bCs/>
                <w:color w:val="auto"/>
                <w:sz w:val="24"/>
                <w:szCs w:val="24"/>
                <w:lang w:val="en-US" w:eastAsia="zh-CN"/>
              </w:rPr>
              <w:t>和质量负责人</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投入项目的人员中具有测绘</w:t>
            </w:r>
            <w:r>
              <w:rPr>
                <w:rFonts w:hint="eastAsia" w:ascii="宋体" w:hAnsi="宋体" w:eastAsia="宋体" w:cs="宋体"/>
                <w:b w:val="0"/>
                <w:bCs w:val="0"/>
                <w:color w:val="auto"/>
                <w:sz w:val="24"/>
                <w:szCs w:val="24"/>
                <w:lang w:val="en-US" w:eastAsia="zh-CN"/>
              </w:rPr>
              <w:t>或者</w:t>
            </w:r>
            <w:r>
              <w:rPr>
                <w:rFonts w:hint="eastAsia" w:ascii="宋体" w:hAnsi="宋体" w:eastAsia="宋体" w:cs="宋体"/>
                <w:b w:val="0"/>
                <w:bCs w:val="0"/>
                <w:color w:val="auto"/>
                <w:sz w:val="24"/>
                <w:szCs w:val="24"/>
              </w:rPr>
              <w:t>地理信息类高级工程师的，每人得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分，具有测绘</w:t>
            </w:r>
            <w:r>
              <w:rPr>
                <w:rFonts w:hint="eastAsia" w:ascii="宋体" w:hAnsi="宋体" w:eastAsia="宋体" w:cs="宋体"/>
                <w:b w:val="0"/>
                <w:bCs w:val="0"/>
                <w:color w:val="auto"/>
                <w:sz w:val="24"/>
                <w:szCs w:val="24"/>
                <w:lang w:val="en-US" w:eastAsia="zh-CN"/>
              </w:rPr>
              <w:t>或者</w:t>
            </w:r>
            <w:r>
              <w:rPr>
                <w:rFonts w:hint="eastAsia" w:ascii="宋体" w:hAnsi="宋体" w:eastAsia="宋体" w:cs="宋体"/>
                <w:b w:val="0"/>
                <w:bCs w:val="0"/>
                <w:color w:val="auto"/>
                <w:sz w:val="24"/>
                <w:szCs w:val="24"/>
              </w:rPr>
              <w:t>地理信息类</w:t>
            </w:r>
            <w:r>
              <w:rPr>
                <w:rFonts w:hint="eastAsia" w:ascii="宋体" w:hAnsi="宋体" w:eastAsia="宋体" w:cs="宋体"/>
                <w:b w:val="0"/>
                <w:bCs w:val="0"/>
                <w:color w:val="auto"/>
                <w:sz w:val="24"/>
                <w:szCs w:val="24"/>
                <w:lang w:val="en-US" w:eastAsia="zh-CN"/>
              </w:rPr>
              <w:t>中级</w:t>
            </w:r>
            <w:r>
              <w:rPr>
                <w:rFonts w:hint="eastAsia" w:ascii="宋体" w:hAnsi="宋体" w:eastAsia="宋体" w:cs="宋体"/>
                <w:b w:val="0"/>
                <w:bCs w:val="0"/>
                <w:color w:val="auto"/>
                <w:sz w:val="24"/>
                <w:szCs w:val="24"/>
              </w:rPr>
              <w:t>工程师</w:t>
            </w:r>
            <w:r>
              <w:rPr>
                <w:rFonts w:hint="eastAsia" w:ascii="宋体" w:hAnsi="宋体" w:eastAsia="宋体" w:cs="宋体"/>
                <w:b w:val="0"/>
                <w:bCs w:val="0"/>
                <w:color w:val="auto"/>
                <w:sz w:val="24"/>
                <w:szCs w:val="24"/>
                <w:lang w:val="en-US" w:eastAsia="zh-CN"/>
              </w:rPr>
              <w:t>的每一人得0.5分，本项最</w:t>
            </w:r>
            <w:r>
              <w:rPr>
                <w:rFonts w:hint="eastAsia" w:ascii="宋体" w:hAnsi="宋体" w:eastAsia="宋体" w:cs="宋体"/>
                <w:b w:val="0"/>
                <w:bCs w:val="0"/>
                <w:color w:val="auto"/>
                <w:sz w:val="24"/>
                <w:szCs w:val="24"/>
              </w:rPr>
              <w:t>高得</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分</w:t>
            </w:r>
            <w:r>
              <w:rPr>
                <w:rFonts w:hint="eastAsia" w:ascii="宋体" w:hAnsi="宋体" w:cs="宋体"/>
                <w:b w:val="0"/>
                <w:bCs w:val="0"/>
                <w:color w:val="auto"/>
                <w:sz w:val="24"/>
                <w:szCs w:val="24"/>
                <w:lang w:eastAsia="zh-CN"/>
              </w:rPr>
              <w:t>。</w:t>
            </w:r>
          </w:p>
          <w:p w14:paraId="2084DE75">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（需提供有效期内相关证书及社保部门出具的投标人为其缴纳近三个月中任意一个月社保缴纳证明复印件并加盖公章，不提供不得分）。</w:t>
            </w:r>
          </w:p>
        </w:tc>
        <w:tc>
          <w:tcPr>
            <w:tcW w:w="735" w:type="dxa"/>
            <w:shd w:val="clear" w:color="auto" w:fill="auto"/>
            <w:vAlign w:val="center"/>
          </w:tcPr>
          <w:p w14:paraId="54AA65AE">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w:t>
            </w:r>
          </w:p>
        </w:tc>
        <w:tc>
          <w:tcPr>
            <w:tcW w:w="1035" w:type="dxa"/>
            <w:shd w:val="clear" w:color="auto" w:fill="auto"/>
            <w:vAlign w:val="center"/>
          </w:tcPr>
          <w:p w14:paraId="2DAB2E9D">
            <w:pPr>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客观分</w:t>
            </w:r>
          </w:p>
        </w:tc>
        <w:tc>
          <w:tcPr>
            <w:tcW w:w="1365" w:type="dxa"/>
            <w:shd w:val="clear" w:color="auto" w:fill="auto"/>
            <w:vAlign w:val="center"/>
          </w:tcPr>
          <w:p w14:paraId="2123C472">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项目人员配置</w:t>
            </w:r>
            <w:r>
              <w:rPr>
                <w:rFonts w:hint="eastAsia" w:ascii="宋体" w:hAnsi="宋体" w:eastAsia="宋体" w:cs="宋体"/>
                <w:b w:val="0"/>
                <w:bCs w:val="0"/>
                <w:color w:val="auto"/>
                <w:sz w:val="24"/>
                <w:szCs w:val="24"/>
                <w:lang w:val="en-US" w:eastAsia="zh-CN"/>
              </w:rPr>
              <w:t>情况</w:t>
            </w:r>
          </w:p>
        </w:tc>
      </w:tr>
      <w:tr w14:paraId="7749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Align w:val="center"/>
          </w:tcPr>
          <w:p w14:paraId="6F8D409D">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p>
        </w:tc>
        <w:tc>
          <w:tcPr>
            <w:tcW w:w="5520" w:type="dxa"/>
            <w:shd w:val="clear" w:color="auto" w:fill="auto"/>
            <w:vAlign w:val="center"/>
          </w:tcPr>
          <w:p w14:paraId="040A1716">
            <w:pPr>
              <w:keepNext w:val="0"/>
              <w:keepLines w:val="0"/>
              <w:pageBreakBefore w:val="0"/>
              <w:kinsoku/>
              <w:wordWrap/>
              <w:overflowPunct/>
              <w:topLinePunct w:val="0"/>
              <w:autoSpaceDE/>
              <w:autoSpaceDN/>
              <w:bidi w:val="0"/>
              <w:snapToGrid w:val="0"/>
              <w:spacing w:line="240" w:lineRule="auto"/>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有效最后报价的最低价作为评审基准价，其最低报价为满分；按［最后报价得分=（评审基准价/最后报价）*</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］的计算公式计算。</w:t>
            </w:r>
          </w:p>
          <w:p w14:paraId="485F24E5">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评审过程中，不得去掉报价中的最高报价和最低报价。</w:t>
            </w:r>
          </w:p>
          <w:p w14:paraId="10F2891A">
            <w:pPr>
              <w:pStyle w:val="394"/>
              <w:keepNext w:val="0"/>
              <w:keepLines w:val="0"/>
              <w:pageBreakBefore w:val="0"/>
              <w:kinsoku/>
              <w:wordWrap/>
              <w:overflowPunct/>
              <w:topLinePunct w:val="0"/>
              <w:autoSpaceDE/>
              <w:autoSpaceDN/>
              <w:bidi w:val="0"/>
              <w:snapToGrid w:val="0"/>
              <w:spacing w:before="0" w:line="24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%的扣除，用扣除后的价格参加评审。</w:t>
            </w:r>
          </w:p>
        </w:tc>
        <w:tc>
          <w:tcPr>
            <w:tcW w:w="735" w:type="dxa"/>
            <w:shd w:val="clear" w:color="auto" w:fill="auto"/>
            <w:vAlign w:val="center"/>
          </w:tcPr>
          <w:p w14:paraId="7E20DFB7">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20</w:t>
            </w:r>
          </w:p>
        </w:tc>
        <w:tc>
          <w:tcPr>
            <w:tcW w:w="1035" w:type="dxa"/>
            <w:shd w:val="clear" w:color="auto" w:fill="auto"/>
            <w:vAlign w:val="center"/>
          </w:tcPr>
          <w:p w14:paraId="46B18AF2">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highlight w:val="none"/>
              </w:rPr>
              <w:t>客观分</w:t>
            </w:r>
          </w:p>
        </w:tc>
        <w:tc>
          <w:tcPr>
            <w:tcW w:w="1365" w:type="dxa"/>
            <w:shd w:val="clear" w:color="auto" w:fill="auto"/>
            <w:vAlign w:val="center"/>
          </w:tcPr>
          <w:p w14:paraId="3E3EB6EB">
            <w:pPr>
              <w:pStyle w:val="394"/>
              <w:keepNext w:val="0"/>
              <w:keepLines w:val="0"/>
              <w:pageBreakBefore w:val="0"/>
              <w:kinsoku/>
              <w:wordWrap/>
              <w:overflowPunct/>
              <w:topLinePunct w:val="0"/>
              <w:autoSpaceDE/>
              <w:autoSpaceDN/>
              <w:bidi w:val="0"/>
              <w:snapToGrid w:val="0"/>
              <w:spacing w:before="0" w:line="240" w:lineRule="auto"/>
              <w:ind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w:t>
            </w:r>
          </w:p>
        </w:tc>
      </w:tr>
    </w:tbl>
    <w:p w14:paraId="2BDDE2D9">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45E6888F">
      <w:pPr>
        <w:adjustRightInd/>
        <w:spacing w:line="360" w:lineRule="auto"/>
        <w:ind w:firstLine="482" w:firstLineChars="200"/>
        <w:rPr>
          <w:rFonts w:cs="Arial" w:asciiTheme="minorEastAsia" w:hAnsiTheme="minorEastAsia" w:eastAsiaTheme="minorEastAsia"/>
          <w:b/>
          <w:color w:val="auto"/>
          <w:kern w:val="0"/>
          <w:sz w:val="24"/>
        </w:rPr>
      </w:pPr>
    </w:p>
    <w:p w14:paraId="25C86A59">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7F07B111">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6A36CCE6">
      <w:pPr>
        <w:adjustRightInd/>
        <w:spacing w:line="360" w:lineRule="auto"/>
        <w:rPr>
          <w:rFonts w:cs="Arial" w:asciiTheme="minorEastAsia" w:hAnsiTheme="minorEastAsia" w:eastAsiaTheme="minorEastAsia"/>
          <w:color w:val="auto"/>
          <w:kern w:val="0"/>
          <w:sz w:val="24"/>
        </w:rPr>
      </w:pPr>
    </w:p>
    <w:p w14:paraId="70447423">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0D749DE0">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0DA4DE3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6EB038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219E32B">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762C857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3F404F60">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7AA330C7">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7D259C3F">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4002300A">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56640BA">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2365ED0B">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3D949F04">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7302E408">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110B543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28D1721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337E7AC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5C2C32F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29E5443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282DD0B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A6E66B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466C4AD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3B7471A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w:t>
      </w:r>
      <w:r>
        <w:rPr>
          <w:rFonts w:hint="eastAsia" w:asciiTheme="minorEastAsia" w:hAnsiTheme="minorEastAsia" w:eastAsiaTheme="minorEastAsia"/>
          <w:color w:val="auto"/>
          <w:lang w:eastAsia="zh-CN"/>
        </w:rPr>
        <w:t>法律法规</w:t>
      </w:r>
      <w:r>
        <w:rPr>
          <w:rFonts w:hint="eastAsia" w:asciiTheme="minorEastAsia" w:hAnsiTheme="minorEastAsia" w:eastAsiaTheme="minorEastAsia"/>
          <w:color w:val="auto"/>
        </w:rPr>
        <w:t>、规章、磋商文件等规定的</w:t>
      </w:r>
      <w:r>
        <w:rPr>
          <w:rFonts w:hint="eastAsia" w:asciiTheme="minorEastAsia" w:hAnsiTheme="minorEastAsia" w:eastAsiaTheme="minorEastAsia"/>
          <w:color w:val="auto"/>
          <w:lang w:eastAsia="zh-CN"/>
        </w:rPr>
        <w:t>其他</w:t>
      </w:r>
      <w:r>
        <w:rPr>
          <w:rFonts w:hint="eastAsia" w:asciiTheme="minorEastAsia" w:hAnsiTheme="minorEastAsia" w:eastAsiaTheme="minorEastAsia"/>
          <w:color w:val="auto"/>
        </w:rPr>
        <w:t>事项。</w:t>
      </w:r>
    </w:p>
    <w:p w14:paraId="186FA3ED">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28B34B0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AA3E18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63DFF2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552954E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3D39DAF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3812347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55D42A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0A3E2C0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6C2CEC77">
      <w:pPr>
        <w:pStyle w:val="394"/>
        <w:spacing w:before="0"/>
        <w:ind w:firstLine="0" w:firstLineChars="0"/>
        <w:rPr>
          <w:rFonts w:asciiTheme="minorEastAsia" w:hAnsiTheme="minorEastAsia" w:eastAsiaTheme="minorEastAsia"/>
          <w:b/>
          <w:color w:val="auto"/>
        </w:rPr>
      </w:pPr>
    </w:p>
    <w:p w14:paraId="508B1A29">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7E3FD7A2">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07B0804C">
      <w:pPr>
        <w:pStyle w:val="394"/>
        <w:spacing w:before="0"/>
        <w:ind w:firstLine="0" w:firstLineChars="0"/>
        <w:rPr>
          <w:rFonts w:asciiTheme="minorEastAsia" w:hAnsiTheme="minorEastAsia" w:eastAsiaTheme="minorEastAsia"/>
          <w:b/>
          <w:color w:val="auto"/>
        </w:rPr>
      </w:pPr>
    </w:p>
    <w:p w14:paraId="3C1C7CD0">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041E5C31">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547FBDD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3FEE995">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0C338197">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2A74CC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36DAC8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6E2E7C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4E0355E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6B55F8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4521E3E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236338F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6387DD23">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8B1FBB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7C1A1A7B">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8C42E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184A10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9ABC88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3449FF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79A8024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31EA5CD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182B390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777722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08038DF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0D4BBF5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071BC8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2CA037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B3DC62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316022F6">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6A68BCD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574A8EB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3F4E39A2">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63FC2FA4">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106CDB67">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7CB18340">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2307DE1E">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2EF461E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6012A9CB">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4578242">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BCF744E">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30500703">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3309A223">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15357CFF">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762E3C2C">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20B6FDF">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5910403A">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4C0870C2">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08344146">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789492A0">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1CEDD90E">
      <w:pPr>
        <w:pStyle w:val="106"/>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78BCF442">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F0C633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547064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2法律法规</w:t>
      </w:r>
      <w:r>
        <w:rPr>
          <w:rFonts w:hint="eastAsia" w:asciiTheme="minorEastAsia" w:hAnsiTheme="minorEastAsia" w:eastAsiaTheme="minorEastAsia"/>
          <w:color w:val="auto"/>
          <w:sz w:val="24"/>
        </w:rPr>
        <w:t>、规章（适用本市的）及省级以上规范性文件（适用本市的）规定的其他无效情形。</w:t>
      </w:r>
    </w:p>
    <w:p w14:paraId="4B8FD5A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433FB5F5">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8139C3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6A4281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AF53BB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1110F42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609C966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1C398B48">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1BD3E078">
      <w:pPr>
        <w:pStyle w:val="394"/>
        <w:spacing w:before="0"/>
        <w:ind w:firstLine="0" w:firstLineChars="0"/>
        <w:rPr>
          <w:rFonts w:cs="仿宋_GB2312" w:asciiTheme="minorEastAsia" w:hAnsiTheme="minorEastAsia" w:eastAsiaTheme="minorEastAsia"/>
          <w:b/>
          <w:color w:val="auto"/>
        </w:rPr>
      </w:pPr>
    </w:p>
    <w:p w14:paraId="214ABBE6">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3CD8183">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402D8EE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426C3742">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2497A4D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88"/>
      <w:r>
        <w:rPr>
          <w:rFonts w:hint="eastAsia" w:cs="仿宋_GB2312" w:asciiTheme="minorEastAsia" w:hAnsiTheme="minorEastAsia" w:eastAsiaTheme="minorEastAsia"/>
          <w:b/>
          <w:color w:val="auto"/>
          <w:sz w:val="36"/>
          <w:szCs w:val="36"/>
        </w:rPr>
        <w:t xml:space="preserve">  拟签订的合同文本</w:t>
      </w:r>
    </w:p>
    <w:p w14:paraId="5FC8637F">
      <w:pPr>
        <w:spacing w:line="360" w:lineRule="auto"/>
        <w:rPr>
          <w:rFonts w:asciiTheme="minorEastAsia" w:hAnsiTheme="minorEastAsia" w:eastAsiaTheme="minorEastAsia"/>
          <w:color w:val="auto"/>
          <w:sz w:val="24"/>
        </w:rPr>
      </w:pPr>
      <w:bookmarkStart w:id="89" w:name="第五部分"/>
      <w:bookmarkStart w:id="90" w:name="_Toc86217003"/>
    </w:p>
    <w:p w14:paraId="3B83FD10">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6AE5E5D4">
      <w:pPr>
        <w:spacing w:line="360" w:lineRule="auto"/>
        <w:rPr>
          <w:rFonts w:asciiTheme="minorEastAsia" w:hAnsiTheme="minorEastAsia" w:eastAsiaTheme="minorEastAsia"/>
          <w:color w:val="auto"/>
          <w:sz w:val="24"/>
          <w:u w:val="single"/>
        </w:rPr>
      </w:pPr>
    </w:p>
    <w:p w14:paraId="19992983">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71AD7533">
      <w:pPr>
        <w:pStyle w:val="283"/>
        <w:rPr>
          <w:rFonts w:asciiTheme="minorEastAsia" w:hAnsiTheme="minorEastAsia" w:eastAsiaTheme="minorEastAsia"/>
          <w:color w:val="auto"/>
          <w:szCs w:val="24"/>
        </w:rPr>
      </w:pPr>
    </w:p>
    <w:p w14:paraId="7914D8E3">
      <w:pPr>
        <w:pStyle w:val="283"/>
        <w:rPr>
          <w:rFonts w:asciiTheme="minorEastAsia" w:hAnsiTheme="minorEastAsia" w:eastAsiaTheme="minorEastAsia"/>
          <w:color w:val="auto"/>
          <w:szCs w:val="24"/>
        </w:rPr>
      </w:pPr>
    </w:p>
    <w:p w14:paraId="3510D129">
      <w:pPr>
        <w:spacing w:before="120" w:line="360" w:lineRule="auto"/>
        <w:rPr>
          <w:rFonts w:asciiTheme="minorEastAsia" w:hAnsiTheme="minorEastAsia" w:eastAsiaTheme="minorEastAsia"/>
          <w:color w:val="auto"/>
          <w:sz w:val="24"/>
        </w:rPr>
      </w:pPr>
    </w:p>
    <w:p w14:paraId="20E60277">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2944A118">
      <w:pPr>
        <w:pStyle w:val="618"/>
        <w:spacing w:before="120"/>
        <w:rPr>
          <w:rFonts w:asciiTheme="minorEastAsia" w:hAnsiTheme="minorEastAsia" w:eastAsiaTheme="minorEastAsia"/>
          <w:color w:val="auto"/>
          <w:szCs w:val="24"/>
        </w:rPr>
      </w:pPr>
    </w:p>
    <w:p w14:paraId="79ADF6DC">
      <w:pPr>
        <w:spacing w:line="360" w:lineRule="auto"/>
        <w:rPr>
          <w:rFonts w:asciiTheme="minorEastAsia" w:hAnsiTheme="minorEastAsia" w:eastAsiaTheme="minorEastAsia"/>
          <w:color w:val="auto"/>
          <w:sz w:val="24"/>
        </w:rPr>
      </w:pPr>
    </w:p>
    <w:p w14:paraId="2BD98FE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120B7987">
      <w:pPr>
        <w:spacing w:before="120" w:line="360" w:lineRule="auto"/>
        <w:rPr>
          <w:rFonts w:asciiTheme="minorEastAsia" w:hAnsiTheme="minorEastAsia" w:eastAsiaTheme="minorEastAsia"/>
          <w:color w:val="auto"/>
          <w:sz w:val="24"/>
        </w:rPr>
      </w:pPr>
    </w:p>
    <w:p w14:paraId="7DF6E25A">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3A9F9BB7">
      <w:pPr>
        <w:spacing w:before="120" w:line="360" w:lineRule="auto"/>
        <w:rPr>
          <w:rFonts w:asciiTheme="minorEastAsia" w:hAnsiTheme="minorEastAsia" w:eastAsiaTheme="minorEastAsia"/>
          <w:color w:val="auto"/>
          <w:sz w:val="24"/>
        </w:rPr>
      </w:pPr>
    </w:p>
    <w:p w14:paraId="6E423ADF">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59DE5BD">
      <w:pPr>
        <w:spacing w:before="120" w:line="360" w:lineRule="auto"/>
        <w:rPr>
          <w:rFonts w:asciiTheme="minorEastAsia" w:hAnsiTheme="minorEastAsia" w:eastAsiaTheme="minorEastAsia"/>
          <w:color w:val="auto"/>
          <w:sz w:val="24"/>
        </w:rPr>
      </w:pPr>
    </w:p>
    <w:p w14:paraId="66FDE5D7">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3BD8B764">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3F3B47D0">
      <w:pPr>
        <w:rPr>
          <w:rFonts w:ascii="宋体" w:hAnsi="宋体" w:cs="宋体"/>
          <w:b/>
          <w:color w:val="auto"/>
          <w:sz w:val="24"/>
        </w:rPr>
      </w:pPr>
    </w:p>
    <w:p w14:paraId="093DEA5D">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淳安县规划和自然资源局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淳安县2025年城市国土空间监测及地理国情监测项目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B76D381">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淳安县规划和自然资源局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eastAsia="zh-CN"/>
        </w:rPr>
        <w:t>标</w:t>
      </w:r>
      <w:r>
        <w:rPr>
          <w:rFonts w:hint="eastAsia" w:ascii="宋体" w:hAnsi="宋体"/>
          <w:color w:val="auto"/>
          <w:sz w:val="24"/>
          <w:u w:val="single"/>
        </w:rPr>
        <w:t>或者</w:t>
      </w:r>
      <w:r>
        <w:rPr>
          <w:rFonts w:hint="eastAsia" w:ascii="宋体" w:hAnsi="宋体"/>
          <w:color w:val="auto"/>
          <w:sz w:val="24"/>
          <w:u w:val="single"/>
          <w:lang w:eastAsia="zh-CN"/>
        </w:rPr>
        <w:t>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03FDC91">
      <w:pPr>
        <w:spacing w:line="560" w:lineRule="exact"/>
        <w:ind w:firstLine="482" w:firstLineChars="200"/>
        <w:outlineLvl w:val="0"/>
        <w:rPr>
          <w:rFonts w:ascii="宋体" w:hAnsi="宋体"/>
          <w:color w:val="auto"/>
          <w:sz w:val="24"/>
        </w:rPr>
      </w:pPr>
      <w:bookmarkStart w:id="91" w:name="_Toc28855"/>
      <w:bookmarkStart w:id="92" w:name="_Toc19273"/>
      <w:bookmarkStart w:id="93" w:name="_Toc15367"/>
      <w:bookmarkStart w:id="94" w:name="_Toc22967"/>
      <w:bookmarkStart w:id="95" w:name="_Toc20421"/>
      <w:r>
        <w:rPr>
          <w:rFonts w:ascii="宋体" w:hAnsi="宋体"/>
          <w:b/>
          <w:color w:val="auto"/>
          <w:sz w:val="24"/>
        </w:rPr>
        <w:t xml:space="preserve">1.1 </w:t>
      </w:r>
      <w:r>
        <w:rPr>
          <w:rFonts w:hint="eastAsia" w:ascii="宋体" w:hAnsi="宋体"/>
          <w:b/>
          <w:color w:val="auto"/>
          <w:sz w:val="24"/>
        </w:rPr>
        <w:t>合同组成部分</w:t>
      </w:r>
      <w:bookmarkEnd w:id="91"/>
      <w:bookmarkEnd w:id="92"/>
      <w:bookmarkEnd w:id="93"/>
      <w:bookmarkEnd w:id="94"/>
      <w:bookmarkEnd w:id="95"/>
    </w:p>
    <w:p w14:paraId="189BB593">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CD2E4D">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F70C6E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4A3D2AB4">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DE0BFD6">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C92602B">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DA20272">
      <w:pPr>
        <w:spacing w:line="560" w:lineRule="exact"/>
        <w:ind w:firstLine="482" w:firstLineChars="200"/>
        <w:outlineLvl w:val="0"/>
        <w:rPr>
          <w:rFonts w:ascii="宋体" w:hAnsi="宋体"/>
          <w:b/>
          <w:color w:val="auto"/>
          <w:sz w:val="24"/>
        </w:rPr>
      </w:pPr>
      <w:bookmarkStart w:id="96" w:name="_Toc18585"/>
      <w:bookmarkStart w:id="97" w:name="_Toc6773"/>
      <w:bookmarkStart w:id="98" w:name="_Toc2918"/>
      <w:bookmarkStart w:id="99" w:name="_Toc22185"/>
      <w:bookmarkStart w:id="100" w:name="_Toc6311"/>
      <w:r>
        <w:rPr>
          <w:rFonts w:ascii="宋体" w:hAnsi="宋体"/>
          <w:b/>
          <w:color w:val="auto"/>
          <w:sz w:val="24"/>
        </w:rPr>
        <w:t xml:space="preserve">1.2 </w:t>
      </w:r>
      <w:r>
        <w:rPr>
          <w:rFonts w:hint="eastAsia" w:ascii="宋体" w:hAnsi="宋体"/>
          <w:b/>
          <w:color w:val="auto"/>
          <w:sz w:val="24"/>
        </w:rPr>
        <w:t>标的</w:t>
      </w:r>
      <w:bookmarkEnd w:id="96"/>
      <w:bookmarkEnd w:id="97"/>
      <w:bookmarkEnd w:id="98"/>
      <w:bookmarkEnd w:id="99"/>
      <w:bookmarkEnd w:id="100"/>
    </w:p>
    <w:p w14:paraId="0948FF06">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9AB482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8BEAE3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3E99BF6">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5297AFCA">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2896EA2">
      <w:pPr>
        <w:spacing w:line="560" w:lineRule="exact"/>
        <w:ind w:firstLine="480" w:firstLineChars="200"/>
        <w:rPr>
          <w:rFonts w:ascii="宋体" w:hAnsi="宋体" w:cs="宋体"/>
          <w:color w:val="auto"/>
          <w:sz w:val="24"/>
          <w:u w:val="single"/>
        </w:rPr>
      </w:pPr>
      <w:bookmarkStart w:id="101" w:name="_Toc4929"/>
      <w:bookmarkStart w:id="102" w:name="_Toc5635"/>
      <w:bookmarkStart w:id="103" w:name="_Toc1386"/>
      <w:bookmarkStart w:id="104" w:name="_Toc13918"/>
      <w:bookmarkStart w:id="105"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1AA8D2C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134EA9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8CF015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101"/>
      <w:bookmarkEnd w:id="102"/>
      <w:bookmarkEnd w:id="103"/>
      <w:bookmarkEnd w:id="104"/>
      <w:bookmarkEnd w:id="105"/>
    </w:p>
    <w:p w14:paraId="76408377">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D0D824B">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D1273BD">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CA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1A66DC">
            <w:pPr>
              <w:pStyle w:val="62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865971E">
            <w:pPr>
              <w:pStyle w:val="62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BAF992D">
            <w:pPr>
              <w:pStyle w:val="623"/>
              <w:spacing w:line="560" w:lineRule="exact"/>
              <w:jc w:val="center"/>
              <w:rPr>
                <w:rFonts w:hAnsi="宋体"/>
                <w:color w:val="auto"/>
                <w:sz w:val="24"/>
                <w:szCs w:val="24"/>
              </w:rPr>
            </w:pPr>
            <w:r>
              <w:rPr>
                <w:rFonts w:hAnsi="宋体"/>
                <w:color w:val="auto"/>
                <w:sz w:val="24"/>
                <w:szCs w:val="24"/>
              </w:rPr>
              <w:t>分项价格</w:t>
            </w:r>
          </w:p>
        </w:tc>
      </w:tr>
      <w:tr w14:paraId="6B16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3F5098">
            <w:pPr>
              <w:pStyle w:val="623"/>
              <w:spacing w:line="560" w:lineRule="exact"/>
              <w:ind w:firstLine="200"/>
              <w:jc w:val="center"/>
              <w:rPr>
                <w:rFonts w:hAnsi="宋体"/>
                <w:color w:val="auto"/>
                <w:sz w:val="24"/>
                <w:szCs w:val="24"/>
              </w:rPr>
            </w:pPr>
          </w:p>
        </w:tc>
        <w:tc>
          <w:tcPr>
            <w:tcW w:w="3402" w:type="dxa"/>
            <w:vAlign w:val="center"/>
          </w:tcPr>
          <w:p w14:paraId="097691BB">
            <w:pPr>
              <w:pStyle w:val="623"/>
              <w:spacing w:line="560" w:lineRule="exact"/>
              <w:ind w:firstLine="200"/>
              <w:jc w:val="center"/>
              <w:rPr>
                <w:rFonts w:hAnsi="宋体"/>
                <w:color w:val="auto"/>
                <w:sz w:val="24"/>
                <w:szCs w:val="24"/>
              </w:rPr>
            </w:pPr>
          </w:p>
        </w:tc>
        <w:tc>
          <w:tcPr>
            <w:tcW w:w="2552" w:type="dxa"/>
            <w:vAlign w:val="center"/>
          </w:tcPr>
          <w:p w14:paraId="443C499E">
            <w:pPr>
              <w:pStyle w:val="623"/>
              <w:spacing w:line="560" w:lineRule="exact"/>
              <w:ind w:firstLine="200"/>
              <w:jc w:val="center"/>
              <w:rPr>
                <w:rFonts w:hAnsi="宋体"/>
                <w:color w:val="auto"/>
                <w:sz w:val="24"/>
                <w:szCs w:val="24"/>
              </w:rPr>
            </w:pPr>
          </w:p>
        </w:tc>
      </w:tr>
      <w:tr w14:paraId="5F9F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8DF218">
            <w:pPr>
              <w:pStyle w:val="623"/>
              <w:spacing w:line="560" w:lineRule="exact"/>
              <w:ind w:firstLine="200"/>
              <w:jc w:val="center"/>
              <w:rPr>
                <w:rFonts w:hAnsi="宋体"/>
                <w:color w:val="auto"/>
                <w:sz w:val="24"/>
                <w:szCs w:val="24"/>
              </w:rPr>
            </w:pPr>
          </w:p>
        </w:tc>
        <w:tc>
          <w:tcPr>
            <w:tcW w:w="3402" w:type="dxa"/>
            <w:vAlign w:val="center"/>
          </w:tcPr>
          <w:p w14:paraId="047AFBE7">
            <w:pPr>
              <w:pStyle w:val="623"/>
              <w:spacing w:line="560" w:lineRule="exact"/>
              <w:ind w:firstLine="200"/>
              <w:jc w:val="center"/>
              <w:rPr>
                <w:rFonts w:hAnsi="宋体"/>
                <w:color w:val="auto"/>
                <w:sz w:val="24"/>
                <w:szCs w:val="24"/>
              </w:rPr>
            </w:pPr>
          </w:p>
        </w:tc>
        <w:tc>
          <w:tcPr>
            <w:tcW w:w="2552" w:type="dxa"/>
            <w:vAlign w:val="center"/>
          </w:tcPr>
          <w:p w14:paraId="7064355D">
            <w:pPr>
              <w:pStyle w:val="623"/>
              <w:spacing w:line="560" w:lineRule="exact"/>
              <w:ind w:firstLine="200"/>
              <w:jc w:val="center"/>
              <w:rPr>
                <w:rFonts w:hAnsi="宋体"/>
                <w:color w:val="auto"/>
                <w:sz w:val="24"/>
                <w:szCs w:val="24"/>
              </w:rPr>
            </w:pPr>
          </w:p>
        </w:tc>
      </w:tr>
      <w:tr w14:paraId="6C76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0F1111">
            <w:pPr>
              <w:pStyle w:val="623"/>
              <w:spacing w:line="560" w:lineRule="exact"/>
              <w:ind w:firstLine="200"/>
              <w:jc w:val="center"/>
              <w:rPr>
                <w:rFonts w:hAnsi="宋体"/>
                <w:color w:val="auto"/>
                <w:sz w:val="24"/>
                <w:szCs w:val="24"/>
              </w:rPr>
            </w:pPr>
          </w:p>
        </w:tc>
        <w:tc>
          <w:tcPr>
            <w:tcW w:w="3402" w:type="dxa"/>
            <w:vAlign w:val="center"/>
          </w:tcPr>
          <w:p w14:paraId="491D448E">
            <w:pPr>
              <w:pStyle w:val="623"/>
              <w:spacing w:line="560" w:lineRule="exact"/>
              <w:ind w:firstLine="200"/>
              <w:jc w:val="center"/>
              <w:rPr>
                <w:rFonts w:hAnsi="宋体"/>
                <w:color w:val="auto"/>
                <w:sz w:val="24"/>
                <w:szCs w:val="24"/>
              </w:rPr>
            </w:pPr>
          </w:p>
        </w:tc>
        <w:tc>
          <w:tcPr>
            <w:tcW w:w="2552" w:type="dxa"/>
            <w:vAlign w:val="center"/>
          </w:tcPr>
          <w:p w14:paraId="04CF99A6">
            <w:pPr>
              <w:pStyle w:val="623"/>
              <w:spacing w:line="560" w:lineRule="exact"/>
              <w:ind w:firstLine="200"/>
              <w:jc w:val="center"/>
              <w:rPr>
                <w:rFonts w:hAnsi="宋体"/>
                <w:color w:val="auto"/>
                <w:sz w:val="24"/>
                <w:szCs w:val="24"/>
              </w:rPr>
            </w:pPr>
          </w:p>
        </w:tc>
      </w:tr>
      <w:tr w14:paraId="6653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93436">
            <w:pPr>
              <w:pStyle w:val="623"/>
              <w:spacing w:line="560" w:lineRule="exact"/>
              <w:ind w:firstLine="200"/>
              <w:jc w:val="center"/>
              <w:rPr>
                <w:rFonts w:hAnsi="宋体"/>
                <w:color w:val="auto"/>
                <w:sz w:val="24"/>
                <w:szCs w:val="24"/>
              </w:rPr>
            </w:pPr>
          </w:p>
        </w:tc>
        <w:tc>
          <w:tcPr>
            <w:tcW w:w="3402" w:type="dxa"/>
            <w:vAlign w:val="center"/>
          </w:tcPr>
          <w:p w14:paraId="71733704">
            <w:pPr>
              <w:pStyle w:val="623"/>
              <w:spacing w:line="560" w:lineRule="exact"/>
              <w:ind w:firstLine="200"/>
              <w:jc w:val="center"/>
              <w:rPr>
                <w:rFonts w:hAnsi="宋体"/>
                <w:color w:val="auto"/>
                <w:sz w:val="24"/>
                <w:szCs w:val="24"/>
              </w:rPr>
            </w:pPr>
          </w:p>
        </w:tc>
        <w:tc>
          <w:tcPr>
            <w:tcW w:w="2552" w:type="dxa"/>
            <w:vAlign w:val="center"/>
          </w:tcPr>
          <w:p w14:paraId="71A35F72">
            <w:pPr>
              <w:pStyle w:val="623"/>
              <w:spacing w:line="560" w:lineRule="exact"/>
              <w:ind w:firstLine="200"/>
              <w:jc w:val="center"/>
              <w:rPr>
                <w:rFonts w:hAnsi="宋体"/>
                <w:color w:val="auto"/>
                <w:sz w:val="24"/>
                <w:szCs w:val="24"/>
              </w:rPr>
            </w:pPr>
          </w:p>
        </w:tc>
      </w:tr>
      <w:tr w14:paraId="035E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C4D9D4">
            <w:pPr>
              <w:pStyle w:val="62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CDF295C">
            <w:pPr>
              <w:pStyle w:val="623"/>
              <w:spacing w:line="560" w:lineRule="exact"/>
              <w:ind w:firstLine="200"/>
              <w:jc w:val="center"/>
              <w:rPr>
                <w:rFonts w:hAnsi="宋体"/>
                <w:color w:val="auto"/>
                <w:sz w:val="24"/>
                <w:szCs w:val="24"/>
              </w:rPr>
            </w:pPr>
          </w:p>
        </w:tc>
      </w:tr>
    </w:tbl>
    <w:p w14:paraId="68DEAA42">
      <w:pPr>
        <w:spacing w:line="560" w:lineRule="exact"/>
        <w:ind w:firstLine="480" w:firstLineChars="200"/>
        <w:rPr>
          <w:rFonts w:ascii="宋体" w:hAnsi="宋体"/>
          <w:color w:val="auto"/>
          <w:sz w:val="24"/>
        </w:rPr>
      </w:pPr>
      <w:bookmarkStart w:id="106" w:name="_Toc3654"/>
      <w:bookmarkStart w:id="107" w:name="_Toc14993"/>
      <w:bookmarkStart w:id="108" w:name="_Toc26916"/>
      <w:bookmarkStart w:id="109" w:name="_Toc30158"/>
      <w:bookmarkStart w:id="110"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552993F">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106"/>
    <w:bookmarkEnd w:id="107"/>
    <w:bookmarkEnd w:id="108"/>
    <w:bookmarkEnd w:id="109"/>
    <w:bookmarkEnd w:id="110"/>
    <w:p w14:paraId="7DF8943C">
      <w:pPr>
        <w:pStyle w:val="630"/>
        <w:spacing w:before="0" w:beforeAutospacing="0" w:after="0" w:afterAutospacing="0" w:line="360" w:lineRule="auto"/>
        <w:ind w:firstLine="480"/>
        <w:rPr>
          <w:b/>
          <w:color w:val="auto"/>
        </w:rPr>
      </w:pPr>
      <w:bookmarkStart w:id="111" w:name="_Toc22618"/>
      <w:bookmarkStart w:id="112" w:name="_Toc10340"/>
      <w:bookmarkStart w:id="113" w:name="_Toc1814"/>
      <w:bookmarkStart w:id="114" w:name="_Toc11108"/>
      <w:bookmarkStart w:id="115" w:name="_Toc3625"/>
      <w:bookmarkStart w:id="116" w:name="_Toc31421"/>
      <w:bookmarkStart w:id="117" w:name="_Toc8772"/>
      <w:bookmarkStart w:id="118" w:name="_Toc4760"/>
      <w:r>
        <w:rPr>
          <w:rFonts w:hint="eastAsia"/>
          <w:b/>
          <w:color w:val="auto"/>
        </w:rPr>
        <w:t>1.4履约保证金</w:t>
      </w:r>
    </w:p>
    <w:p w14:paraId="121C5EE7">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E8FEE7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31952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0B9C199">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8C8B3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24FA43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111"/>
      <w:bookmarkEnd w:id="112"/>
      <w:bookmarkEnd w:id="113"/>
      <w:r>
        <w:rPr>
          <w:rFonts w:hint="eastAsia" w:ascii="宋体" w:hAnsi="宋体" w:cs="宋体"/>
          <w:b/>
          <w:color w:val="auto"/>
          <w:sz w:val="24"/>
        </w:rPr>
        <w:t>预付款</w:t>
      </w:r>
    </w:p>
    <w:p w14:paraId="1A93527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79C1340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92EFD1">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F5EC78C">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26B2088">
      <w:pPr>
        <w:pStyle w:val="630"/>
        <w:spacing w:before="0" w:beforeAutospacing="0" w:after="0" w:afterAutospacing="0" w:line="360" w:lineRule="auto"/>
        <w:ind w:firstLine="480"/>
        <w:rPr>
          <w:b/>
          <w:bCs/>
          <w:color w:val="auto"/>
        </w:rPr>
      </w:pPr>
      <w:r>
        <w:rPr>
          <w:rFonts w:hint="eastAsia"/>
          <w:b/>
          <w:bCs/>
          <w:color w:val="auto"/>
        </w:rPr>
        <w:t>1.6资金支付</w:t>
      </w:r>
    </w:p>
    <w:p w14:paraId="36F6E285">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091578">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F432D4C">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114"/>
      <w:bookmarkEnd w:id="115"/>
      <w:bookmarkEnd w:id="116"/>
      <w:bookmarkEnd w:id="117"/>
      <w:bookmarkEnd w:id="118"/>
    </w:p>
    <w:p w14:paraId="3A1766E6">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61AF8A4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BC23D4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E3664D1">
      <w:pPr>
        <w:spacing w:line="560" w:lineRule="exact"/>
        <w:ind w:firstLine="480" w:firstLineChars="200"/>
        <w:outlineLvl w:val="0"/>
        <w:rPr>
          <w:rFonts w:ascii="宋体" w:hAnsi="宋体"/>
          <w:bCs/>
          <w:color w:val="auto"/>
          <w:sz w:val="24"/>
        </w:rPr>
      </w:pPr>
      <w:bookmarkStart w:id="119" w:name="_Toc8586"/>
      <w:bookmarkStart w:id="120" w:name="_Toc2375"/>
      <w:bookmarkStart w:id="121" w:name="_Toc5698"/>
      <w:bookmarkStart w:id="122" w:name="_Toc24662"/>
      <w:bookmarkStart w:id="123" w:name="_Toc3079"/>
      <w:r>
        <w:rPr>
          <w:rFonts w:hint="eastAsia" w:ascii="宋体" w:hAnsi="宋体"/>
          <w:bCs/>
          <w:color w:val="auto"/>
          <w:sz w:val="24"/>
        </w:rPr>
        <w:t>1.7.4若服务</w:t>
      </w:r>
      <w:r>
        <w:rPr>
          <w:rFonts w:hint="eastAsia"/>
          <w:bCs/>
          <w:color w:val="auto"/>
          <w:sz w:val="24"/>
        </w:rPr>
        <w:t>涉及货物的，则货物的：</w:t>
      </w:r>
    </w:p>
    <w:p w14:paraId="69A0A4E1">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AD9486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0C13FA3">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E51F3E4">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19"/>
      <w:bookmarkEnd w:id="120"/>
      <w:bookmarkEnd w:id="121"/>
      <w:bookmarkEnd w:id="122"/>
      <w:bookmarkEnd w:id="123"/>
    </w:p>
    <w:p w14:paraId="3B0F33D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4B7895A">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856862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86F3CB9">
      <w:pPr>
        <w:spacing w:line="560" w:lineRule="exact"/>
        <w:ind w:firstLine="480" w:firstLineChars="200"/>
        <w:rPr>
          <w:rFonts w:ascii="宋体" w:hAnsi="宋体" w:cs="宋体"/>
          <w:color w:val="auto"/>
          <w:sz w:val="24"/>
        </w:rPr>
      </w:pPr>
      <w:bookmarkStart w:id="124" w:name="_Toc30329"/>
      <w:bookmarkStart w:id="125" w:name="_Toc9497"/>
      <w:bookmarkStart w:id="126" w:name="_Toc18683"/>
      <w:bookmarkStart w:id="127" w:name="_Toc32454"/>
      <w:bookmarkStart w:id="128"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8FE08E">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CAFBB7">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9765B9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24"/>
    <w:bookmarkEnd w:id="125"/>
    <w:bookmarkEnd w:id="126"/>
    <w:bookmarkEnd w:id="127"/>
    <w:bookmarkEnd w:id="128"/>
    <w:p w14:paraId="6890E74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5CD7483A">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75CF515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4B4980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46064BD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5D1674C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11D9A5CC">
      <w:pPr>
        <w:autoSpaceDE w:val="0"/>
        <w:autoSpaceDN w:val="0"/>
        <w:spacing w:line="560" w:lineRule="exact"/>
        <w:rPr>
          <w:rFonts w:ascii="宋体" w:hAnsi="宋体"/>
          <w:color w:val="auto"/>
          <w:sz w:val="24"/>
          <w:lang w:val="zh-CN"/>
        </w:rPr>
      </w:pPr>
    </w:p>
    <w:p w14:paraId="4B45EC79">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A038DDB">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A7454E9">
      <w:pPr>
        <w:autoSpaceDE w:val="0"/>
        <w:autoSpaceDN w:val="0"/>
        <w:spacing w:line="560" w:lineRule="exact"/>
        <w:rPr>
          <w:rFonts w:ascii="宋体" w:hAnsi="宋体"/>
          <w:color w:val="auto"/>
          <w:sz w:val="24"/>
          <w:lang w:val="zh-CN"/>
        </w:rPr>
      </w:pPr>
    </w:p>
    <w:p w14:paraId="678E28D5">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09E60A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6F64A24">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850C3D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3EDA39B">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B6422E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EBB6B8E">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A95331B">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1223283">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5F89FA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BC0233A">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D2427D7">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627F511">
      <w:pPr>
        <w:widowControl/>
        <w:spacing w:line="560" w:lineRule="exact"/>
        <w:jc w:val="left"/>
        <w:rPr>
          <w:rFonts w:ascii="宋体" w:hAnsi="宋体"/>
          <w:b/>
          <w:color w:val="auto"/>
          <w:sz w:val="24"/>
        </w:rPr>
      </w:pPr>
    </w:p>
    <w:p w14:paraId="6D44273F">
      <w:pPr>
        <w:widowControl/>
        <w:adjustRightInd/>
        <w:jc w:val="left"/>
        <w:rPr>
          <w:rFonts w:ascii="宋体" w:hAnsi="宋体"/>
          <w:b/>
          <w:color w:val="auto"/>
          <w:sz w:val="24"/>
        </w:rPr>
      </w:pPr>
      <w:r>
        <w:rPr>
          <w:rFonts w:ascii="宋体" w:hAnsi="宋体"/>
          <w:b/>
          <w:color w:val="auto"/>
        </w:rPr>
        <w:br w:type="page"/>
      </w:r>
    </w:p>
    <w:p w14:paraId="00370218">
      <w:pPr>
        <w:pStyle w:val="28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458E01F">
      <w:pPr>
        <w:spacing w:line="560" w:lineRule="exact"/>
        <w:ind w:firstLine="482" w:firstLineChars="200"/>
        <w:outlineLvl w:val="0"/>
        <w:rPr>
          <w:rFonts w:ascii="宋体" w:hAnsi="宋体"/>
          <w:b/>
          <w:color w:val="auto"/>
          <w:sz w:val="24"/>
        </w:rPr>
      </w:pPr>
      <w:bookmarkStart w:id="129" w:name="_Toc19680"/>
      <w:bookmarkStart w:id="130" w:name="_Toc25079"/>
      <w:bookmarkStart w:id="131" w:name="_Toc31297"/>
      <w:bookmarkStart w:id="132" w:name="_Toc5228"/>
      <w:bookmarkStart w:id="133" w:name="_Toc14021"/>
      <w:r>
        <w:rPr>
          <w:rFonts w:ascii="宋体" w:hAnsi="宋体"/>
          <w:b/>
          <w:color w:val="auto"/>
          <w:sz w:val="24"/>
        </w:rPr>
        <w:t>2.1 定义</w:t>
      </w:r>
      <w:bookmarkEnd w:id="129"/>
      <w:bookmarkEnd w:id="130"/>
      <w:bookmarkEnd w:id="131"/>
      <w:bookmarkEnd w:id="132"/>
      <w:bookmarkEnd w:id="133"/>
    </w:p>
    <w:p w14:paraId="36F3E55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5919E0D">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4B41096">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289D6E6E">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5FD505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E699959">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38283F">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1E3FC53">
      <w:pPr>
        <w:spacing w:line="560" w:lineRule="exact"/>
        <w:ind w:firstLine="482" w:firstLineChars="200"/>
        <w:outlineLvl w:val="0"/>
        <w:rPr>
          <w:rFonts w:ascii="宋体" w:hAnsi="宋体"/>
          <w:b/>
          <w:color w:val="auto"/>
          <w:sz w:val="24"/>
        </w:rPr>
      </w:pPr>
      <w:bookmarkStart w:id="134" w:name="_Toc3769"/>
      <w:bookmarkStart w:id="135" w:name="_Toc31402"/>
      <w:bookmarkStart w:id="136" w:name="_Toc16752"/>
      <w:bookmarkStart w:id="137" w:name="_Toc23289"/>
      <w:bookmarkStart w:id="138" w:name="_Toc19539"/>
      <w:r>
        <w:rPr>
          <w:rFonts w:ascii="宋体" w:hAnsi="宋体"/>
          <w:b/>
          <w:color w:val="auto"/>
          <w:sz w:val="24"/>
        </w:rPr>
        <w:t>2.2 技术规范</w:t>
      </w:r>
      <w:bookmarkEnd w:id="134"/>
      <w:bookmarkEnd w:id="135"/>
      <w:bookmarkEnd w:id="136"/>
      <w:bookmarkEnd w:id="137"/>
      <w:bookmarkEnd w:id="138"/>
    </w:p>
    <w:p w14:paraId="7D246C2A">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512A17C">
      <w:pPr>
        <w:spacing w:line="560" w:lineRule="exact"/>
        <w:ind w:firstLine="482" w:firstLineChars="200"/>
        <w:outlineLvl w:val="0"/>
        <w:rPr>
          <w:rFonts w:ascii="宋体" w:hAnsi="宋体"/>
          <w:b/>
          <w:color w:val="auto"/>
          <w:sz w:val="24"/>
        </w:rPr>
      </w:pPr>
      <w:bookmarkStart w:id="139" w:name="_Toc27945"/>
      <w:bookmarkStart w:id="140" w:name="_Toc9161"/>
      <w:bookmarkStart w:id="141" w:name="_Toc13673"/>
      <w:bookmarkStart w:id="142" w:name="_Toc12412"/>
      <w:bookmarkStart w:id="143" w:name="_Toc4133"/>
      <w:r>
        <w:rPr>
          <w:rFonts w:ascii="宋体" w:hAnsi="宋体"/>
          <w:b/>
          <w:color w:val="auto"/>
          <w:sz w:val="24"/>
        </w:rPr>
        <w:t>2.3 知识产权</w:t>
      </w:r>
      <w:bookmarkEnd w:id="139"/>
      <w:bookmarkEnd w:id="140"/>
      <w:bookmarkEnd w:id="141"/>
      <w:bookmarkEnd w:id="142"/>
      <w:bookmarkEnd w:id="143"/>
    </w:p>
    <w:p w14:paraId="1890B9D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7C795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41D9D1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B530DCE">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403269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C9815CC">
      <w:pPr>
        <w:spacing w:line="560" w:lineRule="exact"/>
        <w:ind w:firstLine="482" w:firstLineChars="200"/>
        <w:outlineLvl w:val="0"/>
        <w:rPr>
          <w:rFonts w:ascii="宋体" w:hAnsi="宋体"/>
          <w:b/>
          <w:color w:val="auto"/>
          <w:sz w:val="24"/>
        </w:rPr>
      </w:pPr>
      <w:bookmarkStart w:id="144" w:name="_Toc31233"/>
      <w:bookmarkStart w:id="145" w:name="_Toc26555"/>
      <w:bookmarkStart w:id="146" w:name="_Toc32670"/>
      <w:bookmarkStart w:id="147" w:name="_Toc15447"/>
      <w:bookmarkStart w:id="148" w:name="_Toc22011"/>
      <w:r>
        <w:rPr>
          <w:rFonts w:ascii="宋体" w:hAnsi="宋体"/>
          <w:b/>
          <w:color w:val="auto"/>
          <w:sz w:val="24"/>
        </w:rPr>
        <w:t>2.5 结算方式和付款条件</w:t>
      </w:r>
      <w:bookmarkEnd w:id="144"/>
      <w:bookmarkEnd w:id="145"/>
      <w:bookmarkEnd w:id="146"/>
      <w:bookmarkEnd w:id="147"/>
      <w:bookmarkEnd w:id="148"/>
    </w:p>
    <w:p w14:paraId="43A176D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3A8EB79">
      <w:pPr>
        <w:spacing w:line="560" w:lineRule="exact"/>
        <w:ind w:firstLine="482" w:firstLineChars="200"/>
        <w:outlineLvl w:val="0"/>
        <w:rPr>
          <w:rFonts w:ascii="宋体" w:hAnsi="宋体"/>
          <w:b/>
          <w:color w:val="auto"/>
          <w:sz w:val="24"/>
        </w:rPr>
      </w:pPr>
      <w:bookmarkStart w:id="149" w:name="_Toc16163"/>
      <w:bookmarkStart w:id="150" w:name="_Toc30507"/>
      <w:bookmarkStart w:id="151" w:name="_Toc13467"/>
      <w:bookmarkStart w:id="152" w:name="_Toc13154"/>
      <w:bookmarkStart w:id="153" w:name="_Toc18990"/>
      <w:r>
        <w:rPr>
          <w:rFonts w:ascii="宋体" w:hAnsi="宋体"/>
          <w:b/>
          <w:color w:val="auto"/>
          <w:sz w:val="24"/>
        </w:rPr>
        <w:t>2.6 技术资料和保密义务</w:t>
      </w:r>
      <w:bookmarkEnd w:id="149"/>
      <w:bookmarkEnd w:id="150"/>
      <w:bookmarkEnd w:id="151"/>
      <w:bookmarkEnd w:id="152"/>
      <w:bookmarkEnd w:id="153"/>
    </w:p>
    <w:p w14:paraId="3E6107DE">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D08CF86">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2E494F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87B884F">
      <w:pPr>
        <w:spacing w:line="560" w:lineRule="exact"/>
        <w:ind w:firstLine="482" w:firstLineChars="200"/>
        <w:outlineLvl w:val="0"/>
        <w:rPr>
          <w:rFonts w:ascii="宋体" w:hAnsi="宋体"/>
          <w:b/>
          <w:color w:val="auto"/>
          <w:sz w:val="24"/>
        </w:rPr>
      </w:pPr>
      <w:bookmarkStart w:id="154" w:name="_Toc19069"/>
      <w:r>
        <w:rPr>
          <w:rFonts w:ascii="宋体" w:hAnsi="宋体"/>
          <w:b/>
          <w:color w:val="auto"/>
          <w:sz w:val="24"/>
        </w:rPr>
        <w:t xml:space="preserve">2.7 </w:t>
      </w:r>
      <w:r>
        <w:rPr>
          <w:rFonts w:hint="eastAsia" w:ascii="宋体" w:hAnsi="宋体"/>
          <w:b/>
          <w:color w:val="auto"/>
          <w:sz w:val="24"/>
        </w:rPr>
        <w:t>质量保证</w:t>
      </w:r>
      <w:bookmarkEnd w:id="154"/>
    </w:p>
    <w:p w14:paraId="30EC550B">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DE6EFCD">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3ECDBBC">
      <w:pPr>
        <w:spacing w:line="560" w:lineRule="exact"/>
        <w:ind w:firstLine="482" w:firstLineChars="200"/>
        <w:outlineLvl w:val="0"/>
        <w:rPr>
          <w:rFonts w:ascii="宋体" w:hAnsi="宋体"/>
          <w:b/>
          <w:color w:val="auto"/>
          <w:sz w:val="24"/>
        </w:rPr>
      </w:pPr>
      <w:bookmarkStart w:id="155" w:name="_Toc22267"/>
      <w:r>
        <w:rPr>
          <w:rFonts w:ascii="宋体" w:hAnsi="宋体"/>
          <w:b/>
          <w:color w:val="auto"/>
          <w:sz w:val="24"/>
        </w:rPr>
        <w:t xml:space="preserve">2.8 </w:t>
      </w:r>
      <w:r>
        <w:rPr>
          <w:rFonts w:hint="eastAsia" w:ascii="宋体" w:hAnsi="宋体"/>
          <w:b/>
          <w:color w:val="auto"/>
          <w:sz w:val="24"/>
        </w:rPr>
        <w:t>延迟履行</w:t>
      </w:r>
      <w:bookmarkEnd w:id="155"/>
    </w:p>
    <w:p w14:paraId="362D9EA8">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7B845C5">
      <w:pPr>
        <w:spacing w:line="560" w:lineRule="exact"/>
        <w:ind w:firstLine="482" w:firstLineChars="200"/>
        <w:outlineLvl w:val="0"/>
        <w:rPr>
          <w:rFonts w:ascii="宋体" w:hAnsi="宋体"/>
          <w:b/>
          <w:color w:val="auto"/>
          <w:sz w:val="24"/>
        </w:rPr>
      </w:pPr>
      <w:bookmarkStart w:id="156" w:name="_Toc10611"/>
      <w:r>
        <w:rPr>
          <w:rFonts w:ascii="宋体" w:hAnsi="宋体"/>
          <w:b/>
          <w:color w:val="auto"/>
          <w:sz w:val="24"/>
        </w:rPr>
        <w:t xml:space="preserve">2.9 </w:t>
      </w:r>
      <w:r>
        <w:rPr>
          <w:rFonts w:hint="eastAsia" w:ascii="宋体" w:hAnsi="宋体"/>
          <w:b/>
          <w:color w:val="auto"/>
          <w:sz w:val="24"/>
        </w:rPr>
        <w:t>合同变更</w:t>
      </w:r>
      <w:bookmarkEnd w:id="156"/>
    </w:p>
    <w:p w14:paraId="3B484829">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9EEB3A1">
      <w:pPr>
        <w:spacing w:line="560" w:lineRule="exact"/>
        <w:ind w:firstLine="482" w:firstLineChars="200"/>
        <w:outlineLvl w:val="0"/>
        <w:rPr>
          <w:rFonts w:ascii="宋体" w:hAnsi="宋体"/>
          <w:b/>
          <w:color w:val="auto"/>
          <w:sz w:val="24"/>
        </w:rPr>
      </w:pPr>
      <w:bookmarkStart w:id="157" w:name="_Toc21830"/>
      <w:bookmarkStart w:id="158" w:name="_Toc42"/>
      <w:bookmarkStart w:id="159" w:name="_Toc26689"/>
      <w:bookmarkStart w:id="160" w:name="_Toc23368"/>
      <w:bookmarkStart w:id="161" w:name="_Toc10663"/>
      <w:r>
        <w:rPr>
          <w:rFonts w:ascii="宋体" w:hAnsi="宋体"/>
          <w:b/>
          <w:color w:val="auto"/>
          <w:sz w:val="24"/>
        </w:rPr>
        <w:t>2.10 合同转让和分包</w:t>
      </w:r>
      <w:bookmarkEnd w:id="157"/>
      <w:bookmarkEnd w:id="158"/>
      <w:bookmarkEnd w:id="159"/>
      <w:bookmarkEnd w:id="160"/>
      <w:bookmarkEnd w:id="161"/>
    </w:p>
    <w:p w14:paraId="645081F2">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A400940">
      <w:pPr>
        <w:spacing w:line="560" w:lineRule="exact"/>
        <w:ind w:firstLine="482" w:firstLineChars="200"/>
        <w:outlineLvl w:val="0"/>
        <w:rPr>
          <w:rFonts w:ascii="宋体" w:hAnsi="宋体"/>
          <w:b/>
          <w:color w:val="auto"/>
          <w:sz w:val="24"/>
        </w:rPr>
      </w:pPr>
      <w:bookmarkStart w:id="162" w:name="_Toc32494"/>
      <w:bookmarkStart w:id="163" w:name="_Toc25571"/>
      <w:bookmarkStart w:id="164" w:name="_Toc26633"/>
      <w:bookmarkStart w:id="165" w:name="_Toc14371"/>
      <w:bookmarkStart w:id="166" w:name="_Toc4720"/>
      <w:r>
        <w:rPr>
          <w:rFonts w:ascii="宋体" w:hAnsi="宋体"/>
          <w:b/>
          <w:color w:val="auto"/>
          <w:sz w:val="24"/>
        </w:rPr>
        <w:t>2.11 不可抗力</w:t>
      </w:r>
      <w:bookmarkEnd w:id="162"/>
      <w:bookmarkEnd w:id="163"/>
      <w:bookmarkEnd w:id="164"/>
      <w:bookmarkEnd w:id="165"/>
      <w:bookmarkEnd w:id="166"/>
    </w:p>
    <w:p w14:paraId="555E54CF">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9D35F82">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BC9F5E1">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34E07B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BA4AF29">
      <w:pPr>
        <w:spacing w:line="560" w:lineRule="exact"/>
        <w:ind w:firstLine="482" w:firstLineChars="200"/>
        <w:outlineLvl w:val="0"/>
        <w:rPr>
          <w:rFonts w:ascii="宋体" w:hAnsi="宋体"/>
          <w:b/>
          <w:color w:val="auto"/>
          <w:sz w:val="24"/>
        </w:rPr>
      </w:pPr>
      <w:bookmarkStart w:id="167" w:name="_Toc23854"/>
      <w:bookmarkStart w:id="168" w:name="_Toc3638"/>
      <w:bookmarkStart w:id="169" w:name="_Toc24465"/>
      <w:bookmarkStart w:id="170" w:name="_Toc25783"/>
      <w:bookmarkStart w:id="171" w:name="_Toc14115"/>
      <w:r>
        <w:rPr>
          <w:rFonts w:ascii="宋体" w:hAnsi="宋体"/>
          <w:b/>
          <w:color w:val="auto"/>
          <w:sz w:val="24"/>
        </w:rPr>
        <w:t>2.12 税费</w:t>
      </w:r>
      <w:bookmarkEnd w:id="167"/>
      <w:bookmarkEnd w:id="168"/>
      <w:bookmarkEnd w:id="169"/>
      <w:bookmarkEnd w:id="170"/>
      <w:bookmarkEnd w:id="171"/>
    </w:p>
    <w:p w14:paraId="3B647C7B">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E490101">
      <w:pPr>
        <w:spacing w:line="560" w:lineRule="exact"/>
        <w:ind w:firstLine="482" w:firstLineChars="200"/>
        <w:outlineLvl w:val="0"/>
        <w:rPr>
          <w:rFonts w:ascii="宋体" w:hAnsi="宋体"/>
          <w:b/>
          <w:color w:val="auto"/>
          <w:sz w:val="24"/>
        </w:rPr>
      </w:pPr>
      <w:bookmarkStart w:id="172" w:name="_Toc26883"/>
      <w:bookmarkStart w:id="173" w:name="_Toc25525"/>
      <w:bookmarkStart w:id="174" w:name="_Toc7315"/>
      <w:bookmarkStart w:id="175" w:name="_Toc30105"/>
      <w:bookmarkStart w:id="176" w:name="_Toc14814"/>
      <w:r>
        <w:rPr>
          <w:rFonts w:ascii="宋体" w:hAnsi="宋体"/>
          <w:b/>
          <w:color w:val="auto"/>
          <w:sz w:val="24"/>
        </w:rPr>
        <w:t>2.13 乙方破产</w:t>
      </w:r>
      <w:bookmarkEnd w:id="172"/>
      <w:bookmarkEnd w:id="173"/>
      <w:bookmarkEnd w:id="174"/>
      <w:bookmarkEnd w:id="175"/>
      <w:bookmarkEnd w:id="176"/>
    </w:p>
    <w:p w14:paraId="52C28E84">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835FEFE">
      <w:pPr>
        <w:spacing w:line="560" w:lineRule="exact"/>
        <w:ind w:firstLine="482" w:firstLineChars="200"/>
        <w:outlineLvl w:val="0"/>
        <w:rPr>
          <w:rFonts w:ascii="宋体" w:hAnsi="宋体"/>
          <w:b/>
          <w:color w:val="auto"/>
          <w:sz w:val="24"/>
        </w:rPr>
      </w:pPr>
      <w:bookmarkStart w:id="177" w:name="_Toc2016"/>
      <w:bookmarkStart w:id="178" w:name="_Toc1123"/>
      <w:bookmarkStart w:id="179" w:name="_Toc23323"/>
      <w:r>
        <w:rPr>
          <w:rFonts w:ascii="宋体" w:hAnsi="宋体"/>
          <w:b/>
          <w:color w:val="auto"/>
          <w:sz w:val="24"/>
        </w:rPr>
        <w:t>2.14 合同中止、终止</w:t>
      </w:r>
      <w:bookmarkEnd w:id="177"/>
      <w:bookmarkEnd w:id="178"/>
      <w:bookmarkEnd w:id="179"/>
    </w:p>
    <w:p w14:paraId="317DC65D">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269F622">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48894F7">
      <w:pPr>
        <w:spacing w:line="560" w:lineRule="exact"/>
        <w:ind w:firstLine="482" w:firstLineChars="200"/>
        <w:outlineLvl w:val="0"/>
        <w:rPr>
          <w:rFonts w:ascii="宋体" w:hAnsi="宋体"/>
          <w:b/>
          <w:color w:val="auto"/>
          <w:sz w:val="24"/>
        </w:rPr>
      </w:pPr>
      <w:bookmarkStart w:id="180" w:name="_Toc14525"/>
      <w:bookmarkStart w:id="181" w:name="_Toc1969"/>
      <w:bookmarkStart w:id="182" w:name="_Toc17363"/>
      <w:r>
        <w:rPr>
          <w:rFonts w:ascii="宋体" w:hAnsi="宋体"/>
          <w:b/>
          <w:color w:val="auto"/>
          <w:sz w:val="24"/>
        </w:rPr>
        <w:t>2.15 检验和验收</w:t>
      </w:r>
      <w:bookmarkEnd w:id="180"/>
      <w:bookmarkEnd w:id="181"/>
      <w:bookmarkEnd w:id="182"/>
    </w:p>
    <w:p w14:paraId="71D683C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C596EC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1262A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FF310F7">
      <w:pPr>
        <w:spacing w:line="560" w:lineRule="exact"/>
        <w:ind w:firstLine="482" w:firstLineChars="200"/>
        <w:outlineLvl w:val="0"/>
        <w:rPr>
          <w:rFonts w:ascii="宋体" w:hAnsi="宋体"/>
          <w:b/>
          <w:color w:val="auto"/>
          <w:sz w:val="24"/>
        </w:rPr>
      </w:pPr>
      <w:bookmarkStart w:id="183" w:name="_Toc25198"/>
      <w:bookmarkStart w:id="184" w:name="_Toc2308"/>
      <w:bookmarkStart w:id="185" w:name="_Toc31892"/>
      <w:bookmarkStart w:id="186" w:name="_Toc12666"/>
      <w:bookmarkStart w:id="187" w:name="_Toc9808"/>
      <w:r>
        <w:rPr>
          <w:rFonts w:ascii="宋体" w:hAnsi="宋体"/>
          <w:b/>
          <w:color w:val="auto"/>
          <w:sz w:val="24"/>
        </w:rPr>
        <w:t>2.16 通知和送达</w:t>
      </w:r>
      <w:bookmarkEnd w:id="183"/>
      <w:bookmarkEnd w:id="184"/>
      <w:bookmarkEnd w:id="185"/>
      <w:bookmarkEnd w:id="186"/>
      <w:bookmarkEnd w:id="187"/>
    </w:p>
    <w:p w14:paraId="7DC9158E">
      <w:pPr>
        <w:spacing w:line="560" w:lineRule="exact"/>
        <w:ind w:firstLine="480" w:firstLineChars="200"/>
        <w:rPr>
          <w:rFonts w:ascii="宋体" w:hAnsi="宋体"/>
          <w:color w:val="auto"/>
          <w:sz w:val="24"/>
        </w:rPr>
      </w:pPr>
      <w:bookmarkStart w:id="188" w:name="_Toc18401"/>
      <w:bookmarkStart w:id="18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25F9B18">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88"/>
      <w:bookmarkEnd w:id="189"/>
    </w:p>
    <w:p w14:paraId="6B1A8DF9">
      <w:pPr>
        <w:spacing w:line="560" w:lineRule="exact"/>
        <w:ind w:firstLine="482" w:firstLineChars="200"/>
        <w:outlineLvl w:val="0"/>
        <w:rPr>
          <w:rFonts w:ascii="宋体" w:hAnsi="宋体"/>
          <w:b/>
          <w:color w:val="auto"/>
          <w:sz w:val="24"/>
        </w:rPr>
      </w:pPr>
      <w:bookmarkStart w:id="190" w:name="_Toc27644"/>
      <w:bookmarkStart w:id="191" w:name="_Toc20808"/>
      <w:bookmarkStart w:id="192" w:name="_Toc5063"/>
      <w:bookmarkStart w:id="193" w:name="_Toc28906"/>
      <w:bookmarkStart w:id="194"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90"/>
      <w:bookmarkEnd w:id="191"/>
      <w:bookmarkEnd w:id="192"/>
      <w:bookmarkEnd w:id="193"/>
      <w:bookmarkEnd w:id="194"/>
    </w:p>
    <w:p w14:paraId="7A71A41B">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BE5A3F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21F3AA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3864517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707C934">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0241730">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4C6C068">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532F1274">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E67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88EDFD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4464" w:type="pct"/>
            <w:vAlign w:val="center"/>
          </w:tcPr>
          <w:p w14:paraId="201EEA0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r>
      <w:tr w14:paraId="48235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2D44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8149" w:type="dxa"/>
            <w:vAlign w:val="center"/>
          </w:tcPr>
          <w:p w14:paraId="2074687D">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按招标文件要求。</w:t>
            </w:r>
          </w:p>
        </w:tc>
      </w:tr>
      <w:tr w14:paraId="7FE4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3CB8F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1.4.2</w:t>
            </w:r>
          </w:p>
        </w:tc>
        <w:tc>
          <w:tcPr>
            <w:tcW w:w="8149" w:type="dxa"/>
            <w:vAlign w:val="center"/>
          </w:tcPr>
          <w:p w14:paraId="1FAE0281">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以支票、汇票、本票或者金融机构、担保机构出具的保函等非现金形式，提交不超过合同金额1%的履约保证金。</w:t>
            </w:r>
          </w:p>
        </w:tc>
      </w:tr>
      <w:tr w14:paraId="44CF6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3DD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p>
        </w:tc>
        <w:tc>
          <w:tcPr>
            <w:tcW w:w="8149" w:type="dxa"/>
            <w:vAlign w:val="center"/>
          </w:tcPr>
          <w:p w14:paraId="70633BE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采购人于合同签订后支付合同总金额的50%</w:t>
            </w:r>
          </w:p>
        </w:tc>
      </w:tr>
      <w:tr w14:paraId="7960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24561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1.5.2</w:t>
            </w:r>
          </w:p>
        </w:tc>
        <w:tc>
          <w:tcPr>
            <w:tcW w:w="8149" w:type="dxa"/>
            <w:vAlign w:val="center"/>
          </w:tcPr>
          <w:p w14:paraId="5B98B7E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按招标文件要求。</w:t>
            </w:r>
          </w:p>
        </w:tc>
      </w:tr>
      <w:tr w14:paraId="2395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AD2E7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1.5.3 </w:t>
            </w:r>
          </w:p>
        </w:tc>
        <w:tc>
          <w:tcPr>
            <w:tcW w:w="8149" w:type="dxa"/>
            <w:vAlign w:val="center"/>
          </w:tcPr>
          <w:p w14:paraId="0F8265F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要求乙方提交银行、保险公司等金融机构出具的预付款保函或其他担保措施。</w:t>
            </w:r>
          </w:p>
        </w:tc>
      </w:tr>
      <w:tr w14:paraId="12376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6EB3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1.6.2</w:t>
            </w:r>
          </w:p>
        </w:tc>
        <w:tc>
          <w:tcPr>
            <w:tcW w:w="8149" w:type="dxa"/>
            <w:vAlign w:val="center"/>
          </w:tcPr>
          <w:p w14:paraId="0CE98DC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采购人于合同签订后支付合同总金额的50%，提交最终成果顺利验收后支付剩余款项。</w:t>
            </w:r>
          </w:p>
        </w:tc>
      </w:tr>
      <w:tr w14:paraId="40506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E9925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1.7.1</w:t>
            </w:r>
          </w:p>
        </w:tc>
        <w:tc>
          <w:tcPr>
            <w:tcW w:w="8149" w:type="dxa"/>
            <w:vAlign w:val="center"/>
          </w:tcPr>
          <w:p w14:paraId="2E4FF4DA">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合同签订之日起服务期</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个月。</w:t>
            </w:r>
          </w:p>
        </w:tc>
      </w:tr>
      <w:tr w14:paraId="36906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35B87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1.7.2</w:t>
            </w:r>
          </w:p>
        </w:tc>
        <w:tc>
          <w:tcPr>
            <w:tcW w:w="8149" w:type="dxa"/>
            <w:vAlign w:val="center"/>
          </w:tcPr>
          <w:p w14:paraId="7E87104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甲方指定地点</w:t>
            </w:r>
          </w:p>
        </w:tc>
      </w:tr>
      <w:tr w14:paraId="6DE4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C6251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1.7.3</w:t>
            </w:r>
          </w:p>
        </w:tc>
        <w:tc>
          <w:tcPr>
            <w:tcW w:w="8149" w:type="dxa"/>
            <w:vAlign w:val="center"/>
          </w:tcPr>
          <w:p w14:paraId="04DF103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按招标文件要求完成所有服务内容。</w:t>
            </w:r>
          </w:p>
        </w:tc>
      </w:tr>
      <w:tr w14:paraId="5F38A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CF8C0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1.7.4.1</w:t>
            </w:r>
          </w:p>
        </w:tc>
        <w:tc>
          <w:tcPr>
            <w:tcW w:w="8149" w:type="dxa"/>
            <w:vAlign w:val="center"/>
          </w:tcPr>
          <w:p w14:paraId="348C52C5">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w:t>
            </w:r>
          </w:p>
        </w:tc>
      </w:tr>
      <w:tr w14:paraId="3B22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9FA8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1.7.4.2</w:t>
            </w:r>
          </w:p>
        </w:tc>
        <w:tc>
          <w:tcPr>
            <w:tcW w:w="8149" w:type="dxa"/>
            <w:vAlign w:val="center"/>
          </w:tcPr>
          <w:p w14:paraId="3B6179B4">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w:t>
            </w:r>
          </w:p>
        </w:tc>
      </w:tr>
      <w:tr w14:paraId="7144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89A6C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1.7.4.3</w:t>
            </w:r>
          </w:p>
        </w:tc>
        <w:tc>
          <w:tcPr>
            <w:tcW w:w="8149" w:type="dxa"/>
            <w:vAlign w:val="center"/>
          </w:tcPr>
          <w:p w14:paraId="73A9B3F5">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w:t>
            </w:r>
          </w:p>
        </w:tc>
      </w:tr>
      <w:tr w14:paraId="50FD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2A3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1.8.7</w:t>
            </w:r>
          </w:p>
        </w:tc>
        <w:tc>
          <w:tcPr>
            <w:tcW w:w="8149" w:type="dxa"/>
            <w:vAlign w:val="center"/>
          </w:tcPr>
          <w:p w14:paraId="55F47444">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w:t>
            </w:r>
          </w:p>
        </w:tc>
      </w:tr>
      <w:tr w14:paraId="1C06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18FD0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1.9.1</w:t>
            </w:r>
          </w:p>
        </w:tc>
        <w:tc>
          <w:tcPr>
            <w:tcW w:w="8149" w:type="dxa"/>
            <w:vAlign w:val="center"/>
          </w:tcPr>
          <w:p w14:paraId="254E65C5">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w:t>
            </w:r>
          </w:p>
        </w:tc>
      </w:tr>
      <w:tr w14:paraId="1918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5670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1.9.2</w:t>
            </w:r>
          </w:p>
        </w:tc>
        <w:tc>
          <w:tcPr>
            <w:tcW w:w="8149" w:type="dxa"/>
            <w:vAlign w:val="center"/>
          </w:tcPr>
          <w:p w14:paraId="079D7A4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甲方所在地</w:t>
            </w:r>
          </w:p>
        </w:tc>
      </w:tr>
      <w:tr w14:paraId="7E26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213DF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2.3.2</w:t>
            </w:r>
          </w:p>
        </w:tc>
        <w:tc>
          <w:tcPr>
            <w:tcW w:w="8149" w:type="dxa"/>
            <w:vAlign w:val="center"/>
          </w:tcPr>
          <w:p w14:paraId="586CDCF0">
            <w:pPr>
              <w:snapToGrid w:val="0"/>
              <w:ind w:left="-420" w:leftChars="-200" w:right="-420" w:rightChars="-200" w:firstLine="480" w:firstLineChars="200"/>
              <w:rPr>
                <w:rFonts w:hint="eastAsia" w:ascii="宋体" w:hAnsi="宋体" w:eastAsia="宋体" w:cs="宋体"/>
                <w:color w:val="auto"/>
                <w:sz w:val="24"/>
                <w:szCs w:val="24"/>
              </w:rPr>
            </w:pPr>
            <w:r>
              <w:rPr>
                <w:rFonts w:hint="eastAsia" w:ascii="宋体" w:hAnsi="宋体" w:eastAsia="宋体" w:cs="宋体"/>
                <w:sz w:val="24"/>
                <w:szCs w:val="24"/>
                <w:highlight w:val="none"/>
              </w:rPr>
              <w:t>根据《中华人民共和国民法典》等相关法律法规之规定执行。</w:t>
            </w:r>
          </w:p>
        </w:tc>
      </w:tr>
      <w:tr w14:paraId="67FA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E451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8149" w:type="dxa"/>
            <w:vAlign w:val="center"/>
          </w:tcPr>
          <w:p w14:paraId="41A08DFC">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采购人于合同签订后支付合同总金额的50%，提交最终成果顺利验收后支付剩余款项。</w:t>
            </w:r>
          </w:p>
        </w:tc>
      </w:tr>
      <w:tr w14:paraId="45FC0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82850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8149" w:type="dxa"/>
            <w:vAlign w:val="center"/>
          </w:tcPr>
          <w:p w14:paraId="4DF2DBEF">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不可抗力发生之日起60日内</w:t>
            </w:r>
          </w:p>
        </w:tc>
      </w:tr>
      <w:tr w14:paraId="771F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AC4B7D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2.11.4 </w:t>
            </w:r>
          </w:p>
        </w:tc>
        <w:tc>
          <w:tcPr>
            <w:tcW w:w="8149" w:type="dxa"/>
            <w:vAlign w:val="center"/>
          </w:tcPr>
          <w:p w14:paraId="4976DD4D">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受不可抗力影响的一方在不可抗力发生后，应在10个工作日内以书面形式通知对方当事人，并在不可抗力结束后30个工作日内，将有关部门出具的证明文件送达对方当事人。</w:t>
            </w:r>
          </w:p>
        </w:tc>
      </w:tr>
      <w:tr w14:paraId="2943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0C71C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2.15.1</w:t>
            </w:r>
          </w:p>
        </w:tc>
        <w:tc>
          <w:tcPr>
            <w:tcW w:w="8149" w:type="dxa"/>
            <w:vAlign w:val="top"/>
          </w:tcPr>
          <w:p w14:paraId="390D9827">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2.15.3</w:t>
            </w:r>
          </w:p>
        </w:tc>
      </w:tr>
      <w:tr w14:paraId="6CBC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E9E43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2.15.3</w:t>
            </w:r>
          </w:p>
        </w:tc>
        <w:tc>
          <w:tcPr>
            <w:tcW w:w="8149" w:type="dxa"/>
            <w:vAlign w:val="center"/>
          </w:tcPr>
          <w:p w14:paraId="33846576">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甲方根据采购文件、投标文件等组织验收。</w:t>
            </w:r>
          </w:p>
        </w:tc>
      </w:tr>
      <w:tr w14:paraId="5A92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14DE36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2.19</w:t>
            </w:r>
          </w:p>
        </w:tc>
        <w:tc>
          <w:tcPr>
            <w:tcW w:w="8149" w:type="dxa"/>
            <w:vAlign w:val="top"/>
          </w:tcPr>
          <w:p w14:paraId="4E388D11">
            <w:pPr>
              <w:snapToGrid w:val="0"/>
              <w:rPr>
                <w:rFonts w:hint="eastAsia" w:ascii="宋体" w:hAnsi="宋体" w:eastAsia="宋体" w:cs="宋体"/>
                <w:color w:val="auto"/>
                <w:sz w:val="24"/>
                <w:szCs w:val="24"/>
              </w:rPr>
            </w:pPr>
            <w:r>
              <w:rPr>
                <w:rFonts w:hint="eastAsia" w:ascii="宋体" w:hAnsi="宋体" w:eastAsia="宋体" w:cs="宋体"/>
                <w:sz w:val="24"/>
                <w:szCs w:val="24"/>
                <w:highlight w:val="none"/>
              </w:rPr>
              <w:t>本合同一式伍份，甲、乙双方各执贰份，采购代理机构壹份。</w:t>
            </w:r>
          </w:p>
        </w:tc>
      </w:tr>
    </w:tbl>
    <w:p w14:paraId="4EC91D9D">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89"/>
      <w:r>
        <w:rPr>
          <w:rFonts w:hint="eastAsia" w:cs="仿宋_GB2312" w:asciiTheme="minorEastAsia" w:hAnsiTheme="minorEastAsia" w:eastAsiaTheme="minorEastAsia"/>
          <w:b/>
          <w:color w:val="auto"/>
          <w:sz w:val="36"/>
          <w:szCs w:val="20"/>
        </w:rPr>
        <w:t xml:space="preserve">  </w:t>
      </w:r>
      <w:bookmarkEnd w:id="90"/>
      <w:r>
        <w:rPr>
          <w:rFonts w:hint="eastAsia" w:cs="仿宋_GB2312" w:asciiTheme="minorEastAsia" w:hAnsiTheme="minorEastAsia" w:eastAsiaTheme="minorEastAsia"/>
          <w:b/>
          <w:color w:val="auto"/>
          <w:sz w:val="36"/>
          <w:szCs w:val="20"/>
        </w:rPr>
        <w:t>应提交的有关格式范例</w:t>
      </w:r>
    </w:p>
    <w:p w14:paraId="7EDFD2E1">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0F6895BB">
      <w:pPr>
        <w:spacing w:line="360" w:lineRule="auto"/>
        <w:ind w:firstLine="480" w:firstLineChars="200"/>
        <w:rPr>
          <w:rFonts w:cs="仿宋_GB2312" w:asciiTheme="minorEastAsia" w:hAnsiTheme="minorEastAsia" w:eastAsiaTheme="minorEastAsia"/>
          <w:color w:val="auto"/>
          <w:sz w:val="24"/>
        </w:rPr>
      </w:pPr>
    </w:p>
    <w:p w14:paraId="75F667FF">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0E358B18">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1751B0D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3F9F4B1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BC577E6">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7621A916">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53921DD7">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ED4F89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1567EA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00EE1554">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C4805D">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4EF048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54B17D3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530982CE">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57912B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7D245FA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7FAB704">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5D2E822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4C71FAA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4537976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007306D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仿宋_GB2312" w:asciiTheme="minorEastAsia" w:hAnsiTheme="minorEastAsia" w:eastAsiaTheme="minorEastAsia"/>
          <w:color w:val="auto"/>
          <w:sz w:val="24"/>
        </w:rPr>
        <w:t>：</w:t>
      </w:r>
    </w:p>
    <w:p w14:paraId="1A9EFA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ZJJAZF〔2025〕22号</w:t>
      </w:r>
      <w:r>
        <w:rPr>
          <w:rFonts w:hint="eastAsia" w:cs="仿宋_GB2312" w:asciiTheme="minorEastAsia" w:hAnsiTheme="minorEastAsia" w:eastAsiaTheme="minorEastAsia"/>
          <w:color w:val="auto"/>
          <w:sz w:val="24"/>
        </w:rPr>
        <w:t>】的有关活动，并对此项目进行响应。为此：</w:t>
      </w:r>
    </w:p>
    <w:p w14:paraId="2FAF0CEC">
      <w:pPr>
        <w:pStyle w:val="106"/>
        <w:numPr>
          <w:ilvl w:val="0"/>
          <w:numId w:val="14"/>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9739B60">
      <w:pPr>
        <w:numPr>
          <w:ilvl w:val="0"/>
          <w:numId w:val="14"/>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671DCEA7">
      <w:pPr>
        <w:numPr>
          <w:ilvl w:val="0"/>
          <w:numId w:val="14"/>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3953EAFF">
      <w:pPr>
        <w:numPr>
          <w:ilvl w:val="0"/>
          <w:numId w:val="14"/>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6C51A448">
      <w:pPr>
        <w:numPr>
          <w:ilvl w:val="0"/>
          <w:numId w:val="14"/>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474F7BE8">
      <w:pPr>
        <w:numPr>
          <w:ilvl w:val="0"/>
          <w:numId w:val="14"/>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7A8ABF46">
      <w:pPr>
        <w:numPr>
          <w:ilvl w:val="0"/>
          <w:numId w:val="14"/>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33B6D35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1CE1844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6CB5D979">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5963062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392E0DE">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559C05">
      <w:pPr>
        <w:pStyle w:val="71"/>
        <w:rPr>
          <w:color w:val="auto"/>
        </w:rPr>
      </w:pPr>
    </w:p>
    <w:p w14:paraId="6C6F9EB9">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FA90304">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1FF3A93D">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225A77E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2C627C1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4997A4F">
      <w:pPr>
        <w:autoSpaceDE w:val="0"/>
        <w:autoSpaceDN w:val="0"/>
        <w:spacing w:line="360" w:lineRule="auto"/>
        <w:rPr>
          <w:rFonts w:cs="仿宋_GB2312" w:asciiTheme="minorEastAsia" w:hAnsiTheme="minorEastAsia" w:eastAsiaTheme="minorEastAsia"/>
          <w:color w:val="auto"/>
          <w:kern w:val="0"/>
          <w:sz w:val="24"/>
        </w:rPr>
      </w:pPr>
    </w:p>
    <w:p w14:paraId="6BCCCA19">
      <w:pPr>
        <w:widowControl/>
        <w:adjustRightInd/>
        <w:jc w:val="left"/>
        <w:rPr>
          <w:rFonts w:cs="仿宋_GB2312" w:asciiTheme="minorEastAsia" w:hAnsiTheme="minorEastAsia" w:eastAsiaTheme="minorEastAsia"/>
          <w:b/>
          <w:color w:val="auto"/>
          <w:kern w:val="0"/>
          <w:sz w:val="32"/>
          <w:szCs w:val="32"/>
        </w:rPr>
      </w:pPr>
    </w:p>
    <w:p w14:paraId="7652ACDC">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40DF0B23">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47E9D760">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w:t>
      </w:r>
      <w:r>
        <w:rPr>
          <w:rFonts w:hint="eastAsia" w:cs="宋体" w:asciiTheme="minorEastAsia" w:hAnsiTheme="minorEastAsia" w:eastAsiaTheme="minorEastAsia"/>
          <w:b/>
          <w:color w:val="auto"/>
          <w:kern w:val="0"/>
          <w:sz w:val="32"/>
          <w:szCs w:val="32"/>
          <w:lang w:eastAsia="zh-CN"/>
        </w:rPr>
        <w:t>.</w:t>
      </w:r>
      <w:r>
        <w:rPr>
          <w:rFonts w:hint="eastAsia" w:cs="宋体" w:asciiTheme="minorEastAsia" w:hAnsiTheme="minorEastAsia" w:eastAsiaTheme="minorEastAsia"/>
          <w:b/>
          <w:color w:val="auto"/>
          <w:kern w:val="0"/>
          <w:sz w:val="32"/>
          <w:szCs w:val="32"/>
        </w:rPr>
        <w:t>符合参加政府采购活动应当具备的一般条件的承诺函</w:t>
      </w:r>
    </w:p>
    <w:p w14:paraId="694C27C2">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宋体" w:asciiTheme="minorEastAsia" w:hAnsiTheme="minorEastAsia" w:eastAsiaTheme="minorEastAsia"/>
          <w:color w:val="auto"/>
          <w:sz w:val="24"/>
        </w:rPr>
        <w:t>：</w:t>
      </w:r>
    </w:p>
    <w:p w14:paraId="2C0AAC1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kern w:val="0"/>
          <w:sz w:val="24"/>
          <w:lang w:val="zh-CN"/>
        </w:rPr>
        <w:t>【项目编号：ZJJAZF〔2025〕22号】</w:t>
      </w:r>
      <w:r>
        <w:rPr>
          <w:rFonts w:hint="eastAsia" w:cs="宋体" w:asciiTheme="minorEastAsia" w:hAnsiTheme="minorEastAsia" w:eastAsiaTheme="minorEastAsia"/>
          <w:color w:val="auto"/>
          <w:sz w:val="24"/>
        </w:rPr>
        <w:t>政府采购活动，郑重承诺：</w:t>
      </w:r>
    </w:p>
    <w:p w14:paraId="64659D9B">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3AC4214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2C3AEF1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651BD50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10DBC20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4EBE36C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0DCF5E8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4723E87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67ED013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43EDB98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332C94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73B70EA1">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54B0ADDB">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7AEE84A2">
      <w:pPr>
        <w:snapToGrid w:val="0"/>
        <w:spacing w:line="360" w:lineRule="auto"/>
        <w:ind w:right="480"/>
        <w:jc w:val="center"/>
        <w:rPr>
          <w:rFonts w:cs="仿宋_GB2312" w:asciiTheme="minorEastAsia" w:hAnsiTheme="minorEastAsia" w:eastAsiaTheme="minorEastAsia"/>
          <w:b/>
          <w:color w:val="auto"/>
          <w:kern w:val="0"/>
          <w:sz w:val="32"/>
          <w:szCs w:val="32"/>
        </w:rPr>
      </w:pPr>
    </w:p>
    <w:p w14:paraId="311A797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D82CFD2">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rPr>
        <w:t>联合协议（如果有）</w:t>
      </w:r>
    </w:p>
    <w:p w14:paraId="46ECD5EF">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3E43B89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kern w:val="0"/>
          <w:sz w:val="24"/>
          <w:lang w:val="zh-CN"/>
        </w:rPr>
        <w:t>【项目编号：ZJJAZF〔2025〕22号】响应</w:t>
      </w:r>
      <w:r>
        <w:rPr>
          <w:rFonts w:hint="eastAsia" w:cs="宋体" w:asciiTheme="minorEastAsia" w:hAnsiTheme="minorEastAsia" w:eastAsiaTheme="minorEastAsia"/>
          <w:color w:val="auto"/>
          <w:kern w:val="0"/>
          <w:sz w:val="24"/>
          <w:lang w:val="zh-CN"/>
        </w:rPr>
        <w:t xml:space="preserve">。 </w:t>
      </w:r>
    </w:p>
    <w:p w14:paraId="1082E3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67CE3A0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授权代表根据磋商文件规定及采购内容而对采购人、采购代理机构所作的任何合法承诺，包括书面澄清及响应等均对联合体各方产生约束力。</w:t>
      </w:r>
    </w:p>
    <w:p w14:paraId="4AB9870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BFACCC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06ECBAC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A1FB42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952F35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0E448EE6">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95"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95"/>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96"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96"/>
      <w:r>
        <w:rPr>
          <w:rFonts w:hint="eastAsia" w:cs="宋体" w:asciiTheme="minorEastAsia" w:hAnsiTheme="minorEastAsia" w:eastAsiaTheme="minorEastAsia"/>
          <w:b/>
          <w:color w:val="auto"/>
          <w:kern w:val="0"/>
          <w:sz w:val="24"/>
          <w:lang w:val="zh-CN"/>
        </w:rPr>
        <w:t>）</w:t>
      </w:r>
    </w:p>
    <w:p w14:paraId="5D2E9320">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97"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97"/>
    </w:p>
    <w:p w14:paraId="0FED498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09ADAA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4DF561F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3432063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66FB02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7366D862">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34D7CF71">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13204608">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927EB4">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1DA6C3A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7AF087D">
      <w:pPr>
        <w:snapToGrid w:val="0"/>
        <w:spacing w:line="360" w:lineRule="auto"/>
        <w:ind w:right="480"/>
        <w:jc w:val="center"/>
        <w:rPr>
          <w:rFonts w:cs="仿宋_GB2312" w:asciiTheme="minorEastAsia" w:hAnsiTheme="minorEastAsia" w:eastAsiaTheme="minorEastAsia"/>
          <w:b/>
          <w:color w:val="auto"/>
          <w:sz w:val="32"/>
          <w:szCs w:val="32"/>
        </w:rPr>
      </w:pPr>
    </w:p>
    <w:p w14:paraId="0BF7F4C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38877158">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仿宋_GB2312" w:asciiTheme="minorEastAsia" w:hAnsiTheme="minorEastAsia" w:eastAsiaTheme="minorEastAsia"/>
          <w:b/>
          <w:color w:val="auto"/>
          <w:sz w:val="32"/>
          <w:szCs w:val="32"/>
          <w:lang w:eastAsia="zh-CN"/>
        </w:rPr>
        <w:t>.</w:t>
      </w:r>
      <w:r>
        <w:rPr>
          <w:rFonts w:hint="eastAsia" w:cs="宋体" w:asciiTheme="minorEastAsia" w:hAnsiTheme="minorEastAsia" w:eastAsiaTheme="minorEastAsia"/>
          <w:b/>
          <w:color w:val="auto"/>
          <w:kern w:val="0"/>
          <w:sz w:val="32"/>
          <w:szCs w:val="32"/>
        </w:rPr>
        <w:t>落实政府采购政策需满足的资格要求</w:t>
      </w:r>
    </w:p>
    <w:p w14:paraId="1BB0A90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7990BF5F">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 xml:space="preserve">.专门面向中小企业，服务全部由符合政策要求的中小企业（或小微企业）承接的，提供相应的中小企业声明函。 </w:t>
      </w:r>
    </w:p>
    <w:p w14:paraId="0606B6EE">
      <w:pPr>
        <w:adjustRightInd/>
        <w:spacing w:line="360" w:lineRule="auto"/>
        <w:jc w:val="center"/>
        <w:outlineLvl w:val="0"/>
        <w:rPr>
          <w:rFonts w:hint="eastAsia" w:cs="仿宋_GB2312" w:asciiTheme="minorEastAsia" w:hAnsiTheme="minorEastAsia" w:eastAsiaTheme="minorEastAsia"/>
          <w:b/>
          <w:color w:val="auto"/>
          <w:sz w:val="36"/>
          <w:szCs w:val="36"/>
        </w:rPr>
      </w:pPr>
    </w:p>
    <w:p w14:paraId="5B7F21B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2EC42022">
      <w:pPr>
        <w:spacing w:line="360" w:lineRule="auto"/>
        <w:jc w:val="center"/>
        <w:rPr>
          <w:rFonts w:cs="宋体" w:asciiTheme="minorEastAsia" w:hAnsiTheme="minorEastAsia" w:eastAsiaTheme="minorEastAsia"/>
          <w:b/>
          <w:color w:val="auto"/>
          <w:sz w:val="32"/>
          <w:szCs w:val="32"/>
        </w:rPr>
      </w:pPr>
    </w:p>
    <w:p w14:paraId="22A57F5F">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淳安县规划和自然资源局</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淳安县2025年城市国土空间监测及地理国情监测项目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72B7A71">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u w:val="single"/>
          <w:lang w:eastAsia="zh-CN"/>
        </w:rPr>
        <w:t>淳安县2025年城市国土空间监测及地理国情监测项目</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w:t>
      </w:r>
      <w:r>
        <w:rPr>
          <w:rFonts w:hint="eastAsia" w:ascii="宋体" w:hAnsi="宋体" w:cs="宋体"/>
          <w:kern w:val="0"/>
          <w:sz w:val="24"/>
          <w:highlight w:val="none"/>
          <w:u w:val="single"/>
        </w:rPr>
        <w:t>其他未列明行业</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u w:val="single"/>
        </w:rPr>
        <w:t xml:space="preserve">（中型企业、小型企业、微型企业） </w:t>
      </w:r>
      <w:r>
        <w:rPr>
          <w:rFonts w:hint="eastAsia" w:cs="宋体" w:asciiTheme="minorEastAsia" w:hAnsiTheme="minorEastAsia" w:eastAsiaTheme="minorEastAsia"/>
          <w:color w:val="auto"/>
          <w:sz w:val="24"/>
        </w:rPr>
        <w:t>；</w:t>
      </w:r>
    </w:p>
    <w:p w14:paraId="02805D6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56EA295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16CD91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5A22EAFD">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517B5C1C">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2A09C63E">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采购文件中明确的所属行业”依据招标文件第二部分投标人须知前附表中“采购标的及其对应的中小企业划分标准所属行业”的指引，逐一填写，不得缺漏。</w:t>
      </w:r>
    </w:p>
    <w:p w14:paraId="6D881908">
      <w:pPr>
        <w:widowControl/>
        <w:spacing w:line="360" w:lineRule="auto"/>
        <w:jc w:val="left"/>
        <w:rPr>
          <w:rFonts w:hint="eastAsia" w:cs="宋体" w:asciiTheme="minorEastAsia" w:hAnsiTheme="minorEastAsia" w:eastAsiaTheme="minorEastAsia"/>
          <w:color w:val="auto"/>
          <w:sz w:val="24"/>
          <w:lang w:eastAsia="zh-CN"/>
        </w:rPr>
      </w:pPr>
    </w:p>
    <w:p w14:paraId="32DBDE15">
      <w:pPr>
        <w:pStyle w:val="99"/>
        <w:rPr>
          <w:rFonts w:hint="eastAsia"/>
          <w:lang w:eastAsia="zh-CN"/>
        </w:rPr>
      </w:pPr>
    </w:p>
    <w:p w14:paraId="035F4D6C">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00BAC490">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67DD5B0F">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color w:val="auto"/>
          <w:sz w:val="24"/>
        </w:rPr>
        <w:t>要求合同分包的，提供分包意向协议和中小企业声明函，分包意向协议中中小企业合同金额应当达到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584F8969">
      <w:pPr>
        <w:spacing w:line="360" w:lineRule="auto"/>
        <w:jc w:val="center"/>
        <w:rPr>
          <w:rFonts w:cs="仿宋_GB2312" w:asciiTheme="minorEastAsia" w:hAnsiTheme="minorEastAsia" w:eastAsiaTheme="minorEastAsia"/>
          <w:b/>
          <w:color w:val="auto"/>
          <w:sz w:val="32"/>
          <w:szCs w:val="32"/>
        </w:rPr>
      </w:pPr>
    </w:p>
    <w:p w14:paraId="1AC7AC23">
      <w:pPr>
        <w:spacing w:line="360" w:lineRule="auto"/>
        <w:jc w:val="center"/>
        <w:rPr>
          <w:rFonts w:cs="仿宋_GB2312" w:asciiTheme="minorEastAsia" w:hAnsiTheme="minorEastAsia" w:eastAsiaTheme="minorEastAsia"/>
          <w:b/>
          <w:color w:val="auto"/>
          <w:sz w:val="32"/>
          <w:szCs w:val="32"/>
        </w:rPr>
      </w:pPr>
    </w:p>
    <w:p w14:paraId="02D43CB0">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rPr>
        <w:t>符合特定资格条件要求的资质文件（复印件）</w:t>
      </w:r>
    </w:p>
    <w:p w14:paraId="7A1E5D6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3E0F60B4">
      <w:pPr>
        <w:widowControl/>
        <w:spacing w:line="360" w:lineRule="auto"/>
        <w:ind w:firstLine="480" w:firstLineChars="200"/>
        <w:jc w:val="left"/>
        <w:rPr>
          <w:rFonts w:cs="仿宋_GB2312" w:asciiTheme="minorEastAsia" w:hAnsiTheme="minorEastAsia" w:eastAsiaTheme="minorEastAsia"/>
          <w:color w:val="auto"/>
          <w:sz w:val="24"/>
        </w:rPr>
      </w:pPr>
    </w:p>
    <w:p w14:paraId="6E62ACD6">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5AB10411">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1B8FF21B">
      <w:pPr>
        <w:snapToGrid w:val="0"/>
        <w:spacing w:line="360" w:lineRule="auto"/>
        <w:rPr>
          <w:rFonts w:cs="仿宋_GB2312" w:asciiTheme="minorEastAsia" w:hAnsiTheme="minorEastAsia" w:eastAsiaTheme="minorEastAsia"/>
          <w:color w:val="auto"/>
          <w:kern w:val="0"/>
          <w:sz w:val="24"/>
          <w:lang w:val="zh-CN"/>
        </w:rPr>
      </w:pPr>
    </w:p>
    <w:p w14:paraId="1B9DF8D6">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510A03F7">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07B6406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仿宋_GB2312" w:asciiTheme="minorEastAsia" w:hAnsiTheme="minorEastAsia" w:eastAsiaTheme="minorEastAsia"/>
          <w:color w:val="auto"/>
          <w:kern w:val="0"/>
          <w:sz w:val="24"/>
          <w:lang w:val="zh-CN"/>
        </w:rPr>
        <w:t>：</w:t>
      </w:r>
    </w:p>
    <w:p w14:paraId="51D0AC91">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ZJJAZF〔2025〕22号</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4692744F">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04F120F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6A451C2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6FCA2DD6">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CC19CDE">
      <w:pPr>
        <w:snapToGrid w:val="0"/>
        <w:spacing w:line="360" w:lineRule="auto"/>
        <w:rPr>
          <w:rFonts w:cs="仿宋_GB2312" w:asciiTheme="minorEastAsia" w:hAnsiTheme="minorEastAsia" w:eastAsiaTheme="minorEastAsia"/>
          <w:color w:val="auto"/>
          <w:kern w:val="0"/>
          <w:sz w:val="24"/>
          <w:lang w:val="zh-CN"/>
        </w:rPr>
      </w:pPr>
    </w:p>
    <w:p w14:paraId="26556447">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5359D73E">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2B62D1A0">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6553474B">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仿宋_GB2312" w:asciiTheme="minorEastAsia" w:hAnsiTheme="minorEastAsia" w:eastAsiaTheme="minorEastAsia"/>
          <w:color w:val="auto"/>
          <w:kern w:val="0"/>
          <w:sz w:val="24"/>
          <w:lang w:val="zh-CN"/>
        </w:rPr>
        <w:t>：</w:t>
      </w:r>
    </w:p>
    <w:p w14:paraId="11BFD136">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kern w:val="0"/>
          <w:sz w:val="24"/>
          <w:lang w:val="zh-CN"/>
        </w:rPr>
        <w:t>【项目编号：ZJJAZF〔2025〕22号】政府采购响应的一切事项，</w:t>
      </w:r>
      <w:r>
        <w:rPr>
          <w:rFonts w:hint="eastAsia" w:cs="宋体" w:asciiTheme="minorEastAsia" w:hAnsiTheme="minorEastAsia" w:eastAsiaTheme="minorEastAsia"/>
          <w:color w:val="auto"/>
          <w:kern w:val="0"/>
          <w:sz w:val="24"/>
          <w:lang w:val="zh-CN"/>
        </w:rPr>
        <w:t>其法律后果由我方承担。</w:t>
      </w:r>
    </w:p>
    <w:p w14:paraId="0B0379A8">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61CECA01">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C7743BD">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4C2B1E7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1335EEC2">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AD762DE">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2DE1534">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24E01FB1">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72FD43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6F6DA0C0">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91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7B0EAA7">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176C7BA7">
            <w:pPr>
              <w:pStyle w:val="620"/>
              <w:spacing w:line="360" w:lineRule="auto"/>
              <w:rPr>
                <w:rFonts w:asciiTheme="minorEastAsia" w:hAnsiTheme="minorEastAsia" w:eastAsiaTheme="minorEastAsia"/>
                <w:bCs/>
                <w:color w:val="auto"/>
                <w:sz w:val="24"/>
              </w:rPr>
            </w:pPr>
          </w:p>
        </w:tc>
      </w:tr>
    </w:tbl>
    <w:p w14:paraId="48EE01FB">
      <w:pPr>
        <w:snapToGrid w:val="0"/>
        <w:spacing w:line="360" w:lineRule="auto"/>
        <w:ind w:firstLine="576"/>
        <w:jc w:val="right"/>
        <w:rPr>
          <w:rFonts w:cs="仿宋_GB2312" w:asciiTheme="minorEastAsia" w:hAnsiTheme="minorEastAsia" w:eastAsiaTheme="minorEastAsia"/>
          <w:color w:val="auto"/>
          <w:kern w:val="0"/>
          <w:sz w:val="24"/>
          <w:lang w:val="zh-CN"/>
        </w:rPr>
      </w:pPr>
    </w:p>
    <w:p w14:paraId="6372D9ED">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548DCDF3">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0402FB77">
      <w:pPr>
        <w:snapToGrid w:val="0"/>
        <w:spacing w:line="360" w:lineRule="auto"/>
        <w:ind w:firstLine="576"/>
        <w:jc w:val="center"/>
        <w:rPr>
          <w:rFonts w:cs="仿宋_GB2312" w:asciiTheme="minorEastAsia" w:hAnsiTheme="minorEastAsia" w:eastAsiaTheme="minorEastAsia"/>
          <w:color w:val="auto"/>
          <w:sz w:val="28"/>
          <w:szCs w:val="28"/>
        </w:rPr>
      </w:pPr>
    </w:p>
    <w:p w14:paraId="07BA7AE0">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0778B7F">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4B38FF1D">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09AD504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淳安县2025年城市国土空间监测及地理国情监测项目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ZJJAZF〔2025〕22号</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1F761A9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6B7EB2C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79C155B3">
      <w:pPr>
        <w:pStyle w:val="2"/>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24CC42AA">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78D98B0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02AEB729">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6037624B">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14BC51D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4F213B09">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18A06B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19528A4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DA054F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AD5A435">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5BA7F9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0B30F15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6E4092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39298DE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9CE4B9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0EDA5EF6">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6698E8E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40FA6E1F">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5C6B074">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13748E1">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5BE63AB8">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56944DD9">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6E092C10">
      <w:pPr>
        <w:spacing w:line="360" w:lineRule="auto"/>
        <w:jc w:val="center"/>
        <w:rPr>
          <w:rFonts w:cs="仿宋_GB2312" w:asciiTheme="minorEastAsia" w:hAnsiTheme="minorEastAsia" w:eastAsiaTheme="minorEastAsia"/>
          <w:b/>
          <w:color w:val="auto"/>
          <w:sz w:val="30"/>
          <w:szCs w:val="30"/>
        </w:rPr>
      </w:pPr>
    </w:p>
    <w:p w14:paraId="14EFFA24">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0D71D54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38B741C3">
      <w:pPr>
        <w:spacing w:line="360" w:lineRule="auto"/>
        <w:jc w:val="center"/>
        <w:rPr>
          <w:rFonts w:cs="仿宋_GB2312" w:asciiTheme="minorEastAsia" w:hAnsiTheme="minorEastAsia" w:eastAsiaTheme="minorEastAsia"/>
          <w:b/>
          <w:color w:val="auto"/>
          <w:kern w:val="0"/>
          <w:sz w:val="32"/>
          <w:szCs w:val="32"/>
        </w:rPr>
      </w:pPr>
    </w:p>
    <w:p w14:paraId="4A55824C">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70D00CE4">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89D90A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78FBC6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AA7ADF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A845D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5A3EAD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490D6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C413B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2FDFFDA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5EEF1B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E69409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E051E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2F3964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7F3B50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23159E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AED3CE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A07F37">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447D0D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A105EA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4B04E0B">
            <w:pPr>
              <w:autoSpaceDE w:val="0"/>
              <w:autoSpaceDN w:val="0"/>
              <w:spacing w:line="360" w:lineRule="auto"/>
              <w:rPr>
                <w:rFonts w:cs="仿宋_GB2312" w:asciiTheme="minorEastAsia" w:hAnsiTheme="minorEastAsia" w:eastAsiaTheme="minorEastAsia"/>
                <w:color w:val="auto"/>
                <w:sz w:val="24"/>
              </w:rPr>
            </w:pPr>
          </w:p>
        </w:tc>
      </w:tr>
      <w:tr w14:paraId="500CCA0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127D6B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B61512">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5F2F277">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A45BACF">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37D137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79BCA9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07BD374">
            <w:pPr>
              <w:autoSpaceDE w:val="0"/>
              <w:autoSpaceDN w:val="0"/>
              <w:spacing w:line="360" w:lineRule="auto"/>
              <w:rPr>
                <w:rFonts w:cs="仿宋_GB2312" w:asciiTheme="minorEastAsia" w:hAnsiTheme="minorEastAsia" w:eastAsiaTheme="minorEastAsia"/>
                <w:color w:val="auto"/>
                <w:sz w:val="24"/>
              </w:rPr>
            </w:pPr>
          </w:p>
        </w:tc>
      </w:tr>
      <w:tr w14:paraId="7815406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9FE655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F1EB2A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62B9179">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25EC72">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B710114">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8BBF44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FF3F17">
            <w:pPr>
              <w:autoSpaceDE w:val="0"/>
              <w:autoSpaceDN w:val="0"/>
              <w:spacing w:line="360" w:lineRule="auto"/>
              <w:rPr>
                <w:rFonts w:cs="仿宋_GB2312" w:asciiTheme="minorEastAsia" w:hAnsiTheme="minorEastAsia" w:eastAsiaTheme="minorEastAsia"/>
                <w:color w:val="auto"/>
                <w:sz w:val="24"/>
              </w:rPr>
            </w:pPr>
          </w:p>
        </w:tc>
      </w:tr>
      <w:tr w14:paraId="49D794B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830E5B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296FB56">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F20B92D">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4BD612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08F8D5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719B3B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98AD36A">
            <w:pPr>
              <w:autoSpaceDE w:val="0"/>
              <w:autoSpaceDN w:val="0"/>
              <w:spacing w:line="360" w:lineRule="auto"/>
              <w:rPr>
                <w:rFonts w:cs="仿宋_GB2312" w:asciiTheme="minorEastAsia" w:hAnsiTheme="minorEastAsia" w:eastAsiaTheme="minorEastAsia"/>
                <w:color w:val="auto"/>
                <w:sz w:val="24"/>
              </w:rPr>
            </w:pPr>
          </w:p>
        </w:tc>
      </w:tr>
      <w:tr w14:paraId="0ECFB80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69E23BE">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E8D7586">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BDD932B">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F86A4B5">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37B504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A416A5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3DA903E">
            <w:pPr>
              <w:autoSpaceDE w:val="0"/>
              <w:autoSpaceDN w:val="0"/>
              <w:spacing w:line="360" w:lineRule="auto"/>
              <w:rPr>
                <w:rFonts w:cs="仿宋_GB2312" w:asciiTheme="minorEastAsia" w:hAnsiTheme="minorEastAsia" w:eastAsiaTheme="minorEastAsia"/>
                <w:color w:val="auto"/>
                <w:sz w:val="24"/>
              </w:rPr>
            </w:pPr>
          </w:p>
        </w:tc>
      </w:tr>
    </w:tbl>
    <w:p w14:paraId="24542DC2">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6A188D29">
      <w:pPr>
        <w:autoSpaceDE w:val="0"/>
        <w:autoSpaceDN w:val="0"/>
        <w:spacing w:line="360" w:lineRule="auto"/>
        <w:rPr>
          <w:rFonts w:cs="仿宋_GB2312" w:asciiTheme="minorEastAsia" w:hAnsiTheme="minorEastAsia" w:eastAsiaTheme="minorEastAsia"/>
          <w:color w:val="auto"/>
          <w:sz w:val="24"/>
        </w:rPr>
      </w:pPr>
    </w:p>
    <w:p w14:paraId="4B48D50A">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18D08162">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677F55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C2369C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785875">
      <w:pPr>
        <w:spacing w:line="360" w:lineRule="auto"/>
        <w:jc w:val="center"/>
        <w:rPr>
          <w:rFonts w:cs="仿宋_GB2312" w:asciiTheme="minorEastAsia" w:hAnsiTheme="minorEastAsia" w:eastAsiaTheme="minorEastAsia"/>
          <w:b/>
          <w:bCs/>
          <w:color w:val="auto"/>
          <w:sz w:val="32"/>
          <w:szCs w:val="32"/>
        </w:rPr>
      </w:pPr>
    </w:p>
    <w:p w14:paraId="64546CC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0FEF673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7579320">
      <w:pPr>
        <w:spacing w:line="360" w:lineRule="auto"/>
        <w:rPr>
          <w:rFonts w:cs="仿宋_GB2312" w:asciiTheme="minorEastAsia" w:hAnsiTheme="minorEastAsia" w:eastAsiaTheme="minorEastAsia"/>
          <w:color w:val="auto"/>
          <w:sz w:val="24"/>
        </w:rPr>
      </w:pPr>
    </w:p>
    <w:p w14:paraId="546EF65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0D47A0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8B8FAB5">
      <w:pPr>
        <w:spacing w:line="360" w:lineRule="auto"/>
        <w:jc w:val="center"/>
        <w:rPr>
          <w:rFonts w:cs="仿宋_GB2312" w:asciiTheme="minorEastAsia" w:hAnsiTheme="minorEastAsia" w:eastAsiaTheme="minorEastAsia"/>
          <w:b/>
          <w:bCs/>
          <w:color w:val="auto"/>
          <w:sz w:val="32"/>
          <w:szCs w:val="32"/>
        </w:rPr>
      </w:pPr>
    </w:p>
    <w:p w14:paraId="1456C950">
      <w:pPr>
        <w:spacing w:line="360" w:lineRule="auto"/>
        <w:jc w:val="center"/>
        <w:rPr>
          <w:rFonts w:cs="仿宋_GB2312" w:asciiTheme="minorEastAsia" w:hAnsiTheme="minorEastAsia" w:eastAsiaTheme="minorEastAsia"/>
          <w:b/>
          <w:bCs/>
          <w:color w:val="auto"/>
          <w:sz w:val="32"/>
          <w:szCs w:val="32"/>
        </w:rPr>
      </w:pPr>
    </w:p>
    <w:p w14:paraId="1B4F550C">
      <w:pPr>
        <w:spacing w:line="360" w:lineRule="auto"/>
        <w:jc w:val="center"/>
        <w:rPr>
          <w:rFonts w:cs="仿宋_GB2312" w:asciiTheme="minorEastAsia" w:hAnsiTheme="minorEastAsia" w:eastAsiaTheme="minorEastAsia"/>
          <w:b/>
          <w:bCs/>
          <w:color w:val="auto"/>
          <w:sz w:val="32"/>
          <w:szCs w:val="32"/>
        </w:rPr>
      </w:pPr>
    </w:p>
    <w:p w14:paraId="4F5E8E56">
      <w:pPr>
        <w:spacing w:line="360" w:lineRule="auto"/>
        <w:jc w:val="center"/>
        <w:rPr>
          <w:rFonts w:cs="仿宋_GB2312" w:asciiTheme="minorEastAsia" w:hAnsiTheme="minorEastAsia" w:eastAsiaTheme="minorEastAsia"/>
          <w:b/>
          <w:bCs/>
          <w:color w:val="auto"/>
          <w:sz w:val="32"/>
          <w:szCs w:val="32"/>
        </w:rPr>
      </w:pPr>
    </w:p>
    <w:p w14:paraId="1B72280A">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63F0C7E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067E1C2">
      <w:pPr>
        <w:spacing w:line="360" w:lineRule="auto"/>
        <w:jc w:val="center"/>
        <w:rPr>
          <w:rFonts w:cs="仿宋_GB2312" w:asciiTheme="minorEastAsia" w:hAnsiTheme="minorEastAsia" w:eastAsiaTheme="minorEastAsia"/>
          <w:color w:val="auto"/>
          <w:sz w:val="24"/>
        </w:rPr>
      </w:pPr>
    </w:p>
    <w:p w14:paraId="03B77EC5">
      <w:pPr>
        <w:spacing w:line="360" w:lineRule="auto"/>
        <w:rPr>
          <w:rFonts w:cs="仿宋_GB2312" w:asciiTheme="minorEastAsia" w:hAnsiTheme="minorEastAsia" w:eastAsiaTheme="minorEastAsia"/>
          <w:color w:val="auto"/>
          <w:sz w:val="24"/>
        </w:rPr>
      </w:pPr>
    </w:p>
    <w:p w14:paraId="643B834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FB5AA0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F9265A">
      <w:pPr>
        <w:spacing w:line="360" w:lineRule="auto"/>
        <w:jc w:val="center"/>
        <w:rPr>
          <w:rFonts w:cs="仿宋_GB2312" w:asciiTheme="minorEastAsia" w:hAnsiTheme="minorEastAsia" w:eastAsiaTheme="minorEastAsia"/>
          <w:b/>
          <w:bCs/>
          <w:color w:val="auto"/>
          <w:sz w:val="32"/>
          <w:szCs w:val="32"/>
        </w:rPr>
      </w:pPr>
    </w:p>
    <w:p w14:paraId="0830D242">
      <w:pPr>
        <w:spacing w:line="360" w:lineRule="auto"/>
        <w:rPr>
          <w:rFonts w:cs="仿宋_GB2312" w:asciiTheme="minorEastAsia" w:hAnsiTheme="minorEastAsia" w:eastAsiaTheme="minorEastAsia"/>
          <w:b/>
          <w:bCs/>
          <w:color w:val="auto"/>
          <w:kern w:val="0"/>
          <w:sz w:val="24"/>
        </w:rPr>
      </w:pPr>
    </w:p>
    <w:p w14:paraId="439C0FE6">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103370C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2CB0053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3F4E7406">
      <w:pPr>
        <w:spacing w:line="360" w:lineRule="auto"/>
        <w:jc w:val="center"/>
        <w:rPr>
          <w:rFonts w:cs="仿宋_GB2312" w:asciiTheme="minorEastAsia" w:hAnsiTheme="minorEastAsia" w:eastAsiaTheme="minorEastAsia"/>
          <w:color w:val="auto"/>
          <w:sz w:val="24"/>
        </w:rPr>
      </w:pPr>
    </w:p>
    <w:p w14:paraId="1E2F74C0">
      <w:pPr>
        <w:autoSpaceDE w:val="0"/>
        <w:autoSpaceDN w:val="0"/>
        <w:spacing w:line="360" w:lineRule="auto"/>
        <w:rPr>
          <w:rFonts w:cs="仿宋_GB2312" w:asciiTheme="minorEastAsia" w:hAnsiTheme="minorEastAsia" w:eastAsiaTheme="minorEastAsia"/>
          <w:color w:val="auto"/>
          <w:kern w:val="0"/>
          <w:sz w:val="24"/>
        </w:rPr>
      </w:pPr>
    </w:p>
    <w:p w14:paraId="4EE2E4B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0BF592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970AFCB">
      <w:pPr>
        <w:spacing w:line="360" w:lineRule="auto"/>
        <w:jc w:val="center"/>
        <w:rPr>
          <w:rFonts w:cs="仿宋_GB2312" w:asciiTheme="minorEastAsia" w:hAnsiTheme="minorEastAsia" w:eastAsiaTheme="minorEastAsia"/>
          <w:b/>
          <w:bCs/>
          <w:color w:val="auto"/>
          <w:sz w:val="32"/>
          <w:szCs w:val="32"/>
        </w:rPr>
      </w:pPr>
    </w:p>
    <w:p w14:paraId="22F7F22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6E3EF849">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5B0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3F1A74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39434B5">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24F4B0C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71BCA2A5">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4853209A">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32F40EB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2DC3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EC3399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082C4193">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68E680C">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2186F8FB">
            <w:pPr>
              <w:spacing w:line="360" w:lineRule="auto"/>
              <w:jc w:val="center"/>
              <w:rPr>
                <w:rFonts w:cs="仿宋_GB2312" w:asciiTheme="minorEastAsia" w:hAnsiTheme="minorEastAsia" w:eastAsiaTheme="minorEastAsia"/>
                <w:color w:val="auto"/>
                <w:sz w:val="24"/>
              </w:rPr>
            </w:pPr>
          </w:p>
        </w:tc>
        <w:tc>
          <w:tcPr>
            <w:tcW w:w="1080" w:type="dxa"/>
            <w:vAlign w:val="center"/>
          </w:tcPr>
          <w:p w14:paraId="35F8940C">
            <w:pPr>
              <w:spacing w:line="360" w:lineRule="auto"/>
              <w:jc w:val="center"/>
              <w:rPr>
                <w:rFonts w:cs="仿宋_GB2312" w:asciiTheme="minorEastAsia" w:hAnsiTheme="minorEastAsia" w:eastAsiaTheme="minorEastAsia"/>
                <w:color w:val="auto"/>
                <w:sz w:val="24"/>
              </w:rPr>
            </w:pPr>
          </w:p>
        </w:tc>
        <w:tc>
          <w:tcPr>
            <w:tcW w:w="1332" w:type="dxa"/>
            <w:vAlign w:val="center"/>
          </w:tcPr>
          <w:p w14:paraId="4568D541">
            <w:pPr>
              <w:spacing w:line="360" w:lineRule="auto"/>
              <w:jc w:val="center"/>
              <w:rPr>
                <w:rFonts w:cs="仿宋_GB2312" w:asciiTheme="minorEastAsia" w:hAnsiTheme="minorEastAsia" w:eastAsiaTheme="minorEastAsia"/>
                <w:color w:val="auto"/>
                <w:sz w:val="24"/>
              </w:rPr>
            </w:pPr>
          </w:p>
        </w:tc>
      </w:tr>
      <w:tr w14:paraId="191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A6A42A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179D2D2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B886A14">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F0CED84">
            <w:pPr>
              <w:spacing w:line="360" w:lineRule="auto"/>
              <w:jc w:val="center"/>
              <w:rPr>
                <w:rFonts w:cs="仿宋_GB2312" w:asciiTheme="minorEastAsia" w:hAnsiTheme="minorEastAsia" w:eastAsiaTheme="minorEastAsia"/>
                <w:color w:val="auto"/>
                <w:sz w:val="24"/>
              </w:rPr>
            </w:pPr>
          </w:p>
        </w:tc>
        <w:tc>
          <w:tcPr>
            <w:tcW w:w="1080" w:type="dxa"/>
            <w:vAlign w:val="center"/>
          </w:tcPr>
          <w:p w14:paraId="0C267E9A">
            <w:pPr>
              <w:spacing w:line="360" w:lineRule="auto"/>
              <w:jc w:val="center"/>
              <w:rPr>
                <w:rFonts w:cs="仿宋_GB2312" w:asciiTheme="minorEastAsia" w:hAnsiTheme="minorEastAsia" w:eastAsiaTheme="minorEastAsia"/>
                <w:color w:val="auto"/>
                <w:sz w:val="24"/>
              </w:rPr>
            </w:pPr>
          </w:p>
        </w:tc>
        <w:tc>
          <w:tcPr>
            <w:tcW w:w="1332" w:type="dxa"/>
            <w:vAlign w:val="center"/>
          </w:tcPr>
          <w:p w14:paraId="04673123">
            <w:pPr>
              <w:spacing w:line="360" w:lineRule="auto"/>
              <w:jc w:val="center"/>
              <w:rPr>
                <w:rFonts w:cs="仿宋_GB2312" w:asciiTheme="minorEastAsia" w:hAnsiTheme="minorEastAsia" w:eastAsiaTheme="minorEastAsia"/>
                <w:color w:val="auto"/>
                <w:sz w:val="24"/>
              </w:rPr>
            </w:pPr>
          </w:p>
        </w:tc>
      </w:tr>
      <w:tr w14:paraId="40EF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F3E1A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38B2DB5E">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12DC754">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D60BC9F">
            <w:pPr>
              <w:spacing w:line="360" w:lineRule="auto"/>
              <w:jc w:val="center"/>
              <w:rPr>
                <w:rFonts w:cs="仿宋_GB2312" w:asciiTheme="minorEastAsia" w:hAnsiTheme="minorEastAsia" w:eastAsiaTheme="minorEastAsia"/>
                <w:color w:val="auto"/>
                <w:sz w:val="24"/>
              </w:rPr>
            </w:pPr>
          </w:p>
        </w:tc>
        <w:tc>
          <w:tcPr>
            <w:tcW w:w="1080" w:type="dxa"/>
            <w:vAlign w:val="center"/>
          </w:tcPr>
          <w:p w14:paraId="435E2EA1">
            <w:pPr>
              <w:spacing w:line="360" w:lineRule="auto"/>
              <w:jc w:val="center"/>
              <w:rPr>
                <w:rFonts w:cs="仿宋_GB2312" w:asciiTheme="minorEastAsia" w:hAnsiTheme="minorEastAsia" w:eastAsiaTheme="minorEastAsia"/>
                <w:color w:val="auto"/>
                <w:sz w:val="24"/>
              </w:rPr>
            </w:pPr>
          </w:p>
        </w:tc>
        <w:tc>
          <w:tcPr>
            <w:tcW w:w="1332" w:type="dxa"/>
            <w:vAlign w:val="center"/>
          </w:tcPr>
          <w:p w14:paraId="0137727B">
            <w:pPr>
              <w:spacing w:line="360" w:lineRule="auto"/>
              <w:jc w:val="center"/>
              <w:rPr>
                <w:rFonts w:cs="仿宋_GB2312" w:asciiTheme="minorEastAsia" w:hAnsiTheme="minorEastAsia" w:eastAsiaTheme="minorEastAsia"/>
                <w:color w:val="auto"/>
                <w:sz w:val="24"/>
              </w:rPr>
            </w:pPr>
          </w:p>
        </w:tc>
      </w:tr>
      <w:tr w14:paraId="7F32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EA1FF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65969377">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B71EF8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8A3C1B7">
            <w:pPr>
              <w:spacing w:line="360" w:lineRule="auto"/>
              <w:jc w:val="center"/>
              <w:rPr>
                <w:rFonts w:cs="仿宋_GB2312" w:asciiTheme="minorEastAsia" w:hAnsiTheme="minorEastAsia" w:eastAsiaTheme="minorEastAsia"/>
                <w:color w:val="auto"/>
                <w:sz w:val="24"/>
              </w:rPr>
            </w:pPr>
          </w:p>
        </w:tc>
        <w:tc>
          <w:tcPr>
            <w:tcW w:w="1080" w:type="dxa"/>
            <w:vAlign w:val="center"/>
          </w:tcPr>
          <w:p w14:paraId="5F0BC093">
            <w:pPr>
              <w:spacing w:line="360" w:lineRule="auto"/>
              <w:jc w:val="center"/>
              <w:rPr>
                <w:rFonts w:cs="仿宋_GB2312" w:asciiTheme="minorEastAsia" w:hAnsiTheme="minorEastAsia" w:eastAsiaTheme="minorEastAsia"/>
                <w:color w:val="auto"/>
                <w:sz w:val="24"/>
              </w:rPr>
            </w:pPr>
          </w:p>
        </w:tc>
        <w:tc>
          <w:tcPr>
            <w:tcW w:w="1332" w:type="dxa"/>
            <w:vAlign w:val="center"/>
          </w:tcPr>
          <w:p w14:paraId="66F46B52">
            <w:pPr>
              <w:spacing w:line="360" w:lineRule="auto"/>
              <w:jc w:val="center"/>
              <w:rPr>
                <w:rFonts w:cs="仿宋_GB2312" w:asciiTheme="minorEastAsia" w:hAnsiTheme="minorEastAsia" w:eastAsiaTheme="minorEastAsia"/>
                <w:color w:val="auto"/>
                <w:sz w:val="24"/>
              </w:rPr>
            </w:pPr>
          </w:p>
        </w:tc>
      </w:tr>
      <w:tr w14:paraId="0CDE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03AA4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6DF9367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E1E938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EB1AE6E">
            <w:pPr>
              <w:spacing w:line="360" w:lineRule="auto"/>
              <w:jc w:val="center"/>
              <w:rPr>
                <w:rFonts w:cs="仿宋_GB2312" w:asciiTheme="minorEastAsia" w:hAnsiTheme="minorEastAsia" w:eastAsiaTheme="minorEastAsia"/>
                <w:color w:val="auto"/>
                <w:sz w:val="24"/>
              </w:rPr>
            </w:pPr>
          </w:p>
        </w:tc>
        <w:tc>
          <w:tcPr>
            <w:tcW w:w="1080" w:type="dxa"/>
            <w:vAlign w:val="center"/>
          </w:tcPr>
          <w:p w14:paraId="53A13DDC">
            <w:pPr>
              <w:spacing w:line="360" w:lineRule="auto"/>
              <w:jc w:val="center"/>
              <w:rPr>
                <w:rFonts w:cs="仿宋_GB2312" w:asciiTheme="minorEastAsia" w:hAnsiTheme="minorEastAsia" w:eastAsiaTheme="minorEastAsia"/>
                <w:color w:val="auto"/>
                <w:sz w:val="24"/>
              </w:rPr>
            </w:pPr>
          </w:p>
        </w:tc>
        <w:tc>
          <w:tcPr>
            <w:tcW w:w="1332" w:type="dxa"/>
            <w:vAlign w:val="center"/>
          </w:tcPr>
          <w:p w14:paraId="37FBB20E">
            <w:pPr>
              <w:spacing w:line="360" w:lineRule="auto"/>
              <w:jc w:val="center"/>
              <w:rPr>
                <w:rFonts w:cs="仿宋_GB2312" w:asciiTheme="minorEastAsia" w:hAnsiTheme="minorEastAsia" w:eastAsiaTheme="minorEastAsia"/>
                <w:color w:val="auto"/>
                <w:sz w:val="24"/>
              </w:rPr>
            </w:pPr>
          </w:p>
        </w:tc>
      </w:tr>
    </w:tbl>
    <w:p w14:paraId="2F44A91E">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4E454FCB">
      <w:pPr>
        <w:spacing w:line="360" w:lineRule="auto"/>
        <w:ind w:firstLine="1333" w:firstLineChars="400"/>
        <w:jc w:val="left"/>
        <w:rPr>
          <w:rFonts w:asciiTheme="minorEastAsia" w:hAnsiTheme="minorEastAsia" w:eastAsiaTheme="minorEastAsia"/>
          <w:b/>
          <w:color w:val="auto"/>
          <w:spacing w:val="6"/>
          <w:sz w:val="32"/>
          <w:szCs w:val="32"/>
        </w:rPr>
      </w:pPr>
    </w:p>
    <w:p w14:paraId="7AB01A0A">
      <w:pPr>
        <w:spacing w:line="360" w:lineRule="auto"/>
        <w:ind w:firstLine="1333" w:firstLineChars="400"/>
        <w:jc w:val="left"/>
        <w:rPr>
          <w:rFonts w:asciiTheme="minorEastAsia" w:hAnsiTheme="minorEastAsia" w:eastAsiaTheme="minorEastAsia"/>
          <w:b/>
          <w:color w:val="auto"/>
          <w:spacing w:val="6"/>
          <w:sz w:val="32"/>
          <w:szCs w:val="32"/>
        </w:rPr>
      </w:pPr>
    </w:p>
    <w:p w14:paraId="4E68256A">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9FE2D89">
      <w:pPr>
        <w:spacing w:line="360" w:lineRule="auto"/>
        <w:ind w:firstLine="1333" w:firstLineChars="400"/>
        <w:jc w:val="left"/>
        <w:rPr>
          <w:rFonts w:asciiTheme="minorEastAsia" w:hAnsiTheme="minorEastAsia" w:eastAsiaTheme="minorEastAsia"/>
          <w:b/>
          <w:color w:val="auto"/>
          <w:spacing w:val="6"/>
          <w:sz w:val="32"/>
          <w:szCs w:val="32"/>
        </w:rPr>
      </w:pPr>
    </w:p>
    <w:p w14:paraId="50C12118">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508F1781">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4BA5623F">
      <w:pPr>
        <w:autoSpaceDE w:val="0"/>
        <w:autoSpaceDN w:val="0"/>
        <w:spacing w:line="360" w:lineRule="auto"/>
        <w:rPr>
          <w:rFonts w:cs="仿宋_GB2312" w:asciiTheme="minorEastAsia" w:hAnsiTheme="minorEastAsia" w:eastAsiaTheme="minorEastAsia"/>
          <w:b/>
          <w:color w:val="auto"/>
          <w:kern w:val="0"/>
          <w:sz w:val="28"/>
          <w:szCs w:val="28"/>
        </w:rPr>
      </w:pPr>
    </w:p>
    <w:p w14:paraId="21535FAB">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02DCE1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354DA6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2322D8A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03E6864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28A2821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6C6B1808">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99F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E505A2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A1F8AE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929923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1EA5485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A1F8AE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29923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EA5485E">
                              <w:pPr>
                                <w:snapToGrid w:val="0"/>
                              </w:pPr>
                              <w:r>
                                <w:rPr>
                                  <w:rFonts w:hint="eastAsia"/>
                                </w:rPr>
                                <w:t>日</w:t>
                              </w:r>
                            </w:p>
                          </w:txbxContent>
                        </v:textbox>
                      </v:shape>
                    </v:group>
                  </w:pict>
                </mc:Fallback>
              </mc:AlternateContent>
            </w:r>
          </w:p>
          <w:p w14:paraId="7713B6DC">
            <w:pPr>
              <w:spacing w:line="360" w:lineRule="auto"/>
              <w:rPr>
                <w:rFonts w:cs="仿宋_GB2312" w:asciiTheme="minorEastAsia" w:hAnsiTheme="minorEastAsia" w:eastAsiaTheme="minorEastAsia"/>
                <w:color w:val="auto"/>
                <w:sz w:val="24"/>
              </w:rPr>
            </w:pPr>
          </w:p>
          <w:p w14:paraId="5BA2FC5D">
            <w:pPr>
              <w:spacing w:line="360" w:lineRule="auto"/>
              <w:rPr>
                <w:rFonts w:cs="仿宋_GB2312" w:asciiTheme="minorEastAsia" w:hAnsiTheme="minorEastAsia" w:eastAsiaTheme="minorEastAsia"/>
                <w:color w:val="auto"/>
                <w:sz w:val="24"/>
              </w:rPr>
            </w:pPr>
          </w:p>
          <w:p w14:paraId="6C92780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CF7437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2501137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6B010EF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4BD6C7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A19305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3ADB7F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361177F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79742AA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203700E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2E7FAA6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00F6C37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552C849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45D22A9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4C5A587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422892B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4066A11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39E6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E91C0B">
            <w:pPr>
              <w:spacing w:line="360" w:lineRule="auto"/>
              <w:rPr>
                <w:rFonts w:cs="仿宋_GB2312" w:asciiTheme="minorEastAsia" w:hAnsiTheme="minorEastAsia" w:eastAsiaTheme="minorEastAsia"/>
                <w:color w:val="auto"/>
                <w:sz w:val="24"/>
              </w:rPr>
            </w:pPr>
          </w:p>
        </w:tc>
        <w:tc>
          <w:tcPr>
            <w:tcW w:w="552" w:type="dxa"/>
          </w:tcPr>
          <w:p w14:paraId="0C3D3BA1">
            <w:pPr>
              <w:spacing w:line="360" w:lineRule="auto"/>
              <w:rPr>
                <w:rFonts w:cs="仿宋_GB2312" w:asciiTheme="minorEastAsia" w:hAnsiTheme="minorEastAsia" w:eastAsiaTheme="minorEastAsia"/>
                <w:color w:val="auto"/>
                <w:sz w:val="24"/>
              </w:rPr>
            </w:pPr>
          </w:p>
        </w:tc>
        <w:tc>
          <w:tcPr>
            <w:tcW w:w="552" w:type="dxa"/>
          </w:tcPr>
          <w:p w14:paraId="433FA7A9">
            <w:pPr>
              <w:spacing w:line="360" w:lineRule="auto"/>
              <w:rPr>
                <w:rFonts w:cs="仿宋_GB2312" w:asciiTheme="minorEastAsia" w:hAnsiTheme="minorEastAsia" w:eastAsiaTheme="minorEastAsia"/>
                <w:color w:val="auto"/>
                <w:sz w:val="24"/>
              </w:rPr>
            </w:pPr>
          </w:p>
        </w:tc>
        <w:tc>
          <w:tcPr>
            <w:tcW w:w="552" w:type="dxa"/>
          </w:tcPr>
          <w:p w14:paraId="6ADE836A">
            <w:pPr>
              <w:spacing w:line="360" w:lineRule="auto"/>
              <w:rPr>
                <w:rFonts w:cs="仿宋_GB2312" w:asciiTheme="minorEastAsia" w:hAnsiTheme="minorEastAsia" w:eastAsiaTheme="minorEastAsia"/>
                <w:color w:val="auto"/>
                <w:sz w:val="24"/>
              </w:rPr>
            </w:pPr>
          </w:p>
        </w:tc>
        <w:tc>
          <w:tcPr>
            <w:tcW w:w="552" w:type="dxa"/>
          </w:tcPr>
          <w:p w14:paraId="50193E8A">
            <w:pPr>
              <w:spacing w:line="360" w:lineRule="auto"/>
              <w:rPr>
                <w:rFonts w:cs="仿宋_GB2312" w:asciiTheme="minorEastAsia" w:hAnsiTheme="minorEastAsia" w:eastAsiaTheme="minorEastAsia"/>
                <w:color w:val="auto"/>
                <w:sz w:val="24"/>
              </w:rPr>
            </w:pPr>
          </w:p>
        </w:tc>
        <w:tc>
          <w:tcPr>
            <w:tcW w:w="552" w:type="dxa"/>
          </w:tcPr>
          <w:p w14:paraId="4B00D160">
            <w:pPr>
              <w:spacing w:line="360" w:lineRule="auto"/>
              <w:rPr>
                <w:rFonts w:cs="仿宋_GB2312" w:asciiTheme="minorEastAsia" w:hAnsiTheme="minorEastAsia" w:eastAsiaTheme="minorEastAsia"/>
                <w:color w:val="auto"/>
                <w:sz w:val="24"/>
              </w:rPr>
            </w:pPr>
          </w:p>
        </w:tc>
        <w:tc>
          <w:tcPr>
            <w:tcW w:w="552" w:type="dxa"/>
          </w:tcPr>
          <w:p w14:paraId="203AB07D">
            <w:pPr>
              <w:spacing w:line="360" w:lineRule="auto"/>
              <w:rPr>
                <w:rFonts w:cs="仿宋_GB2312" w:asciiTheme="minorEastAsia" w:hAnsiTheme="minorEastAsia" w:eastAsiaTheme="minorEastAsia"/>
                <w:color w:val="auto"/>
                <w:sz w:val="24"/>
              </w:rPr>
            </w:pPr>
          </w:p>
        </w:tc>
        <w:tc>
          <w:tcPr>
            <w:tcW w:w="553" w:type="dxa"/>
          </w:tcPr>
          <w:p w14:paraId="264F0FA1">
            <w:pPr>
              <w:spacing w:line="360" w:lineRule="auto"/>
              <w:rPr>
                <w:rFonts w:cs="仿宋_GB2312" w:asciiTheme="minorEastAsia" w:hAnsiTheme="minorEastAsia" w:eastAsiaTheme="minorEastAsia"/>
                <w:color w:val="auto"/>
                <w:sz w:val="24"/>
              </w:rPr>
            </w:pPr>
          </w:p>
        </w:tc>
        <w:tc>
          <w:tcPr>
            <w:tcW w:w="553" w:type="dxa"/>
          </w:tcPr>
          <w:p w14:paraId="27F3A9DE">
            <w:pPr>
              <w:spacing w:line="360" w:lineRule="auto"/>
              <w:rPr>
                <w:rFonts w:cs="仿宋_GB2312" w:asciiTheme="minorEastAsia" w:hAnsiTheme="minorEastAsia" w:eastAsiaTheme="minorEastAsia"/>
                <w:color w:val="auto"/>
                <w:sz w:val="24"/>
              </w:rPr>
            </w:pPr>
          </w:p>
        </w:tc>
        <w:tc>
          <w:tcPr>
            <w:tcW w:w="553" w:type="dxa"/>
          </w:tcPr>
          <w:p w14:paraId="68DAE054">
            <w:pPr>
              <w:spacing w:line="360" w:lineRule="auto"/>
              <w:rPr>
                <w:rFonts w:cs="仿宋_GB2312" w:asciiTheme="minorEastAsia" w:hAnsiTheme="minorEastAsia" w:eastAsiaTheme="minorEastAsia"/>
                <w:color w:val="auto"/>
                <w:sz w:val="24"/>
              </w:rPr>
            </w:pPr>
          </w:p>
        </w:tc>
        <w:tc>
          <w:tcPr>
            <w:tcW w:w="553" w:type="dxa"/>
          </w:tcPr>
          <w:p w14:paraId="322850BE">
            <w:pPr>
              <w:spacing w:line="360" w:lineRule="auto"/>
              <w:rPr>
                <w:rFonts w:cs="仿宋_GB2312" w:asciiTheme="minorEastAsia" w:hAnsiTheme="minorEastAsia" w:eastAsiaTheme="minorEastAsia"/>
                <w:color w:val="auto"/>
                <w:sz w:val="24"/>
              </w:rPr>
            </w:pPr>
          </w:p>
        </w:tc>
        <w:tc>
          <w:tcPr>
            <w:tcW w:w="553" w:type="dxa"/>
          </w:tcPr>
          <w:p w14:paraId="4D015184">
            <w:pPr>
              <w:spacing w:line="360" w:lineRule="auto"/>
              <w:rPr>
                <w:rFonts w:cs="仿宋_GB2312" w:asciiTheme="minorEastAsia" w:hAnsiTheme="minorEastAsia" w:eastAsiaTheme="minorEastAsia"/>
                <w:color w:val="auto"/>
                <w:sz w:val="24"/>
              </w:rPr>
            </w:pPr>
          </w:p>
        </w:tc>
        <w:tc>
          <w:tcPr>
            <w:tcW w:w="553" w:type="dxa"/>
          </w:tcPr>
          <w:p w14:paraId="59603F4A">
            <w:pPr>
              <w:spacing w:line="360" w:lineRule="auto"/>
              <w:rPr>
                <w:rFonts w:cs="仿宋_GB2312" w:asciiTheme="minorEastAsia" w:hAnsiTheme="minorEastAsia" w:eastAsiaTheme="minorEastAsia"/>
                <w:color w:val="auto"/>
                <w:sz w:val="24"/>
              </w:rPr>
            </w:pPr>
          </w:p>
        </w:tc>
        <w:tc>
          <w:tcPr>
            <w:tcW w:w="553" w:type="dxa"/>
          </w:tcPr>
          <w:p w14:paraId="5F21521F">
            <w:pPr>
              <w:spacing w:line="360" w:lineRule="auto"/>
              <w:rPr>
                <w:rFonts w:cs="仿宋_GB2312" w:asciiTheme="minorEastAsia" w:hAnsiTheme="minorEastAsia" w:eastAsiaTheme="minorEastAsia"/>
                <w:color w:val="auto"/>
                <w:sz w:val="24"/>
              </w:rPr>
            </w:pPr>
          </w:p>
        </w:tc>
        <w:tc>
          <w:tcPr>
            <w:tcW w:w="553" w:type="dxa"/>
          </w:tcPr>
          <w:p w14:paraId="6E24D3B1">
            <w:pPr>
              <w:spacing w:line="360" w:lineRule="auto"/>
              <w:rPr>
                <w:rFonts w:cs="仿宋_GB2312" w:asciiTheme="minorEastAsia" w:hAnsiTheme="minorEastAsia" w:eastAsiaTheme="minorEastAsia"/>
                <w:color w:val="auto"/>
                <w:sz w:val="24"/>
              </w:rPr>
            </w:pPr>
          </w:p>
        </w:tc>
        <w:tc>
          <w:tcPr>
            <w:tcW w:w="553" w:type="dxa"/>
          </w:tcPr>
          <w:p w14:paraId="62182CAE">
            <w:pPr>
              <w:spacing w:line="360" w:lineRule="auto"/>
              <w:rPr>
                <w:rFonts w:cs="仿宋_GB2312" w:asciiTheme="minorEastAsia" w:hAnsiTheme="minorEastAsia" w:eastAsiaTheme="minorEastAsia"/>
                <w:color w:val="auto"/>
                <w:sz w:val="24"/>
              </w:rPr>
            </w:pPr>
          </w:p>
        </w:tc>
        <w:tc>
          <w:tcPr>
            <w:tcW w:w="553" w:type="dxa"/>
          </w:tcPr>
          <w:p w14:paraId="3ACB235B">
            <w:pPr>
              <w:spacing w:line="360" w:lineRule="auto"/>
              <w:rPr>
                <w:rFonts w:cs="仿宋_GB2312" w:asciiTheme="minorEastAsia" w:hAnsiTheme="minorEastAsia" w:eastAsiaTheme="minorEastAsia"/>
                <w:color w:val="auto"/>
                <w:sz w:val="24"/>
              </w:rPr>
            </w:pPr>
          </w:p>
        </w:tc>
      </w:tr>
      <w:tr w14:paraId="1014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17BB3F">
            <w:pPr>
              <w:spacing w:line="360" w:lineRule="auto"/>
              <w:rPr>
                <w:rFonts w:cs="仿宋_GB2312" w:asciiTheme="minorEastAsia" w:hAnsiTheme="minorEastAsia" w:eastAsiaTheme="minorEastAsia"/>
                <w:color w:val="auto"/>
                <w:sz w:val="24"/>
              </w:rPr>
            </w:pPr>
          </w:p>
        </w:tc>
        <w:tc>
          <w:tcPr>
            <w:tcW w:w="552" w:type="dxa"/>
          </w:tcPr>
          <w:p w14:paraId="5EAE232E">
            <w:pPr>
              <w:spacing w:line="360" w:lineRule="auto"/>
              <w:rPr>
                <w:rFonts w:cs="仿宋_GB2312" w:asciiTheme="minorEastAsia" w:hAnsiTheme="minorEastAsia" w:eastAsiaTheme="minorEastAsia"/>
                <w:color w:val="auto"/>
                <w:sz w:val="24"/>
              </w:rPr>
            </w:pPr>
          </w:p>
        </w:tc>
        <w:tc>
          <w:tcPr>
            <w:tcW w:w="552" w:type="dxa"/>
          </w:tcPr>
          <w:p w14:paraId="5F23405F">
            <w:pPr>
              <w:spacing w:line="360" w:lineRule="auto"/>
              <w:rPr>
                <w:rFonts w:cs="仿宋_GB2312" w:asciiTheme="minorEastAsia" w:hAnsiTheme="minorEastAsia" w:eastAsiaTheme="minorEastAsia"/>
                <w:color w:val="auto"/>
                <w:sz w:val="24"/>
              </w:rPr>
            </w:pPr>
          </w:p>
        </w:tc>
        <w:tc>
          <w:tcPr>
            <w:tcW w:w="552" w:type="dxa"/>
          </w:tcPr>
          <w:p w14:paraId="144BE1A5">
            <w:pPr>
              <w:spacing w:line="360" w:lineRule="auto"/>
              <w:rPr>
                <w:rFonts w:cs="仿宋_GB2312" w:asciiTheme="minorEastAsia" w:hAnsiTheme="minorEastAsia" w:eastAsiaTheme="minorEastAsia"/>
                <w:color w:val="auto"/>
                <w:sz w:val="24"/>
              </w:rPr>
            </w:pPr>
          </w:p>
        </w:tc>
        <w:tc>
          <w:tcPr>
            <w:tcW w:w="552" w:type="dxa"/>
          </w:tcPr>
          <w:p w14:paraId="4C19D996">
            <w:pPr>
              <w:spacing w:line="360" w:lineRule="auto"/>
              <w:rPr>
                <w:rFonts w:cs="仿宋_GB2312" w:asciiTheme="minorEastAsia" w:hAnsiTheme="minorEastAsia" w:eastAsiaTheme="minorEastAsia"/>
                <w:color w:val="auto"/>
                <w:sz w:val="24"/>
              </w:rPr>
            </w:pPr>
          </w:p>
        </w:tc>
        <w:tc>
          <w:tcPr>
            <w:tcW w:w="552" w:type="dxa"/>
          </w:tcPr>
          <w:p w14:paraId="54F0ED28">
            <w:pPr>
              <w:spacing w:line="360" w:lineRule="auto"/>
              <w:rPr>
                <w:rFonts w:cs="仿宋_GB2312" w:asciiTheme="minorEastAsia" w:hAnsiTheme="minorEastAsia" w:eastAsiaTheme="minorEastAsia"/>
                <w:color w:val="auto"/>
                <w:sz w:val="24"/>
              </w:rPr>
            </w:pPr>
          </w:p>
        </w:tc>
        <w:tc>
          <w:tcPr>
            <w:tcW w:w="552" w:type="dxa"/>
          </w:tcPr>
          <w:p w14:paraId="65E2D904">
            <w:pPr>
              <w:spacing w:line="360" w:lineRule="auto"/>
              <w:rPr>
                <w:rFonts w:cs="仿宋_GB2312" w:asciiTheme="minorEastAsia" w:hAnsiTheme="minorEastAsia" w:eastAsiaTheme="minorEastAsia"/>
                <w:color w:val="auto"/>
                <w:sz w:val="24"/>
              </w:rPr>
            </w:pPr>
          </w:p>
        </w:tc>
        <w:tc>
          <w:tcPr>
            <w:tcW w:w="553" w:type="dxa"/>
          </w:tcPr>
          <w:p w14:paraId="41B38402">
            <w:pPr>
              <w:spacing w:line="360" w:lineRule="auto"/>
              <w:rPr>
                <w:rFonts w:cs="仿宋_GB2312" w:asciiTheme="minorEastAsia" w:hAnsiTheme="minorEastAsia" w:eastAsiaTheme="minorEastAsia"/>
                <w:color w:val="auto"/>
                <w:sz w:val="24"/>
              </w:rPr>
            </w:pPr>
          </w:p>
        </w:tc>
        <w:tc>
          <w:tcPr>
            <w:tcW w:w="553" w:type="dxa"/>
          </w:tcPr>
          <w:p w14:paraId="3576F4B3">
            <w:pPr>
              <w:spacing w:line="360" w:lineRule="auto"/>
              <w:rPr>
                <w:rFonts w:cs="仿宋_GB2312" w:asciiTheme="minorEastAsia" w:hAnsiTheme="minorEastAsia" w:eastAsiaTheme="minorEastAsia"/>
                <w:color w:val="auto"/>
                <w:sz w:val="24"/>
              </w:rPr>
            </w:pPr>
          </w:p>
        </w:tc>
        <w:tc>
          <w:tcPr>
            <w:tcW w:w="553" w:type="dxa"/>
          </w:tcPr>
          <w:p w14:paraId="553FECDF">
            <w:pPr>
              <w:spacing w:line="360" w:lineRule="auto"/>
              <w:rPr>
                <w:rFonts w:cs="仿宋_GB2312" w:asciiTheme="minorEastAsia" w:hAnsiTheme="minorEastAsia" w:eastAsiaTheme="minorEastAsia"/>
                <w:color w:val="auto"/>
                <w:sz w:val="24"/>
              </w:rPr>
            </w:pPr>
          </w:p>
        </w:tc>
        <w:tc>
          <w:tcPr>
            <w:tcW w:w="553" w:type="dxa"/>
          </w:tcPr>
          <w:p w14:paraId="3732676D">
            <w:pPr>
              <w:spacing w:line="360" w:lineRule="auto"/>
              <w:rPr>
                <w:rFonts w:cs="仿宋_GB2312" w:asciiTheme="minorEastAsia" w:hAnsiTheme="minorEastAsia" w:eastAsiaTheme="minorEastAsia"/>
                <w:color w:val="auto"/>
                <w:sz w:val="24"/>
              </w:rPr>
            </w:pPr>
          </w:p>
        </w:tc>
        <w:tc>
          <w:tcPr>
            <w:tcW w:w="553" w:type="dxa"/>
          </w:tcPr>
          <w:p w14:paraId="4D0C392F">
            <w:pPr>
              <w:spacing w:line="360" w:lineRule="auto"/>
              <w:rPr>
                <w:rFonts w:cs="仿宋_GB2312" w:asciiTheme="minorEastAsia" w:hAnsiTheme="minorEastAsia" w:eastAsiaTheme="minorEastAsia"/>
                <w:color w:val="auto"/>
                <w:sz w:val="24"/>
              </w:rPr>
            </w:pPr>
          </w:p>
        </w:tc>
        <w:tc>
          <w:tcPr>
            <w:tcW w:w="553" w:type="dxa"/>
          </w:tcPr>
          <w:p w14:paraId="2B0A511F">
            <w:pPr>
              <w:spacing w:line="360" w:lineRule="auto"/>
              <w:rPr>
                <w:rFonts w:cs="仿宋_GB2312" w:asciiTheme="minorEastAsia" w:hAnsiTheme="minorEastAsia" w:eastAsiaTheme="minorEastAsia"/>
                <w:color w:val="auto"/>
                <w:sz w:val="24"/>
              </w:rPr>
            </w:pPr>
          </w:p>
        </w:tc>
        <w:tc>
          <w:tcPr>
            <w:tcW w:w="553" w:type="dxa"/>
          </w:tcPr>
          <w:p w14:paraId="1954861D">
            <w:pPr>
              <w:spacing w:line="360" w:lineRule="auto"/>
              <w:rPr>
                <w:rFonts w:cs="仿宋_GB2312" w:asciiTheme="minorEastAsia" w:hAnsiTheme="minorEastAsia" w:eastAsiaTheme="minorEastAsia"/>
                <w:color w:val="auto"/>
                <w:sz w:val="24"/>
              </w:rPr>
            </w:pPr>
          </w:p>
        </w:tc>
        <w:tc>
          <w:tcPr>
            <w:tcW w:w="553" w:type="dxa"/>
          </w:tcPr>
          <w:p w14:paraId="5E833F38">
            <w:pPr>
              <w:spacing w:line="360" w:lineRule="auto"/>
              <w:rPr>
                <w:rFonts w:cs="仿宋_GB2312" w:asciiTheme="minorEastAsia" w:hAnsiTheme="minorEastAsia" w:eastAsiaTheme="minorEastAsia"/>
                <w:color w:val="auto"/>
                <w:sz w:val="24"/>
              </w:rPr>
            </w:pPr>
          </w:p>
        </w:tc>
        <w:tc>
          <w:tcPr>
            <w:tcW w:w="553" w:type="dxa"/>
          </w:tcPr>
          <w:p w14:paraId="690AAA55">
            <w:pPr>
              <w:spacing w:line="360" w:lineRule="auto"/>
              <w:rPr>
                <w:rFonts w:cs="仿宋_GB2312" w:asciiTheme="minorEastAsia" w:hAnsiTheme="minorEastAsia" w:eastAsiaTheme="minorEastAsia"/>
                <w:color w:val="auto"/>
                <w:sz w:val="24"/>
              </w:rPr>
            </w:pPr>
          </w:p>
        </w:tc>
        <w:tc>
          <w:tcPr>
            <w:tcW w:w="553" w:type="dxa"/>
          </w:tcPr>
          <w:p w14:paraId="57F654A2">
            <w:pPr>
              <w:spacing w:line="360" w:lineRule="auto"/>
              <w:rPr>
                <w:rFonts w:cs="仿宋_GB2312" w:asciiTheme="minorEastAsia" w:hAnsiTheme="minorEastAsia" w:eastAsiaTheme="minorEastAsia"/>
                <w:color w:val="auto"/>
                <w:sz w:val="24"/>
              </w:rPr>
            </w:pPr>
          </w:p>
        </w:tc>
      </w:tr>
      <w:tr w14:paraId="0B13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193996">
            <w:pPr>
              <w:spacing w:line="360" w:lineRule="auto"/>
              <w:rPr>
                <w:rFonts w:cs="仿宋_GB2312" w:asciiTheme="minorEastAsia" w:hAnsiTheme="minorEastAsia" w:eastAsiaTheme="minorEastAsia"/>
                <w:color w:val="auto"/>
                <w:sz w:val="24"/>
              </w:rPr>
            </w:pPr>
          </w:p>
        </w:tc>
        <w:tc>
          <w:tcPr>
            <w:tcW w:w="552" w:type="dxa"/>
          </w:tcPr>
          <w:p w14:paraId="5A74257D">
            <w:pPr>
              <w:spacing w:line="360" w:lineRule="auto"/>
              <w:rPr>
                <w:rFonts w:cs="仿宋_GB2312" w:asciiTheme="minorEastAsia" w:hAnsiTheme="minorEastAsia" w:eastAsiaTheme="minorEastAsia"/>
                <w:color w:val="auto"/>
                <w:sz w:val="24"/>
              </w:rPr>
            </w:pPr>
          </w:p>
        </w:tc>
        <w:tc>
          <w:tcPr>
            <w:tcW w:w="552" w:type="dxa"/>
          </w:tcPr>
          <w:p w14:paraId="36242753">
            <w:pPr>
              <w:spacing w:line="360" w:lineRule="auto"/>
              <w:rPr>
                <w:rFonts w:cs="仿宋_GB2312" w:asciiTheme="minorEastAsia" w:hAnsiTheme="minorEastAsia" w:eastAsiaTheme="minorEastAsia"/>
                <w:color w:val="auto"/>
                <w:sz w:val="24"/>
              </w:rPr>
            </w:pPr>
          </w:p>
        </w:tc>
        <w:tc>
          <w:tcPr>
            <w:tcW w:w="552" w:type="dxa"/>
          </w:tcPr>
          <w:p w14:paraId="481EF0F3">
            <w:pPr>
              <w:spacing w:line="360" w:lineRule="auto"/>
              <w:rPr>
                <w:rFonts w:cs="仿宋_GB2312" w:asciiTheme="minorEastAsia" w:hAnsiTheme="minorEastAsia" w:eastAsiaTheme="minorEastAsia"/>
                <w:color w:val="auto"/>
                <w:sz w:val="24"/>
              </w:rPr>
            </w:pPr>
          </w:p>
        </w:tc>
        <w:tc>
          <w:tcPr>
            <w:tcW w:w="552" w:type="dxa"/>
          </w:tcPr>
          <w:p w14:paraId="22A4041B">
            <w:pPr>
              <w:spacing w:line="360" w:lineRule="auto"/>
              <w:rPr>
                <w:rFonts w:cs="仿宋_GB2312" w:asciiTheme="minorEastAsia" w:hAnsiTheme="minorEastAsia" w:eastAsiaTheme="minorEastAsia"/>
                <w:color w:val="auto"/>
                <w:sz w:val="24"/>
              </w:rPr>
            </w:pPr>
          </w:p>
        </w:tc>
        <w:tc>
          <w:tcPr>
            <w:tcW w:w="552" w:type="dxa"/>
          </w:tcPr>
          <w:p w14:paraId="34450D53">
            <w:pPr>
              <w:spacing w:line="360" w:lineRule="auto"/>
              <w:rPr>
                <w:rFonts w:cs="仿宋_GB2312" w:asciiTheme="minorEastAsia" w:hAnsiTheme="minorEastAsia" w:eastAsiaTheme="minorEastAsia"/>
                <w:color w:val="auto"/>
                <w:sz w:val="24"/>
              </w:rPr>
            </w:pPr>
          </w:p>
        </w:tc>
        <w:tc>
          <w:tcPr>
            <w:tcW w:w="552" w:type="dxa"/>
          </w:tcPr>
          <w:p w14:paraId="386BA505">
            <w:pPr>
              <w:spacing w:line="360" w:lineRule="auto"/>
              <w:rPr>
                <w:rFonts w:cs="仿宋_GB2312" w:asciiTheme="minorEastAsia" w:hAnsiTheme="minorEastAsia" w:eastAsiaTheme="minorEastAsia"/>
                <w:color w:val="auto"/>
                <w:sz w:val="24"/>
              </w:rPr>
            </w:pPr>
          </w:p>
        </w:tc>
        <w:tc>
          <w:tcPr>
            <w:tcW w:w="553" w:type="dxa"/>
          </w:tcPr>
          <w:p w14:paraId="646307A7">
            <w:pPr>
              <w:spacing w:line="360" w:lineRule="auto"/>
              <w:rPr>
                <w:rFonts w:cs="仿宋_GB2312" w:asciiTheme="minorEastAsia" w:hAnsiTheme="minorEastAsia" w:eastAsiaTheme="minorEastAsia"/>
                <w:color w:val="auto"/>
                <w:sz w:val="24"/>
              </w:rPr>
            </w:pPr>
          </w:p>
        </w:tc>
        <w:tc>
          <w:tcPr>
            <w:tcW w:w="553" w:type="dxa"/>
          </w:tcPr>
          <w:p w14:paraId="1AF7A4CB">
            <w:pPr>
              <w:spacing w:line="360" w:lineRule="auto"/>
              <w:rPr>
                <w:rFonts w:cs="仿宋_GB2312" w:asciiTheme="minorEastAsia" w:hAnsiTheme="minorEastAsia" w:eastAsiaTheme="minorEastAsia"/>
                <w:color w:val="auto"/>
                <w:sz w:val="24"/>
              </w:rPr>
            </w:pPr>
          </w:p>
        </w:tc>
        <w:tc>
          <w:tcPr>
            <w:tcW w:w="553" w:type="dxa"/>
          </w:tcPr>
          <w:p w14:paraId="6B7B5F80">
            <w:pPr>
              <w:spacing w:line="360" w:lineRule="auto"/>
              <w:rPr>
                <w:rFonts w:cs="仿宋_GB2312" w:asciiTheme="minorEastAsia" w:hAnsiTheme="minorEastAsia" w:eastAsiaTheme="minorEastAsia"/>
                <w:color w:val="auto"/>
                <w:sz w:val="24"/>
              </w:rPr>
            </w:pPr>
          </w:p>
        </w:tc>
        <w:tc>
          <w:tcPr>
            <w:tcW w:w="553" w:type="dxa"/>
          </w:tcPr>
          <w:p w14:paraId="1A9D9455">
            <w:pPr>
              <w:spacing w:line="360" w:lineRule="auto"/>
              <w:rPr>
                <w:rFonts w:cs="仿宋_GB2312" w:asciiTheme="minorEastAsia" w:hAnsiTheme="minorEastAsia" w:eastAsiaTheme="minorEastAsia"/>
                <w:color w:val="auto"/>
                <w:sz w:val="24"/>
              </w:rPr>
            </w:pPr>
          </w:p>
        </w:tc>
        <w:tc>
          <w:tcPr>
            <w:tcW w:w="553" w:type="dxa"/>
          </w:tcPr>
          <w:p w14:paraId="3F9259BF">
            <w:pPr>
              <w:spacing w:line="360" w:lineRule="auto"/>
              <w:rPr>
                <w:rFonts w:cs="仿宋_GB2312" w:asciiTheme="minorEastAsia" w:hAnsiTheme="minorEastAsia" w:eastAsiaTheme="minorEastAsia"/>
                <w:color w:val="auto"/>
                <w:sz w:val="24"/>
              </w:rPr>
            </w:pPr>
          </w:p>
        </w:tc>
        <w:tc>
          <w:tcPr>
            <w:tcW w:w="553" w:type="dxa"/>
          </w:tcPr>
          <w:p w14:paraId="32209762">
            <w:pPr>
              <w:spacing w:line="360" w:lineRule="auto"/>
              <w:rPr>
                <w:rFonts w:cs="仿宋_GB2312" w:asciiTheme="minorEastAsia" w:hAnsiTheme="minorEastAsia" w:eastAsiaTheme="minorEastAsia"/>
                <w:color w:val="auto"/>
                <w:sz w:val="24"/>
              </w:rPr>
            </w:pPr>
          </w:p>
        </w:tc>
        <w:tc>
          <w:tcPr>
            <w:tcW w:w="553" w:type="dxa"/>
          </w:tcPr>
          <w:p w14:paraId="43840B59">
            <w:pPr>
              <w:spacing w:line="360" w:lineRule="auto"/>
              <w:rPr>
                <w:rFonts w:cs="仿宋_GB2312" w:asciiTheme="minorEastAsia" w:hAnsiTheme="minorEastAsia" w:eastAsiaTheme="minorEastAsia"/>
                <w:color w:val="auto"/>
                <w:sz w:val="24"/>
              </w:rPr>
            </w:pPr>
          </w:p>
        </w:tc>
        <w:tc>
          <w:tcPr>
            <w:tcW w:w="553" w:type="dxa"/>
          </w:tcPr>
          <w:p w14:paraId="0BD90498">
            <w:pPr>
              <w:spacing w:line="360" w:lineRule="auto"/>
              <w:rPr>
                <w:rFonts w:cs="仿宋_GB2312" w:asciiTheme="minorEastAsia" w:hAnsiTheme="minorEastAsia" w:eastAsiaTheme="minorEastAsia"/>
                <w:color w:val="auto"/>
                <w:sz w:val="24"/>
              </w:rPr>
            </w:pPr>
          </w:p>
        </w:tc>
        <w:tc>
          <w:tcPr>
            <w:tcW w:w="553" w:type="dxa"/>
          </w:tcPr>
          <w:p w14:paraId="3E0AD269">
            <w:pPr>
              <w:spacing w:line="360" w:lineRule="auto"/>
              <w:rPr>
                <w:rFonts w:cs="仿宋_GB2312" w:asciiTheme="minorEastAsia" w:hAnsiTheme="minorEastAsia" w:eastAsiaTheme="minorEastAsia"/>
                <w:color w:val="auto"/>
                <w:sz w:val="24"/>
              </w:rPr>
            </w:pPr>
          </w:p>
        </w:tc>
        <w:tc>
          <w:tcPr>
            <w:tcW w:w="553" w:type="dxa"/>
          </w:tcPr>
          <w:p w14:paraId="764251AB">
            <w:pPr>
              <w:spacing w:line="360" w:lineRule="auto"/>
              <w:rPr>
                <w:rFonts w:cs="仿宋_GB2312" w:asciiTheme="minorEastAsia" w:hAnsiTheme="minorEastAsia" w:eastAsiaTheme="minorEastAsia"/>
                <w:color w:val="auto"/>
                <w:sz w:val="24"/>
              </w:rPr>
            </w:pPr>
          </w:p>
        </w:tc>
      </w:tr>
      <w:tr w14:paraId="3819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6D8ACE">
            <w:pPr>
              <w:spacing w:line="360" w:lineRule="auto"/>
              <w:rPr>
                <w:rFonts w:cs="仿宋_GB2312" w:asciiTheme="minorEastAsia" w:hAnsiTheme="minorEastAsia" w:eastAsiaTheme="minorEastAsia"/>
                <w:color w:val="auto"/>
                <w:sz w:val="24"/>
              </w:rPr>
            </w:pPr>
          </w:p>
        </w:tc>
        <w:tc>
          <w:tcPr>
            <w:tcW w:w="552" w:type="dxa"/>
          </w:tcPr>
          <w:p w14:paraId="3B0A55E7">
            <w:pPr>
              <w:spacing w:line="360" w:lineRule="auto"/>
              <w:rPr>
                <w:rFonts w:cs="仿宋_GB2312" w:asciiTheme="minorEastAsia" w:hAnsiTheme="minorEastAsia" w:eastAsiaTheme="minorEastAsia"/>
                <w:color w:val="auto"/>
                <w:sz w:val="24"/>
              </w:rPr>
            </w:pPr>
          </w:p>
        </w:tc>
        <w:tc>
          <w:tcPr>
            <w:tcW w:w="552" w:type="dxa"/>
          </w:tcPr>
          <w:p w14:paraId="25BBA855">
            <w:pPr>
              <w:spacing w:line="360" w:lineRule="auto"/>
              <w:rPr>
                <w:rFonts w:cs="仿宋_GB2312" w:asciiTheme="minorEastAsia" w:hAnsiTheme="minorEastAsia" w:eastAsiaTheme="minorEastAsia"/>
                <w:color w:val="auto"/>
                <w:sz w:val="24"/>
              </w:rPr>
            </w:pPr>
          </w:p>
        </w:tc>
        <w:tc>
          <w:tcPr>
            <w:tcW w:w="552" w:type="dxa"/>
          </w:tcPr>
          <w:p w14:paraId="027393D0">
            <w:pPr>
              <w:spacing w:line="360" w:lineRule="auto"/>
              <w:rPr>
                <w:rFonts w:cs="仿宋_GB2312" w:asciiTheme="minorEastAsia" w:hAnsiTheme="minorEastAsia" w:eastAsiaTheme="minorEastAsia"/>
                <w:color w:val="auto"/>
                <w:sz w:val="24"/>
              </w:rPr>
            </w:pPr>
          </w:p>
        </w:tc>
        <w:tc>
          <w:tcPr>
            <w:tcW w:w="552" w:type="dxa"/>
          </w:tcPr>
          <w:p w14:paraId="3921A642">
            <w:pPr>
              <w:spacing w:line="360" w:lineRule="auto"/>
              <w:rPr>
                <w:rFonts w:cs="仿宋_GB2312" w:asciiTheme="minorEastAsia" w:hAnsiTheme="minorEastAsia" w:eastAsiaTheme="minorEastAsia"/>
                <w:color w:val="auto"/>
                <w:sz w:val="24"/>
              </w:rPr>
            </w:pPr>
          </w:p>
        </w:tc>
        <w:tc>
          <w:tcPr>
            <w:tcW w:w="552" w:type="dxa"/>
          </w:tcPr>
          <w:p w14:paraId="48146F36">
            <w:pPr>
              <w:spacing w:line="360" w:lineRule="auto"/>
              <w:rPr>
                <w:rFonts w:cs="仿宋_GB2312" w:asciiTheme="minorEastAsia" w:hAnsiTheme="minorEastAsia" w:eastAsiaTheme="minorEastAsia"/>
                <w:color w:val="auto"/>
                <w:sz w:val="24"/>
              </w:rPr>
            </w:pPr>
          </w:p>
        </w:tc>
        <w:tc>
          <w:tcPr>
            <w:tcW w:w="552" w:type="dxa"/>
          </w:tcPr>
          <w:p w14:paraId="76F87256">
            <w:pPr>
              <w:spacing w:line="360" w:lineRule="auto"/>
              <w:rPr>
                <w:rFonts w:cs="仿宋_GB2312" w:asciiTheme="minorEastAsia" w:hAnsiTheme="minorEastAsia" w:eastAsiaTheme="minorEastAsia"/>
                <w:color w:val="auto"/>
                <w:sz w:val="24"/>
              </w:rPr>
            </w:pPr>
          </w:p>
        </w:tc>
        <w:tc>
          <w:tcPr>
            <w:tcW w:w="553" w:type="dxa"/>
          </w:tcPr>
          <w:p w14:paraId="6271DDF3">
            <w:pPr>
              <w:spacing w:line="360" w:lineRule="auto"/>
              <w:rPr>
                <w:rFonts w:cs="仿宋_GB2312" w:asciiTheme="minorEastAsia" w:hAnsiTheme="minorEastAsia" w:eastAsiaTheme="minorEastAsia"/>
                <w:color w:val="auto"/>
                <w:sz w:val="24"/>
              </w:rPr>
            </w:pPr>
          </w:p>
        </w:tc>
        <w:tc>
          <w:tcPr>
            <w:tcW w:w="553" w:type="dxa"/>
          </w:tcPr>
          <w:p w14:paraId="35808DA1">
            <w:pPr>
              <w:spacing w:line="360" w:lineRule="auto"/>
              <w:rPr>
                <w:rFonts w:cs="仿宋_GB2312" w:asciiTheme="minorEastAsia" w:hAnsiTheme="minorEastAsia" w:eastAsiaTheme="minorEastAsia"/>
                <w:color w:val="auto"/>
                <w:sz w:val="24"/>
              </w:rPr>
            </w:pPr>
          </w:p>
        </w:tc>
        <w:tc>
          <w:tcPr>
            <w:tcW w:w="553" w:type="dxa"/>
          </w:tcPr>
          <w:p w14:paraId="0CDF1578">
            <w:pPr>
              <w:spacing w:line="360" w:lineRule="auto"/>
              <w:rPr>
                <w:rFonts w:cs="仿宋_GB2312" w:asciiTheme="minorEastAsia" w:hAnsiTheme="minorEastAsia" w:eastAsiaTheme="minorEastAsia"/>
                <w:color w:val="auto"/>
                <w:sz w:val="24"/>
              </w:rPr>
            </w:pPr>
          </w:p>
        </w:tc>
        <w:tc>
          <w:tcPr>
            <w:tcW w:w="553" w:type="dxa"/>
          </w:tcPr>
          <w:p w14:paraId="5020B176">
            <w:pPr>
              <w:spacing w:line="360" w:lineRule="auto"/>
              <w:rPr>
                <w:rFonts w:cs="仿宋_GB2312" w:asciiTheme="minorEastAsia" w:hAnsiTheme="minorEastAsia" w:eastAsiaTheme="minorEastAsia"/>
                <w:color w:val="auto"/>
                <w:sz w:val="24"/>
              </w:rPr>
            </w:pPr>
          </w:p>
        </w:tc>
        <w:tc>
          <w:tcPr>
            <w:tcW w:w="553" w:type="dxa"/>
          </w:tcPr>
          <w:p w14:paraId="0F1DDB9E">
            <w:pPr>
              <w:spacing w:line="360" w:lineRule="auto"/>
              <w:rPr>
                <w:rFonts w:cs="仿宋_GB2312" w:asciiTheme="minorEastAsia" w:hAnsiTheme="minorEastAsia" w:eastAsiaTheme="minorEastAsia"/>
                <w:color w:val="auto"/>
                <w:sz w:val="24"/>
              </w:rPr>
            </w:pPr>
          </w:p>
        </w:tc>
        <w:tc>
          <w:tcPr>
            <w:tcW w:w="553" w:type="dxa"/>
          </w:tcPr>
          <w:p w14:paraId="1252161C">
            <w:pPr>
              <w:spacing w:line="360" w:lineRule="auto"/>
              <w:rPr>
                <w:rFonts w:cs="仿宋_GB2312" w:asciiTheme="minorEastAsia" w:hAnsiTheme="minorEastAsia" w:eastAsiaTheme="minorEastAsia"/>
                <w:color w:val="auto"/>
                <w:sz w:val="24"/>
              </w:rPr>
            </w:pPr>
          </w:p>
        </w:tc>
        <w:tc>
          <w:tcPr>
            <w:tcW w:w="553" w:type="dxa"/>
          </w:tcPr>
          <w:p w14:paraId="5179BC19">
            <w:pPr>
              <w:spacing w:line="360" w:lineRule="auto"/>
              <w:rPr>
                <w:rFonts w:cs="仿宋_GB2312" w:asciiTheme="minorEastAsia" w:hAnsiTheme="minorEastAsia" w:eastAsiaTheme="minorEastAsia"/>
                <w:color w:val="auto"/>
                <w:sz w:val="24"/>
              </w:rPr>
            </w:pPr>
          </w:p>
        </w:tc>
        <w:tc>
          <w:tcPr>
            <w:tcW w:w="553" w:type="dxa"/>
          </w:tcPr>
          <w:p w14:paraId="586B6E71">
            <w:pPr>
              <w:spacing w:line="360" w:lineRule="auto"/>
              <w:rPr>
                <w:rFonts w:cs="仿宋_GB2312" w:asciiTheme="minorEastAsia" w:hAnsiTheme="minorEastAsia" w:eastAsiaTheme="minorEastAsia"/>
                <w:color w:val="auto"/>
                <w:sz w:val="24"/>
              </w:rPr>
            </w:pPr>
          </w:p>
        </w:tc>
        <w:tc>
          <w:tcPr>
            <w:tcW w:w="553" w:type="dxa"/>
          </w:tcPr>
          <w:p w14:paraId="3DD88C33">
            <w:pPr>
              <w:spacing w:line="360" w:lineRule="auto"/>
              <w:rPr>
                <w:rFonts w:cs="仿宋_GB2312" w:asciiTheme="minorEastAsia" w:hAnsiTheme="minorEastAsia" w:eastAsiaTheme="minorEastAsia"/>
                <w:color w:val="auto"/>
                <w:sz w:val="24"/>
              </w:rPr>
            </w:pPr>
          </w:p>
        </w:tc>
        <w:tc>
          <w:tcPr>
            <w:tcW w:w="553" w:type="dxa"/>
          </w:tcPr>
          <w:p w14:paraId="20D8CB3C">
            <w:pPr>
              <w:spacing w:line="360" w:lineRule="auto"/>
              <w:rPr>
                <w:rFonts w:cs="仿宋_GB2312" w:asciiTheme="minorEastAsia" w:hAnsiTheme="minorEastAsia" w:eastAsiaTheme="minorEastAsia"/>
                <w:color w:val="auto"/>
                <w:sz w:val="24"/>
              </w:rPr>
            </w:pPr>
          </w:p>
        </w:tc>
      </w:tr>
      <w:tr w14:paraId="468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48C97F">
            <w:pPr>
              <w:spacing w:line="360" w:lineRule="auto"/>
              <w:rPr>
                <w:rFonts w:cs="仿宋_GB2312" w:asciiTheme="minorEastAsia" w:hAnsiTheme="minorEastAsia" w:eastAsiaTheme="minorEastAsia"/>
                <w:color w:val="auto"/>
                <w:sz w:val="24"/>
              </w:rPr>
            </w:pPr>
          </w:p>
        </w:tc>
        <w:tc>
          <w:tcPr>
            <w:tcW w:w="552" w:type="dxa"/>
          </w:tcPr>
          <w:p w14:paraId="17243191">
            <w:pPr>
              <w:spacing w:line="360" w:lineRule="auto"/>
              <w:rPr>
                <w:rFonts w:cs="仿宋_GB2312" w:asciiTheme="minorEastAsia" w:hAnsiTheme="minorEastAsia" w:eastAsiaTheme="minorEastAsia"/>
                <w:color w:val="auto"/>
                <w:sz w:val="24"/>
              </w:rPr>
            </w:pPr>
          </w:p>
        </w:tc>
        <w:tc>
          <w:tcPr>
            <w:tcW w:w="552" w:type="dxa"/>
          </w:tcPr>
          <w:p w14:paraId="26FCD73C">
            <w:pPr>
              <w:spacing w:line="360" w:lineRule="auto"/>
              <w:rPr>
                <w:rFonts w:cs="仿宋_GB2312" w:asciiTheme="minorEastAsia" w:hAnsiTheme="minorEastAsia" w:eastAsiaTheme="minorEastAsia"/>
                <w:color w:val="auto"/>
                <w:sz w:val="24"/>
              </w:rPr>
            </w:pPr>
          </w:p>
        </w:tc>
        <w:tc>
          <w:tcPr>
            <w:tcW w:w="552" w:type="dxa"/>
          </w:tcPr>
          <w:p w14:paraId="574D9643">
            <w:pPr>
              <w:spacing w:line="360" w:lineRule="auto"/>
              <w:rPr>
                <w:rFonts w:cs="仿宋_GB2312" w:asciiTheme="minorEastAsia" w:hAnsiTheme="minorEastAsia" w:eastAsiaTheme="minorEastAsia"/>
                <w:color w:val="auto"/>
                <w:sz w:val="24"/>
              </w:rPr>
            </w:pPr>
          </w:p>
        </w:tc>
        <w:tc>
          <w:tcPr>
            <w:tcW w:w="552" w:type="dxa"/>
          </w:tcPr>
          <w:p w14:paraId="4E9CE966">
            <w:pPr>
              <w:spacing w:line="360" w:lineRule="auto"/>
              <w:rPr>
                <w:rFonts w:cs="仿宋_GB2312" w:asciiTheme="minorEastAsia" w:hAnsiTheme="minorEastAsia" w:eastAsiaTheme="minorEastAsia"/>
                <w:color w:val="auto"/>
                <w:sz w:val="24"/>
              </w:rPr>
            </w:pPr>
          </w:p>
        </w:tc>
        <w:tc>
          <w:tcPr>
            <w:tcW w:w="552" w:type="dxa"/>
          </w:tcPr>
          <w:p w14:paraId="0131AAA8">
            <w:pPr>
              <w:spacing w:line="360" w:lineRule="auto"/>
              <w:rPr>
                <w:rFonts w:cs="仿宋_GB2312" w:asciiTheme="minorEastAsia" w:hAnsiTheme="minorEastAsia" w:eastAsiaTheme="minorEastAsia"/>
                <w:color w:val="auto"/>
                <w:sz w:val="24"/>
              </w:rPr>
            </w:pPr>
          </w:p>
        </w:tc>
        <w:tc>
          <w:tcPr>
            <w:tcW w:w="552" w:type="dxa"/>
          </w:tcPr>
          <w:p w14:paraId="5E844754">
            <w:pPr>
              <w:spacing w:line="360" w:lineRule="auto"/>
              <w:rPr>
                <w:rFonts w:cs="仿宋_GB2312" w:asciiTheme="minorEastAsia" w:hAnsiTheme="minorEastAsia" w:eastAsiaTheme="minorEastAsia"/>
                <w:color w:val="auto"/>
                <w:sz w:val="24"/>
              </w:rPr>
            </w:pPr>
          </w:p>
        </w:tc>
        <w:tc>
          <w:tcPr>
            <w:tcW w:w="553" w:type="dxa"/>
          </w:tcPr>
          <w:p w14:paraId="6B687DAF">
            <w:pPr>
              <w:spacing w:line="360" w:lineRule="auto"/>
              <w:rPr>
                <w:rFonts w:cs="仿宋_GB2312" w:asciiTheme="minorEastAsia" w:hAnsiTheme="minorEastAsia" w:eastAsiaTheme="minorEastAsia"/>
                <w:color w:val="auto"/>
                <w:sz w:val="24"/>
              </w:rPr>
            </w:pPr>
          </w:p>
        </w:tc>
        <w:tc>
          <w:tcPr>
            <w:tcW w:w="553" w:type="dxa"/>
          </w:tcPr>
          <w:p w14:paraId="3ABAF664">
            <w:pPr>
              <w:spacing w:line="360" w:lineRule="auto"/>
              <w:rPr>
                <w:rFonts w:cs="仿宋_GB2312" w:asciiTheme="minorEastAsia" w:hAnsiTheme="minorEastAsia" w:eastAsiaTheme="minorEastAsia"/>
                <w:color w:val="auto"/>
                <w:sz w:val="24"/>
              </w:rPr>
            </w:pPr>
          </w:p>
        </w:tc>
        <w:tc>
          <w:tcPr>
            <w:tcW w:w="553" w:type="dxa"/>
          </w:tcPr>
          <w:p w14:paraId="528F82F5">
            <w:pPr>
              <w:spacing w:line="360" w:lineRule="auto"/>
              <w:rPr>
                <w:rFonts w:cs="仿宋_GB2312" w:asciiTheme="minorEastAsia" w:hAnsiTheme="minorEastAsia" w:eastAsiaTheme="minorEastAsia"/>
                <w:color w:val="auto"/>
                <w:sz w:val="24"/>
              </w:rPr>
            </w:pPr>
          </w:p>
        </w:tc>
        <w:tc>
          <w:tcPr>
            <w:tcW w:w="553" w:type="dxa"/>
          </w:tcPr>
          <w:p w14:paraId="170F5B65">
            <w:pPr>
              <w:spacing w:line="360" w:lineRule="auto"/>
              <w:rPr>
                <w:rFonts w:cs="仿宋_GB2312" w:asciiTheme="minorEastAsia" w:hAnsiTheme="minorEastAsia" w:eastAsiaTheme="minorEastAsia"/>
                <w:color w:val="auto"/>
                <w:sz w:val="24"/>
              </w:rPr>
            </w:pPr>
          </w:p>
        </w:tc>
        <w:tc>
          <w:tcPr>
            <w:tcW w:w="553" w:type="dxa"/>
          </w:tcPr>
          <w:p w14:paraId="599A153D">
            <w:pPr>
              <w:spacing w:line="360" w:lineRule="auto"/>
              <w:rPr>
                <w:rFonts w:cs="仿宋_GB2312" w:asciiTheme="minorEastAsia" w:hAnsiTheme="minorEastAsia" w:eastAsiaTheme="minorEastAsia"/>
                <w:color w:val="auto"/>
                <w:sz w:val="24"/>
              </w:rPr>
            </w:pPr>
          </w:p>
        </w:tc>
        <w:tc>
          <w:tcPr>
            <w:tcW w:w="553" w:type="dxa"/>
          </w:tcPr>
          <w:p w14:paraId="32926149">
            <w:pPr>
              <w:spacing w:line="360" w:lineRule="auto"/>
              <w:rPr>
                <w:rFonts w:cs="仿宋_GB2312" w:asciiTheme="minorEastAsia" w:hAnsiTheme="minorEastAsia" w:eastAsiaTheme="minorEastAsia"/>
                <w:color w:val="auto"/>
                <w:sz w:val="24"/>
              </w:rPr>
            </w:pPr>
          </w:p>
        </w:tc>
        <w:tc>
          <w:tcPr>
            <w:tcW w:w="553" w:type="dxa"/>
          </w:tcPr>
          <w:p w14:paraId="3866DA81">
            <w:pPr>
              <w:spacing w:line="360" w:lineRule="auto"/>
              <w:rPr>
                <w:rFonts w:cs="仿宋_GB2312" w:asciiTheme="minorEastAsia" w:hAnsiTheme="minorEastAsia" w:eastAsiaTheme="minorEastAsia"/>
                <w:color w:val="auto"/>
                <w:sz w:val="24"/>
              </w:rPr>
            </w:pPr>
          </w:p>
        </w:tc>
        <w:tc>
          <w:tcPr>
            <w:tcW w:w="553" w:type="dxa"/>
          </w:tcPr>
          <w:p w14:paraId="17A508B9">
            <w:pPr>
              <w:spacing w:line="360" w:lineRule="auto"/>
              <w:rPr>
                <w:rFonts w:cs="仿宋_GB2312" w:asciiTheme="minorEastAsia" w:hAnsiTheme="minorEastAsia" w:eastAsiaTheme="minorEastAsia"/>
                <w:color w:val="auto"/>
                <w:sz w:val="24"/>
              </w:rPr>
            </w:pPr>
          </w:p>
        </w:tc>
        <w:tc>
          <w:tcPr>
            <w:tcW w:w="553" w:type="dxa"/>
          </w:tcPr>
          <w:p w14:paraId="22C2F007">
            <w:pPr>
              <w:spacing w:line="360" w:lineRule="auto"/>
              <w:rPr>
                <w:rFonts w:cs="仿宋_GB2312" w:asciiTheme="minorEastAsia" w:hAnsiTheme="minorEastAsia" w:eastAsiaTheme="minorEastAsia"/>
                <w:color w:val="auto"/>
                <w:sz w:val="24"/>
              </w:rPr>
            </w:pPr>
          </w:p>
        </w:tc>
        <w:tc>
          <w:tcPr>
            <w:tcW w:w="553" w:type="dxa"/>
          </w:tcPr>
          <w:p w14:paraId="3938DC80">
            <w:pPr>
              <w:spacing w:line="360" w:lineRule="auto"/>
              <w:rPr>
                <w:rFonts w:cs="仿宋_GB2312" w:asciiTheme="minorEastAsia" w:hAnsiTheme="minorEastAsia" w:eastAsiaTheme="minorEastAsia"/>
                <w:color w:val="auto"/>
                <w:sz w:val="24"/>
              </w:rPr>
            </w:pPr>
          </w:p>
        </w:tc>
      </w:tr>
      <w:tr w14:paraId="2BD2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6C7696">
            <w:pPr>
              <w:spacing w:line="360" w:lineRule="auto"/>
              <w:rPr>
                <w:rFonts w:cs="仿宋_GB2312" w:asciiTheme="minorEastAsia" w:hAnsiTheme="minorEastAsia" w:eastAsiaTheme="minorEastAsia"/>
                <w:color w:val="auto"/>
                <w:sz w:val="24"/>
              </w:rPr>
            </w:pPr>
          </w:p>
        </w:tc>
        <w:tc>
          <w:tcPr>
            <w:tcW w:w="552" w:type="dxa"/>
          </w:tcPr>
          <w:p w14:paraId="3B4E250A">
            <w:pPr>
              <w:spacing w:line="360" w:lineRule="auto"/>
              <w:rPr>
                <w:rFonts w:cs="仿宋_GB2312" w:asciiTheme="minorEastAsia" w:hAnsiTheme="minorEastAsia" w:eastAsiaTheme="minorEastAsia"/>
                <w:color w:val="auto"/>
                <w:sz w:val="24"/>
              </w:rPr>
            </w:pPr>
          </w:p>
        </w:tc>
        <w:tc>
          <w:tcPr>
            <w:tcW w:w="552" w:type="dxa"/>
          </w:tcPr>
          <w:p w14:paraId="0E516C29">
            <w:pPr>
              <w:spacing w:line="360" w:lineRule="auto"/>
              <w:rPr>
                <w:rFonts w:cs="仿宋_GB2312" w:asciiTheme="minorEastAsia" w:hAnsiTheme="minorEastAsia" w:eastAsiaTheme="minorEastAsia"/>
                <w:color w:val="auto"/>
                <w:sz w:val="24"/>
              </w:rPr>
            </w:pPr>
          </w:p>
        </w:tc>
        <w:tc>
          <w:tcPr>
            <w:tcW w:w="552" w:type="dxa"/>
          </w:tcPr>
          <w:p w14:paraId="06620C74">
            <w:pPr>
              <w:spacing w:line="360" w:lineRule="auto"/>
              <w:rPr>
                <w:rFonts w:cs="仿宋_GB2312" w:asciiTheme="minorEastAsia" w:hAnsiTheme="minorEastAsia" w:eastAsiaTheme="minorEastAsia"/>
                <w:color w:val="auto"/>
                <w:sz w:val="24"/>
              </w:rPr>
            </w:pPr>
          </w:p>
        </w:tc>
        <w:tc>
          <w:tcPr>
            <w:tcW w:w="552" w:type="dxa"/>
          </w:tcPr>
          <w:p w14:paraId="5B63B790">
            <w:pPr>
              <w:spacing w:line="360" w:lineRule="auto"/>
              <w:rPr>
                <w:rFonts w:cs="仿宋_GB2312" w:asciiTheme="minorEastAsia" w:hAnsiTheme="minorEastAsia" w:eastAsiaTheme="minorEastAsia"/>
                <w:color w:val="auto"/>
                <w:sz w:val="24"/>
              </w:rPr>
            </w:pPr>
          </w:p>
        </w:tc>
        <w:tc>
          <w:tcPr>
            <w:tcW w:w="552" w:type="dxa"/>
          </w:tcPr>
          <w:p w14:paraId="3A06FCF6">
            <w:pPr>
              <w:spacing w:line="360" w:lineRule="auto"/>
              <w:rPr>
                <w:rFonts w:cs="仿宋_GB2312" w:asciiTheme="minorEastAsia" w:hAnsiTheme="minorEastAsia" w:eastAsiaTheme="minorEastAsia"/>
                <w:color w:val="auto"/>
                <w:sz w:val="24"/>
              </w:rPr>
            </w:pPr>
          </w:p>
        </w:tc>
        <w:tc>
          <w:tcPr>
            <w:tcW w:w="552" w:type="dxa"/>
          </w:tcPr>
          <w:p w14:paraId="7CBEBB88">
            <w:pPr>
              <w:spacing w:line="360" w:lineRule="auto"/>
              <w:rPr>
                <w:rFonts w:cs="仿宋_GB2312" w:asciiTheme="minorEastAsia" w:hAnsiTheme="minorEastAsia" w:eastAsiaTheme="minorEastAsia"/>
                <w:color w:val="auto"/>
                <w:sz w:val="24"/>
              </w:rPr>
            </w:pPr>
          </w:p>
        </w:tc>
        <w:tc>
          <w:tcPr>
            <w:tcW w:w="553" w:type="dxa"/>
          </w:tcPr>
          <w:p w14:paraId="615404B7">
            <w:pPr>
              <w:spacing w:line="360" w:lineRule="auto"/>
              <w:rPr>
                <w:rFonts w:cs="仿宋_GB2312" w:asciiTheme="minorEastAsia" w:hAnsiTheme="minorEastAsia" w:eastAsiaTheme="minorEastAsia"/>
                <w:color w:val="auto"/>
                <w:sz w:val="24"/>
              </w:rPr>
            </w:pPr>
          </w:p>
        </w:tc>
        <w:tc>
          <w:tcPr>
            <w:tcW w:w="553" w:type="dxa"/>
          </w:tcPr>
          <w:p w14:paraId="540BA56A">
            <w:pPr>
              <w:spacing w:line="360" w:lineRule="auto"/>
              <w:rPr>
                <w:rFonts w:cs="仿宋_GB2312" w:asciiTheme="minorEastAsia" w:hAnsiTheme="minorEastAsia" w:eastAsiaTheme="minorEastAsia"/>
                <w:color w:val="auto"/>
                <w:sz w:val="24"/>
              </w:rPr>
            </w:pPr>
          </w:p>
        </w:tc>
        <w:tc>
          <w:tcPr>
            <w:tcW w:w="553" w:type="dxa"/>
          </w:tcPr>
          <w:p w14:paraId="76F353BD">
            <w:pPr>
              <w:spacing w:line="360" w:lineRule="auto"/>
              <w:rPr>
                <w:rFonts w:cs="仿宋_GB2312" w:asciiTheme="minorEastAsia" w:hAnsiTheme="minorEastAsia" w:eastAsiaTheme="minorEastAsia"/>
                <w:color w:val="auto"/>
                <w:sz w:val="24"/>
              </w:rPr>
            </w:pPr>
          </w:p>
        </w:tc>
        <w:tc>
          <w:tcPr>
            <w:tcW w:w="553" w:type="dxa"/>
          </w:tcPr>
          <w:p w14:paraId="4DE536BD">
            <w:pPr>
              <w:spacing w:line="360" w:lineRule="auto"/>
              <w:rPr>
                <w:rFonts w:cs="仿宋_GB2312" w:asciiTheme="minorEastAsia" w:hAnsiTheme="minorEastAsia" w:eastAsiaTheme="minorEastAsia"/>
                <w:color w:val="auto"/>
                <w:sz w:val="24"/>
              </w:rPr>
            </w:pPr>
          </w:p>
        </w:tc>
        <w:tc>
          <w:tcPr>
            <w:tcW w:w="553" w:type="dxa"/>
          </w:tcPr>
          <w:p w14:paraId="2E69309C">
            <w:pPr>
              <w:spacing w:line="360" w:lineRule="auto"/>
              <w:rPr>
                <w:rFonts w:cs="仿宋_GB2312" w:asciiTheme="minorEastAsia" w:hAnsiTheme="minorEastAsia" w:eastAsiaTheme="minorEastAsia"/>
                <w:color w:val="auto"/>
                <w:sz w:val="24"/>
              </w:rPr>
            </w:pPr>
          </w:p>
        </w:tc>
        <w:tc>
          <w:tcPr>
            <w:tcW w:w="553" w:type="dxa"/>
          </w:tcPr>
          <w:p w14:paraId="38B06114">
            <w:pPr>
              <w:spacing w:line="360" w:lineRule="auto"/>
              <w:rPr>
                <w:rFonts w:cs="仿宋_GB2312" w:asciiTheme="minorEastAsia" w:hAnsiTheme="minorEastAsia" w:eastAsiaTheme="minorEastAsia"/>
                <w:color w:val="auto"/>
                <w:sz w:val="24"/>
              </w:rPr>
            </w:pPr>
          </w:p>
        </w:tc>
        <w:tc>
          <w:tcPr>
            <w:tcW w:w="553" w:type="dxa"/>
          </w:tcPr>
          <w:p w14:paraId="03D0C597">
            <w:pPr>
              <w:spacing w:line="360" w:lineRule="auto"/>
              <w:rPr>
                <w:rFonts w:cs="仿宋_GB2312" w:asciiTheme="minorEastAsia" w:hAnsiTheme="minorEastAsia" w:eastAsiaTheme="minorEastAsia"/>
                <w:color w:val="auto"/>
                <w:sz w:val="24"/>
              </w:rPr>
            </w:pPr>
          </w:p>
        </w:tc>
        <w:tc>
          <w:tcPr>
            <w:tcW w:w="553" w:type="dxa"/>
          </w:tcPr>
          <w:p w14:paraId="17B08403">
            <w:pPr>
              <w:spacing w:line="360" w:lineRule="auto"/>
              <w:rPr>
                <w:rFonts w:cs="仿宋_GB2312" w:asciiTheme="minorEastAsia" w:hAnsiTheme="minorEastAsia" w:eastAsiaTheme="minorEastAsia"/>
                <w:color w:val="auto"/>
                <w:sz w:val="24"/>
              </w:rPr>
            </w:pPr>
          </w:p>
        </w:tc>
        <w:tc>
          <w:tcPr>
            <w:tcW w:w="553" w:type="dxa"/>
          </w:tcPr>
          <w:p w14:paraId="38B50729">
            <w:pPr>
              <w:spacing w:line="360" w:lineRule="auto"/>
              <w:rPr>
                <w:rFonts w:cs="仿宋_GB2312" w:asciiTheme="minorEastAsia" w:hAnsiTheme="minorEastAsia" w:eastAsiaTheme="minorEastAsia"/>
                <w:color w:val="auto"/>
                <w:sz w:val="24"/>
              </w:rPr>
            </w:pPr>
          </w:p>
        </w:tc>
        <w:tc>
          <w:tcPr>
            <w:tcW w:w="553" w:type="dxa"/>
          </w:tcPr>
          <w:p w14:paraId="12EC4CA3">
            <w:pPr>
              <w:spacing w:line="360" w:lineRule="auto"/>
              <w:rPr>
                <w:rFonts w:cs="仿宋_GB2312" w:asciiTheme="minorEastAsia" w:hAnsiTheme="minorEastAsia" w:eastAsiaTheme="minorEastAsia"/>
                <w:color w:val="auto"/>
                <w:sz w:val="24"/>
              </w:rPr>
            </w:pPr>
          </w:p>
        </w:tc>
      </w:tr>
      <w:tr w14:paraId="748E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7F2F95">
            <w:pPr>
              <w:spacing w:line="360" w:lineRule="auto"/>
              <w:rPr>
                <w:rFonts w:cs="仿宋_GB2312" w:asciiTheme="minorEastAsia" w:hAnsiTheme="minorEastAsia" w:eastAsiaTheme="minorEastAsia"/>
                <w:color w:val="auto"/>
                <w:sz w:val="24"/>
              </w:rPr>
            </w:pPr>
          </w:p>
        </w:tc>
        <w:tc>
          <w:tcPr>
            <w:tcW w:w="552" w:type="dxa"/>
          </w:tcPr>
          <w:p w14:paraId="6E174AAF">
            <w:pPr>
              <w:spacing w:line="360" w:lineRule="auto"/>
              <w:rPr>
                <w:rFonts w:cs="仿宋_GB2312" w:asciiTheme="minorEastAsia" w:hAnsiTheme="minorEastAsia" w:eastAsiaTheme="minorEastAsia"/>
                <w:color w:val="auto"/>
                <w:sz w:val="24"/>
              </w:rPr>
            </w:pPr>
          </w:p>
        </w:tc>
        <w:tc>
          <w:tcPr>
            <w:tcW w:w="552" w:type="dxa"/>
          </w:tcPr>
          <w:p w14:paraId="21246E6B">
            <w:pPr>
              <w:spacing w:line="360" w:lineRule="auto"/>
              <w:rPr>
                <w:rFonts w:cs="仿宋_GB2312" w:asciiTheme="minorEastAsia" w:hAnsiTheme="minorEastAsia" w:eastAsiaTheme="minorEastAsia"/>
                <w:color w:val="auto"/>
                <w:sz w:val="24"/>
              </w:rPr>
            </w:pPr>
          </w:p>
        </w:tc>
        <w:tc>
          <w:tcPr>
            <w:tcW w:w="552" w:type="dxa"/>
          </w:tcPr>
          <w:p w14:paraId="131A9328">
            <w:pPr>
              <w:spacing w:line="360" w:lineRule="auto"/>
              <w:rPr>
                <w:rFonts w:cs="仿宋_GB2312" w:asciiTheme="minorEastAsia" w:hAnsiTheme="minorEastAsia" w:eastAsiaTheme="minorEastAsia"/>
                <w:color w:val="auto"/>
                <w:sz w:val="24"/>
              </w:rPr>
            </w:pPr>
          </w:p>
        </w:tc>
        <w:tc>
          <w:tcPr>
            <w:tcW w:w="552" w:type="dxa"/>
          </w:tcPr>
          <w:p w14:paraId="394AF7A1">
            <w:pPr>
              <w:spacing w:line="360" w:lineRule="auto"/>
              <w:rPr>
                <w:rFonts w:cs="仿宋_GB2312" w:asciiTheme="minorEastAsia" w:hAnsiTheme="minorEastAsia" w:eastAsiaTheme="minorEastAsia"/>
                <w:color w:val="auto"/>
                <w:sz w:val="24"/>
              </w:rPr>
            </w:pPr>
          </w:p>
        </w:tc>
        <w:tc>
          <w:tcPr>
            <w:tcW w:w="552" w:type="dxa"/>
          </w:tcPr>
          <w:p w14:paraId="690B1720">
            <w:pPr>
              <w:spacing w:line="360" w:lineRule="auto"/>
              <w:rPr>
                <w:rFonts w:cs="仿宋_GB2312" w:asciiTheme="minorEastAsia" w:hAnsiTheme="minorEastAsia" w:eastAsiaTheme="minorEastAsia"/>
                <w:color w:val="auto"/>
                <w:sz w:val="24"/>
              </w:rPr>
            </w:pPr>
          </w:p>
        </w:tc>
        <w:tc>
          <w:tcPr>
            <w:tcW w:w="552" w:type="dxa"/>
          </w:tcPr>
          <w:p w14:paraId="19322B03">
            <w:pPr>
              <w:spacing w:line="360" w:lineRule="auto"/>
              <w:rPr>
                <w:rFonts w:cs="仿宋_GB2312" w:asciiTheme="minorEastAsia" w:hAnsiTheme="minorEastAsia" w:eastAsiaTheme="minorEastAsia"/>
                <w:color w:val="auto"/>
                <w:sz w:val="24"/>
              </w:rPr>
            </w:pPr>
          </w:p>
        </w:tc>
        <w:tc>
          <w:tcPr>
            <w:tcW w:w="553" w:type="dxa"/>
          </w:tcPr>
          <w:p w14:paraId="6C276A2E">
            <w:pPr>
              <w:spacing w:line="360" w:lineRule="auto"/>
              <w:rPr>
                <w:rFonts w:cs="仿宋_GB2312" w:asciiTheme="minorEastAsia" w:hAnsiTheme="minorEastAsia" w:eastAsiaTheme="minorEastAsia"/>
                <w:color w:val="auto"/>
                <w:sz w:val="24"/>
              </w:rPr>
            </w:pPr>
          </w:p>
        </w:tc>
        <w:tc>
          <w:tcPr>
            <w:tcW w:w="553" w:type="dxa"/>
          </w:tcPr>
          <w:p w14:paraId="6D341BC2">
            <w:pPr>
              <w:spacing w:line="360" w:lineRule="auto"/>
              <w:rPr>
                <w:rFonts w:cs="仿宋_GB2312" w:asciiTheme="minorEastAsia" w:hAnsiTheme="minorEastAsia" w:eastAsiaTheme="minorEastAsia"/>
                <w:color w:val="auto"/>
                <w:sz w:val="24"/>
              </w:rPr>
            </w:pPr>
          </w:p>
        </w:tc>
        <w:tc>
          <w:tcPr>
            <w:tcW w:w="553" w:type="dxa"/>
          </w:tcPr>
          <w:p w14:paraId="3F3D5B72">
            <w:pPr>
              <w:spacing w:line="360" w:lineRule="auto"/>
              <w:rPr>
                <w:rFonts w:cs="仿宋_GB2312" w:asciiTheme="minorEastAsia" w:hAnsiTheme="minorEastAsia" w:eastAsiaTheme="minorEastAsia"/>
                <w:color w:val="auto"/>
                <w:sz w:val="24"/>
              </w:rPr>
            </w:pPr>
          </w:p>
        </w:tc>
        <w:tc>
          <w:tcPr>
            <w:tcW w:w="553" w:type="dxa"/>
          </w:tcPr>
          <w:p w14:paraId="60788EA7">
            <w:pPr>
              <w:spacing w:line="360" w:lineRule="auto"/>
              <w:rPr>
                <w:rFonts w:cs="仿宋_GB2312" w:asciiTheme="minorEastAsia" w:hAnsiTheme="minorEastAsia" w:eastAsiaTheme="minorEastAsia"/>
                <w:color w:val="auto"/>
                <w:sz w:val="24"/>
              </w:rPr>
            </w:pPr>
          </w:p>
        </w:tc>
        <w:tc>
          <w:tcPr>
            <w:tcW w:w="553" w:type="dxa"/>
          </w:tcPr>
          <w:p w14:paraId="7A293CF0">
            <w:pPr>
              <w:spacing w:line="360" w:lineRule="auto"/>
              <w:rPr>
                <w:rFonts w:cs="仿宋_GB2312" w:asciiTheme="minorEastAsia" w:hAnsiTheme="minorEastAsia" w:eastAsiaTheme="minorEastAsia"/>
                <w:color w:val="auto"/>
                <w:sz w:val="24"/>
              </w:rPr>
            </w:pPr>
          </w:p>
        </w:tc>
        <w:tc>
          <w:tcPr>
            <w:tcW w:w="553" w:type="dxa"/>
          </w:tcPr>
          <w:p w14:paraId="7ED6FD64">
            <w:pPr>
              <w:spacing w:line="360" w:lineRule="auto"/>
              <w:rPr>
                <w:rFonts w:cs="仿宋_GB2312" w:asciiTheme="minorEastAsia" w:hAnsiTheme="minorEastAsia" w:eastAsiaTheme="minorEastAsia"/>
                <w:color w:val="auto"/>
                <w:sz w:val="24"/>
              </w:rPr>
            </w:pPr>
          </w:p>
        </w:tc>
        <w:tc>
          <w:tcPr>
            <w:tcW w:w="553" w:type="dxa"/>
          </w:tcPr>
          <w:p w14:paraId="6CEC92AF">
            <w:pPr>
              <w:spacing w:line="360" w:lineRule="auto"/>
              <w:rPr>
                <w:rFonts w:cs="仿宋_GB2312" w:asciiTheme="minorEastAsia" w:hAnsiTheme="minorEastAsia" w:eastAsiaTheme="minorEastAsia"/>
                <w:color w:val="auto"/>
                <w:sz w:val="24"/>
              </w:rPr>
            </w:pPr>
          </w:p>
        </w:tc>
        <w:tc>
          <w:tcPr>
            <w:tcW w:w="553" w:type="dxa"/>
          </w:tcPr>
          <w:p w14:paraId="54B9A209">
            <w:pPr>
              <w:spacing w:line="360" w:lineRule="auto"/>
              <w:rPr>
                <w:rFonts w:cs="仿宋_GB2312" w:asciiTheme="minorEastAsia" w:hAnsiTheme="minorEastAsia" w:eastAsiaTheme="minorEastAsia"/>
                <w:color w:val="auto"/>
                <w:sz w:val="24"/>
              </w:rPr>
            </w:pPr>
          </w:p>
        </w:tc>
        <w:tc>
          <w:tcPr>
            <w:tcW w:w="553" w:type="dxa"/>
          </w:tcPr>
          <w:p w14:paraId="512A74DA">
            <w:pPr>
              <w:spacing w:line="360" w:lineRule="auto"/>
              <w:rPr>
                <w:rFonts w:cs="仿宋_GB2312" w:asciiTheme="minorEastAsia" w:hAnsiTheme="minorEastAsia" w:eastAsiaTheme="minorEastAsia"/>
                <w:color w:val="auto"/>
                <w:sz w:val="24"/>
              </w:rPr>
            </w:pPr>
          </w:p>
        </w:tc>
        <w:tc>
          <w:tcPr>
            <w:tcW w:w="553" w:type="dxa"/>
          </w:tcPr>
          <w:p w14:paraId="6BD3916B">
            <w:pPr>
              <w:spacing w:line="360" w:lineRule="auto"/>
              <w:rPr>
                <w:rFonts w:cs="仿宋_GB2312" w:asciiTheme="minorEastAsia" w:hAnsiTheme="minorEastAsia" w:eastAsiaTheme="minorEastAsia"/>
                <w:color w:val="auto"/>
                <w:sz w:val="24"/>
              </w:rPr>
            </w:pPr>
          </w:p>
        </w:tc>
      </w:tr>
      <w:tr w14:paraId="6993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D86C49">
            <w:pPr>
              <w:spacing w:line="360" w:lineRule="auto"/>
              <w:rPr>
                <w:rFonts w:cs="仿宋_GB2312" w:asciiTheme="minorEastAsia" w:hAnsiTheme="minorEastAsia" w:eastAsiaTheme="minorEastAsia"/>
                <w:color w:val="auto"/>
                <w:sz w:val="24"/>
              </w:rPr>
            </w:pPr>
          </w:p>
        </w:tc>
        <w:tc>
          <w:tcPr>
            <w:tcW w:w="552" w:type="dxa"/>
          </w:tcPr>
          <w:p w14:paraId="71DF221E">
            <w:pPr>
              <w:spacing w:line="360" w:lineRule="auto"/>
              <w:rPr>
                <w:rFonts w:cs="仿宋_GB2312" w:asciiTheme="minorEastAsia" w:hAnsiTheme="minorEastAsia" w:eastAsiaTheme="minorEastAsia"/>
                <w:color w:val="auto"/>
                <w:sz w:val="24"/>
              </w:rPr>
            </w:pPr>
          </w:p>
        </w:tc>
        <w:tc>
          <w:tcPr>
            <w:tcW w:w="552" w:type="dxa"/>
          </w:tcPr>
          <w:p w14:paraId="3F523A47">
            <w:pPr>
              <w:spacing w:line="360" w:lineRule="auto"/>
              <w:rPr>
                <w:rFonts w:cs="仿宋_GB2312" w:asciiTheme="minorEastAsia" w:hAnsiTheme="minorEastAsia" w:eastAsiaTheme="minorEastAsia"/>
                <w:color w:val="auto"/>
                <w:sz w:val="24"/>
              </w:rPr>
            </w:pPr>
          </w:p>
        </w:tc>
        <w:tc>
          <w:tcPr>
            <w:tcW w:w="552" w:type="dxa"/>
          </w:tcPr>
          <w:p w14:paraId="207B9821">
            <w:pPr>
              <w:spacing w:line="360" w:lineRule="auto"/>
              <w:rPr>
                <w:rFonts w:cs="仿宋_GB2312" w:asciiTheme="minorEastAsia" w:hAnsiTheme="minorEastAsia" w:eastAsiaTheme="minorEastAsia"/>
                <w:color w:val="auto"/>
                <w:sz w:val="24"/>
              </w:rPr>
            </w:pPr>
          </w:p>
        </w:tc>
        <w:tc>
          <w:tcPr>
            <w:tcW w:w="552" w:type="dxa"/>
          </w:tcPr>
          <w:p w14:paraId="6EFFE1D3">
            <w:pPr>
              <w:spacing w:line="360" w:lineRule="auto"/>
              <w:rPr>
                <w:rFonts w:cs="仿宋_GB2312" w:asciiTheme="minorEastAsia" w:hAnsiTheme="minorEastAsia" w:eastAsiaTheme="minorEastAsia"/>
                <w:color w:val="auto"/>
                <w:sz w:val="24"/>
              </w:rPr>
            </w:pPr>
          </w:p>
        </w:tc>
        <w:tc>
          <w:tcPr>
            <w:tcW w:w="552" w:type="dxa"/>
          </w:tcPr>
          <w:p w14:paraId="71E553D7">
            <w:pPr>
              <w:spacing w:line="360" w:lineRule="auto"/>
              <w:rPr>
                <w:rFonts w:cs="仿宋_GB2312" w:asciiTheme="minorEastAsia" w:hAnsiTheme="minorEastAsia" w:eastAsiaTheme="minorEastAsia"/>
                <w:color w:val="auto"/>
                <w:sz w:val="24"/>
              </w:rPr>
            </w:pPr>
          </w:p>
        </w:tc>
        <w:tc>
          <w:tcPr>
            <w:tcW w:w="552" w:type="dxa"/>
          </w:tcPr>
          <w:p w14:paraId="63A4A99F">
            <w:pPr>
              <w:spacing w:line="360" w:lineRule="auto"/>
              <w:rPr>
                <w:rFonts w:cs="仿宋_GB2312" w:asciiTheme="minorEastAsia" w:hAnsiTheme="minorEastAsia" w:eastAsiaTheme="minorEastAsia"/>
                <w:color w:val="auto"/>
                <w:sz w:val="24"/>
              </w:rPr>
            </w:pPr>
          </w:p>
        </w:tc>
        <w:tc>
          <w:tcPr>
            <w:tcW w:w="553" w:type="dxa"/>
          </w:tcPr>
          <w:p w14:paraId="56F5DE3F">
            <w:pPr>
              <w:spacing w:line="360" w:lineRule="auto"/>
              <w:rPr>
                <w:rFonts w:cs="仿宋_GB2312" w:asciiTheme="minorEastAsia" w:hAnsiTheme="minorEastAsia" w:eastAsiaTheme="minorEastAsia"/>
                <w:color w:val="auto"/>
                <w:sz w:val="24"/>
              </w:rPr>
            </w:pPr>
          </w:p>
        </w:tc>
        <w:tc>
          <w:tcPr>
            <w:tcW w:w="553" w:type="dxa"/>
          </w:tcPr>
          <w:p w14:paraId="41A44CCC">
            <w:pPr>
              <w:spacing w:line="360" w:lineRule="auto"/>
              <w:rPr>
                <w:rFonts w:cs="仿宋_GB2312" w:asciiTheme="minorEastAsia" w:hAnsiTheme="minorEastAsia" w:eastAsiaTheme="minorEastAsia"/>
                <w:color w:val="auto"/>
                <w:sz w:val="24"/>
              </w:rPr>
            </w:pPr>
          </w:p>
        </w:tc>
        <w:tc>
          <w:tcPr>
            <w:tcW w:w="553" w:type="dxa"/>
          </w:tcPr>
          <w:p w14:paraId="3C7CCA20">
            <w:pPr>
              <w:spacing w:line="360" w:lineRule="auto"/>
              <w:rPr>
                <w:rFonts w:cs="仿宋_GB2312" w:asciiTheme="minorEastAsia" w:hAnsiTheme="minorEastAsia" w:eastAsiaTheme="minorEastAsia"/>
                <w:color w:val="auto"/>
                <w:sz w:val="24"/>
              </w:rPr>
            </w:pPr>
          </w:p>
        </w:tc>
        <w:tc>
          <w:tcPr>
            <w:tcW w:w="553" w:type="dxa"/>
          </w:tcPr>
          <w:p w14:paraId="6513589E">
            <w:pPr>
              <w:spacing w:line="360" w:lineRule="auto"/>
              <w:rPr>
                <w:rFonts w:cs="仿宋_GB2312" w:asciiTheme="minorEastAsia" w:hAnsiTheme="minorEastAsia" w:eastAsiaTheme="minorEastAsia"/>
                <w:color w:val="auto"/>
                <w:sz w:val="24"/>
              </w:rPr>
            </w:pPr>
          </w:p>
        </w:tc>
        <w:tc>
          <w:tcPr>
            <w:tcW w:w="553" w:type="dxa"/>
          </w:tcPr>
          <w:p w14:paraId="02981CF2">
            <w:pPr>
              <w:spacing w:line="360" w:lineRule="auto"/>
              <w:rPr>
                <w:rFonts w:cs="仿宋_GB2312" w:asciiTheme="minorEastAsia" w:hAnsiTheme="minorEastAsia" w:eastAsiaTheme="minorEastAsia"/>
                <w:color w:val="auto"/>
                <w:sz w:val="24"/>
              </w:rPr>
            </w:pPr>
          </w:p>
        </w:tc>
        <w:tc>
          <w:tcPr>
            <w:tcW w:w="553" w:type="dxa"/>
          </w:tcPr>
          <w:p w14:paraId="46DF42B7">
            <w:pPr>
              <w:spacing w:line="360" w:lineRule="auto"/>
              <w:rPr>
                <w:rFonts w:cs="仿宋_GB2312" w:asciiTheme="minorEastAsia" w:hAnsiTheme="minorEastAsia" w:eastAsiaTheme="minorEastAsia"/>
                <w:color w:val="auto"/>
                <w:sz w:val="24"/>
              </w:rPr>
            </w:pPr>
          </w:p>
        </w:tc>
        <w:tc>
          <w:tcPr>
            <w:tcW w:w="553" w:type="dxa"/>
          </w:tcPr>
          <w:p w14:paraId="2A186693">
            <w:pPr>
              <w:spacing w:line="360" w:lineRule="auto"/>
              <w:rPr>
                <w:rFonts w:cs="仿宋_GB2312" w:asciiTheme="minorEastAsia" w:hAnsiTheme="minorEastAsia" w:eastAsiaTheme="minorEastAsia"/>
                <w:color w:val="auto"/>
                <w:sz w:val="24"/>
              </w:rPr>
            </w:pPr>
          </w:p>
        </w:tc>
        <w:tc>
          <w:tcPr>
            <w:tcW w:w="553" w:type="dxa"/>
          </w:tcPr>
          <w:p w14:paraId="74B73DC7">
            <w:pPr>
              <w:spacing w:line="360" w:lineRule="auto"/>
              <w:rPr>
                <w:rFonts w:cs="仿宋_GB2312" w:asciiTheme="minorEastAsia" w:hAnsiTheme="minorEastAsia" w:eastAsiaTheme="minorEastAsia"/>
                <w:color w:val="auto"/>
                <w:sz w:val="24"/>
              </w:rPr>
            </w:pPr>
          </w:p>
        </w:tc>
        <w:tc>
          <w:tcPr>
            <w:tcW w:w="553" w:type="dxa"/>
          </w:tcPr>
          <w:p w14:paraId="3B7DC31D">
            <w:pPr>
              <w:spacing w:line="360" w:lineRule="auto"/>
              <w:rPr>
                <w:rFonts w:cs="仿宋_GB2312" w:asciiTheme="minorEastAsia" w:hAnsiTheme="minorEastAsia" w:eastAsiaTheme="minorEastAsia"/>
                <w:color w:val="auto"/>
                <w:sz w:val="24"/>
              </w:rPr>
            </w:pPr>
          </w:p>
        </w:tc>
        <w:tc>
          <w:tcPr>
            <w:tcW w:w="553" w:type="dxa"/>
          </w:tcPr>
          <w:p w14:paraId="47EF827E">
            <w:pPr>
              <w:spacing w:line="360" w:lineRule="auto"/>
              <w:rPr>
                <w:rFonts w:cs="仿宋_GB2312" w:asciiTheme="minorEastAsia" w:hAnsiTheme="minorEastAsia" w:eastAsiaTheme="minorEastAsia"/>
                <w:color w:val="auto"/>
                <w:sz w:val="24"/>
              </w:rPr>
            </w:pPr>
          </w:p>
        </w:tc>
      </w:tr>
      <w:tr w14:paraId="5293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42A64F">
            <w:pPr>
              <w:spacing w:line="360" w:lineRule="auto"/>
              <w:rPr>
                <w:rFonts w:cs="仿宋_GB2312" w:asciiTheme="minorEastAsia" w:hAnsiTheme="minorEastAsia" w:eastAsiaTheme="minorEastAsia"/>
                <w:color w:val="auto"/>
                <w:sz w:val="24"/>
              </w:rPr>
            </w:pPr>
          </w:p>
        </w:tc>
        <w:tc>
          <w:tcPr>
            <w:tcW w:w="552" w:type="dxa"/>
          </w:tcPr>
          <w:p w14:paraId="262DDC10">
            <w:pPr>
              <w:spacing w:line="360" w:lineRule="auto"/>
              <w:rPr>
                <w:rFonts w:cs="仿宋_GB2312" w:asciiTheme="minorEastAsia" w:hAnsiTheme="minorEastAsia" w:eastAsiaTheme="minorEastAsia"/>
                <w:color w:val="auto"/>
                <w:sz w:val="24"/>
              </w:rPr>
            </w:pPr>
          </w:p>
        </w:tc>
        <w:tc>
          <w:tcPr>
            <w:tcW w:w="552" w:type="dxa"/>
          </w:tcPr>
          <w:p w14:paraId="70AF8E3A">
            <w:pPr>
              <w:spacing w:line="360" w:lineRule="auto"/>
              <w:rPr>
                <w:rFonts w:cs="仿宋_GB2312" w:asciiTheme="minorEastAsia" w:hAnsiTheme="minorEastAsia" w:eastAsiaTheme="minorEastAsia"/>
                <w:color w:val="auto"/>
                <w:sz w:val="24"/>
              </w:rPr>
            </w:pPr>
          </w:p>
        </w:tc>
        <w:tc>
          <w:tcPr>
            <w:tcW w:w="552" w:type="dxa"/>
          </w:tcPr>
          <w:p w14:paraId="470DD811">
            <w:pPr>
              <w:spacing w:line="360" w:lineRule="auto"/>
              <w:rPr>
                <w:rFonts w:cs="仿宋_GB2312" w:asciiTheme="minorEastAsia" w:hAnsiTheme="minorEastAsia" w:eastAsiaTheme="minorEastAsia"/>
                <w:color w:val="auto"/>
                <w:sz w:val="24"/>
              </w:rPr>
            </w:pPr>
          </w:p>
        </w:tc>
        <w:tc>
          <w:tcPr>
            <w:tcW w:w="552" w:type="dxa"/>
          </w:tcPr>
          <w:p w14:paraId="5794D8AD">
            <w:pPr>
              <w:spacing w:line="360" w:lineRule="auto"/>
              <w:rPr>
                <w:rFonts w:cs="仿宋_GB2312" w:asciiTheme="minorEastAsia" w:hAnsiTheme="minorEastAsia" w:eastAsiaTheme="minorEastAsia"/>
                <w:color w:val="auto"/>
                <w:sz w:val="24"/>
              </w:rPr>
            </w:pPr>
          </w:p>
        </w:tc>
        <w:tc>
          <w:tcPr>
            <w:tcW w:w="552" w:type="dxa"/>
          </w:tcPr>
          <w:p w14:paraId="3D14137C">
            <w:pPr>
              <w:spacing w:line="360" w:lineRule="auto"/>
              <w:rPr>
                <w:rFonts w:cs="仿宋_GB2312" w:asciiTheme="minorEastAsia" w:hAnsiTheme="minorEastAsia" w:eastAsiaTheme="minorEastAsia"/>
                <w:color w:val="auto"/>
                <w:sz w:val="24"/>
              </w:rPr>
            </w:pPr>
          </w:p>
        </w:tc>
        <w:tc>
          <w:tcPr>
            <w:tcW w:w="552" w:type="dxa"/>
          </w:tcPr>
          <w:p w14:paraId="5263BB6C">
            <w:pPr>
              <w:spacing w:line="360" w:lineRule="auto"/>
              <w:rPr>
                <w:rFonts w:cs="仿宋_GB2312" w:asciiTheme="minorEastAsia" w:hAnsiTheme="minorEastAsia" w:eastAsiaTheme="minorEastAsia"/>
                <w:color w:val="auto"/>
                <w:sz w:val="24"/>
              </w:rPr>
            </w:pPr>
          </w:p>
        </w:tc>
        <w:tc>
          <w:tcPr>
            <w:tcW w:w="553" w:type="dxa"/>
          </w:tcPr>
          <w:p w14:paraId="4EF6F805">
            <w:pPr>
              <w:spacing w:line="360" w:lineRule="auto"/>
              <w:rPr>
                <w:rFonts w:cs="仿宋_GB2312" w:asciiTheme="minorEastAsia" w:hAnsiTheme="minorEastAsia" w:eastAsiaTheme="minorEastAsia"/>
                <w:color w:val="auto"/>
                <w:sz w:val="24"/>
              </w:rPr>
            </w:pPr>
          </w:p>
        </w:tc>
        <w:tc>
          <w:tcPr>
            <w:tcW w:w="553" w:type="dxa"/>
          </w:tcPr>
          <w:p w14:paraId="40F95FC3">
            <w:pPr>
              <w:spacing w:line="360" w:lineRule="auto"/>
              <w:rPr>
                <w:rFonts w:cs="仿宋_GB2312" w:asciiTheme="minorEastAsia" w:hAnsiTheme="minorEastAsia" w:eastAsiaTheme="minorEastAsia"/>
                <w:color w:val="auto"/>
                <w:sz w:val="24"/>
              </w:rPr>
            </w:pPr>
          </w:p>
        </w:tc>
        <w:tc>
          <w:tcPr>
            <w:tcW w:w="553" w:type="dxa"/>
          </w:tcPr>
          <w:p w14:paraId="7E2E7BFA">
            <w:pPr>
              <w:spacing w:line="360" w:lineRule="auto"/>
              <w:rPr>
                <w:rFonts w:cs="仿宋_GB2312" w:asciiTheme="minorEastAsia" w:hAnsiTheme="minorEastAsia" w:eastAsiaTheme="minorEastAsia"/>
                <w:color w:val="auto"/>
                <w:sz w:val="24"/>
              </w:rPr>
            </w:pPr>
          </w:p>
        </w:tc>
        <w:tc>
          <w:tcPr>
            <w:tcW w:w="553" w:type="dxa"/>
          </w:tcPr>
          <w:p w14:paraId="4A9127FD">
            <w:pPr>
              <w:spacing w:line="360" w:lineRule="auto"/>
              <w:rPr>
                <w:rFonts w:cs="仿宋_GB2312" w:asciiTheme="minorEastAsia" w:hAnsiTheme="minorEastAsia" w:eastAsiaTheme="minorEastAsia"/>
                <w:color w:val="auto"/>
                <w:sz w:val="24"/>
              </w:rPr>
            </w:pPr>
          </w:p>
        </w:tc>
        <w:tc>
          <w:tcPr>
            <w:tcW w:w="553" w:type="dxa"/>
          </w:tcPr>
          <w:p w14:paraId="66A3F17D">
            <w:pPr>
              <w:spacing w:line="360" w:lineRule="auto"/>
              <w:rPr>
                <w:rFonts w:cs="仿宋_GB2312" w:asciiTheme="minorEastAsia" w:hAnsiTheme="minorEastAsia" w:eastAsiaTheme="minorEastAsia"/>
                <w:color w:val="auto"/>
                <w:sz w:val="24"/>
              </w:rPr>
            </w:pPr>
          </w:p>
        </w:tc>
        <w:tc>
          <w:tcPr>
            <w:tcW w:w="553" w:type="dxa"/>
          </w:tcPr>
          <w:p w14:paraId="7FF0E15B">
            <w:pPr>
              <w:spacing w:line="360" w:lineRule="auto"/>
              <w:rPr>
                <w:rFonts w:cs="仿宋_GB2312" w:asciiTheme="minorEastAsia" w:hAnsiTheme="minorEastAsia" w:eastAsiaTheme="minorEastAsia"/>
                <w:color w:val="auto"/>
                <w:sz w:val="24"/>
              </w:rPr>
            </w:pPr>
          </w:p>
        </w:tc>
        <w:tc>
          <w:tcPr>
            <w:tcW w:w="553" w:type="dxa"/>
          </w:tcPr>
          <w:p w14:paraId="36244558">
            <w:pPr>
              <w:spacing w:line="360" w:lineRule="auto"/>
              <w:rPr>
                <w:rFonts w:cs="仿宋_GB2312" w:asciiTheme="minorEastAsia" w:hAnsiTheme="minorEastAsia" w:eastAsiaTheme="minorEastAsia"/>
                <w:color w:val="auto"/>
                <w:sz w:val="24"/>
              </w:rPr>
            </w:pPr>
          </w:p>
        </w:tc>
        <w:tc>
          <w:tcPr>
            <w:tcW w:w="553" w:type="dxa"/>
          </w:tcPr>
          <w:p w14:paraId="5FBD7F62">
            <w:pPr>
              <w:spacing w:line="360" w:lineRule="auto"/>
              <w:rPr>
                <w:rFonts w:cs="仿宋_GB2312" w:asciiTheme="minorEastAsia" w:hAnsiTheme="minorEastAsia" w:eastAsiaTheme="minorEastAsia"/>
                <w:color w:val="auto"/>
                <w:sz w:val="24"/>
              </w:rPr>
            </w:pPr>
          </w:p>
        </w:tc>
        <w:tc>
          <w:tcPr>
            <w:tcW w:w="553" w:type="dxa"/>
          </w:tcPr>
          <w:p w14:paraId="25DCDE26">
            <w:pPr>
              <w:spacing w:line="360" w:lineRule="auto"/>
              <w:rPr>
                <w:rFonts w:cs="仿宋_GB2312" w:asciiTheme="minorEastAsia" w:hAnsiTheme="minorEastAsia" w:eastAsiaTheme="minorEastAsia"/>
                <w:color w:val="auto"/>
                <w:sz w:val="24"/>
              </w:rPr>
            </w:pPr>
          </w:p>
        </w:tc>
        <w:tc>
          <w:tcPr>
            <w:tcW w:w="553" w:type="dxa"/>
          </w:tcPr>
          <w:p w14:paraId="7AC63607">
            <w:pPr>
              <w:spacing w:line="360" w:lineRule="auto"/>
              <w:rPr>
                <w:rFonts w:cs="仿宋_GB2312" w:asciiTheme="minorEastAsia" w:hAnsiTheme="minorEastAsia" w:eastAsiaTheme="minorEastAsia"/>
                <w:color w:val="auto"/>
                <w:sz w:val="24"/>
              </w:rPr>
            </w:pPr>
          </w:p>
        </w:tc>
      </w:tr>
      <w:tr w14:paraId="6A1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30ED2">
            <w:pPr>
              <w:spacing w:line="360" w:lineRule="auto"/>
              <w:rPr>
                <w:rFonts w:cs="仿宋_GB2312" w:asciiTheme="minorEastAsia" w:hAnsiTheme="minorEastAsia" w:eastAsiaTheme="minorEastAsia"/>
                <w:color w:val="auto"/>
                <w:sz w:val="24"/>
              </w:rPr>
            </w:pPr>
          </w:p>
        </w:tc>
        <w:tc>
          <w:tcPr>
            <w:tcW w:w="552" w:type="dxa"/>
          </w:tcPr>
          <w:p w14:paraId="29D5103C">
            <w:pPr>
              <w:spacing w:line="360" w:lineRule="auto"/>
              <w:rPr>
                <w:rFonts w:cs="仿宋_GB2312" w:asciiTheme="minorEastAsia" w:hAnsiTheme="minorEastAsia" w:eastAsiaTheme="minorEastAsia"/>
                <w:color w:val="auto"/>
                <w:sz w:val="24"/>
              </w:rPr>
            </w:pPr>
          </w:p>
        </w:tc>
        <w:tc>
          <w:tcPr>
            <w:tcW w:w="552" w:type="dxa"/>
          </w:tcPr>
          <w:p w14:paraId="3298A3A0">
            <w:pPr>
              <w:spacing w:line="360" w:lineRule="auto"/>
              <w:rPr>
                <w:rFonts w:cs="仿宋_GB2312" w:asciiTheme="minorEastAsia" w:hAnsiTheme="minorEastAsia" w:eastAsiaTheme="minorEastAsia"/>
                <w:color w:val="auto"/>
                <w:sz w:val="24"/>
              </w:rPr>
            </w:pPr>
          </w:p>
        </w:tc>
        <w:tc>
          <w:tcPr>
            <w:tcW w:w="552" w:type="dxa"/>
          </w:tcPr>
          <w:p w14:paraId="659AF706">
            <w:pPr>
              <w:spacing w:line="360" w:lineRule="auto"/>
              <w:rPr>
                <w:rFonts w:cs="仿宋_GB2312" w:asciiTheme="minorEastAsia" w:hAnsiTheme="minorEastAsia" w:eastAsiaTheme="minorEastAsia"/>
                <w:color w:val="auto"/>
                <w:sz w:val="24"/>
              </w:rPr>
            </w:pPr>
          </w:p>
        </w:tc>
        <w:tc>
          <w:tcPr>
            <w:tcW w:w="552" w:type="dxa"/>
          </w:tcPr>
          <w:p w14:paraId="2071720E">
            <w:pPr>
              <w:spacing w:line="360" w:lineRule="auto"/>
              <w:rPr>
                <w:rFonts w:cs="仿宋_GB2312" w:asciiTheme="minorEastAsia" w:hAnsiTheme="minorEastAsia" w:eastAsiaTheme="minorEastAsia"/>
                <w:color w:val="auto"/>
                <w:sz w:val="24"/>
              </w:rPr>
            </w:pPr>
          </w:p>
        </w:tc>
        <w:tc>
          <w:tcPr>
            <w:tcW w:w="552" w:type="dxa"/>
          </w:tcPr>
          <w:p w14:paraId="3705DCAA">
            <w:pPr>
              <w:spacing w:line="360" w:lineRule="auto"/>
              <w:rPr>
                <w:rFonts w:cs="仿宋_GB2312" w:asciiTheme="minorEastAsia" w:hAnsiTheme="minorEastAsia" w:eastAsiaTheme="minorEastAsia"/>
                <w:color w:val="auto"/>
                <w:sz w:val="24"/>
              </w:rPr>
            </w:pPr>
          </w:p>
        </w:tc>
        <w:tc>
          <w:tcPr>
            <w:tcW w:w="552" w:type="dxa"/>
          </w:tcPr>
          <w:p w14:paraId="5EBF46E5">
            <w:pPr>
              <w:spacing w:line="360" w:lineRule="auto"/>
              <w:rPr>
                <w:rFonts w:cs="仿宋_GB2312" w:asciiTheme="minorEastAsia" w:hAnsiTheme="minorEastAsia" w:eastAsiaTheme="minorEastAsia"/>
                <w:color w:val="auto"/>
                <w:sz w:val="24"/>
              </w:rPr>
            </w:pPr>
          </w:p>
        </w:tc>
        <w:tc>
          <w:tcPr>
            <w:tcW w:w="553" w:type="dxa"/>
          </w:tcPr>
          <w:p w14:paraId="67DF07ED">
            <w:pPr>
              <w:spacing w:line="360" w:lineRule="auto"/>
              <w:rPr>
                <w:rFonts w:cs="仿宋_GB2312" w:asciiTheme="minorEastAsia" w:hAnsiTheme="minorEastAsia" w:eastAsiaTheme="minorEastAsia"/>
                <w:color w:val="auto"/>
                <w:sz w:val="24"/>
              </w:rPr>
            </w:pPr>
          </w:p>
        </w:tc>
        <w:tc>
          <w:tcPr>
            <w:tcW w:w="553" w:type="dxa"/>
          </w:tcPr>
          <w:p w14:paraId="51017CF0">
            <w:pPr>
              <w:spacing w:line="360" w:lineRule="auto"/>
              <w:rPr>
                <w:rFonts w:cs="仿宋_GB2312" w:asciiTheme="minorEastAsia" w:hAnsiTheme="minorEastAsia" w:eastAsiaTheme="minorEastAsia"/>
                <w:color w:val="auto"/>
                <w:sz w:val="24"/>
              </w:rPr>
            </w:pPr>
          </w:p>
        </w:tc>
        <w:tc>
          <w:tcPr>
            <w:tcW w:w="553" w:type="dxa"/>
          </w:tcPr>
          <w:p w14:paraId="03E71396">
            <w:pPr>
              <w:spacing w:line="360" w:lineRule="auto"/>
              <w:rPr>
                <w:rFonts w:cs="仿宋_GB2312" w:asciiTheme="minorEastAsia" w:hAnsiTheme="minorEastAsia" w:eastAsiaTheme="minorEastAsia"/>
                <w:color w:val="auto"/>
                <w:sz w:val="24"/>
              </w:rPr>
            </w:pPr>
          </w:p>
        </w:tc>
        <w:tc>
          <w:tcPr>
            <w:tcW w:w="553" w:type="dxa"/>
          </w:tcPr>
          <w:p w14:paraId="7DB3473F">
            <w:pPr>
              <w:spacing w:line="360" w:lineRule="auto"/>
              <w:rPr>
                <w:rFonts w:cs="仿宋_GB2312" w:asciiTheme="minorEastAsia" w:hAnsiTheme="minorEastAsia" w:eastAsiaTheme="minorEastAsia"/>
                <w:color w:val="auto"/>
                <w:sz w:val="24"/>
              </w:rPr>
            </w:pPr>
          </w:p>
        </w:tc>
        <w:tc>
          <w:tcPr>
            <w:tcW w:w="553" w:type="dxa"/>
          </w:tcPr>
          <w:p w14:paraId="02F94292">
            <w:pPr>
              <w:spacing w:line="360" w:lineRule="auto"/>
              <w:rPr>
                <w:rFonts w:cs="仿宋_GB2312" w:asciiTheme="minorEastAsia" w:hAnsiTheme="minorEastAsia" w:eastAsiaTheme="minorEastAsia"/>
                <w:color w:val="auto"/>
                <w:sz w:val="24"/>
              </w:rPr>
            </w:pPr>
          </w:p>
        </w:tc>
        <w:tc>
          <w:tcPr>
            <w:tcW w:w="553" w:type="dxa"/>
          </w:tcPr>
          <w:p w14:paraId="74C0114F">
            <w:pPr>
              <w:spacing w:line="360" w:lineRule="auto"/>
              <w:rPr>
                <w:rFonts w:cs="仿宋_GB2312" w:asciiTheme="minorEastAsia" w:hAnsiTheme="minorEastAsia" w:eastAsiaTheme="minorEastAsia"/>
                <w:color w:val="auto"/>
                <w:sz w:val="24"/>
              </w:rPr>
            </w:pPr>
          </w:p>
        </w:tc>
        <w:tc>
          <w:tcPr>
            <w:tcW w:w="553" w:type="dxa"/>
          </w:tcPr>
          <w:p w14:paraId="29F1C10A">
            <w:pPr>
              <w:spacing w:line="360" w:lineRule="auto"/>
              <w:rPr>
                <w:rFonts w:cs="仿宋_GB2312" w:asciiTheme="minorEastAsia" w:hAnsiTheme="minorEastAsia" w:eastAsiaTheme="minorEastAsia"/>
                <w:color w:val="auto"/>
                <w:sz w:val="24"/>
              </w:rPr>
            </w:pPr>
          </w:p>
        </w:tc>
        <w:tc>
          <w:tcPr>
            <w:tcW w:w="553" w:type="dxa"/>
          </w:tcPr>
          <w:p w14:paraId="0050C5F4">
            <w:pPr>
              <w:spacing w:line="360" w:lineRule="auto"/>
              <w:rPr>
                <w:rFonts w:cs="仿宋_GB2312" w:asciiTheme="minorEastAsia" w:hAnsiTheme="minorEastAsia" w:eastAsiaTheme="minorEastAsia"/>
                <w:color w:val="auto"/>
                <w:sz w:val="24"/>
              </w:rPr>
            </w:pPr>
          </w:p>
        </w:tc>
        <w:tc>
          <w:tcPr>
            <w:tcW w:w="553" w:type="dxa"/>
          </w:tcPr>
          <w:p w14:paraId="658BC77A">
            <w:pPr>
              <w:spacing w:line="360" w:lineRule="auto"/>
              <w:rPr>
                <w:rFonts w:cs="仿宋_GB2312" w:asciiTheme="minorEastAsia" w:hAnsiTheme="minorEastAsia" w:eastAsiaTheme="minorEastAsia"/>
                <w:color w:val="auto"/>
                <w:sz w:val="24"/>
              </w:rPr>
            </w:pPr>
          </w:p>
        </w:tc>
        <w:tc>
          <w:tcPr>
            <w:tcW w:w="553" w:type="dxa"/>
          </w:tcPr>
          <w:p w14:paraId="34EF3408">
            <w:pPr>
              <w:spacing w:line="360" w:lineRule="auto"/>
              <w:rPr>
                <w:rFonts w:cs="仿宋_GB2312" w:asciiTheme="minorEastAsia" w:hAnsiTheme="minorEastAsia" w:eastAsiaTheme="minorEastAsia"/>
                <w:color w:val="auto"/>
                <w:sz w:val="24"/>
              </w:rPr>
            </w:pPr>
          </w:p>
        </w:tc>
      </w:tr>
      <w:tr w14:paraId="65AA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554329">
            <w:pPr>
              <w:spacing w:line="360" w:lineRule="auto"/>
              <w:rPr>
                <w:rFonts w:cs="仿宋_GB2312" w:asciiTheme="minorEastAsia" w:hAnsiTheme="minorEastAsia" w:eastAsiaTheme="minorEastAsia"/>
                <w:color w:val="auto"/>
                <w:sz w:val="24"/>
              </w:rPr>
            </w:pPr>
          </w:p>
        </w:tc>
        <w:tc>
          <w:tcPr>
            <w:tcW w:w="552" w:type="dxa"/>
          </w:tcPr>
          <w:p w14:paraId="6BEFC7E4">
            <w:pPr>
              <w:spacing w:line="360" w:lineRule="auto"/>
              <w:rPr>
                <w:rFonts w:cs="仿宋_GB2312" w:asciiTheme="minorEastAsia" w:hAnsiTheme="minorEastAsia" w:eastAsiaTheme="minorEastAsia"/>
                <w:color w:val="auto"/>
                <w:sz w:val="24"/>
              </w:rPr>
            </w:pPr>
          </w:p>
        </w:tc>
        <w:tc>
          <w:tcPr>
            <w:tcW w:w="552" w:type="dxa"/>
          </w:tcPr>
          <w:p w14:paraId="6FF56F37">
            <w:pPr>
              <w:spacing w:line="360" w:lineRule="auto"/>
              <w:rPr>
                <w:rFonts w:cs="仿宋_GB2312" w:asciiTheme="minorEastAsia" w:hAnsiTheme="minorEastAsia" w:eastAsiaTheme="minorEastAsia"/>
                <w:color w:val="auto"/>
                <w:sz w:val="24"/>
              </w:rPr>
            </w:pPr>
          </w:p>
        </w:tc>
        <w:tc>
          <w:tcPr>
            <w:tcW w:w="552" w:type="dxa"/>
          </w:tcPr>
          <w:p w14:paraId="708A164E">
            <w:pPr>
              <w:spacing w:line="360" w:lineRule="auto"/>
              <w:rPr>
                <w:rFonts w:cs="仿宋_GB2312" w:asciiTheme="minorEastAsia" w:hAnsiTheme="minorEastAsia" w:eastAsiaTheme="minorEastAsia"/>
                <w:color w:val="auto"/>
                <w:sz w:val="24"/>
              </w:rPr>
            </w:pPr>
          </w:p>
        </w:tc>
        <w:tc>
          <w:tcPr>
            <w:tcW w:w="552" w:type="dxa"/>
          </w:tcPr>
          <w:p w14:paraId="545C7651">
            <w:pPr>
              <w:spacing w:line="360" w:lineRule="auto"/>
              <w:rPr>
                <w:rFonts w:cs="仿宋_GB2312" w:asciiTheme="minorEastAsia" w:hAnsiTheme="minorEastAsia" w:eastAsiaTheme="minorEastAsia"/>
                <w:color w:val="auto"/>
                <w:sz w:val="24"/>
              </w:rPr>
            </w:pPr>
          </w:p>
        </w:tc>
        <w:tc>
          <w:tcPr>
            <w:tcW w:w="552" w:type="dxa"/>
          </w:tcPr>
          <w:p w14:paraId="5ED3DA10">
            <w:pPr>
              <w:spacing w:line="360" w:lineRule="auto"/>
              <w:rPr>
                <w:rFonts w:cs="仿宋_GB2312" w:asciiTheme="minorEastAsia" w:hAnsiTheme="minorEastAsia" w:eastAsiaTheme="minorEastAsia"/>
                <w:color w:val="auto"/>
                <w:sz w:val="24"/>
              </w:rPr>
            </w:pPr>
          </w:p>
        </w:tc>
        <w:tc>
          <w:tcPr>
            <w:tcW w:w="552" w:type="dxa"/>
          </w:tcPr>
          <w:p w14:paraId="5FF7BBF7">
            <w:pPr>
              <w:spacing w:line="360" w:lineRule="auto"/>
              <w:rPr>
                <w:rFonts w:cs="仿宋_GB2312" w:asciiTheme="minorEastAsia" w:hAnsiTheme="minorEastAsia" w:eastAsiaTheme="minorEastAsia"/>
                <w:color w:val="auto"/>
                <w:sz w:val="24"/>
              </w:rPr>
            </w:pPr>
          </w:p>
        </w:tc>
        <w:tc>
          <w:tcPr>
            <w:tcW w:w="553" w:type="dxa"/>
          </w:tcPr>
          <w:p w14:paraId="1AA8866F">
            <w:pPr>
              <w:spacing w:line="360" w:lineRule="auto"/>
              <w:rPr>
                <w:rFonts w:cs="仿宋_GB2312" w:asciiTheme="minorEastAsia" w:hAnsiTheme="minorEastAsia" w:eastAsiaTheme="minorEastAsia"/>
                <w:color w:val="auto"/>
                <w:sz w:val="24"/>
              </w:rPr>
            </w:pPr>
          </w:p>
        </w:tc>
        <w:tc>
          <w:tcPr>
            <w:tcW w:w="553" w:type="dxa"/>
          </w:tcPr>
          <w:p w14:paraId="4F14F415">
            <w:pPr>
              <w:spacing w:line="360" w:lineRule="auto"/>
              <w:rPr>
                <w:rFonts w:cs="仿宋_GB2312" w:asciiTheme="minorEastAsia" w:hAnsiTheme="minorEastAsia" w:eastAsiaTheme="minorEastAsia"/>
                <w:color w:val="auto"/>
                <w:sz w:val="24"/>
              </w:rPr>
            </w:pPr>
          </w:p>
        </w:tc>
        <w:tc>
          <w:tcPr>
            <w:tcW w:w="553" w:type="dxa"/>
          </w:tcPr>
          <w:p w14:paraId="4C14924E">
            <w:pPr>
              <w:spacing w:line="360" w:lineRule="auto"/>
              <w:rPr>
                <w:rFonts w:cs="仿宋_GB2312" w:asciiTheme="minorEastAsia" w:hAnsiTheme="minorEastAsia" w:eastAsiaTheme="minorEastAsia"/>
                <w:color w:val="auto"/>
                <w:sz w:val="24"/>
              </w:rPr>
            </w:pPr>
          </w:p>
        </w:tc>
        <w:tc>
          <w:tcPr>
            <w:tcW w:w="553" w:type="dxa"/>
          </w:tcPr>
          <w:p w14:paraId="265C4704">
            <w:pPr>
              <w:spacing w:line="360" w:lineRule="auto"/>
              <w:rPr>
                <w:rFonts w:cs="仿宋_GB2312" w:asciiTheme="minorEastAsia" w:hAnsiTheme="minorEastAsia" w:eastAsiaTheme="minorEastAsia"/>
                <w:color w:val="auto"/>
                <w:sz w:val="24"/>
              </w:rPr>
            </w:pPr>
          </w:p>
        </w:tc>
        <w:tc>
          <w:tcPr>
            <w:tcW w:w="553" w:type="dxa"/>
          </w:tcPr>
          <w:p w14:paraId="783ACFB2">
            <w:pPr>
              <w:spacing w:line="360" w:lineRule="auto"/>
              <w:rPr>
                <w:rFonts w:cs="仿宋_GB2312" w:asciiTheme="minorEastAsia" w:hAnsiTheme="minorEastAsia" w:eastAsiaTheme="minorEastAsia"/>
                <w:color w:val="auto"/>
                <w:sz w:val="24"/>
              </w:rPr>
            </w:pPr>
          </w:p>
        </w:tc>
        <w:tc>
          <w:tcPr>
            <w:tcW w:w="553" w:type="dxa"/>
          </w:tcPr>
          <w:p w14:paraId="2D9317E5">
            <w:pPr>
              <w:spacing w:line="360" w:lineRule="auto"/>
              <w:rPr>
                <w:rFonts w:cs="仿宋_GB2312" w:asciiTheme="minorEastAsia" w:hAnsiTheme="minorEastAsia" w:eastAsiaTheme="minorEastAsia"/>
                <w:color w:val="auto"/>
                <w:sz w:val="24"/>
              </w:rPr>
            </w:pPr>
          </w:p>
        </w:tc>
        <w:tc>
          <w:tcPr>
            <w:tcW w:w="553" w:type="dxa"/>
          </w:tcPr>
          <w:p w14:paraId="4113E2EA">
            <w:pPr>
              <w:spacing w:line="360" w:lineRule="auto"/>
              <w:rPr>
                <w:rFonts w:cs="仿宋_GB2312" w:asciiTheme="minorEastAsia" w:hAnsiTheme="minorEastAsia" w:eastAsiaTheme="minorEastAsia"/>
                <w:color w:val="auto"/>
                <w:sz w:val="24"/>
              </w:rPr>
            </w:pPr>
          </w:p>
        </w:tc>
        <w:tc>
          <w:tcPr>
            <w:tcW w:w="553" w:type="dxa"/>
          </w:tcPr>
          <w:p w14:paraId="36026112">
            <w:pPr>
              <w:spacing w:line="360" w:lineRule="auto"/>
              <w:rPr>
                <w:rFonts w:cs="仿宋_GB2312" w:asciiTheme="minorEastAsia" w:hAnsiTheme="minorEastAsia" w:eastAsiaTheme="minorEastAsia"/>
                <w:color w:val="auto"/>
                <w:sz w:val="24"/>
              </w:rPr>
            </w:pPr>
          </w:p>
        </w:tc>
        <w:tc>
          <w:tcPr>
            <w:tcW w:w="553" w:type="dxa"/>
          </w:tcPr>
          <w:p w14:paraId="4C624736">
            <w:pPr>
              <w:spacing w:line="360" w:lineRule="auto"/>
              <w:rPr>
                <w:rFonts w:cs="仿宋_GB2312" w:asciiTheme="minorEastAsia" w:hAnsiTheme="minorEastAsia" w:eastAsiaTheme="minorEastAsia"/>
                <w:color w:val="auto"/>
                <w:sz w:val="24"/>
              </w:rPr>
            </w:pPr>
          </w:p>
        </w:tc>
        <w:tc>
          <w:tcPr>
            <w:tcW w:w="553" w:type="dxa"/>
          </w:tcPr>
          <w:p w14:paraId="4ECC0A2D">
            <w:pPr>
              <w:spacing w:line="360" w:lineRule="auto"/>
              <w:rPr>
                <w:rFonts w:cs="仿宋_GB2312" w:asciiTheme="minorEastAsia" w:hAnsiTheme="minorEastAsia" w:eastAsiaTheme="minorEastAsia"/>
                <w:color w:val="auto"/>
                <w:sz w:val="24"/>
              </w:rPr>
            </w:pPr>
          </w:p>
        </w:tc>
      </w:tr>
    </w:tbl>
    <w:p w14:paraId="2ED493F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60E2C916">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322947F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3A3E2C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7E59AF1">
      <w:pPr>
        <w:spacing w:line="360" w:lineRule="auto"/>
        <w:jc w:val="center"/>
        <w:rPr>
          <w:rFonts w:cs="仿宋_GB2312" w:asciiTheme="minorEastAsia" w:hAnsiTheme="minorEastAsia" w:eastAsiaTheme="minorEastAsia"/>
          <w:b/>
          <w:bCs/>
          <w:color w:val="auto"/>
          <w:sz w:val="32"/>
          <w:szCs w:val="32"/>
        </w:rPr>
      </w:pPr>
    </w:p>
    <w:p w14:paraId="50C23032">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5197CE1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2A95B3B4">
      <w:pPr>
        <w:autoSpaceDE w:val="0"/>
        <w:autoSpaceDN w:val="0"/>
        <w:spacing w:line="360" w:lineRule="auto"/>
        <w:rPr>
          <w:rFonts w:cs="仿宋_GB2312" w:asciiTheme="minorEastAsia" w:hAnsiTheme="minorEastAsia" w:eastAsiaTheme="minorEastAsia"/>
          <w:color w:val="auto"/>
          <w:kern w:val="0"/>
          <w:sz w:val="24"/>
        </w:rPr>
      </w:pPr>
    </w:p>
    <w:p w14:paraId="4240E9C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D3DE8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947D656">
      <w:pPr>
        <w:spacing w:line="360" w:lineRule="auto"/>
        <w:jc w:val="center"/>
        <w:rPr>
          <w:rFonts w:cs="仿宋_GB2312" w:asciiTheme="minorEastAsia" w:hAnsiTheme="minorEastAsia" w:eastAsiaTheme="minorEastAsia"/>
          <w:b/>
          <w:bCs/>
          <w:color w:val="auto"/>
          <w:sz w:val="32"/>
          <w:szCs w:val="32"/>
        </w:rPr>
      </w:pPr>
    </w:p>
    <w:p w14:paraId="1652219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3E819B97">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CC17406">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783985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A66600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1FA1DA0">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54BA84A0">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7F06A3D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31B2F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B9DDBA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40CC427">
            <w:pPr>
              <w:autoSpaceDE w:val="0"/>
              <w:autoSpaceDN w:val="0"/>
              <w:spacing w:line="360" w:lineRule="auto"/>
              <w:jc w:val="center"/>
              <w:rPr>
                <w:rFonts w:cs="仿宋_GB2312" w:asciiTheme="minorEastAsia" w:hAnsiTheme="minorEastAsia" w:eastAsiaTheme="minorEastAsia"/>
                <w:color w:val="auto"/>
                <w:sz w:val="24"/>
              </w:rPr>
            </w:pPr>
          </w:p>
        </w:tc>
      </w:tr>
      <w:tr w14:paraId="295697D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10E0B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F4D978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1D24FD">
            <w:pPr>
              <w:autoSpaceDE w:val="0"/>
              <w:autoSpaceDN w:val="0"/>
              <w:spacing w:line="360" w:lineRule="auto"/>
              <w:jc w:val="center"/>
              <w:rPr>
                <w:rFonts w:cs="仿宋_GB2312" w:asciiTheme="minorEastAsia" w:hAnsiTheme="minorEastAsia" w:eastAsiaTheme="minorEastAsia"/>
                <w:color w:val="auto"/>
                <w:sz w:val="24"/>
              </w:rPr>
            </w:pPr>
          </w:p>
        </w:tc>
      </w:tr>
      <w:tr w14:paraId="1F0163A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1F0F49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56A8EB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63F83">
            <w:pPr>
              <w:autoSpaceDE w:val="0"/>
              <w:autoSpaceDN w:val="0"/>
              <w:spacing w:line="360" w:lineRule="auto"/>
              <w:jc w:val="center"/>
              <w:rPr>
                <w:rFonts w:cs="仿宋_GB2312" w:asciiTheme="minorEastAsia" w:hAnsiTheme="minorEastAsia" w:eastAsiaTheme="minorEastAsia"/>
                <w:color w:val="auto"/>
                <w:sz w:val="24"/>
              </w:rPr>
            </w:pPr>
          </w:p>
        </w:tc>
      </w:tr>
      <w:tr w14:paraId="1233140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EB517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A32E77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D4E5A1">
            <w:pPr>
              <w:autoSpaceDE w:val="0"/>
              <w:autoSpaceDN w:val="0"/>
              <w:spacing w:line="360" w:lineRule="auto"/>
              <w:jc w:val="center"/>
              <w:rPr>
                <w:rFonts w:cs="仿宋_GB2312" w:asciiTheme="minorEastAsia" w:hAnsiTheme="minorEastAsia" w:eastAsiaTheme="minorEastAsia"/>
                <w:color w:val="auto"/>
                <w:sz w:val="24"/>
              </w:rPr>
            </w:pPr>
          </w:p>
        </w:tc>
      </w:tr>
      <w:tr w14:paraId="738C67A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617FD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E0C02B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833119">
            <w:pPr>
              <w:autoSpaceDE w:val="0"/>
              <w:autoSpaceDN w:val="0"/>
              <w:spacing w:line="360" w:lineRule="auto"/>
              <w:jc w:val="center"/>
              <w:rPr>
                <w:rFonts w:cs="仿宋_GB2312" w:asciiTheme="minorEastAsia" w:hAnsiTheme="minorEastAsia" w:eastAsiaTheme="minorEastAsia"/>
                <w:color w:val="auto"/>
                <w:sz w:val="24"/>
              </w:rPr>
            </w:pPr>
          </w:p>
        </w:tc>
      </w:tr>
      <w:tr w14:paraId="354EF9F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F278A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C29717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081C4C">
            <w:pPr>
              <w:autoSpaceDE w:val="0"/>
              <w:autoSpaceDN w:val="0"/>
              <w:spacing w:line="360" w:lineRule="auto"/>
              <w:jc w:val="center"/>
              <w:rPr>
                <w:rFonts w:cs="仿宋_GB2312" w:asciiTheme="minorEastAsia" w:hAnsiTheme="minorEastAsia" w:eastAsiaTheme="minorEastAsia"/>
                <w:color w:val="auto"/>
                <w:sz w:val="24"/>
              </w:rPr>
            </w:pPr>
          </w:p>
        </w:tc>
      </w:tr>
      <w:tr w14:paraId="0F43DDF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4415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AD8813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765590">
            <w:pPr>
              <w:autoSpaceDE w:val="0"/>
              <w:autoSpaceDN w:val="0"/>
              <w:spacing w:line="360" w:lineRule="auto"/>
              <w:jc w:val="center"/>
              <w:rPr>
                <w:rFonts w:cs="仿宋_GB2312" w:asciiTheme="minorEastAsia" w:hAnsiTheme="minorEastAsia" w:eastAsiaTheme="minorEastAsia"/>
                <w:color w:val="auto"/>
                <w:sz w:val="24"/>
              </w:rPr>
            </w:pPr>
          </w:p>
        </w:tc>
      </w:tr>
      <w:tr w14:paraId="49BEB32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0A0F73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522E6B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8410A5">
            <w:pPr>
              <w:autoSpaceDE w:val="0"/>
              <w:autoSpaceDN w:val="0"/>
              <w:spacing w:line="360" w:lineRule="auto"/>
              <w:jc w:val="center"/>
              <w:rPr>
                <w:rFonts w:cs="仿宋_GB2312" w:asciiTheme="minorEastAsia" w:hAnsiTheme="minorEastAsia" w:eastAsiaTheme="minorEastAsia"/>
                <w:color w:val="auto"/>
                <w:sz w:val="24"/>
              </w:rPr>
            </w:pPr>
          </w:p>
        </w:tc>
      </w:tr>
      <w:tr w14:paraId="7B5457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E1E9FA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772E56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4FEA77">
            <w:pPr>
              <w:autoSpaceDE w:val="0"/>
              <w:autoSpaceDN w:val="0"/>
              <w:spacing w:line="360" w:lineRule="auto"/>
              <w:jc w:val="center"/>
              <w:rPr>
                <w:rFonts w:cs="仿宋_GB2312" w:asciiTheme="minorEastAsia" w:hAnsiTheme="minorEastAsia" w:eastAsiaTheme="minorEastAsia"/>
                <w:color w:val="auto"/>
                <w:sz w:val="24"/>
              </w:rPr>
            </w:pPr>
          </w:p>
        </w:tc>
      </w:tr>
    </w:tbl>
    <w:p w14:paraId="37F56FB6">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483EDD9F">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4BABAF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24E0AC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3DC893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2C865D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46133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B6E96D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837ED8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D6066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1B9244D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4E6940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05A70C6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E3F2DB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21BA83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4EF5B6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3059ED6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7196B8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D9B6C62">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3154624">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443EA6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769CB4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247A1CA">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01CC906">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0C728E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B793AA0">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297154C">
            <w:pPr>
              <w:autoSpaceDE w:val="0"/>
              <w:autoSpaceDN w:val="0"/>
              <w:spacing w:line="360" w:lineRule="auto"/>
              <w:rPr>
                <w:rFonts w:cs="仿宋_GB2312" w:asciiTheme="minorEastAsia" w:hAnsiTheme="minorEastAsia" w:eastAsiaTheme="minorEastAsia"/>
                <w:color w:val="auto"/>
                <w:sz w:val="24"/>
              </w:rPr>
            </w:pPr>
          </w:p>
        </w:tc>
      </w:tr>
      <w:tr w14:paraId="42B20FE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B5DFB8F">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371404F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7FEEDC3">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4FBD1CE">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1EF8D2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FCA311B">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6CB2E72">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4BF366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50199B2">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4C7D8E5">
            <w:pPr>
              <w:autoSpaceDE w:val="0"/>
              <w:autoSpaceDN w:val="0"/>
              <w:spacing w:line="360" w:lineRule="auto"/>
              <w:rPr>
                <w:rFonts w:cs="仿宋_GB2312" w:asciiTheme="minorEastAsia" w:hAnsiTheme="minorEastAsia" w:eastAsiaTheme="minorEastAsia"/>
                <w:color w:val="auto"/>
                <w:sz w:val="24"/>
              </w:rPr>
            </w:pPr>
          </w:p>
        </w:tc>
      </w:tr>
      <w:tr w14:paraId="7449E74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E032362">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C8530C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E087BB4">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71E6201">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7AAC6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E977B4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78E802D">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F7AD02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E89322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D954ECD">
            <w:pPr>
              <w:autoSpaceDE w:val="0"/>
              <w:autoSpaceDN w:val="0"/>
              <w:spacing w:line="360" w:lineRule="auto"/>
              <w:rPr>
                <w:rFonts w:cs="仿宋_GB2312" w:asciiTheme="minorEastAsia" w:hAnsiTheme="minorEastAsia" w:eastAsiaTheme="minorEastAsia"/>
                <w:color w:val="auto"/>
                <w:sz w:val="24"/>
              </w:rPr>
            </w:pPr>
          </w:p>
        </w:tc>
      </w:tr>
    </w:tbl>
    <w:p w14:paraId="6470F99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57A609E1">
      <w:pPr>
        <w:spacing w:line="360" w:lineRule="auto"/>
        <w:rPr>
          <w:rFonts w:cs="仿宋_GB2312" w:asciiTheme="minorEastAsia" w:hAnsiTheme="minorEastAsia" w:eastAsiaTheme="minorEastAsia"/>
          <w:b/>
          <w:color w:val="auto"/>
          <w:sz w:val="24"/>
        </w:rPr>
      </w:pPr>
    </w:p>
    <w:p w14:paraId="6924566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w:t>
      </w:r>
      <w:r>
        <w:rPr>
          <w:rFonts w:hint="eastAsia" w:cs="仿宋_GB2312" w:asciiTheme="minorEastAsia" w:hAnsiTheme="minorEastAsia" w:eastAsiaTheme="minorEastAsia"/>
          <w:b/>
          <w:color w:val="auto"/>
          <w:sz w:val="24"/>
          <w:lang w:eastAsia="zh-CN"/>
        </w:rPr>
        <w:t>缴纳</w:t>
      </w:r>
      <w:r>
        <w:rPr>
          <w:rFonts w:hint="eastAsia" w:cs="仿宋_GB2312" w:asciiTheme="minorEastAsia" w:hAnsiTheme="minorEastAsia" w:eastAsiaTheme="minorEastAsia"/>
          <w:b/>
          <w:color w:val="auto"/>
          <w:sz w:val="24"/>
        </w:rPr>
        <w:t>社保记录情况表</w:t>
      </w:r>
      <w:r>
        <w:rPr>
          <w:rFonts w:hint="eastAsia" w:cs="仿宋_GB2312" w:asciiTheme="minorEastAsia" w:hAnsiTheme="minorEastAsia" w:eastAsiaTheme="minorEastAsia"/>
          <w:color w:val="auto"/>
          <w:sz w:val="24"/>
        </w:rPr>
        <w:t>（以社保局缴纳凭证作附件）</w:t>
      </w:r>
    </w:p>
    <w:p w14:paraId="0E0844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C59EF4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8BAADF3">
      <w:pPr>
        <w:spacing w:line="360" w:lineRule="auto"/>
        <w:jc w:val="center"/>
        <w:rPr>
          <w:rFonts w:cs="仿宋_GB2312" w:asciiTheme="minorEastAsia" w:hAnsiTheme="minorEastAsia" w:eastAsiaTheme="minorEastAsia"/>
          <w:b/>
          <w:bCs/>
          <w:color w:val="auto"/>
          <w:sz w:val="32"/>
          <w:szCs w:val="32"/>
        </w:rPr>
      </w:pPr>
    </w:p>
    <w:p w14:paraId="7B770C58">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EB2584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17079F0">
      <w:pPr>
        <w:spacing w:line="360" w:lineRule="auto"/>
        <w:jc w:val="center"/>
        <w:rPr>
          <w:rFonts w:cs="仿宋_GB2312" w:asciiTheme="minorEastAsia" w:hAnsiTheme="minorEastAsia" w:eastAsiaTheme="minorEastAsia"/>
          <w:color w:val="auto"/>
          <w:sz w:val="24"/>
        </w:rPr>
      </w:pPr>
    </w:p>
    <w:p w14:paraId="04A92EA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94F5A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BD6ADAC">
      <w:pPr>
        <w:spacing w:line="360" w:lineRule="auto"/>
        <w:jc w:val="center"/>
        <w:rPr>
          <w:rFonts w:cs="仿宋_GB2312" w:asciiTheme="minorEastAsia" w:hAnsiTheme="minorEastAsia" w:eastAsiaTheme="minorEastAsia"/>
          <w:b/>
          <w:bCs/>
          <w:color w:val="auto"/>
          <w:sz w:val="32"/>
          <w:szCs w:val="32"/>
        </w:rPr>
      </w:pPr>
    </w:p>
    <w:p w14:paraId="18FC9992">
      <w:pPr>
        <w:spacing w:line="360" w:lineRule="auto"/>
        <w:jc w:val="center"/>
        <w:rPr>
          <w:rFonts w:cs="仿宋_GB2312" w:asciiTheme="minorEastAsia" w:hAnsiTheme="minorEastAsia" w:eastAsiaTheme="minorEastAsia"/>
          <w:b/>
          <w:bCs/>
          <w:color w:val="auto"/>
          <w:sz w:val="24"/>
        </w:rPr>
      </w:pPr>
    </w:p>
    <w:p w14:paraId="7F2C161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335F4B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802A2E7">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A2B9CF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E4A5DF3">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F118BE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358F0E4">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2AA9E69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831236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30CE5D3">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AF3C6FC">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109CC15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D3DFB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4C67DE7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1F5CFA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2D09D2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FF7504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02939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29EEB7A">
            <w:pPr>
              <w:suppressAutoHyphens/>
              <w:autoSpaceDE w:val="0"/>
              <w:autoSpaceDN w:val="0"/>
              <w:spacing w:line="360" w:lineRule="auto"/>
              <w:rPr>
                <w:rFonts w:cs="仿宋_GB2312" w:asciiTheme="minorEastAsia" w:hAnsiTheme="minorEastAsia" w:eastAsiaTheme="minorEastAsia"/>
                <w:color w:val="auto"/>
                <w:sz w:val="24"/>
              </w:rPr>
            </w:pPr>
          </w:p>
        </w:tc>
      </w:tr>
      <w:tr w14:paraId="06745B5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17BEEB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B390AB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96D953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8EED9E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0C9D17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237D6C9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5FFC9A88">
            <w:pPr>
              <w:suppressAutoHyphens/>
              <w:autoSpaceDE w:val="0"/>
              <w:autoSpaceDN w:val="0"/>
              <w:spacing w:line="360" w:lineRule="auto"/>
              <w:rPr>
                <w:rFonts w:cs="仿宋_GB2312" w:asciiTheme="minorEastAsia" w:hAnsiTheme="minorEastAsia" w:eastAsiaTheme="minorEastAsia"/>
                <w:color w:val="auto"/>
                <w:sz w:val="24"/>
              </w:rPr>
            </w:pPr>
          </w:p>
        </w:tc>
      </w:tr>
      <w:tr w14:paraId="482867E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72BB76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6750263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0EE31A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1DEABD2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CE82F7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8474E93">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745E5700">
            <w:pPr>
              <w:suppressAutoHyphens/>
              <w:autoSpaceDE w:val="0"/>
              <w:autoSpaceDN w:val="0"/>
              <w:spacing w:line="360" w:lineRule="auto"/>
              <w:rPr>
                <w:rFonts w:cs="仿宋_GB2312" w:asciiTheme="minorEastAsia" w:hAnsiTheme="minorEastAsia" w:eastAsiaTheme="minorEastAsia"/>
                <w:color w:val="auto"/>
                <w:sz w:val="24"/>
              </w:rPr>
            </w:pPr>
          </w:p>
        </w:tc>
      </w:tr>
      <w:tr w14:paraId="14E90EE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47B2E0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017AB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72A97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0CFF945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53CF91D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66C0C5C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02F73774">
            <w:pPr>
              <w:suppressAutoHyphens/>
              <w:autoSpaceDE w:val="0"/>
              <w:autoSpaceDN w:val="0"/>
              <w:spacing w:line="360" w:lineRule="auto"/>
              <w:rPr>
                <w:rFonts w:cs="仿宋_GB2312" w:asciiTheme="minorEastAsia" w:hAnsiTheme="minorEastAsia" w:eastAsiaTheme="minorEastAsia"/>
                <w:color w:val="auto"/>
                <w:sz w:val="24"/>
              </w:rPr>
            </w:pPr>
          </w:p>
        </w:tc>
      </w:tr>
    </w:tbl>
    <w:p w14:paraId="6BC5450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49E7E2D0">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0002281C">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B405DF1">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534C6B65">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388CD4F8">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349870C2">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5F5418EC">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0F427B76">
      <w:pPr>
        <w:autoSpaceDE w:val="0"/>
        <w:autoSpaceDN w:val="0"/>
        <w:spacing w:line="360" w:lineRule="auto"/>
        <w:rPr>
          <w:rFonts w:cs="仿宋_GB2312" w:asciiTheme="minorEastAsia" w:hAnsiTheme="minorEastAsia" w:eastAsiaTheme="minorEastAsia"/>
          <w:b/>
          <w:color w:val="auto"/>
          <w:sz w:val="24"/>
        </w:rPr>
      </w:pPr>
    </w:p>
    <w:p w14:paraId="280E04A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A26674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5E65BD5">
      <w:pPr>
        <w:spacing w:line="360" w:lineRule="auto"/>
        <w:jc w:val="center"/>
        <w:rPr>
          <w:rFonts w:cs="仿宋_GB2312" w:asciiTheme="minorEastAsia" w:hAnsiTheme="minorEastAsia" w:eastAsiaTheme="minorEastAsia"/>
          <w:b/>
          <w:bCs/>
          <w:color w:val="auto"/>
          <w:sz w:val="32"/>
          <w:szCs w:val="32"/>
        </w:rPr>
      </w:pPr>
    </w:p>
    <w:p w14:paraId="73E79100">
      <w:pPr>
        <w:spacing w:line="360" w:lineRule="auto"/>
        <w:jc w:val="center"/>
        <w:rPr>
          <w:rFonts w:cs="仿宋_GB2312" w:asciiTheme="minorEastAsia" w:hAnsiTheme="minorEastAsia" w:eastAsiaTheme="minorEastAsia"/>
          <w:color w:val="auto"/>
          <w:kern w:val="0"/>
          <w:sz w:val="24"/>
        </w:rPr>
      </w:pPr>
    </w:p>
    <w:p w14:paraId="7919F919">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571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775E20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A23E6A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5C7BB20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2CDF8C9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3C50895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67F6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778240">
            <w:pPr>
              <w:pStyle w:val="16"/>
              <w:spacing w:line="360" w:lineRule="auto"/>
              <w:jc w:val="center"/>
              <w:rPr>
                <w:rFonts w:cs="仿宋_GB2312" w:asciiTheme="minorEastAsia" w:hAnsiTheme="minorEastAsia" w:eastAsiaTheme="minorEastAsia"/>
                <w:color w:val="auto"/>
                <w:sz w:val="24"/>
              </w:rPr>
            </w:pPr>
          </w:p>
        </w:tc>
        <w:tc>
          <w:tcPr>
            <w:tcW w:w="1900" w:type="dxa"/>
          </w:tcPr>
          <w:p w14:paraId="39084682">
            <w:pPr>
              <w:pStyle w:val="16"/>
              <w:spacing w:line="360" w:lineRule="auto"/>
              <w:jc w:val="center"/>
              <w:rPr>
                <w:rFonts w:cs="仿宋_GB2312" w:asciiTheme="minorEastAsia" w:hAnsiTheme="minorEastAsia" w:eastAsiaTheme="minorEastAsia"/>
                <w:color w:val="auto"/>
                <w:sz w:val="24"/>
              </w:rPr>
            </w:pPr>
          </w:p>
        </w:tc>
        <w:tc>
          <w:tcPr>
            <w:tcW w:w="1800" w:type="dxa"/>
          </w:tcPr>
          <w:p w14:paraId="195EE08F">
            <w:pPr>
              <w:pStyle w:val="16"/>
              <w:spacing w:line="360" w:lineRule="auto"/>
              <w:jc w:val="center"/>
              <w:rPr>
                <w:rFonts w:cs="仿宋_GB2312" w:asciiTheme="minorEastAsia" w:hAnsiTheme="minorEastAsia" w:eastAsiaTheme="minorEastAsia"/>
                <w:color w:val="auto"/>
                <w:sz w:val="24"/>
              </w:rPr>
            </w:pPr>
          </w:p>
        </w:tc>
        <w:tc>
          <w:tcPr>
            <w:tcW w:w="2880" w:type="dxa"/>
          </w:tcPr>
          <w:p w14:paraId="5F3D0378">
            <w:pPr>
              <w:pStyle w:val="16"/>
              <w:spacing w:line="360" w:lineRule="auto"/>
              <w:jc w:val="center"/>
              <w:rPr>
                <w:rFonts w:cs="仿宋_GB2312" w:asciiTheme="minorEastAsia" w:hAnsiTheme="minorEastAsia" w:eastAsiaTheme="minorEastAsia"/>
                <w:color w:val="auto"/>
                <w:sz w:val="24"/>
              </w:rPr>
            </w:pPr>
          </w:p>
        </w:tc>
        <w:tc>
          <w:tcPr>
            <w:tcW w:w="1332" w:type="dxa"/>
          </w:tcPr>
          <w:p w14:paraId="28AED36C">
            <w:pPr>
              <w:pStyle w:val="16"/>
              <w:spacing w:line="360" w:lineRule="auto"/>
              <w:jc w:val="center"/>
              <w:rPr>
                <w:rFonts w:cs="仿宋_GB2312" w:asciiTheme="minorEastAsia" w:hAnsiTheme="minorEastAsia" w:eastAsiaTheme="minorEastAsia"/>
                <w:color w:val="auto"/>
                <w:sz w:val="24"/>
              </w:rPr>
            </w:pPr>
          </w:p>
        </w:tc>
      </w:tr>
      <w:tr w14:paraId="3535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877574">
            <w:pPr>
              <w:pStyle w:val="16"/>
              <w:spacing w:line="360" w:lineRule="auto"/>
              <w:jc w:val="center"/>
              <w:rPr>
                <w:rFonts w:cs="仿宋_GB2312" w:asciiTheme="minorEastAsia" w:hAnsiTheme="minorEastAsia" w:eastAsiaTheme="minorEastAsia"/>
                <w:color w:val="auto"/>
                <w:sz w:val="24"/>
              </w:rPr>
            </w:pPr>
          </w:p>
        </w:tc>
        <w:tc>
          <w:tcPr>
            <w:tcW w:w="1900" w:type="dxa"/>
          </w:tcPr>
          <w:p w14:paraId="554A7FEC">
            <w:pPr>
              <w:pStyle w:val="16"/>
              <w:spacing w:line="360" w:lineRule="auto"/>
              <w:jc w:val="center"/>
              <w:rPr>
                <w:rFonts w:cs="仿宋_GB2312" w:asciiTheme="minorEastAsia" w:hAnsiTheme="minorEastAsia" w:eastAsiaTheme="minorEastAsia"/>
                <w:color w:val="auto"/>
                <w:sz w:val="24"/>
              </w:rPr>
            </w:pPr>
          </w:p>
        </w:tc>
        <w:tc>
          <w:tcPr>
            <w:tcW w:w="1800" w:type="dxa"/>
          </w:tcPr>
          <w:p w14:paraId="6E358ADA">
            <w:pPr>
              <w:pStyle w:val="16"/>
              <w:spacing w:line="360" w:lineRule="auto"/>
              <w:jc w:val="center"/>
              <w:rPr>
                <w:rFonts w:cs="仿宋_GB2312" w:asciiTheme="minorEastAsia" w:hAnsiTheme="minorEastAsia" w:eastAsiaTheme="minorEastAsia"/>
                <w:color w:val="auto"/>
                <w:sz w:val="24"/>
              </w:rPr>
            </w:pPr>
          </w:p>
        </w:tc>
        <w:tc>
          <w:tcPr>
            <w:tcW w:w="2880" w:type="dxa"/>
          </w:tcPr>
          <w:p w14:paraId="598720EB">
            <w:pPr>
              <w:pStyle w:val="16"/>
              <w:spacing w:line="360" w:lineRule="auto"/>
              <w:jc w:val="center"/>
              <w:rPr>
                <w:rFonts w:cs="仿宋_GB2312" w:asciiTheme="minorEastAsia" w:hAnsiTheme="minorEastAsia" w:eastAsiaTheme="minorEastAsia"/>
                <w:color w:val="auto"/>
                <w:sz w:val="24"/>
              </w:rPr>
            </w:pPr>
          </w:p>
        </w:tc>
        <w:tc>
          <w:tcPr>
            <w:tcW w:w="1332" w:type="dxa"/>
          </w:tcPr>
          <w:p w14:paraId="4911ABD7">
            <w:pPr>
              <w:pStyle w:val="16"/>
              <w:spacing w:line="360" w:lineRule="auto"/>
              <w:jc w:val="center"/>
              <w:rPr>
                <w:rFonts w:cs="仿宋_GB2312" w:asciiTheme="minorEastAsia" w:hAnsiTheme="minorEastAsia" w:eastAsiaTheme="minorEastAsia"/>
                <w:color w:val="auto"/>
                <w:sz w:val="24"/>
              </w:rPr>
            </w:pPr>
          </w:p>
        </w:tc>
      </w:tr>
      <w:tr w14:paraId="2AC5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28B0794">
            <w:pPr>
              <w:pStyle w:val="16"/>
              <w:spacing w:line="360" w:lineRule="auto"/>
              <w:jc w:val="center"/>
              <w:rPr>
                <w:rFonts w:cs="仿宋_GB2312" w:asciiTheme="minorEastAsia" w:hAnsiTheme="minorEastAsia" w:eastAsiaTheme="minorEastAsia"/>
                <w:color w:val="auto"/>
                <w:sz w:val="24"/>
              </w:rPr>
            </w:pPr>
          </w:p>
        </w:tc>
        <w:tc>
          <w:tcPr>
            <w:tcW w:w="1900" w:type="dxa"/>
          </w:tcPr>
          <w:p w14:paraId="4BF85A79">
            <w:pPr>
              <w:pStyle w:val="16"/>
              <w:spacing w:line="360" w:lineRule="auto"/>
              <w:jc w:val="center"/>
              <w:rPr>
                <w:rFonts w:cs="仿宋_GB2312" w:asciiTheme="minorEastAsia" w:hAnsiTheme="minorEastAsia" w:eastAsiaTheme="minorEastAsia"/>
                <w:color w:val="auto"/>
                <w:sz w:val="24"/>
              </w:rPr>
            </w:pPr>
          </w:p>
        </w:tc>
        <w:tc>
          <w:tcPr>
            <w:tcW w:w="1800" w:type="dxa"/>
          </w:tcPr>
          <w:p w14:paraId="6D149BAC">
            <w:pPr>
              <w:pStyle w:val="16"/>
              <w:spacing w:line="360" w:lineRule="auto"/>
              <w:jc w:val="center"/>
              <w:rPr>
                <w:rFonts w:cs="仿宋_GB2312" w:asciiTheme="minorEastAsia" w:hAnsiTheme="minorEastAsia" w:eastAsiaTheme="minorEastAsia"/>
                <w:color w:val="auto"/>
                <w:sz w:val="24"/>
              </w:rPr>
            </w:pPr>
          </w:p>
        </w:tc>
        <w:tc>
          <w:tcPr>
            <w:tcW w:w="2880" w:type="dxa"/>
          </w:tcPr>
          <w:p w14:paraId="6D288CDA">
            <w:pPr>
              <w:pStyle w:val="16"/>
              <w:spacing w:line="360" w:lineRule="auto"/>
              <w:jc w:val="center"/>
              <w:rPr>
                <w:rFonts w:cs="仿宋_GB2312" w:asciiTheme="minorEastAsia" w:hAnsiTheme="minorEastAsia" w:eastAsiaTheme="minorEastAsia"/>
                <w:color w:val="auto"/>
                <w:sz w:val="24"/>
              </w:rPr>
            </w:pPr>
          </w:p>
        </w:tc>
        <w:tc>
          <w:tcPr>
            <w:tcW w:w="1332" w:type="dxa"/>
          </w:tcPr>
          <w:p w14:paraId="78E144C8">
            <w:pPr>
              <w:pStyle w:val="16"/>
              <w:spacing w:line="360" w:lineRule="auto"/>
              <w:jc w:val="center"/>
              <w:rPr>
                <w:rFonts w:cs="仿宋_GB2312" w:asciiTheme="minorEastAsia" w:hAnsiTheme="minorEastAsia" w:eastAsiaTheme="minorEastAsia"/>
                <w:color w:val="auto"/>
                <w:sz w:val="24"/>
              </w:rPr>
            </w:pPr>
          </w:p>
        </w:tc>
      </w:tr>
      <w:tr w14:paraId="531B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A3730B9">
            <w:pPr>
              <w:pStyle w:val="16"/>
              <w:spacing w:line="360" w:lineRule="auto"/>
              <w:jc w:val="center"/>
              <w:rPr>
                <w:rFonts w:cs="仿宋_GB2312" w:asciiTheme="minorEastAsia" w:hAnsiTheme="minorEastAsia" w:eastAsiaTheme="minorEastAsia"/>
                <w:color w:val="auto"/>
                <w:sz w:val="24"/>
              </w:rPr>
            </w:pPr>
          </w:p>
        </w:tc>
        <w:tc>
          <w:tcPr>
            <w:tcW w:w="1900" w:type="dxa"/>
          </w:tcPr>
          <w:p w14:paraId="7FD751A1">
            <w:pPr>
              <w:pStyle w:val="16"/>
              <w:spacing w:line="360" w:lineRule="auto"/>
              <w:jc w:val="center"/>
              <w:rPr>
                <w:rFonts w:cs="仿宋_GB2312" w:asciiTheme="minorEastAsia" w:hAnsiTheme="minorEastAsia" w:eastAsiaTheme="minorEastAsia"/>
                <w:color w:val="auto"/>
                <w:sz w:val="24"/>
              </w:rPr>
            </w:pPr>
          </w:p>
        </w:tc>
        <w:tc>
          <w:tcPr>
            <w:tcW w:w="1800" w:type="dxa"/>
          </w:tcPr>
          <w:p w14:paraId="60300FF3">
            <w:pPr>
              <w:pStyle w:val="16"/>
              <w:spacing w:line="360" w:lineRule="auto"/>
              <w:jc w:val="center"/>
              <w:rPr>
                <w:rFonts w:cs="仿宋_GB2312" w:asciiTheme="minorEastAsia" w:hAnsiTheme="minorEastAsia" w:eastAsiaTheme="minorEastAsia"/>
                <w:color w:val="auto"/>
                <w:sz w:val="24"/>
              </w:rPr>
            </w:pPr>
          </w:p>
        </w:tc>
        <w:tc>
          <w:tcPr>
            <w:tcW w:w="2880" w:type="dxa"/>
          </w:tcPr>
          <w:p w14:paraId="6013713C">
            <w:pPr>
              <w:pStyle w:val="16"/>
              <w:spacing w:line="360" w:lineRule="auto"/>
              <w:jc w:val="center"/>
              <w:rPr>
                <w:rFonts w:cs="仿宋_GB2312" w:asciiTheme="minorEastAsia" w:hAnsiTheme="minorEastAsia" w:eastAsiaTheme="minorEastAsia"/>
                <w:color w:val="auto"/>
                <w:sz w:val="24"/>
              </w:rPr>
            </w:pPr>
          </w:p>
        </w:tc>
        <w:tc>
          <w:tcPr>
            <w:tcW w:w="1332" w:type="dxa"/>
          </w:tcPr>
          <w:p w14:paraId="0C38E695">
            <w:pPr>
              <w:pStyle w:val="16"/>
              <w:spacing w:line="360" w:lineRule="auto"/>
              <w:jc w:val="center"/>
              <w:rPr>
                <w:rFonts w:cs="仿宋_GB2312" w:asciiTheme="minorEastAsia" w:hAnsiTheme="minorEastAsia" w:eastAsiaTheme="minorEastAsia"/>
                <w:color w:val="auto"/>
                <w:sz w:val="24"/>
              </w:rPr>
            </w:pPr>
          </w:p>
        </w:tc>
      </w:tr>
      <w:tr w14:paraId="2247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4F1DD0">
            <w:pPr>
              <w:pStyle w:val="16"/>
              <w:spacing w:line="360" w:lineRule="auto"/>
              <w:jc w:val="center"/>
              <w:rPr>
                <w:rFonts w:cs="仿宋_GB2312" w:asciiTheme="minorEastAsia" w:hAnsiTheme="minorEastAsia" w:eastAsiaTheme="minorEastAsia"/>
                <w:color w:val="auto"/>
                <w:sz w:val="24"/>
              </w:rPr>
            </w:pPr>
          </w:p>
        </w:tc>
        <w:tc>
          <w:tcPr>
            <w:tcW w:w="1900" w:type="dxa"/>
          </w:tcPr>
          <w:p w14:paraId="19BDBF5A">
            <w:pPr>
              <w:pStyle w:val="16"/>
              <w:spacing w:line="360" w:lineRule="auto"/>
              <w:jc w:val="center"/>
              <w:rPr>
                <w:rFonts w:cs="仿宋_GB2312" w:asciiTheme="minorEastAsia" w:hAnsiTheme="minorEastAsia" w:eastAsiaTheme="minorEastAsia"/>
                <w:color w:val="auto"/>
                <w:sz w:val="24"/>
              </w:rPr>
            </w:pPr>
          </w:p>
        </w:tc>
        <w:tc>
          <w:tcPr>
            <w:tcW w:w="1800" w:type="dxa"/>
          </w:tcPr>
          <w:p w14:paraId="3F4515B4">
            <w:pPr>
              <w:pStyle w:val="16"/>
              <w:spacing w:line="360" w:lineRule="auto"/>
              <w:jc w:val="center"/>
              <w:rPr>
                <w:rFonts w:cs="仿宋_GB2312" w:asciiTheme="minorEastAsia" w:hAnsiTheme="minorEastAsia" w:eastAsiaTheme="minorEastAsia"/>
                <w:color w:val="auto"/>
                <w:sz w:val="24"/>
              </w:rPr>
            </w:pPr>
          </w:p>
        </w:tc>
        <w:tc>
          <w:tcPr>
            <w:tcW w:w="2880" w:type="dxa"/>
          </w:tcPr>
          <w:p w14:paraId="646BE503">
            <w:pPr>
              <w:pStyle w:val="16"/>
              <w:spacing w:line="360" w:lineRule="auto"/>
              <w:jc w:val="center"/>
              <w:rPr>
                <w:rFonts w:cs="仿宋_GB2312" w:asciiTheme="minorEastAsia" w:hAnsiTheme="minorEastAsia" w:eastAsiaTheme="minorEastAsia"/>
                <w:color w:val="auto"/>
                <w:sz w:val="24"/>
              </w:rPr>
            </w:pPr>
          </w:p>
        </w:tc>
        <w:tc>
          <w:tcPr>
            <w:tcW w:w="1332" w:type="dxa"/>
          </w:tcPr>
          <w:p w14:paraId="3F5D9DC2">
            <w:pPr>
              <w:pStyle w:val="16"/>
              <w:spacing w:line="360" w:lineRule="auto"/>
              <w:jc w:val="center"/>
              <w:rPr>
                <w:rFonts w:cs="仿宋_GB2312" w:asciiTheme="minorEastAsia" w:hAnsiTheme="minorEastAsia" w:eastAsiaTheme="minorEastAsia"/>
                <w:color w:val="auto"/>
                <w:sz w:val="24"/>
              </w:rPr>
            </w:pPr>
          </w:p>
        </w:tc>
      </w:tr>
      <w:tr w14:paraId="2E20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BFA8ED1">
            <w:pPr>
              <w:pStyle w:val="16"/>
              <w:spacing w:line="360" w:lineRule="auto"/>
              <w:rPr>
                <w:rFonts w:cs="仿宋_GB2312" w:asciiTheme="minorEastAsia" w:hAnsiTheme="minorEastAsia" w:eastAsiaTheme="minorEastAsia"/>
                <w:color w:val="auto"/>
                <w:sz w:val="24"/>
              </w:rPr>
            </w:pPr>
          </w:p>
        </w:tc>
        <w:tc>
          <w:tcPr>
            <w:tcW w:w="1900" w:type="dxa"/>
          </w:tcPr>
          <w:p w14:paraId="28BAECB8">
            <w:pPr>
              <w:pStyle w:val="16"/>
              <w:spacing w:line="360" w:lineRule="auto"/>
              <w:jc w:val="center"/>
              <w:rPr>
                <w:rFonts w:cs="仿宋_GB2312" w:asciiTheme="minorEastAsia" w:hAnsiTheme="minorEastAsia" w:eastAsiaTheme="minorEastAsia"/>
                <w:color w:val="auto"/>
                <w:sz w:val="24"/>
              </w:rPr>
            </w:pPr>
          </w:p>
        </w:tc>
        <w:tc>
          <w:tcPr>
            <w:tcW w:w="1800" w:type="dxa"/>
          </w:tcPr>
          <w:p w14:paraId="337C9155">
            <w:pPr>
              <w:pStyle w:val="16"/>
              <w:spacing w:line="360" w:lineRule="auto"/>
              <w:jc w:val="center"/>
              <w:rPr>
                <w:rFonts w:cs="仿宋_GB2312" w:asciiTheme="minorEastAsia" w:hAnsiTheme="minorEastAsia" w:eastAsiaTheme="minorEastAsia"/>
                <w:color w:val="auto"/>
                <w:sz w:val="24"/>
              </w:rPr>
            </w:pPr>
          </w:p>
        </w:tc>
        <w:tc>
          <w:tcPr>
            <w:tcW w:w="2880" w:type="dxa"/>
          </w:tcPr>
          <w:p w14:paraId="398835B7">
            <w:pPr>
              <w:pStyle w:val="16"/>
              <w:spacing w:line="360" w:lineRule="auto"/>
              <w:jc w:val="center"/>
              <w:rPr>
                <w:rFonts w:cs="仿宋_GB2312" w:asciiTheme="minorEastAsia" w:hAnsiTheme="minorEastAsia" w:eastAsiaTheme="minorEastAsia"/>
                <w:color w:val="auto"/>
                <w:sz w:val="24"/>
              </w:rPr>
            </w:pPr>
          </w:p>
        </w:tc>
        <w:tc>
          <w:tcPr>
            <w:tcW w:w="1332" w:type="dxa"/>
          </w:tcPr>
          <w:p w14:paraId="66C91975">
            <w:pPr>
              <w:pStyle w:val="16"/>
              <w:spacing w:line="360" w:lineRule="auto"/>
              <w:jc w:val="center"/>
              <w:rPr>
                <w:rFonts w:cs="仿宋_GB2312" w:asciiTheme="minorEastAsia" w:hAnsiTheme="minorEastAsia" w:eastAsiaTheme="minorEastAsia"/>
                <w:color w:val="auto"/>
                <w:sz w:val="24"/>
              </w:rPr>
            </w:pPr>
          </w:p>
        </w:tc>
      </w:tr>
      <w:tr w14:paraId="37EB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4DE072">
            <w:pPr>
              <w:pStyle w:val="16"/>
              <w:spacing w:line="360" w:lineRule="auto"/>
              <w:jc w:val="center"/>
              <w:rPr>
                <w:rFonts w:cs="仿宋_GB2312" w:asciiTheme="minorEastAsia" w:hAnsiTheme="minorEastAsia" w:eastAsiaTheme="minorEastAsia"/>
                <w:color w:val="auto"/>
                <w:sz w:val="24"/>
              </w:rPr>
            </w:pPr>
          </w:p>
        </w:tc>
        <w:tc>
          <w:tcPr>
            <w:tcW w:w="1900" w:type="dxa"/>
          </w:tcPr>
          <w:p w14:paraId="7D4AA55C">
            <w:pPr>
              <w:pStyle w:val="16"/>
              <w:spacing w:line="360" w:lineRule="auto"/>
              <w:jc w:val="center"/>
              <w:rPr>
                <w:rFonts w:cs="仿宋_GB2312" w:asciiTheme="minorEastAsia" w:hAnsiTheme="minorEastAsia" w:eastAsiaTheme="minorEastAsia"/>
                <w:color w:val="auto"/>
                <w:sz w:val="24"/>
              </w:rPr>
            </w:pPr>
          </w:p>
        </w:tc>
        <w:tc>
          <w:tcPr>
            <w:tcW w:w="1800" w:type="dxa"/>
          </w:tcPr>
          <w:p w14:paraId="70035278">
            <w:pPr>
              <w:pStyle w:val="16"/>
              <w:spacing w:line="360" w:lineRule="auto"/>
              <w:jc w:val="center"/>
              <w:rPr>
                <w:rFonts w:cs="仿宋_GB2312" w:asciiTheme="minorEastAsia" w:hAnsiTheme="minorEastAsia" w:eastAsiaTheme="minorEastAsia"/>
                <w:color w:val="auto"/>
                <w:sz w:val="24"/>
              </w:rPr>
            </w:pPr>
          </w:p>
        </w:tc>
        <w:tc>
          <w:tcPr>
            <w:tcW w:w="2880" w:type="dxa"/>
          </w:tcPr>
          <w:p w14:paraId="4D6203D0">
            <w:pPr>
              <w:pStyle w:val="16"/>
              <w:spacing w:line="360" w:lineRule="auto"/>
              <w:jc w:val="center"/>
              <w:rPr>
                <w:rFonts w:cs="仿宋_GB2312" w:asciiTheme="minorEastAsia" w:hAnsiTheme="minorEastAsia" w:eastAsiaTheme="minorEastAsia"/>
                <w:color w:val="auto"/>
                <w:sz w:val="24"/>
              </w:rPr>
            </w:pPr>
          </w:p>
        </w:tc>
        <w:tc>
          <w:tcPr>
            <w:tcW w:w="1332" w:type="dxa"/>
          </w:tcPr>
          <w:p w14:paraId="32387593">
            <w:pPr>
              <w:pStyle w:val="16"/>
              <w:spacing w:line="360" w:lineRule="auto"/>
              <w:jc w:val="center"/>
              <w:rPr>
                <w:rFonts w:cs="仿宋_GB2312" w:asciiTheme="minorEastAsia" w:hAnsiTheme="minorEastAsia" w:eastAsiaTheme="minorEastAsia"/>
                <w:color w:val="auto"/>
                <w:sz w:val="24"/>
              </w:rPr>
            </w:pPr>
          </w:p>
        </w:tc>
      </w:tr>
    </w:tbl>
    <w:p w14:paraId="1748E44A">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53A4FC2C">
      <w:pPr>
        <w:spacing w:line="360" w:lineRule="auto"/>
        <w:ind w:firstLine="480" w:firstLineChars="200"/>
        <w:rPr>
          <w:rFonts w:cs="仿宋_GB2312" w:asciiTheme="minorEastAsia" w:hAnsiTheme="minorEastAsia" w:eastAsiaTheme="minorEastAsia"/>
          <w:color w:val="auto"/>
          <w:sz w:val="24"/>
        </w:rPr>
      </w:pPr>
    </w:p>
    <w:p w14:paraId="6599987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F42E13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07CD53A">
      <w:pPr>
        <w:spacing w:line="360" w:lineRule="auto"/>
        <w:jc w:val="center"/>
        <w:rPr>
          <w:rFonts w:cs="仿宋_GB2312" w:asciiTheme="minorEastAsia" w:hAnsiTheme="minorEastAsia" w:eastAsiaTheme="minorEastAsia"/>
          <w:b/>
          <w:bCs/>
          <w:color w:val="auto"/>
          <w:sz w:val="32"/>
          <w:szCs w:val="32"/>
        </w:rPr>
      </w:pPr>
    </w:p>
    <w:p w14:paraId="79C52A3C">
      <w:pPr>
        <w:spacing w:line="360" w:lineRule="auto"/>
        <w:jc w:val="center"/>
        <w:rPr>
          <w:rFonts w:cs="仿宋_GB2312" w:asciiTheme="minorEastAsia" w:hAnsiTheme="minorEastAsia" w:eastAsiaTheme="minorEastAsia"/>
          <w:color w:val="auto"/>
          <w:kern w:val="0"/>
          <w:sz w:val="24"/>
        </w:rPr>
      </w:pPr>
    </w:p>
    <w:p w14:paraId="7ABF4AA6">
      <w:pPr>
        <w:spacing w:line="360" w:lineRule="auto"/>
        <w:jc w:val="center"/>
        <w:rPr>
          <w:rFonts w:cs="仿宋_GB2312" w:asciiTheme="minorEastAsia" w:hAnsiTheme="minorEastAsia" w:eastAsiaTheme="minorEastAsia"/>
          <w:color w:val="auto"/>
          <w:kern w:val="0"/>
          <w:sz w:val="24"/>
        </w:rPr>
      </w:pPr>
    </w:p>
    <w:p w14:paraId="3D9A62A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5B932A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683A7081">
      <w:pPr>
        <w:spacing w:line="360" w:lineRule="auto"/>
        <w:rPr>
          <w:rFonts w:cs="仿宋_GB2312" w:asciiTheme="minorEastAsia" w:hAnsiTheme="minorEastAsia" w:eastAsiaTheme="minorEastAsia"/>
          <w:color w:val="auto"/>
          <w:sz w:val="24"/>
        </w:rPr>
      </w:pPr>
    </w:p>
    <w:p w14:paraId="0ADA473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F80B20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B91ABAC">
      <w:pPr>
        <w:spacing w:line="360" w:lineRule="auto"/>
        <w:jc w:val="center"/>
        <w:rPr>
          <w:rFonts w:cs="仿宋_GB2312" w:asciiTheme="minorEastAsia" w:hAnsiTheme="minorEastAsia" w:eastAsiaTheme="minorEastAsia"/>
          <w:b/>
          <w:bCs/>
          <w:color w:val="auto"/>
          <w:sz w:val="32"/>
          <w:szCs w:val="32"/>
        </w:rPr>
      </w:pPr>
    </w:p>
    <w:p w14:paraId="0B8F6E02">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0D6F5A9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0DDBB10D">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0C61475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2585CDDF">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kern w:val="0"/>
          <w:sz w:val="24"/>
          <w:lang w:val="zh-CN"/>
        </w:rPr>
        <w:t xml:space="preserve">：    </w:t>
      </w:r>
    </w:p>
    <w:p w14:paraId="1EF555B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A9940A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04518A9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63BDE38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11E9B3B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2F4C9E18">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6D68A085">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5BD249D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085C397">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37CAE497">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751EA7AB">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6BCC8ED">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2E53DB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0F343A5D">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0EC7E0A">
      <w:pPr>
        <w:spacing w:line="360" w:lineRule="auto"/>
        <w:jc w:val="center"/>
        <w:rPr>
          <w:rFonts w:cs="仿宋_GB2312" w:asciiTheme="minorEastAsia" w:hAnsiTheme="minorEastAsia" w:eastAsiaTheme="minorEastAsia"/>
          <w:b/>
          <w:color w:val="auto"/>
          <w:sz w:val="36"/>
          <w:szCs w:val="36"/>
        </w:rPr>
      </w:pPr>
    </w:p>
    <w:p w14:paraId="1839AF6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FC05F51">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69BCCF19">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37875860">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2D89BD1">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仿宋_GB2312" w:asciiTheme="minorEastAsia" w:hAnsiTheme="minorEastAsia" w:eastAsiaTheme="minorEastAsia"/>
          <w:color w:val="auto"/>
          <w:kern w:val="0"/>
          <w:sz w:val="24"/>
          <w:lang w:val="zh-CN"/>
        </w:rPr>
        <w:t>：</w:t>
      </w:r>
    </w:p>
    <w:p w14:paraId="138CE8C8">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ZJJAZF〔2025〕22号</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62486C7B">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5CF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6D3B5E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48A6F44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1FA19517">
            <w:pPr>
              <w:spacing w:line="360" w:lineRule="auto"/>
              <w:jc w:val="center"/>
              <w:rPr>
                <w:rFonts w:cs="宋体" w:asciiTheme="minorEastAsia" w:hAnsiTheme="minorEastAsia" w:eastAsiaTheme="minorEastAsia"/>
                <w:b/>
                <w:color w:val="auto"/>
                <w:sz w:val="24"/>
              </w:rPr>
            </w:pPr>
          </w:p>
          <w:p w14:paraId="51C5674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DB759BF">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4B6E626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7A0AA096">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1309A0ED">
            <w:pPr>
              <w:spacing w:line="360" w:lineRule="auto"/>
              <w:jc w:val="center"/>
              <w:rPr>
                <w:rFonts w:cs="宋体" w:asciiTheme="minorEastAsia" w:hAnsiTheme="minorEastAsia" w:eastAsiaTheme="minorEastAsia"/>
                <w:b/>
                <w:color w:val="auto"/>
                <w:sz w:val="24"/>
              </w:rPr>
            </w:pPr>
          </w:p>
          <w:p w14:paraId="297E930F">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58342797">
            <w:pPr>
              <w:spacing w:line="360" w:lineRule="auto"/>
              <w:jc w:val="center"/>
              <w:rPr>
                <w:rFonts w:cs="宋体" w:asciiTheme="minorEastAsia" w:hAnsiTheme="minorEastAsia" w:eastAsiaTheme="minorEastAsia"/>
                <w:b/>
                <w:color w:val="auto"/>
                <w:sz w:val="24"/>
              </w:rPr>
            </w:pPr>
          </w:p>
          <w:p w14:paraId="3B3B191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5DF4A530">
            <w:pPr>
              <w:spacing w:line="360" w:lineRule="auto"/>
              <w:jc w:val="center"/>
              <w:rPr>
                <w:rFonts w:cs="宋体" w:asciiTheme="minorEastAsia" w:hAnsiTheme="minorEastAsia" w:eastAsiaTheme="minorEastAsia"/>
                <w:b/>
                <w:color w:val="auto"/>
                <w:sz w:val="24"/>
              </w:rPr>
            </w:pPr>
          </w:p>
        </w:tc>
      </w:tr>
      <w:tr w14:paraId="2FD8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BEDE51D">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5EDDED5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3383C08">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2194A60">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F7BD2A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FA58D36">
            <w:pPr>
              <w:spacing w:line="360" w:lineRule="auto"/>
              <w:jc w:val="center"/>
              <w:rPr>
                <w:rFonts w:cs="宋体" w:asciiTheme="minorEastAsia" w:hAnsiTheme="minorEastAsia" w:eastAsiaTheme="minorEastAsia"/>
                <w:color w:val="auto"/>
                <w:sz w:val="24"/>
              </w:rPr>
            </w:pPr>
          </w:p>
        </w:tc>
        <w:tc>
          <w:tcPr>
            <w:tcW w:w="2127" w:type="dxa"/>
          </w:tcPr>
          <w:p w14:paraId="312CF76F">
            <w:pPr>
              <w:spacing w:line="360" w:lineRule="auto"/>
              <w:jc w:val="center"/>
              <w:rPr>
                <w:rFonts w:cs="宋体" w:asciiTheme="minorEastAsia" w:hAnsiTheme="minorEastAsia" w:eastAsiaTheme="minorEastAsia"/>
                <w:color w:val="auto"/>
                <w:sz w:val="24"/>
              </w:rPr>
            </w:pPr>
          </w:p>
        </w:tc>
        <w:tc>
          <w:tcPr>
            <w:tcW w:w="2126" w:type="dxa"/>
            <w:vAlign w:val="center"/>
          </w:tcPr>
          <w:p w14:paraId="6EC9F38E">
            <w:pPr>
              <w:spacing w:line="360" w:lineRule="auto"/>
              <w:jc w:val="center"/>
              <w:rPr>
                <w:rFonts w:cs="宋体" w:asciiTheme="minorEastAsia" w:hAnsiTheme="minorEastAsia" w:eastAsiaTheme="minorEastAsia"/>
                <w:color w:val="auto"/>
                <w:sz w:val="24"/>
              </w:rPr>
            </w:pPr>
          </w:p>
        </w:tc>
      </w:tr>
      <w:tr w14:paraId="316F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0CD4FA">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45E38EF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2C913C1C">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2F9B83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39CDA2">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948496">
            <w:pPr>
              <w:spacing w:line="360" w:lineRule="auto"/>
              <w:jc w:val="center"/>
              <w:rPr>
                <w:rFonts w:cs="宋体" w:asciiTheme="minorEastAsia" w:hAnsiTheme="minorEastAsia" w:eastAsiaTheme="minorEastAsia"/>
                <w:color w:val="auto"/>
                <w:sz w:val="24"/>
              </w:rPr>
            </w:pPr>
          </w:p>
        </w:tc>
        <w:tc>
          <w:tcPr>
            <w:tcW w:w="2127" w:type="dxa"/>
          </w:tcPr>
          <w:p w14:paraId="031E1BFB">
            <w:pPr>
              <w:spacing w:line="360" w:lineRule="auto"/>
              <w:jc w:val="center"/>
              <w:rPr>
                <w:rFonts w:cs="宋体" w:asciiTheme="minorEastAsia" w:hAnsiTheme="minorEastAsia" w:eastAsiaTheme="minorEastAsia"/>
                <w:color w:val="auto"/>
                <w:sz w:val="24"/>
              </w:rPr>
            </w:pPr>
          </w:p>
        </w:tc>
        <w:tc>
          <w:tcPr>
            <w:tcW w:w="2126" w:type="dxa"/>
            <w:vAlign w:val="center"/>
          </w:tcPr>
          <w:p w14:paraId="41B4934B">
            <w:pPr>
              <w:spacing w:line="360" w:lineRule="auto"/>
              <w:jc w:val="center"/>
              <w:rPr>
                <w:rFonts w:cs="宋体" w:asciiTheme="minorEastAsia" w:hAnsiTheme="minorEastAsia" w:eastAsiaTheme="minorEastAsia"/>
                <w:color w:val="auto"/>
                <w:sz w:val="24"/>
              </w:rPr>
            </w:pPr>
          </w:p>
        </w:tc>
      </w:tr>
      <w:tr w14:paraId="4A34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91E48F">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6467C8B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504B1CB">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2C2328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94B4EDB">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AEB34D5">
            <w:pPr>
              <w:spacing w:line="360" w:lineRule="auto"/>
              <w:jc w:val="center"/>
              <w:rPr>
                <w:rFonts w:cs="宋体" w:asciiTheme="minorEastAsia" w:hAnsiTheme="minorEastAsia" w:eastAsiaTheme="minorEastAsia"/>
                <w:color w:val="auto"/>
                <w:sz w:val="24"/>
              </w:rPr>
            </w:pPr>
          </w:p>
        </w:tc>
        <w:tc>
          <w:tcPr>
            <w:tcW w:w="2127" w:type="dxa"/>
          </w:tcPr>
          <w:p w14:paraId="252AFF1D">
            <w:pPr>
              <w:spacing w:line="360" w:lineRule="auto"/>
              <w:jc w:val="center"/>
              <w:rPr>
                <w:rFonts w:cs="宋体" w:asciiTheme="minorEastAsia" w:hAnsiTheme="minorEastAsia" w:eastAsiaTheme="minorEastAsia"/>
                <w:color w:val="auto"/>
                <w:sz w:val="24"/>
              </w:rPr>
            </w:pPr>
          </w:p>
        </w:tc>
        <w:tc>
          <w:tcPr>
            <w:tcW w:w="2126" w:type="dxa"/>
            <w:vAlign w:val="center"/>
          </w:tcPr>
          <w:p w14:paraId="190DACD8">
            <w:pPr>
              <w:spacing w:line="360" w:lineRule="auto"/>
              <w:jc w:val="center"/>
              <w:rPr>
                <w:rFonts w:cs="宋体" w:asciiTheme="minorEastAsia" w:hAnsiTheme="minorEastAsia" w:eastAsiaTheme="minorEastAsia"/>
                <w:color w:val="auto"/>
                <w:sz w:val="24"/>
              </w:rPr>
            </w:pPr>
          </w:p>
        </w:tc>
      </w:tr>
      <w:tr w14:paraId="63F1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E1AD65">
            <w:pPr>
              <w:spacing w:line="360" w:lineRule="auto"/>
              <w:jc w:val="center"/>
              <w:rPr>
                <w:rFonts w:cs="宋体" w:asciiTheme="minorEastAsia" w:hAnsiTheme="minorEastAsia" w:eastAsiaTheme="minorEastAsia"/>
                <w:color w:val="auto"/>
                <w:sz w:val="24"/>
              </w:rPr>
            </w:pPr>
          </w:p>
        </w:tc>
        <w:tc>
          <w:tcPr>
            <w:tcW w:w="992" w:type="dxa"/>
            <w:vAlign w:val="center"/>
          </w:tcPr>
          <w:p w14:paraId="588FAE2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F222A9B">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FA691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6CB9A9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E51344D">
            <w:pPr>
              <w:spacing w:line="360" w:lineRule="auto"/>
              <w:jc w:val="center"/>
              <w:rPr>
                <w:rFonts w:cs="宋体" w:asciiTheme="minorEastAsia" w:hAnsiTheme="minorEastAsia" w:eastAsiaTheme="minorEastAsia"/>
                <w:color w:val="auto"/>
                <w:sz w:val="24"/>
              </w:rPr>
            </w:pPr>
          </w:p>
        </w:tc>
        <w:tc>
          <w:tcPr>
            <w:tcW w:w="2127" w:type="dxa"/>
          </w:tcPr>
          <w:p w14:paraId="688841E5">
            <w:pPr>
              <w:spacing w:line="360" w:lineRule="auto"/>
              <w:jc w:val="center"/>
              <w:rPr>
                <w:rFonts w:cs="宋体" w:asciiTheme="minorEastAsia" w:hAnsiTheme="minorEastAsia" w:eastAsiaTheme="minorEastAsia"/>
                <w:color w:val="auto"/>
                <w:sz w:val="24"/>
              </w:rPr>
            </w:pPr>
          </w:p>
        </w:tc>
        <w:tc>
          <w:tcPr>
            <w:tcW w:w="2126" w:type="dxa"/>
            <w:vAlign w:val="center"/>
          </w:tcPr>
          <w:p w14:paraId="27DC6F03">
            <w:pPr>
              <w:spacing w:line="360" w:lineRule="auto"/>
              <w:jc w:val="center"/>
              <w:rPr>
                <w:rFonts w:cs="宋体" w:asciiTheme="minorEastAsia" w:hAnsiTheme="minorEastAsia" w:eastAsiaTheme="minorEastAsia"/>
                <w:color w:val="auto"/>
                <w:sz w:val="24"/>
              </w:rPr>
            </w:pPr>
          </w:p>
        </w:tc>
      </w:tr>
      <w:tr w14:paraId="6B25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00795A">
            <w:pPr>
              <w:spacing w:line="360" w:lineRule="auto"/>
              <w:jc w:val="center"/>
              <w:rPr>
                <w:rFonts w:cs="宋体" w:asciiTheme="minorEastAsia" w:hAnsiTheme="minorEastAsia" w:eastAsiaTheme="minorEastAsia"/>
                <w:color w:val="auto"/>
                <w:sz w:val="24"/>
              </w:rPr>
            </w:pPr>
          </w:p>
        </w:tc>
        <w:tc>
          <w:tcPr>
            <w:tcW w:w="992" w:type="dxa"/>
            <w:vAlign w:val="center"/>
          </w:tcPr>
          <w:p w14:paraId="0AA78493">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65C93D0">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A07483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8E0C50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F4D003B">
            <w:pPr>
              <w:spacing w:line="360" w:lineRule="auto"/>
              <w:jc w:val="center"/>
              <w:rPr>
                <w:rFonts w:cs="宋体" w:asciiTheme="minorEastAsia" w:hAnsiTheme="minorEastAsia" w:eastAsiaTheme="minorEastAsia"/>
                <w:color w:val="auto"/>
                <w:sz w:val="24"/>
              </w:rPr>
            </w:pPr>
          </w:p>
        </w:tc>
        <w:tc>
          <w:tcPr>
            <w:tcW w:w="2127" w:type="dxa"/>
          </w:tcPr>
          <w:p w14:paraId="1D8E2CE1">
            <w:pPr>
              <w:spacing w:line="360" w:lineRule="auto"/>
              <w:jc w:val="center"/>
              <w:rPr>
                <w:rFonts w:cs="宋体" w:asciiTheme="minorEastAsia" w:hAnsiTheme="minorEastAsia" w:eastAsiaTheme="minorEastAsia"/>
                <w:color w:val="auto"/>
                <w:sz w:val="24"/>
              </w:rPr>
            </w:pPr>
          </w:p>
        </w:tc>
        <w:tc>
          <w:tcPr>
            <w:tcW w:w="2126" w:type="dxa"/>
            <w:vAlign w:val="center"/>
          </w:tcPr>
          <w:p w14:paraId="1B230097">
            <w:pPr>
              <w:spacing w:line="360" w:lineRule="auto"/>
              <w:jc w:val="center"/>
              <w:rPr>
                <w:rFonts w:cs="宋体" w:asciiTheme="minorEastAsia" w:hAnsiTheme="minorEastAsia" w:eastAsiaTheme="minorEastAsia"/>
                <w:color w:val="auto"/>
                <w:sz w:val="24"/>
              </w:rPr>
            </w:pPr>
          </w:p>
        </w:tc>
      </w:tr>
      <w:tr w14:paraId="09F8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1CCF42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A0BCEF">
            <w:pPr>
              <w:spacing w:line="360" w:lineRule="auto"/>
              <w:jc w:val="center"/>
              <w:rPr>
                <w:rFonts w:cs="宋体" w:asciiTheme="minorEastAsia" w:hAnsiTheme="minorEastAsia" w:eastAsiaTheme="minorEastAsia"/>
                <w:color w:val="auto"/>
                <w:sz w:val="24"/>
              </w:rPr>
            </w:pPr>
          </w:p>
        </w:tc>
      </w:tr>
      <w:tr w14:paraId="6675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02A80C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3C2EF973">
            <w:pPr>
              <w:spacing w:line="360" w:lineRule="auto"/>
              <w:jc w:val="center"/>
              <w:rPr>
                <w:rFonts w:cs="宋体" w:asciiTheme="minorEastAsia" w:hAnsiTheme="minorEastAsia" w:eastAsiaTheme="minorEastAsia"/>
                <w:color w:val="auto"/>
                <w:sz w:val="24"/>
              </w:rPr>
            </w:pPr>
          </w:p>
        </w:tc>
      </w:tr>
    </w:tbl>
    <w:p w14:paraId="4C85E7A6">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42DCBD99">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7D18433A">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48C0216D">
      <w:pPr>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4</w:t>
      </w:r>
      <w:r>
        <w:rPr>
          <w:rFonts w:hint="eastAsia" w:ascii="宋体" w:hAnsi="宋体" w:cs="宋体"/>
          <w:b/>
          <w:sz w:val="24"/>
          <w:highlight w:val="none"/>
        </w:rPr>
        <w:t>、特别说明：▲供应商报价低于项目预算50%的，应当在报价文件中详细阐述不影响产品质量或者诚信履约的具体原因。</w:t>
      </w:r>
    </w:p>
    <w:p w14:paraId="7C4875C7">
      <w:pPr>
        <w:spacing w:line="360" w:lineRule="auto"/>
        <w:ind w:firstLine="480" w:firstLineChars="200"/>
        <w:rPr>
          <w:rFonts w:cs="仿宋_GB2312" w:asciiTheme="minorEastAsia" w:hAnsiTheme="minorEastAsia" w:eastAsiaTheme="minorEastAsia"/>
          <w:color w:val="auto"/>
          <w:kern w:val="0"/>
          <w:sz w:val="24"/>
          <w:u w:val="single"/>
          <w:lang w:val="zh-CN"/>
        </w:rPr>
      </w:pPr>
    </w:p>
    <w:p w14:paraId="3C538271">
      <w:pPr>
        <w:spacing w:line="360" w:lineRule="auto"/>
        <w:ind w:right="-874" w:rightChars="-416"/>
        <w:rPr>
          <w:rFonts w:cs="仿宋_GB2312" w:asciiTheme="minorEastAsia" w:hAnsiTheme="minorEastAsia" w:eastAsiaTheme="minorEastAsia"/>
          <w:color w:val="auto"/>
          <w:sz w:val="24"/>
        </w:rPr>
      </w:pPr>
    </w:p>
    <w:p w14:paraId="76F60DA2">
      <w:pPr>
        <w:spacing w:line="360" w:lineRule="auto"/>
        <w:ind w:right="-874" w:rightChars="-416"/>
        <w:rPr>
          <w:rFonts w:cs="仿宋_GB2312" w:asciiTheme="minorEastAsia" w:hAnsiTheme="minorEastAsia" w:eastAsiaTheme="minorEastAsia"/>
          <w:color w:val="auto"/>
          <w:sz w:val="24"/>
        </w:rPr>
      </w:pPr>
    </w:p>
    <w:p w14:paraId="61464CF5">
      <w:pPr>
        <w:spacing w:line="360" w:lineRule="auto"/>
        <w:ind w:right="-874" w:rightChars="-416"/>
        <w:rPr>
          <w:rFonts w:cs="仿宋_GB2312" w:asciiTheme="minorEastAsia" w:hAnsiTheme="minorEastAsia" w:eastAsiaTheme="minorEastAsia"/>
          <w:color w:val="auto"/>
          <w:sz w:val="24"/>
        </w:rPr>
      </w:pPr>
    </w:p>
    <w:p w14:paraId="12E82A24">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4E0D8330">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45B085C3">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7E23963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98" w:name="_Toc465665161"/>
      <w:r>
        <w:rPr>
          <w:rFonts w:hint="eastAsia" w:cs="仿宋_GB2312" w:asciiTheme="minorEastAsia" w:hAnsiTheme="minorEastAsia" w:eastAsiaTheme="minorEastAsia"/>
          <w:color w:val="auto"/>
        </w:rPr>
        <w:t>附件</w:t>
      </w:r>
      <w:bookmarkEnd w:id="198"/>
    </w:p>
    <w:p w14:paraId="1918C706">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23CA130A">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170BA58A">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4DD7EF1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E30669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AE1968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5AC980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1FCE168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D14162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CAE9EEE">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3CCE8F6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1940DAF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0663FCA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B294A6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3FCC613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16ED225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2B327F6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6FA39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58B3F18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78A2F4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092165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7B638B3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656BDC76">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76FF98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389788A3">
      <w:pPr>
        <w:spacing w:line="360" w:lineRule="auto"/>
        <w:rPr>
          <w:rFonts w:cs="仿宋_GB2312" w:asciiTheme="minorEastAsia" w:hAnsiTheme="minorEastAsia" w:eastAsiaTheme="minorEastAsia"/>
          <w:color w:val="auto"/>
          <w:sz w:val="24"/>
        </w:rPr>
      </w:pPr>
    </w:p>
    <w:p w14:paraId="4D0985C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13FFF8D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5A3DD74">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1C6CC51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AFE41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B6C742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534F32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6B81D47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43E607B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014A78BE">
      <w:pPr>
        <w:widowControl/>
        <w:spacing w:line="360" w:lineRule="auto"/>
        <w:ind w:firstLine="600" w:firstLineChars="200"/>
        <w:jc w:val="left"/>
        <w:rPr>
          <w:rFonts w:cs="仿宋_GB2312" w:asciiTheme="minorEastAsia" w:hAnsiTheme="minorEastAsia" w:eastAsiaTheme="minorEastAsia"/>
          <w:color w:val="auto"/>
          <w:sz w:val="30"/>
          <w:szCs w:val="30"/>
        </w:rPr>
      </w:pPr>
    </w:p>
    <w:p w14:paraId="20A06F75">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101ED7D">
      <w:pPr>
        <w:spacing w:line="360" w:lineRule="auto"/>
        <w:jc w:val="center"/>
        <w:rPr>
          <w:rFonts w:cs="仿宋_GB2312" w:asciiTheme="minorEastAsia" w:hAnsiTheme="minorEastAsia" w:eastAsiaTheme="minorEastAsia"/>
          <w:b/>
          <w:color w:val="auto"/>
          <w:sz w:val="24"/>
        </w:rPr>
      </w:pPr>
    </w:p>
    <w:p w14:paraId="09EFCA24">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4E6729E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0F1786B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035562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D22D3ED">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F94B292">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DC2746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C941D6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048BA84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CF3C24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D583F0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D26DB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285097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31B2176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04B8A5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063CFF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A12063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6E7A964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363EA3D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D330AA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3B6F75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6FE59D4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55E9E0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DE12C0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68416ECC">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7F45C4C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376B941">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1B85440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5CB4B63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C0A627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EDB8FA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70CC85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13AE40F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EDB5F3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7884A12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8444FD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944BF0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5650C3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155ACD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F1BB29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D174445">
      <w:pPr>
        <w:spacing w:line="360" w:lineRule="auto"/>
        <w:rPr>
          <w:rFonts w:cs="仿宋_GB2312" w:asciiTheme="minorEastAsia" w:hAnsiTheme="minorEastAsia" w:eastAsiaTheme="minorEastAsia"/>
          <w:b/>
          <w:color w:val="auto"/>
          <w:sz w:val="24"/>
        </w:rPr>
      </w:pPr>
    </w:p>
    <w:p w14:paraId="6142410C">
      <w:pPr>
        <w:spacing w:line="360" w:lineRule="auto"/>
        <w:rPr>
          <w:rFonts w:cs="仿宋_GB2312" w:asciiTheme="minorEastAsia" w:hAnsiTheme="minorEastAsia" w:eastAsiaTheme="minorEastAsia"/>
          <w:b/>
          <w:color w:val="auto"/>
          <w:sz w:val="24"/>
        </w:rPr>
      </w:pPr>
    </w:p>
    <w:p w14:paraId="166A4F14">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96046A9">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4F8B553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283C4D7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41C649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6CFDA60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5FC904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3E334EBE">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B6F7C43">
      <w:pPr>
        <w:rPr>
          <w:rFonts w:cs="仿宋_GB2312" w:asciiTheme="minorEastAsia" w:hAnsiTheme="minorEastAsia" w:eastAsiaTheme="minorEastAsia"/>
          <w:b/>
          <w:color w:val="auto"/>
          <w:sz w:val="24"/>
        </w:rPr>
      </w:pPr>
    </w:p>
    <w:p w14:paraId="760FFD5E">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5186CFCE">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460B4B5A">
      <w:pPr>
        <w:spacing w:line="360" w:lineRule="auto"/>
        <w:rPr>
          <w:rFonts w:asciiTheme="minorEastAsia" w:hAnsiTheme="minorEastAsia" w:eastAsiaTheme="minorEastAsia"/>
          <w:b/>
          <w:color w:val="auto"/>
          <w:spacing w:val="6"/>
          <w:sz w:val="32"/>
          <w:szCs w:val="32"/>
        </w:rPr>
      </w:pPr>
    </w:p>
    <w:p w14:paraId="4AFEDAB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0122C098">
      <w:pPr>
        <w:spacing w:line="360" w:lineRule="auto"/>
        <w:rPr>
          <w:rFonts w:asciiTheme="minorEastAsia" w:hAnsiTheme="minorEastAsia" w:eastAsiaTheme="minorEastAsia"/>
          <w:b/>
          <w:color w:val="auto"/>
          <w:spacing w:val="6"/>
          <w:sz w:val="30"/>
          <w:szCs w:val="30"/>
        </w:rPr>
      </w:pPr>
    </w:p>
    <w:p w14:paraId="7F731B14">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lang w:eastAsia="zh-CN"/>
        </w:rPr>
        <w:t>〔2017〕141号</w:t>
      </w:r>
      <w:r>
        <w:rPr>
          <w:rFonts w:hint="eastAsia" w:cs="仿宋_GB2312" w:asciiTheme="minorEastAsia" w:hAnsiTheme="minorEastAsia" w:eastAsiaTheme="minorEastAsia"/>
          <w:color w:val="auto"/>
          <w:sz w:val="24"/>
        </w:rPr>
        <w:t>）的规定，本单位为符合条件的残疾人福利性单位，且本单位参加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淳安县规划和自然资源局</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淳安县2025年城市国土空间监测及地理国情监测项目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08D64E4C">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1F152347">
      <w:pPr>
        <w:spacing w:line="360" w:lineRule="auto"/>
        <w:ind w:firstLine="480" w:firstLineChars="200"/>
        <w:rPr>
          <w:rFonts w:cs="仿宋_GB2312" w:asciiTheme="minorEastAsia" w:hAnsiTheme="minorEastAsia" w:eastAsiaTheme="minorEastAsia"/>
          <w:color w:val="auto"/>
          <w:sz w:val="24"/>
        </w:rPr>
      </w:pPr>
    </w:p>
    <w:p w14:paraId="06AC2602">
      <w:pPr>
        <w:spacing w:line="360" w:lineRule="auto"/>
        <w:ind w:firstLine="480" w:firstLineChars="200"/>
        <w:rPr>
          <w:rFonts w:cs="仿宋_GB2312" w:asciiTheme="minorEastAsia" w:hAnsiTheme="minorEastAsia" w:eastAsiaTheme="minorEastAsia"/>
          <w:color w:val="auto"/>
          <w:sz w:val="24"/>
        </w:rPr>
      </w:pPr>
    </w:p>
    <w:p w14:paraId="4921215F">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7DD40CC6">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1B2C5DC6">
      <w:pPr>
        <w:spacing w:line="360" w:lineRule="auto"/>
        <w:ind w:firstLine="480" w:firstLineChars="200"/>
        <w:rPr>
          <w:rFonts w:cs="仿宋_GB2312" w:asciiTheme="minorEastAsia" w:hAnsiTheme="minorEastAsia" w:eastAsiaTheme="minorEastAsia"/>
          <w:color w:val="auto"/>
          <w:sz w:val="24"/>
        </w:rPr>
      </w:pPr>
    </w:p>
    <w:p w14:paraId="684CA656">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57CF31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074A611F">
      <w:pPr>
        <w:spacing w:line="360" w:lineRule="auto"/>
        <w:jc w:val="left"/>
        <w:rPr>
          <w:rFonts w:cs="仿宋_GB2312" w:asciiTheme="minorEastAsia" w:hAnsiTheme="minorEastAsia" w:eastAsiaTheme="minorEastAsia"/>
          <w:b/>
          <w:color w:val="auto"/>
          <w:sz w:val="24"/>
        </w:rPr>
      </w:pPr>
    </w:p>
    <w:p w14:paraId="3BFF0FD0">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2AE01816">
      <w:pPr>
        <w:autoSpaceDE w:val="0"/>
        <w:autoSpaceDN w:val="0"/>
        <w:jc w:val="center"/>
        <w:rPr>
          <w:rFonts w:asciiTheme="minorEastAsia" w:hAnsiTheme="minorEastAsia" w:eastAsiaTheme="minorEastAsia"/>
          <w:b/>
          <w:bCs/>
          <w:color w:val="auto"/>
          <w:sz w:val="32"/>
          <w:szCs w:val="32"/>
        </w:rPr>
      </w:pPr>
    </w:p>
    <w:p w14:paraId="1507EE85">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淳安县规划和自然资源局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浙江建安工程管理有限公司</w:t>
      </w:r>
      <w:r>
        <w:rPr>
          <w:rFonts w:hint="eastAsia" w:cs="仿宋_GB2312" w:asciiTheme="minorEastAsia" w:hAnsiTheme="minorEastAsia" w:eastAsiaTheme="minorEastAsia"/>
          <w:color w:val="auto"/>
          <w:sz w:val="24"/>
        </w:rPr>
        <w:t>：</w:t>
      </w:r>
    </w:p>
    <w:p w14:paraId="49F8AF5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淳安县2025年城市国土空间监测及地理国情监测项目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ZJJAZF〔2025〕22号</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34E7CE1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32C4031F">
      <w:pPr>
        <w:spacing w:line="360" w:lineRule="auto"/>
        <w:ind w:firstLine="494"/>
        <w:rPr>
          <w:rFonts w:cs="宋体" w:asciiTheme="minorEastAsia" w:hAnsiTheme="minorEastAsia" w:eastAsiaTheme="minorEastAsia"/>
          <w:color w:val="auto"/>
          <w:sz w:val="24"/>
        </w:rPr>
      </w:pPr>
    </w:p>
    <w:p w14:paraId="4BD96A4E">
      <w:pPr>
        <w:spacing w:line="360" w:lineRule="auto"/>
        <w:ind w:firstLine="494"/>
        <w:rPr>
          <w:rFonts w:cs="宋体" w:asciiTheme="minorEastAsia" w:hAnsiTheme="minorEastAsia" w:eastAsiaTheme="minorEastAsia"/>
          <w:color w:val="auto"/>
          <w:sz w:val="24"/>
        </w:rPr>
      </w:pPr>
    </w:p>
    <w:p w14:paraId="366D715F">
      <w:pPr>
        <w:spacing w:line="360" w:lineRule="auto"/>
        <w:ind w:firstLine="494"/>
        <w:rPr>
          <w:rFonts w:cs="宋体" w:asciiTheme="minorEastAsia" w:hAnsiTheme="minorEastAsia" w:eastAsiaTheme="minorEastAsia"/>
          <w:color w:val="auto"/>
          <w:sz w:val="24"/>
        </w:rPr>
      </w:pPr>
    </w:p>
    <w:p w14:paraId="58DD47EF">
      <w:pPr>
        <w:spacing w:line="360" w:lineRule="auto"/>
        <w:ind w:firstLine="494"/>
        <w:rPr>
          <w:rFonts w:cs="宋体" w:asciiTheme="minorEastAsia" w:hAnsiTheme="minorEastAsia" w:eastAsiaTheme="minorEastAsia"/>
          <w:color w:val="auto"/>
          <w:sz w:val="24"/>
        </w:rPr>
      </w:pPr>
    </w:p>
    <w:p w14:paraId="0A745AD7">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02012FBE">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793B1D9D">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0910CC33">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5BE58026">
      <w:pPr>
        <w:widowControl/>
        <w:spacing w:line="360" w:lineRule="auto"/>
        <w:ind w:firstLine="480" w:firstLineChars="200"/>
        <w:jc w:val="left"/>
        <w:rPr>
          <w:rFonts w:cs="宋体" w:asciiTheme="minorEastAsia" w:hAnsiTheme="minorEastAsia" w:eastAsiaTheme="minorEastAsia"/>
          <w:color w:val="auto"/>
          <w:kern w:val="0"/>
          <w:sz w:val="24"/>
        </w:rPr>
      </w:pPr>
    </w:p>
    <w:p w14:paraId="5A4B22D2">
      <w:pPr>
        <w:snapToGrid w:val="0"/>
        <w:spacing w:line="360" w:lineRule="auto"/>
        <w:jc w:val="center"/>
        <w:rPr>
          <w:rFonts w:cs="仿宋_GB2312" w:asciiTheme="minorEastAsia" w:hAnsiTheme="minorEastAsia" w:eastAsiaTheme="minorEastAsia"/>
          <w:b/>
          <w:color w:val="auto"/>
          <w:sz w:val="24"/>
        </w:rPr>
      </w:pPr>
    </w:p>
    <w:p w14:paraId="02792774">
      <w:pPr>
        <w:spacing w:line="360" w:lineRule="auto"/>
        <w:jc w:val="center"/>
        <w:rPr>
          <w:rFonts w:hint="eastAsia" w:cs="宋体" w:asciiTheme="minorEastAsia" w:hAnsiTheme="minorEastAsia" w:eastAsiaTheme="minorEastAsia"/>
          <w:b/>
          <w:color w:val="auto"/>
          <w:sz w:val="32"/>
          <w:szCs w:val="32"/>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314A">
    <w:pPr>
      <w:pStyle w:val="38"/>
      <w:rPr>
        <w:rFonts w:hint="eastAsia"/>
        <w:lang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9D56B9">
                          <w:pPr>
                            <w:pStyle w:val="38"/>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2B9D56B9">
                    <w:pPr>
                      <w:pStyle w:val="38"/>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3647">
    <w:pPr>
      <w:pStyle w:val="38"/>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9B4ED">
                          <w:pPr>
                            <w:pStyle w:val="38"/>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5209B4ED">
                    <w:pPr>
                      <w:pStyle w:val="38"/>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2E8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3DF4">
    <w:pPr>
      <w:pStyle w:val="38"/>
      <w:framePr w:wrap="around" w:vAnchor="text" w:hAnchor="margin" w:xAlign="right" w:y="1"/>
      <w:rPr>
        <w:rStyle w:val="64"/>
      </w:rPr>
    </w:pPr>
    <w:r>
      <w:fldChar w:fldCharType="begin"/>
    </w:r>
    <w:r>
      <w:rPr>
        <w:rStyle w:val="64"/>
      </w:rPr>
      <w:instrText xml:space="preserve">PAGE  </w:instrText>
    </w:r>
    <w:r>
      <w:fldChar w:fldCharType="end"/>
    </w:r>
  </w:p>
  <w:p w14:paraId="15B6BDBE">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EDF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8F1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273F">
    <w:pPr>
      <w:pStyle w:val="38"/>
      <w:framePr w:wrap="around" w:vAnchor="text" w:hAnchor="margin" w:xAlign="right" w:y="1"/>
      <w:rPr>
        <w:rStyle w:val="64"/>
      </w:rPr>
    </w:pPr>
    <w:r>
      <w:fldChar w:fldCharType="begin"/>
    </w:r>
    <w:r>
      <w:rPr>
        <w:rStyle w:val="64"/>
      </w:rPr>
      <w:instrText xml:space="preserve">PAGE  </w:instrText>
    </w:r>
    <w:r>
      <w:fldChar w:fldCharType="end"/>
    </w:r>
  </w:p>
  <w:p w14:paraId="59C15F82">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119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99" w:name="_Toc91899912"/>
    <w:bookmarkStart w:id="200" w:name="_Toc131845147"/>
    <w:bookmarkStart w:id="201" w:name="_Toc36110187"/>
    <w:bookmarkStart w:id="202" w:name="_Toc164085800"/>
    <w:r>
      <w:rPr>
        <w:rFonts w:hint="eastAsia" w:ascii="仿宋_GB2312" w:eastAsia="仿宋_GB2312"/>
        <w:kern w:val="0"/>
        <w:szCs w:val="21"/>
      </w:rPr>
      <w:t xml:space="preserve"> 页</w:t>
    </w:r>
    <w:bookmarkEnd w:id="199"/>
    <w:bookmarkEnd w:id="200"/>
    <w:bookmarkEnd w:id="201"/>
    <w:bookmarkEnd w:id="20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72D4">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F242">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651E">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1C51">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438113A"/>
    <w:multiLevelType w:val="multilevel"/>
    <w:tmpl w:val="043811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04359E4"/>
    <w:multiLevelType w:val="multilevel"/>
    <w:tmpl w:val="504359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C12467B"/>
    <w:multiLevelType w:val="multilevel"/>
    <w:tmpl w:val="6C12467B"/>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4855F20"/>
    <w:multiLevelType w:val="multilevel"/>
    <w:tmpl w:val="74855F20"/>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2"/>
  </w:num>
  <w:num w:numId="7">
    <w:abstractNumId w:val="14"/>
  </w:num>
  <w:num w:numId="8">
    <w:abstractNumId w:val="13"/>
  </w:num>
  <w:num w:numId="9">
    <w:abstractNumId w:val="4"/>
  </w:num>
  <w:num w:numId="10">
    <w:abstractNumId w:val="11"/>
  </w:num>
  <w:num w:numId="11">
    <w:abstractNumId w:val="8"/>
  </w:num>
  <w:num w:numId="12">
    <w:abstractNumId w:val="6"/>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75B"/>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5594"/>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2FE"/>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71D9"/>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0CE9"/>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20F7"/>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0D"/>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8A4"/>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54EDD"/>
    <w:rsid w:val="0119677B"/>
    <w:rsid w:val="012A4E2C"/>
    <w:rsid w:val="01520363"/>
    <w:rsid w:val="017C6D0A"/>
    <w:rsid w:val="01883901"/>
    <w:rsid w:val="01BB5A85"/>
    <w:rsid w:val="01EA04ED"/>
    <w:rsid w:val="022C6982"/>
    <w:rsid w:val="025A704C"/>
    <w:rsid w:val="02720839"/>
    <w:rsid w:val="02DA0C0E"/>
    <w:rsid w:val="02F56D74"/>
    <w:rsid w:val="03031491"/>
    <w:rsid w:val="031511C4"/>
    <w:rsid w:val="0321400D"/>
    <w:rsid w:val="03253AFD"/>
    <w:rsid w:val="032A2EC2"/>
    <w:rsid w:val="0337738D"/>
    <w:rsid w:val="03457CFC"/>
    <w:rsid w:val="03561F09"/>
    <w:rsid w:val="03CE1846"/>
    <w:rsid w:val="03D33559"/>
    <w:rsid w:val="03DD35E4"/>
    <w:rsid w:val="03DF1EFE"/>
    <w:rsid w:val="03E13EF3"/>
    <w:rsid w:val="03FB660C"/>
    <w:rsid w:val="03FF60FC"/>
    <w:rsid w:val="040D00EE"/>
    <w:rsid w:val="042E69E2"/>
    <w:rsid w:val="044F4FF3"/>
    <w:rsid w:val="0451447E"/>
    <w:rsid w:val="04567743"/>
    <w:rsid w:val="045B52FD"/>
    <w:rsid w:val="04712FFE"/>
    <w:rsid w:val="04826EBA"/>
    <w:rsid w:val="04936845"/>
    <w:rsid w:val="04D8694E"/>
    <w:rsid w:val="04DA4474"/>
    <w:rsid w:val="04DF5F2E"/>
    <w:rsid w:val="05143E2A"/>
    <w:rsid w:val="052971A9"/>
    <w:rsid w:val="05340028"/>
    <w:rsid w:val="053F077B"/>
    <w:rsid w:val="054162A1"/>
    <w:rsid w:val="058645FB"/>
    <w:rsid w:val="05926AFC"/>
    <w:rsid w:val="05F872A7"/>
    <w:rsid w:val="06043E9E"/>
    <w:rsid w:val="06071298"/>
    <w:rsid w:val="065A6178"/>
    <w:rsid w:val="066A7A79"/>
    <w:rsid w:val="06935222"/>
    <w:rsid w:val="069845E6"/>
    <w:rsid w:val="06D80E87"/>
    <w:rsid w:val="06F51A39"/>
    <w:rsid w:val="0708176C"/>
    <w:rsid w:val="071719AF"/>
    <w:rsid w:val="0721282E"/>
    <w:rsid w:val="07434552"/>
    <w:rsid w:val="074E5106"/>
    <w:rsid w:val="075562B7"/>
    <w:rsid w:val="077706A0"/>
    <w:rsid w:val="077A1F3E"/>
    <w:rsid w:val="0797664C"/>
    <w:rsid w:val="079923C4"/>
    <w:rsid w:val="07A70F85"/>
    <w:rsid w:val="07AD40C1"/>
    <w:rsid w:val="07B05960"/>
    <w:rsid w:val="07BC2556"/>
    <w:rsid w:val="07E55609"/>
    <w:rsid w:val="07F6164B"/>
    <w:rsid w:val="0808579C"/>
    <w:rsid w:val="08145EEF"/>
    <w:rsid w:val="08381BDD"/>
    <w:rsid w:val="083D3697"/>
    <w:rsid w:val="086504F8"/>
    <w:rsid w:val="087044F2"/>
    <w:rsid w:val="0874698D"/>
    <w:rsid w:val="087A1B7A"/>
    <w:rsid w:val="0891753F"/>
    <w:rsid w:val="089F7EAE"/>
    <w:rsid w:val="08AE1E9F"/>
    <w:rsid w:val="08B35707"/>
    <w:rsid w:val="08B51480"/>
    <w:rsid w:val="09061CDB"/>
    <w:rsid w:val="091A7535"/>
    <w:rsid w:val="093920B1"/>
    <w:rsid w:val="095962AF"/>
    <w:rsid w:val="096B2097"/>
    <w:rsid w:val="096D58B6"/>
    <w:rsid w:val="09C676BC"/>
    <w:rsid w:val="0A193C90"/>
    <w:rsid w:val="0A275576"/>
    <w:rsid w:val="0A2D14EA"/>
    <w:rsid w:val="0A312D88"/>
    <w:rsid w:val="0A5B7E63"/>
    <w:rsid w:val="0A801619"/>
    <w:rsid w:val="0AA25A34"/>
    <w:rsid w:val="0AA51080"/>
    <w:rsid w:val="0AB81C23"/>
    <w:rsid w:val="0AC27E84"/>
    <w:rsid w:val="0ACD4199"/>
    <w:rsid w:val="0ACE7B2D"/>
    <w:rsid w:val="0AEF054D"/>
    <w:rsid w:val="0B1B7594"/>
    <w:rsid w:val="0B1F0E32"/>
    <w:rsid w:val="0B24469B"/>
    <w:rsid w:val="0B2E72C7"/>
    <w:rsid w:val="0B3568A8"/>
    <w:rsid w:val="0B470389"/>
    <w:rsid w:val="0B626F71"/>
    <w:rsid w:val="0BC95965"/>
    <w:rsid w:val="0BDE6F3F"/>
    <w:rsid w:val="0C000C64"/>
    <w:rsid w:val="0C0A1AE2"/>
    <w:rsid w:val="0C377334"/>
    <w:rsid w:val="0C5965C6"/>
    <w:rsid w:val="0C87121B"/>
    <w:rsid w:val="0CA92A55"/>
    <w:rsid w:val="0CB437FC"/>
    <w:rsid w:val="0CB47CA0"/>
    <w:rsid w:val="0CD8398F"/>
    <w:rsid w:val="0CF462EF"/>
    <w:rsid w:val="0D0522AA"/>
    <w:rsid w:val="0D466B4A"/>
    <w:rsid w:val="0D5D20E6"/>
    <w:rsid w:val="0D676AC1"/>
    <w:rsid w:val="0D8C6527"/>
    <w:rsid w:val="0DF702FE"/>
    <w:rsid w:val="0DFF4F4B"/>
    <w:rsid w:val="0E35096D"/>
    <w:rsid w:val="0E3F698B"/>
    <w:rsid w:val="0E6D45AA"/>
    <w:rsid w:val="0EAC50D3"/>
    <w:rsid w:val="0EE428AF"/>
    <w:rsid w:val="0F1819BE"/>
    <w:rsid w:val="0F21508F"/>
    <w:rsid w:val="0F3A26DF"/>
    <w:rsid w:val="0F816ACD"/>
    <w:rsid w:val="0FA1275E"/>
    <w:rsid w:val="0FB94501"/>
    <w:rsid w:val="0FCB77DB"/>
    <w:rsid w:val="10090303"/>
    <w:rsid w:val="101E3DAE"/>
    <w:rsid w:val="10352EA6"/>
    <w:rsid w:val="103F5AD3"/>
    <w:rsid w:val="10B047CF"/>
    <w:rsid w:val="10D34B99"/>
    <w:rsid w:val="10FC16EA"/>
    <w:rsid w:val="112F5B47"/>
    <w:rsid w:val="11535CDA"/>
    <w:rsid w:val="116F149C"/>
    <w:rsid w:val="11717F0E"/>
    <w:rsid w:val="117D4B05"/>
    <w:rsid w:val="118963A1"/>
    <w:rsid w:val="11B81FE1"/>
    <w:rsid w:val="11D566EF"/>
    <w:rsid w:val="11F1104F"/>
    <w:rsid w:val="120314AE"/>
    <w:rsid w:val="12126CB4"/>
    <w:rsid w:val="127723A9"/>
    <w:rsid w:val="12977E48"/>
    <w:rsid w:val="12A83E03"/>
    <w:rsid w:val="12BC340B"/>
    <w:rsid w:val="12CD73C6"/>
    <w:rsid w:val="12D22C2E"/>
    <w:rsid w:val="12D76496"/>
    <w:rsid w:val="13072A44"/>
    <w:rsid w:val="132F6A72"/>
    <w:rsid w:val="133B4C77"/>
    <w:rsid w:val="137361BF"/>
    <w:rsid w:val="13912AE9"/>
    <w:rsid w:val="139F5206"/>
    <w:rsid w:val="13A24CF6"/>
    <w:rsid w:val="142D5C47"/>
    <w:rsid w:val="14445DAD"/>
    <w:rsid w:val="145044FA"/>
    <w:rsid w:val="145511F1"/>
    <w:rsid w:val="145A112D"/>
    <w:rsid w:val="14681A9C"/>
    <w:rsid w:val="146D2C0E"/>
    <w:rsid w:val="14C52A4A"/>
    <w:rsid w:val="14F71E87"/>
    <w:rsid w:val="150177FB"/>
    <w:rsid w:val="152E4A94"/>
    <w:rsid w:val="1537146E"/>
    <w:rsid w:val="159F14ED"/>
    <w:rsid w:val="15BB2A37"/>
    <w:rsid w:val="15F80BFE"/>
    <w:rsid w:val="16070E41"/>
    <w:rsid w:val="163559AE"/>
    <w:rsid w:val="16473933"/>
    <w:rsid w:val="164C2CF7"/>
    <w:rsid w:val="165A0C67"/>
    <w:rsid w:val="169A3A63"/>
    <w:rsid w:val="16A13043"/>
    <w:rsid w:val="16C9325B"/>
    <w:rsid w:val="16CD690B"/>
    <w:rsid w:val="16D36F75"/>
    <w:rsid w:val="16D8458B"/>
    <w:rsid w:val="16E15B36"/>
    <w:rsid w:val="17367C2F"/>
    <w:rsid w:val="17485BB5"/>
    <w:rsid w:val="17575DF8"/>
    <w:rsid w:val="177C760C"/>
    <w:rsid w:val="178F10EE"/>
    <w:rsid w:val="17A056D1"/>
    <w:rsid w:val="17BB1EE3"/>
    <w:rsid w:val="17D411F6"/>
    <w:rsid w:val="17DB4333"/>
    <w:rsid w:val="17E458DD"/>
    <w:rsid w:val="17EC02EE"/>
    <w:rsid w:val="18001FEB"/>
    <w:rsid w:val="181B5077"/>
    <w:rsid w:val="18414ADE"/>
    <w:rsid w:val="18567E5D"/>
    <w:rsid w:val="186742B0"/>
    <w:rsid w:val="187327BD"/>
    <w:rsid w:val="18732FB3"/>
    <w:rsid w:val="187C6E5E"/>
    <w:rsid w:val="189F7A56"/>
    <w:rsid w:val="18A230A3"/>
    <w:rsid w:val="18C4126B"/>
    <w:rsid w:val="18C63235"/>
    <w:rsid w:val="18C82B09"/>
    <w:rsid w:val="18E86D07"/>
    <w:rsid w:val="18EB4A4A"/>
    <w:rsid w:val="190D49C0"/>
    <w:rsid w:val="192341E3"/>
    <w:rsid w:val="193B777F"/>
    <w:rsid w:val="19483C4A"/>
    <w:rsid w:val="19597C05"/>
    <w:rsid w:val="198C1D89"/>
    <w:rsid w:val="19A76BC3"/>
    <w:rsid w:val="19AF5011"/>
    <w:rsid w:val="1A1B310D"/>
    <w:rsid w:val="1A472154"/>
    <w:rsid w:val="1A654388"/>
    <w:rsid w:val="1A7550B9"/>
    <w:rsid w:val="1A82318C"/>
    <w:rsid w:val="1A937147"/>
    <w:rsid w:val="1A977BB8"/>
    <w:rsid w:val="1A9A2283"/>
    <w:rsid w:val="1AE45BF4"/>
    <w:rsid w:val="1AF37BE5"/>
    <w:rsid w:val="1AFD4823"/>
    <w:rsid w:val="1B2A271F"/>
    <w:rsid w:val="1B2B737F"/>
    <w:rsid w:val="1B302BE8"/>
    <w:rsid w:val="1B395F40"/>
    <w:rsid w:val="1B4F7512"/>
    <w:rsid w:val="1B5543FC"/>
    <w:rsid w:val="1B6805D3"/>
    <w:rsid w:val="1B754A9E"/>
    <w:rsid w:val="1B890139"/>
    <w:rsid w:val="1BA01B1B"/>
    <w:rsid w:val="1BBA2999"/>
    <w:rsid w:val="1BD143CB"/>
    <w:rsid w:val="1BE13EE2"/>
    <w:rsid w:val="1BE37C5A"/>
    <w:rsid w:val="1C185B56"/>
    <w:rsid w:val="1C1E0C92"/>
    <w:rsid w:val="1C250273"/>
    <w:rsid w:val="1C295FB5"/>
    <w:rsid w:val="1C2C33AF"/>
    <w:rsid w:val="1C3D55BC"/>
    <w:rsid w:val="1C4F709D"/>
    <w:rsid w:val="1C6261CA"/>
    <w:rsid w:val="1C6C7C4F"/>
    <w:rsid w:val="1C6E1C1A"/>
    <w:rsid w:val="1C782A98"/>
    <w:rsid w:val="1CB54E52"/>
    <w:rsid w:val="1CC41839"/>
    <w:rsid w:val="1CC57360"/>
    <w:rsid w:val="1CCB706C"/>
    <w:rsid w:val="1CE617B0"/>
    <w:rsid w:val="1D063C00"/>
    <w:rsid w:val="1D266CE1"/>
    <w:rsid w:val="1D3963AF"/>
    <w:rsid w:val="1D3F5364"/>
    <w:rsid w:val="1D4110DC"/>
    <w:rsid w:val="1D497F91"/>
    <w:rsid w:val="1D943902"/>
    <w:rsid w:val="1DD12460"/>
    <w:rsid w:val="1DD91315"/>
    <w:rsid w:val="1DF4614E"/>
    <w:rsid w:val="1E25455A"/>
    <w:rsid w:val="1E302B54"/>
    <w:rsid w:val="1E4C1AE7"/>
    <w:rsid w:val="1E5905ED"/>
    <w:rsid w:val="1E641526"/>
    <w:rsid w:val="1E714A66"/>
    <w:rsid w:val="1EBD5A69"/>
    <w:rsid w:val="1EEE2819"/>
    <w:rsid w:val="1EF8106D"/>
    <w:rsid w:val="1F0B7BF4"/>
    <w:rsid w:val="1F26058A"/>
    <w:rsid w:val="1F3B76DF"/>
    <w:rsid w:val="1F417171"/>
    <w:rsid w:val="1F69491A"/>
    <w:rsid w:val="1FB262C1"/>
    <w:rsid w:val="1FE868A9"/>
    <w:rsid w:val="1FF73CD4"/>
    <w:rsid w:val="20087C8F"/>
    <w:rsid w:val="200B777F"/>
    <w:rsid w:val="201E5705"/>
    <w:rsid w:val="20370574"/>
    <w:rsid w:val="203D39F0"/>
    <w:rsid w:val="20484530"/>
    <w:rsid w:val="20837F41"/>
    <w:rsid w:val="209459C7"/>
    <w:rsid w:val="20B120D5"/>
    <w:rsid w:val="20C96E58"/>
    <w:rsid w:val="20F052F3"/>
    <w:rsid w:val="2100305C"/>
    <w:rsid w:val="21052421"/>
    <w:rsid w:val="21091F11"/>
    <w:rsid w:val="211E26D6"/>
    <w:rsid w:val="21283D08"/>
    <w:rsid w:val="21472A39"/>
    <w:rsid w:val="219537A4"/>
    <w:rsid w:val="21BA320B"/>
    <w:rsid w:val="21F7445F"/>
    <w:rsid w:val="21F93D33"/>
    <w:rsid w:val="21FF50C2"/>
    <w:rsid w:val="220646A2"/>
    <w:rsid w:val="2245341D"/>
    <w:rsid w:val="224A27E1"/>
    <w:rsid w:val="22600256"/>
    <w:rsid w:val="2298179E"/>
    <w:rsid w:val="22B12860"/>
    <w:rsid w:val="22DF561F"/>
    <w:rsid w:val="22EA7B20"/>
    <w:rsid w:val="230A1F70"/>
    <w:rsid w:val="23247F0B"/>
    <w:rsid w:val="235D02F2"/>
    <w:rsid w:val="23607DE2"/>
    <w:rsid w:val="23850E10"/>
    <w:rsid w:val="23871813"/>
    <w:rsid w:val="23947CBC"/>
    <w:rsid w:val="23D06D16"/>
    <w:rsid w:val="23D9206E"/>
    <w:rsid w:val="23DF164F"/>
    <w:rsid w:val="240F5A90"/>
    <w:rsid w:val="24156E1F"/>
    <w:rsid w:val="24280900"/>
    <w:rsid w:val="24390D5F"/>
    <w:rsid w:val="24582855"/>
    <w:rsid w:val="24A3267C"/>
    <w:rsid w:val="24B228BF"/>
    <w:rsid w:val="24D26ABE"/>
    <w:rsid w:val="25207829"/>
    <w:rsid w:val="25262F8B"/>
    <w:rsid w:val="2540611D"/>
    <w:rsid w:val="254A0D4A"/>
    <w:rsid w:val="25657932"/>
    <w:rsid w:val="258B55EA"/>
    <w:rsid w:val="25975DBF"/>
    <w:rsid w:val="259A3A7F"/>
    <w:rsid w:val="25B440B3"/>
    <w:rsid w:val="261C4494"/>
    <w:rsid w:val="26301CEE"/>
    <w:rsid w:val="26413EFB"/>
    <w:rsid w:val="264B6B28"/>
    <w:rsid w:val="26571970"/>
    <w:rsid w:val="267918E7"/>
    <w:rsid w:val="268838D8"/>
    <w:rsid w:val="26E86A6C"/>
    <w:rsid w:val="26F86CAF"/>
    <w:rsid w:val="270A0791"/>
    <w:rsid w:val="272E0923"/>
    <w:rsid w:val="274041B2"/>
    <w:rsid w:val="27455C6D"/>
    <w:rsid w:val="27800A53"/>
    <w:rsid w:val="27D35027"/>
    <w:rsid w:val="27E72880"/>
    <w:rsid w:val="27F751B9"/>
    <w:rsid w:val="28180C8B"/>
    <w:rsid w:val="281C69CE"/>
    <w:rsid w:val="2829733C"/>
    <w:rsid w:val="283F26BC"/>
    <w:rsid w:val="28520641"/>
    <w:rsid w:val="28551EE0"/>
    <w:rsid w:val="28AD2B4A"/>
    <w:rsid w:val="28C037FD"/>
    <w:rsid w:val="29037B8D"/>
    <w:rsid w:val="291E49C7"/>
    <w:rsid w:val="294361DC"/>
    <w:rsid w:val="295757E3"/>
    <w:rsid w:val="298E7457"/>
    <w:rsid w:val="29B6075C"/>
    <w:rsid w:val="29BD1AEA"/>
    <w:rsid w:val="29DD218D"/>
    <w:rsid w:val="2A0E2C94"/>
    <w:rsid w:val="2A0E67EA"/>
    <w:rsid w:val="2A1D07DB"/>
    <w:rsid w:val="2A8E16D9"/>
    <w:rsid w:val="2AA1365A"/>
    <w:rsid w:val="2AA42CAA"/>
    <w:rsid w:val="2AD417E1"/>
    <w:rsid w:val="2AD92954"/>
    <w:rsid w:val="2AFC4959"/>
    <w:rsid w:val="2B050994"/>
    <w:rsid w:val="2B0B4AD7"/>
    <w:rsid w:val="2B0F281A"/>
    <w:rsid w:val="2B4D6E9E"/>
    <w:rsid w:val="2B85488A"/>
    <w:rsid w:val="2BB138D1"/>
    <w:rsid w:val="2C063C1D"/>
    <w:rsid w:val="2C183950"/>
    <w:rsid w:val="2C3E381E"/>
    <w:rsid w:val="2C5F157F"/>
    <w:rsid w:val="2C695F59"/>
    <w:rsid w:val="2C7548FE"/>
    <w:rsid w:val="2C8608B9"/>
    <w:rsid w:val="2CAB0320"/>
    <w:rsid w:val="2CB371D5"/>
    <w:rsid w:val="2CC94C4A"/>
    <w:rsid w:val="2CCD0296"/>
    <w:rsid w:val="2D0068BE"/>
    <w:rsid w:val="2D4A7B39"/>
    <w:rsid w:val="2D5C161A"/>
    <w:rsid w:val="2D662499"/>
    <w:rsid w:val="2D880661"/>
    <w:rsid w:val="2DA57465"/>
    <w:rsid w:val="2DAD1E76"/>
    <w:rsid w:val="2DC46415"/>
    <w:rsid w:val="2DD15014"/>
    <w:rsid w:val="2DDB69E3"/>
    <w:rsid w:val="2DE262D6"/>
    <w:rsid w:val="2DEC0BF0"/>
    <w:rsid w:val="2E0777D8"/>
    <w:rsid w:val="2E3A7BAD"/>
    <w:rsid w:val="2E4722CA"/>
    <w:rsid w:val="2E6764C9"/>
    <w:rsid w:val="2E750BE6"/>
    <w:rsid w:val="2EB01C1E"/>
    <w:rsid w:val="2EC851B9"/>
    <w:rsid w:val="2ED95618"/>
    <w:rsid w:val="2F0F2DE8"/>
    <w:rsid w:val="2F1877C3"/>
    <w:rsid w:val="2F1F6DA3"/>
    <w:rsid w:val="2F3960B7"/>
    <w:rsid w:val="2FB44A0F"/>
    <w:rsid w:val="2FB90FA6"/>
    <w:rsid w:val="2FCD7301"/>
    <w:rsid w:val="2FCF4325"/>
    <w:rsid w:val="2FD25781"/>
    <w:rsid w:val="2FDE6606"/>
    <w:rsid w:val="303E14AB"/>
    <w:rsid w:val="30590093"/>
    <w:rsid w:val="305D4027"/>
    <w:rsid w:val="30744ECD"/>
    <w:rsid w:val="30751371"/>
    <w:rsid w:val="309F63EE"/>
    <w:rsid w:val="30F57DBC"/>
    <w:rsid w:val="31215055"/>
    <w:rsid w:val="31230DCD"/>
    <w:rsid w:val="313308E4"/>
    <w:rsid w:val="31750EFD"/>
    <w:rsid w:val="317E4255"/>
    <w:rsid w:val="319C6071"/>
    <w:rsid w:val="31A905EB"/>
    <w:rsid w:val="31AD4B3A"/>
    <w:rsid w:val="31B41A25"/>
    <w:rsid w:val="31BE0AF5"/>
    <w:rsid w:val="31F918D5"/>
    <w:rsid w:val="320D55D9"/>
    <w:rsid w:val="320F1351"/>
    <w:rsid w:val="32130E41"/>
    <w:rsid w:val="321C75CA"/>
    <w:rsid w:val="32252923"/>
    <w:rsid w:val="322E1CFE"/>
    <w:rsid w:val="325154C6"/>
    <w:rsid w:val="32584AA6"/>
    <w:rsid w:val="3268280F"/>
    <w:rsid w:val="32963820"/>
    <w:rsid w:val="329D4BAF"/>
    <w:rsid w:val="32A22F3B"/>
    <w:rsid w:val="32AB72CC"/>
    <w:rsid w:val="32B53CA7"/>
    <w:rsid w:val="32D560F7"/>
    <w:rsid w:val="32DB72BE"/>
    <w:rsid w:val="32F32A21"/>
    <w:rsid w:val="334868C9"/>
    <w:rsid w:val="33582884"/>
    <w:rsid w:val="336244FF"/>
    <w:rsid w:val="33791178"/>
    <w:rsid w:val="3380537B"/>
    <w:rsid w:val="339064C2"/>
    <w:rsid w:val="33945FB2"/>
    <w:rsid w:val="33E32A95"/>
    <w:rsid w:val="33E67E90"/>
    <w:rsid w:val="341113B0"/>
    <w:rsid w:val="342015F4"/>
    <w:rsid w:val="342323F8"/>
    <w:rsid w:val="342D5ABF"/>
    <w:rsid w:val="342E63AB"/>
    <w:rsid w:val="343926B5"/>
    <w:rsid w:val="345D260B"/>
    <w:rsid w:val="345D45F6"/>
    <w:rsid w:val="346C65E7"/>
    <w:rsid w:val="34B14942"/>
    <w:rsid w:val="34B561E0"/>
    <w:rsid w:val="34B61F58"/>
    <w:rsid w:val="34C24459"/>
    <w:rsid w:val="34DA35EC"/>
    <w:rsid w:val="35314923"/>
    <w:rsid w:val="35887450"/>
    <w:rsid w:val="35A46254"/>
    <w:rsid w:val="35AF0E81"/>
    <w:rsid w:val="36145188"/>
    <w:rsid w:val="36251143"/>
    <w:rsid w:val="365302AE"/>
    <w:rsid w:val="365E4655"/>
    <w:rsid w:val="36603F29"/>
    <w:rsid w:val="36770493"/>
    <w:rsid w:val="368D6CE8"/>
    <w:rsid w:val="369342FF"/>
    <w:rsid w:val="36C546D4"/>
    <w:rsid w:val="36FD5C1C"/>
    <w:rsid w:val="37054AD1"/>
    <w:rsid w:val="371B42F4"/>
    <w:rsid w:val="37362EDC"/>
    <w:rsid w:val="373D24BC"/>
    <w:rsid w:val="37403D5B"/>
    <w:rsid w:val="379E11AD"/>
    <w:rsid w:val="37C36E66"/>
    <w:rsid w:val="37F142D2"/>
    <w:rsid w:val="37F232A7"/>
    <w:rsid w:val="37F479DA"/>
    <w:rsid w:val="381256F7"/>
    <w:rsid w:val="382471D8"/>
    <w:rsid w:val="38704DA6"/>
    <w:rsid w:val="387939C8"/>
    <w:rsid w:val="38A24CCD"/>
    <w:rsid w:val="391F631E"/>
    <w:rsid w:val="392B4CC2"/>
    <w:rsid w:val="395D29A2"/>
    <w:rsid w:val="396C7089"/>
    <w:rsid w:val="3995213C"/>
    <w:rsid w:val="39A13F14"/>
    <w:rsid w:val="39AB195F"/>
    <w:rsid w:val="39B20F40"/>
    <w:rsid w:val="39D54C2E"/>
    <w:rsid w:val="39DF5AAD"/>
    <w:rsid w:val="3A1A0893"/>
    <w:rsid w:val="3A2B0CF2"/>
    <w:rsid w:val="3A5B15D7"/>
    <w:rsid w:val="3A63223A"/>
    <w:rsid w:val="3A775CE5"/>
    <w:rsid w:val="3A881CA1"/>
    <w:rsid w:val="3A8D5509"/>
    <w:rsid w:val="3ACE7FFB"/>
    <w:rsid w:val="3AD60C5E"/>
    <w:rsid w:val="3AFB2473"/>
    <w:rsid w:val="3B050AD8"/>
    <w:rsid w:val="3B691AD2"/>
    <w:rsid w:val="3B697D24"/>
    <w:rsid w:val="3B6A5AD3"/>
    <w:rsid w:val="3B79C5FC"/>
    <w:rsid w:val="3B844BFD"/>
    <w:rsid w:val="3B912DD7"/>
    <w:rsid w:val="3B9F54F4"/>
    <w:rsid w:val="3BDC04F6"/>
    <w:rsid w:val="3BDF3B42"/>
    <w:rsid w:val="3C277297"/>
    <w:rsid w:val="3C37397E"/>
    <w:rsid w:val="3C5F759A"/>
    <w:rsid w:val="3C885F88"/>
    <w:rsid w:val="3C9E1C4F"/>
    <w:rsid w:val="3C9E7C2D"/>
    <w:rsid w:val="3CA628B2"/>
    <w:rsid w:val="3CB44FCF"/>
    <w:rsid w:val="3CBE7BFC"/>
    <w:rsid w:val="3CEC4769"/>
    <w:rsid w:val="3D5C78D4"/>
    <w:rsid w:val="3DA45043"/>
    <w:rsid w:val="3DC76F84"/>
    <w:rsid w:val="3E077380"/>
    <w:rsid w:val="3E2919ED"/>
    <w:rsid w:val="3E361522"/>
    <w:rsid w:val="3E3E7246"/>
    <w:rsid w:val="3E894239"/>
    <w:rsid w:val="3EA00A69"/>
    <w:rsid w:val="3EB256D3"/>
    <w:rsid w:val="3EB412B6"/>
    <w:rsid w:val="3EB63280"/>
    <w:rsid w:val="3EF142B8"/>
    <w:rsid w:val="3EF26282"/>
    <w:rsid w:val="3EF75647"/>
    <w:rsid w:val="3F2312C1"/>
    <w:rsid w:val="3F3E3276"/>
    <w:rsid w:val="3F43088C"/>
    <w:rsid w:val="3F4D655A"/>
    <w:rsid w:val="3F731171"/>
    <w:rsid w:val="3F8E5FAB"/>
    <w:rsid w:val="3FA550A3"/>
    <w:rsid w:val="3FBF43B6"/>
    <w:rsid w:val="3FC27A03"/>
    <w:rsid w:val="3FFA719D"/>
    <w:rsid w:val="3FFF72A6"/>
    <w:rsid w:val="403A57EB"/>
    <w:rsid w:val="405D1A2A"/>
    <w:rsid w:val="408E5B37"/>
    <w:rsid w:val="40980764"/>
    <w:rsid w:val="40AF442B"/>
    <w:rsid w:val="40B82BB4"/>
    <w:rsid w:val="40C652D1"/>
    <w:rsid w:val="40EA1F2A"/>
    <w:rsid w:val="411B561D"/>
    <w:rsid w:val="413E755D"/>
    <w:rsid w:val="41701E3F"/>
    <w:rsid w:val="41CA2B9F"/>
    <w:rsid w:val="42103979"/>
    <w:rsid w:val="42204EB5"/>
    <w:rsid w:val="42552DB0"/>
    <w:rsid w:val="42755200"/>
    <w:rsid w:val="42772D26"/>
    <w:rsid w:val="42815953"/>
    <w:rsid w:val="42905B96"/>
    <w:rsid w:val="42D33CD5"/>
    <w:rsid w:val="42E1381E"/>
    <w:rsid w:val="42F35C5E"/>
    <w:rsid w:val="42F75C15"/>
    <w:rsid w:val="430F11B1"/>
    <w:rsid w:val="43104F29"/>
    <w:rsid w:val="434150E2"/>
    <w:rsid w:val="43503578"/>
    <w:rsid w:val="4395349E"/>
    <w:rsid w:val="43CF26EE"/>
    <w:rsid w:val="43F87E97"/>
    <w:rsid w:val="43FB717C"/>
    <w:rsid w:val="44384737"/>
    <w:rsid w:val="444A4FF2"/>
    <w:rsid w:val="44782D86"/>
    <w:rsid w:val="44801C3A"/>
    <w:rsid w:val="44AB315B"/>
    <w:rsid w:val="44CD4E80"/>
    <w:rsid w:val="44DA57EF"/>
    <w:rsid w:val="44EC107E"/>
    <w:rsid w:val="45036AF3"/>
    <w:rsid w:val="451E447A"/>
    <w:rsid w:val="451F76A5"/>
    <w:rsid w:val="45230F44"/>
    <w:rsid w:val="45345B76"/>
    <w:rsid w:val="457E261E"/>
    <w:rsid w:val="45B44352"/>
    <w:rsid w:val="45D05644"/>
    <w:rsid w:val="45F75F2C"/>
    <w:rsid w:val="46113492"/>
    <w:rsid w:val="46164604"/>
    <w:rsid w:val="464863DB"/>
    <w:rsid w:val="4691012F"/>
    <w:rsid w:val="46A301FD"/>
    <w:rsid w:val="46E82445"/>
    <w:rsid w:val="46E97F6B"/>
    <w:rsid w:val="46ED34AA"/>
    <w:rsid w:val="46F04E55"/>
    <w:rsid w:val="47094169"/>
    <w:rsid w:val="471843AC"/>
    <w:rsid w:val="472B0583"/>
    <w:rsid w:val="47307808"/>
    <w:rsid w:val="47767A51"/>
    <w:rsid w:val="47941C85"/>
    <w:rsid w:val="47AF2F63"/>
    <w:rsid w:val="47B02837"/>
    <w:rsid w:val="47D77DC3"/>
    <w:rsid w:val="480F755D"/>
    <w:rsid w:val="4845006F"/>
    <w:rsid w:val="485F6737"/>
    <w:rsid w:val="48683357"/>
    <w:rsid w:val="486C49B0"/>
    <w:rsid w:val="486F747C"/>
    <w:rsid w:val="48912668"/>
    <w:rsid w:val="48E1714C"/>
    <w:rsid w:val="48E857AF"/>
    <w:rsid w:val="49044BE8"/>
    <w:rsid w:val="4972249A"/>
    <w:rsid w:val="497E0E3E"/>
    <w:rsid w:val="499248EA"/>
    <w:rsid w:val="49DB1DED"/>
    <w:rsid w:val="4A365275"/>
    <w:rsid w:val="4A3D4856"/>
    <w:rsid w:val="4A5C2802"/>
    <w:rsid w:val="4A5C745E"/>
    <w:rsid w:val="4A617E1F"/>
    <w:rsid w:val="4AC62A0B"/>
    <w:rsid w:val="4AD54A8E"/>
    <w:rsid w:val="4ADA02F6"/>
    <w:rsid w:val="4AE271AB"/>
    <w:rsid w:val="4B1F21AD"/>
    <w:rsid w:val="4B5C51AF"/>
    <w:rsid w:val="4B897627"/>
    <w:rsid w:val="4B944949"/>
    <w:rsid w:val="4BA44460"/>
    <w:rsid w:val="4C03562B"/>
    <w:rsid w:val="4C51283A"/>
    <w:rsid w:val="4C6065D9"/>
    <w:rsid w:val="4C8C73CE"/>
    <w:rsid w:val="4CA566E2"/>
    <w:rsid w:val="4CD6689C"/>
    <w:rsid w:val="4CF51418"/>
    <w:rsid w:val="4D5D6FBD"/>
    <w:rsid w:val="4D861CF6"/>
    <w:rsid w:val="4DA92202"/>
    <w:rsid w:val="4DAE7818"/>
    <w:rsid w:val="4DB7491F"/>
    <w:rsid w:val="4DC25072"/>
    <w:rsid w:val="4DE33966"/>
    <w:rsid w:val="4DFF1E22"/>
    <w:rsid w:val="4E122358"/>
    <w:rsid w:val="4E191136"/>
    <w:rsid w:val="4E296E9F"/>
    <w:rsid w:val="4E361CE8"/>
    <w:rsid w:val="4E4D5946"/>
    <w:rsid w:val="4E6600F3"/>
    <w:rsid w:val="4E6D76D3"/>
    <w:rsid w:val="4E7E71EB"/>
    <w:rsid w:val="4EA03605"/>
    <w:rsid w:val="4EAC01FC"/>
    <w:rsid w:val="4EB726FD"/>
    <w:rsid w:val="4ED92673"/>
    <w:rsid w:val="4ED96B17"/>
    <w:rsid w:val="4EF31987"/>
    <w:rsid w:val="4F133DD7"/>
    <w:rsid w:val="4F1A25BA"/>
    <w:rsid w:val="4F334479"/>
    <w:rsid w:val="4F38383D"/>
    <w:rsid w:val="4F3E697A"/>
    <w:rsid w:val="4F8847C5"/>
    <w:rsid w:val="4F9C201E"/>
    <w:rsid w:val="4FAA2FE5"/>
    <w:rsid w:val="4FB82BD0"/>
    <w:rsid w:val="50151DD1"/>
    <w:rsid w:val="501A1195"/>
    <w:rsid w:val="502D711A"/>
    <w:rsid w:val="50416722"/>
    <w:rsid w:val="505A77E4"/>
    <w:rsid w:val="505C7A00"/>
    <w:rsid w:val="50615016"/>
    <w:rsid w:val="507E7976"/>
    <w:rsid w:val="50874A7C"/>
    <w:rsid w:val="50AF5D81"/>
    <w:rsid w:val="50DD6F72"/>
    <w:rsid w:val="50E377D9"/>
    <w:rsid w:val="50F56E5E"/>
    <w:rsid w:val="512C5624"/>
    <w:rsid w:val="5133250E"/>
    <w:rsid w:val="51453FF0"/>
    <w:rsid w:val="51A0432A"/>
    <w:rsid w:val="51A52CE0"/>
    <w:rsid w:val="51ED6B61"/>
    <w:rsid w:val="52197F39"/>
    <w:rsid w:val="52595FA5"/>
    <w:rsid w:val="527140E5"/>
    <w:rsid w:val="52831274"/>
    <w:rsid w:val="5292508F"/>
    <w:rsid w:val="52A96B6F"/>
    <w:rsid w:val="52B458D1"/>
    <w:rsid w:val="52D7711D"/>
    <w:rsid w:val="52E00474"/>
    <w:rsid w:val="53165C44"/>
    <w:rsid w:val="531B14AC"/>
    <w:rsid w:val="534A1D91"/>
    <w:rsid w:val="53575126"/>
    <w:rsid w:val="53603363"/>
    <w:rsid w:val="53654E1D"/>
    <w:rsid w:val="53AE2320"/>
    <w:rsid w:val="53AE40CE"/>
    <w:rsid w:val="53B4646A"/>
    <w:rsid w:val="54041F40"/>
    <w:rsid w:val="54180954"/>
    <w:rsid w:val="54372316"/>
    <w:rsid w:val="54387E3C"/>
    <w:rsid w:val="54415244"/>
    <w:rsid w:val="54462559"/>
    <w:rsid w:val="545735C7"/>
    <w:rsid w:val="5458228C"/>
    <w:rsid w:val="545C1D7C"/>
    <w:rsid w:val="547C41CC"/>
    <w:rsid w:val="549239F0"/>
    <w:rsid w:val="54A4596D"/>
    <w:rsid w:val="54AA0D3A"/>
    <w:rsid w:val="54FE2E33"/>
    <w:rsid w:val="550764A4"/>
    <w:rsid w:val="551926E0"/>
    <w:rsid w:val="551D59AF"/>
    <w:rsid w:val="552B174F"/>
    <w:rsid w:val="5531145B"/>
    <w:rsid w:val="553D0290"/>
    <w:rsid w:val="554761E9"/>
    <w:rsid w:val="55B1434A"/>
    <w:rsid w:val="55CA0F67"/>
    <w:rsid w:val="561279B9"/>
    <w:rsid w:val="56301712"/>
    <w:rsid w:val="563805C7"/>
    <w:rsid w:val="56515F3B"/>
    <w:rsid w:val="5676E2BD"/>
    <w:rsid w:val="56A47A0A"/>
    <w:rsid w:val="57081D47"/>
    <w:rsid w:val="570D735E"/>
    <w:rsid w:val="572B71CA"/>
    <w:rsid w:val="574A2360"/>
    <w:rsid w:val="576F626A"/>
    <w:rsid w:val="57877110"/>
    <w:rsid w:val="579757F2"/>
    <w:rsid w:val="57BC2B32"/>
    <w:rsid w:val="57E722A5"/>
    <w:rsid w:val="57E958DA"/>
    <w:rsid w:val="58097DDF"/>
    <w:rsid w:val="584119B5"/>
    <w:rsid w:val="585A2A77"/>
    <w:rsid w:val="58AE4F0C"/>
    <w:rsid w:val="58D04AE7"/>
    <w:rsid w:val="59266DFD"/>
    <w:rsid w:val="59413C36"/>
    <w:rsid w:val="59D16D68"/>
    <w:rsid w:val="59E24AD2"/>
    <w:rsid w:val="59E56370"/>
    <w:rsid w:val="59F36CDF"/>
    <w:rsid w:val="5A2A7C7B"/>
    <w:rsid w:val="5A470DD9"/>
    <w:rsid w:val="5A4F5EDF"/>
    <w:rsid w:val="5A690D4F"/>
    <w:rsid w:val="5A6A4AC7"/>
    <w:rsid w:val="5A8B33BB"/>
    <w:rsid w:val="5A951B44"/>
    <w:rsid w:val="5AAD1584"/>
    <w:rsid w:val="5AF01470"/>
    <w:rsid w:val="5B307ABF"/>
    <w:rsid w:val="5B372BFB"/>
    <w:rsid w:val="5B6F6839"/>
    <w:rsid w:val="5BBE156E"/>
    <w:rsid w:val="5BE02A4F"/>
    <w:rsid w:val="5BE32D83"/>
    <w:rsid w:val="5BF64864"/>
    <w:rsid w:val="5C166CB5"/>
    <w:rsid w:val="5C351C48"/>
    <w:rsid w:val="5C5B500F"/>
    <w:rsid w:val="5C5D2B35"/>
    <w:rsid w:val="5C761E49"/>
    <w:rsid w:val="5C80234E"/>
    <w:rsid w:val="5C806824"/>
    <w:rsid w:val="5CAE15E3"/>
    <w:rsid w:val="5CE96177"/>
    <w:rsid w:val="5CFA46CE"/>
    <w:rsid w:val="5CFF3BED"/>
    <w:rsid w:val="5D3A4C25"/>
    <w:rsid w:val="5D3C274B"/>
    <w:rsid w:val="5D755C5D"/>
    <w:rsid w:val="5DAB78D0"/>
    <w:rsid w:val="5DB93D9B"/>
    <w:rsid w:val="5DE352BC"/>
    <w:rsid w:val="5E137A60"/>
    <w:rsid w:val="5E1E4546"/>
    <w:rsid w:val="5E261785"/>
    <w:rsid w:val="5E2D6537"/>
    <w:rsid w:val="5E4D0988"/>
    <w:rsid w:val="5E766130"/>
    <w:rsid w:val="5EAC3900"/>
    <w:rsid w:val="5EB23621"/>
    <w:rsid w:val="5EC72ACE"/>
    <w:rsid w:val="5EE23606"/>
    <w:rsid w:val="5EE4309A"/>
    <w:rsid w:val="5F047298"/>
    <w:rsid w:val="5F3D09FC"/>
    <w:rsid w:val="5F3D27AA"/>
    <w:rsid w:val="5F465B03"/>
    <w:rsid w:val="5F904FD0"/>
    <w:rsid w:val="5FBC5DC5"/>
    <w:rsid w:val="5FCC5339"/>
    <w:rsid w:val="5FDC6467"/>
    <w:rsid w:val="5FE70807"/>
    <w:rsid w:val="602D6CC3"/>
    <w:rsid w:val="608C39E9"/>
    <w:rsid w:val="609B59DA"/>
    <w:rsid w:val="60A26D69"/>
    <w:rsid w:val="60A76A75"/>
    <w:rsid w:val="60AC5E39"/>
    <w:rsid w:val="60C413D5"/>
    <w:rsid w:val="60E53485"/>
    <w:rsid w:val="60E750C3"/>
    <w:rsid w:val="61054A27"/>
    <w:rsid w:val="61137C66"/>
    <w:rsid w:val="611D2366"/>
    <w:rsid w:val="612A3574"/>
    <w:rsid w:val="613320B7"/>
    <w:rsid w:val="613F0A5C"/>
    <w:rsid w:val="61475B62"/>
    <w:rsid w:val="61706E67"/>
    <w:rsid w:val="61970898"/>
    <w:rsid w:val="61B2747F"/>
    <w:rsid w:val="61C6117D"/>
    <w:rsid w:val="61CB22EF"/>
    <w:rsid w:val="61CD42B9"/>
    <w:rsid w:val="61FE4473"/>
    <w:rsid w:val="624520A2"/>
    <w:rsid w:val="627E55B4"/>
    <w:rsid w:val="628232F6"/>
    <w:rsid w:val="62885958"/>
    <w:rsid w:val="629F0EE6"/>
    <w:rsid w:val="62A0552A"/>
    <w:rsid w:val="62C84A81"/>
    <w:rsid w:val="62D17DD9"/>
    <w:rsid w:val="62F13FD7"/>
    <w:rsid w:val="638B7F88"/>
    <w:rsid w:val="63A70B3A"/>
    <w:rsid w:val="63C4349A"/>
    <w:rsid w:val="63D74F7B"/>
    <w:rsid w:val="63E37DC4"/>
    <w:rsid w:val="63FC0E86"/>
    <w:rsid w:val="643B7C00"/>
    <w:rsid w:val="643E4FFA"/>
    <w:rsid w:val="64405216"/>
    <w:rsid w:val="648D5F82"/>
    <w:rsid w:val="648F3AA8"/>
    <w:rsid w:val="64990483"/>
    <w:rsid w:val="64CE2EAA"/>
    <w:rsid w:val="64CF659A"/>
    <w:rsid w:val="64D878A4"/>
    <w:rsid w:val="64E77440"/>
    <w:rsid w:val="6549634D"/>
    <w:rsid w:val="65640A91"/>
    <w:rsid w:val="657A4758"/>
    <w:rsid w:val="65A17F37"/>
    <w:rsid w:val="65A417D5"/>
    <w:rsid w:val="65C92FEA"/>
    <w:rsid w:val="65DF6369"/>
    <w:rsid w:val="661F2C0A"/>
    <w:rsid w:val="662326FA"/>
    <w:rsid w:val="662E75B1"/>
    <w:rsid w:val="66342C2E"/>
    <w:rsid w:val="663E784C"/>
    <w:rsid w:val="66630D48"/>
    <w:rsid w:val="666A657B"/>
    <w:rsid w:val="667967BE"/>
    <w:rsid w:val="668A04EA"/>
    <w:rsid w:val="66992C36"/>
    <w:rsid w:val="669B4986"/>
    <w:rsid w:val="672C55DE"/>
    <w:rsid w:val="674D37A6"/>
    <w:rsid w:val="676A6106"/>
    <w:rsid w:val="67746F85"/>
    <w:rsid w:val="67B13D35"/>
    <w:rsid w:val="67BF6452"/>
    <w:rsid w:val="67D53EC8"/>
    <w:rsid w:val="67E307DC"/>
    <w:rsid w:val="67F538AA"/>
    <w:rsid w:val="6817628E"/>
    <w:rsid w:val="683105C0"/>
    <w:rsid w:val="685867EC"/>
    <w:rsid w:val="68637725"/>
    <w:rsid w:val="68802085"/>
    <w:rsid w:val="68831B76"/>
    <w:rsid w:val="688A4CB2"/>
    <w:rsid w:val="689E250C"/>
    <w:rsid w:val="691B590A"/>
    <w:rsid w:val="692F7608"/>
    <w:rsid w:val="693E784B"/>
    <w:rsid w:val="694A2693"/>
    <w:rsid w:val="69796AD5"/>
    <w:rsid w:val="698A0CE2"/>
    <w:rsid w:val="698A6F34"/>
    <w:rsid w:val="69C97A5C"/>
    <w:rsid w:val="69F67C7B"/>
    <w:rsid w:val="69F83E9D"/>
    <w:rsid w:val="6A3C6480"/>
    <w:rsid w:val="6A815C41"/>
    <w:rsid w:val="6A995680"/>
    <w:rsid w:val="6AA14535"/>
    <w:rsid w:val="6AA3205B"/>
    <w:rsid w:val="6AB26742"/>
    <w:rsid w:val="6AD71D05"/>
    <w:rsid w:val="6ADC731B"/>
    <w:rsid w:val="6B7A3154"/>
    <w:rsid w:val="6BAC4F3F"/>
    <w:rsid w:val="6BE21B12"/>
    <w:rsid w:val="6BE24E05"/>
    <w:rsid w:val="6BF54B38"/>
    <w:rsid w:val="6BF608B1"/>
    <w:rsid w:val="6C0E1756"/>
    <w:rsid w:val="6C111246"/>
    <w:rsid w:val="6C4433CA"/>
    <w:rsid w:val="6C6B4DFB"/>
    <w:rsid w:val="6C6E48EB"/>
    <w:rsid w:val="6C871509"/>
    <w:rsid w:val="6C8859AD"/>
    <w:rsid w:val="6CA34594"/>
    <w:rsid w:val="6CBC7404"/>
    <w:rsid w:val="6D2D1303"/>
    <w:rsid w:val="6D371181"/>
    <w:rsid w:val="6D486EEA"/>
    <w:rsid w:val="6D6F26C8"/>
    <w:rsid w:val="6DA34120"/>
    <w:rsid w:val="6DB13A3A"/>
    <w:rsid w:val="6DB4457F"/>
    <w:rsid w:val="6DC9627D"/>
    <w:rsid w:val="6DCA5B51"/>
    <w:rsid w:val="6E573888"/>
    <w:rsid w:val="6E8E12EF"/>
    <w:rsid w:val="6EB1286D"/>
    <w:rsid w:val="6EC30F1E"/>
    <w:rsid w:val="6EF07839"/>
    <w:rsid w:val="6F0230C8"/>
    <w:rsid w:val="6F4240ED"/>
    <w:rsid w:val="6F653D83"/>
    <w:rsid w:val="6FD430CB"/>
    <w:rsid w:val="6FDE58E3"/>
    <w:rsid w:val="70095D9A"/>
    <w:rsid w:val="703B2D36"/>
    <w:rsid w:val="70477E4B"/>
    <w:rsid w:val="70666005"/>
    <w:rsid w:val="709F5073"/>
    <w:rsid w:val="70A46B2D"/>
    <w:rsid w:val="70CB230C"/>
    <w:rsid w:val="70D94A29"/>
    <w:rsid w:val="70E62CA2"/>
    <w:rsid w:val="70E76A1A"/>
    <w:rsid w:val="70F01D72"/>
    <w:rsid w:val="70F27898"/>
    <w:rsid w:val="70FF5B11"/>
    <w:rsid w:val="71186BD3"/>
    <w:rsid w:val="71325EE7"/>
    <w:rsid w:val="714F4CEB"/>
    <w:rsid w:val="71551BD5"/>
    <w:rsid w:val="718030F6"/>
    <w:rsid w:val="719E7633"/>
    <w:rsid w:val="71B40FF2"/>
    <w:rsid w:val="71BC1C54"/>
    <w:rsid w:val="71D43752"/>
    <w:rsid w:val="720F6228"/>
    <w:rsid w:val="721E646B"/>
    <w:rsid w:val="722E2B52"/>
    <w:rsid w:val="724C2FD8"/>
    <w:rsid w:val="72A11F2B"/>
    <w:rsid w:val="72FFFA5B"/>
    <w:rsid w:val="73090EC9"/>
    <w:rsid w:val="73104006"/>
    <w:rsid w:val="735D2FC3"/>
    <w:rsid w:val="736B3932"/>
    <w:rsid w:val="73722F12"/>
    <w:rsid w:val="73840550"/>
    <w:rsid w:val="739C3AEB"/>
    <w:rsid w:val="73D634A1"/>
    <w:rsid w:val="73DD6243"/>
    <w:rsid w:val="73E831D5"/>
    <w:rsid w:val="74253AE1"/>
    <w:rsid w:val="7474112B"/>
    <w:rsid w:val="749C4185"/>
    <w:rsid w:val="74A549CE"/>
    <w:rsid w:val="74C7103C"/>
    <w:rsid w:val="74CE23CA"/>
    <w:rsid w:val="74FA4F6E"/>
    <w:rsid w:val="754B7577"/>
    <w:rsid w:val="754E0E15"/>
    <w:rsid w:val="757271FA"/>
    <w:rsid w:val="757A1C0A"/>
    <w:rsid w:val="758F1B5A"/>
    <w:rsid w:val="75B72E5F"/>
    <w:rsid w:val="75BB6B8A"/>
    <w:rsid w:val="75D03F20"/>
    <w:rsid w:val="75DA2C18"/>
    <w:rsid w:val="760342F6"/>
    <w:rsid w:val="760F46FF"/>
    <w:rsid w:val="7620086F"/>
    <w:rsid w:val="76571F4C"/>
    <w:rsid w:val="76685F07"/>
    <w:rsid w:val="767103C8"/>
    <w:rsid w:val="7671125F"/>
    <w:rsid w:val="7677439C"/>
    <w:rsid w:val="767C19B2"/>
    <w:rsid w:val="767E572A"/>
    <w:rsid w:val="76852C06"/>
    <w:rsid w:val="76981951"/>
    <w:rsid w:val="769E5CA3"/>
    <w:rsid w:val="76B63116"/>
    <w:rsid w:val="76F0487A"/>
    <w:rsid w:val="77185B7F"/>
    <w:rsid w:val="77335475"/>
    <w:rsid w:val="773C1FA3"/>
    <w:rsid w:val="774249AA"/>
    <w:rsid w:val="775319EF"/>
    <w:rsid w:val="777F175A"/>
    <w:rsid w:val="778C3E77"/>
    <w:rsid w:val="77901BB9"/>
    <w:rsid w:val="779E42D6"/>
    <w:rsid w:val="77AF64E3"/>
    <w:rsid w:val="77F008AA"/>
    <w:rsid w:val="78191187"/>
    <w:rsid w:val="782D083A"/>
    <w:rsid w:val="78520C1D"/>
    <w:rsid w:val="786C7F30"/>
    <w:rsid w:val="78C7160B"/>
    <w:rsid w:val="78D87374"/>
    <w:rsid w:val="790F1C77"/>
    <w:rsid w:val="79167E9C"/>
    <w:rsid w:val="79554E68"/>
    <w:rsid w:val="79984D55"/>
    <w:rsid w:val="79BC316C"/>
    <w:rsid w:val="79D7587D"/>
    <w:rsid w:val="79E4061A"/>
    <w:rsid w:val="79F503F9"/>
    <w:rsid w:val="7A344A7E"/>
    <w:rsid w:val="7A4F4E61"/>
    <w:rsid w:val="7A592736"/>
    <w:rsid w:val="7A664E53"/>
    <w:rsid w:val="7A67303B"/>
    <w:rsid w:val="7A6F3F13"/>
    <w:rsid w:val="7AA5772A"/>
    <w:rsid w:val="7AAB1D04"/>
    <w:rsid w:val="7ABA4368"/>
    <w:rsid w:val="7AD61FD9"/>
    <w:rsid w:val="7ADB314B"/>
    <w:rsid w:val="7B130B37"/>
    <w:rsid w:val="7B257FFD"/>
    <w:rsid w:val="7B2965AD"/>
    <w:rsid w:val="7B2A5E81"/>
    <w:rsid w:val="7B32705A"/>
    <w:rsid w:val="7B3A2568"/>
    <w:rsid w:val="7B51340D"/>
    <w:rsid w:val="7B6F1AE6"/>
    <w:rsid w:val="7B7517F2"/>
    <w:rsid w:val="7B7A6E08"/>
    <w:rsid w:val="7B827A6B"/>
    <w:rsid w:val="7B917CAE"/>
    <w:rsid w:val="7BE424D4"/>
    <w:rsid w:val="7C1032C9"/>
    <w:rsid w:val="7C1A5EF5"/>
    <w:rsid w:val="7C1D1542"/>
    <w:rsid w:val="7C2B1DA5"/>
    <w:rsid w:val="7C413482"/>
    <w:rsid w:val="7C855A65"/>
    <w:rsid w:val="7CB65C1E"/>
    <w:rsid w:val="7CCD740C"/>
    <w:rsid w:val="7CD10CAA"/>
    <w:rsid w:val="7CE50175"/>
    <w:rsid w:val="7D603DDC"/>
    <w:rsid w:val="7D697134"/>
    <w:rsid w:val="7D782ED3"/>
    <w:rsid w:val="7D787377"/>
    <w:rsid w:val="7D943A85"/>
    <w:rsid w:val="7D9F2B56"/>
    <w:rsid w:val="7DAF266D"/>
    <w:rsid w:val="7DBB54B6"/>
    <w:rsid w:val="7DD722F0"/>
    <w:rsid w:val="7DF4317E"/>
    <w:rsid w:val="7E1352F2"/>
    <w:rsid w:val="7E1C7D03"/>
    <w:rsid w:val="7E2748F9"/>
    <w:rsid w:val="7E2D63B4"/>
    <w:rsid w:val="7E41356B"/>
    <w:rsid w:val="7E4647A3"/>
    <w:rsid w:val="7E64308B"/>
    <w:rsid w:val="7E6E2528"/>
    <w:rsid w:val="7EAB72D9"/>
    <w:rsid w:val="7ED92098"/>
    <w:rsid w:val="7ED93E46"/>
    <w:rsid w:val="7EF944E8"/>
    <w:rsid w:val="7EFDE7A7"/>
    <w:rsid w:val="7F1135E0"/>
    <w:rsid w:val="7F2A46A1"/>
    <w:rsid w:val="7F323556"/>
    <w:rsid w:val="7F3948E4"/>
    <w:rsid w:val="7F64102F"/>
    <w:rsid w:val="7F9E0BEB"/>
    <w:rsid w:val="7FA73F44"/>
    <w:rsid w:val="7FBA7CAC"/>
    <w:rsid w:val="7FBB79EF"/>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Plain Text"/>
    <w:basedOn w:val="1"/>
    <w:next w:val="1"/>
    <w:link w:val="489"/>
    <w:qFormat/>
    <w:uiPriority w:val="0"/>
    <w:rPr>
      <w:rFonts w:ascii="宋体" w:hAnsi="Courier New"/>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5"/>
    <w:qFormat/>
    <w:uiPriority w:val="0"/>
    <w:pPr>
      <w:ind w:firstLine="420"/>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5"/>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next w:val="100"/>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16"/>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99"/>
    <w:next w:val="99"/>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0"/>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16"/>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3"/>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character" w:customStyle="1" w:styleId="633">
    <w:name w:val="NormalCharacter"/>
    <w:qFormat/>
    <w:uiPriority w:val="0"/>
  </w:style>
  <w:style w:type="table" w:customStyle="1" w:styleId="634">
    <w:name w:val="Table Normal"/>
    <w:unhideWhenUsed/>
    <w:qFormat/>
    <w:uiPriority w:val="0"/>
    <w:tblPr>
      <w:tblCellMar>
        <w:top w:w="0" w:type="dxa"/>
        <w:left w:w="0" w:type="dxa"/>
        <w:bottom w:w="0" w:type="dxa"/>
        <w:right w:w="0" w:type="dxa"/>
      </w:tblCellMar>
    </w:tblPr>
  </w:style>
  <w:style w:type="paragraph" w:customStyle="1" w:styleId="635">
    <w:name w:val="0正文"/>
    <w:basedOn w:val="1"/>
    <w:qFormat/>
    <w:uiPriority w:val="0"/>
    <w:pPr>
      <w:tabs>
        <w:tab w:val="left" w:pos="360"/>
      </w:tabs>
      <w:adjustRightInd/>
      <w:snapToGrid/>
      <w:spacing w:line="240" w:lineRule="auto"/>
      <w:ind w:firstLine="480"/>
    </w:pPr>
    <w:rPr>
      <w:rFonts w:cs="Times New Roman"/>
      <w:kern w:val="0"/>
      <w:szCs w:val="24"/>
    </w:rPr>
  </w:style>
  <w:style w:type="paragraph" w:customStyle="1" w:styleId="636">
    <w:name w:val="ANNEX"/>
    <w:basedOn w:val="1"/>
    <w:next w:val="1"/>
    <w:qFormat/>
    <w:uiPriority w:val="0"/>
    <w:pPr>
      <w:keepNext/>
      <w:pageBreakBefore/>
      <w:widowControl/>
      <w:spacing w:after="760" w:line="310" w:lineRule="exact"/>
      <w:jc w:val="center"/>
      <w:outlineLvl w:val="0"/>
    </w:pPr>
    <w:rPr>
      <w:rFonts w:ascii="Arial" w:hAnsi="Arial" w:eastAsia="宋体" w:cs="Times New Roman"/>
      <w:b/>
      <w:kern w:val="0"/>
      <w:szCs w:val="20"/>
      <w:lang w:val="en-GB"/>
    </w:rPr>
  </w:style>
  <w:style w:type="paragraph" w:customStyle="1" w:styleId="637">
    <w:name w:val="Table Paragraph"/>
    <w:basedOn w:val="1"/>
    <w:qFormat/>
    <w:uiPriority w:val="0"/>
    <w:pPr>
      <w:adjustRightInd/>
      <w:jc w:val="left"/>
    </w:pPr>
    <w:rPr>
      <w:rFonts w:ascii="Calibri" w:hAnsi="Calibri"/>
      <w:kern w:val="0"/>
      <w:sz w:val="22"/>
      <w:szCs w:val="22"/>
      <w:lang w:eastAsia="en-US"/>
    </w:rPr>
  </w:style>
  <w:style w:type="paragraph" w:customStyle="1" w:styleId="638">
    <w:name w:val="[Normal]"/>
    <w:qFormat/>
    <w:uiPriority w:val="0"/>
    <w:rPr>
      <w:rFonts w:ascii="宋体" w:hAnsi="宋体" w:eastAsia="宋体" w:cs="Times New Roman"/>
      <w:sz w:val="24"/>
      <w:lang w:val="en-US" w:eastAsia="en-US" w:bidi="ar-SA"/>
    </w:rPr>
  </w:style>
  <w:style w:type="paragraph" w:customStyle="1" w:styleId="639">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11435</Words>
  <Characters>12259</Characters>
  <Lines>379</Lines>
  <Paragraphs>106</Paragraphs>
  <TotalTime>8</TotalTime>
  <ScaleCrop>false</ScaleCrop>
  <LinksUpToDate>false</LinksUpToDate>
  <CharactersWithSpaces>12607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WJ1413422648</cp:lastModifiedBy>
  <cp:lastPrinted>2021-10-23T18:37:00Z</cp:lastPrinted>
  <dcterms:modified xsi:type="dcterms:W3CDTF">2025-07-08T03:23:05Z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F2520D663C614AE6B27E0D93E927581C_13</vt:lpwstr>
  </property>
  <property fmtid="{D5CDD505-2E9C-101B-9397-08002B2CF9AE}" pid="4" name="KSOTemplateDocerSaveRecord">
    <vt:lpwstr>eyJoZGlkIjoiM2M0Mjk1MGY1ZWQ0NmI4YmY1NWJjY2MzYzMzYWE3MGIiLCJ1c2VySWQiOiIyMzE1MjM4NCJ9</vt:lpwstr>
  </property>
</Properties>
</file>