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12" w:rsidRDefault="00154D12">
      <w:pPr>
        <w:spacing w:line="360" w:lineRule="auto"/>
        <w:jc w:val="center"/>
        <w:rPr>
          <w:rFonts w:asciiTheme="minorEastAsia" w:eastAsiaTheme="minorEastAsia" w:hAnsiTheme="minorEastAsia" w:cs="仿宋_GB2312"/>
          <w:b/>
          <w:sz w:val="24"/>
        </w:rPr>
      </w:pPr>
    </w:p>
    <w:p w:rsidR="00154D12" w:rsidRDefault="00154D12">
      <w:pPr>
        <w:spacing w:line="360" w:lineRule="auto"/>
        <w:jc w:val="center"/>
        <w:rPr>
          <w:rFonts w:asciiTheme="minorEastAsia" w:eastAsiaTheme="minorEastAsia" w:hAnsiTheme="minorEastAsia" w:cs="仿宋_GB2312"/>
          <w:b/>
          <w:sz w:val="24"/>
        </w:rPr>
      </w:pPr>
    </w:p>
    <w:p w:rsidR="00154D12" w:rsidRDefault="00154D12">
      <w:pPr>
        <w:adjustRightInd/>
        <w:spacing w:line="360" w:lineRule="auto"/>
        <w:jc w:val="center"/>
        <w:rPr>
          <w:rFonts w:asciiTheme="minorEastAsia" w:eastAsiaTheme="minorEastAsia" w:hAnsiTheme="minorEastAsia" w:cs="仿宋_GB2312"/>
          <w:b/>
          <w:sz w:val="44"/>
          <w:szCs w:val="44"/>
        </w:rPr>
      </w:pPr>
    </w:p>
    <w:p w:rsidR="00154D12" w:rsidRDefault="00154D12">
      <w:pPr>
        <w:spacing w:line="360" w:lineRule="auto"/>
        <w:jc w:val="center"/>
        <w:rPr>
          <w:rFonts w:asciiTheme="minorEastAsia" w:eastAsiaTheme="minorEastAsia" w:hAnsiTheme="minorEastAsia" w:cs="仿宋_GB2312"/>
          <w:b/>
          <w:sz w:val="44"/>
          <w:szCs w:val="44"/>
        </w:rPr>
      </w:pPr>
    </w:p>
    <w:p w:rsidR="00154D12" w:rsidRDefault="00154D12">
      <w:pPr>
        <w:adjustRightInd/>
        <w:spacing w:line="360" w:lineRule="auto"/>
        <w:jc w:val="center"/>
        <w:rPr>
          <w:rFonts w:asciiTheme="minorEastAsia" w:eastAsiaTheme="minorEastAsia" w:hAnsiTheme="minorEastAsia" w:cs="仿宋_GB2312"/>
          <w:b/>
          <w:sz w:val="48"/>
          <w:szCs w:val="48"/>
        </w:rPr>
      </w:pPr>
    </w:p>
    <w:p w:rsidR="00154D12" w:rsidRDefault="008A224B">
      <w:pPr>
        <w:adjustRightInd/>
        <w:spacing w:line="360" w:lineRule="auto"/>
        <w:jc w:val="center"/>
        <w:rPr>
          <w:rFonts w:asciiTheme="minorEastAsia" w:eastAsiaTheme="minorEastAsia" w:hAnsiTheme="minorEastAsia" w:cs="仿宋_GB2312"/>
          <w:sz w:val="44"/>
          <w:szCs w:val="48"/>
        </w:rPr>
      </w:pPr>
      <w:r>
        <w:rPr>
          <w:rFonts w:asciiTheme="minorEastAsia" w:eastAsiaTheme="minorEastAsia" w:hAnsiTheme="minorEastAsia" w:cs="仿宋_GB2312" w:hint="eastAsia"/>
          <w:sz w:val="44"/>
          <w:szCs w:val="48"/>
        </w:rPr>
        <w:t>省直统发工资人员与工资管理系统运行维护</w:t>
      </w:r>
    </w:p>
    <w:p w:rsidR="00154D12" w:rsidRDefault="008A224B">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154D12" w:rsidRDefault="008A224B">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154D12" w:rsidRDefault="008A224B">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Pr>
          <w:rFonts w:asciiTheme="minorEastAsia" w:eastAsiaTheme="minorEastAsia" w:hAnsiTheme="minorEastAsia" w:cs="仿宋_GB2312" w:hint="eastAsia"/>
          <w:sz w:val="30"/>
          <w:szCs w:val="30"/>
        </w:rPr>
        <w:t>ZJXL-LB-202203</w:t>
      </w:r>
    </w:p>
    <w:p w:rsidR="00154D12" w:rsidRDefault="008A224B">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sz w:val="28"/>
          <w:szCs w:val="20"/>
        </w:rPr>
        <w:t>确认书号</w:t>
      </w:r>
      <w:r>
        <w:rPr>
          <w:rFonts w:asciiTheme="minorEastAsia" w:eastAsiaTheme="minorEastAsia" w:hAnsiTheme="minorEastAsia" w:cs="仿宋_GB2312"/>
          <w:sz w:val="28"/>
          <w:szCs w:val="20"/>
        </w:rPr>
        <w:t>：</w:t>
      </w:r>
      <w:r>
        <w:rPr>
          <w:rFonts w:asciiTheme="minorEastAsia" w:eastAsiaTheme="minorEastAsia" w:hAnsiTheme="minorEastAsia" w:cs="仿宋_GB2312" w:hint="eastAsia"/>
          <w:sz w:val="28"/>
          <w:szCs w:val="20"/>
        </w:rPr>
        <w:t>[2022]</w:t>
      </w:r>
      <w:r>
        <w:rPr>
          <w:rFonts w:hint="eastAsia"/>
        </w:rPr>
        <w:t xml:space="preserve"> </w:t>
      </w:r>
      <w:r>
        <w:rPr>
          <w:rFonts w:asciiTheme="minorEastAsia" w:eastAsiaTheme="minorEastAsia" w:hAnsiTheme="minorEastAsia" w:cs="仿宋_GB2312" w:hint="eastAsia"/>
          <w:sz w:val="28"/>
          <w:szCs w:val="20"/>
        </w:rPr>
        <w:t>26869、26870号</w:t>
      </w:r>
    </w:p>
    <w:p w:rsidR="00154D12" w:rsidRDefault="00154D12">
      <w:pPr>
        <w:spacing w:line="360" w:lineRule="auto"/>
        <w:jc w:val="center"/>
        <w:rPr>
          <w:rFonts w:asciiTheme="minorEastAsia" w:eastAsiaTheme="minorEastAsia" w:hAnsiTheme="minorEastAsia" w:cs="仿宋_GB2312"/>
          <w:b/>
          <w:sz w:val="44"/>
          <w:szCs w:val="44"/>
        </w:rPr>
      </w:pPr>
    </w:p>
    <w:p w:rsidR="00154D12" w:rsidRDefault="00154D12">
      <w:pPr>
        <w:spacing w:line="360" w:lineRule="auto"/>
        <w:jc w:val="center"/>
        <w:rPr>
          <w:rFonts w:asciiTheme="minorEastAsia" w:eastAsiaTheme="minorEastAsia" w:hAnsiTheme="minorEastAsia" w:cs="仿宋_GB2312"/>
          <w:sz w:val="24"/>
        </w:rPr>
      </w:pPr>
    </w:p>
    <w:p w:rsidR="00154D12" w:rsidRDefault="00154D12">
      <w:pPr>
        <w:spacing w:line="360" w:lineRule="auto"/>
        <w:jc w:val="center"/>
        <w:rPr>
          <w:rFonts w:asciiTheme="minorEastAsia" w:eastAsiaTheme="minorEastAsia" w:hAnsiTheme="minorEastAsia" w:cs="仿宋_GB2312"/>
          <w:sz w:val="24"/>
        </w:rPr>
      </w:pPr>
    </w:p>
    <w:p w:rsidR="00154D12" w:rsidRDefault="00154D12">
      <w:pPr>
        <w:spacing w:line="360" w:lineRule="auto"/>
        <w:rPr>
          <w:rFonts w:asciiTheme="minorEastAsia" w:eastAsiaTheme="minorEastAsia" w:hAnsiTheme="minorEastAsia" w:cs="仿宋_GB2312"/>
          <w:sz w:val="32"/>
          <w:szCs w:val="32"/>
        </w:rPr>
      </w:pPr>
    </w:p>
    <w:p w:rsidR="00154D12" w:rsidRDefault="008A224B">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浙江省人力资源和社会保障信息中心</w:t>
      </w:r>
    </w:p>
    <w:p w:rsidR="00154D12" w:rsidRDefault="008A224B">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154D12" w:rsidRDefault="008A224B">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二二年五月</w:t>
      </w:r>
    </w:p>
    <w:p w:rsidR="00154D12" w:rsidRDefault="008A224B">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154D12" w:rsidRDefault="00154D12">
      <w:pPr>
        <w:spacing w:line="360" w:lineRule="auto"/>
        <w:jc w:val="center"/>
        <w:rPr>
          <w:rFonts w:asciiTheme="minorEastAsia" w:eastAsiaTheme="minorEastAsia" w:hAnsiTheme="minorEastAsia" w:cs="仿宋_GB2312"/>
          <w:sz w:val="24"/>
        </w:rPr>
      </w:pPr>
    </w:p>
    <w:p w:rsidR="00154D12" w:rsidRDefault="008A224B">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154D12" w:rsidRDefault="00154D12">
      <w:pPr>
        <w:spacing w:line="360" w:lineRule="auto"/>
        <w:rPr>
          <w:rFonts w:asciiTheme="minorEastAsia" w:eastAsiaTheme="minorEastAsia" w:hAnsiTheme="minorEastAsia" w:cs="仿宋_GB2312"/>
          <w:sz w:val="32"/>
          <w:szCs w:val="32"/>
        </w:rPr>
      </w:pPr>
    </w:p>
    <w:p w:rsidR="00154D12" w:rsidRDefault="00154D12">
      <w:pPr>
        <w:spacing w:line="360" w:lineRule="auto"/>
        <w:rPr>
          <w:rFonts w:asciiTheme="minorEastAsia" w:eastAsiaTheme="minorEastAsia" w:hAnsiTheme="minorEastAsia" w:cs="仿宋_GB2312"/>
          <w:sz w:val="32"/>
          <w:szCs w:val="32"/>
        </w:rPr>
      </w:pP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第一部分招标公告</w:t>
      </w: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第二部分投标人须知</w:t>
      </w: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第三部分采购需求</w:t>
      </w: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第四部分评标办法</w:t>
      </w: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第五部分拟签订的合同文本</w:t>
      </w:r>
    </w:p>
    <w:p w:rsidR="00154D12" w:rsidRDefault="008A224B">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第六部分应提交的有关格式范例</w:t>
      </w:r>
    </w:p>
    <w:p w:rsidR="00154D12" w:rsidRDefault="00154D12">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ind w:firstLineChars="229" w:firstLine="550"/>
        <w:rPr>
          <w:rFonts w:asciiTheme="minorEastAsia" w:eastAsiaTheme="minorEastAsia" w:hAnsiTheme="minorEastAsia" w:cs="仿宋_GB2312"/>
          <w:sz w:val="24"/>
        </w:rPr>
      </w:pPr>
    </w:p>
    <w:p w:rsidR="00154D12" w:rsidRDefault="00154D12">
      <w:pPr>
        <w:spacing w:line="360" w:lineRule="auto"/>
        <w:rPr>
          <w:rFonts w:asciiTheme="minorEastAsia" w:eastAsiaTheme="minorEastAsia" w:hAnsiTheme="minorEastAsia" w:cs="仿宋_GB2312"/>
          <w:sz w:val="24"/>
        </w:rPr>
      </w:pPr>
    </w:p>
    <w:p w:rsidR="00154D12" w:rsidRDefault="008A224B">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第一部分招标公告</w:t>
      </w:r>
    </w:p>
    <w:p w:rsidR="00154D12" w:rsidRDefault="008A224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154D12" w:rsidRDefault="008A224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省直统发工资人员与工资管理系统运行维</w:t>
      </w:r>
      <w:r w:rsidRPr="001A6B03">
        <w:rPr>
          <w:rFonts w:asciiTheme="minorEastAsia" w:eastAsiaTheme="minorEastAsia" w:hAnsiTheme="minorEastAsia" w:cs="仿宋_GB2312" w:hint="eastAsia"/>
          <w:sz w:val="24"/>
          <w:u w:val="single"/>
        </w:rPr>
        <w:t>护</w:t>
      </w:r>
      <w:r w:rsidRPr="001A6B03">
        <w:rPr>
          <w:rFonts w:asciiTheme="minorEastAsia" w:eastAsiaTheme="minorEastAsia" w:hAnsiTheme="minorEastAsia" w:hint="eastAsia"/>
          <w:sz w:val="24"/>
        </w:rPr>
        <w:t>招标项目的潜在投标人应在政采云平台（</w:t>
      </w:r>
      <w:hyperlink r:id="rId8" w:history="1">
        <w:r w:rsidR="001A6B03" w:rsidRPr="001A6B03">
          <w:rPr>
            <w:rStyle w:val="afff1"/>
            <w:rFonts w:asciiTheme="minorEastAsia" w:eastAsiaTheme="minorEastAsia" w:hAnsiTheme="minorEastAsia" w:cs="Times New Roman"/>
            <w:snapToGrid/>
            <w:kern w:val="2"/>
            <w:sz w:val="24"/>
            <w:szCs w:val="24"/>
          </w:rPr>
          <w:t>https://www.zcygov.cn/）获取（下载）招标文件，并于</w:t>
        </w:r>
        <w:r w:rsidR="001A6B03" w:rsidRPr="001A6B03">
          <w:rPr>
            <w:rStyle w:val="afff1"/>
            <w:rFonts w:asciiTheme="minorEastAsia" w:eastAsiaTheme="minorEastAsia" w:hAnsiTheme="minorEastAsia" w:cs="Times New Roman" w:hint="eastAsia"/>
            <w:snapToGrid/>
            <w:kern w:val="2"/>
            <w:sz w:val="24"/>
            <w:szCs w:val="24"/>
          </w:rPr>
          <w:t>2022</w:t>
        </w:r>
        <w:r w:rsidR="001A6B03" w:rsidRPr="001A6B03">
          <w:rPr>
            <w:rStyle w:val="afff1"/>
            <w:rFonts w:asciiTheme="minorEastAsia" w:eastAsiaTheme="minorEastAsia" w:hAnsiTheme="minorEastAsia" w:cs="Times New Roman"/>
            <w:snapToGrid/>
            <w:kern w:val="2"/>
            <w:sz w:val="24"/>
            <w:szCs w:val="24"/>
          </w:rPr>
          <w:t>年</w:t>
        </w:r>
        <w:r w:rsidR="001A6B03" w:rsidRPr="001A6B03">
          <w:rPr>
            <w:rStyle w:val="afff1"/>
            <w:rFonts w:asciiTheme="minorEastAsia" w:eastAsiaTheme="minorEastAsia" w:hAnsiTheme="minorEastAsia" w:cs="Times New Roman" w:hint="eastAsia"/>
            <w:snapToGrid/>
            <w:kern w:val="2"/>
            <w:sz w:val="24"/>
            <w:szCs w:val="24"/>
          </w:rPr>
          <w:t>06月 22日14点00分</w:t>
        </w:r>
        <w:r w:rsidR="001A6B03" w:rsidRPr="001A6B03">
          <w:rPr>
            <w:rStyle w:val="afff1"/>
            <w:rFonts w:asciiTheme="minorEastAsia" w:eastAsiaTheme="minorEastAsia" w:hAnsiTheme="minorEastAsia" w:cs="Times New Roman" w:hint="eastAsia"/>
            <w:bCs/>
            <w:snapToGrid/>
            <w:kern w:val="2"/>
            <w:sz w:val="24"/>
            <w:szCs w:val="24"/>
          </w:rPr>
          <w:t>00秒</w:t>
        </w:r>
      </w:hyperlink>
      <w:r w:rsidRPr="001A6B03">
        <w:rPr>
          <w:rFonts w:asciiTheme="minorEastAsia" w:eastAsiaTheme="minorEastAsia" w:hAnsiTheme="minorEastAsia" w:hint="eastAsia"/>
          <w:bCs/>
          <w:sz w:val="24"/>
        </w:rPr>
        <w:t>（北京时间）前</w:t>
      </w:r>
      <w:r w:rsidRPr="001A6B03">
        <w:rPr>
          <w:rFonts w:asciiTheme="minorEastAsia" w:eastAsiaTheme="minorEastAsia" w:hAnsiTheme="minorEastAsia" w:hint="eastAsia"/>
          <w:sz w:val="24"/>
        </w:rPr>
        <w:t>递交（上传）投标文件。</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Pr>
          <w:rFonts w:asciiTheme="minorEastAsia" w:eastAsiaTheme="minorEastAsia" w:hAnsiTheme="minorEastAsia" w:hint="eastAsia"/>
          <w:sz w:val="24"/>
        </w:rPr>
        <w:t>ZJXL-LB-202203</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Pr>
          <w:rFonts w:asciiTheme="minorEastAsia" w:eastAsiaTheme="minorEastAsia" w:hAnsiTheme="minorEastAsia" w:cs="仿宋_GB2312" w:hint="eastAsia"/>
          <w:sz w:val="24"/>
        </w:rPr>
        <w:t>省直统发工资人员与工资管理系统运行维护</w:t>
      </w:r>
    </w:p>
    <w:p w:rsidR="00154D12" w:rsidRDefault="008A224B">
      <w:pPr>
        <w:spacing w:line="360" w:lineRule="auto"/>
        <w:rPr>
          <w:rFonts w:eastAsia="仿宋" w:cs="Arial"/>
          <w:bCs/>
          <w:color w:val="000000"/>
          <w:sz w:val="32"/>
          <w:szCs w:val="32"/>
        </w:rPr>
      </w:pPr>
      <w:r>
        <w:rPr>
          <w:rFonts w:asciiTheme="minorEastAsia" w:eastAsiaTheme="minorEastAsia" w:hAnsiTheme="minorEastAsia"/>
          <w:b/>
          <w:sz w:val="24"/>
        </w:rPr>
        <w:t>预算金额（</w:t>
      </w:r>
      <w:r>
        <w:rPr>
          <w:rFonts w:asciiTheme="minorEastAsia" w:eastAsiaTheme="minorEastAsia" w:hAnsiTheme="minorEastAsia" w:hint="eastAsia"/>
          <w:b/>
          <w:sz w:val="24"/>
        </w:rPr>
        <w:t>万元</w:t>
      </w:r>
      <w:r>
        <w:rPr>
          <w:rFonts w:asciiTheme="minorEastAsia" w:eastAsiaTheme="minorEastAsia" w:hAnsiTheme="minorEastAsia"/>
          <w:b/>
          <w:sz w:val="24"/>
        </w:rPr>
        <w:t>）：</w:t>
      </w:r>
      <w:r>
        <w:rPr>
          <w:rFonts w:asciiTheme="minorEastAsia" w:eastAsiaTheme="minorEastAsia" w:hAnsiTheme="minorEastAsia" w:cs="仿宋_GB2312" w:hint="eastAsia"/>
          <w:sz w:val="24"/>
        </w:rPr>
        <w:t>44.7</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b/>
          <w:sz w:val="24"/>
        </w:rPr>
        <w:t>最高限价（万元）：</w:t>
      </w:r>
      <w:r>
        <w:rPr>
          <w:rFonts w:asciiTheme="minorEastAsia" w:eastAsiaTheme="minorEastAsia" w:hAnsiTheme="minorEastAsia" w:cs="仿宋_GB2312"/>
          <w:sz w:val="24"/>
        </w:rPr>
        <w:t>44.7</w:t>
      </w:r>
    </w:p>
    <w:p w:rsidR="00154D12" w:rsidRDefault="008A224B">
      <w:pPr>
        <w:pStyle w:val="a8"/>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Pr>
          <w:rFonts w:asciiTheme="minorEastAsia" w:eastAsiaTheme="minorEastAsia" w:hAnsiTheme="minorEastAsia" w:hint="eastAsia"/>
          <w:bCs/>
          <w:snapToGrid/>
          <w:color w:val="auto"/>
          <w:kern w:val="2"/>
          <w:sz w:val="24"/>
          <w:szCs w:val="24"/>
        </w:rPr>
        <w:t>省直统发工资人员与工资管理系统运行维护主要内容：</w:t>
      </w:r>
    </w:p>
    <w:tbl>
      <w:tblPr>
        <w:tblStyle w:val="aff7"/>
        <w:tblW w:w="951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49"/>
        <w:gridCol w:w="1697"/>
        <w:gridCol w:w="553"/>
        <w:gridCol w:w="1507"/>
        <w:gridCol w:w="553"/>
        <w:gridCol w:w="3500"/>
        <w:gridCol w:w="1056"/>
      </w:tblGrid>
      <w:tr w:rsidR="00154D12">
        <w:trPr>
          <w:jc w:val="center"/>
        </w:trPr>
        <w:tc>
          <w:tcPr>
            <w:tcW w:w="649"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标项序号</w:t>
            </w:r>
          </w:p>
        </w:tc>
        <w:tc>
          <w:tcPr>
            <w:tcW w:w="1697"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标项名称</w:t>
            </w:r>
          </w:p>
        </w:tc>
        <w:tc>
          <w:tcPr>
            <w:tcW w:w="553"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数量</w:t>
            </w:r>
          </w:p>
        </w:tc>
        <w:tc>
          <w:tcPr>
            <w:tcW w:w="1507"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预算金额(万元)</w:t>
            </w:r>
          </w:p>
        </w:tc>
        <w:tc>
          <w:tcPr>
            <w:tcW w:w="553"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单位</w:t>
            </w:r>
          </w:p>
        </w:tc>
        <w:tc>
          <w:tcPr>
            <w:tcW w:w="3500"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简要规格描述</w:t>
            </w:r>
          </w:p>
        </w:tc>
        <w:tc>
          <w:tcPr>
            <w:tcW w:w="1056" w:type="dxa"/>
            <w:vAlign w:val="center"/>
          </w:tcPr>
          <w:p w:rsidR="00154D12" w:rsidRDefault="008A224B">
            <w:pPr>
              <w:pStyle w:val="a0"/>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备注</w:t>
            </w:r>
          </w:p>
        </w:tc>
      </w:tr>
      <w:tr w:rsidR="00154D12">
        <w:trPr>
          <w:trHeight w:val="1015"/>
          <w:jc w:val="center"/>
        </w:trPr>
        <w:tc>
          <w:tcPr>
            <w:tcW w:w="649" w:type="dxa"/>
            <w:vAlign w:val="center"/>
          </w:tcPr>
          <w:p w:rsidR="00154D12" w:rsidRDefault="008A224B">
            <w:pPr>
              <w:pStyle w:val="afffff5"/>
              <w:spacing w:line="360" w:lineRule="auto"/>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1697" w:type="dxa"/>
            <w:vAlign w:val="center"/>
          </w:tcPr>
          <w:p w:rsidR="00154D12" w:rsidRDefault="008A224B">
            <w:pPr>
              <w:pStyle w:val="afffff5"/>
              <w:spacing w:line="360" w:lineRule="auto"/>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shd w:val="clear" w:color="auto" w:fill="FFFFFF"/>
              </w:rPr>
              <w:t>省直统发工资人员与工资管理系统运行维护</w:t>
            </w:r>
          </w:p>
        </w:tc>
        <w:tc>
          <w:tcPr>
            <w:tcW w:w="553" w:type="dxa"/>
            <w:vAlign w:val="center"/>
          </w:tcPr>
          <w:p w:rsidR="00154D12" w:rsidRDefault="008A224B">
            <w:pPr>
              <w:pStyle w:val="afffff5"/>
              <w:spacing w:line="360" w:lineRule="auto"/>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1507" w:type="dxa"/>
            <w:vAlign w:val="center"/>
          </w:tcPr>
          <w:p w:rsidR="00154D12" w:rsidRDefault="008A224B">
            <w:pPr>
              <w:pStyle w:val="afffff5"/>
              <w:spacing w:line="360" w:lineRule="auto"/>
              <w:ind w:firstLineChars="100" w:firstLine="24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44.7</w:t>
            </w:r>
          </w:p>
        </w:tc>
        <w:tc>
          <w:tcPr>
            <w:tcW w:w="553" w:type="dxa"/>
            <w:vAlign w:val="center"/>
          </w:tcPr>
          <w:p w:rsidR="00154D12" w:rsidRDefault="008A224B">
            <w:pPr>
              <w:pStyle w:val="afffff5"/>
              <w:spacing w:line="360" w:lineRule="auto"/>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项</w:t>
            </w:r>
          </w:p>
        </w:tc>
        <w:tc>
          <w:tcPr>
            <w:tcW w:w="3500" w:type="dxa"/>
            <w:vAlign w:val="center"/>
          </w:tcPr>
          <w:p w:rsidR="00154D12" w:rsidRDefault="008A224B">
            <w:pPr>
              <w:shd w:val="clear" w:color="auto" w:fill="FFFFFF"/>
              <w:spacing w:line="360" w:lineRule="auto"/>
              <w:rPr>
                <w:rFonts w:asciiTheme="minorEastAsia" w:eastAsiaTheme="minorEastAsia" w:hAnsiTheme="minorEastAsia" w:cs="仿宋_GB2312"/>
                <w:sz w:val="24"/>
                <w:lang w:val="en"/>
              </w:rPr>
            </w:pPr>
            <w:r>
              <w:rPr>
                <w:rFonts w:asciiTheme="minorEastAsia" w:eastAsiaTheme="minorEastAsia" w:hAnsiTheme="minorEastAsia" w:cs="仿宋_GB2312" w:hint="eastAsia"/>
                <w:sz w:val="24"/>
                <w:shd w:val="clear" w:color="auto" w:fill="FFFFFF"/>
              </w:rPr>
              <w:t>保障省直统发工资人员与工资管理系统平稳运行</w:t>
            </w:r>
          </w:p>
        </w:tc>
        <w:tc>
          <w:tcPr>
            <w:tcW w:w="1056" w:type="dxa"/>
            <w:vAlign w:val="center"/>
          </w:tcPr>
          <w:p w:rsidR="00154D12" w:rsidRDefault="00154D12">
            <w:pPr>
              <w:pStyle w:val="a0"/>
              <w:ind w:firstLine="0"/>
              <w:jc w:val="center"/>
              <w:rPr>
                <w:rFonts w:asciiTheme="minorEastAsia" w:eastAsiaTheme="minorEastAsia" w:hAnsiTheme="minorEastAsia" w:cs="仿宋_GB2312"/>
                <w:szCs w:val="24"/>
              </w:rPr>
            </w:pPr>
          </w:p>
        </w:tc>
      </w:tr>
    </w:tbl>
    <w:p w:rsidR="00154D12" w:rsidRDefault="008A224B">
      <w:pPr>
        <w:pStyle w:val="affffffffa"/>
        <w:ind w:firstLine="482"/>
        <w:rPr>
          <w:rFonts w:asciiTheme="minorEastAsia" w:eastAsiaTheme="minorEastAsia" w:hAnsiTheme="minorEastAsia" w:cs="仿宋_GB2312"/>
          <w:szCs w:val="24"/>
        </w:rPr>
      </w:pPr>
      <w:r>
        <w:rPr>
          <w:rFonts w:asciiTheme="minorEastAsia" w:eastAsiaTheme="minorEastAsia" w:hAnsiTheme="minorEastAsia" w:hint="eastAsia"/>
          <w:b/>
          <w:snapToGrid w:val="0"/>
          <w:kern w:val="28"/>
          <w:szCs w:val="20"/>
        </w:rPr>
        <w:t>合同履约期限：</w:t>
      </w:r>
      <w:r>
        <w:rPr>
          <w:rFonts w:asciiTheme="minorEastAsia" w:eastAsiaTheme="minorEastAsia" w:hAnsiTheme="minorEastAsia" w:cs="仿宋_GB2312" w:hint="eastAsia"/>
          <w:bCs/>
          <w:szCs w:val="24"/>
        </w:rPr>
        <w:t>详</w:t>
      </w:r>
      <w:r w:rsidR="0060191D">
        <w:rPr>
          <w:rFonts w:asciiTheme="minorEastAsia" w:eastAsiaTheme="minorEastAsia" w:hAnsiTheme="minorEastAsia" w:cs="仿宋_GB2312" w:hint="eastAsia"/>
          <w:bCs/>
          <w:szCs w:val="24"/>
        </w:rPr>
        <w:t>见</w:t>
      </w:r>
      <w:r w:rsidR="0060191D">
        <w:rPr>
          <w:rFonts w:asciiTheme="minorEastAsia" w:eastAsiaTheme="minorEastAsia" w:hAnsiTheme="minorEastAsia" w:cs="仿宋_GB2312"/>
          <w:bCs/>
          <w:szCs w:val="24"/>
        </w:rPr>
        <w:t>商务要求</w:t>
      </w:r>
      <w:r>
        <w:rPr>
          <w:rFonts w:asciiTheme="minorEastAsia" w:eastAsiaTheme="minorEastAsia" w:hAnsiTheme="minorEastAsia" w:cs="仿宋_GB2312" w:hint="eastAsia"/>
          <w:bCs/>
          <w:szCs w:val="24"/>
        </w:rPr>
        <w:t>。</w:t>
      </w:r>
    </w:p>
    <w:p w:rsidR="00154D12" w:rsidRDefault="008A224B">
      <w:pPr>
        <w:pStyle w:val="a8"/>
        <w:spacing w:line="360" w:lineRule="auto"/>
        <w:ind w:firstLine="480"/>
        <w:rPr>
          <w:rFonts w:asciiTheme="minorEastAsia" w:eastAsiaTheme="minorEastAsia" w:hAnsiTheme="minorEastAsia"/>
          <w:b/>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EndPr/>
        <w:sdtContent>
          <w:r>
            <w:rPr>
              <w:rFonts w:ascii="Segoe UI Symbol" w:eastAsiaTheme="minorEastAsia" w:hAnsi="Segoe UI Symbol" w:cs="Segoe UI Symbol"/>
              <w:color w:val="auto"/>
              <w:kern w:val="0"/>
              <w:sz w:val="24"/>
            </w:rPr>
            <w:t>☐</w:t>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r>
            <w:rPr>
              <w:rFonts w:asciiTheme="minorEastAsia" w:eastAsiaTheme="minorEastAsia" w:hAnsiTheme="minorEastAsia" w:cs="Arial"/>
              <w:color w:val="auto"/>
              <w:kern w:val="0"/>
              <w:sz w:val="24"/>
            </w:rPr>
            <w:sym w:font="Wingdings" w:char="00FE"/>
          </w:r>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154D12" w:rsidRDefault="008A224B">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154D12" w:rsidRDefault="008A224B">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rsidR="00154D12" w:rsidRDefault="00174D7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r w:rsidR="008A224B">
            <w:rPr>
              <w:rFonts w:ascii="Segoe UI Symbol" w:eastAsiaTheme="minorEastAsia" w:hAnsi="Segoe UI Symbol" w:cs="Segoe UI Symbol"/>
              <w:kern w:val="0"/>
              <w:sz w:val="24"/>
            </w:rPr>
            <w:t>☐</w:t>
          </w:r>
        </w:sdtContent>
      </w:sdt>
      <w:r w:rsidR="008A224B">
        <w:rPr>
          <w:rFonts w:asciiTheme="minorEastAsia" w:eastAsiaTheme="minorEastAsia" w:hAnsiTheme="minorEastAsia" w:hint="eastAsia"/>
          <w:sz w:val="24"/>
        </w:rPr>
        <w:t>无；</w:t>
      </w:r>
    </w:p>
    <w:p w:rsidR="00154D12" w:rsidRDefault="00174D7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r w:rsidR="008A224B">
            <w:rPr>
              <w:rFonts w:asciiTheme="minorEastAsia" w:eastAsiaTheme="minorEastAsia" w:hAnsiTheme="minorEastAsia" w:cs="Arial"/>
              <w:kern w:val="0"/>
              <w:sz w:val="24"/>
            </w:rPr>
            <w:sym w:font="Wingdings 2" w:char="F052"/>
          </w:r>
        </w:sdtContent>
      </w:sdt>
      <w:r w:rsidR="008A224B">
        <w:rPr>
          <w:rFonts w:asciiTheme="minorEastAsia" w:eastAsiaTheme="minorEastAsia" w:hAnsiTheme="minorEastAsia" w:cs="Arial" w:hint="eastAsia"/>
          <w:kern w:val="0"/>
          <w:sz w:val="24"/>
        </w:rPr>
        <w:t>专</w:t>
      </w:r>
      <w:r w:rsidR="008A224B">
        <w:rPr>
          <w:rFonts w:asciiTheme="minorEastAsia" w:eastAsiaTheme="minorEastAsia" w:hAnsiTheme="minorEastAsia" w:hint="eastAsia"/>
          <w:sz w:val="24"/>
        </w:rPr>
        <w:t>门面向中小企业</w:t>
      </w:r>
    </w:p>
    <w:p w:rsidR="00154D12" w:rsidRDefault="00174D71">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sdt>
            <w:sdtPr>
              <w:rPr>
                <w:rFonts w:asciiTheme="minorEastAsia" w:eastAsiaTheme="minorEastAsia" w:hAnsiTheme="minorEastAsia" w:cs="Arial" w:hint="eastAsia"/>
                <w:kern w:val="0"/>
                <w:sz w:val="24"/>
              </w:rPr>
              <w:id w:val="-333685401"/>
            </w:sdtPr>
            <w:sdtEndPr/>
            <w:sdtContent>
              <w:sdt>
                <w:sdtPr>
                  <w:rPr>
                    <w:rFonts w:asciiTheme="minorEastAsia" w:eastAsiaTheme="minorEastAsia" w:hAnsiTheme="minorEastAsia" w:cs="Arial" w:hint="eastAsia"/>
                    <w:kern w:val="0"/>
                    <w:sz w:val="24"/>
                  </w:rPr>
                  <w:id w:val="-1371297187"/>
                </w:sdtPr>
                <w:sdtEndPr/>
                <w:sdtContent>
                  <w:r w:rsidR="008A224B">
                    <w:rPr>
                      <w:rFonts w:asciiTheme="minorEastAsia" w:eastAsiaTheme="minorEastAsia" w:hAnsiTheme="minorEastAsia" w:cs="Arial"/>
                      <w:kern w:val="0"/>
                      <w:sz w:val="24"/>
                    </w:rPr>
                    <w:sym w:font="Wingdings 2" w:char="F052"/>
                  </w:r>
                </w:sdtContent>
              </w:sdt>
            </w:sdtContent>
          </w:sdt>
        </w:sdtContent>
      </w:sdt>
      <w:r w:rsidR="008A224B">
        <w:rPr>
          <w:rFonts w:asciiTheme="minorEastAsia" w:eastAsiaTheme="minorEastAsia" w:hAnsiTheme="minorEastAsia" w:hint="eastAsia"/>
          <w:sz w:val="24"/>
        </w:rPr>
        <w:t>服务全部由符合政策要求的中小企业承接，提供中小企业声明函；</w:t>
      </w:r>
    </w:p>
    <w:p w:rsidR="00154D12" w:rsidRDefault="008A224B">
      <w:pPr>
        <w:spacing w:line="360" w:lineRule="auto"/>
        <w:ind w:firstLineChars="374" w:firstLine="898"/>
        <w:rPr>
          <w:rFonts w:asciiTheme="minorEastAsia" w:eastAsiaTheme="minorEastAsia" w:hAnsiTheme="minorEastAsia"/>
          <w:sz w:val="24"/>
        </w:rPr>
      </w:pPr>
      <w:r>
        <w:rPr>
          <w:rFonts w:ascii="Segoe UI Symbol" w:eastAsiaTheme="minorEastAsia" w:hAnsi="Segoe UI Symbol" w:cs="Segoe UI Symbol"/>
          <w:kern w:val="0"/>
          <w:sz w:val="24"/>
        </w:rPr>
        <w:t>☐</w:t>
      </w:r>
      <w:r>
        <w:rPr>
          <w:rFonts w:asciiTheme="minorEastAsia" w:eastAsiaTheme="minorEastAsia" w:hAnsiTheme="minorEastAsia" w:hint="eastAsia"/>
          <w:sz w:val="24"/>
        </w:rPr>
        <w:t>服务全部由符合政策要求的小微企业承接，提供中小企业声明函；</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w:t>
      </w:r>
      <w:r>
        <w:rPr>
          <w:rFonts w:asciiTheme="minorEastAsia" w:eastAsiaTheme="minorEastAsia" w:hAnsiTheme="minorEastAsia"/>
          <w:sz w:val="24"/>
        </w:rPr>
        <w:t>本项目的特定资格要求：</w:t>
      </w:r>
      <w:r>
        <w:rPr>
          <w:rFonts w:asciiTheme="minorEastAsia" w:eastAsiaTheme="minorEastAsia" w:hAnsiTheme="minorEastAsia" w:hint="eastAsia"/>
          <w:sz w:val="24"/>
        </w:rPr>
        <w:t>无；</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154D12" w:rsidRDefault="008A224B">
      <w:pPr>
        <w:spacing w:line="360" w:lineRule="auto"/>
        <w:ind w:firstLineChars="200" w:firstLine="482"/>
        <w:rPr>
          <w:rFonts w:asciiTheme="minorEastAsia" w:eastAsiaTheme="minorEastAsia" w:hAnsiTheme="minorEastAsia"/>
          <w:color w:val="FF0000"/>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154D12" w:rsidRPr="001A6B03"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w:t>
      </w:r>
      <w:r w:rsidRPr="001A6B03">
        <w:rPr>
          <w:rFonts w:asciiTheme="minorEastAsia" w:eastAsiaTheme="minorEastAsia" w:hAnsiTheme="minorEastAsia" w:hint="eastAsia"/>
          <w:b/>
          <w:sz w:val="24"/>
        </w:rPr>
        <w:t>间：</w:t>
      </w:r>
      <w:r w:rsidRPr="001A6B03">
        <w:rPr>
          <w:rFonts w:asciiTheme="minorEastAsia" w:eastAsiaTheme="minorEastAsia" w:hAnsiTheme="minorEastAsia" w:hint="eastAsia"/>
          <w:sz w:val="24"/>
          <w:u w:val="single"/>
        </w:rPr>
        <w:t>2022</w:t>
      </w:r>
      <w:r w:rsidRPr="001A6B03">
        <w:rPr>
          <w:rFonts w:asciiTheme="minorEastAsia" w:eastAsiaTheme="minorEastAsia" w:hAnsiTheme="minorEastAsia"/>
          <w:sz w:val="24"/>
          <w:u w:val="single"/>
        </w:rPr>
        <w:t>年</w:t>
      </w:r>
      <w:r w:rsidRPr="001A6B03">
        <w:rPr>
          <w:rFonts w:asciiTheme="minorEastAsia" w:eastAsiaTheme="minorEastAsia" w:hAnsiTheme="minorEastAsia" w:hint="eastAsia"/>
          <w:sz w:val="24"/>
          <w:u w:val="single"/>
        </w:rPr>
        <w:t>0</w:t>
      </w:r>
      <w:r w:rsidR="001A6B03" w:rsidRPr="001A6B03">
        <w:rPr>
          <w:rFonts w:asciiTheme="minorEastAsia" w:eastAsiaTheme="minorEastAsia" w:hAnsiTheme="minorEastAsia" w:hint="eastAsia"/>
          <w:sz w:val="24"/>
          <w:u w:val="single"/>
        </w:rPr>
        <w:t>6</w:t>
      </w:r>
      <w:r w:rsidRPr="001A6B03">
        <w:rPr>
          <w:rFonts w:asciiTheme="minorEastAsia" w:eastAsiaTheme="minorEastAsia" w:hAnsiTheme="minorEastAsia" w:hint="eastAsia"/>
          <w:sz w:val="24"/>
          <w:u w:val="single"/>
        </w:rPr>
        <w:t xml:space="preserve">月 </w:t>
      </w:r>
      <w:r w:rsidR="001A6B03" w:rsidRPr="001A6B03">
        <w:rPr>
          <w:rFonts w:asciiTheme="minorEastAsia" w:eastAsiaTheme="minorEastAsia" w:hAnsiTheme="minorEastAsia" w:hint="eastAsia"/>
          <w:sz w:val="24"/>
          <w:u w:val="single"/>
        </w:rPr>
        <w:t>22</w:t>
      </w:r>
      <w:r w:rsidRPr="001A6B03">
        <w:rPr>
          <w:rFonts w:asciiTheme="minorEastAsia" w:eastAsiaTheme="minorEastAsia" w:hAnsiTheme="minorEastAsia" w:hint="eastAsia"/>
          <w:sz w:val="24"/>
          <w:u w:val="single"/>
        </w:rPr>
        <w:t xml:space="preserve"> 日14点00分</w:t>
      </w:r>
      <w:r w:rsidRPr="001A6B03">
        <w:rPr>
          <w:rFonts w:asciiTheme="minorEastAsia" w:eastAsiaTheme="minorEastAsia" w:hAnsiTheme="minorEastAsia" w:hint="eastAsia"/>
          <w:bCs/>
          <w:sz w:val="24"/>
          <w:u w:val="single"/>
        </w:rPr>
        <w:t>00秒</w:t>
      </w:r>
      <w:r w:rsidRPr="001A6B03">
        <w:rPr>
          <w:rFonts w:asciiTheme="minorEastAsia" w:eastAsiaTheme="minorEastAsia" w:hAnsiTheme="minorEastAsia" w:hint="eastAsia"/>
          <w:sz w:val="24"/>
        </w:rPr>
        <w:t>（北京时间）</w:t>
      </w:r>
    </w:p>
    <w:p w:rsidR="00154D12" w:rsidRPr="001A6B03" w:rsidRDefault="008A224B">
      <w:pPr>
        <w:spacing w:line="360" w:lineRule="auto"/>
        <w:ind w:firstLineChars="200" w:firstLine="482"/>
        <w:rPr>
          <w:rFonts w:asciiTheme="minorEastAsia" w:eastAsiaTheme="minorEastAsia" w:hAnsiTheme="minorEastAsia"/>
          <w:b/>
          <w:sz w:val="24"/>
        </w:rPr>
      </w:pPr>
      <w:r w:rsidRPr="001A6B03">
        <w:rPr>
          <w:rFonts w:asciiTheme="minorEastAsia" w:eastAsiaTheme="minorEastAsia" w:hAnsiTheme="minorEastAsia" w:hint="eastAsia"/>
          <w:b/>
          <w:sz w:val="24"/>
        </w:rPr>
        <w:t>投标地点（网址）：</w:t>
      </w:r>
      <w:r w:rsidRPr="001A6B03">
        <w:rPr>
          <w:rFonts w:asciiTheme="minorEastAsia" w:eastAsiaTheme="minorEastAsia" w:hAnsiTheme="minorEastAsia" w:hint="eastAsia"/>
          <w:sz w:val="24"/>
        </w:rPr>
        <w:t>政采云平台（</w:t>
      </w:r>
      <w:r w:rsidRPr="001A6B03">
        <w:rPr>
          <w:rFonts w:asciiTheme="minorEastAsia" w:eastAsiaTheme="minorEastAsia" w:hAnsiTheme="minorEastAsia"/>
          <w:sz w:val="24"/>
        </w:rPr>
        <w:t xml:space="preserve">https://www.zcygov.cn/） </w:t>
      </w:r>
    </w:p>
    <w:p w:rsidR="00154D12" w:rsidRDefault="008A224B">
      <w:pPr>
        <w:spacing w:line="360" w:lineRule="auto"/>
        <w:ind w:firstLineChars="200" w:firstLine="482"/>
        <w:rPr>
          <w:rFonts w:asciiTheme="minorEastAsia" w:eastAsiaTheme="minorEastAsia" w:hAnsiTheme="minorEastAsia"/>
          <w:bCs/>
          <w:sz w:val="24"/>
          <w:u w:val="single"/>
        </w:rPr>
      </w:pPr>
      <w:r w:rsidRPr="001A6B03">
        <w:rPr>
          <w:rFonts w:asciiTheme="minorEastAsia" w:eastAsiaTheme="minorEastAsia" w:hAnsiTheme="minorEastAsia" w:hint="eastAsia"/>
          <w:b/>
          <w:sz w:val="24"/>
        </w:rPr>
        <w:t>开标时间：</w:t>
      </w:r>
      <w:r w:rsidRPr="001A6B03">
        <w:rPr>
          <w:rFonts w:asciiTheme="minorEastAsia" w:eastAsiaTheme="minorEastAsia" w:hAnsiTheme="minorEastAsia" w:hint="eastAsia"/>
          <w:sz w:val="24"/>
          <w:u w:val="single"/>
        </w:rPr>
        <w:t>2022</w:t>
      </w:r>
      <w:r w:rsidRPr="001A6B03">
        <w:rPr>
          <w:rFonts w:asciiTheme="minorEastAsia" w:eastAsiaTheme="minorEastAsia" w:hAnsiTheme="minorEastAsia"/>
          <w:sz w:val="24"/>
          <w:u w:val="single"/>
        </w:rPr>
        <w:t>年</w:t>
      </w:r>
      <w:r w:rsidRPr="001A6B03">
        <w:rPr>
          <w:rFonts w:asciiTheme="minorEastAsia" w:eastAsiaTheme="minorEastAsia" w:hAnsiTheme="minorEastAsia" w:hint="eastAsia"/>
          <w:sz w:val="24"/>
          <w:u w:val="single"/>
        </w:rPr>
        <w:t>0</w:t>
      </w:r>
      <w:r w:rsidR="001A6B03" w:rsidRPr="001A6B03">
        <w:rPr>
          <w:rFonts w:asciiTheme="minorEastAsia" w:eastAsiaTheme="minorEastAsia" w:hAnsiTheme="minorEastAsia" w:hint="eastAsia"/>
          <w:sz w:val="24"/>
          <w:u w:val="single"/>
        </w:rPr>
        <w:t>6</w:t>
      </w:r>
      <w:r w:rsidRPr="001A6B03">
        <w:rPr>
          <w:rFonts w:asciiTheme="minorEastAsia" w:eastAsiaTheme="minorEastAsia" w:hAnsiTheme="minorEastAsia" w:hint="eastAsia"/>
          <w:sz w:val="24"/>
          <w:u w:val="single"/>
        </w:rPr>
        <w:t xml:space="preserve">月 </w:t>
      </w:r>
      <w:r w:rsidR="001A6B03" w:rsidRPr="001A6B03">
        <w:rPr>
          <w:rFonts w:asciiTheme="minorEastAsia" w:eastAsiaTheme="minorEastAsia" w:hAnsiTheme="minorEastAsia" w:hint="eastAsia"/>
          <w:sz w:val="24"/>
          <w:u w:val="single"/>
        </w:rPr>
        <w:t>22</w:t>
      </w:r>
      <w:r w:rsidRPr="001A6B03">
        <w:rPr>
          <w:rFonts w:asciiTheme="minorEastAsia" w:eastAsiaTheme="minorEastAsia" w:hAnsiTheme="minorEastAsia" w:hint="eastAsia"/>
          <w:sz w:val="24"/>
          <w:u w:val="single"/>
        </w:rPr>
        <w:t xml:space="preserve"> 日14点00分</w:t>
      </w:r>
      <w:r w:rsidRPr="001A6B03">
        <w:rPr>
          <w:rFonts w:asciiTheme="minorEastAsia" w:eastAsiaTheme="minorEastAsia" w:hAnsiTheme="minorEastAsia" w:hint="eastAsia"/>
          <w:bCs/>
          <w:sz w:val="24"/>
          <w:u w:val="single"/>
        </w:rPr>
        <w:t>00秒</w:t>
      </w: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w:t>
      </w:r>
      <w:r>
        <w:rPr>
          <w:rFonts w:asciiTheme="minorEastAsia" w:eastAsiaTheme="minorEastAsia" w:hAnsiTheme="minorEastAsia"/>
          <w:sz w:val="24"/>
        </w:rPr>
        <w:lastRenderedPageBreak/>
        <w:t>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w:t>
      </w:r>
      <w:r w:rsidR="00987AED">
        <w:rPr>
          <w:rFonts w:asciiTheme="minorEastAsia" w:eastAsiaTheme="minorEastAsia" w:hAnsiTheme="minorEastAsia"/>
          <w:sz w:val="24"/>
        </w:rPr>
        <w:t>采购代理机构</w:t>
      </w:r>
      <w:r>
        <w:rPr>
          <w:rFonts w:asciiTheme="minorEastAsia" w:eastAsiaTheme="minorEastAsia" w:hAnsiTheme="minorEastAsia"/>
          <w:sz w:val="24"/>
        </w:rPr>
        <w:t>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称：浙江省人力资源和社会保障信息中心</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址：杭州市体育场路538号金祝大厦</w:t>
      </w:r>
    </w:p>
    <w:p w:rsidR="00154D12" w:rsidRDefault="008A224B">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项目联系人（询问）：丁老师</w:t>
      </w:r>
    </w:p>
    <w:p w:rsidR="00154D12" w:rsidRDefault="008A224B">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lastRenderedPageBreak/>
        <w:t>项目联系方式（询问）：</w:t>
      </w:r>
      <w:r>
        <w:rPr>
          <w:rStyle w:val="bookmark-item"/>
          <w:rFonts w:asciiTheme="minorEastAsia" w:eastAsiaTheme="minorEastAsia" w:hAnsiTheme="minorEastAsia" w:cs="仿宋_GB2312"/>
        </w:rPr>
        <w:t>0571-85112393</w:t>
      </w:r>
    </w:p>
    <w:p w:rsidR="00154D12" w:rsidRDefault="008A224B">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质疑联系人：龚瑛鸽</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0571-85119171</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154D12" w:rsidRDefault="008A224B">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    址：</w:t>
      </w:r>
      <w:r>
        <w:rPr>
          <w:rStyle w:val="bookmark-item"/>
          <w:rFonts w:asciiTheme="minorEastAsia" w:eastAsiaTheme="minorEastAsia" w:hAnsiTheme="minorEastAsia" w:cs="仿宋_GB2312" w:hint="eastAsia"/>
        </w:rPr>
        <w:t>浙江省杭州市西湖区文二路391号西湖国际科技大厦B2楼507室</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Pr>
          <w:rFonts w:asciiTheme="minorEastAsia" w:eastAsiaTheme="minorEastAsia" w:hAnsiTheme="minorEastAsia" w:cs="仿宋_GB2312"/>
        </w:rPr>
        <w:t>范琴花</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质疑联系人：</w:t>
      </w:r>
      <w:r>
        <w:rPr>
          <w:rStyle w:val="bookmark-item"/>
          <w:rFonts w:asciiTheme="minorEastAsia" w:eastAsiaTheme="minorEastAsia" w:hAnsiTheme="minorEastAsia" w:cs="仿宋_GB2312" w:hint="eastAsia"/>
        </w:rPr>
        <w:t>葛梅兰</w:t>
      </w:r>
    </w:p>
    <w:p w:rsidR="00154D12" w:rsidRDefault="008A224B">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rsidR="00154D12" w:rsidRDefault="008A224B">
      <w:pPr>
        <w:pStyle w:val="a0"/>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Pr>
          <w:rFonts w:asciiTheme="minorEastAsia" w:eastAsiaTheme="minorEastAsia" w:hAnsiTheme="minorEastAsia" w:cs="仿宋_GB2312" w:hint="eastAsia"/>
          <w:szCs w:val="24"/>
        </w:rPr>
        <w:t>林佩姬</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rsidR="00154D12" w:rsidRDefault="008A224B">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    称：</w:t>
      </w:r>
      <w:r>
        <w:rPr>
          <w:rStyle w:val="bookmark-item"/>
          <w:rFonts w:asciiTheme="minorEastAsia" w:eastAsiaTheme="minorEastAsia" w:hAnsiTheme="minorEastAsia" w:cs="仿宋_GB2312" w:hint="eastAsia"/>
        </w:rPr>
        <w:t>浙江省财政厅政府采购监管处</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    址：</w:t>
      </w:r>
      <w:r>
        <w:rPr>
          <w:rStyle w:val="bookmark-item"/>
          <w:rFonts w:asciiTheme="minorEastAsia" w:eastAsiaTheme="minorEastAsia" w:hAnsiTheme="minorEastAsia" w:cs="仿宋_GB2312" w:hint="eastAsia"/>
        </w:rPr>
        <w:t>杭州市环城西路37号</w:t>
      </w:r>
    </w:p>
    <w:p w:rsidR="00154D12" w:rsidRDefault="008A224B">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154D12" w:rsidRDefault="008A224B">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154D12" w:rsidRDefault="008A224B">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154D12">
        <w:trPr>
          <w:trHeight w:val="90"/>
          <w:tblHeader/>
        </w:trPr>
        <w:tc>
          <w:tcPr>
            <w:tcW w:w="629" w:type="dxa"/>
            <w:tcBorders>
              <w:tl2br w:val="nil"/>
              <w:tr2bl w:val="nil"/>
            </w:tcBorders>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154D12">
        <w:trPr>
          <w:trHeight w:val="5784"/>
          <w:tblHeader/>
        </w:trPr>
        <w:tc>
          <w:tcPr>
            <w:tcW w:w="629" w:type="dxa"/>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l2br w:val="nil"/>
              <w:tr2bl w:val="nil"/>
            </w:tcBorders>
            <w:vAlign w:val="center"/>
          </w:tcPr>
          <w:p w:rsidR="00154D12" w:rsidRDefault="008A224B">
            <w:pPr>
              <w:snapToGrid w:val="0"/>
              <w:spacing w:line="360" w:lineRule="auto"/>
              <w:ind w:firstLineChars="200" w:firstLine="480"/>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154D12" w:rsidRDefault="008A224B">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154D12" w:rsidRDefault="008A224B">
            <w:pPr>
              <w:snapToGrid w:val="0"/>
              <w:spacing w:line="360" w:lineRule="auto"/>
              <w:ind w:firstLineChars="200" w:firstLine="482"/>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154D12" w:rsidRDefault="008A224B">
            <w:pPr>
              <w:snapToGrid w:val="0"/>
              <w:spacing w:line="360" w:lineRule="auto"/>
              <w:ind w:firstLineChars="200" w:firstLine="482"/>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154D12" w:rsidRDefault="008A224B">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154D12">
        <w:trPr>
          <w:trHeight w:val="1342"/>
          <w:tblHeader/>
        </w:trPr>
        <w:tc>
          <w:tcPr>
            <w:tcW w:w="629"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l2br w:val="nil"/>
              <w:tr2bl w:val="nil"/>
            </w:tcBorders>
            <w:vAlign w:val="center"/>
          </w:tcPr>
          <w:p w:rsidR="00154D12" w:rsidRDefault="008A224B">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l2br w:val="nil"/>
              <w:tr2bl w:val="nil"/>
            </w:tcBorders>
            <w:vAlign w:val="center"/>
          </w:tcPr>
          <w:p w:rsidR="00154D12" w:rsidRDefault="00174D7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sdtPr>
              <w:sdtEndPr/>
              <w:sdtContent>
                <w:r w:rsidR="008A224B">
                  <w:rPr>
                    <w:rFonts w:ascii="Segoe UI Symbol" w:eastAsiaTheme="minorEastAsia" w:hAnsi="Segoe UI Symbol" w:cs="Segoe UI Symbol"/>
                    <w:kern w:val="0"/>
                    <w:sz w:val="24"/>
                  </w:rPr>
                  <w:t>☐</w:t>
                </w:r>
              </w:sdtContent>
            </w:sdt>
            <w:r w:rsidR="008A224B">
              <w:rPr>
                <w:rFonts w:asciiTheme="minorEastAsia" w:eastAsiaTheme="minorEastAsia" w:hAnsiTheme="minorEastAsia" w:cs="Arial"/>
                <w:kern w:val="0"/>
                <w:sz w:val="24"/>
              </w:rPr>
              <w:t xml:space="preserve"> A</w:t>
            </w:r>
            <w:r w:rsidR="008A224B">
              <w:rPr>
                <w:rFonts w:asciiTheme="minorEastAsia" w:eastAsiaTheme="minorEastAsia" w:hAnsiTheme="minorEastAsia" w:hint="eastAsia"/>
                <w:sz w:val="24"/>
              </w:rPr>
              <w:t>同意将非主体、非关键性的工作分包。</w:t>
            </w:r>
          </w:p>
          <w:p w:rsidR="00154D12" w:rsidRDefault="00174D7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sdtPr>
              <w:sdtEndPr/>
              <w:sdtContent>
                <w:r w:rsidR="008A224B">
                  <w:rPr>
                    <w:rFonts w:asciiTheme="minorEastAsia" w:eastAsiaTheme="minorEastAsia" w:hAnsiTheme="minorEastAsia" w:cs="Arial"/>
                    <w:kern w:val="0"/>
                    <w:sz w:val="24"/>
                  </w:rPr>
                  <w:sym w:font="Wingdings" w:char="F0FE"/>
                </w:r>
              </w:sdtContent>
            </w:sdt>
            <w:r w:rsidR="008A224B">
              <w:rPr>
                <w:rFonts w:asciiTheme="minorEastAsia" w:eastAsiaTheme="minorEastAsia" w:hAnsiTheme="minorEastAsia" w:cs="Arial"/>
                <w:kern w:val="0"/>
                <w:sz w:val="24"/>
              </w:rPr>
              <w:t xml:space="preserve"> B</w:t>
            </w:r>
            <w:r w:rsidR="008A224B">
              <w:rPr>
                <w:rFonts w:asciiTheme="minorEastAsia" w:eastAsiaTheme="minorEastAsia" w:hAnsiTheme="minorEastAsia" w:hint="eastAsia"/>
                <w:sz w:val="24"/>
              </w:rPr>
              <w:t>不同意分包。</w:t>
            </w:r>
          </w:p>
        </w:tc>
      </w:tr>
      <w:tr w:rsidR="00154D12">
        <w:trPr>
          <w:trHeight w:val="461"/>
          <w:tblHeader/>
        </w:trPr>
        <w:tc>
          <w:tcPr>
            <w:tcW w:w="629" w:type="dxa"/>
            <w:vMerge w:val="restart"/>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l2br w:val="nil"/>
              <w:tr2bl w:val="nil"/>
            </w:tcBorders>
            <w:vAlign w:val="center"/>
          </w:tcPr>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154D12" w:rsidRDefault="008A224B">
            <w:pPr>
              <w:spacing w:line="360" w:lineRule="auto"/>
              <w:ind w:firstLineChars="200" w:firstLine="480"/>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154D12">
        <w:trPr>
          <w:trHeight w:val="1031"/>
          <w:tblHeader/>
        </w:trPr>
        <w:tc>
          <w:tcPr>
            <w:tcW w:w="629" w:type="dxa"/>
            <w:vMerge/>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Merge/>
            <w:tcBorders>
              <w:tl2br w:val="nil"/>
              <w:tr2bl w:val="nil"/>
            </w:tcBorders>
            <w:vAlign w:val="center"/>
          </w:tcPr>
          <w:p w:rsidR="00154D12" w:rsidRDefault="00154D12">
            <w:pPr>
              <w:snapToGrid w:val="0"/>
              <w:spacing w:line="360" w:lineRule="auto"/>
              <w:jc w:val="center"/>
              <w:rPr>
                <w:rFonts w:asciiTheme="minorEastAsia" w:eastAsiaTheme="minorEastAsia" w:hAnsiTheme="minorEastAsia" w:cs="仿宋_GB2312"/>
                <w:b/>
                <w:sz w:val="24"/>
              </w:rPr>
            </w:pPr>
          </w:p>
        </w:tc>
        <w:tc>
          <w:tcPr>
            <w:tcW w:w="6095" w:type="dxa"/>
            <w:tcBorders>
              <w:tl2br w:val="nil"/>
              <w:tr2bl w:val="nil"/>
            </w:tcBorders>
            <w:vAlign w:val="center"/>
          </w:tcPr>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154D12">
        <w:trPr>
          <w:trHeight w:val="97"/>
          <w:tblHeader/>
        </w:trPr>
        <w:tc>
          <w:tcPr>
            <w:tcW w:w="629"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l2br w:val="nil"/>
              <w:tr2bl w:val="nil"/>
            </w:tcBorders>
            <w:vAlign w:val="center"/>
          </w:tcPr>
          <w:p w:rsidR="00154D12" w:rsidRDefault="00174D71">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212966419"/>
              </w:sdtPr>
              <w:sdtEndPr/>
              <w:sdtContent>
                <w:r w:rsidR="008A224B">
                  <w:rPr>
                    <w:rFonts w:asciiTheme="minorEastAsia" w:eastAsiaTheme="minorEastAsia" w:hAnsiTheme="minorEastAsia" w:cs="Arial"/>
                    <w:kern w:val="0"/>
                    <w:sz w:val="24"/>
                  </w:rPr>
                  <w:sym w:font="Wingdings" w:char="F0FE"/>
                </w:r>
              </w:sdtContent>
            </w:sdt>
            <w:r w:rsidR="008A224B">
              <w:rPr>
                <w:rFonts w:asciiTheme="minorEastAsia" w:eastAsiaTheme="minorEastAsia" w:hAnsiTheme="minorEastAsia" w:cs="Arial"/>
                <w:kern w:val="0"/>
                <w:sz w:val="24"/>
              </w:rPr>
              <w:t>A</w:t>
            </w:r>
            <w:r w:rsidR="008A224B">
              <w:rPr>
                <w:rFonts w:asciiTheme="minorEastAsia" w:eastAsiaTheme="minorEastAsia" w:hAnsiTheme="minorEastAsia" w:hint="eastAsia"/>
                <w:sz w:val="24"/>
              </w:rPr>
              <w:t>不组织。</w:t>
            </w:r>
          </w:p>
        </w:tc>
      </w:tr>
      <w:tr w:rsidR="00154D12">
        <w:trPr>
          <w:trHeight w:val="686"/>
          <w:tblHeader/>
        </w:trPr>
        <w:tc>
          <w:tcPr>
            <w:tcW w:w="629" w:type="dxa"/>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w:t>
            </w:r>
          </w:p>
        </w:tc>
        <w:tc>
          <w:tcPr>
            <w:tcW w:w="6095" w:type="dxa"/>
            <w:tcBorders>
              <w:tl2br w:val="nil"/>
              <w:tr2bl w:val="nil"/>
            </w:tcBorders>
            <w:vAlign w:val="center"/>
          </w:tcPr>
          <w:p w:rsidR="00154D12" w:rsidRDefault="00174D7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sdtPr>
              <w:sdtEndPr/>
              <w:sdtContent>
                <w:r w:rsidR="008A224B">
                  <w:rPr>
                    <w:rFonts w:asciiTheme="minorEastAsia" w:eastAsiaTheme="minorEastAsia" w:hAnsiTheme="minorEastAsia" w:cs="Arial"/>
                    <w:kern w:val="0"/>
                    <w:sz w:val="24"/>
                  </w:rPr>
                  <w:t></w:t>
                </w:r>
              </w:sdtContent>
            </w:sdt>
            <w:r w:rsidR="008A224B">
              <w:rPr>
                <w:rFonts w:asciiTheme="minorEastAsia" w:eastAsiaTheme="minorEastAsia" w:hAnsiTheme="minorEastAsia" w:cs="Arial" w:hint="eastAsia"/>
                <w:kern w:val="0"/>
                <w:sz w:val="24"/>
              </w:rPr>
              <w:t>C</w:t>
            </w:r>
            <w:r w:rsidR="008A224B">
              <w:rPr>
                <w:rFonts w:asciiTheme="minorEastAsia" w:eastAsiaTheme="minorEastAsia" w:hAnsiTheme="minorEastAsia" w:hint="eastAsia"/>
                <w:sz w:val="24"/>
              </w:rPr>
              <w:t>服务类。</w:t>
            </w:r>
          </w:p>
        </w:tc>
      </w:tr>
      <w:tr w:rsidR="00154D12">
        <w:trPr>
          <w:trHeight w:val="686"/>
          <w:tblHeader/>
        </w:trPr>
        <w:tc>
          <w:tcPr>
            <w:tcW w:w="629"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6</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方案讲解演示</w:t>
            </w:r>
          </w:p>
        </w:tc>
        <w:tc>
          <w:tcPr>
            <w:tcW w:w="6095" w:type="dxa"/>
            <w:tcBorders>
              <w:tl2br w:val="nil"/>
              <w:tr2bl w:val="nil"/>
            </w:tcBorders>
            <w:vAlign w:val="center"/>
          </w:tcPr>
          <w:sdt>
            <w:sdtPr>
              <w:rPr>
                <w:rFonts w:asciiTheme="minorEastAsia" w:eastAsiaTheme="minorEastAsia" w:hAnsiTheme="minorEastAsia" w:hint="eastAsia"/>
              </w:rPr>
              <w:id w:val="-1859348549"/>
            </w:sdtPr>
            <w:sdtEndPr>
              <w:rPr>
                <w:rFonts w:cs="仿宋"/>
              </w:rPr>
            </w:sdtEndPr>
            <w:sdtContent>
              <w:p w:rsidR="00154D12" w:rsidRDefault="008A224B">
                <w:pPr>
                  <w:pStyle w:val="a0"/>
                  <w:rPr>
                    <w:rFonts w:asciiTheme="minorEastAsia" w:eastAsiaTheme="minorEastAsia" w:hAnsiTheme="minorEastAsia" w:cs="仿宋"/>
                    <w:szCs w:val="24"/>
                  </w:rPr>
                </w:pPr>
                <w:r>
                  <w:rPr>
                    <w:rFonts w:asciiTheme="minorEastAsia" w:eastAsiaTheme="minorEastAsia" w:hAnsiTheme="minorEastAsia"/>
                  </w:rPr>
                  <w:t></w:t>
                </w:r>
                <w:r>
                  <w:rPr>
                    <w:rFonts w:asciiTheme="minorEastAsia" w:eastAsiaTheme="minorEastAsia" w:hAnsiTheme="minorEastAsia" w:cs="仿宋" w:hint="eastAsia"/>
                    <w:kern w:val="0"/>
                    <w:szCs w:val="24"/>
                  </w:rPr>
                  <w:sym w:font="Wingdings" w:char="F0FE"/>
                </w:r>
                <w:r>
                  <w:rPr>
                    <w:rFonts w:asciiTheme="minorEastAsia" w:eastAsiaTheme="minorEastAsia" w:hAnsiTheme="minorEastAsia" w:cs="仿宋" w:hint="eastAsia"/>
                    <w:kern w:val="0"/>
                    <w:szCs w:val="24"/>
                  </w:rPr>
                  <w:t>A</w:t>
                </w:r>
                <w:r>
                  <w:rPr>
                    <w:rFonts w:asciiTheme="minorEastAsia" w:eastAsiaTheme="minorEastAsia" w:hAnsiTheme="minorEastAsia" w:cs="仿宋" w:hint="eastAsia"/>
                    <w:szCs w:val="24"/>
                  </w:rPr>
                  <w:t>不组织。</w:t>
                </w:r>
              </w:p>
              <w:p w:rsidR="00154D12" w:rsidRDefault="008A224B">
                <w:pPr>
                  <w:pStyle w:val="a0"/>
                  <w:ind w:firstLineChars="300" w:firstLine="720"/>
                  <w:rPr>
                    <w:rFonts w:asciiTheme="minorEastAsia" w:eastAsiaTheme="minorEastAsia" w:hAnsiTheme="minorEastAsia" w:cs="仿宋"/>
                    <w:kern w:val="0"/>
                    <w:szCs w:val="24"/>
                    <w:lang w:val="en-US"/>
                  </w:rPr>
                </w:pPr>
                <w:r>
                  <w:rPr>
                    <w:rFonts w:ascii="Segoe UI Symbol" w:eastAsiaTheme="minorEastAsia" w:hAnsi="Segoe UI Symbol" w:cs="Segoe UI Symbol"/>
                    <w:kern w:val="0"/>
                    <w:szCs w:val="24"/>
                  </w:rPr>
                  <w:t>☐</w:t>
                </w:r>
                <w:r>
                  <w:rPr>
                    <w:rFonts w:asciiTheme="minorEastAsia" w:eastAsiaTheme="minorEastAsia" w:hAnsiTheme="minorEastAsia" w:cs="仿宋" w:hint="eastAsia"/>
                    <w:kern w:val="0"/>
                    <w:szCs w:val="24"/>
                  </w:rPr>
                  <w:t>B组织，</w:t>
                </w:r>
                <w:r>
                  <w:rPr>
                    <w:rFonts w:asciiTheme="minorEastAsia" w:eastAsiaTheme="minorEastAsia" w:hAnsiTheme="minorEastAsia" w:cs="仿宋" w:hint="eastAsia"/>
                    <w:kern w:val="0"/>
                    <w:szCs w:val="24"/>
                    <w:lang w:val="en-US"/>
                  </w:rPr>
                  <w:t>本项目要求提供演示，演示由供应商事先提供</w:t>
                </w:r>
                <w:r>
                  <w:rPr>
                    <w:rFonts w:asciiTheme="minorEastAsia" w:eastAsiaTheme="minorEastAsia" w:hAnsiTheme="minorEastAsia" w:cs="仿宋" w:hint="eastAsia"/>
                    <w:kern w:val="0"/>
                    <w:szCs w:val="24"/>
                    <w:u w:val="single"/>
                    <w:lang w:val="en-US"/>
                  </w:rPr>
                  <w:t xml:space="preserve">       </w:t>
                </w:r>
                <w:r>
                  <w:rPr>
                    <w:rFonts w:asciiTheme="minorEastAsia" w:eastAsiaTheme="minorEastAsia" w:hAnsiTheme="minorEastAsia" w:cs="仿宋" w:hint="eastAsia"/>
                    <w:kern w:val="0"/>
                    <w:szCs w:val="24"/>
                    <w:lang w:val="en-US"/>
                  </w:rPr>
                  <w:t xml:space="preserve">的视频演示，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林佩姬收 0571-87967630）。逾期送达或未密封将被拒收。 </w:t>
                </w:r>
              </w:p>
              <w:p w:rsidR="00154D12" w:rsidRDefault="008A224B">
                <w:pPr>
                  <w:pStyle w:val="a0"/>
                  <w:ind w:firstLineChars="300" w:firstLine="720"/>
                  <w:rPr>
                    <w:rFonts w:asciiTheme="minorEastAsia" w:eastAsiaTheme="minorEastAsia" w:hAnsiTheme="minorEastAsia"/>
                  </w:rPr>
                </w:pPr>
                <w:r>
                  <w:rPr>
                    <w:rFonts w:asciiTheme="minorEastAsia" w:eastAsiaTheme="minorEastAsia" w:hAnsiTheme="minorEastAsia" w:cs="仿宋" w:hint="eastAsia"/>
                    <w:kern w:val="0"/>
                    <w:szCs w:val="24"/>
                    <w:lang w:val="en-US"/>
                  </w:rPr>
                  <w:t>演示内容详见技术评分要求。</w:t>
                </w:r>
              </w:p>
            </w:sdtContent>
          </w:sdt>
        </w:tc>
      </w:tr>
      <w:tr w:rsidR="00154D12">
        <w:trPr>
          <w:trHeight w:val="686"/>
          <w:tblHeader/>
        </w:trPr>
        <w:tc>
          <w:tcPr>
            <w:tcW w:w="629" w:type="dxa"/>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p w:rsidR="00154D12" w:rsidRDefault="008A224B">
            <w:pPr>
              <w:snapToGrid w:val="0"/>
              <w:spacing w:line="360" w:lineRule="auto"/>
              <w:ind w:firstLineChars="100" w:firstLine="240"/>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l2br w:val="nil"/>
              <w:tr2bl w:val="nil"/>
            </w:tcBorders>
            <w:vAlign w:val="center"/>
          </w:tcPr>
          <w:p w:rsidR="00154D12" w:rsidRDefault="008A224B">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标的：</w:t>
            </w:r>
            <w:r>
              <w:rPr>
                <w:rFonts w:asciiTheme="minorEastAsia" w:eastAsiaTheme="minorEastAsia" w:hAnsiTheme="minorEastAsia" w:cs="仿宋_GB2312" w:hint="eastAsia"/>
                <w:sz w:val="24"/>
                <w:u w:val="single"/>
                <w:shd w:val="clear" w:color="auto" w:fill="FFFFFF"/>
              </w:rPr>
              <w:t>省直统发工资人员与工资管理系统运行维护</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软件和信息技术服务业</w:t>
            </w:r>
            <w:r>
              <w:rPr>
                <w:rFonts w:asciiTheme="minorEastAsia" w:eastAsiaTheme="minorEastAsia" w:hAnsiTheme="minorEastAsia" w:cs="Arial" w:hint="eastAsia"/>
                <w:kern w:val="0"/>
                <w:sz w:val="24"/>
              </w:rPr>
              <w:t>行业。</w:t>
            </w:r>
          </w:p>
        </w:tc>
      </w:tr>
      <w:tr w:rsidR="00154D12">
        <w:trPr>
          <w:trHeight w:val="1144"/>
          <w:tblHeader/>
        </w:trPr>
        <w:tc>
          <w:tcPr>
            <w:tcW w:w="629" w:type="dxa"/>
            <w:vMerge w:val="restart"/>
            <w:tcBorders>
              <w:tl2br w:val="nil"/>
              <w:tr2bl w:val="nil"/>
            </w:tcBorders>
          </w:tcPr>
          <w:p w:rsidR="00154D12" w:rsidRDefault="00154D12">
            <w:pPr>
              <w:snapToGrid w:val="0"/>
              <w:spacing w:line="360" w:lineRule="auto"/>
              <w:jc w:val="center"/>
              <w:rPr>
                <w:rFonts w:asciiTheme="minorEastAsia" w:eastAsiaTheme="minorEastAsia" w:hAnsiTheme="minorEastAsia"/>
              </w:rPr>
            </w:pPr>
          </w:p>
          <w:p w:rsidR="00154D12" w:rsidRDefault="00154D12">
            <w:pPr>
              <w:snapToGrid w:val="0"/>
              <w:spacing w:line="360" w:lineRule="auto"/>
              <w:jc w:val="center"/>
              <w:rPr>
                <w:rFonts w:asciiTheme="minorEastAsia" w:eastAsiaTheme="minorEastAsia" w:hAnsiTheme="minorEastAsia"/>
              </w:rPr>
            </w:pPr>
          </w:p>
          <w:p w:rsidR="00154D12" w:rsidRDefault="00154D12">
            <w:pPr>
              <w:pStyle w:val="a0"/>
              <w:rPr>
                <w:rFonts w:asciiTheme="minorEastAsia" w:eastAsiaTheme="minorEastAsia" w:hAnsiTheme="minorEastAsia" w:cs="仿宋_GB2312"/>
              </w:rPr>
            </w:pPr>
          </w:p>
          <w:p w:rsidR="00154D12" w:rsidRDefault="00154D12">
            <w:pPr>
              <w:pStyle w:val="a0"/>
              <w:rPr>
                <w:rFonts w:asciiTheme="minorEastAsia" w:eastAsiaTheme="minorEastAsia" w:hAnsiTheme="minorEastAsia" w:cs="仿宋_GB2312"/>
              </w:rPr>
            </w:pPr>
          </w:p>
          <w:p w:rsidR="00154D12" w:rsidRDefault="00154D12">
            <w:pPr>
              <w:pStyle w:val="a0"/>
              <w:rPr>
                <w:rFonts w:asciiTheme="minorEastAsia" w:eastAsiaTheme="minorEastAsia" w:hAnsiTheme="minorEastAsia" w:cs="仿宋_GB2312"/>
              </w:rPr>
            </w:pPr>
          </w:p>
          <w:p w:rsidR="00154D12" w:rsidRDefault="008A224B">
            <w:pPr>
              <w:pStyle w:val="a0"/>
              <w:ind w:firstLineChars="100" w:firstLine="240"/>
              <w:rPr>
                <w:rFonts w:asciiTheme="minorEastAsia" w:eastAsiaTheme="minorEastAsia" w:hAnsiTheme="minorEastAsia" w:cs="仿宋_GB2312"/>
                <w:lang w:val="en-US"/>
              </w:rPr>
            </w:pPr>
            <w:r>
              <w:rPr>
                <w:rFonts w:asciiTheme="minorEastAsia" w:eastAsiaTheme="minorEastAsia" w:hAnsiTheme="minorEastAsia" w:cs="仿宋_GB2312" w:hint="eastAsia"/>
                <w:lang w:val="en-US"/>
              </w:rPr>
              <w:t>8</w:t>
            </w:r>
          </w:p>
        </w:tc>
        <w:tc>
          <w:tcPr>
            <w:tcW w:w="1843" w:type="dxa"/>
            <w:vMerge w:val="restart"/>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l2br w:val="nil"/>
              <w:tr2bl w:val="nil"/>
            </w:tcBorders>
            <w:vAlign w:val="center"/>
          </w:tcPr>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54D12">
        <w:trPr>
          <w:trHeight w:val="1144"/>
          <w:tblHeader/>
        </w:trPr>
        <w:tc>
          <w:tcPr>
            <w:tcW w:w="629" w:type="dxa"/>
            <w:vMerge/>
            <w:tcBorders>
              <w:tl2br w:val="nil"/>
              <w:tr2bl w:val="nil"/>
            </w:tcBorders>
          </w:tcPr>
          <w:p w:rsidR="00154D12" w:rsidRDefault="00154D12">
            <w:pPr>
              <w:spacing w:line="360" w:lineRule="auto"/>
              <w:ind w:firstLineChars="200" w:firstLine="420"/>
              <w:rPr>
                <w:rFonts w:asciiTheme="minorEastAsia" w:eastAsiaTheme="minorEastAsia" w:hAnsiTheme="minorEastAsia"/>
              </w:rPr>
            </w:pPr>
          </w:p>
        </w:tc>
        <w:tc>
          <w:tcPr>
            <w:tcW w:w="1843" w:type="dxa"/>
            <w:vMerge/>
            <w:tcBorders>
              <w:tl2br w:val="nil"/>
              <w:tr2bl w:val="nil"/>
            </w:tcBorders>
            <w:vAlign w:val="center"/>
          </w:tcPr>
          <w:p w:rsidR="00154D12" w:rsidRDefault="00154D12">
            <w:pPr>
              <w:spacing w:line="360" w:lineRule="auto"/>
              <w:ind w:firstLineChars="200" w:firstLine="420"/>
              <w:rPr>
                <w:rFonts w:asciiTheme="minorEastAsia" w:eastAsiaTheme="minorEastAsia" w:hAnsiTheme="minorEastAsia"/>
              </w:rPr>
            </w:pPr>
          </w:p>
        </w:tc>
        <w:tc>
          <w:tcPr>
            <w:tcW w:w="6095" w:type="dxa"/>
            <w:tcBorders>
              <w:tl2br w:val="nil"/>
              <w:tr2bl w:val="nil"/>
            </w:tcBorders>
            <w:vAlign w:val="center"/>
          </w:tcPr>
          <w:p w:rsidR="00154D12" w:rsidRDefault="008A224B">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54D12">
        <w:trPr>
          <w:trHeight w:val="1734"/>
          <w:tblHeader/>
        </w:trPr>
        <w:tc>
          <w:tcPr>
            <w:tcW w:w="629" w:type="dxa"/>
            <w:tcBorders>
              <w:tl2br w:val="nil"/>
              <w:tr2bl w:val="nil"/>
            </w:tcBorders>
          </w:tcPr>
          <w:p w:rsidR="00154D12" w:rsidRDefault="00154D12">
            <w:pPr>
              <w:snapToGrid w:val="0"/>
              <w:spacing w:line="360" w:lineRule="auto"/>
              <w:jc w:val="center"/>
              <w:rPr>
                <w:rFonts w:asciiTheme="minorEastAsia" w:eastAsiaTheme="minorEastAsia" w:hAnsiTheme="minorEastAsia" w:cs="仿宋_GB2312"/>
                <w:sz w:val="24"/>
              </w:rPr>
            </w:pPr>
          </w:p>
          <w:p w:rsidR="00154D12" w:rsidRDefault="00154D12">
            <w:pPr>
              <w:snapToGrid w:val="0"/>
              <w:spacing w:line="360" w:lineRule="auto"/>
              <w:jc w:val="center"/>
              <w:rPr>
                <w:rFonts w:asciiTheme="minorEastAsia" w:eastAsiaTheme="minorEastAsia" w:hAnsiTheme="minorEastAsia" w:cs="仿宋_GB2312"/>
                <w:sz w:val="24"/>
              </w:rPr>
            </w:pPr>
          </w:p>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l2br w:val="nil"/>
              <w:tr2bl w:val="nil"/>
            </w:tcBorders>
            <w:vAlign w:val="center"/>
          </w:tcPr>
          <w:p w:rsidR="00154D12" w:rsidRDefault="008A224B">
            <w:pPr>
              <w:pStyle w:val="a0"/>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sidR="00DE1A88">
              <w:rPr>
                <w:rFonts w:asciiTheme="minorEastAsia" w:eastAsiaTheme="minorEastAsia" w:hAnsiTheme="minorEastAsia" w:hint="eastAsia"/>
                <w:kern w:val="28"/>
                <w:szCs w:val="24"/>
              </w:rPr>
              <w:t>徐小玲</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w:t>
            </w:r>
            <w:r w:rsidR="00987AED">
              <w:rPr>
                <w:rFonts w:asciiTheme="minorEastAsia" w:eastAsiaTheme="minorEastAsia" w:hAnsiTheme="minorEastAsia" w:cs="仿宋_GB2312" w:hint="eastAsia"/>
                <w:b/>
                <w:szCs w:val="24"/>
              </w:rPr>
              <w:t>采购代理机构</w:t>
            </w:r>
            <w:r>
              <w:rPr>
                <w:rFonts w:asciiTheme="minorEastAsia" w:eastAsiaTheme="minorEastAsia" w:hAnsiTheme="minorEastAsia" w:cs="仿宋_GB2312" w:hint="eastAsia"/>
                <w:b/>
                <w:szCs w:val="24"/>
              </w:rPr>
              <w:t>不强制或变相强制投标人提交备份投标文件。</w:t>
            </w:r>
          </w:p>
        </w:tc>
      </w:tr>
      <w:tr w:rsidR="00154D12">
        <w:trPr>
          <w:trHeight w:val="1734"/>
          <w:tblHeader/>
        </w:trPr>
        <w:tc>
          <w:tcPr>
            <w:tcW w:w="629" w:type="dxa"/>
            <w:tcBorders>
              <w:tl2br w:val="nil"/>
              <w:tr2bl w:val="nil"/>
            </w:tcBorders>
          </w:tcPr>
          <w:p w:rsidR="00154D12" w:rsidRDefault="00154D12">
            <w:pPr>
              <w:snapToGrid w:val="0"/>
              <w:spacing w:line="360" w:lineRule="auto"/>
              <w:jc w:val="center"/>
              <w:rPr>
                <w:rFonts w:asciiTheme="minorEastAsia" w:eastAsiaTheme="minorEastAsia" w:hAnsiTheme="minorEastAsia"/>
              </w:rPr>
            </w:pPr>
          </w:p>
          <w:p w:rsidR="00154D12" w:rsidRDefault="00154D12">
            <w:pPr>
              <w:pStyle w:val="a0"/>
              <w:rPr>
                <w:rFonts w:asciiTheme="minorEastAsia" w:eastAsiaTheme="minorEastAsia" w:hAnsiTheme="minorEastAsia"/>
                <w:lang w:val="en-US"/>
              </w:rPr>
            </w:pPr>
          </w:p>
          <w:p w:rsidR="00154D12" w:rsidRDefault="00154D12">
            <w:pPr>
              <w:pStyle w:val="61"/>
              <w:rPr>
                <w:rFonts w:asciiTheme="minorEastAsia" w:eastAsiaTheme="minorEastAsia" w:hAnsiTheme="minorEastAsia"/>
              </w:rPr>
            </w:pPr>
          </w:p>
          <w:p w:rsidR="00154D12" w:rsidRDefault="00154D12">
            <w:pPr>
              <w:rPr>
                <w:rFonts w:asciiTheme="minorEastAsia" w:eastAsiaTheme="minorEastAsia" w:hAnsiTheme="minorEastAsia"/>
              </w:rPr>
            </w:pPr>
          </w:p>
          <w:p w:rsidR="00154D12" w:rsidRDefault="00154D12">
            <w:pPr>
              <w:pStyle w:val="a0"/>
              <w:rPr>
                <w:rFonts w:asciiTheme="minorEastAsia" w:eastAsiaTheme="minorEastAsia" w:hAnsiTheme="minorEastAsia"/>
                <w:lang w:val="en-US"/>
              </w:rPr>
            </w:pPr>
          </w:p>
          <w:p w:rsidR="00154D12" w:rsidRDefault="00154D12">
            <w:pPr>
              <w:pStyle w:val="61"/>
              <w:rPr>
                <w:rFonts w:asciiTheme="minorEastAsia" w:eastAsiaTheme="minorEastAsia" w:hAnsiTheme="minorEastAsia"/>
              </w:rPr>
            </w:pPr>
          </w:p>
          <w:p w:rsidR="00154D12" w:rsidRDefault="008A224B">
            <w:pPr>
              <w:ind w:firstLineChars="100" w:firstLine="24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p w:rsidR="00154D12" w:rsidRDefault="00154D12">
            <w:pPr>
              <w:pStyle w:val="a0"/>
              <w:rPr>
                <w:rFonts w:asciiTheme="minorEastAsia" w:eastAsiaTheme="minorEastAsia" w:hAnsiTheme="minorEastAsia"/>
                <w:lang w:val="en-US"/>
              </w:rPr>
            </w:pPr>
          </w:p>
          <w:p w:rsidR="00154D12" w:rsidRDefault="008A224B">
            <w:pPr>
              <w:pStyle w:val="61"/>
              <w:rPr>
                <w:rFonts w:asciiTheme="minorEastAsia" w:eastAsiaTheme="minorEastAsia" w:hAnsiTheme="minorEastAsia"/>
              </w:rPr>
            </w:pPr>
            <w:r>
              <w:rPr>
                <w:rFonts w:asciiTheme="minorEastAsia" w:eastAsiaTheme="minorEastAsia" w:hAnsiTheme="minorEastAsia" w:cs="仿宋_GB2312" w:hint="eastAsia"/>
                <w:sz w:val="24"/>
              </w:rPr>
              <w:t>9</w:t>
            </w:r>
          </w:p>
        </w:tc>
        <w:tc>
          <w:tcPr>
            <w:tcW w:w="1843" w:type="dxa"/>
            <w:tcBorders>
              <w:tl2br w:val="nil"/>
              <w:tr2bl w:val="nil"/>
            </w:tcBorders>
            <w:vAlign w:val="center"/>
          </w:tcPr>
          <w:p w:rsidR="00154D12" w:rsidRDefault="008A224B">
            <w:pPr>
              <w:spacing w:beforeLines="10" w:before="24" w:line="340" w:lineRule="atLeast"/>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招标代理服务费</w:t>
            </w:r>
          </w:p>
        </w:tc>
        <w:tc>
          <w:tcPr>
            <w:tcW w:w="6095" w:type="dxa"/>
            <w:tcBorders>
              <w:tl2br w:val="nil"/>
              <w:tr2bl w:val="nil"/>
            </w:tcBorders>
            <w:vAlign w:val="center"/>
          </w:tcPr>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本项目的采购代理服务费为：</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（1）采购代理服务收费采用差额定率累进计费方式，以成交金额为计算基数。</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（2）各区段具体收费标准如下：</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成交金额              费率</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100万元以下          0.75%</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100-500万元          0.4%</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备注：本项费用在报价表中不单列报价子项，由供应商自行在企业运营成本等或各单价中列支。由成交人在领取成交通知书时一次性向采购代理机构付清。</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收款</w:t>
            </w:r>
            <w:r>
              <w:rPr>
                <w:rFonts w:asciiTheme="minorEastAsia" w:eastAsiaTheme="minorEastAsia" w:hAnsiTheme="minorEastAsia" w:cs="仿宋_GB2312" w:hint="eastAsia"/>
                <w:sz w:val="24"/>
              </w:rPr>
              <w:t>账号：</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收款单位（户名）：浙江信镧建设工程咨询有限公司</w:t>
            </w:r>
          </w:p>
          <w:p w:rsidR="00154D12" w:rsidRDefault="008A224B">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开户银行：交通银行杭州华浙广场支行</w:t>
            </w:r>
          </w:p>
          <w:p w:rsidR="00154D12" w:rsidRDefault="008A224B">
            <w:pPr>
              <w:ind w:firstLine="420"/>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银行账号：331066090018170036304</w:t>
            </w:r>
            <w:r>
              <w:rPr>
                <w:rFonts w:asciiTheme="minorEastAsia" w:eastAsiaTheme="minorEastAsia" w:hAnsiTheme="minorEastAsia" w:cs="仿宋_GB2312" w:hint="eastAsia"/>
                <w:sz w:val="24"/>
              </w:rPr>
              <w:t>。</w:t>
            </w:r>
          </w:p>
        </w:tc>
      </w:tr>
      <w:tr w:rsidR="00154D12">
        <w:trPr>
          <w:trHeight w:val="686"/>
          <w:tblHeader/>
        </w:trPr>
        <w:tc>
          <w:tcPr>
            <w:tcW w:w="629"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color w:val="000000" w:themeColor="text1"/>
                <w:sz w:val="24"/>
              </w:rPr>
              <w:t>11</w:t>
            </w:r>
          </w:p>
        </w:tc>
        <w:tc>
          <w:tcPr>
            <w:tcW w:w="1843" w:type="dxa"/>
            <w:tcBorders>
              <w:tl2br w:val="nil"/>
              <w:tr2bl w:val="nil"/>
            </w:tcBorders>
            <w:vAlign w:val="center"/>
          </w:tcPr>
          <w:p w:rsidR="00154D12" w:rsidRDefault="008A224B">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l2br w:val="nil"/>
              <w:tr2bl w:val="nil"/>
            </w:tcBorders>
            <w:vAlign w:val="center"/>
          </w:tcPr>
          <w:p w:rsidR="00154D12" w:rsidRDefault="008A224B" w:rsidP="00DE1A88">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kern w:val="0"/>
                <w:sz w:val="24"/>
              </w:rPr>
              <w:t>中标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w:t>
            </w:r>
            <w:r w:rsidR="00DE1A88">
              <w:rPr>
                <w:rFonts w:asciiTheme="minorEastAsia" w:eastAsiaTheme="minorEastAsia" w:hAnsiTheme="minorEastAsia" w:cs="仿宋_GB2312" w:hint="eastAsia"/>
                <w:kern w:val="0"/>
                <w:sz w:val="24"/>
              </w:rPr>
              <w:t>徐小玲</w:t>
            </w:r>
            <w:bookmarkStart w:id="11" w:name="_GoBack"/>
            <w:bookmarkEnd w:id="11"/>
            <w:r>
              <w:rPr>
                <w:rFonts w:asciiTheme="minorEastAsia" w:eastAsiaTheme="minorEastAsia" w:hAnsiTheme="minorEastAsia" w:cs="仿宋_GB2312" w:hint="eastAsia"/>
                <w:kern w:val="0"/>
                <w:sz w:val="24"/>
              </w:rPr>
              <w:t>收，0571-87967630）</w:t>
            </w:r>
          </w:p>
        </w:tc>
      </w:tr>
    </w:tbl>
    <w:p w:rsidR="00154D12" w:rsidRDefault="00154D12">
      <w:pPr>
        <w:snapToGrid w:val="0"/>
        <w:spacing w:line="360" w:lineRule="auto"/>
        <w:jc w:val="center"/>
        <w:rPr>
          <w:rFonts w:asciiTheme="minorEastAsia" w:eastAsiaTheme="minorEastAsia" w:hAnsiTheme="minorEastAsia" w:cs="仿宋_GB2312"/>
          <w:b/>
          <w:sz w:val="32"/>
          <w:szCs w:val="20"/>
        </w:rPr>
      </w:pPr>
    </w:p>
    <w:p w:rsidR="00154D12" w:rsidRDefault="008A224B">
      <w:pPr>
        <w:rPr>
          <w:rFonts w:asciiTheme="minorEastAsia" w:eastAsiaTheme="minorEastAsia" w:hAnsiTheme="minorEastAsia" w:cs="仿宋_GB2312"/>
          <w:b/>
          <w:sz w:val="32"/>
          <w:szCs w:val="20"/>
        </w:rPr>
      </w:pPr>
      <w:bookmarkStart w:id="12" w:name="_Toc164416483"/>
      <w:bookmarkStart w:id="13" w:name="第三部分"/>
      <w:bookmarkEnd w:id="10"/>
      <w:r>
        <w:rPr>
          <w:rFonts w:asciiTheme="minorEastAsia" w:eastAsiaTheme="minorEastAsia" w:hAnsiTheme="minorEastAsia" w:cs="仿宋_GB2312" w:hint="eastAsia"/>
          <w:b/>
          <w:sz w:val="32"/>
          <w:szCs w:val="20"/>
        </w:rPr>
        <w:br w:type="page"/>
      </w:r>
    </w:p>
    <w:p w:rsidR="00154D12" w:rsidRDefault="008A224B">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154D12" w:rsidRDefault="008A224B">
      <w:pPr>
        <w:snapToGrid w:val="0"/>
        <w:spacing w:line="360" w:lineRule="auto"/>
        <w:jc w:val="left"/>
        <w:outlineLvl w:val="1"/>
        <w:rPr>
          <w:rFonts w:asciiTheme="minorEastAsia" w:eastAsiaTheme="minorEastAsia" w:hAnsiTheme="minorEastAsia"/>
          <w:b/>
          <w:sz w:val="24"/>
        </w:rPr>
      </w:pPr>
      <w:r>
        <w:rPr>
          <w:rFonts w:asciiTheme="minorEastAsia" w:eastAsiaTheme="minorEastAsia" w:hAnsiTheme="minorEastAsia"/>
          <w:b/>
          <w:sz w:val="24"/>
        </w:rPr>
        <w:t xml:space="preserve">1. </w:t>
      </w:r>
      <w:r>
        <w:rPr>
          <w:rFonts w:asciiTheme="minorEastAsia" w:eastAsiaTheme="minorEastAsia" w:hAnsiTheme="minorEastAsia" w:hint="eastAsia"/>
          <w:b/>
          <w:sz w:val="24"/>
        </w:rPr>
        <w:t>适用范围</w:t>
      </w:r>
    </w:p>
    <w:p w:rsidR="00154D12" w:rsidRDefault="008A224B">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154D12" w:rsidRDefault="008A224B">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b/>
          <w:sz w:val="24"/>
        </w:rPr>
        <w:t>2.定义</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w:t>
      </w:r>
      <w:r w:rsidR="00987AED">
        <w:rPr>
          <w:rFonts w:asciiTheme="minorEastAsia" w:eastAsiaTheme="minorEastAsia" w:hAnsiTheme="minorEastAsia" w:hint="eastAsia"/>
          <w:sz w:val="24"/>
        </w:rPr>
        <w:t>采购代理机构</w:t>
      </w:r>
      <w:r>
        <w:rPr>
          <w:rFonts w:asciiTheme="minorEastAsia" w:eastAsiaTheme="minorEastAsia" w:hAnsiTheme="minorEastAsia" w:hint="eastAsia"/>
          <w:sz w:val="24"/>
        </w:rPr>
        <w:t>”系指招标公告中载明的本项目的</w:t>
      </w:r>
      <w:r w:rsidR="00987AED">
        <w:rPr>
          <w:rFonts w:asciiTheme="minorEastAsia" w:eastAsiaTheme="minorEastAsia" w:hAnsiTheme="minorEastAsia" w:hint="eastAsia"/>
          <w:sz w:val="24"/>
        </w:rPr>
        <w:t>采购代理机构</w:t>
      </w:r>
      <w:r>
        <w:rPr>
          <w:rFonts w:asciiTheme="minorEastAsia" w:eastAsiaTheme="minorEastAsia" w:hAnsiTheme="minorEastAsia" w:hint="eastAsia"/>
          <w:sz w:val="24"/>
        </w:rPr>
        <w:t>。</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 xml:space="preserve">“▲”系指实质性要求条款，“★” </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EndPr/>
        <w:sdtContent>
          <w:r>
            <w:rPr>
              <w:rFonts w:asciiTheme="minorEastAsia" w:eastAsiaTheme="minorEastAsia" w:hAnsiTheme="minorEastAsia" w:cs="Arial"/>
              <w:kern w:val="0"/>
              <w:sz w:val="24"/>
            </w:rPr>
            <w:t></w:t>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hint="eastAsia"/>
          <w:sz w:val="24"/>
        </w:rPr>
        <w:t>”系指不适用本项目的要求。</w:t>
      </w: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采购项目需要落实的政府采购政策</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3.1 支持中小企业发展</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w:t>
      </w:r>
      <w:r>
        <w:rPr>
          <w:rFonts w:asciiTheme="minorEastAsia" w:eastAsiaTheme="minorEastAsia" w:hAnsiTheme="minorEastAsia" w:hint="eastAsia"/>
          <w:bCs/>
          <w:sz w:val="24"/>
        </w:rPr>
        <w:t>1</w:t>
      </w:r>
      <w:r>
        <w:rPr>
          <w:rFonts w:asciiTheme="minorEastAsia" w:eastAsiaTheme="minorEastAsia" w:hAnsiTheme="minorEastAsia"/>
          <w:bCs/>
          <w:sz w:val="24"/>
        </w:rPr>
        <w:t>.2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.2.1在货物采购项目中，货物由中小企业制造，即货物由中小企业生产且使用该中小企业商号或者注册商标；</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.2.2在工程采购项目中，工程由中小企业承建，即工程施工单位为中小企业；</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.2.3在服务采购项目中，服务由中小企业承接，即提供服务的人员为中小企业依照《中华人民共和国劳动合同法》订立劳动合同的从业人员。</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在货物采购项目中，投标人提供的货物既有中小企业制造货物，也有大型企业制造货物的，不享受中小企业扶持政策。</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.4符合《关于促进残疾人就业政府采购政策的通知》（财库〔2017〕141号）规定的条件并提供《残疾人福利性单位声明函》的残疾人福利性单位视同小型、微型企业；</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.6</w:t>
      </w:r>
      <w:r>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.7中小企业享受扶持政策获得政府采购合同的，小微企业不得将合同分包给大中型企业，中型企业不得将合同分包给大型企业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154D12" w:rsidRDefault="008A224B">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w:t>
      </w:r>
      <w:r>
        <w:rPr>
          <w:rFonts w:asciiTheme="minorEastAsia" w:eastAsiaTheme="minorEastAsia" w:hAnsiTheme="minorEastAsia" w:hint="eastAsia"/>
          <w:sz w:val="24"/>
        </w:rPr>
        <w:t>2</w:t>
      </w:r>
      <w:r>
        <w:rPr>
          <w:rFonts w:asciiTheme="minorEastAsia" w:eastAsiaTheme="minorEastAsia" w:hAnsiTheme="minor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r>
        <w:rPr>
          <w:rFonts w:asciiTheme="minorEastAsia" w:eastAsiaTheme="minorEastAsia" w:hAnsiTheme="minorEastAsia"/>
          <w:sz w:val="24"/>
        </w:rPr>
        <w:cr/>
      </w:r>
      <w:r>
        <w:rPr>
          <w:rFonts w:asciiTheme="minorEastAsia" w:eastAsiaTheme="minorEastAsia" w:hAnsiTheme="minorEastAsia"/>
          <w:b/>
          <w:sz w:val="24"/>
        </w:rPr>
        <w:t xml:space="preserve">4. </w:t>
      </w:r>
      <w:r>
        <w:rPr>
          <w:rFonts w:asciiTheme="minorEastAsia" w:eastAsiaTheme="minorEastAsia" w:hAnsiTheme="minorEastAsia" w:hint="eastAsia"/>
          <w:b/>
          <w:sz w:val="24"/>
        </w:rPr>
        <w:t>询问、质疑、投诉</w:t>
      </w:r>
    </w:p>
    <w:p w:rsidR="00154D12" w:rsidRDefault="008A224B">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154D12" w:rsidRDefault="008A224B">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154D12" w:rsidRDefault="008A224B">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154D12" w:rsidRDefault="008A224B">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154D12" w:rsidRDefault="008A224B">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w:t>
      </w:r>
      <w:r w:rsidR="00987AED">
        <w:rPr>
          <w:rFonts w:asciiTheme="minorEastAsia" w:eastAsiaTheme="minorEastAsia" w:hAnsiTheme="minorEastAsia"/>
          <w:sz w:val="24"/>
        </w:rPr>
        <w:t>采购代</w:t>
      </w:r>
      <w:r w:rsidR="00987AED">
        <w:rPr>
          <w:rFonts w:asciiTheme="minorEastAsia" w:eastAsiaTheme="minorEastAsia" w:hAnsiTheme="minorEastAsia"/>
          <w:sz w:val="24"/>
        </w:rPr>
        <w:lastRenderedPageBreak/>
        <w:t>理机构</w:t>
      </w:r>
      <w:r>
        <w:rPr>
          <w:rFonts w:asciiTheme="minorEastAsia" w:eastAsiaTheme="minorEastAsia" w:hAnsiTheme="minorEastAsia"/>
          <w:sz w:val="24"/>
        </w:rPr>
        <w:t>提出质疑，否则，采购人或者</w:t>
      </w:r>
      <w:r w:rsidR="00987AED">
        <w:rPr>
          <w:rFonts w:asciiTheme="minorEastAsia" w:eastAsiaTheme="minorEastAsia" w:hAnsiTheme="minorEastAsia"/>
          <w:sz w:val="24"/>
        </w:rPr>
        <w:t>采购代理机构</w:t>
      </w:r>
      <w:r>
        <w:rPr>
          <w:rFonts w:asciiTheme="minorEastAsia" w:eastAsiaTheme="minorEastAsia" w:hAnsiTheme="minorEastAsia"/>
          <w:sz w:val="24"/>
        </w:rPr>
        <w:t>不予受理：</w:t>
      </w:r>
    </w:p>
    <w:p w:rsidR="00154D12" w:rsidRDefault="008A224B">
      <w:pPr>
        <w:pStyle w:val="a8"/>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154D12" w:rsidRDefault="008A224B">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154D12" w:rsidRDefault="008A224B">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4.2.3.1</w:t>
      </w:r>
      <w:r>
        <w:rPr>
          <w:rFonts w:asciiTheme="minorEastAsia" w:eastAsiaTheme="minorEastAsia" w:hAnsiTheme="minorEastAsia" w:cs="微软雅黑" w:hint="eastAsia"/>
          <w:kern w:val="0"/>
          <w:sz w:val="24"/>
          <w:lang w:val="zh-CN"/>
        </w:rPr>
        <w:t>供应商的姓名或者名称、地址、邮编、联系人及联系电话；</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4.2.3.2</w:t>
      </w:r>
      <w:r>
        <w:rPr>
          <w:rFonts w:asciiTheme="minorEastAsia" w:eastAsiaTheme="minorEastAsia" w:hAnsiTheme="minorEastAsia" w:cs="微软雅黑" w:hint="eastAsia"/>
          <w:kern w:val="0"/>
          <w:sz w:val="24"/>
          <w:lang w:val="zh-CN"/>
        </w:rPr>
        <w:t>质疑项目的名称、编号；</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4.2.3.3</w:t>
      </w:r>
      <w:r>
        <w:rPr>
          <w:rFonts w:asciiTheme="minorEastAsia" w:eastAsiaTheme="minorEastAsia" w:hAnsiTheme="minorEastAsia" w:cs="微软雅黑" w:hint="eastAsia"/>
          <w:kern w:val="0"/>
          <w:sz w:val="24"/>
          <w:lang w:val="zh-CN"/>
        </w:rPr>
        <w:t>具体、明确的质疑事项和与质疑事项相关的请求；</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4.2.3.4</w:t>
      </w:r>
      <w:r>
        <w:rPr>
          <w:rFonts w:asciiTheme="minorEastAsia" w:eastAsiaTheme="minorEastAsia" w:hAnsiTheme="minorEastAsia" w:cs="微软雅黑" w:hint="eastAsia"/>
          <w:kern w:val="0"/>
          <w:sz w:val="24"/>
          <w:lang w:val="zh-CN"/>
        </w:rPr>
        <w:t>事实依据；</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4.2.3.5</w:t>
      </w:r>
      <w:r>
        <w:rPr>
          <w:rFonts w:asciiTheme="minorEastAsia" w:eastAsiaTheme="minorEastAsia" w:hAnsiTheme="minorEastAsia" w:cs="微软雅黑" w:hint="eastAsia"/>
          <w:kern w:val="0"/>
          <w:sz w:val="24"/>
          <w:lang w:val="zh-CN"/>
        </w:rPr>
        <w:t>必要的法律依据；</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4.2.3.6提出质疑的日期。</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154D12" w:rsidRDefault="008A224B">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质疑函范本及制作说明详见附件。</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w:t>
      </w:r>
      <w:r w:rsidR="00987AED">
        <w:rPr>
          <w:rFonts w:asciiTheme="minorEastAsia" w:eastAsiaTheme="minorEastAsia" w:hAnsiTheme="minorEastAsia" w:hint="eastAsia"/>
        </w:rPr>
        <w:t>采购代理机构</w:t>
      </w:r>
      <w:r>
        <w:rPr>
          <w:rFonts w:asciiTheme="minorEastAsia" w:eastAsiaTheme="minorEastAsia" w:hAnsiTheme="minorEastAsia" w:hint="eastAsia"/>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w:t>
      </w:r>
      <w:r w:rsidR="00987AED">
        <w:rPr>
          <w:rFonts w:asciiTheme="minorEastAsia" w:eastAsiaTheme="minorEastAsia" w:hAnsiTheme="minorEastAsia" w:hint="eastAsia"/>
        </w:rPr>
        <w:t>采购代理机构</w:t>
      </w:r>
      <w:r>
        <w:rPr>
          <w:rFonts w:asciiTheme="minorEastAsia" w:eastAsiaTheme="minorEastAsia" w:hAnsiTheme="minorEastAsia" w:hint="eastAsia"/>
        </w:rPr>
        <w:t>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.5询问或者质疑事项可能影响采购结果的，采购人应当暂停签订合同，已经签订合同的，应当中止履行合同。</w:t>
      </w:r>
    </w:p>
    <w:p w:rsidR="00154D12" w:rsidRDefault="008A224B">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w:t>
      </w:r>
      <w:r w:rsidR="00987AED">
        <w:rPr>
          <w:rFonts w:asciiTheme="minorEastAsia" w:eastAsiaTheme="minorEastAsia" w:hAnsiTheme="minorEastAsia"/>
        </w:rPr>
        <w:t>采购代理机构</w:t>
      </w:r>
      <w:r>
        <w:rPr>
          <w:rFonts w:asciiTheme="minorEastAsia" w:eastAsiaTheme="minorEastAsia" w:hAnsiTheme="minorEastAsia"/>
        </w:rPr>
        <w:t>的答复不满意或者采购人、</w:t>
      </w:r>
      <w:r w:rsidR="00987AED">
        <w:rPr>
          <w:rFonts w:asciiTheme="minorEastAsia" w:eastAsiaTheme="minorEastAsia" w:hAnsiTheme="minorEastAsia"/>
        </w:rPr>
        <w:t>采购代理机构</w:t>
      </w:r>
      <w:r>
        <w:rPr>
          <w:rFonts w:asciiTheme="minorEastAsia" w:eastAsiaTheme="minorEastAsia" w:hAnsiTheme="minorEastAsia"/>
        </w:rPr>
        <w:t>未在规定的时间内</w:t>
      </w:r>
      <w:r>
        <w:rPr>
          <w:rFonts w:asciiTheme="minorEastAsia" w:eastAsiaTheme="minorEastAsia" w:hAnsiTheme="minorEastAsia" w:hint="eastAsia"/>
        </w:rPr>
        <w:t>作出答复的，可以在答复期满后十五个工作日内向同级政府采购监督管理部门提出投诉。</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lastRenderedPageBreak/>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154D12" w:rsidRDefault="008A224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w:t>
      </w:r>
    </w:p>
    <w:p w:rsidR="00154D12" w:rsidRDefault="00154D12">
      <w:pPr>
        <w:pStyle w:val="2c"/>
        <w:snapToGrid w:val="0"/>
        <w:spacing w:before="0"/>
        <w:ind w:firstLine="360"/>
        <w:rPr>
          <w:rFonts w:asciiTheme="minorEastAsia" w:eastAsiaTheme="minorEastAsia" w:hAnsiTheme="minorEastAsia" w:cs="仿宋_GB2312"/>
          <w:sz w:val="18"/>
          <w:szCs w:val="18"/>
        </w:rPr>
      </w:pPr>
    </w:p>
    <w:p w:rsidR="00154D12" w:rsidRDefault="00154D12">
      <w:pPr>
        <w:adjustRightInd/>
        <w:spacing w:line="360" w:lineRule="auto"/>
        <w:jc w:val="center"/>
        <w:outlineLvl w:val="0"/>
        <w:rPr>
          <w:rFonts w:asciiTheme="minorEastAsia" w:eastAsiaTheme="minorEastAsia" w:hAnsiTheme="minorEastAsia" w:cs="仿宋_GB2312"/>
          <w:b/>
          <w:sz w:val="32"/>
          <w:szCs w:val="20"/>
        </w:rPr>
        <w:sectPr w:rsidR="00154D12">
          <w:headerReference w:type="default"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rsidR="00154D12" w:rsidRDefault="008A224B">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5．招标文件的构成</w:t>
      </w:r>
    </w:p>
    <w:p w:rsidR="00154D12" w:rsidRDefault="008A224B">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154D12" w:rsidRDefault="008A224B">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6.</w:t>
      </w:r>
      <w:r>
        <w:rPr>
          <w:rFonts w:asciiTheme="minorEastAsia" w:eastAsiaTheme="minorEastAsia" w:hAnsiTheme="minorEastAsia" w:cs="仿宋_GB2312" w:hint="eastAsia"/>
          <w:b/>
          <w:sz w:val="24"/>
          <w:szCs w:val="24"/>
        </w:rPr>
        <w:t>招标文件的澄清、修改</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w:t>
      </w:r>
      <w:r w:rsidR="00987AED">
        <w:rPr>
          <w:rFonts w:asciiTheme="minorEastAsia" w:eastAsiaTheme="minorEastAsia" w:hAnsiTheme="minorEastAsia" w:cs="仿宋_GB2312"/>
        </w:rPr>
        <w:t>采购代理机构</w:t>
      </w:r>
      <w:r>
        <w:rPr>
          <w:rFonts w:asciiTheme="minorEastAsia" w:eastAsiaTheme="minorEastAsia" w:hAnsiTheme="minorEastAsia" w:cs="仿宋_GB2312"/>
        </w:rPr>
        <w:t>提出。</w:t>
      </w:r>
    </w:p>
    <w:p w:rsidR="00154D12" w:rsidRDefault="008A224B">
      <w:pPr>
        <w:pStyle w:val="2c"/>
        <w:snapToGrid w:val="0"/>
        <w:spacing w:before="0"/>
        <w:ind w:firstLine="480"/>
        <w:rPr>
          <w:rFonts w:asciiTheme="minorEastAsia" w:eastAsiaTheme="minorEastAsia" w:hAnsiTheme="minorEastAsia" w:cs="仿宋_GB2312"/>
          <w:sz w:val="18"/>
          <w:szCs w:val="18"/>
        </w:rPr>
      </w:pPr>
      <w:r>
        <w:rPr>
          <w:rFonts w:asciiTheme="minorEastAsia" w:eastAsiaTheme="minorEastAsia" w:hAnsiTheme="minorEastAsia"/>
        </w:rPr>
        <w:t>6.2</w:t>
      </w:r>
      <w:r w:rsidR="00987AED">
        <w:rPr>
          <w:rFonts w:asciiTheme="minorEastAsia" w:eastAsiaTheme="minorEastAsia" w:hAnsiTheme="minorEastAsia" w:hint="eastAsia"/>
        </w:rPr>
        <w:t>采购代理机构</w:t>
      </w:r>
      <w:r>
        <w:rPr>
          <w:rFonts w:asciiTheme="minorEastAsia" w:eastAsia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54D12" w:rsidRDefault="00154D12">
      <w:pPr>
        <w:adjustRightInd/>
        <w:spacing w:line="360" w:lineRule="auto"/>
        <w:jc w:val="center"/>
        <w:outlineLvl w:val="0"/>
        <w:rPr>
          <w:rFonts w:asciiTheme="minorEastAsia" w:eastAsiaTheme="minorEastAsia" w:hAnsiTheme="minorEastAsia" w:cs="仿宋_GB2312"/>
          <w:b/>
          <w:sz w:val="30"/>
          <w:szCs w:val="20"/>
        </w:rPr>
      </w:pPr>
    </w:p>
    <w:p w:rsidR="00154D12" w:rsidRDefault="00154D12">
      <w:pPr>
        <w:adjustRightInd/>
        <w:spacing w:line="360" w:lineRule="auto"/>
        <w:jc w:val="center"/>
        <w:outlineLvl w:val="0"/>
        <w:rPr>
          <w:rFonts w:asciiTheme="minorEastAsia" w:eastAsiaTheme="minorEastAsia" w:hAnsiTheme="minorEastAsia" w:cs="仿宋_GB2312"/>
          <w:b/>
          <w:sz w:val="30"/>
          <w:szCs w:val="20"/>
        </w:rPr>
        <w:sectPr w:rsidR="00154D12">
          <w:pgSz w:w="11906" w:h="16838"/>
          <w:pgMar w:top="680" w:right="1418" w:bottom="468" w:left="1418" w:header="851" w:footer="992" w:gutter="0"/>
          <w:cols w:space="720"/>
          <w:titlePg/>
          <w:docGrid w:linePitch="312"/>
        </w:sectPr>
      </w:pPr>
    </w:p>
    <w:p w:rsidR="00154D12" w:rsidRDefault="008A224B">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7.</w:t>
      </w:r>
      <w:r>
        <w:rPr>
          <w:rFonts w:asciiTheme="minorEastAsia" w:eastAsiaTheme="minorEastAsia" w:hAnsiTheme="minorEastAsia" w:cs="仿宋_GB2312" w:hint="eastAsia"/>
          <w:b/>
          <w:sz w:val="24"/>
          <w:szCs w:val="24"/>
        </w:rPr>
        <w:t>招标文件的获取</w:t>
      </w:r>
    </w:p>
    <w:p w:rsidR="00154D12" w:rsidRDefault="008A224B">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8.开标前答疑会或现场考察</w:t>
      </w:r>
    </w:p>
    <w:p w:rsidR="00154D12" w:rsidRDefault="008A224B">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154D12" w:rsidRDefault="008A224B">
      <w:pPr>
        <w:pStyle w:val="af2"/>
        <w:spacing w:line="360" w:lineRule="auto"/>
        <w:rPr>
          <w:rFonts w:asciiTheme="minorEastAsia" w:eastAsiaTheme="minorEastAsia" w:hAnsiTheme="minorEastAsia" w:cs="仿宋_GB2312"/>
          <w:b/>
          <w:szCs w:val="24"/>
        </w:rPr>
      </w:pPr>
      <w:r>
        <w:rPr>
          <w:rFonts w:asciiTheme="minorEastAsia" w:eastAsiaTheme="minorEastAsia" w:hAnsiTheme="minorEastAsia"/>
          <w:b/>
          <w:kern w:val="28"/>
          <w:sz w:val="24"/>
          <w:szCs w:val="24"/>
        </w:rPr>
        <w:t>9.投标保证金</w:t>
      </w:r>
    </w:p>
    <w:p w:rsidR="00154D12" w:rsidRDefault="008A224B">
      <w:pPr>
        <w:pStyle w:val="a8"/>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10.</w:t>
      </w:r>
      <w:r>
        <w:rPr>
          <w:rFonts w:asciiTheme="minorEastAsia" w:eastAsiaTheme="minorEastAsia" w:hAnsiTheme="minorEastAsia" w:cs="仿宋_GB2312" w:hint="eastAsia"/>
          <w:b/>
          <w:sz w:val="24"/>
          <w:szCs w:val="24"/>
        </w:rPr>
        <w:t>投标文件的语言</w:t>
      </w:r>
    </w:p>
    <w:p w:rsidR="00154D12" w:rsidRDefault="008A224B">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11.</w:t>
      </w:r>
      <w:r>
        <w:rPr>
          <w:rFonts w:asciiTheme="minorEastAsia" w:eastAsiaTheme="minorEastAsia" w:hAnsiTheme="minorEastAsia" w:cs="仿宋_GB2312" w:hint="eastAsia"/>
          <w:b/>
          <w:sz w:val="24"/>
          <w:szCs w:val="24"/>
        </w:rPr>
        <w:t>投标文件的组成</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r>
        <w:rPr>
          <w:rFonts w:asciiTheme="minorEastAsia" w:eastAsiaTheme="minorEastAsia" w:hAnsiTheme="minorEastAsia" w:cs="仿宋_GB2312" w:hint="eastAsia"/>
          <w:sz w:val="24"/>
        </w:rPr>
        <w:t>（如</w:t>
      </w:r>
      <w:r>
        <w:rPr>
          <w:rFonts w:asciiTheme="minorEastAsia" w:eastAsiaTheme="minorEastAsia" w:hAnsiTheme="minorEastAsia" w:cs="仿宋_GB2312"/>
          <w:sz w:val="24"/>
        </w:rPr>
        <w:t>中小企业声明函</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154D12" w:rsidRDefault="008A224B">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154D12" w:rsidRDefault="008A224B">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154D12" w:rsidRDefault="008A224B">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154D12" w:rsidRDefault="008A224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注：1、投标文件含有采购人不能接受的附加条件的，投标无效；</w:t>
      </w:r>
    </w:p>
    <w:p w:rsidR="00154D12" w:rsidRDefault="008A224B">
      <w:pPr>
        <w:spacing w:line="360" w:lineRule="auto"/>
        <w:ind w:firstLineChars="400" w:firstLine="964"/>
        <w:rPr>
          <w:rFonts w:asciiTheme="minorEastAsia" w:eastAsiaTheme="minorEastAsia" w:hAnsiTheme="minorEastAsia" w:cs="仿宋_GB2312"/>
          <w:b/>
          <w:sz w:val="24"/>
          <w:szCs w:val="21"/>
        </w:rPr>
      </w:pPr>
      <w:r>
        <w:rPr>
          <w:rFonts w:asciiTheme="minorEastAsia" w:eastAsiaTheme="minorEastAsia" w:hAnsiTheme="minorEastAsia" w:hint="eastAsia"/>
          <w:b/>
          <w:sz w:val="24"/>
        </w:rPr>
        <w:t>2、投标人提供虚假材料投标的，投标无效。</w:t>
      </w:r>
    </w:p>
    <w:p w:rsidR="00154D12" w:rsidRDefault="008A224B">
      <w:pPr>
        <w:pStyle w:val="2c"/>
        <w:snapToGrid w:val="0"/>
        <w:spacing w:before="0"/>
        <w:ind w:firstLineChars="0" w:firstLine="0"/>
        <w:outlineLvl w:val="0"/>
        <w:rPr>
          <w:rFonts w:asciiTheme="minorEastAsia" w:eastAsiaTheme="minorEastAsia" w:hAnsiTheme="minorEastAsia" w:cs="仿宋_GB2312"/>
          <w:b/>
          <w:szCs w:val="24"/>
        </w:rPr>
      </w:pPr>
      <w:r>
        <w:rPr>
          <w:rFonts w:asciiTheme="minorEastAsia" w:eastAsiaTheme="minorEastAsia" w:hAnsiTheme="minorEastAsia" w:cs="仿宋_GB2312"/>
          <w:b/>
          <w:szCs w:val="24"/>
        </w:rPr>
        <w:t>12</w:t>
      </w:r>
      <w:r>
        <w:rPr>
          <w:rFonts w:asciiTheme="minorEastAsia" w:eastAsiaTheme="minorEastAsia" w:hAnsiTheme="minorEastAsia" w:cs="仿宋_GB2312"/>
          <w:b/>
          <w:kern w:val="0"/>
          <w:szCs w:val="24"/>
          <w:lang w:val="zh-CN"/>
        </w:rPr>
        <w:t>.</w:t>
      </w:r>
      <w:r>
        <w:rPr>
          <w:rFonts w:asciiTheme="minorEastAsia" w:eastAsiaTheme="minorEastAsia" w:hAnsiTheme="minorEastAsia" w:cs="仿宋_GB2312" w:hint="eastAsia"/>
          <w:b/>
          <w:szCs w:val="24"/>
        </w:rPr>
        <w:t>投标文件的编制</w:t>
      </w:r>
    </w:p>
    <w:p w:rsidR="00154D12" w:rsidRDefault="008A224B">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w:t>
      </w:r>
      <w:r>
        <w:rPr>
          <w:rFonts w:asciiTheme="minorEastAsia" w:eastAsiaTheme="minorEastAsia" w:hAnsiTheme="minorEastAsia" w:cs="仿宋_GB2312" w:hint="eastAsia"/>
          <w:kern w:val="0"/>
          <w:sz w:val="24"/>
          <w:lang w:val="zh-CN"/>
        </w:rPr>
        <w:lastRenderedPageBreak/>
        <w:t>评标委员会查找不到有效文件是投标人的风险。</w:t>
      </w:r>
    </w:p>
    <w:p w:rsidR="00154D12" w:rsidRDefault="008A224B">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154D12" w:rsidRDefault="008A224B">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154D12" w:rsidRDefault="008A224B">
      <w:pPr>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13.投标文件的签署、盖章</w:t>
      </w:r>
    </w:p>
    <w:p w:rsidR="00154D12" w:rsidRDefault="008A224B">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154D12" w:rsidRDefault="008A224B">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154D12" w:rsidRDefault="008A224B">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14.</w:t>
      </w:r>
      <w:r>
        <w:rPr>
          <w:rFonts w:asciiTheme="minorEastAsia" w:eastAsiaTheme="minorEastAsia" w:hAnsiTheme="minorEastAsia" w:cs="仿宋_GB2312" w:hint="eastAsia"/>
          <w:b/>
          <w:szCs w:val="24"/>
        </w:rPr>
        <w:t>投标文件的提交、补充、修改、撤回</w:t>
      </w:r>
    </w:p>
    <w:p w:rsidR="00154D12" w:rsidRDefault="008A224B">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14.1</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54D12" w:rsidRDefault="008A224B">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154D12" w:rsidRDefault="008A224B">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w:t>
      </w:r>
      <w:r w:rsidR="00987AED">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可以视情况延长投标文件提交的截止时间。在上述情况下，</w:t>
      </w:r>
      <w:r w:rsidR="00987AED">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与投标人以前在投标截止期方面的全部权利、责任和义务，将适用于延长至新的投标截止期。</w:t>
      </w:r>
    </w:p>
    <w:p w:rsidR="00154D12" w:rsidRDefault="008A224B">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15.备份投标文件</w:t>
      </w:r>
    </w:p>
    <w:p w:rsidR="00154D12" w:rsidRDefault="008A224B">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w:t>
      </w:r>
      <w:r w:rsidR="00987AED">
        <w:rPr>
          <w:rFonts w:asciiTheme="minorEastAsia" w:eastAsiaTheme="minorEastAsia" w:hAnsiTheme="minorEastAsia" w:cs="仿宋_GB2312" w:hint="eastAsia"/>
          <w:b/>
          <w:sz w:val="24"/>
          <w:szCs w:val="24"/>
        </w:rPr>
        <w:t>采购代理机构</w:t>
      </w:r>
      <w:r>
        <w:rPr>
          <w:rFonts w:asciiTheme="minorEastAsia" w:eastAsiaTheme="minorEastAsia" w:hAnsiTheme="minorEastAsia" w:cs="仿宋_GB2312" w:hint="eastAsia"/>
          <w:b/>
          <w:sz w:val="24"/>
          <w:szCs w:val="24"/>
        </w:rPr>
        <w:t>不强制或变相强制投标人提交备份投标文件。</w:t>
      </w:r>
    </w:p>
    <w:p w:rsidR="00154D12" w:rsidRDefault="008A224B">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w:t>
      </w:r>
      <w:r>
        <w:rPr>
          <w:rFonts w:asciiTheme="minorEastAsia" w:eastAsiaTheme="minorEastAsia" w:hAnsiTheme="minorEastAsia" w:cs="仿宋_GB2312"/>
          <w:sz w:val="24"/>
          <w:szCs w:val="24"/>
        </w:rPr>
        <w:lastRenderedPageBreak/>
        <w:t>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154D12" w:rsidRDefault="008A224B">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w:t>
      </w:r>
      <w:r w:rsidR="00987AED">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w:t>
      </w:r>
      <w:r w:rsidR="00987AED">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将拒绝接受逾期送达的备份投标文件。</w:t>
      </w:r>
    </w:p>
    <w:p w:rsidR="00154D12" w:rsidRDefault="008A224B">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w:t>
      </w:r>
      <w:r w:rsidR="00987AED">
        <w:rPr>
          <w:rFonts w:asciiTheme="minorEastAsia" w:eastAsiaTheme="minorEastAsia" w:hAnsiTheme="minorEastAsia" w:cs="仿宋_GB2312" w:hint="eastAsia"/>
          <w:sz w:val="24"/>
          <w:szCs w:val="24"/>
        </w:rPr>
        <w:t>采购代理机构</w:t>
      </w:r>
      <w:r>
        <w:rPr>
          <w:rFonts w:asciiTheme="minorEastAsia" w:eastAsia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rsidR="00154D12" w:rsidRDefault="008A224B">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154D12" w:rsidRDefault="008A224B">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16.投标文件的无效处理</w:t>
      </w:r>
    </w:p>
    <w:p w:rsidR="00154D12" w:rsidRDefault="008A224B">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154D12" w:rsidRDefault="008A224B">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17.投标有效期</w:t>
      </w:r>
    </w:p>
    <w:p w:rsidR="00154D12" w:rsidRDefault="008A224B">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w:t>
      </w:r>
      <w:r w:rsidR="00987AED">
        <w:rPr>
          <w:rFonts w:asciiTheme="minorEastAsia" w:eastAsiaTheme="minorEastAsia" w:hAnsiTheme="minorEastAsia" w:cs="仿宋_GB2312"/>
        </w:rPr>
        <w:t>采购代理机构</w:t>
      </w:r>
      <w:r>
        <w:rPr>
          <w:rFonts w:asciiTheme="minorEastAsia" w:eastAsiaTheme="minorEastAsia" w:hAnsiTheme="minorEastAsia" w:cs="仿宋_GB2312"/>
        </w:rPr>
        <w:t>可以以书面形式通知投标人延长投标有效期。投标人同意延长的，不得要求或被允许修改其投标文件，投标人拒绝延长的，其投标无效。</w:t>
      </w:r>
    </w:p>
    <w:p w:rsidR="00154D12" w:rsidRDefault="00154D12">
      <w:pPr>
        <w:pStyle w:val="2c"/>
        <w:spacing w:before="0"/>
        <w:ind w:firstLineChars="600" w:firstLine="1928"/>
        <w:rPr>
          <w:rFonts w:asciiTheme="minorEastAsia" w:eastAsiaTheme="minorEastAsia" w:hAnsiTheme="minorEastAsia" w:cs="仿宋_GB2312"/>
          <w:b/>
          <w:sz w:val="32"/>
        </w:rPr>
        <w:sectPr w:rsidR="00154D12">
          <w:pgSz w:w="11906" w:h="16838"/>
          <w:pgMar w:top="680" w:right="1418" w:bottom="468" w:left="1418" w:header="851" w:footer="992" w:gutter="0"/>
          <w:cols w:space="720"/>
          <w:titlePg/>
          <w:docGrid w:linePitch="312"/>
        </w:sectPr>
      </w:pPr>
    </w:p>
    <w:p w:rsidR="00154D12" w:rsidRDefault="008A224B">
      <w:pPr>
        <w:pStyle w:val="2c"/>
        <w:spacing w:before="0"/>
        <w:ind w:firstLineChars="600" w:firstLine="1928"/>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四、开标、资格审查与信用信息查询</w:t>
      </w:r>
    </w:p>
    <w:p w:rsidR="00154D12" w:rsidRDefault="008A224B">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18.开标</w:t>
      </w:r>
    </w:p>
    <w:p w:rsidR="00154D12" w:rsidRDefault="008A224B">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w:t>
      </w:r>
      <w:r w:rsidR="00987AED">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按照招标文件规定的时间通过电子交易平台组织开标，所有投标人均应当准时在线参加。投标人不足3家的，不得开标。</w:t>
      </w:r>
    </w:p>
    <w:p w:rsidR="00154D12" w:rsidRDefault="008A224B">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w:t>
      </w:r>
      <w:r w:rsidR="00987AED">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依托电子交易平台发起开始解密指令，投标人按照平台提示和招标文件的规定在半小时内完成在线解密。</w:t>
      </w:r>
    </w:p>
    <w:p w:rsidR="00154D12" w:rsidRDefault="008A224B">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154D12" w:rsidRDefault="008A224B">
      <w:pPr>
        <w:widowControl/>
        <w:spacing w:before="100" w:beforeAutospacing="1" w:after="240" w:line="360" w:lineRule="auto"/>
        <w:jc w:val="left"/>
        <w:rPr>
          <w:rFonts w:asciiTheme="minorEastAsia" w:eastAsiaTheme="minorEastAsia" w:hAnsiTheme="minorEastAsia" w:cs="仿宋_GB2312"/>
          <w:b/>
          <w:sz w:val="24"/>
          <w:szCs w:val="20"/>
        </w:rPr>
      </w:pPr>
      <w:r>
        <w:rPr>
          <w:rFonts w:asciiTheme="minorEastAsia" w:eastAsiaTheme="minorEastAsia" w:hAnsiTheme="minorEastAsia" w:cs="仿宋_GB2312"/>
          <w:b/>
          <w:sz w:val="24"/>
          <w:szCs w:val="20"/>
        </w:rPr>
        <w:t>19</w:t>
      </w:r>
      <w:r>
        <w:rPr>
          <w:rFonts w:asciiTheme="minorEastAsia" w:eastAsiaTheme="minorEastAsia" w:hAnsiTheme="minorEastAsia" w:cs="仿宋_GB2312" w:hint="eastAsia"/>
          <w:b/>
          <w:sz w:val="24"/>
          <w:szCs w:val="20"/>
        </w:rPr>
        <w:t>.</w:t>
      </w:r>
      <w:r>
        <w:rPr>
          <w:rFonts w:asciiTheme="minorEastAsia" w:eastAsiaTheme="minorEastAsia" w:hAnsiTheme="minorEastAsia" w:cs="仿宋_GB2312"/>
          <w:b/>
          <w:sz w:val="24"/>
          <w:szCs w:val="20"/>
        </w:rPr>
        <w:t>资格审查</w:t>
      </w:r>
    </w:p>
    <w:p w:rsidR="00154D12" w:rsidRDefault="008A224B">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w:t>
      </w:r>
      <w:r w:rsidR="00987AED">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将依法对投标人的资格进行审查。</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w:t>
      </w:r>
      <w:r w:rsidR="00987AED">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依据法律法规和招标文件的规定，对投标人的基本资格条件、特定资格条件进行审查。</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w:t>
      </w:r>
      <w:r w:rsidR="00987AED">
        <w:rPr>
          <w:rFonts w:asciiTheme="minorEastAsia" w:eastAsiaTheme="minorEastAsia" w:hAnsiTheme="minorEastAsia" w:cs="仿宋_GB2312"/>
        </w:rPr>
        <w:t>采购代理机构</w:t>
      </w:r>
      <w:r>
        <w:rPr>
          <w:rFonts w:asciiTheme="minorEastAsia" w:eastAsiaTheme="minorEastAsia" w:hAnsiTheme="minorEastAsia" w:cs="仿宋_GB2312"/>
        </w:rPr>
        <w:t>告知其未通过的原因。</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154D12" w:rsidRDefault="008A224B">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20、信用信息查询</w:t>
      </w:r>
    </w:p>
    <w:p w:rsidR="00154D12" w:rsidRDefault="008A224B">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w:t>
      </w:r>
      <w:r w:rsidR="00987AED">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将通过“信用中国”网站(www.creditchina.gov.cn)、中国政府采购网(www.ccgp.gov.cn)渠道查询投标人投标截止时间当天的信用记录。</w:t>
      </w:r>
    </w:p>
    <w:p w:rsidR="00154D12" w:rsidRDefault="008A224B">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154D12" w:rsidRDefault="008A224B">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154D12" w:rsidRDefault="008A224B">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154D12" w:rsidRDefault="00154D12">
      <w:pPr>
        <w:pStyle w:val="2c"/>
        <w:spacing w:before="0"/>
        <w:ind w:firstLineChars="0" w:firstLine="0"/>
        <w:rPr>
          <w:rFonts w:asciiTheme="minorEastAsia" w:eastAsiaTheme="minorEastAsia" w:hAnsiTheme="minorEastAsia" w:cs="Arial"/>
          <w:kern w:val="0"/>
          <w:szCs w:val="24"/>
        </w:rPr>
      </w:pPr>
    </w:p>
    <w:p w:rsidR="00154D12" w:rsidRDefault="008A224B">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154D12" w:rsidRDefault="008A224B">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154D12" w:rsidRDefault="00154D12">
      <w:pPr>
        <w:spacing w:line="360" w:lineRule="auto"/>
        <w:rPr>
          <w:rFonts w:asciiTheme="minorEastAsia" w:eastAsiaTheme="minorEastAsia" w:hAnsiTheme="minorEastAsia" w:cs="仿宋_GB2312"/>
          <w:b/>
          <w:sz w:val="24"/>
        </w:rPr>
      </w:pPr>
    </w:p>
    <w:p w:rsidR="00154D12" w:rsidRDefault="008A224B">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六、定标</w:t>
      </w:r>
    </w:p>
    <w:p w:rsidR="00154D12" w:rsidRDefault="008A224B">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22.</w:t>
      </w:r>
      <w:r>
        <w:rPr>
          <w:rFonts w:asciiTheme="minorEastAsia" w:eastAsiaTheme="minorEastAsia" w:hAnsiTheme="minorEastAsia" w:cs="仿宋_GB2312" w:hint="eastAsia"/>
          <w:b/>
        </w:rPr>
        <w:t>确定中标供应商</w:t>
      </w:r>
    </w:p>
    <w:p w:rsidR="00154D12" w:rsidRDefault="008A224B">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154D12" w:rsidRDefault="008A224B">
      <w:pPr>
        <w:pStyle w:val="2c"/>
        <w:snapToGrid w:val="0"/>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23.</w:t>
      </w:r>
      <w:r>
        <w:rPr>
          <w:rFonts w:asciiTheme="minorEastAsia" w:eastAsiaTheme="minorEastAsia" w:hAnsiTheme="minorEastAsia" w:cs="仿宋_GB2312" w:hint="eastAsia"/>
          <w:b/>
          <w:szCs w:val="24"/>
        </w:rPr>
        <w:t>中标通知与中标结果公告</w:t>
      </w:r>
    </w:p>
    <w:p w:rsidR="00154D12" w:rsidRDefault="008A224B">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w:t>
      </w:r>
      <w:r w:rsidR="00987AED">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通过电子交易平台向中标人发出中标通知书，</w:t>
      </w:r>
      <w:r>
        <w:rPr>
          <w:rFonts w:asciiTheme="minorEastAsia" w:eastAsiaTheme="minorEastAsia" w:hAnsiTheme="minorEastAsia" w:cs="仿宋_GB2312" w:hint="eastAsia"/>
          <w:sz w:val="24"/>
        </w:rPr>
        <w:t>同时编制发布采购结果公告。</w:t>
      </w:r>
      <w:r w:rsidR="00987AED">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也可以以纸质形式进行中标通知。</w:t>
      </w:r>
    </w:p>
    <w:p w:rsidR="00154D12" w:rsidRDefault="008A224B">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w:t>
      </w:r>
      <w:r w:rsidR="00987AED">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154D12" w:rsidRDefault="008A224B">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154D12" w:rsidRDefault="00154D12">
      <w:pPr>
        <w:snapToGrid w:val="0"/>
        <w:spacing w:line="360" w:lineRule="auto"/>
        <w:ind w:leftChars="57" w:left="120" w:firstLineChars="150" w:firstLine="482"/>
        <w:jc w:val="center"/>
        <w:rPr>
          <w:rFonts w:asciiTheme="minorEastAsia" w:eastAsiaTheme="minorEastAsia" w:hAnsiTheme="minorEastAsia" w:cs="仿宋_GB2312"/>
          <w:b/>
          <w:sz w:val="32"/>
        </w:rPr>
      </w:pPr>
    </w:p>
    <w:p w:rsidR="00154D12" w:rsidRDefault="00154D12">
      <w:pPr>
        <w:snapToGrid w:val="0"/>
        <w:spacing w:line="360" w:lineRule="auto"/>
        <w:ind w:leftChars="57" w:left="120" w:firstLineChars="150" w:firstLine="482"/>
        <w:jc w:val="center"/>
        <w:rPr>
          <w:rFonts w:asciiTheme="minorEastAsia" w:eastAsiaTheme="minorEastAsia" w:hAnsiTheme="minorEastAsia" w:cs="仿宋_GB2312"/>
          <w:b/>
          <w:sz w:val="32"/>
        </w:rPr>
        <w:sectPr w:rsidR="00154D12">
          <w:pgSz w:w="11906" w:h="16838"/>
          <w:pgMar w:top="680" w:right="1418" w:bottom="468" w:left="1418" w:header="851" w:footer="992" w:gutter="0"/>
          <w:cols w:space="720"/>
          <w:titlePg/>
          <w:docGrid w:linePitch="312"/>
        </w:sectPr>
      </w:pPr>
    </w:p>
    <w:p w:rsidR="00154D12" w:rsidRDefault="008A224B">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154D12" w:rsidRDefault="008A224B">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24.</w:t>
      </w:r>
      <w:r>
        <w:rPr>
          <w:rFonts w:asciiTheme="minorEastAsia" w:eastAsiaTheme="minorEastAsia" w:hAnsiTheme="minorEastAsia" w:cs="仿宋_GB2312" w:hint="eastAsia"/>
        </w:rPr>
        <w:t>合同主要条款详见第五部分拟签订的合同文本。</w:t>
      </w:r>
    </w:p>
    <w:p w:rsidR="00154D12" w:rsidRDefault="008A224B">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25.</w:t>
      </w:r>
      <w:r>
        <w:rPr>
          <w:rFonts w:asciiTheme="minorEastAsia" w:eastAsiaTheme="minorEastAsia" w:hAnsiTheme="minorEastAsia" w:cs="仿宋_GB2312" w:hint="eastAsia"/>
          <w:b/>
        </w:rPr>
        <w:t>合同的签订</w:t>
      </w:r>
    </w:p>
    <w:p w:rsidR="00154D12" w:rsidRDefault="008A224B">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154D12" w:rsidRDefault="008A224B">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154D12" w:rsidRDefault="008A224B">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154D12" w:rsidRDefault="008A224B">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26.</w:t>
      </w:r>
      <w:r>
        <w:rPr>
          <w:rFonts w:asciiTheme="minorEastAsia" w:eastAsiaTheme="minorEastAsia" w:hAnsiTheme="minorEastAsia" w:cs="仿宋_GB2312" w:hint="eastAsia"/>
          <w:b/>
        </w:rPr>
        <w:t>履约保证金</w:t>
      </w:r>
    </w:p>
    <w:p w:rsidR="00154D12" w:rsidRDefault="008A224B">
      <w:pPr>
        <w:tabs>
          <w:tab w:val="left" w:pos="0"/>
        </w:tabs>
        <w:spacing w:line="360" w:lineRule="auto"/>
        <w:ind w:firstLine="482"/>
        <w:rPr>
          <w:rFonts w:asciiTheme="minorEastAsia" w:eastAsiaTheme="minorEastAsia" w:hAnsiTheme="minorEastAsia"/>
          <w:b/>
          <w:sz w:val="24"/>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。履约保证金的数额不得超过政府采购合同金额的2.</w:t>
      </w:r>
      <w:r>
        <w:rPr>
          <w:rFonts w:asciiTheme="minorEastAsia" w:eastAsiaTheme="minorEastAsia" w:hAnsiTheme="minorEastAsia"/>
          <w:sz w:val="24"/>
        </w:rPr>
        <w:t>5%。</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z w:val="24"/>
        </w:rPr>
        <w:t>采购人不得拒收履约保函。</w:t>
      </w:r>
    </w:p>
    <w:p w:rsidR="00154D12" w:rsidRDefault="008A224B">
      <w:pPr>
        <w:pStyle w:val="2"/>
        <w:ind w:left="0" w:firstLineChars="200" w:firstLine="480"/>
        <w:rPr>
          <w:rFonts w:asciiTheme="minorEastAsia" w:eastAsiaTheme="minorEastAsia" w:hAnsiTheme="minorEastAsia"/>
          <w:lang w:val="en-US"/>
        </w:rPr>
      </w:pPr>
      <w:r>
        <w:rPr>
          <w:rFonts w:asciiTheme="minorEastAsia" w:eastAsiaTheme="minorEastAsia" w:hAnsiTheme="minorEastAsia" w:hint="eastAsia"/>
          <w:b w:val="0"/>
          <w:bCs w:val="0"/>
          <w:snapToGrid w:val="0"/>
          <w:kern w:val="28"/>
          <w:sz w:val="24"/>
        </w:rPr>
        <w:t>供应商</w:t>
      </w:r>
      <w:r>
        <w:rPr>
          <w:rFonts w:asciiTheme="minorEastAsia" w:eastAsiaTheme="minorEastAsia" w:hAnsiTheme="minorEastAsia" w:hint="eastAsia"/>
          <w:b w:val="0"/>
          <w:bCs w:val="0"/>
          <w:snapToGrid w:val="0"/>
          <w:kern w:val="28"/>
          <w:sz w:val="24"/>
          <w:lang w:val="en-US"/>
        </w:rPr>
        <w:t>可</w:t>
      </w:r>
      <w:r>
        <w:rPr>
          <w:rFonts w:asciiTheme="minorEastAsia" w:eastAsiaTheme="minorEastAsia" w:hAnsiTheme="minorEastAsia"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154D12" w:rsidRDefault="00154D12">
      <w:pPr>
        <w:snapToGrid w:val="0"/>
        <w:spacing w:line="360" w:lineRule="auto"/>
        <w:ind w:firstLineChars="1045" w:firstLine="3357"/>
        <w:rPr>
          <w:rFonts w:asciiTheme="minorEastAsia" w:eastAsiaTheme="minorEastAsia" w:hAnsiTheme="minorEastAsia" w:cs="仿宋_GB2312"/>
          <w:b/>
          <w:sz w:val="32"/>
        </w:rPr>
      </w:pPr>
    </w:p>
    <w:p w:rsidR="00154D12" w:rsidRDefault="00154D12">
      <w:pPr>
        <w:snapToGrid w:val="0"/>
        <w:spacing w:line="360" w:lineRule="auto"/>
        <w:ind w:firstLineChars="1045" w:firstLine="3357"/>
        <w:rPr>
          <w:rFonts w:asciiTheme="minorEastAsia" w:eastAsiaTheme="minorEastAsia" w:hAnsiTheme="minorEastAsia" w:cs="仿宋_GB2312"/>
          <w:b/>
          <w:sz w:val="32"/>
        </w:rPr>
        <w:sectPr w:rsidR="00154D12">
          <w:pgSz w:w="11906" w:h="16838"/>
          <w:pgMar w:top="680" w:right="1418" w:bottom="468" w:left="1418" w:header="851" w:footer="992" w:gutter="0"/>
          <w:cols w:space="720"/>
          <w:titlePg/>
          <w:docGrid w:linePitch="312"/>
        </w:sectPr>
      </w:pPr>
    </w:p>
    <w:p w:rsidR="00154D12" w:rsidRDefault="008A224B">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154D12" w:rsidRDefault="008A224B">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b/>
          <w:szCs w:val="24"/>
        </w:rPr>
        <w:t>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w:t>
      </w:r>
      <w:r w:rsidR="00987AED">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可中止电子交易活动：</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154D12" w:rsidRDefault="008A224B">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154D12" w:rsidRDefault="008A224B">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154D12" w:rsidRDefault="00154D12">
      <w:pPr>
        <w:tabs>
          <w:tab w:val="left" w:pos="0"/>
        </w:tabs>
        <w:spacing w:line="360" w:lineRule="auto"/>
        <w:ind w:firstLine="480"/>
        <w:rPr>
          <w:rFonts w:asciiTheme="minorEastAsia" w:eastAsiaTheme="minorEastAsia" w:hAnsiTheme="minorEastAsia"/>
          <w:sz w:val="24"/>
        </w:rPr>
      </w:pPr>
    </w:p>
    <w:p w:rsidR="00154D12" w:rsidRDefault="008A224B">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九、验收</w:t>
      </w:r>
    </w:p>
    <w:p w:rsidR="00154D12" w:rsidRDefault="008A224B">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154D12" w:rsidRDefault="008A224B">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54D12" w:rsidRDefault="008A224B">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154D12" w:rsidRDefault="008A224B">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54D12" w:rsidRDefault="008A224B">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54D12" w:rsidRDefault="00154D12">
      <w:pPr>
        <w:tabs>
          <w:tab w:val="left" w:pos="0"/>
        </w:tabs>
        <w:spacing w:line="360" w:lineRule="auto"/>
        <w:ind w:firstLine="480"/>
        <w:rPr>
          <w:rFonts w:asciiTheme="minorEastAsia" w:eastAsiaTheme="minorEastAsia" w:hAnsiTheme="minorEastAsia" w:cs="Helvetica"/>
          <w:kern w:val="0"/>
          <w:sz w:val="24"/>
        </w:rPr>
        <w:sectPr w:rsidR="00154D12">
          <w:pgSz w:w="11906" w:h="16838"/>
          <w:pgMar w:top="680" w:right="1418" w:bottom="468" w:left="1418" w:header="851" w:footer="992" w:gutter="0"/>
          <w:cols w:space="720"/>
          <w:titlePg/>
          <w:docGrid w:linePitch="312"/>
        </w:sectPr>
      </w:pPr>
      <w:bookmarkStart w:id="15" w:name="_Hlt75236290"/>
      <w:bookmarkStart w:id="16" w:name="_Hlt68073093"/>
      <w:bookmarkStart w:id="17" w:name="_Hlt74730295"/>
      <w:bookmarkStart w:id="18" w:name="_Hlt74714665"/>
      <w:bookmarkStart w:id="19" w:name="_Hlt68072998"/>
      <w:bookmarkStart w:id="20" w:name="_Hlt74707468"/>
      <w:bookmarkStart w:id="21" w:name="_Hlt75236101"/>
      <w:bookmarkStart w:id="22" w:name="_Hlt68403820"/>
      <w:bookmarkStart w:id="23" w:name="_Hlt68072990"/>
      <w:bookmarkStart w:id="24" w:name="_Hlt68057669"/>
      <w:bookmarkStart w:id="25" w:name="_Hlt74729768"/>
      <w:bookmarkStart w:id="26" w:name="_Hlt75236011"/>
      <w:bookmarkEnd w:id="14"/>
      <w:bookmarkEnd w:id="15"/>
      <w:bookmarkEnd w:id="16"/>
      <w:bookmarkEnd w:id="17"/>
      <w:bookmarkEnd w:id="18"/>
      <w:bookmarkEnd w:id="19"/>
      <w:bookmarkEnd w:id="20"/>
      <w:bookmarkEnd w:id="21"/>
      <w:bookmarkEnd w:id="22"/>
      <w:bookmarkEnd w:id="23"/>
      <w:bookmarkEnd w:id="24"/>
      <w:bookmarkEnd w:id="25"/>
      <w:bookmarkEnd w:id="26"/>
    </w:p>
    <w:p w:rsidR="00154D12" w:rsidRDefault="008A224B">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第三部分采购需求</w:t>
      </w:r>
    </w:p>
    <w:p w:rsidR="00154D12" w:rsidRDefault="008A224B">
      <w:pPr>
        <w:pStyle w:val="1"/>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（一）招标需求及项目技术规范和要求</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 xml:space="preserve">一、项目背景 </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省直统发工资人员与工资管理系统项目始建于2006年7月，2006年12月正式运行。目前统发工资业务主要依靠客户端系统线下操作模式加服务器端系统网络数据报送审核模式，管理对象涉及省直统发单位170余家，统发人数1万余人，具有工资结构复杂，数据处理量大，准确度要求高的特点。</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 xml:space="preserve">二、项目目标 </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强化工资管理，提高工资准确度，确保省直机关单位按月审核发放工资，工资准确、及时发放。省级机关公务员职业生涯全周期管理“一件事”改革，统发工资实现线上经办，优化工资审核管理模式。</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三、运维服务主要内容</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包括</w:t>
      </w:r>
      <w:r>
        <w:rPr>
          <w:rFonts w:asciiTheme="minorEastAsia" w:eastAsiaTheme="minorEastAsia" w:hAnsiTheme="minorEastAsia" w:cs="Arial" w:hint="eastAsia"/>
          <w:snapToGrid w:val="0"/>
          <w:kern w:val="0"/>
          <w:sz w:val="24"/>
          <w:szCs w:val="20"/>
        </w:rPr>
        <w:t>省直统发工资人员与工资管理系统的业务完善和系统</w:t>
      </w:r>
      <w:r>
        <w:rPr>
          <w:rFonts w:asciiTheme="minorEastAsia" w:eastAsiaTheme="minorEastAsia" w:hAnsiTheme="minorEastAsia" w:cs="Arial"/>
          <w:snapToGrid w:val="0"/>
          <w:kern w:val="0"/>
          <w:sz w:val="24"/>
          <w:szCs w:val="20"/>
        </w:rPr>
        <w:t>使用的日常维护，需要提供以下技术服务内容。</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（一）保障性维护</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1、巡检</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为</w:t>
      </w:r>
      <w:r>
        <w:rPr>
          <w:rFonts w:asciiTheme="minorEastAsia" w:eastAsiaTheme="minorEastAsia" w:hAnsiTheme="minorEastAsia" w:cs="Arial" w:hint="eastAsia"/>
          <w:snapToGrid w:val="0"/>
          <w:kern w:val="0"/>
          <w:sz w:val="24"/>
          <w:szCs w:val="20"/>
        </w:rPr>
        <w:t>省直统发工资人员与工资管理</w:t>
      </w:r>
      <w:r>
        <w:rPr>
          <w:rFonts w:asciiTheme="minorEastAsia" w:eastAsiaTheme="minorEastAsia" w:hAnsiTheme="minorEastAsia" w:cs="Arial"/>
          <w:snapToGrid w:val="0"/>
          <w:kern w:val="0"/>
          <w:sz w:val="24"/>
          <w:szCs w:val="20"/>
        </w:rPr>
        <w:t>系统提供定期全面巡检服务，巡检包括节假日巡检，日常软硬件运行环境巡检。定期对应用系统进行巡检，检查系统是否运行正常，有无异常情况，及时排除相关问题，保障各系统软件正常运行，并做好相关台账记录。</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2、应急故障处理</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建立应急故障处理机制。应用系统发生应急故障时，确定故障原因，制定故障恢复方案，实施故障恢复措施，恢复系统正常运行，并持续跟踪系统运行情况，并做出详细故障说明。</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3、安装部署</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省直统发工资人员与工资管理</w:t>
      </w:r>
      <w:r>
        <w:rPr>
          <w:rFonts w:asciiTheme="minorEastAsia" w:eastAsiaTheme="minorEastAsia" w:hAnsiTheme="minorEastAsia" w:cs="Arial"/>
          <w:snapToGrid w:val="0"/>
          <w:kern w:val="0"/>
          <w:sz w:val="24"/>
          <w:szCs w:val="20"/>
        </w:rPr>
        <w:t>系统软硬件环境调整（如增加或更换设备）后，需提供重新安装部署服务, 包括软件服务及相关中间件等环境的部署、维护、补丁升级及安全性保障。</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（二）适应性维护</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lastRenderedPageBreak/>
        <w:t>1、系统运行技术支持</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对系统运行过程中遇到的技术问题进行处理，保障</w:t>
      </w:r>
      <w:r>
        <w:rPr>
          <w:rFonts w:asciiTheme="minorEastAsia" w:eastAsiaTheme="minorEastAsia" w:hAnsiTheme="minorEastAsia" w:cs="Arial" w:hint="eastAsia"/>
          <w:snapToGrid w:val="0"/>
          <w:kern w:val="0"/>
          <w:sz w:val="24"/>
          <w:szCs w:val="20"/>
        </w:rPr>
        <w:t>省直统发单位软件</w:t>
      </w:r>
      <w:r>
        <w:rPr>
          <w:rFonts w:asciiTheme="minorEastAsia" w:eastAsiaTheme="minorEastAsia" w:hAnsiTheme="minorEastAsia" w:cs="Arial"/>
          <w:snapToGrid w:val="0"/>
          <w:kern w:val="0"/>
          <w:sz w:val="24"/>
          <w:szCs w:val="20"/>
        </w:rPr>
        <w:t>系统平稳运行。对于各</w:t>
      </w:r>
      <w:r>
        <w:rPr>
          <w:rFonts w:asciiTheme="minorEastAsia" w:eastAsiaTheme="minorEastAsia" w:hAnsiTheme="minorEastAsia" w:cs="Arial" w:hint="eastAsia"/>
          <w:snapToGrid w:val="0"/>
          <w:kern w:val="0"/>
          <w:sz w:val="24"/>
          <w:szCs w:val="20"/>
        </w:rPr>
        <w:t>统发单位</w:t>
      </w:r>
      <w:r>
        <w:rPr>
          <w:rFonts w:asciiTheme="minorEastAsia" w:eastAsiaTheme="minorEastAsia" w:hAnsiTheme="minorEastAsia" w:cs="Arial"/>
          <w:snapToGrid w:val="0"/>
          <w:kern w:val="0"/>
          <w:sz w:val="24"/>
          <w:szCs w:val="20"/>
        </w:rPr>
        <w:t>提出的共性问题，须进行细致的分析，提出可行的解决方案，应提供相应的软件开发服务。</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2、系统优化</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根据系统运行状况，对系统的性能进行定期检查，必要时制定详细、有效的优化方案，对系统性能进行优化。对软件运行过程中出现的各类系统问题，及时提出有总体性、规划性的解决方案并进行处理。</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3</w:t>
      </w:r>
      <w:r>
        <w:rPr>
          <w:rFonts w:asciiTheme="minorEastAsia" w:eastAsiaTheme="minorEastAsia" w:hAnsiTheme="minorEastAsia" w:cs="Arial"/>
          <w:snapToGrid w:val="0"/>
          <w:kern w:val="0"/>
          <w:sz w:val="24"/>
          <w:szCs w:val="20"/>
        </w:rPr>
        <w:t>、系统模块维护</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根据业务实际要求，对现有模块进行优化完善，如代码类别新增调整，统计、查询、报表格式、内容和口径调整的调整等。</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4</w:t>
      </w:r>
      <w:r>
        <w:rPr>
          <w:rFonts w:asciiTheme="minorEastAsia" w:eastAsiaTheme="minorEastAsia" w:hAnsiTheme="minorEastAsia" w:cs="Arial"/>
          <w:snapToGrid w:val="0"/>
          <w:kern w:val="0"/>
          <w:sz w:val="24"/>
          <w:szCs w:val="20"/>
        </w:rPr>
        <w:t>、数据统计及处理</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由于业务办理错误或程序缺陷产生的的各类异常数据需要手工处理时，在获得用户批准后，对数据进行人工处理。根据业务部门的临时数据统计需要，对业务数据进行统计。</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（三）新增需求开发</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由于业务发展或政策调整等原因，对于业务部门提出的新增业务需求</w:t>
      </w:r>
      <w:r>
        <w:rPr>
          <w:rFonts w:asciiTheme="minorEastAsia" w:eastAsiaTheme="minorEastAsia" w:hAnsiTheme="minorEastAsia" w:cs="Arial" w:hint="eastAsia"/>
          <w:snapToGrid w:val="0"/>
          <w:kern w:val="0"/>
          <w:sz w:val="24"/>
          <w:szCs w:val="20"/>
        </w:rPr>
        <w:t>进行对接</w:t>
      </w:r>
      <w:r>
        <w:rPr>
          <w:rFonts w:asciiTheme="minorEastAsia" w:eastAsiaTheme="minorEastAsia" w:hAnsiTheme="minorEastAsia" w:cs="Arial"/>
          <w:snapToGrid w:val="0"/>
          <w:kern w:val="0"/>
          <w:sz w:val="24"/>
          <w:szCs w:val="20"/>
        </w:rPr>
        <w:t>，及时提出解决方案并进行处理。</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（四）协助文档及培训</w:t>
      </w:r>
    </w:p>
    <w:p w:rsidR="00154D12" w:rsidRDefault="008A224B">
      <w:pPr>
        <w:tabs>
          <w:tab w:val="left" w:pos="1134"/>
        </w:tabs>
        <w:autoSpaceDE w:val="0"/>
        <w:autoSpaceDN w:val="0"/>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提供关于系统建设的技术文档；协助甲方组织的软件操作培训提供讲师，参与培训资料的准备。</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w:t>
      </w:r>
      <w:r>
        <w:rPr>
          <w:rFonts w:asciiTheme="minorEastAsia" w:eastAsiaTheme="minorEastAsia" w:hAnsiTheme="minorEastAsia" w:cs="Arial" w:hint="eastAsia"/>
          <w:snapToGrid w:val="0"/>
          <w:kern w:val="0"/>
          <w:sz w:val="24"/>
          <w:szCs w:val="20"/>
        </w:rPr>
        <w:t>五</w:t>
      </w:r>
      <w:r>
        <w:rPr>
          <w:rFonts w:asciiTheme="minorEastAsia" w:eastAsiaTheme="minorEastAsia" w:hAnsiTheme="minorEastAsia" w:cs="Arial"/>
          <w:snapToGrid w:val="0"/>
          <w:kern w:val="0"/>
          <w:sz w:val="24"/>
          <w:szCs w:val="20"/>
        </w:rPr>
        <w:t>）其他</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除对软件底层框架进行调整外，其他由于业务需求的变更所引起的应用软件调整均应包含在本次维护内容中。中标方须提供技术服务中所需的工具、管理类软件，并取得正版软件授权。</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为进一步规范运维项目的管理，建立完善的运维考核监督机制，确保运维服务工作按合同履行，中标方须响应相关运维项目考核办法，并在中标后严格遵守与执行；运维终端须符合安全要求安装相关安全管理工具</w:t>
      </w:r>
      <w:r>
        <w:rPr>
          <w:rFonts w:asciiTheme="minorEastAsia" w:eastAsiaTheme="minorEastAsia" w:hAnsiTheme="minorEastAsia" w:cs="Arial" w:hint="eastAsia"/>
          <w:snapToGrid w:val="0"/>
          <w:kern w:val="0"/>
          <w:sz w:val="24"/>
          <w:szCs w:val="20"/>
        </w:rPr>
        <w:t>。</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四、服务方式及服务期限</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（一）服务方式</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lastRenderedPageBreak/>
        <w:t xml:space="preserve">本次技术服务主要采用两种服务方式，一是一线人员常驻现场服务，二是二线人员远程支持或应急现场服务。 </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1、一线人员常驻现场服务</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 xml:space="preserve">一线人员常驻现场，人数应不少于 </w:t>
      </w:r>
      <w:r>
        <w:rPr>
          <w:rFonts w:asciiTheme="minorEastAsia" w:eastAsiaTheme="minorEastAsia" w:hAnsiTheme="minorEastAsia" w:cs="Arial" w:hint="eastAsia"/>
          <w:snapToGrid w:val="0"/>
          <w:kern w:val="0"/>
          <w:sz w:val="24"/>
          <w:szCs w:val="20"/>
        </w:rPr>
        <w:t>2</w:t>
      </w:r>
      <w:r>
        <w:rPr>
          <w:rFonts w:asciiTheme="minorEastAsia" w:eastAsiaTheme="minorEastAsia" w:hAnsiTheme="minorEastAsia" w:cs="Arial"/>
          <w:snapToGrid w:val="0"/>
          <w:kern w:val="0"/>
          <w:sz w:val="24"/>
          <w:szCs w:val="20"/>
        </w:rPr>
        <w:t xml:space="preserve"> 人，成员应包括</w:t>
      </w:r>
      <w:r>
        <w:rPr>
          <w:rFonts w:asciiTheme="minorEastAsia" w:eastAsiaTheme="minorEastAsia" w:hAnsiTheme="minorEastAsia" w:cs="Arial" w:hint="eastAsia"/>
          <w:snapToGrid w:val="0"/>
          <w:kern w:val="0"/>
          <w:sz w:val="24"/>
          <w:szCs w:val="20"/>
        </w:rPr>
        <w:t>熟悉统发工资业务</w:t>
      </w:r>
      <w:r>
        <w:rPr>
          <w:rFonts w:asciiTheme="minorEastAsia" w:eastAsiaTheme="minorEastAsia" w:hAnsiTheme="minorEastAsia" w:cs="Arial"/>
          <w:snapToGrid w:val="0"/>
          <w:kern w:val="0"/>
          <w:sz w:val="24"/>
          <w:szCs w:val="20"/>
        </w:rPr>
        <w:t>，负责直接受理用户提出的各类问题，完成</w:t>
      </w:r>
      <w:r>
        <w:rPr>
          <w:rFonts w:asciiTheme="minorEastAsia" w:eastAsiaTheme="minorEastAsia" w:hAnsiTheme="minorEastAsia" w:cs="Arial" w:hint="eastAsia"/>
          <w:snapToGrid w:val="0"/>
          <w:kern w:val="0"/>
          <w:sz w:val="24"/>
          <w:szCs w:val="20"/>
        </w:rPr>
        <w:t>现场服务内容</w:t>
      </w:r>
      <w:r>
        <w:rPr>
          <w:rFonts w:asciiTheme="minorEastAsia" w:eastAsiaTheme="minorEastAsia" w:hAnsiTheme="minorEastAsia" w:cs="Arial"/>
          <w:snapToGrid w:val="0"/>
          <w:kern w:val="0"/>
          <w:sz w:val="24"/>
          <w:szCs w:val="20"/>
        </w:rPr>
        <w:t xml:space="preserve">，并做好问题受理记录，对问题进行归纳总结和分析，定期提交维护报告。提供7×24 小时响应服务。 </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2、二线人员远程支持或应急现场服务</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二线人员负责系统性能优化、应急事件处理、疑难故障排查、高级咨询等工作，主要通过远程支持或在应急情况下提供现场服务。</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（二）服务期限</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服务期限为一年。</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五</w:t>
      </w:r>
      <w:r>
        <w:rPr>
          <w:rFonts w:asciiTheme="minorEastAsia" w:eastAsiaTheme="minorEastAsia" w:hAnsiTheme="minorEastAsia" w:cs="Arial"/>
          <w:snapToGrid w:val="0"/>
          <w:kern w:val="0"/>
          <w:sz w:val="24"/>
          <w:szCs w:val="20"/>
        </w:rPr>
        <w:t>、提交成果和知识产权</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（一）提交成果</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在维护服务过程中，应根据实际情况及时更新相关技术文档，确保文档资料的一致性和完整性，并接受用户方的全程监控和审核。日常服务过程中应定期提交《系统维护台账》和《系统维护报告》，服务期满后应提交更新后的业务需求、设计、操作手册、安装手册、程序源代码等技术文档。</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（二）知识产权</w:t>
      </w:r>
    </w:p>
    <w:p w:rsidR="00154D12" w:rsidRDefault="008A224B">
      <w:pPr>
        <w:widowControl/>
        <w:snapToGrid w:val="0"/>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snapToGrid w:val="0"/>
          <w:kern w:val="0"/>
          <w:sz w:val="24"/>
          <w:szCs w:val="20"/>
        </w:rPr>
        <w:t>维护服务过程中所产生的技术成果（包括软件、技术诀窍、秘密信息、技术资料等）的知识产权包括相关权益归浙江省人力资源和社会保障厅所有，未经同意，不得将涉及知识产权的技术秘密透露给第三方。</w:t>
      </w:r>
      <w:r>
        <w:rPr>
          <w:rFonts w:asciiTheme="minorEastAsia" w:eastAsiaTheme="minorEastAsia" w:hAnsiTheme="minorEastAsia" w:cs="Arial" w:hint="eastAsia"/>
          <w:snapToGrid w:val="0"/>
          <w:kern w:val="0"/>
          <w:sz w:val="24"/>
          <w:szCs w:val="20"/>
        </w:rPr>
        <w:t>中标方</w:t>
      </w:r>
      <w:r>
        <w:rPr>
          <w:rFonts w:asciiTheme="minorEastAsia" w:eastAsiaTheme="minorEastAsia" w:hAnsiTheme="minorEastAsia" w:cs="Arial"/>
          <w:snapToGrid w:val="0"/>
          <w:kern w:val="0"/>
          <w:sz w:val="24"/>
          <w:szCs w:val="20"/>
        </w:rPr>
        <w:t>有不可争议的义务确保采购人依据本次采购所获得的知识产权不存在任何瑕疵并且可以不受限制地行使相关权利，包括各项延伸权利。</w:t>
      </w:r>
    </w:p>
    <w:p w:rsidR="00154D12" w:rsidRDefault="008A224B">
      <w:pPr>
        <w:tabs>
          <w:tab w:val="left" w:pos="1134"/>
        </w:tabs>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六、项目考核</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针对本项目，招标方按照《浙江省人力资源和社会保障信息中心电子政务项目考核管理办法（试行）》（浙人社信息﹝</w:t>
      </w:r>
      <w:r>
        <w:rPr>
          <w:rFonts w:asciiTheme="minorEastAsia" w:eastAsiaTheme="minorEastAsia" w:hAnsiTheme="minorEastAsia" w:cs="Arial"/>
          <w:snapToGrid w:val="0"/>
          <w:kern w:val="0"/>
          <w:sz w:val="24"/>
          <w:szCs w:val="20"/>
        </w:rPr>
        <w:t>2022﹞4号）文件要求</w:t>
      </w:r>
      <w:r>
        <w:rPr>
          <w:rFonts w:asciiTheme="minorEastAsia" w:eastAsiaTheme="minorEastAsia" w:hAnsiTheme="minorEastAsia" w:cs="Arial" w:hint="eastAsia"/>
          <w:snapToGrid w:val="0"/>
          <w:kern w:val="0"/>
          <w:sz w:val="24"/>
          <w:szCs w:val="20"/>
        </w:rPr>
        <w:t>，对项目整体实施工作进行考核，考核成绩作为项目合同尾款支付依据。</w:t>
      </w:r>
    </w:p>
    <w:p w:rsidR="00154D12" w:rsidRDefault="008A224B">
      <w:pPr>
        <w:tabs>
          <w:tab w:val="left" w:pos="1134"/>
        </w:tabs>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七、网络和数据安全</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中标方必须具备确保招标方信息系统网络和数据安全的技术能力和安全防护措施。中标方需做好项目关键数据岗位人员的背景预审，并按要求提交相关材料，进行背景审</w:t>
      </w:r>
      <w:r>
        <w:rPr>
          <w:rFonts w:asciiTheme="minorEastAsia" w:eastAsiaTheme="minorEastAsia" w:hAnsiTheme="minorEastAsia" w:cs="Arial" w:hint="eastAsia"/>
          <w:snapToGrid w:val="0"/>
          <w:kern w:val="0"/>
          <w:sz w:val="24"/>
          <w:szCs w:val="20"/>
        </w:rPr>
        <w:lastRenderedPageBreak/>
        <w:t>查，审查通过后签署相关保密协议或承诺，确保关键数据岗位人员的安全可靠。中标方在项目实施过程中必须按照《浙江省大数据发展管理局关于印发对政务信息系统建设运维企业开展网络和数据安全专项检查方案的通知》（浙数局发﹝</w:t>
      </w:r>
      <w:r>
        <w:rPr>
          <w:rFonts w:asciiTheme="minorEastAsia" w:eastAsiaTheme="minorEastAsia" w:hAnsiTheme="minorEastAsia" w:cs="Arial"/>
          <w:snapToGrid w:val="0"/>
          <w:kern w:val="0"/>
          <w:sz w:val="24"/>
          <w:szCs w:val="20"/>
        </w:rPr>
        <w:t>2021﹞14号）</w:t>
      </w:r>
      <w:r>
        <w:rPr>
          <w:rFonts w:asciiTheme="minorEastAsia" w:eastAsiaTheme="minorEastAsia" w:hAnsiTheme="minorEastAsia" w:cs="Arial" w:hint="eastAsia"/>
          <w:snapToGrid w:val="0"/>
          <w:kern w:val="0"/>
          <w:sz w:val="24"/>
          <w:szCs w:val="20"/>
        </w:rPr>
        <w:t>的</w:t>
      </w:r>
      <w:r>
        <w:rPr>
          <w:rFonts w:asciiTheme="minorEastAsia" w:eastAsiaTheme="minorEastAsia" w:hAnsiTheme="minorEastAsia" w:cs="Arial"/>
          <w:snapToGrid w:val="0"/>
          <w:kern w:val="0"/>
          <w:sz w:val="24"/>
          <w:szCs w:val="20"/>
        </w:rPr>
        <w:t>文件精神，严格落实网络和数据安全责任，遵守网络和数据安全管理各项要求和操作规范</w:t>
      </w:r>
      <w:r>
        <w:rPr>
          <w:rFonts w:asciiTheme="minorEastAsia" w:eastAsiaTheme="minorEastAsia" w:hAnsiTheme="minorEastAsia" w:cs="Arial" w:hint="eastAsia"/>
          <w:snapToGrid w:val="0"/>
          <w:kern w:val="0"/>
          <w:sz w:val="24"/>
          <w:szCs w:val="20"/>
        </w:rPr>
        <w:t>，</w:t>
      </w:r>
      <w:r>
        <w:rPr>
          <w:rFonts w:asciiTheme="minorEastAsia" w:eastAsiaTheme="minorEastAsia" w:hAnsiTheme="minorEastAsia" w:cs="Arial"/>
          <w:snapToGrid w:val="0"/>
          <w:kern w:val="0"/>
          <w:sz w:val="24"/>
          <w:szCs w:val="20"/>
        </w:rPr>
        <w:t>确保招标方网络和数据安全。</w:t>
      </w:r>
      <w:r>
        <w:rPr>
          <w:rFonts w:asciiTheme="minorEastAsia" w:eastAsiaTheme="minorEastAsia" w:hAnsiTheme="minorEastAsia" w:cs="Arial" w:hint="eastAsia"/>
          <w:snapToGrid w:val="0"/>
          <w:kern w:val="0"/>
          <w:sz w:val="24"/>
          <w:szCs w:val="20"/>
        </w:rPr>
        <w:t>项目实施期间，如因中标方原因造成网络和数据安全事件的，招标方将追责问责，并按项目考核条款进行处罚</w:t>
      </w:r>
      <w:r>
        <w:rPr>
          <w:rFonts w:asciiTheme="minorEastAsia" w:eastAsiaTheme="minorEastAsia" w:hAnsiTheme="minorEastAsia" w:cs="Arial"/>
          <w:snapToGrid w:val="0"/>
          <w:kern w:val="0"/>
          <w:sz w:val="24"/>
          <w:szCs w:val="20"/>
        </w:rPr>
        <w:t>。</w:t>
      </w:r>
    </w:p>
    <w:p w:rsidR="00154D12" w:rsidRDefault="008A224B">
      <w:pPr>
        <w:pStyle w:val="affffffffa"/>
        <w:ind w:firstLine="480"/>
        <w:rPr>
          <w:rFonts w:asciiTheme="minorEastAsia" w:eastAsiaTheme="minorEastAsia" w:hAnsiTheme="minorEastAsia" w:cs="Arial"/>
          <w:snapToGrid w:val="0"/>
          <w:kern w:val="0"/>
          <w:szCs w:val="20"/>
        </w:rPr>
      </w:pPr>
      <w:r>
        <w:rPr>
          <w:rFonts w:asciiTheme="minorEastAsia" w:eastAsiaTheme="minorEastAsia" w:hAnsiTheme="minorEastAsia" w:cs="Arial" w:hint="eastAsia"/>
          <w:snapToGrid w:val="0"/>
          <w:kern w:val="0"/>
          <w:szCs w:val="20"/>
        </w:rPr>
        <w:t>八、驻场人员管理</w:t>
      </w:r>
    </w:p>
    <w:p w:rsidR="00154D12" w:rsidRDefault="008A224B">
      <w:pPr>
        <w:pStyle w:val="affffffffa"/>
        <w:ind w:firstLine="480"/>
        <w:rPr>
          <w:rFonts w:asciiTheme="minorEastAsia" w:eastAsiaTheme="minorEastAsia" w:hAnsiTheme="minorEastAsia" w:cs="Arial"/>
          <w:snapToGrid w:val="0"/>
          <w:kern w:val="0"/>
          <w:szCs w:val="20"/>
        </w:rPr>
      </w:pPr>
      <w:r>
        <w:rPr>
          <w:rFonts w:asciiTheme="minorEastAsia" w:eastAsiaTheme="minorEastAsia" w:hAnsiTheme="minorEastAsia" w:cs="Arial" w:hint="eastAsia"/>
          <w:snapToGrid w:val="0"/>
          <w:kern w:val="0"/>
          <w:szCs w:val="20"/>
        </w:rPr>
        <w:t>项目驻场人员必须严格遵循《浙江省人力资源和社会保障信息中心第三方驻场人员管理办法（试行）》（浙人社信息﹝2022﹞3号），招标方将进行相应的考核。</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九、其他要求</w:t>
      </w:r>
    </w:p>
    <w:p w:rsidR="00154D12" w:rsidRDefault="008A224B">
      <w:pPr>
        <w:numPr>
          <w:ilvl w:val="0"/>
          <w:numId w:val="1"/>
        </w:numPr>
        <w:adjustRightInd/>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系统兼容性：中标方采用的技术必须具备通用性和兼容性，不得具有技术壁垒和市场壁垒。</w:t>
      </w:r>
    </w:p>
    <w:p w:rsidR="00154D12" w:rsidRDefault="008A224B">
      <w:pPr>
        <w:tabs>
          <w:tab w:val="left" w:pos="1134"/>
        </w:tabs>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2、不得转包分包：中标方不得将项目违法违规转包、转让或分包，如因转包、转让和分包造成招标方损失的，招标方有权追究相关责任。</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3、在系统运维过程中如涉及到其它系统的对接要求，中标人需与相关系统开发商进行数据交换接口开发相关事宜的协商，并承担由此可能产生的相关费用。</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4、投标人须对由采购人提供的所有数据信息实行严格的保密，并保证不伤害采购人及关联单位的利益。</w:t>
      </w:r>
    </w:p>
    <w:p w:rsidR="00154D12" w:rsidRDefault="008A224B">
      <w:pPr>
        <w:spacing w:line="360" w:lineRule="auto"/>
        <w:ind w:firstLineChars="200" w:firstLine="480"/>
        <w:contextualSpacing/>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5、投标人须保证所提供产品具有合法的版权或使用权，如在本项目范围内使用过程中出现版权或使用权纠纷，应由中标人负责，采购人和</w:t>
      </w:r>
      <w:r w:rsidR="00987AED">
        <w:rPr>
          <w:rFonts w:asciiTheme="minorEastAsia" w:eastAsiaTheme="minorEastAsia" w:hAnsiTheme="minorEastAsia" w:cs="Arial" w:hint="eastAsia"/>
          <w:snapToGrid w:val="0"/>
          <w:kern w:val="0"/>
          <w:sz w:val="24"/>
          <w:szCs w:val="20"/>
        </w:rPr>
        <w:t>采购代理机构</w:t>
      </w:r>
      <w:r>
        <w:rPr>
          <w:rFonts w:asciiTheme="minorEastAsia" w:eastAsiaTheme="minorEastAsia" w:hAnsiTheme="minorEastAsia" w:cs="Arial" w:hint="eastAsia"/>
          <w:snapToGrid w:val="0"/>
          <w:kern w:val="0"/>
          <w:sz w:val="24"/>
          <w:szCs w:val="20"/>
        </w:rPr>
        <w:t>不承担任何责任。</w:t>
      </w:r>
    </w:p>
    <w:p w:rsidR="00154D12" w:rsidRDefault="008A224B">
      <w:pPr>
        <w:widowControl/>
        <w:spacing w:beforeLines="50" w:before="120" w:afterLines="50" w:after="120" w:line="360" w:lineRule="auto"/>
        <w:ind w:firstLineChars="200" w:firstLine="480"/>
        <w:contextualSpacing/>
        <w:jc w:val="left"/>
        <w:rPr>
          <w:rFonts w:asciiTheme="minorEastAsia" w:eastAsiaTheme="minorEastAsia" w:hAnsiTheme="minorEastAsia" w:cs="Arial"/>
          <w:snapToGrid w:val="0"/>
          <w:kern w:val="0"/>
          <w:sz w:val="24"/>
          <w:szCs w:val="20"/>
        </w:rPr>
      </w:pPr>
      <w:r>
        <w:rPr>
          <w:rFonts w:asciiTheme="minorEastAsia" w:eastAsiaTheme="minorEastAsia" w:hAnsiTheme="minorEastAsia" w:cs="Arial" w:hint="eastAsia"/>
          <w:snapToGrid w:val="0"/>
          <w:kern w:val="0"/>
          <w:sz w:val="24"/>
          <w:szCs w:val="20"/>
        </w:rPr>
        <w:t>6、项目在实施和运维过程中，如遇数字化改革或上级部门要求实现的各类对接或系统改造，中标方需无条件配合做好相关工作。</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7、项目在实施和运维过程中，如遇本系统升级改版到新系统，中标方需无条件配合将本系统的2016年至今数据整体迁移到新系统中，确保新旧系统数据、业务逻辑关系的无缝衔接。</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十、售后服务</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1、具体实施响应要求</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snapToGrid w:val="0"/>
          <w:color w:val="auto"/>
          <w:kern w:val="0"/>
          <w:sz w:val="24"/>
          <w:szCs w:val="20"/>
        </w:rPr>
        <w:t>提供 7×24 小时响应服务。如果相关系统或平台出现故障，应立即做出响应，确定故障情况，并就如何排除故障做出决定并立即书面通知，应在规定时间内项目恢复正</w:t>
      </w:r>
      <w:r>
        <w:rPr>
          <w:rFonts w:asciiTheme="minorEastAsia" w:eastAsiaTheme="minorEastAsia" w:hAnsiTheme="minorEastAsia" w:cs="Arial"/>
          <w:snapToGrid w:val="0"/>
          <w:color w:val="auto"/>
          <w:kern w:val="0"/>
          <w:sz w:val="24"/>
          <w:szCs w:val="20"/>
        </w:rPr>
        <w:lastRenderedPageBreak/>
        <w:t>常工作，并于故障处理完毕三个工作日内，提供“故障报告”。中标方须响应招标方相关运维项目管理办法，并严格遵守与执行。</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2、本地化服务要求</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保证本项目的服务质量，供应商必须有本地化研发服务团队，非本地公司需在杭州有分公司（提供相关分公司证明材料）。</w:t>
      </w:r>
      <w:r>
        <w:rPr>
          <w:rFonts w:asciiTheme="minorEastAsia" w:eastAsiaTheme="minorEastAsia" w:hAnsiTheme="minorEastAsia" w:cs="Arial"/>
          <w:snapToGrid w:val="0"/>
          <w:color w:val="auto"/>
          <w:kern w:val="0"/>
          <w:sz w:val="24"/>
          <w:szCs w:val="20"/>
        </w:rPr>
        <w:t>本次技术服务采用一线人员常驻现场服务为主，二线人员远程支持或应急现场服务为辅的方式，其中一线人员常驻现场服务人数应不少于</w:t>
      </w:r>
      <w:r>
        <w:rPr>
          <w:rFonts w:asciiTheme="minorEastAsia" w:eastAsiaTheme="minorEastAsia" w:hAnsiTheme="minorEastAsia" w:cs="Arial" w:hint="eastAsia"/>
          <w:snapToGrid w:val="0"/>
          <w:color w:val="auto"/>
          <w:kern w:val="0"/>
          <w:sz w:val="24"/>
          <w:szCs w:val="20"/>
        </w:rPr>
        <w:t>2</w:t>
      </w:r>
      <w:r>
        <w:rPr>
          <w:rFonts w:asciiTheme="minorEastAsia" w:eastAsiaTheme="minorEastAsia" w:hAnsiTheme="minorEastAsia" w:cs="Arial"/>
          <w:snapToGrid w:val="0"/>
          <w:color w:val="auto"/>
          <w:kern w:val="0"/>
          <w:sz w:val="24"/>
          <w:szCs w:val="20"/>
        </w:rPr>
        <w:t>人。</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3、培训</w:t>
      </w:r>
    </w:p>
    <w:p w:rsidR="00154D12" w:rsidRDefault="008A224B">
      <w:pPr>
        <w:pStyle w:val="Afffffffffff8"/>
        <w:spacing w:line="360" w:lineRule="auto"/>
        <w:ind w:firstLineChars="200" w:firstLine="480"/>
        <w:contextualSpacing/>
        <w:rPr>
          <w:rFonts w:asciiTheme="minorEastAsia" w:eastAsiaTheme="minorEastAsia" w:hAnsiTheme="minorEastAsia" w:cs="Arial"/>
          <w:snapToGrid w:val="0"/>
          <w:color w:val="auto"/>
          <w:kern w:val="0"/>
          <w:sz w:val="24"/>
          <w:szCs w:val="20"/>
        </w:rPr>
      </w:pPr>
      <w:r>
        <w:rPr>
          <w:rFonts w:asciiTheme="minorEastAsia" w:eastAsiaTheme="minorEastAsia" w:hAnsiTheme="minorEastAsia" w:cs="Arial" w:hint="eastAsia"/>
          <w:snapToGrid w:val="0"/>
          <w:color w:val="auto"/>
          <w:kern w:val="0"/>
          <w:sz w:val="24"/>
          <w:szCs w:val="20"/>
        </w:rPr>
        <w:t>中标方根据用户需求提供业务系统操作培训和技术培训，中标方负责提供培训资料和讲师，培训时间和场地及相关费用由用户方负责。</w:t>
      </w:r>
    </w:p>
    <w:p w:rsidR="00154D12" w:rsidRDefault="008A224B">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p>
    <w:p w:rsidR="00154D12" w:rsidRDefault="008A224B">
      <w:pPr>
        <w:pStyle w:val="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en-US"/>
        </w:rPr>
        <w:t>1、</w:t>
      </w:r>
      <w:r>
        <w:rPr>
          <w:rFonts w:asciiTheme="minorEastAsia" w:eastAsiaTheme="minorEastAsia" w:hAnsiTheme="minorEastAsia" w:cs="宋体" w:hint="eastAsia"/>
          <w:sz w:val="24"/>
          <w:szCs w:val="24"/>
        </w:rPr>
        <w:t>交货时间及地点</w:t>
      </w:r>
    </w:p>
    <w:p w:rsidR="00154D12" w:rsidRDefault="008A224B">
      <w:pPr>
        <w:spacing w:line="360" w:lineRule="auto"/>
        <w:ind w:firstLine="420"/>
        <w:rPr>
          <w:rFonts w:asciiTheme="minorEastAsia" w:eastAsiaTheme="minorEastAsia" w:hAnsiTheme="minorEastAsia" w:cs="宋体"/>
          <w:kern w:val="0"/>
          <w:sz w:val="24"/>
        </w:rPr>
      </w:pPr>
      <w:bookmarkStart w:id="28" w:name="_Toc536097813"/>
      <w:bookmarkStart w:id="29" w:name="_Toc499111227"/>
      <w:bookmarkStart w:id="30" w:name="_Toc472931999"/>
      <w:r>
        <w:rPr>
          <w:rFonts w:asciiTheme="minorEastAsia" w:eastAsiaTheme="minorEastAsia" w:hAnsiTheme="minorEastAsia" w:cs="宋体" w:hint="eastAsia"/>
          <w:kern w:val="0"/>
          <w:sz w:val="24"/>
        </w:rPr>
        <w:t>服务期限为一年</w:t>
      </w:r>
    </w:p>
    <w:p w:rsidR="00154D12" w:rsidRDefault="008A224B">
      <w:pPr>
        <w:pStyle w:val="2"/>
        <w:rPr>
          <w:rFonts w:asciiTheme="minorEastAsia" w:eastAsiaTheme="minorEastAsia" w:hAnsiTheme="minorEastAsia" w:cs="宋体"/>
          <w:sz w:val="24"/>
          <w:szCs w:val="24"/>
        </w:rPr>
      </w:pPr>
      <w:bookmarkStart w:id="31" w:name="_Toc536097814"/>
      <w:bookmarkStart w:id="32" w:name="_Toc499111228"/>
      <w:bookmarkStart w:id="33" w:name="_Toc472932000"/>
      <w:bookmarkStart w:id="34" w:name="_Toc8274"/>
      <w:bookmarkStart w:id="35" w:name="_Toc42693870"/>
      <w:bookmarkEnd w:id="28"/>
      <w:bookmarkEnd w:id="29"/>
      <w:bookmarkEnd w:id="30"/>
      <w:r>
        <w:rPr>
          <w:rFonts w:asciiTheme="minorEastAsia" w:eastAsiaTheme="minorEastAsia" w:hAnsiTheme="minorEastAsia" w:cs="宋体" w:hint="eastAsia"/>
          <w:sz w:val="24"/>
          <w:szCs w:val="24"/>
          <w:lang w:val="en-US"/>
        </w:rPr>
        <w:t>2、</w:t>
      </w:r>
      <w:r>
        <w:rPr>
          <w:rFonts w:asciiTheme="minorEastAsia" w:eastAsiaTheme="minorEastAsia" w:hAnsiTheme="minorEastAsia" w:cs="宋体" w:hint="eastAsia"/>
          <w:sz w:val="24"/>
          <w:szCs w:val="24"/>
        </w:rPr>
        <w:t>付款方式</w:t>
      </w:r>
      <w:bookmarkEnd w:id="31"/>
      <w:bookmarkEnd w:id="32"/>
      <w:bookmarkEnd w:id="33"/>
      <w:bookmarkEnd w:id="34"/>
      <w:bookmarkEnd w:id="35"/>
    </w:p>
    <w:p w:rsidR="00154D12" w:rsidRDefault="008A224B">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合同签订后7 个工作日内，支付合同总金额的 50%；运维服务半年到期后 7 个工作日内，支付合同总金额的 30%；验收合格后 7 个工作日内，支付合同总金额的 20%。</w:t>
      </w:r>
    </w:p>
    <w:p w:rsidR="00154D12" w:rsidRPr="0060191D" w:rsidRDefault="008A224B">
      <w:pPr>
        <w:pStyle w:val="2"/>
        <w:rPr>
          <w:rFonts w:asciiTheme="minorEastAsia" w:eastAsiaTheme="minorEastAsia" w:hAnsiTheme="minorEastAsia" w:cs="宋体"/>
          <w:sz w:val="24"/>
          <w:szCs w:val="24"/>
        </w:rPr>
      </w:pPr>
      <w:r>
        <w:rPr>
          <w:rFonts w:asciiTheme="minorEastAsia" w:eastAsiaTheme="minorEastAsia" w:hAnsiTheme="minorEastAsia" w:cs="宋体"/>
          <w:sz w:val="24"/>
          <w:szCs w:val="24"/>
          <w:lang w:val="en-US"/>
        </w:rPr>
        <w:t>3</w:t>
      </w:r>
      <w:r>
        <w:rPr>
          <w:rFonts w:asciiTheme="minorEastAsia" w:eastAsiaTheme="minorEastAsia" w:hAnsiTheme="minorEastAsia" w:cs="宋体" w:hint="eastAsia"/>
          <w:sz w:val="24"/>
          <w:szCs w:val="24"/>
          <w:lang w:val="en-US"/>
        </w:rPr>
        <w:t>、</w:t>
      </w:r>
      <w:r>
        <w:rPr>
          <w:rFonts w:asciiTheme="minorEastAsia" w:eastAsiaTheme="minorEastAsia" w:hAnsiTheme="minorEastAsia" w:cs="宋体" w:hint="eastAsia"/>
          <w:sz w:val="24"/>
          <w:szCs w:val="24"/>
        </w:rPr>
        <w:t>履约保证金缴</w:t>
      </w:r>
    </w:p>
    <w:p w:rsidR="00154D12" w:rsidRDefault="008A224B">
      <w:pPr>
        <w:pStyle w:val="a0"/>
        <w:rPr>
          <w:rFonts w:asciiTheme="minorEastAsia" w:eastAsiaTheme="minorEastAsia" w:hAnsiTheme="minorEastAsia" w:cs="Arial"/>
          <w:snapToGrid w:val="0"/>
          <w:kern w:val="0"/>
          <w:lang w:val="en-US"/>
        </w:rPr>
      </w:pPr>
      <w:r w:rsidRPr="0060191D">
        <w:rPr>
          <w:rFonts w:asciiTheme="minorEastAsia" w:eastAsiaTheme="minorEastAsia" w:hAnsiTheme="minorEastAsia" w:cs="Arial" w:hint="eastAsia"/>
          <w:snapToGrid w:val="0"/>
          <w:kern w:val="0"/>
          <w:lang w:val="en-US"/>
        </w:rPr>
        <w:t>合同签订后5个工作日内将合同额2.5%的履约保证金缴至采购人账户（开户行：工行曙光路支行；账号：12020245099000091</w:t>
      </w:r>
      <w:r>
        <w:rPr>
          <w:rFonts w:asciiTheme="minorEastAsia" w:eastAsiaTheme="minorEastAsia" w:hAnsiTheme="minorEastAsia" w:cs="Arial" w:hint="eastAsia"/>
          <w:snapToGrid w:val="0"/>
          <w:kern w:val="0"/>
          <w:lang w:val="en-US"/>
        </w:rPr>
        <w:t>73），合同履行完毕（验收合格没有质量问题索赔）后5日内无息退还。</w:t>
      </w:r>
    </w:p>
    <w:p w:rsidR="00154D12" w:rsidRDefault="00154D12">
      <w:pPr>
        <w:pStyle w:val="61"/>
      </w:pPr>
    </w:p>
    <w:p w:rsidR="00154D12" w:rsidRDefault="008A224B">
      <w:pPr>
        <w:snapToGrid w:val="0"/>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36" w:name="_Toc184313283"/>
      <w:bookmarkStart w:id="37" w:name="_Toc184310313"/>
      <w:bookmarkStart w:id="38" w:name="_Toc184310302"/>
      <w:bookmarkStart w:id="39" w:name="_Toc184308084"/>
      <w:bookmarkStart w:id="40" w:name="_Toc184308105"/>
      <w:bookmarkStart w:id="41" w:name="_Toc184314460"/>
      <w:bookmarkStart w:id="42" w:name="_Toc184308107"/>
      <w:bookmarkStart w:id="43" w:name="_Toc184314451"/>
      <w:bookmarkStart w:id="44" w:name="_Toc184310304"/>
      <w:bookmarkStart w:id="45" w:name="_Toc184314464"/>
      <w:bookmarkStart w:id="46" w:name="_Toc184312110"/>
      <w:bookmarkStart w:id="47" w:name="_Toc184313248"/>
      <w:bookmarkStart w:id="48" w:name="_Toc184313294"/>
      <w:bookmarkStart w:id="49" w:name="_Toc184310328"/>
      <w:bookmarkStart w:id="50" w:name="_Toc184313256"/>
      <w:bookmarkStart w:id="51" w:name="_Toc184308078"/>
      <w:bookmarkStart w:id="52" w:name="_Toc184310287"/>
      <w:bookmarkStart w:id="53" w:name="_Toc184313293"/>
      <w:bookmarkStart w:id="54" w:name="_Toc184310285"/>
      <w:bookmarkStart w:id="55" w:name="_Toc184313270"/>
      <w:bookmarkStart w:id="56" w:name="_Toc184313261"/>
      <w:bookmarkStart w:id="57" w:name="_Toc184313278"/>
      <w:bookmarkStart w:id="58" w:name="_Toc184313290"/>
      <w:bookmarkStart w:id="59" w:name="_Toc184314475"/>
      <w:bookmarkStart w:id="60" w:name="_Toc184310294"/>
      <w:bookmarkStart w:id="61" w:name="_Toc184312106"/>
      <w:bookmarkStart w:id="62" w:name="_Toc184313303"/>
      <w:bookmarkStart w:id="63" w:name="_Toc184308089"/>
      <w:bookmarkStart w:id="64" w:name="_Toc184313286"/>
      <w:bookmarkStart w:id="65" w:name="_Toc184310309"/>
      <w:bookmarkStart w:id="66" w:name="_Toc184314463"/>
      <w:bookmarkStart w:id="67" w:name="_Toc184312088"/>
      <w:bookmarkStart w:id="68" w:name="_Toc184312095"/>
      <w:bookmarkStart w:id="69" w:name="_Toc184312120"/>
      <w:bookmarkStart w:id="70" w:name="_Toc184310327"/>
      <w:bookmarkStart w:id="71" w:name="_Toc184313251"/>
      <w:bookmarkStart w:id="72" w:name="_Toc184310276"/>
      <w:bookmarkStart w:id="73" w:name="_Toc184310280"/>
      <w:bookmarkStart w:id="74" w:name="_Toc184308052"/>
      <w:bookmarkStart w:id="75" w:name="_Toc184308042"/>
      <w:bookmarkStart w:id="76" w:name="_Toc184314439"/>
      <w:bookmarkStart w:id="77" w:name="_Toc184314473"/>
      <w:bookmarkStart w:id="78" w:name="_Toc184313255"/>
      <w:bookmarkStart w:id="79" w:name="_Toc184313271"/>
      <w:bookmarkStart w:id="80" w:name="_Toc184314466"/>
      <w:bookmarkStart w:id="81" w:name="_Toc184308064"/>
      <w:bookmarkStart w:id="82" w:name="_Toc184313274"/>
      <w:bookmarkStart w:id="83" w:name="_Toc184312104"/>
      <w:bookmarkStart w:id="84" w:name="_Toc184313302"/>
      <w:bookmarkStart w:id="85" w:name="_Toc184312129"/>
      <w:bookmarkStart w:id="86" w:name="_Toc184312100"/>
      <w:bookmarkStart w:id="87" w:name="_Toc184312099"/>
      <w:bookmarkStart w:id="88" w:name="_Toc184308098"/>
      <w:bookmarkStart w:id="89" w:name="_Toc184308081"/>
      <w:bookmarkStart w:id="90" w:name="_Toc184310330"/>
      <w:bookmarkStart w:id="91" w:name="_Toc184308037"/>
      <w:bookmarkStart w:id="92" w:name="_Toc184310332"/>
      <w:bookmarkStart w:id="93" w:name="_Toc184314446"/>
      <w:bookmarkStart w:id="94" w:name="_Toc184312091"/>
      <w:bookmarkStart w:id="95" w:name="_Toc184313244"/>
      <w:bookmarkStart w:id="96" w:name="_Toc184312081"/>
      <w:bookmarkStart w:id="97" w:name="_Toc184312078"/>
      <w:bookmarkStart w:id="98" w:name="_Toc184312131"/>
      <w:bookmarkStart w:id="99" w:name="_Toc184314442"/>
      <w:bookmarkStart w:id="100" w:name="_Toc184308053"/>
      <w:bookmarkStart w:id="101" w:name="_Toc184310278"/>
      <w:bookmarkStart w:id="102" w:name="_Toc184313239"/>
      <w:bookmarkStart w:id="103" w:name="_Toc184314447"/>
      <w:bookmarkStart w:id="104" w:name="_Toc184310282"/>
      <w:bookmarkStart w:id="105" w:name="_Toc184313272"/>
      <w:bookmarkStart w:id="106" w:name="_Toc184310322"/>
      <w:bookmarkStart w:id="107" w:name="_Toc184313240"/>
      <w:bookmarkStart w:id="108" w:name="_Toc184313277"/>
      <w:bookmarkStart w:id="109" w:name="_Toc184314414"/>
      <w:bookmarkStart w:id="110" w:name="_Toc184314453"/>
      <w:bookmarkStart w:id="111" w:name="_Toc184314449"/>
      <w:bookmarkStart w:id="112" w:name="_Toc184314443"/>
      <w:bookmarkStart w:id="113" w:name="_Toc184308060"/>
      <w:bookmarkStart w:id="114" w:name="_Toc184314420"/>
      <w:bookmarkStart w:id="115" w:name="_Toc184308096"/>
      <w:bookmarkStart w:id="116" w:name="_Toc184314431"/>
      <w:bookmarkStart w:id="117" w:name="_Toc184312085"/>
      <w:bookmarkStart w:id="118" w:name="_Toc184312098"/>
      <w:bookmarkStart w:id="119" w:name="_Toc184314417"/>
      <w:bookmarkStart w:id="120" w:name="_Toc184308080"/>
      <w:bookmarkStart w:id="121" w:name="_Toc184308097"/>
      <w:bookmarkStart w:id="122" w:name="_Toc184310321"/>
      <w:bookmarkStart w:id="123" w:name="_Toc184308056"/>
      <w:bookmarkStart w:id="124" w:name="_Toc184314454"/>
      <w:bookmarkStart w:id="125" w:name="_Toc184313269"/>
      <w:bookmarkStart w:id="126" w:name="_Toc184314480"/>
      <w:bookmarkStart w:id="127" w:name="_Toc184313291"/>
      <w:bookmarkStart w:id="128" w:name="_Toc184314469"/>
      <w:bookmarkStart w:id="129" w:name="_Toc184308075"/>
      <w:bookmarkStart w:id="130" w:name="_Toc184312133"/>
      <w:bookmarkStart w:id="131" w:name="_Toc184312067"/>
      <w:bookmarkStart w:id="132" w:name="_Toc184312132"/>
      <w:bookmarkStart w:id="133" w:name="_Toc184312082"/>
      <w:bookmarkStart w:id="134" w:name="_Toc184310323"/>
      <w:bookmarkStart w:id="135" w:name="_Toc184314437"/>
      <w:bookmarkStart w:id="136" w:name="_Toc184312086"/>
      <w:bookmarkStart w:id="137" w:name="_Toc184308108"/>
      <w:bookmarkStart w:id="138" w:name="_Toc184312128"/>
      <w:bookmarkStart w:id="139" w:name="_Toc184312093"/>
      <w:bookmarkStart w:id="140" w:name="_Toc184314468"/>
      <w:bookmarkStart w:id="141" w:name="_Toc184314427"/>
      <w:bookmarkStart w:id="142" w:name="_Toc184313284"/>
      <w:bookmarkStart w:id="143" w:name="_Toc184313304"/>
      <w:bookmarkStart w:id="144" w:name="_Toc184310305"/>
      <w:bookmarkStart w:id="145" w:name="_Toc184313273"/>
      <w:bookmarkStart w:id="146" w:name="_Toc184312113"/>
      <w:bookmarkStart w:id="147" w:name="_Toc184313298"/>
      <w:bookmarkStart w:id="148" w:name="_Toc184312079"/>
      <w:bookmarkStart w:id="149" w:name="_Toc184310306"/>
      <w:bookmarkStart w:id="150" w:name="_Toc184308070"/>
      <w:bookmarkStart w:id="151" w:name="_Toc184308046"/>
      <w:bookmarkStart w:id="152" w:name="_Toc184308079"/>
      <w:bookmarkStart w:id="153" w:name="_Toc184312125"/>
      <w:bookmarkStart w:id="154" w:name="_Toc184313276"/>
      <w:bookmarkStart w:id="155" w:name="_Toc184308086"/>
      <w:bookmarkStart w:id="156" w:name="_Toc184314455"/>
      <w:bookmarkStart w:id="157" w:name="_Toc184312080"/>
      <w:bookmarkStart w:id="158" w:name="_Toc184312121"/>
      <w:bookmarkStart w:id="159" w:name="_Toc184313309"/>
      <w:bookmarkStart w:id="160" w:name="_Toc184314425"/>
      <w:bookmarkStart w:id="161" w:name="_Toc184308074"/>
      <w:bookmarkStart w:id="162" w:name="_Toc184308045"/>
      <w:bookmarkStart w:id="163" w:name="_Toc184310284"/>
      <w:bookmarkStart w:id="164" w:name="_Toc184314413"/>
      <w:bookmarkStart w:id="165" w:name="_Toc184312119"/>
      <w:bookmarkStart w:id="166" w:name="_Toc184314421"/>
      <w:bookmarkStart w:id="167" w:name="_Toc184310316"/>
      <w:bookmarkStart w:id="168" w:name="_Toc184308067"/>
      <w:bookmarkStart w:id="169" w:name="_Toc184313260"/>
      <w:bookmarkStart w:id="170" w:name="_Toc184313275"/>
      <w:bookmarkStart w:id="171" w:name="_Toc184313296"/>
      <w:bookmarkStart w:id="172" w:name="_Toc184314444"/>
      <w:bookmarkStart w:id="173" w:name="_Toc184308092"/>
      <w:bookmarkStart w:id="174" w:name="_Toc184308102"/>
      <w:bookmarkStart w:id="175" w:name="_Toc184312089"/>
      <w:bookmarkStart w:id="176" w:name="_Toc184314457"/>
      <w:bookmarkStart w:id="177" w:name="_Toc184310277"/>
      <w:bookmarkStart w:id="178" w:name="_Toc184314445"/>
      <w:bookmarkStart w:id="179" w:name="_Toc184314465"/>
      <w:bookmarkStart w:id="180" w:name="_Toc184314441"/>
      <w:bookmarkStart w:id="181" w:name="_Toc184312074"/>
      <w:bookmarkStart w:id="182" w:name="_Toc184313266"/>
      <w:bookmarkStart w:id="183" w:name="_Toc184314461"/>
      <w:bookmarkStart w:id="184" w:name="_Toc184310301"/>
      <w:bookmarkStart w:id="185" w:name="_Toc184308041"/>
      <w:bookmarkStart w:id="186" w:name="_Toc184312124"/>
      <w:bookmarkStart w:id="187" w:name="_Toc184308036"/>
      <w:bookmarkStart w:id="188" w:name="_Toc184314482"/>
      <w:bookmarkStart w:id="189" w:name="_Toc184312073"/>
      <w:bookmarkStart w:id="190" w:name="_Toc184313306"/>
      <w:bookmarkStart w:id="191" w:name="_Toc184312103"/>
      <w:bookmarkStart w:id="192" w:name="_Toc184310340"/>
      <w:bookmarkStart w:id="193" w:name="_Toc184308087"/>
      <w:bookmarkStart w:id="194" w:name="_Toc184312075"/>
      <w:bookmarkStart w:id="195" w:name="_Toc184312114"/>
      <w:bookmarkStart w:id="196" w:name="_Toc184308095"/>
      <w:bookmarkStart w:id="197" w:name="_Toc184314433"/>
      <w:bookmarkStart w:id="198" w:name="_Toc184313288"/>
      <w:bookmarkStart w:id="199" w:name="_Toc184314448"/>
      <w:bookmarkStart w:id="200" w:name="_Toc184313238"/>
      <w:bookmarkStart w:id="201" w:name="_Toc184313258"/>
      <w:bookmarkStart w:id="202" w:name="_Toc184310286"/>
      <w:bookmarkStart w:id="203" w:name="_Toc184310281"/>
      <w:bookmarkStart w:id="204" w:name="_Toc184310339"/>
      <w:bookmarkStart w:id="205" w:name="_Toc184312102"/>
      <w:bookmarkStart w:id="206" w:name="_Toc184308106"/>
      <w:bookmarkStart w:id="207" w:name="_Toc184308104"/>
      <w:bookmarkStart w:id="208" w:name="_Toc184313310"/>
      <w:bookmarkStart w:id="209" w:name="_Toc184313254"/>
      <w:bookmarkStart w:id="210" w:name="_Toc184314429"/>
      <w:bookmarkStart w:id="211" w:name="_Toc184313259"/>
      <w:bookmarkStart w:id="212" w:name="_Toc184312101"/>
      <w:bookmarkStart w:id="213" w:name="_Toc184308059"/>
      <w:bookmarkStart w:id="214" w:name="_Toc184312117"/>
      <w:bookmarkStart w:id="215" w:name="_Toc184314419"/>
      <w:bookmarkStart w:id="216" w:name="_Toc184313300"/>
      <w:bookmarkStart w:id="217" w:name="_Toc184313282"/>
      <w:bookmarkStart w:id="218" w:name="_Toc184310293"/>
      <w:bookmarkStart w:id="219" w:name="_Toc184313249"/>
      <w:bookmarkStart w:id="220" w:name="_Toc184310342"/>
      <w:bookmarkStart w:id="221" w:name="_Toc184308038"/>
      <w:bookmarkStart w:id="222" w:name="_Toc184310320"/>
      <w:bookmarkStart w:id="223" w:name="_Toc184308100"/>
      <w:bookmarkStart w:id="224" w:name="_Toc184313242"/>
      <w:bookmarkStart w:id="225" w:name="_Toc184314477"/>
      <w:bookmarkStart w:id="226" w:name="_Toc184313305"/>
      <w:bookmarkStart w:id="227" w:name="_Toc184308093"/>
      <w:bookmarkStart w:id="228" w:name="_Toc184314416"/>
      <w:bookmarkStart w:id="229" w:name="_Toc184308094"/>
      <w:bookmarkStart w:id="230" w:name="_Toc184312134"/>
      <w:bookmarkStart w:id="231" w:name="_Toc184314415"/>
      <w:bookmarkStart w:id="232" w:name="_Toc184312135"/>
      <w:bookmarkStart w:id="233" w:name="_Toc184310289"/>
      <w:bookmarkStart w:id="234" w:name="_Toc184310272"/>
      <w:bookmarkStart w:id="235" w:name="_Toc184308076"/>
      <w:bookmarkStart w:id="236" w:name="_Toc184308058"/>
      <w:bookmarkStart w:id="237" w:name="_Toc184314436"/>
      <w:bookmarkStart w:id="238" w:name="_Toc184313281"/>
      <w:bookmarkStart w:id="239" w:name="_Toc184314440"/>
      <w:bookmarkStart w:id="240" w:name="_Toc184314476"/>
      <w:bookmarkStart w:id="241" w:name="_Toc184308049"/>
      <w:bookmarkStart w:id="242" w:name="_Toc184308103"/>
      <w:bookmarkStart w:id="243" w:name="_Toc184314438"/>
      <w:bookmarkStart w:id="244" w:name="_Toc184308066"/>
      <w:bookmarkStart w:id="245" w:name="_Toc184308063"/>
      <w:bookmarkStart w:id="246" w:name="_Toc184313289"/>
      <w:bookmarkStart w:id="247" w:name="_Toc184308099"/>
      <w:bookmarkStart w:id="248" w:name="_Toc184313267"/>
      <w:bookmarkStart w:id="249" w:name="_Toc184313243"/>
      <w:bookmarkStart w:id="250" w:name="_Toc184314423"/>
      <w:bookmarkStart w:id="251" w:name="_Toc184313252"/>
      <w:bookmarkStart w:id="252" w:name="_Toc184310317"/>
      <w:bookmarkStart w:id="253" w:name="_Toc184308054"/>
      <w:bookmarkStart w:id="254" w:name="_Toc184310303"/>
      <w:bookmarkStart w:id="255" w:name="_Toc184308091"/>
      <w:bookmarkStart w:id="256" w:name="_Toc184308039"/>
      <w:bookmarkStart w:id="257" w:name="_Toc184310311"/>
      <w:bookmarkStart w:id="258" w:name="_Toc184308090"/>
      <w:bookmarkStart w:id="259" w:name="_Toc184313241"/>
      <w:bookmarkStart w:id="260" w:name="_Toc184312116"/>
      <w:bookmarkStart w:id="261" w:name="_Toc184313279"/>
      <w:bookmarkStart w:id="262" w:name="_Toc184314434"/>
      <w:bookmarkStart w:id="263" w:name="_Toc184312096"/>
      <w:bookmarkStart w:id="264" w:name="_Toc184313263"/>
      <w:bookmarkStart w:id="265" w:name="_Toc184310283"/>
      <w:bookmarkStart w:id="266" w:name="_Toc184310333"/>
      <w:bookmarkStart w:id="267" w:name="_Toc184308077"/>
      <w:bookmarkStart w:id="268" w:name="_Toc184312076"/>
      <w:bookmarkStart w:id="269" w:name="_Toc184314479"/>
      <w:bookmarkStart w:id="270" w:name="_Toc184313307"/>
      <w:bookmarkStart w:id="271" w:name="_Toc184312107"/>
      <w:bookmarkStart w:id="272" w:name="_Toc184312077"/>
      <w:bookmarkStart w:id="273" w:name="_Toc184308068"/>
      <w:bookmarkStart w:id="274" w:name="_Toc184313295"/>
      <w:bookmarkStart w:id="275" w:name="_Toc184312139"/>
      <w:bookmarkStart w:id="276" w:name="_Toc184310336"/>
      <w:bookmarkStart w:id="277" w:name="_Toc184313299"/>
      <w:bookmarkStart w:id="278" w:name="_Toc184313308"/>
      <w:bookmarkStart w:id="279" w:name="_Toc184314470"/>
      <w:bookmarkStart w:id="280" w:name="_Toc184312090"/>
      <w:bookmarkStart w:id="281" w:name="_Toc184308048"/>
      <w:bookmarkStart w:id="282" w:name="_Toc184310296"/>
      <w:bookmarkStart w:id="283" w:name="_Toc184310307"/>
      <w:bookmarkStart w:id="284" w:name="_Toc184308073"/>
      <w:bookmarkStart w:id="285" w:name="_Toc184308101"/>
      <w:bookmarkStart w:id="286" w:name="_Toc184310335"/>
      <w:bookmarkStart w:id="287" w:name="_Toc184314432"/>
      <w:bookmarkStart w:id="288" w:name="_Toc184308072"/>
      <w:bookmarkStart w:id="289" w:name="_Toc184310274"/>
      <w:bookmarkStart w:id="290" w:name="_Toc184310300"/>
      <w:bookmarkStart w:id="291" w:name="_Toc184314430"/>
      <w:bookmarkStart w:id="292" w:name="_Toc184313297"/>
      <w:bookmarkStart w:id="293" w:name="_Toc184312138"/>
      <w:bookmarkStart w:id="294" w:name="_Toc184314471"/>
      <w:bookmarkStart w:id="295" w:name="_Toc184310324"/>
      <w:bookmarkStart w:id="296" w:name="_Toc184312087"/>
      <w:bookmarkStart w:id="297" w:name="_Toc184314481"/>
      <w:bookmarkStart w:id="298" w:name="_Toc184312123"/>
      <w:bookmarkStart w:id="299" w:name="_Toc184314462"/>
      <w:bookmarkStart w:id="300" w:name="_Toc184312071"/>
      <w:bookmarkStart w:id="301" w:name="_Toc184312097"/>
      <w:bookmarkStart w:id="302" w:name="_Toc184312126"/>
      <w:bookmarkStart w:id="303" w:name="_Toc184308057"/>
      <w:bookmarkStart w:id="304" w:name="_Toc184312105"/>
      <w:bookmarkStart w:id="305" w:name="_Toc184310325"/>
      <w:bookmarkStart w:id="306" w:name="_Toc184308055"/>
      <w:bookmarkStart w:id="307" w:name="_Toc184314478"/>
      <w:bookmarkStart w:id="308" w:name="_Toc184312072"/>
      <w:bookmarkStart w:id="309" w:name="_Toc184308085"/>
      <w:bookmarkStart w:id="310" w:name="_Toc184313247"/>
      <w:bookmarkStart w:id="311" w:name="_Toc184313264"/>
      <w:bookmarkStart w:id="312" w:name="_Toc184312137"/>
      <w:bookmarkStart w:id="313" w:name="_Toc184310338"/>
      <w:bookmarkStart w:id="314" w:name="_Toc184310314"/>
      <w:bookmarkStart w:id="315" w:name="_Toc184310291"/>
      <w:bookmarkStart w:id="316" w:name="_Toc184308065"/>
      <w:bookmarkStart w:id="317" w:name="_Toc184314426"/>
      <w:bookmarkStart w:id="318" w:name="_Toc184312111"/>
      <w:bookmarkStart w:id="319" w:name="_Toc184314410"/>
      <w:bookmarkStart w:id="320" w:name="_Toc184308061"/>
      <w:bookmarkStart w:id="321" w:name="_Toc184314450"/>
      <w:bookmarkStart w:id="322" w:name="_Toc184310279"/>
      <w:bookmarkStart w:id="323" w:name="_Toc184312127"/>
      <w:bookmarkStart w:id="324" w:name="_Toc184308083"/>
      <w:bookmarkStart w:id="325" w:name="_Toc184312118"/>
      <w:bookmarkStart w:id="326" w:name="_Toc184308082"/>
      <w:bookmarkStart w:id="327" w:name="_Toc184310292"/>
      <w:bookmarkStart w:id="328" w:name="_Toc184308062"/>
      <w:bookmarkStart w:id="329" w:name="_Toc184314472"/>
      <w:bookmarkStart w:id="330" w:name="_Toc184313246"/>
      <w:bookmarkStart w:id="331" w:name="_Toc184310318"/>
      <w:bookmarkStart w:id="332" w:name="_Toc184313285"/>
      <w:bookmarkStart w:id="333" w:name="_Toc184312092"/>
      <w:bookmarkStart w:id="334" w:name="_Toc184308043"/>
      <w:bookmarkStart w:id="335" w:name="_Toc184310331"/>
      <w:bookmarkStart w:id="336" w:name="_Toc184314412"/>
      <w:bookmarkStart w:id="337" w:name="_Toc184313287"/>
      <w:bookmarkStart w:id="338" w:name="_Toc184308071"/>
      <w:bookmarkStart w:id="339" w:name="_Toc184308051"/>
      <w:bookmarkStart w:id="340" w:name="_Toc184310337"/>
      <w:bookmarkStart w:id="341" w:name="_Toc184310334"/>
      <w:bookmarkStart w:id="342" w:name="_Toc184312108"/>
      <w:bookmarkStart w:id="343" w:name="_Toc184308050"/>
      <w:bookmarkStart w:id="344" w:name="_Toc184310275"/>
      <w:bookmarkStart w:id="345" w:name="_Toc184313245"/>
      <w:bookmarkStart w:id="346" w:name="_Toc184313257"/>
      <w:bookmarkStart w:id="347" w:name="_Toc184313265"/>
      <w:bookmarkStart w:id="348" w:name="_Toc184313280"/>
      <w:bookmarkStart w:id="349" w:name="_Toc184314458"/>
      <w:bookmarkStart w:id="350" w:name="_Toc184313250"/>
      <w:bookmarkStart w:id="351" w:name="_Toc184310297"/>
      <w:bookmarkStart w:id="352" w:name="_Toc184314474"/>
      <w:bookmarkStart w:id="353" w:name="_Toc184312115"/>
      <w:bookmarkStart w:id="354" w:name="_Toc184313253"/>
      <w:bookmarkStart w:id="355" w:name="_Toc184312109"/>
      <w:bookmarkStart w:id="356" w:name="_Toc184310319"/>
      <w:bookmarkStart w:id="357" w:name="_Toc184308069"/>
      <w:bookmarkStart w:id="358" w:name="_Toc184312070"/>
      <w:bookmarkStart w:id="359" w:name="_Toc184308047"/>
      <w:bookmarkStart w:id="360" w:name="_Toc184310288"/>
      <w:bookmarkStart w:id="361" w:name="_Toc184308040"/>
      <w:bookmarkStart w:id="362" w:name="_Toc184310298"/>
      <w:bookmarkStart w:id="363" w:name="_Toc184313262"/>
      <w:bookmarkStart w:id="364" w:name="_Toc184310315"/>
      <w:bookmarkStart w:id="365" w:name="_Toc184312069"/>
      <w:bookmarkStart w:id="366" w:name="_Toc184308044"/>
      <w:bookmarkStart w:id="367" w:name="_Toc184313301"/>
      <w:bookmarkStart w:id="368" w:name="_Toc184314435"/>
      <w:bookmarkStart w:id="369" w:name="_Toc184310273"/>
      <w:bookmarkStart w:id="370" w:name="_Toc184310310"/>
      <w:bookmarkStart w:id="371" w:name="_Toc184314452"/>
      <w:bookmarkStart w:id="372" w:name="_Toc184312136"/>
      <w:bookmarkStart w:id="373" w:name="_Toc184310295"/>
      <w:bookmarkStart w:id="374" w:name="_Toc184314424"/>
      <w:bookmarkStart w:id="375" w:name="_Toc184310343"/>
      <w:bookmarkStart w:id="376" w:name="_Toc184312068"/>
      <w:bookmarkStart w:id="377" w:name="_Toc184310341"/>
      <w:bookmarkStart w:id="378" w:name="_Toc184314418"/>
      <w:bookmarkStart w:id="379" w:name="_Toc184312084"/>
      <w:bookmarkStart w:id="380" w:name="_Toc184312112"/>
      <w:bookmarkStart w:id="381" w:name="_Toc184313292"/>
      <w:bookmarkStart w:id="382" w:name="_Toc184314422"/>
      <w:bookmarkStart w:id="383" w:name="_Toc184310329"/>
      <w:bookmarkStart w:id="384" w:name="_Toc184310312"/>
      <w:bookmarkStart w:id="385" w:name="_Toc184312094"/>
      <w:bookmarkStart w:id="386" w:name="_Toc184310308"/>
      <w:bookmarkStart w:id="387" w:name="_Toc184314411"/>
      <w:bookmarkStart w:id="388" w:name="_Toc184310326"/>
      <w:bookmarkStart w:id="389" w:name="_Toc184312130"/>
      <w:bookmarkStart w:id="390" w:name="_Toc184310290"/>
      <w:bookmarkStart w:id="391" w:name="_Toc184312083"/>
      <w:bookmarkStart w:id="392" w:name="_Toc184314456"/>
      <w:bookmarkStart w:id="393" w:name="_Toc184308088"/>
      <w:bookmarkStart w:id="394" w:name="_Toc184310299"/>
      <w:bookmarkStart w:id="395" w:name="_Toc184312122"/>
      <w:bookmarkStart w:id="396" w:name="_Toc184314459"/>
      <w:bookmarkStart w:id="397" w:name="_Toc184314467"/>
      <w:bookmarkStart w:id="398" w:name="_Toc184314428"/>
      <w:bookmarkStart w:id="399" w:name="_Toc184313268"/>
      <w:bookmarkStart w:id="400" w:name="_Toc18431034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heme="minorEastAsia" w:eastAsiaTheme="minorEastAsia" w:hAnsiTheme="minorEastAsia" w:cs="仿宋_GB2312" w:hint="eastAsia"/>
          <w:b/>
          <w:sz w:val="36"/>
          <w:szCs w:val="36"/>
        </w:rPr>
        <w:t>评标办法</w:t>
      </w:r>
    </w:p>
    <w:p w:rsidR="00154D12" w:rsidRDefault="00154D12">
      <w:pPr>
        <w:snapToGrid w:val="0"/>
        <w:spacing w:line="360" w:lineRule="auto"/>
        <w:rPr>
          <w:rFonts w:asciiTheme="minorEastAsia" w:eastAsiaTheme="minorEastAsia" w:hAnsiTheme="minorEastAsia" w:cs="仿宋_GB2312"/>
          <w:b/>
          <w:sz w:val="24"/>
        </w:rPr>
      </w:pPr>
    </w:p>
    <w:p w:rsidR="00154D12" w:rsidRDefault="008A224B">
      <w:pPr>
        <w:snapToGrid w:val="0"/>
        <w:spacing w:line="360" w:lineRule="auto"/>
        <w:rPr>
          <w:rFonts w:asciiTheme="minorEastAsia" w:eastAsiaTheme="minorEastAsia" w:hAnsiTheme="minorEastAsia"/>
          <w:b/>
          <w:sz w:val="28"/>
          <w:szCs w:val="28"/>
        </w:rPr>
      </w:pPr>
      <w:r>
        <w:rPr>
          <w:rFonts w:asciiTheme="minorEastAsia" w:eastAsiaTheme="minorEastAsia" w:hAnsiTheme="minorEastAsia" w:cs="仿宋_GB2312" w:hint="eastAsia"/>
          <w:b/>
          <w:sz w:val="32"/>
        </w:rPr>
        <w:t>一、评标方法</w:t>
      </w:r>
    </w:p>
    <w:p w:rsidR="00154D12" w:rsidRDefault="008A224B">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154D12" w:rsidRDefault="008A224B">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仿宋_GB2312" w:hint="eastAsia"/>
          <w:b/>
          <w:sz w:val="32"/>
        </w:rPr>
        <w:t>二、评标标准</w:t>
      </w:r>
    </w:p>
    <w:p w:rsidR="00154D12" w:rsidRDefault="008A224B">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每个投标人最终得分=商务报价分+资信分+技术分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评标委员会推荐得分最高的投标人为第一中标候选人、得分次高的投标人为第二中标候选人，并编写评标报告。</w:t>
      </w:r>
      <w:r w:rsidR="0020534F" w:rsidRPr="0020534F">
        <w:rPr>
          <w:rFonts w:asciiTheme="minorEastAsia" w:eastAsiaTheme="minorEastAsia" w:hAnsiTheme="minorEastAsia" w:cs="仿宋_GB2312" w:hint="eastAsia"/>
          <w:sz w:val="24"/>
        </w:rPr>
        <w:t>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rsidR="00154D12" w:rsidRDefault="008A224B">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商务报价分10分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商务报价评分将在有效投标人范围内进行，最高得10分，小数点后保留2位小数。满足招标文件要求且投标价格最低的投标报价为评标基准价，其商务报价分为满分。其他投标人的价格分按照下列公式计算：</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商务报价分=(评标基准价／投标报价)×10。</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154D12" w:rsidRDefault="008A224B">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资信评分1分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5.2.1投标人自2019年5月以来承接过同类项目业绩，每个得</w:t>
      </w:r>
      <w:r>
        <w:rPr>
          <w:rFonts w:asciiTheme="minorEastAsia" w:eastAsiaTheme="minorEastAsia" w:hAnsiTheme="minorEastAsia" w:cs="仿宋_GB2312"/>
          <w:sz w:val="24"/>
        </w:rPr>
        <w:t>0.5</w:t>
      </w:r>
      <w:r>
        <w:rPr>
          <w:rFonts w:asciiTheme="minorEastAsia" w:eastAsiaTheme="minorEastAsia" w:hAnsiTheme="minorEastAsia" w:cs="仿宋_GB2312" w:hint="eastAsia"/>
          <w:sz w:val="24"/>
        </w:rPr>
        <w:t>分，最高</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分。业绩必须提供相应的证明文件（合同扫描件），时间以合同签订时间为准。（0-</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154D12" w:rsidRDefault="008A224B">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2.3 技术评分89分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tbl>
      <w:tblPr>
        <w:tblW w:w="875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4394"/>
        <w:gridCol w:w="1168"/>
        <w:gridCol w:w="1100"/>
      </w:tblGrid>
      <w:tr w:rsidR="00154D12">
        <w:trPr>
          <w:trHeight w:val="285"/>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评分内容</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评分项目</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分值范围</w:t>
            </w:r>
          </w:p>
        </w:tc>
        <w:tc>
          <w:tcPr>
            <w:tcW w:w="1100"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评分类型</w:t>
            </w:r>
          </w:p>
        </w:tc>
      </w:tr>
      <w:tr w:rsidR="00154D12">
        <w:trPr>
          <w:trHeight w:val="339"/>
        </w:trPr>
        <w:tc>
          <w:tcPr>
            <w:tcW w:w="675"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418"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项目理解</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对用户系统现状、运行环境的理解和分析把握（提供对项目的书面具体阐述情况）0-4分</w:t>
            </w:r>
          </w:p>
        </w:tc>
        <w:tc>
          <w:tcPr>
            <w:tcW w:w="1168"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w:t>
            </w:r>
            <w:r>
              <w:rPr>
                <w:rFonts w:asciiTheme="minorEastAsia" w:eastAsiaTheme="minorEastAsia" w:hAnsiTheme="minorEastAsia" w:hint="eastAsia"/>
                <w:sz w:val="24"/>
                <w:szCs w:val="24"/>
              </w:rPr>
              <w:t>12分</w:t>
            </w:r>
          </w:p>
        </w:tc>
        <w:tc>
          <w:tcPr>
            <w:tcW w:w="1100" w:type="dxa"/>
            <w:vMerge w:val="restart"/>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339"/>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pacing w:val="-3"/>
                <w:sz w:val="24"/>
                <w:szCs w:val="24"/>
              </w:rPr>
              <w:t>项目总体运维要求分析</w:t>
            </w:r>
            <w:r>
              <w:rPr>
                <w:rFonts w:asciiTheme="minorEastAsia" w:eastAsiaTheme="minorEastAsia" w:hAnsiTheme="minorEastAsia" w:hint="eastAsia"/>
                <w:sz w:val="24"/>
                <w:szCs w:val="24"/>
              </w:rPr>
              <w:t>0-4分</w:t>
            </w:r>
          </w:p>
        </w:tc>
        <w:tc>
          <w:tcPr>
            <w:tcW w:w="116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100" w:type="dxa"/>
            <w:vMerge/>
            <w:vAlign w:val="center"/>
          </w:tcPr>
          <w:p w:rsidR="00154D12" w:rsidRDefault="00154D12">
            <w:pPr>
              <w:pStyle w:val="afffff5"/>
              <w:spacing w:line="360" w:lineRule="auto"/>
              <w:jc w:val="center"/>
              <w:rPr>
                <w:rFonts w:asciiTheme="minorEastAsia" w:eastAsiaTheme="minorEastAsia" w:hAnsiTheme="minorEastAsia"/>
                <w:sz w:val="24"/>
                <w:szCs w:val="24"/>
              </w:rPr>
            </w:pPr>
          </w:p>
        </w:tc>
      </w:tr>
      <w:tr w:rsidR="00154D12">
        <w:trPr>
          <w:trHeight w:val="295"/>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项目重点难点分析0-4分</w:t>
            </w:r>
          </w:p>
        </w:tc>
        <w:tc>
          <w:tcPr>
            <w:tcW w:w="116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100" w:type="dxa"/>
            <w:vMerge/>
            <w:vAlign w:val="center"/>
          </w:tcPr>
          <w:p w:rsidR="00154D12" w:rsidRDefault="00154D12">
            <w:pPr>
              <w:pStyle w:val="afffff5"/>
              <w:spacing w:line="360" w:lineRule="auto"/>
              <w:jc w:val="center"/>
              <w:rPr>
                <w:rFonts w:asciiTheme="minorEastAsia" w:eastAsiaTheme="minorEastAsia" w:hAnsiTheme="minorEastAsia"/>
                <w:sz w:val="24"/>
                <w:szCs w:val="24"/>
              </w:rPr>
            </w:pPr>
          </w:p>
        </w:tc>
      </w:tr>
      <w:tr w:rsidR="00154D12">
        <w:trPr>
          <w:trHeight w:val="243"/>
        </w:trPr>
        <w:tc>
          <w:tcPr>
            <w:tcW w:w="675"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418"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维护服务方案</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保障性维护方案：</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巡检</w:t>
            </w:r>
            <w:r>
              <w:rPr>
                <w:rFonts w:asciiTheme="minorEastAsia" w:eastAsiaTheme="minorEastAsia" w:hAnsiTheme="minorEastAsia" w:hint="eastAsia"/>
                <w:sz w:val="24"/>
                <w:szCs w:val="24"/>
              </w:rPr>
              <w:t>方案（0-3分）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应急故障处理</w:t>
            </w:r>
            <w:r>
              <w:rPr>
                <w:rFonts w:asciiTheme="minorEastAsia" w:eastAsiaTheme="minorEastAsia" w:hAnsiTheme="minorEastAsia" w:hint="eastAsia"/>
                <w:sz w:val="24"/>
                <w:szCs w:val="24"/>
              </w:rPr>
              <w:t>方案（0-4分）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安装部署</w:t>
            </w:r>
            <w:r>
              <w:rPr>
                <w:rFonts w:asciiTheme="minorEastAsia" w:eastAsiaTheme="minorEastAsia" w:hAnsiTheme="minorEastAsia" w:hint="eastAsia"/>
                <w:sz w:val="24"/>
                <w:szCs w:val="24"/>
              </w:rPr>
              <w:t>方案（0-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0-1</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243"/>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适应性维护</w:t>
            </w:r>
            <w:r>
              <w:rPr>
                <w:rFonts w:asciiTheme="minorEastAsia" w:eastAsiaTheme="minorEastAsia" w:hAnsiTheme="minorEastAsia" w:hint="eastAsia"/>
                <w:sz w:val="24"/>
                <w:szCs w:val="24"/>
              </w:rPr>
              <w:t>方案：</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1、系统运行技术支持方案（0-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系统优化</w:t>
            </w:r>
            <w:r>
              <w:rPr>
                <w:rFonts w:asciiTheme="minorEastAsia" w:eastAsiaTheme="minorEastAsia" w:hAnsiTheme="minorEastAsia" w:hint="eastAsia"/>
                <w:sz w:val="24"/>
                <w:szCs w:val="24"/>
              </w:rPr>
              <w:t>方案（0-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3、系统模块维护方案（0-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4、数据统计及处理方案（0-3分）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12</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243"/>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新增需求开发</w:t>
            </w:r>
            <w:r>
              <w:rPr>
                <w:rFonts w:asciiTheme="minorEastAsia" w:eastAsiaTheme="minorEastAsia" w:hAnsiTheme="minorEastAsia" w:hint="eastAsia"/>
                <w:sz w:val="24"/>
                <w:szCs w:val="24"/>
              </w:rPr>
              <w:t>方案（0-3分）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技术服务设施</w:t>
            </w:r>
            <w:r>
              <w:rPr>
                <w:rFonts w:asciiTheme="minorEastAsia" w:eastAsiaTheme="minorEastAsia" w:hAnsiTheme="minorEastAsia"/>
                <w:sz w:val="24"/>
                <w:szCs w:val="24"/>
              </w:rPr>
              <w:t>、设备投入</w:t>
            </w:r>
            <w:r>
              <w:rPr>
                <w:rFonts w:asciiTheme="minorEastAsia" w:eastAsiaTheme="minorEastAsia" w:hAnsiTheme="minorEastAsia" w:hint="eastAsia"/>
                <w:sz w:val="24"/>
                <w:szCs w:val="24"/>
              </w:rPr>
              <w:t>方案（0-3分）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考核监督机制（0-3分）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529"/>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服务质量保障方案设计</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确保技术服务质量保障的方法和措施</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313"/>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提交成果和知识产权方案</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定期提交《系统维护台账》和《系统维护报告》方案，</w:t>
            </w:r>
            <w:r>
              <w:rPr>
                <w:rFonts w:asciiTheme="minorEastAsia" w:eastAsiaTheme="minorEastAsia" w:hAnsiTheme="minorEastAsia"/>
                <w:sz w:val="24"/>
                <w:szCs w:val="24"/>
              </w:rPr>
              <w:t>保证</w:t>
            </w:r>
            <w:r>
              <w:rPr>
                <w:rFonts w:asciiTheme="minorEastAsia" w:eastAsiaTheme="minorEastAsia" w:hAnsiTheme="minorEastAsia" w:hint="eastAsia"/>
                <w:sz w:val="24"/>
                <w:szCs w:val="24"/>
              </w:rPr>
              <w:t>知识产权完整性</w:t>
            </w:r>
            <w:r>
              <w:rPr>
                <w:rFonts w:asciiTheme="minorEastAsia" w:eastAsiaTheme="minorEastAsia" w:hAnsiTheme="minorEastAsia"/>
                <w:sz w:val="24"/>
                <w:szCs w:val="24"/>
              </w:rPr>
              <w:t>。</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313"/>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网络和数据</w:t>
            </w:r>
            <w:r>
              <w:rPr>
                <w:rFonts w:asciiTheme="minorEastAsia" w:eastAsiaTheme="minorEastAsia" w:hAnsiTheme="minorEastAsia" w:hint="eastAsia"/>
                <w:sz w:val="24"/>
                <w:szCs w:val="24"/>
              </w:rPr>
              <w:lastRenderedPageBreak/>
              <w:t>安全防护措施</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系统网络和数据安全的技术能力和安全</w:t>
            </w:r>
            <w:r>
              <w:rPr>
                <w:rFonts w:asciiTheme="minorEastAsia" w:eastAsiaTheme="minorEastAsia" w:hAnsiTheme="minorEastAsia" w:hint="eastAsia"/>
                <w:sz w:val="24"/>
                <w:szCs w:val="24"/>
              </w:rPr>
              <w:lastRenderedPageBreak/>
              <w:t>防护措施</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0</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313"/>
        </w:trPr>
        <w:tc>
          <w:tcPr>
            <w:tcW w:w="675" w:type="dxa"/>
            <w:vMerge w:val="restart"/>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1418" w:type="dxa"/>
            <w:vMerge w:val="restart"/>
            <w:vAlign w:val="center"/>
          </w:tcPr>
          <w:p w:rsidR="00154D12" w:rsidRDefault="00154D12">
            <w:pPr>
              <w:pStyle w:val="afffff5"/>
              <w:spacing w:line="360" w:lineRule="auto"/>
              <w:rPr>
                <w:rFonts w:asciiTheme="minorEastAsia" w:eastAsiaTheme="minorEastAsia" w:hAnsiTheme="minorEastAsia"/>
                <w:sz w:val="24"/>
                <w:szCs w:val="24"/>
              </w:rPr>
            </w:pP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团队能力</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拟投入本次项目的项目负责人工作履历、技术能力、职称、类似项目经验等方面（注：1、提供学历、职称证明材料；2、提供以上人员最近不少于3个月的社保证明，否则此项不得分。）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1、项目负责人职称、学历0-2分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2、项目负责人技术能力、经验：0-3分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0-5分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3120"/>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拟投入本项目的项目团队（除项目负责人）整体能力情况（各人员工作履历、职称、学历、技术能力等情况介绍）及人员配置合理性（注：</w:t>
            </w:r>
            <w:r>
              <w:rPr>
                <w:rFonts w:asciiTheme="minorEastAsia" w:eastAsiaTheme="minorEastAsia" w:hAnsiTheme="minorEastAsia"/>
                <w:sz w:val="24"/>
                <w:szCs w:val="24"/>
              </w:rPr>
              <w:t>1</w:t>
            </w:r>
            <w:r>
              <w:rPr>
                <w:rFonts w:asciiTheme="minorEastAsia" w:eastAsiaTheme="minorEastAsia" w:hAnsiTheme="minorEastAsia" w:hint="eastAsia"/>
                <w:sz w:val="24"/>
                <w:szCs w:val="24"/>
              </w:rPr>
              <w:t>、提供学历、职称证明材料</w:t>
            </w:r>
            <w:r>
              <w:rPr>
                <w:rFonts w:asciiTheme="minorEastAsia" w:eastAsiaTheme="minorEastAsia" w:hAnsiTheme="minorEastAsia"/>
                <w:sz w:val="24"/>
                <w:szCs w:val="24"/>
              </w:rPr>
              <w:t>2</w:t>
            </w:r>
            <w:r>
              <w:rPr>
                <w:rFonts w:asciiTheme="minorEastAsia" w:eastAsiaTheme="minorEastAsia" w:hAnsiTheme="minorEastAsia" w:hint="eastAsia"/>
                <w:sz w:val="24"/>
                <w:szCs w:val="24"/>
              </w:rPr>
              <w:t>、提供以上人员最近不少于1个月的社保证明，否则此项不得分。）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1、团队配置合理性（0-3分）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2、团队总体职称、学历水平（0-3分）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3、团队专业技术能力、经验等情况（0-3分）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驻场人员管理方案</w:t>
            </w:r>
            <w:r>
              <w:rPr>
                <w:rFonts w:asciiTheme="minorEastAsia" w:eastAsiaTheme="minorEastAsia" w:hAnsiTheme="minorEastAsia" w:hint="eastAsia"/>
                <w:sz w:val="24"/>
                <w:szCs w:val="24"/>
              </w:rPr>
              <w:t>（0-3分）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0-12</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285"/>
        </w:trPr>
        <w:tc>
          <w:tcPr>
            <w:tcW w:w="675"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1418" w:type="dxa"/>
            <w:vMerge/>
            <w:vAlign w:val="center"/>
          </w:tcPr>
          <w:p w:rsidR="00154D12" w:rsidRDefault="00154D12">
            <w:pPr>
              <w:pStyle w:val="afffff5"/>
              <w:spacing w:line="360" w:lineRule="auto"/>
              <w:rPr>
                <w:rFonts w:asciiTheme="minorEastAsia" w:eastAsiaTheme="minorEastAsia" w:hAnsiTheme="minorEastAsia"/>
                <w:sz w:val="24"/>
                <w:szCs w:val="24"/>
              </w:rPr>
            </w:pP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人员稳定措施和承诺。</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609"/>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故障响应</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对用户系统故障的响应、响应时间、处理方案</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、处理方案的合针对性强得5分，</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、处理方案针对性一般得3分，</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内容简略不完整得1分，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完全未体现相关内容的不得分。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529"/>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应急预案</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针对该项目应急预案与处理</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内容完善、针对性强得5分；</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内容部分完整、针对性尚可得3分；</w:t>
            </w:r>
          </w:p>
          <w:p w:rsidR="00154D12" w:rsidRDefault="008A224B">
            <w:pPr>
              <w:pStyle w:val="afffff5"/>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内容及针对性一般得1分；</w:t>
            </w:r>
          </w:p>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无相关内容不得分。</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r w:rsidR="00154D12">
        <w:trPr>
          <w:trHeight w:val="529"/>
        </w:trPr>
        <w:tc>
          <w:tcPr>
            <w:tcW w:w="675"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41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培训</w:t>
            </w:r>
          </w:p>
        </w:tc>
        <w:tc>
          <w:tcPr>
            <w:tcW w:w="4394"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培训方案</w:t>
            </w:r>
          </w:p>
        </w:tc>
        <w:tc>
          <w:tcPr>
            <w:tcW w:w="1168" w:type="dxa"/>
            <w:vAlign w:val="center"/>
          </w:tcPr>
          <w:p w:rsidR="00154D12" w:rsidRDefault="008A224B">
            <w:pPr>
              <w:pStyle w:val="afffff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tc>
        <w:tc>
          <w:tcPr>
            <w:tcW w:w="1100" w:type="dxa"/>
            <w:vAlign w:val="center"/>
          </w:tcPr>
          <w:p w:rsidR="00154D12" w:rsidRDefault="008A224B">
            <w:pPr>
              <w:pStyle w:val="afffff5"/>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主观分</w:t>
            </w:r>
          </w:p>
        </w:tc>
      </w:tr>
    </w:tbl>
    <w:p w:rsidR="00154D12" w:rsidRDefault="00154D12">
      <w:pPr>
        <w:pStyle w:val="a0"/>
        <w:rPr>
          <w:lang w:val="en-US"/>
        </w:rPr>
      </w:pPr>
    </w:p>
    <w:p w:rsidR="00154D12" w:rsidRDefault="00154D12">
      <w:pPr>
        <w:spacing w:line="360" w:lineRule="auto"/>
        <w:rPr>
          <w:rFonts w:asciiTheme="minorEastAsia" w:eastAsiaTheme="minorEastAsia" w:hAnsiTheme="minorEastAsia" w:cs="仿宋_GB2312"/>
          <w:sz w:val="24"/>
        </w:rPr>
      </w:pPr>
    </w:p>
    <w:p w:rsidR="00154D12" w:rsidRDefault="00154D12">
      <w:pPr>
        <w:keepNext/>
        <w:keepLines/>
        <w:spacing w:line="360" w:lineRule="auto"/>
        <w:ind w:firstLine="420"/>
        <w:outlineLvl w:val="2"/>
        <w:rPr>
          <w:rFonts w:asciiTheme="minorEastAsia" w:eastAsiaTheme="minorEastAsia" w:hAnsiTheme="minorEastAsia"/>
        </w:rPr>
        <w:sectPr w:rsidR="00154D12">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154D12" w:rsidRDefault="008A224B">
      <w:pPr>
        <w:spacing w:line="360" w:lineRule="auto"/>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三、评标程序</w:t>
      </w:r>
    </w:p>
    <w:p w:rsidR="00154D12" w:rsidRDefault="008A224B">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154D12" w:rsidRDefault="008A224B">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154D12" w:rsidRDefault="008A224B">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154D12" w:rsidRDefault="008A224B">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154D12" w:rsidRDefault="008A224B">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154D12" w:rsidRDefault="008A224B">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154D12" w:rsidRDefault="008A224B">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154D12" w:rsidRDefault="008A224B">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154D12" w:rsidRDefault="008A224B">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w:t>
      </w:r>
      <w:r w:rsidR="00987AED">
        <w:rPr>
          <w:rFonts w:asciiTheme="minorEastAsia" w:eastAsiaTheme="minorEastAsia" w:hAnsiTheme="minorEastAsia" w:cs="Arial" w:hint="eastAsia"/>
          <w:kern w:val="0"/>
          <w:sz w:val="24"/>
        </w:rPr>
        <w:t>评审</w:t>
      </w:r>
      <w:r w:rsidR="00987AED">
        <w:rPr>
          <w:rFonts w:asciiTheme="minorEastAsia" w:eastAsiaTheme="minorEastAsia" w:hAnsiTheme="minorEastAsia" w:cs="Arial"/>
          <w:kern w:val="0"/>
          <w:sz w:val="24"/>
        </w:rPr>
        <w:t>因素的量化指标评审得分也相同的则抽签决定。</w:t>
      </w:r>
    </w:p>
    <w:p w:rsidR="00154D12" w:rsidRDefault="008A224B">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w:t>
      </w:r>
      <w:r>
        <w:rPr>
          <w:rFonts w:asciiTheme="minorEastAsia" w:eastAsiaTheme="minorEastAsia" w:hAnsiTheme="minorEastAsia" w:cs="Arial"/>
          <w:kern w:val="0"/>
          <w:sz w:val="24"/>
        </w:rPr>
        <w:lastRenderedPageBreak/>
        <w:t>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154D12" w:rsidRDefault="008A224B">
      <w:pPr>
        <w:widowControl/>
        <w:shd w:val="clear" w:color="auto" w:fill="FFFFFF"/>
        <w:adjustRightInd/>
        <w:spacing w:after="225" w:line="315" w:lineRule="atLeast"/>
        <w:jc w:val="left"/>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四、评标中的其他事项</w:t>
      </w:r>
    </w:p>
    <w:p w:rsidR="00154D12" w:rsidRDefault="008A224B">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54D12" w:rsidRDefault="008A224B">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w:t>
      </w:r>
      <w:r>
        <w:rPr>
          <w:rFonts w:asciiTheme="minorEastAsia" w:eastAsiaTheme="minorEastAsia" w:hAnsiTheme="minorEastAsia" w:cs="Arial"/>
          <w:kern w:val="0"/>
          <w:sz w:val="24"/>
        </w:rPr>
        <w:lastRenderedPageBreak/>
        <w:t>标无效；</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4.2.13</w:t>
      </w:r>
      <w:r>
        <w:rPr>
          <w:rFonts w:asciiTheme="minorEastAsia" w:eastAsiaTheme="minorEastAsia" w:hAnsiTheme="minorEastAsia" w:cs="Arial" w:hint="eastAsia"/>
          <w:kern w:val="0"/>
          <w:sz w:val="24"/>
        </w:rPr>
        <w:t>投标文件不满足招标文件的其它实质性要求的；</w:t>
      </w:r>
    </w:p>
    <w:p w:rsidR="00154D12"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4.2.14法律、法规、规章及省级以上规范性文件（适用本市的）规定的其他无效情形。</w:t>
      </w:r>
    </w:p>
    <w:p w:rsidR="00154D12" w:rsidRPr="00987AED" w:rsidRDefault="008A224B">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5.废标。</w:t>
      </w:r>
      <w:r>
        <w:rPr>
          <w:rFonts w:asciiTheme="minorEastAsia" w:eastAsiaTheme="minorEastAsia" w:hAnsiTheme="minorEastAsia" w:cs="Arial" w:hint="eastAsia"/>
          <w:kern w:val="0"/>
          <w:sz w:val="24"/>
        </w:rPr>
        <w:t>根据《中华人民共和国</w:t>
      </w:r>
      <w:r w:rsidRPr="00987AED">
        <w:rPr>
          <w:rFonts w:asciiTheme="minorEastAsia" w:eastAsiaTheme="minorEastAsia" w:hAnsiTheme="minorEastAsia" w:cs="Arial" w:hint="eastAsia"/>
          <w:kern w:val="0"/>
          <w:sz w:val="24"/>
        </w:rPr>
        <w:t>政府采购法》第三十六条之规定，在采购中，出现下列情形之一的，应予废标：</w:t>
      </w:r>
    </w:p>
    <w:p w:rsidR="00154D12" w:rsidRDefault="008A224B" w:rsidP="00987AED">
      <w:pPr>
        <w:spacing w:line="360" w:lineRule="auto"/>
        <w:ind w:firstLineChars="200" w:firstLine="480"/>
        <w:rPr>
          <w:rFonts w:asciiTheme="minorEastAsia" w:eastAsiaTheme="minorEastAsia" w:hAnsiTheme="minorEastAsia" w:cs="仿宋_GB2312"/>
        </w:rPr>
      </w:pPr>
      <w:r w:rsidRPr="00987AED">
        <w:rPr>
          <w:rFonts w:asciiTheme="minorEastAsia" w:eastAsiaTheme="minorEastAsia" w:hAnsiTheme="minorEastAsia" w:cs="Arial"/>
          <w:kern w:val="0"/>
          <w:sz w:val="24"/>
        </w:rPr>
        <w:t>5.1符合专业条件</w:t>
      </w:r>
      <w:r>
        <w:rPr>
          <w:rFonts w:asciiTheme="minorEastAsia" w:eastAsiaTheme="minorEastAsia" w:hAnsiTheme="minorEastAsia" w:cs="仿宋_GB2312"/>
        </w:rPr>
        <w:t>的供应商或者对招标文件作实质响应的供应商不足3家的；</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w:t>
      </w:r>
      <w:r w:rsidR="00987AED">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应当将废标理由通知所有投标人。</w:t>
      </w:r>
    </w:p>
    <w:p w:rsidR="00154D12" w:rsidRDefault="008A224B">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987AED">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沟通并作书面记录。采购人、</w:t>
      </w:r>
      <w:r w:rsidR="00987AED">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确认后，将修改招标文件，重新组织采购活动。</w:t>
      </w:r>
    </w:p>
    <w:p w:rsidR="00154D12" w:rsidRDefault="008A224B">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154D12" w:rsidRDefault="008A224B">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154D12" w:rsidRDefault="008A224B">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154D12" w:rsidRDefault="008A224B">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154D12" w:rsidRDefault="008A224B">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154D12" w:rsidRDefault="008A224B">
      <w:pPr>
        <w:rPr>
          <w:rFonts w:asciiTheme="minorEastAsia" w:eastAsiaTheme="minorEastAsia" w:hAnsiTheme="minorEastAsia" w:cs="仿宋_GB2312"/>
          <w:b/>
          <w:sz w:val="36"/>
          <w:szCs w:val="36"/>
        </w:rPr>
      </w:pPr>
      <w:bookmarkStart w:id="401" w:name="第五部分"/>
      <w:bookmarkStart w:id="402" w:name="_Toc86217003"/>
      <w:bookmarkEnd w:id="27"/>
      <w:r>
        <w:rPr>
          <w:rFonts w:asciiTheme="minorEastAsia" w:eastAsiaTheme="minorEastAsia" w:hAnsiTheme="minorEastAsia" w:cs="仿宋_GB2312" w:hint="eastAsia"/>
          <w:b/>
          <w:sz w:val="36"/>
          <w:szCs w:val="36"/>
        </w:rPr>
        <w:br w:type="page"/>
      </w:r>
    </w:p>
    <w:p w:rsidR="00154D12" w:rsidRDefault="008A224B">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第五部分拟签订的合同文本</w:t>
      </w:r>
    </w:p>
    <w:p w:rsidR="00154D12" w:rsidRDefault="00154D12">
      <w:pPr>
        <w:spacing w:line="480" w:lineRule="auto"/>
        <w:jc w:val="center"/>
        <w:rPr>
          <w:rFonts w:asciiTheme="minorEastAsia" w:eastAsiaTheme="minorEastAsia" w:hAnsiTheme="minorEastAsia"/>
          <w:b/>
          <w:sz w:val="24"/>
        </w:rPr>
      </w:pPr>
    </w:p>
    <w:p w:rsidR="00154D12" w:rsidRDefault="008A224B">
      <w:pPr>
        <w:spacing w:line="48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政府采购合同参考范本</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154D12" w:rsidRDefault="008A224B">
      <w:pPr>
        <w:pStyle w:val="2"/>
        <w:rPr>
          <w:rFonts w:asciiTheme="minorEastAsia" w:eastAsiaTheme="minorEastAsia" w:hAnsiTheme="minorEastAsia" w:cs="仿宋_GB2312"/>
          <w:sz w:val="24"/>
          <w:szCs w:val="24"/>
        </w:rPr>
      </w:pPr>
      <w:bookmarkStart w:id="403" w:name="_Toc26339"/>
      <w:bookmarkStart w:id="404" w:name="_Toc32330"/>
      <w:r>
        <w:rPr>
          <w:rFonts w:asciiTheme="minorEastAsia" w:eastAsiaTheme="minorEastAsia" w:hAnsiTheme="minorEastAsia" w:cs="仿宋_GB2312" w:hint="eastAsia"/>
          <w:sz w:val="24"/>
          <w:szCs w:val="24"/>
        </w:rPr>
        <w:t>浙江省政府采购合同指引</w:t>
      </w:r>
      <w:bookmarkEnd w:id="403"/>
      <w:bookmarkEnd w:id="404"/>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                                     项目编号：</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甲方：（买方）</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乙方：（卖方）</w:t>
      </w:r>
    </w:p>
    <w:p w:rsidR="00154D12" w:rsidRDefault="008A224B">
      <w:pPr>
        <w:spacing w:line="360" w:lineRule="auto"/>
        <w:ind w:firstLine="420"/>
        <w:rPr>
          <w:rFonts w:asciiTheme="minorEastAsia" w:eastAsiaTheme="minorEastAsia" w:hAnsiTheme="minorEastAsia" w:cs="仿宋_GB2312"/>
          <w:b/>
          <w:sz w:val="24"/>
        </w:rPr>
      </w:pPr>
      <w:r>
        <w:rPr>
          <w:rFonts w:asciiTheme="minorEastAsia" w:eastAsiaTheme="minorEastAsia" w:hAnsiTheme="minorEastAsia" w:cs="仿宋_GB2312" w:hint="eastAsia"/>
          <w:sz w:val="24"/>
        </w:rPr>
        <w:t>甲、乙双方根据 的结果，签署本合同。</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一、服务内容</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二、合同金额</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2.1 本合同金额为（大写）：____________________________________元（￥_______________元）人民币。</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三、技术资料</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3.1乙方应按采购文件规定的时间向甲方提供有关技术资料。</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四、知识产权</w:t>
      </w:r>
    </w:p>
    <w:p w:rsidR="00154D12" w:rsidRDefault="008A224B">
      <w:pPr>
        <w:spacing w:line="360" w:lineRule="auto"/>
        <w:ind w:firstLine="420"/>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4.1乙方应保证提供服务过程中不会侵犯任何第三方的知识产权</w:t>
      </w:r>
      <w:r>
        <w:rPr>
          <w:rFonts w:asciiTheme="minorEastAsia" w:eastAsiaTheme="minorEastAsia" w:hAnsiTheme="minorEastAsia" w:cs="仿宋_GB2312" w:hint="eastAsia"/>
          <w:bCs/>
          <w:sz w:val="24"/>
        </w:rPr>
        <w:t>。</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五、履约保证金</w:t>
      </w:r>
    </w:p>
    <w:p w:rsidR="00154D12" w:rsidRDefault="008A224B">
      <w:pPr>
        <w:spacing w:line="360" w:lineRule="auto"/>
        <w:ind w:firstLine="422"/>
        <w:rPr>
          <w:rFonts w:asciiTheme="minorEastAsia" w:eastAsiaTheme="minorEastAsia" w:hAnsiTheme="minorEastAsia" w:cs="仿宋_GB2312"/>
          <w:sz w:val="24"/>
        </w:rPr>
      </w:pPr>
      <w:r>
        <w:rPr>
          <w:rFonts w:asciiTheme="minorEastAsia" w:eastAsiaTheme="minorEastAsia" w:hAnsiTheme="minorEastAsia" w:cs="仿宋_GB2312" w:hint="eastAsia"/>
          <w:b/>
          <w:bCs/>
          <w:sz w:val="24"/>
        </w:rPr>
        <w:t>5</w:t>
      </w:r>
      <w:r>
        <w:rPr>
          <w:rFonts w:asciiTheme="minorEastAsia" w:eastAsiaTheme="minorEastAsia" w:hAnsiTheme="minorEastAsia" w:cs="仿宋_GB2312" w:hint="eastAsia"/>
          <w:sz w:val="24"/>
        </w:rPr>
        <w:t>.1乙方在合同签订之日起5天内向甲方指定的账户缴纳合同总价0%的履约保证金。履约保证金的交付方式：网银、支票、汇票、本票或者金融机构、担保机构出具的保函等非现金方式。</w:t>
      </w:r>
    </w:p>
    <w:p w:rsidR="00154D12" w:rsidRDefault="008A224B">
      <w:pPr>
        <w:spacing w:line="360" w:lineRule="auto"/>
        <w:ind w:firstLine="422"/>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5</w:t>
      </w:r>
      <w:r>
        <w:rPr>
          <w:rFonts w:asciiTheme="minorEastAsia" w:eastAsiaTheme="minorEastAsia" w:hAnsiTheme="minorEastAsia" w:cs="仿宋_GB2312" w:hint="eastAsia"/>
          <w:sz w:val="24"/>
        </w:rPr>
        <w:t>.2履约保证金在服务期满，确认乙方无违约行为后一周内无息返还。</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六、转包或分包</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6.1本合同范围的服务，应由乙方直接供应，不得转让他人供应；</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6.2除非得到甲方的书面同意，乙方不得将本合同范围的服务全部或部分分包给他人供应；</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6.3如有转让和未经甲方同意的分包行为，甲方有权解除合同，没收履约保证金并追究乙方的违约责任。</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七、服务质量保证期(选用)</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7.1服务质量保证期  年。（自验收合格之日起计）</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八、合同履行时间、履行方式及履行地点</w:t>
      </w:r>
    </w:p>
    <w:p w:rsidR="00154D12" w:rsidRDefault="008A224B">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8.1</w:t>
      </w:r>
      <w:r>
        <w:rPr>
          <w:rFonts w:asciiTheme="minorEastAsia" w:eastAsiaTheme="minorEastAsia" w:hAnsiTheme="minorEastAsia" w:cs="仿宋_GB2312" w:hint="eastAsia"/>
          <w:sz w:val="24"/>
        </w:rPr>
        <w:t>履行时间</w:t>
      </w:r>
      <w:r>
        <w:rPr>
          <w:rFonts w:asciiTheme="minorEastAsia" w:eastAsiaTheme="minorEastAsia" w:hAnsiTheme="minorEastAsia" w:cs="仿宋_GB2312" w:hint="eastAsia"/>
          <w:bCs/>
          <w:sz w:val="24"/>
        </w:rPr>
        <w:t>：</w:t>
      </w:r>
    </w:p>
    <w:p w:rsidR="00154D12" w:rsidRDefault="008A224B">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8.2</w:t>
      </w:r>
      <w:r>
        <w:rPr>
          <w:rFonts w:asciiTheme="minorEastAsia" w:eastAsiaTheme="minorEastAsia" w:hAnsiTheme="minorEastAsia" w:cs="仿宋_GB2312" w:hint="eastAsia"/>
          <w:sz w:val="24"/>
        </w:rPr>
        <w:t>履行方式</w:t>
      </w:r>
      <w:r>
        <w:rPr>
          <w:rFonts w:asciiTheme="minorEastAsia" w:eastAsiaTheme="minorEastAsia" w:hAnsiTheme="minorEastAsia" w:cs="仿宋_GB2312" w:hint="eastAsia"/>
          <w:bCs/>
          <w:sz w:val="24"/>
        </w:rPr>
        <w:t>：</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bCs/>
          <w:sz w:val="24"/>
        </w:rPr>
        <w:t>8.3</w:t>
      </w:r>
      <w:r>
        <w:rPr>
          <w:rFonts w:asciiTheme="minorEastAsia" w:eastAsiaTheme="minorEastAsia" w:hAnsiTheme="minorEastAsia" w:cs="仿宋_GB2312" w:hint="eastAsia"/>
          <w:sz w:val="24"/>
        </w:rPr>
        <w:t>履行地点</w:t>
      </w:r>
      <w:r>
        <w:rPr>
          <w:rFonts w:asciiTheme="minorEastAsia" w:eastAsiaTheme="minorEastAsia" w:hAnsiTheme="minorEastAsia" w:cs="仿宋_GB2312" w:hint="eastAsia"/>
          <w:bCs/>
          <w:sz w:val="24"/>
        </w:rPr>
        <w:t>：</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九、款项支付</w:t>
      </w:r>
    </w:p>
    <w:p w:rsidR="00154D12" w:rsidRDefault="008A224B">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9.1付款方式：</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十、税费</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10.1本合同执行中相关的一切税费均由乙方负担。</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十一、质量保证及后续服务</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11.1乙方应按采购文件规定向甲方提供服务。</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11.2乙方提供的服务成果在服务质量保证期内发生故障，乙方应负责免费提供后续服务。对达不到要求者，根据实际情况，经双方协商，可按以下办法处理：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⑴重做：由乙方承担所发生的全部费用。</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⑵贬值处理：由甲乙双方合议定价。</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⑶解除合同。</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11.3如在使用过程中发生问题，乙方在接到甲方通知后在△小时内到达甲方现场。</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11.4在服务质量保证期内，乙方应对出现的质量及安全问题负责处理解决并承担</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一切费用。</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十二、违约责任</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12.1甲方无正当理由拒收接受服务的，甲方向乙方偿付合同款项百分之五作为违约金。</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12.2甲方无故逾期验收和办理款项支付手续的,甲方应按逾期付款总额每日万分之五向乙方支付违约金。</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十三、不可抗力事件处理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13.1在合同有效期内，任何一方因不可抗力事件导致不能履行合同，则合同履行期可延长，其延长期与不可抗力影响期相同。</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13.2不可抗力事件发生后，应立即通知对方，并寄送有关权威机构出具的证明。</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13.3不可抗力事件延续120天以上，双方应通过友好协商，确定是否继续履行合同。</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十四、诉讼</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14.1双方在执行合同中所发生的一切争议，应通过协商解决。如协商不成，可向甲方所在地法院起诉。</w:t>
      </w:r>
    </w:p>
    <w:p w:rsidR="00154D12" w:rsidRDefault="008A224B">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十五、合同生效及其它</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15.1合同经双方法定代表人或授权代表签字并加盖单位公章后生效。</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15.2合同执行中涉及采购资金和采购内容修改或补充的，须经财政部门审批，并签书面补充协议报政府采购监督管理部门备案，方可作为主合同不可分割的一部分。</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3．本合同未尽事宜，遵照《民法典》有关条文执行。</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4．本合同正本一式份，具有同等法律效力，甲乙双方各执份；副本份，(用途)。</w:t>
      </w:r>
    </w:p>
    <w:p w:rsidR="00154D12" w:rsidRDefault="00154D12">
      <w:pPr>
        <w:spacing w:line="360" w:lineRule="auto"/>
        <w:ind w:firstLine="420"/>
        <w:rPr>
          <w:rFonts w:asciiTheme="minorEastAsia" w:eastAsiaTheme="minorEastAsia" w:hAnsiTheme="minorEastAsia" w:cs="仿宋_GB2312"/>
          <w:sz w:val="24"/>
        </w:rPr>
      </w:pP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        法定代表人（或授权代表）：</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地址：                           地址：</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                           联系人：</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                         联系电话：</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传真：                             传真：</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                         开户银行：</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                         银行账号：</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签订地点：                       签订日期：</w:t>
      </w:r>
    </w:p>
    <w:p w:rsidR="00154D12" w:rsidRDefault="00154D12">
      <w:pPr>
        <w:spacing w:line="360" w:lineRule="auto"/>
        <w:ind w:firstLine="420"/>
        <w:rPr>
          <w:rFonts w:asciiTheme="minorEastAsia" w:eastAsiaTheme="minorEastAsia" w:hAnsiTheme="minorEastAsia" w:cs="仿宋_GB2312"/>
          <w:sz w:val="24"/>
        </w:rPr>
      </w:pP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鉴证方（盖章）</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传真：</w:t>
      </w:r>
    </w:p>
    <w:p w:rsidR="00154D12" w:rsidRDefault="008A224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鉴证日期：</w:t>
      </w:r>
    </w:p>
    <w:p w:rsidR="00154D12" w:rsidRDefault="008A224B">
      <w:pP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br w:type="page"/>
      </w:r>
    </w:p>
    <w:p w:rsidR="00154D12" w:rsidRDefault="008A224B">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401"/>
      <w:bookmarkEnd w:id="402"/>
      <w:r>
        <w:rPr>
          <w:rFonts w:asciiTheme="minorEastAsia" w:eastAsiaTheme="minorEastAsia" w:hAnsiTheme="minorEastAsia" w:cs="仿宋_GB2312" w:hint="eastAsia"/>
          <w:b/>
          <w:sz w:val="36"/>
          <w:szCs w:val="20"/>
        </w:rPr>
        <w:t>应提交的有关格式范例</w:t>
      </w: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8A224B">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154D12" w:rsidRDefault="008A224B">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154D12" w:rsidRDefault="00154D12">
      <w:pPr>
        <w:snapToGrid w:val="0"/>
        <w:spacing w:line="360" w:lineRule="auto"/>
        <w:ind w:firstLineChars="200" w:firstLine="480"/>
        <w:rPr>
          <w:rFonts w:asciiTheme="minorEastAsia" w:eastAsiaTheme="minorEastAsia" w:hAnsiTheme="minorEastAsia" w:cs="仿宋_GB2312"/>
          <w:sz w:val="24"/>
        </w:rPr>
      </w:pPr>
    </w:p>
    <w:p w:rsidR="00154D12" w:rsidRDefault="00154D12">
      <w:pPr>
        <w:spacing w:line="360" w:lineRule="auto"/>
        <w:ind w:firstLineChars="200" w:firstLine="480"/>
        <w:rPr>
          <w:rFonts w:asciiTheme="minorEastAsia" w:eastAsiaTheme="minorEastAsia" w:hAnsiTheme="minorEastAsia" w:cs="仿宋_GB2312"/>
          <w:sz w:val="24"/>
        </w:rPr>
      </w:pPr>
    </w:p>
    <w:p w:rsidR="00154D12" w:rsidRDefault="008A224B">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浙江省人力资源和社会保障信息中心、浙江信镧建设工程咨询有限公司：</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】政府采购活动，郑重承诺：</w:t>
      </w:r>
    </w:p>
    <w:p w:rsidR="00154D12" w:rsidRDefault="008A224B">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154D12" w:rsidRDefault="008A224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154D12" w:rsidRDefault="008A224B">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rPr>
          <w:rFonts w:asciiTheme="minorEastAsia" w:eastAsiaTheme="minorEastAsia" w:hAnsiTheme="minorEastAsia"/>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8A224B">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二、落实政府采购政策需满足的资格要求</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154D12" w:rsidRDefault="008A224B">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154D12" w:rsidRDefault="00154D12">
      <w:pPr>
        <w:widowControl/>
        <w:spacing w:line="360" w:lineRule="auto"/>
        <w:ind w:firstLine="480"/>
        <w:jc w:val="left"/>
        <w:rPr>
          <w:rFonts w:asciiTheme="minorEastAsia" w:eastAsiaTheme="minorEastAsia" w:hAnsiTheme="minorEastAsia"/>
          <w:sz w:val="24"/>
        </w:rPr>
      </w:pPr>
    </w:p>
    <w:p w:rsidR="00154D12" w:rsidRDefault="008A224B">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154D12" w:rsidRDefault="008A224B">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987AED">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3、本协议提交采购人、</w:t>
      </w:r>
      <w:r w:rsidR="00987AED">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154D12" w:rsidRDefault="008A224B">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154D12" w:rsidRDefault="008A224B">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154D12" w:rsidRDefault="008A224B">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154D12">
      <w:pPr>
        <w:spacing w:line="360" w:lineRule="auto"/>
        <w:ind w:firstLineChars="200" w:firstLine="480"/>
        <w:rPr>
          <w:rFonts w:asciiTheme="minorEastAsia" w:eastAsiaTheme="minorEastAsia" w:hAnsiTheme="minorEastAsia" w:cs="仿宋_GB2312"/>
          <w:sz w:val="24"/>
        </w:rPr>
      </w:pPr>
    </w:p>
    <w:p w:rsidR="00154D12" w:rsidRDefault="008A224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154D12" w:rsidRDefault="008A224B">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154D12" w:rsidRDefault="008A224B">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154D12" w:rsidRDefault="008A224B">
      <w:pPr>
        <w:pStyle w:val="2"/>
        <w:ind w:leftChars="316" w:left="664" w:firstLineChars="95" w:firstLine="229"/>
        <w:rPr>
          <w:rFonts w:asciiTheme="minorEastAsia" w:eastAsiaTheme="minorEastAsia" w:hAnsiTheme="minorEastAsia"/>
        </w:rPr>
      </w:pPr>
      <w:r>
        <w:rPr>
          <w:rFonts w:asciiTheme="minorEastAsia" w:eastAsiaTheme="minorEastAsia" w:hAnsiTheme="minorEastAsia" w:cs="仿宋_GB2312" w:hint="eastAsia"/>
          <w:kern w:val="0"/>
          <w:sz w:val="24"/>
          <w:szCs w:val="24"/>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154D12" w:rsidRDefault="00154D12">
      <w:pPr>
        <w:snapToGrid w:val="0"/>
        <w:spacing w:line="360" w:lineRule="auto"/>
        <w:ind w:firstLine="576"/>
        <w:rPr>
          <w:rFonts w:asciiTheme="minorEastAsia" w:eastAsiaTheme="minorEastAsia" w:hAnsiTheme="minorEastAsia"/>
          <w:u w:val="single"/>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154D12" w:rsidRDefault="00154D12">
      <w:pPr>
        <w:snapToGrid w:val="0"/>
        <w:spacing w:line="360" w:lineRule="auto"/>
        <w:ind w:leftChars="273" w:left="573"/>
        <w:rPr>
          <w:rFonts w:asciiTheme="minorEastAsia" w:eastAsiaTheme="minorEastAsia" w:hAnsiTheme="minorEastAsia" w:cs="仿宋_GB2312"/>
          <w:kern w:val="0"/>
          <w:sz w:val="24"/>
          <w:lang w:val="zh-CN"/>
        </w:rPr>
      </w:pPr>
    </w:p>
    <w:p w:rsidR="00154D12" w:rsidRDefault="008A224B">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154D12" w:rsidRDefault="008A224B">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154D12" w:rsidRDefault="008A224B">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154D12" w:rsidRDefault="008A224B">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154D12" w:rsidRDefault="008A224B">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154D12">
      <w:pPr>
        <w:widowControl/>
        <w:spacing w:line="360" w:lineRule="auto"/>
        <w:ind w:left="150"/>
        <w:jc w:val="center"/>
        <w:rPr>
          <w:rFonts w:asciiTheme="minorEastAsia" w:eastAsiaTheme="minorEastAsia" w:hAnsiTheme="minorEastAsia" w:cs="仿宋_GB2312"/>
          <w:b/>
          <w:kern w:val="0"/>
          <w:sz w:val="32"/>
          <w:szCs w:val="32"/>
        </w:rPr>
      </w:pPr>
    </w:p>
    <w:p w:rsidR="00154D12" w:rsidRDefault="008A224B">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154D12" w:rsidRDefault="008A224B">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154D12" w:rsidRDefault="008A224B">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154D12" w:rsidRDefault="00154D12">
      <w:pPr>
        <w:rPr>
          <w:rFonts w:asciiTheme="minorEastAsia" w:eastAsiaTheme="minorEastAsia" w:hAnsiTheme="minorEastAsia"/>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8A224B">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154D12" w:rsidRDefault="008A224B">
      <w:pPr>
        <w:spacing w:line="360" w:lineRule="auto"/>
        <w:ind w:right="420" w:firstLineChars="1000" w:firstLine="3614"/>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154D12" w:rsidRDefault="00154D12">
      <w:pPr>
        <w:spacing w:line="360" w:lineRule="auto"/>
        <w:jc w:val="center"/>
        <w:outlineLvl w:val="0"/>
        <w:rPr>
          <w:rFonts w:asciiTheme="minorEastAsia" w:eastAsiaTheme="minorEastAsia" w:hAnsiTheme="minorEastAsia" w:cs="仿宋_GB2312"/>
          <w:b/>
          <w:kern w:val="0"/>
          <w:sz w:val="24"/>
        </w:rPr>
      </w:pPr>
    </w:p>
    <w:p w:rsidR="00154D12" w:rsidRDefault="008A224B">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154D12" w:rsidRDefault="008A224B">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154D12" w:rsidRDefault="008A224B">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154D12" w:rsidRDefault="008A224B">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154D12" w:rsidRDefault="008A224B">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154D12" w:rsidRDefault="008A224B">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154D12" w:rsidRDefault="008A224B">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154D12" w:rsidRDefault="008A224B">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rPr>
          <w:rFonts w:asciiTheme="minorEastAsia" w:eastAsiaTheme="minorEastAsia" w:hAnsiTheme="minorEastAsia"/>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154D12">
      <w:pPr>
        <w:snapToGrid w:val="0"/>
        <w:spacing w:line="360" w:lineRule="auto"/>
        <w:jc w:val="center"/>
        <w:outlineLvl w:val="0"/>
        <w:rPr>
          <w:rFonts w:asciiTheme="minorEastAsia" w:eastAsiaTheme="minorEastAsia" w:hAnsiTheme="minorEastAsia" w:cs="仿宋_GB2312"/>
          <w:b/>
          <w:kern w:val="0"/>
          <w:sz w:val="32"/>
          <w:szCs w:val="32"/>
        </w:rPr>
      </w:pPr>
    </w:p>
    <w:p w:rsidR="00154D12" w:rsidRDefault="008A224B">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浙江省人力资源和社会保障信息中心、浙江信镧建设工程咨询有限公司：</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】招标的有关活动，并对此项目进行投标。为此：</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154D12" w:rsidRDefault="008A224B">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154D12" w:rsidRDefault="008A224B">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154D12" w:rsidRDefault="008A224B">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5、其他补充说明:</w:t>
      </w:r>
      <w:r>
        <w:rPr>
          <w:rFonts w:asciiTheme="minorEastAsia" w:eastAsiaTheme="minorEastAsia" w:hAnsiTheme="minorEastAsia" w:cs="仿宋_GB2312" w:hint="eastAsia"/>
          <w:sz w:val="24"/>
        </w:rPr>
        <w:t>。</w:t>
      </w:r>
    </w:p>
    <w:p w:rsidR="00154D12" w:rsidRDefault="008A224B">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投标人名称（电子签名）：</w:t>
      </w:r>
    </w:p>
    <w:p w:rsidR="00154D12" w:rsidRDefault="008A224B">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154D12" w:rsidRDefault="00154D12">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154D12" w:rsidRDefault="00154D12">
      <w:pPr>
        <w:snapToGrid w:val="0"/>
        <w:spacing w:line="360" w:lineRule="auto"/>
        <w:jc w:val="center"/>
        <w:rPr>
          <w:rFonts w:asciiTheme="minorEastAsia" w:eastAsiaTheme="minorEastAsia" w:hAnsiTheme="minorEastAsia" w:cs="仿宋_GB2312"/>
          <w:b/>
          <w:kern w:val="0"/>
          <w:sz w:val="32"/>
          <w:szCs w:val="32"/>
          <w:lang w:val="zh-CN"/>
        </w:rPr>
      </w:pPr>
    </w:p>
    <w:p w:rsidR="00154D12" w:rsidRDefault="00154D12">
      <w:pPr>
        <w:snapToGrid w:val="0"/>
        <w:spacing w:line="360" w:lineRule="auto"/>
        <w:rPr>
          <w:rFonts w:asciiTheme="minorEastAsia" w:eastAsiaTheme="minorEastAsia" w:hAnsiTheme="minorEastAsia" w:cs="仿宋_GB2312"/>
          <w:sz w:val="24"/>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154D12">
      <w:pPr>
        <w:jc w:val="center"/>
        <w:rPr>
          <w:rFonts w:asciiTheme="minorEastAsia" w:eastAsiaTheme="minorEastAsia" w:hAnsiTheme="minorEastAsia" w:cs="仿宋_GB2312"/>
          <w:b/>
          <w:kern w:val="0"/>
          <w:sz w:val="32"/>
          <w:szCs w:val="32"/>
          <w:lang w:val="zh-CN"/>
        </w:rPr>
      </w:pPr>
    </w:p>
    <w:p w:rsidR="00154D12" w:rsidRDefault="008A224B">
      <w:pP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br w:type="page"/>
      </w:r>
    </w:p>
    <w:p w:rsidR="00154D12" w:rsidRDefault="008A224B">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154D12" w:rsidRDefault="00154D12">
      <w:pPr>
        <w:snapToGrid w:val="0"/>
        <w:spacing w:line="360" w:lineRule="auto"/>
        <w:rPr>
          <w:rFonts w:asciiTheme="minorEastAsia" w:eastAsiaTheme="minorEastAsia" w:hAnsiTheme="minorEastAsia" w:cs="仿宋_GB2312"/>
          <w:sz w:val="24"/>
        </w:rPr>
      </w:pPr>
    </w:p>
    <w:p w:rsidR="00154D12" w:rsidRDefault="008A224B">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154D12" w:rsidRDefault="00154D12">
      <w:pPr>
        <w:snapToGrid w:val="0"/>
        <w:spacing w:line="360" w:lineRule="auto"/>
        <w:rPr>
          <w:rFonts w:asciiTheme="minorEastAsia" w:eastAsiaTheme="minorEastAsia" w:hAnsiTheme="minorEastAsia" w:cs="仿宋_GB2312"/>
          <w:sz w:val="24"/>
        </w:rPr>
      </w:pPr>
    </w:p>
    <w:p w:rsidR="00154D12" w:rsidRDefault="00154D12">
      <w:pPr>
        <w:snapToGrid w:val="0"/>
        <w:spacing w:line="360" w:lineRule="auto"/>
        <w:rPr>
          <w:rFonts w:asciiTheme="minorEastAsia" w:eastAsiaTheme="minorEastAsia" w:hAnsiTheme="minorEastAsia" w:cs="仿宋_GB2312"/>
          <w:sz w:val="24"/>
        </w:rPr>
      </w:pPr>
    </w:p>
    <w:p w:rsidR="00154D12" w:rsidRDefault="00154D12">
      <w:pPr>
        <w:snapToGrid w:val="0"/>
        <w:spacing w:line="360" w:lineRule="auto"/>
        <w:rPr>
          <w:rFonts w:asciiTheme="minorEastAsia" w:eastAsiaTheme="minorEastAsia" w:hAnsiTheme="minorEastAsia" w:cs="仿宋_GB2312"/>
          <w:sz w:val="24"/>
        </w:rPr>
      </w:pPr>
    </w:p>
    <w:p w:rsidR="00154D12" w:rsidRDefault="008A224B">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rPr>
          <w:rFonts w:asciiTheme="minorEastAsia" w:eastAsiaTheme="minorEastAsia" w:hAnsiTheme="minorEastAsia"/>
        </w:rPr>
      </w:pPr>
    </w:p>
    <w:p w:rsidR="00154D12" w:rsidRDefault="008A224B">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154D12" w:rsidRDefault="008A224B">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154D12" w:rsidRDefault="008A224B">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8A224B">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154D12" w:rsidRDefault="008A224B">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54D12">
        <w:trPr>
          <w:trHeight w:val="4812"/>
          <w:jc w:val="center"/>
        </w:trPr>
        <w:tc>
          <w:tcPr>
            <w:tcW w:w="9207" w:type="dxa"/>
          </w:tcPr>
          <w:p w:rsidR="00154D12" w:rsidRDefault="008A224B">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154D12" w:rsidRDefault="00154D12">
            <w:pPr>
              <w:pStyle w:val="00"/>
              <w:adjustRightInd w:val="0"/>
              <w:spacing w:line="360" w:lineRule="auto"/>
              <w:rPr>
                <w:rFonts w:asciiTheme="minorEastAsia" w:eastAsiaTheme="minorEastAsia" w:hAnsiTheme="minorEastAsia"/>
                <w:bCs/>
                <w:sz w:val="24"/>
              </w:rPr>
            </w:pPr>
          </w:p>
        </w:tc>
      </w:tr>
    </w:tbl>
    <w:p w:rsidR="00154D12" w:rsidRDefault="00154D12">
      <w:pPr>
        <w:snapToGrid w:val="0"/>
        <w:spacing w:line="360" w:lineRule="auto"/>
        <w:ind w:firstLine="576"/>
        <w:jc w:val="center"/>
        <w:rPr>
          <w:rFonts w:asciiTheme="minorEastAsia" w:eastAsiaTheme="minorEastAsia" w:hAnsiTheme="minorEastAsia" w:cs="仿宋_GB2312"/>
          <w:kern w:val="0"/>
          <w:sz w:val="24"/>
          <w:lang w:val="zh-CN"/>
        </w:rPr>
      </w:pPr>
    </w:p>
    <w:p w:rsidR="00154D12" w:rsidRDefault="008A224B">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154D12" w:rsidRDefault="008A224B">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8A224B">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154D12" w:rsidRDefault="008A224B">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987AED">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154D12" w:rsidRDefault="008A224B">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w:t>
      </w:r>
      <w:r w:rsidR="007E6258" w:rsidRPr="007E6258">
        <w:rPr>
          <w:rFonts w:asciiTheme="minorEastAsia" w:eastAsiaTheme="minorEastAsia" w:hAnsiTheme="minorEastAsia" w:cs="仿宋_GB2312" w:hint="eastAsia"/>
          <w:b/>
          <w:kern w:val="0"/>
          <w:sz w:val="24"/>
          <w:lang w:val="zh-CN"/>
        </w:rPr>
        <w:t>未预留份额专门面向中小企业采购的采购项目，以及预留份额中的非预留部分采购包，接受联合体投标的，联合体其中一方是小微企业的，且其合同份额占到合同总金额 30%以上，对联合体报价给予3%的扣除</w:t>
      </w:r>
      <w:r>
        <w:rPr>
          <w:rFonts w:asciiTheme="minorEastAsia" w:eastAsiaTheme="minorEastAsia" w:hAnsiTheme="minorEastAsia" w:cs="仿宋_GB2312" w:hint="eastAsia"/>
          <w:b/>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987AED">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154D12" w:rsidRDefault="008A224B">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154D12" w:rsidRDefault="008A224B">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154D12">
      <w:pPr>
        <w:snapToGrid w:val="0"/>
        <w:spacing w:line="360" w:lineRule="auto"/>
        <w:ind w:right="480"/>
        <w:rPr>
          <w:rFonts w:asciiTheme="minorEastAsia" w:eastAsiaTheme="minorEastAsia" w:hAnsiTheme="minorEastAsia" w:cs="仿宋_GB2312"/>
          <w:b/>
          <w:kern w:val="0"/>
          <w:sz w:val="32"/>
          <w:szCs w:val="32"/>
          <w:lang w:val="zh-CN"/>
        </w:rPr>
        <w:sectPr w:rsidR="00154D12">
          <w:pgSz w:w="11906" w:h="16838"/>
          <w:pgMar w:top="1276" w:right="1418" w:bottom="1247" w:left="1418" w:header="851" w:footer="992" w:gutter="0"/>
          <w:cols w:space="720"/>
          <w:titlePg/>
          <w:docGrid w:linePitch="312"/>
        </w:sectPr>
      </w:pPr>
    </w:p>
    <w:p w:rsidR="00154D12" w:rsidRDefault="008A224B">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154D12" w:rsidRDefault="008A224B">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省直统发工资人员与工资管理系统运行维护【招标编号：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154D12" w:rsidRDefault="008A224B">
      <w:pPr>
        <w:pStyle w:val="2"/>
        <w:ind w:leftChars="316" w:left="664" w:firstLineChars="95" w:firstLine="229"/>
        <w:rPr>
          <w:rFonts w:asciiTheme="minorEastAsia" w:eastAsiaTheme="minorEastAsia" w:hAnsiTheme="minorEastAsia"/>
        </w:rPr>
      </w:pPr>
      <w:r>
        <w:rPr>
          <w:rFonts w:asciiTheme="minorEastAsia" w:eastAsiaTheme="minorEastAsia" w:hAnsiTheme="minorEastAsia" w:cs="仿宋_GB2312" w:hint="eastAsia"/>
          <w:kern w:val="0"/>
          <w:sz w:val="24"/>
          <w:szCs w:val="24"/>
        </w:rPr>
        <w:t>……</w:t>
      </w: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154D12" w:rsidRDefault="00154D12">
      <w:pPr>
        <w:snapToGrid w:val="0"/>
        <w:spacing w:line="360" w:lineRule="auto"/>
        <w:ind w:firstLine="576"/>
        <w:rPr>
          <w:rFonts w:asciiTheme="minorEastAsia" w:eastAsiaTheme="minorEastAsia" w:hAnsiTheme="minorEastAsia"/>
          <w:u w:val="single"/>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154D12" w:rsidRDefault="00154D12">
      <w:pPr>
        <w:snapToGrid w:val="0"/>
        <w:spacing w:line="360" w:lineRule="auto"/>
        <w:ind w:leftChars="273" w:left="573"/>
        <w:rPr>
          <w:rFonts w:asciiTheme="minorEastAsia" w:eastAsiaTheme="minorEastAsia" w:hAnsiTheme="minorEastAsia" w:cs="仿宋_GB2312"/>
          <w:kern w:val="0"/>
          <w:sz w:val="24"/>
          <w:lang w:val="zh-CN"/>
        </w:rPr>
      </w:pPr>
    </w:p>
    <w:p w:rsidR="00154D12" w:rsidRDefault="008A224B">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154D12" w:rsidRDefault="00154D12">
      <w:pPr>
        <w:snapToGrid w:val="0"/>
        <w:spacing w:line="360" w:lineRule="auto"/>
        <w:ind w:firstLine="576"/>
        <w:rPr>
          <w:rFonts w:asciiTheme="minorEastAsia" w:eastAsiaTheme="minorEastAsia" w:hAnsiTheme="minorEastAsia" w:cs="仿宋_GB2312"/>
          <w:kern w:val="0"/>
          <w:sz w:val="24"/>
          <w:lang w:val="zh-CN"/>
        </w:rPr>
      </w:pPr>
    </w:p>
    <w:p w:rsidR="00154D12" w:rsidRDefault="008A224B">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154D12" w:rsidRDefault="008A224B">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w:t>
      </w:r>
      <w:r w:rsidR="007E6258" w:rsidRPr="007E6258">
        <w:rPr>
          <w:rFonts w:asciiTheme="minorEastAsia" w:eastAsiaTheme="minorEastAsia" w:hAnsiTheme="minorEastAsia" w:cs="仿宋_GB2312" w:hint="eastAsia"/>
          <w:b/>
          <w:kern w:val="0"/>
          <w:sz w:val="24"/>
          <w:lang w:val="zh-CN"/>
        </w:rPr>
        <w:t>未预留份额专门面向中小企业采购的采购项目，以及预留份额中的非预留部分采购包，允许分包的，分包供应商是小微企业的，且其合同份额占到合同总金额 30%以上的，对大中型企业的报价给予3%的扣除</w:t>
      </w:r>
      <w:r>
        <w:rPr>
          <w:rFonts w:asciiTheme="minorEastAsia" w:eastAsiaTheme="minorEastAsia" w:hAnsiTheme="minorEastAsia" w:cs="仿宋_GB2312" w:hint="eastAsia"/>
          <w:b/>
          <w:kern w:val="0"/>
          <w:sz w:val="24"/>
          <w:lang w:val="zh-CN"/>
        </w:rPr>
        <w:t>）</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154D12" w:rsidRDefault="008A224B">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154D12" w:rsidRDefault="008A224B">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154D12" w:rsidRDefault="008A224B">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154D12" w:rsidRDefault="008A224B">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154D12" w:rsidRDefault="00154D12">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54D12">
        <w:trPr>
          <w:trHeight w:val="882"/>
        </w:trPr>
        <w:tc>
          <w:tcPr>
            <w:tcW w:w="646" w:type="dxa"/>
            <w:vAlign w:val="center"/>
          </w:tcPr>
          <w:p w:rsidR="00154D12" w:rsidRDefault="008A224B">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154D12" w:rsidRDefault="008A224B">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154D12" w:rsidRDefault="008A224B">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154D12" w:rsidRDefault="008A224B">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154D12" w:rsidRDefault="008A224B">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154D12">
        <w:trPr>
          <w:trHeight w:val="860"/>
        </w:trPr>
        <w:tc>
          <w:tcPr>
            <w:tcW w:w="646"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154D12" w:rsidRDefault="008A224B">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154D12" w:rsidRDefault="00154D12">
            <w:pPr>
              <w:rPr>
                <w:rFonts w:asciiTheme="minorEastAsia" w:eastAsiaTheme="minorEastAsia" w:hAnsiTheme="minorEastAsia" w:cs="仿宋_GB2312"/>
                <w:sz w:val="24"/>
              </w:rPr>
            </w:pPr>
          </w:p>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154D12">
        <w:trPr>
          <w:trHeight w:val="860"/>
        </w:trPr>
        <w:tc>
          <w:tcPr>
            <w:tcW w:w="646"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154D12" w:rsidRDefault="008A224B">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154D12">
        <w:trPr>
          <w:trHeight w:val="860"/>
        </w:trPr>
        <w:tc>
          <w:tcPr>
            <w:tcW w:w="646"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154D12" w:rsidRDefault="008A224B">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154D12" w:rsidRDefault="008A224B">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8A224B">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154D12" w:rsidRDefault="008A224B">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154D12" w:rsidRDefault="008A224B">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（按招标文件第四部分评标办法中“投标文件中评标标准相应的商务技术资料目录”提供资料）</w:t>
      </w: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8A224B">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154D12" w:rsidRDefault="008A224B">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154D12">
        <w:tc>
          <w:tcPr>
            <w:tcW w:w="959" w:type="dxa"/>
          </w:tcPr>
          <w:p w:rsidR="00154D12" w:rsidRDefault="008A224B">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154D12" w:rsidRDefault="008A224B">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154D12" w:rsidRDefault="008A224B">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154D12" w:rsidRDefault="008A224B">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154D12">
        <w:tc>
          <w:tcPr>
            <w:tcW w:w="959" w:type="dxa"/>
          </w:tcPr>
          <w:p w:rsidR="00154D12" w:rsidRDefault="008A224B">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154D12" w:rsidRDefault="00154D12">
            <w:pPr>
              <w:jc w:val="center"/>
              <w:rPr>
                <w:rFonts w:asciiTheme="minorEastAsia" w:eastAsiaTheme="minorEastAsia" w:hAnsiTheme="minorEastAsia" w:cs="仿宋_GB2312"/>
                <w:b/>
                <w:kern w:val="0"/>
                <w:sz w:val="32"/>
                <w:szCs w:val="32"/>
              </w:rPr>
            </w:pPr>
          </w:p>
        </w:tc>
        <w:tc>
          <w:tcPr>
            <w:tcW w:w="3546" w:type="dxa"/>
          </w:tcPr>
          <w:p w:rsidR="00154D12" w:rsidRDefault="00154D12">
            <w:pPr>
              <w:jc w:val="center"/>
              <w:rPr>
                <w:rFonts w:asciiTheme="minorEastAsia" w:eastAsiaTheme="minorEastAsia" w:hAnsiTheme="minorEastAsia" w:cs="仿宋_GB2312"/>
                <w:b/>
                <w:kern w:val="0"/>
                <w:sz w:val="32"/>
                <w:szCs w:val="32"/>
              </w:rPr>
            </w:pPr>
          </w:p>
        </w:tc>
        <w:tc>
          <w:tcPr>
            <w:tcW w:w="1276" w:type="dxa"/>
          </w:tcPr>
          <w:p w:rsidR="00154D12" w:rsidRDefault="00154D12">
            <w:pPr>
              <w:jc w:val="center"/>
              <w:rPr>
                <w:rFonts w:asciiTheme="minorEastAsia" w:eastAsiaTheme="minorEastAsia" w:hAnsiTheme="minorEastAsia" w:cs="仿宋_GB2312"/>
                <w:b/>
                <w:kern w:val="0"/>
                <w:sz w:val="32"/>
                <w:szCs w:val="32"/>
              </w:rPr>
            </w:pPr>
          </w:p>
        </w:tc>
      </w:tr>
      <w:tr w:rsidR="00154D12">
        <w:tc>
          <w:tcPr>
            <w:tcW w:w="959" w:type="dxa"/>
          </w:tcPr>
          <w:p w:rsidR="00154D12" w:rsidRDefault="008A224B">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154D12" w:rsidRDefault="00154D12">
            <w:pPr>
              <w:jc w:val="center"/>
              <w:rPr>
                <w:rFonts w:asciiTheme="minorEastAsia" w:eastAsiaTheme="minorEastAsia" w:hAnsiTheme="minorEastAsia" w:cs="仿宋_GB2312"/>
                <w:b/>
                <w:kern w:val="0"/>
                <w:sz w:val="32"/>
                <w:szCs w:val="32"/>
              </w:rPr>
            </w:pPr>
          </w:p>
        </w:tc>
        <w:tc>
          <w:tcPr>
            <w:tcW w:w="3546" w:type="dxa"/>
          </w:tcPr>
          <w:p w:rsidR="00154D12" w:rsidRDefault="00154D12">
            <w:pPr>
              <w:jc w:val="center"/>
              <w:rPr>
                <w:rFonts w:asciiTheme="minorEastAsia" w:eastAsiaTheme="minorEastAsia" w:hAnsiTheme="minorEastAsia" w:cs="仿宋_GB2312"/>
                <w:b/>
                <w:kern w:val="0"/>
                <w:sz w:val="32"/>
                <w:szCs w:val="32"/>
              </w:rPr>
            </w:pPr>
          </w:p>
        </w:tc>
        <w:tc>
          <w:tcPr>
            <w:tcW w:w="1276" w:type="dxa"/>
          </w:tcPr>
          <w:p w:rsidR="00154D12" w:rsidRDefault="00154D12">
            <w:pPr>
              <w:jc w:val="center"/>
              <w:rPr>
                <w:rFonts w:asciiTheme="minorEastAsia" w:eastAsiaTheme="minorEastAsia" w:hAnsiTheme="minorEastAsia" w:cs="仿宋_GB2312"/>
                <w:b/>
                <w:kern w:val="0"/>
                <w:sz w:val="32"/>
                <w:szCs w:val="32"/>
              </w:rPr>
            </w:pPr>
          </w:p>
        </w:tc>
      </w:tr>
      <w:tr w:rsidR="00154D12">
        <w:tc>
          <w:tcPr>
            <w:tcW w:w="959" w:type="dxa"/>
          </w:tcPr>
          <w:p w:rsidR="00154D12" w:rsidRDefault="008A224B">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154D12" w:rsidRDefault="00154D12">
            <w:pPr>
              <w:jc w:val="center"/>
              <w:rPr>
                <w:rFonts w:asciiTheme="minorEastAsia" w:eastAsiaTheme="minorEastAsia" w:hAnsiTheme="minorEastAsia" w:cs="仿宋_GB2312"/>
                <w:b/>
                <w:kern w:val="0"/>
                <w:sz w:val="32"/>
                <w:szCs w:val="32"/>
              </w:rPr>
            </w:pPr>
          </w:p>
        </w:tc>
        <w:tc>
          <w:tcPr>
            <w:tcW w:w="3546" w:type="dxa"/>
          </w:tcPr>
          <w:p w:rsidR="00154D12" w:rsidRDefault="00154D12">
            <w:pPr>
              <w:jc w:val="center"/>
              <w:rPr>
                <w:rFonts w:asciiTheme="minorEastAsia" w:eastAsiaTheme="minorEastAsia" w:hAnsiTheme="minorEastAsia" w:cs="仿宋_GB2312"/>
                <w:b/>
                <w:kern w:val="0"/>
                <w:sz w:val="32"/>
                <w:szCs w:val="32"/>
              </w:rPr>
            </w:pPr>
          </w:p>
        </w:tc>
        <w:tc>
          <w:tcPr>
            <w:tcW w:w="1276" w:type="dxa"/>
          </w:tcPr>
          <w:p w:rsidR="00154D12" w:rsidRDefault="00154D12">
            <w:pPr>
              <w:jc w:val="center"/>
              <w:rPr>
                <w:rFonts w:asciiTheme="minorEastAsia" w:eastAsiaTheme="minorEastAsia" w:hAnsiTheme="minorEastAsia" w:cs="仿宋_GB2312"/>
                <w:b/>
                <w:kern w:val="0"/>
                <w:sz w:val="32"/>
                <w:szCs w:val="32"/>
              </w:rPr>
            </w:pPr>
          </w:p>
        </w:tc>
      </w:tr>
    </w:tbl>
    <w:p w:rsidR="00154D12" w:rsidRDefault="008A224B">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8A224B">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154D12" w:rsidRDefault="008A224B">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jc w:val="center"/>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b/>
          <w:bCs/>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154D12">
      <w:pPr>
        <w:ind w:firstLineChars="900" w:firstLine="2891"/>
        <w:rPr>
          <w:rFonts w:asciiTheme="minorEastAsia" w:eastAsiaTheme="minorEastAsia" w:hAnsiTheme="minorEastAsia" w:cs="仿宋_GB2312"/>
          <w:b/>
          <w:kern w:val="0"/>
          <w:sz w:val="32"/>
          <w:szCs w:val="32"/>
        </w:rPr>
      </w:pPr>
    </w:p>
    <w:p w:rsidR="00154D12" w:rsidRDefault="008A224B">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八、</w:t>
      </w:r>
      <w:r>
        <w:rPr>
          <w:rFonts w:asciiTheme="minorEastAsia" w:eastAsiaTheme="minorEastAsia" w:hAnsiTheme="minorEastAsia" w:cs="仿宋_GB2312" w:hint="eastAsia"/>
          <w:b/>
          <w:kern w:val="0"/>
          <w:sz w:val="32"/>
          <w:szCs w:val="32"/>
          <w:lang w:val="zh-CN"/>
        </w:rPr>
        <w:t>政府采购供应商廉洁自律承诺书</w:t>
      </w:r>
    </w:p>
    <w:p w:rsidR="00154D12" w:rsidRDefault="00154D12">
      <w:pPr>
        <w:snapToGrid w:val="0"/>
        <w:spacing w:line="360" w:lineRule="auto"/>
        <w:rPr>
          <w:rFonts w:asciiTheme="minorEastAsia" w:eastAsiaTheme="minorEastAsia" w:hAnsiTheme="minorEastAsia" w:cs="仿宋_GB2312"/>
          <w:sz w:val="24"/>
        </w:rPr>
      </w:pP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154D12" w:rsidRDefault="008A224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154D12" w:rsidRDefault="008A224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154D12" w:rsidRDefault="008A224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154D12" w:rsidRDefault="008A224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154D12" w:rsidRDefault="008A224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154D12" w:rsidRDefault="008A224B">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154D12" w:rsidRDefault="008A224B">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154D12" w:rsidRDefault="008A224B">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154D12" w:rsidRDefault="008A224B">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154D12" w:rsidRDefault="008A224B">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sidR="0060191D">
        <w:rPr>
          <w:rFonts w:asciiTheme="minorEastAsia" w:eastAsiaTheme="minorEastAsia" w:hAnsiTheme="minorEastAsia" w:cs="仿宋_GB2312" w:hint="eastAsia"/>
          <w:kern w:val="0"/>
          <w:sz w:val="24"/>
          <w:lang w:val="zh-CN"/>
        </w:rPr>
        <w:t>进行项目建设或其他经营活动，并通报省</w:t>
      </w:r>
      <w:r w:rsidR="0060191D">
        <w:rPr>
          <w:rFonts w:asciiTheme="minorEastAsia" w:eastAsiaTheme="minorEastAsia" w:hAnsiTheme="minorEastAsia" w:cs="仿宋_GB2312"/>
          <w:kern w:val="0"/>
          <w:sz w:val="24"/>
          <w:lang w:val="zh-CN"/>
        </w:rPr>
        <w:t>财政厅</w:t>
      </w:r>
      <w:r>
        <w:rPr>
          <w:rFonts w:asciiTheme="minorEastAsia" w:eastAsiaTheme="minorEastAsia" w:hAnsiTheme="minorEastAsia" w:cs="仿宋_GB2312" w:hint="eastAsia"/>
          <w:kern w:val="0"/>
          <w:sz w:val="24"/>
          <w:lang w:val="zh-CN"/>
        </w:rPr>
        <w:t>。由此引起的相应损失均由我单位承担。</w:t>
      </w:r>
    </w:p>
    <w:p w:rsidR="00154D12" w:rsidRDefault="00154D12">
      <w:pPr>
        <w:autoSpaceDE w:val="0"/>
        <w:autoSpaceDN w:val="0"/>
        <w:spacing w:line="360" w:lineRule="auto"/>
        <w:ind w:left="2"/>
        <w:jc w:val="left"/>
        <w:rPr>
          <w:rFonts w:asciiTheme="minorEastAsia" w:eastAsiaTheme="minorEastAsia" w:hAnsiTheme="minorEastAsia" w:cs="仿宋_GB2312"/>
          <w:kern w:val="0"/>
          <w:sz w:val="24"/>
          <w:lang w:val="zh-CN"/>
        </w:rPr>
      </w:pPr>
    </w:p>
    <w:p w:rsidR="00154D12" w:rsidRDefault="00154D12">
      <w:pPr>
        <w:autoSpaceDE w:val="0"/>
        <w:autoSpaceDN w:val="0"/>
        <w:spacing w:line="360" w:lineRule="auto"/>
        <w:ind w:left="2"/>
        <w:jc w:val="left"/>
        <w:rPr>
          <w:rFonts w:asciiTheme="minorEastAsia" w:eastAsiaTheme="minorEastAsia" w:hAnsiTheme="minorEastAsia" w:cs="仿宋_GB2312"/>
          <w:kern w:val="0"/>
          <w:sz w:val="24"/>
          <w:lang w:val="zh-CN"/>
        </w:rPr>
      </w:pPr>
    </w:p>
    <w:p w:rsidR="00154D12" w:rsidRDefault="00154D12">
      <w:pPr>
        <w:autoSpaceDE w:val="0"/>
        <w:autoSpaceDN w:val="0"/>
        <w:spacing w:line="360" w:lineRule="auto"/>
        <w:ind w:left="2"/>
        <w:jc w:val="left"/>
        <w:rPr>
          <w:rFonts w:asciiTheme="minorEastAsia" w:eastAsiaTheme="minorEastAsia" w:hAnsiTheme="minorEastAsia" w:cs="仿宋_GB2312"/>
          <w:kern w:val="0"/>
          <w:sz w:val="24"/>
          <w:lang w:val="zh-CN"/>
        </w:rPr>
      </w:pPr>
    </w:p>
    <w:p w:rsidR="00154D12" w:rsidRDefault="008A224B">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154D12" w:rsidRDefault="008A224B">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154D12" w:rsidRDefault="00154D12">
      <w:pPr>
        <w:spacing w:line="360" w:lineRule="auto"/>
        <w:jc w:val="center"/>
        <w:rPr>
          <w:rFonts w:asciiTheme="minorEastAsia" w:eastAsiaTheme="minorEastAsia" w:hAnsiTheme="minorEastAsia" w:cs="仿宋_GB2312"/>
          <w:b/>
          <w:bCs/>
          <w:sz w:val="24"/>
        </w:rPr>
      </w:pPr>
    </w:p>
    <w:p w:rsidR="00154D12" w:rsidRDefault="00154D12">
      <w:pPr>
        <w:spacing w:line="360" w:lineRule="auto"/>
        <w:jc w:val="center"/>
        <w:rPr>
          <w:rFonts w:asciiTheme="minorEastAsia" w:eastAsiaTheme="minorEastAsia" w:hAnsiTheme="minorEastAsia" w:cs="仿宋_GB2312"/>
          <w:b/>
          <w:bCs/>
          <w:sz w:val="24"/>
        </w:rPr>
        <w:sectPr w:rsidR="00154D12">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154D12" w:rsidRDefault="008A224B">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154D12" w:rsidRDefault="008A224B">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154D12" w:rsidRDefault="00154D12">
      <w:pPr>
        <w:spacing w:line="360" w:lineRule="auto"/>
        <w:jc w:val="center"/>
        <w:outlineLvl w:val="0"/>
        <w:rPr>
          <w:rFonts w:asciiTheme="minorEastAsia" w:eastAsiaTheme="minorEastAsia" w:hAnsiTheme="minorEastAsia" w:cs="仿宋_GB2312"/>
          <w:b/>
          <w:kern w:val="0"/>
          <w:sz w:val="36"/>
          <w:szCs w:val="36"/>
        </w:rPr>
      </w:pP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154D12" w:rsidRDefault="008A224B">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snapToGrid w:val="0"/>
        <w:spacing w:line="360" w:lineRule="auto"/>
        <w:ind w:right="480"/>
        <w:jc w:val="center"/>
        <w:rPr>
          <w:rFonts w:asciiTheme="minorEastAsia" w:eastAsiaTheme="minorEastAsia" w:hAnsiTheme="minorEastAsia" w:cs="仿宋_GB2312"/>
          <w:b/>
          <w:kern w:val="0"/>
          <w:sz w:val="32"/>
          <w:szCs w:val="32"/>
        </w:rPr>
      </w:pPr>
    </w:p>
    <w:p w:rsidR="00154D12" w:rsidRDefault="00154D12">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54D12">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154D12" w:rsidRDefault="008A224B">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154D12" w:rsidRDefault="008A224B">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154D12" w:rsidRDefault="008A224B">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eastAsiaTheme="minorEastAsia" w:hAnsiTheme="minorEastAsia" w:cs="仿宋_GB2312" w:hint="eastAsia"/>
          <w:sz w:val="24"/>
        </w:rPr>
        <w:t>省直统发工资人员与工资管理系统运行维护</w:t>
      </w:r>
      <w:r>
        <w:rPr>
          <w:rFonts w:asciiTheme="minorEastAsia" w:eastAsiaTheme="minorEastAsia" w:hAnsiTheme="minorEastAsia" w:cs="仿宋_GB2312" w:hint="eastAsia"/>
          <w:kern w:val="0"/>
          <w:sz w:val="24"/>
          <w:lang w:val="zh-CN"/>
        </w:rPr>
        <w:t>【招标编号：</w:t>
      </w:r>
      <w:r>
        <w:rPr>
          <w:rFonts w:asciiTheme="minorEastAsia" w:eastAsiaTheme="minorEastAsia" w:hAnsiTheme="minorEastAsia" w:hint="eastAsia"/>
          <w:sz w:val="24"/>
        </w:rPr>
        <w:t>ZJXL-LB-202203</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154D12" w:rsidRDefault="008A224B">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154D12">
        <w:trPr>
          <w:trHeight w:val="1373"/>
        </w:trPr>
        <w:tc>
          <w:tcPr>
            <w:tcW w:w="534"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序号</w:t>
            </w:r>
          </w:p>
        </w:tc>
        <w:tc>
          <w:tcPr>
            <w:tcW w:w="1417"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名称</w:t>
            </w:r>
          </w:p>
        </w:tc>
        <w:tc>
          <w:tcPr>
            <w:tcW w:w="1843" w:type="dxa"/>
          </w:tcPr>
          <w:p w:rsidR="00154D12" w:rsidRDefault="00154D12">
            <w:pPr>
              <w:spacing w:line="360" w:lineRule="auto"/>
              <w:jc w:val="center"/>
              <w:rPr>
                <w:rFonts w:asciiTheme="minorEastAsia" w:eastAsiaTheme="minorEastAsia" w:hAnsiTheme="minorEastAsia"/>
                <w:b/>
                <w:sz w:val="24"/>
              </w:rPr>
            </w:pPr>
          </w:p>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品牌（如果有）</w:t>
            </w:r>
          </w:p>
        </w:tc>
        <w:tc>
          <w:tcPr>
            <w:tcW w:w="3118"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具体服务</w:t>
            </w:r>
          </w:p>
        </w:tc>
        <w:tc>
          <w:tcPr>
            <w:tcW w:w="993"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数量</w:t>
            </w:r>
          </w:p>
        </w:tc>
        <w:tc>
          <w:tcPr>
            <w:tcW w:w="1559"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单价</w:t>
            </w:r>
          </w:p>
        </w:tc>
        <w:tc>
          <w:tcPr>
            <w:tcW w:w="1984" w:type="dxa"/>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总价</w:t>
            </w:r>
          </w:p>
        </w:tc>
        <w:tc>
          <w:tcPr>
            <w:tcW w:w="3119" w:type="dxa"/>
            <w:vAlign w:val="center"/>
          </w:tcPr>
          <w:p w:rsidR="00154D12" w:rsidRDefault="00154D12">
            <w:pPr>
              <w:spacing w:line="360" w:lineRule="auto"/>
              <w:jc w:val="center"/>
              <w:rPr>
                <w:rFonts w:asciiTheme="minorEastAsia" w:eastAsiaTheme="minorEastAsia" w:hAnsiTheme="minorEastAsia"/>
                <w:b/>
                <w:sz w:val="24"/>
              </w:rPr>
            </w:pPr>
          </w:p>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服务要求</w:t>
            </w:r>
          </w:p>
          <w:p w:rsidR="00154D12" w:rsidRDefault="00154D12">
            <w:pPr>
              <w:spacing w:line="360" w:lineRule="auto"/>
              <w:jc w:val="center"/>
              <w:rPr>
                <w:rFonts w:asciiTheme="minorEastAsia" w:eastAsiaTheme="minorEastAsia" w:hAnsiTheme="minorEastAsia"/>
                <w:b/>
                <w:sz w:val="24"/>
              </w:rPr>
            </w:pPr>
          </w:p>
        </w:tc>
      </w:tr>
      <w:tr w:rsidR="00154D12">
        <w:trPr>
          <w:trHeight w:val="441"/>
        </w:trPr>
        <w:tc>
          <w:tcPr>
            <w:tcW w:w="534" w:type="dxa"/>
            <w:vAlign w:val="center"/>
          </w:tcPr>
          <w:p w:rsidR="00154D12" w:rsidRDefault="008A224B">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417"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3118"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99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559"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98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3119" w:type="dxa"/>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453"/>
        </w:trPr>
        <w:tc>
          <w:tcPr>
            <w:tcW w:w="534" w:type="dxa"/>
            <w:vAlign w:val="center"/>
          </w:tcPr>
          <w:p w:rsidR="00154D12" w:rsidRDefault="008A224B">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417"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3118"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99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559"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98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3119" w:type="dxa"/>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453"/>
        </w:trPr>
        <w:tc>
          <w:tcPr>
            <w:tcW w:w="534" w:type="dxa"/>
            <w:vAlign w:val="center"/>
          </w:tcPr>
          <w:p w:rsidR="00154D12" w:rsidRDefault="008A224B">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c>
          <w:tcPr>
            <w:tcW w:w="1417"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3118"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99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559"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98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3119" w:type="dxa"/>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453"/>
        </w:trPr>
        <w:tc>
          <w:tcPr>
            <w:tcW w:w="53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417"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3118"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99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559"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98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3119" w:type="dxa"/>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453"/>
        </w:trPr>
        <w:tc>
          <w:tcPr>
            <w:tcW w:w="53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417"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84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3118"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993" w:type="dxa"/>
            <w:vAlign w:val="center"/>
          </w:tcPr>
          <w:p w:rsidR="00154D12" w:rsidRDefault="00154D12">
            <w:pPr>
              <w:snapToGrid w:val="0"/>
              <w:spacing w:line="360" w:lineRule="auto"/>
              <w:jc w:val="center"/>
              <w:rPr>
                <w:rFonts w:asciiTheme="minorEastAsia" w:eastAsiaTheme="minorEastAsia" w:hAnsiTheme="minorEastAsia" w:cs="仿宋_GB2312"/>
                <w:sz w:val="24"/>
              </w:rPr>
            </w:pPr>
          </w:p>
        </w:tc>
        <w:tc>
          <w:tcPr>
            <w:tcW w:w="1559"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1984" w:type="dxa"/>
            <w:vAlign w:val="center"/>
          </w:tcPr>
          <w:p w:rsidR="00154D12" w:rsidRDefault="00154D12">
            <w:pPr>
              <w:spacing w:line="360" w:lineRule="auto"/>
              <w:jc w:val="center"/>
              <w:rPr>
                <w:rFonts w:asciiTheme="minorEastAsia" w:eastAsiaTheme="minorEastAsia" w:hAnsiTheme="minorEastAsia" w:cs="仿宋_GB2312"/>
                <w:sz w:val="24"/>
              </w:rPr>
            </w:pPr>
          </w:p>
        </w:tc>
        <w:tc>
          <w:tcPr>
            <w:tcW w:w="3119" w:type="dxa"/>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659"/>
        </w:trPr>
        <w:tc>
          <w:tcPr>
            <w:tcW w:w="6912" w:type="dxa"/>
            <w:gridSpan w:val="4"/>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投标报价（小写）</w:t>
            </w:r>
          </w:p>
        </w:tc>
        <w:tc>
          <w:tcPr>
            <w:tcW w:w="7655" w:type="dxa"/>
            <w:gridSpan w:val="4"/>
            <w:vAlign w:val="center"/>
          </w:tcPr>
          <w:p w:rsidR="00154D12" w:rsidRDefault="00154D12">
            <w:pPr>
              <w:spacing w:line="360" w:lineRule="auto"/>
              <w:jc w:val="center"/>
              <w:rPr>
                <w:rFonts w:asciiTheme="minorEastAsia" w:eastAsiaTheme="minorEastAsia" w:hAnsiTheme="minorEastAsia" w:cs="仿宋_GB2312"/>
                <w:sz w:val="24"/>
              </w:rPr>
            </w:pPr>
          </w:p>
        </w:tc>
      </w:tr>
      <w:tr w:rsidR="00154D12">
        <w:trPr>
          <w:trHeight w:val="597"/>
        </w:trPr>
        <w:tc>
          <w:tcPr>
            <w:tcW w:w="6912" w:type="dxa"/>
            <w:gridSpan w:val="4"/>
            <w:vAlign w:val="center"/>
          </w:tcPr>
          <w:p w:rsidR="00154D12" w:rsidRDefault="008A224B">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投标报价（大写）</w:t>
            </w:r>
          </w:p>
        </w:tc>
        <w:tc>
          <w:tcPr>
            <w:tcW w:w="7655" w:type="dxa"/>
            <w:gridSpan w:val="4"/>
            <w:vAlign w:val="center"/>
          </w:tcPr>
          <w:p w:rsidR="00154D12" w:rsidRDefault="00154D12">
            <w:pPr>
              <w:spacing w:line="360" w:lineRule="auto"/>
              <w:jc w:val="center"/>
              <w:rPr>
                <w:rFonts w:asciiTheme="minorEastAsia" w:eastAsiaTheme="minorEastAsia" w:hAnsiTheme="minorEastAsia" w:cs="仿宋_GB2312"/>
                <w:sz w:val="24"/>
              </w:rPr>
            </w:pPr>
          </w:p>
        </w:tc>
      </w:tr>
    </w:tbl>
    <w:p w:rsidR="00154D12" w:rsidRDefault="008A224B">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rsidR="00154D12" w:rsidRDefault="008A224B">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154D12" w:rsidRDefault="008A224B">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采购人将以合同形式有偿取得服务，不接受投标人给予的赠品、回扣或者与采购</w:t>
      </w:r>
      <w:r>
        <w:rPr>
          <w:rFonts w:asciiTheme="minorEastAsia" w:eastAsiaTheme="minorEastAsia" w:hAnsiTheme="minorEastAsia" w:cs="仿宋_GB2312" w:hint="eastAsia"/>
          <w:b/>
          <w:kern w:val="0"/>
          <w:sz w:val="24"/>
          <w:lang w:val="zh-CN"/>
        </w:rPr>
        <w:lastRenderedPageBreak/>
        <w:t>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154D12" w:rsidRDefault="008A224B">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rsidR="00154D12" w:rsidRDefault="008A224B">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w:t>
      </w:r>
      <w:r w:rsidR="00987AED">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将对项目名称和项目编号，中标供应商名称、地址和中标金额，主要中标标的</w:t>
      </w:r>
      <w:r>
        <w:rPr>
          <w:rFonts w:asciiTheme="minorEastAsia" w:eastAsiaTheme="minorEastAsia" w:hAnsiTheme="minorEastAsia" w:cs="仿宋_GB2312" w:hint="eastAsia"/>
          <w:kern w:val="0"/>
          <w:sz w:val="24"/>
          <w:lang w:val="zh-CN"/>
        </w:rPr>
        <w:t>的名称、</w:t>
      </w:r>
      <w:r>
        <w:rPr>
          <w:rFonts w:asciiTheme="minorEastAsia" w:eastAsiaTheme="minorEastAsia" w:hAnsiTheme="minorEastAsia" w:hint="eastAsia"/>
          <w:bCs/>
          <w:sz w:val="24"/>
        </w:rPr>
        <w:t>具体服务</w:t>
      </w:r>
      <w:r>
        <w:rPr>
          <w:rFonts w:asciiTheme="minorEastAsia" w:eastAsiaTheme="minorEastAsia" w:hAnsiTheme="minorEastAsia" w:cs="仿宋_GB2312" w:hint="eastAsia"/>
          <w:kern w:val="0"/>
          <w:sz w:val="24"/>
          <w:lang w:val="zh-CN"/>
        </w:rPr>
        <w:t>、数量、单价、服务要求等予以公示。</w:t>
      </w:r>
    </w:p>
    <w:p w:rsidR="00154D12" w:rsidRDefault="008A224B">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154D12" w:rsidRDefault="00154D12">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154D12" w:rsidRDefault="00154D12">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54D12">
          <w:pgSz w:w="16838" w:h="11906" w:orient="landscape"/>
          <w:pgMar w:top="1418" w:right="1247" w:bottom="1418" w:left="1276" w:header="851" w:footer="992" w:gutter="0"/>
          <w:cols w:space="720"/>
          <w:titlePg/>
          <w:docGrid w:linePitch="312"/>
        </w:sectPr>
      </w:pPr>
    </w:p>
    <w:p w:rsidR="00154D12" w:rsidRDefault="008A224B">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154D12" w:rsidRDefault="008A224B">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rsidR="00154D12" w:rsidRDefault="00154D12">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154D12">
      <w:pPr>
        <w:spacing w:line="360" w:lineRule="auto"/>
        <w:ind w:right="420" w:firstLineChars="1000" w:firstLine="3614"/>
        <w:rPr>
          <w:rFonts w:asciiTheme="minorEastAsia" w:eastAsiaTheme="minorEastAsia" w:hAnsiTheme="minorEastAsia" w:cs="仿宋_GB2312"/>
          <w:b/>
          <w:kern w:val="0"/>
          <w:sz w:val="36"/>
          <w:szCs w:val="36"/>
        </w:rPr>
      </w:pPr>
    </w:p>
    <w:p w:rsidR="00154D12" w:rsidRDefault="008A224B">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rsidR="00154D12" w:rsidRDefault="008A224B">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154D12" w:rsidRDefault="008A224B">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154D12" w:rsidRDefault="008A224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154D12" w:rsidRDefault="008A224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154D12" w:rsidRDefault="008A224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rsidR="00154D12" w:rsidRDefault="008A224B">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rsidR="00154D12" w:rsidRDefault="008A224B">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lastRenderedPageBreak/>
        <w:t>（三）杭州e融平台申请融资</w:t>
      </w:r>
    </w:p>
    <w:p w:rsidR="00154D12" w:rsidRDefault="008A224B">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供应商通过杭州e融平台政采贷专区，自行选择金融产品，按规定手续办理贷款流程。</w:t>
      </w:r>
    </w:p>
    <w:p w:rsidR="00154D12" w:rsidRDefault="008A224B">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rsidR="00154D12" w:rsidRDefault="008A224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rsidR="00154D12" w:rsidRDefault="00154D12">
      <w:pPr>
        <w:spacing w:line="360" w:lineRule="auto"/>
        <w:ind w:left="5060" w:hangingChars="2100" w:hanging="5060"/>
        <w:rPr>
          <w:rFonts w:asciiTheme="minorEastAsia" w:eastAsiaTheme="minorEastAsia" w:hAnsiTheme="minorEastAsia" w:cs="仿宋_GB2312"/>
          <w:b/>
          <w:bCs/>
          <w:kern w:val="0"/>
          <w:sz w:val="24"/>
        </w:rPr>
      </w:pPr>
    </w:p>
    <w:p w:rsidR="00154D12" w:rsidRDefault="008A224B">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05" w:name="_Toc465665161"/>
      <w:r>
        <w:rPr>
          <w:rFonts w:asciiTheme="minorEastAsia" w:eastAsiaTheme="minorEastAsia" w:hAnsiTheme="minorEastAsia" w:hint="eastAsia"/>
        </w:rPr>
        <w:lastRenderedPageBreak/>
        <w:t>附件</w:t>
      </w:r>
      <w:bookmarkEnd w:id="405"/>
    </w:p>
    <w:p w:rsidR="00154D12" w:rsidRDefault="008A224B">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154D12" w:rsidRDefault="008A224B">
      <w:pPr>
        <w:spacing w:line="360" w:lineRule="auto"/>
        <w:jc w:val="center"/>
        <w:rPr>
          <w:rFonts w:asciiTheme="minorEastAsia" w:eastAsiaTheme="minorEastAsia" w:hAnsiTheme="minorEastAsia"/>
          <w:b/>
          <w:spacing w:val="6"/>
          <w:sz w:val="32"/>
          <w:szCs w:val="32"/>
        </w:rPr>
      </w:pPr>
      <w:bookmarkStart w:id="406" w:name="OLE_LINK14"/>
      <w:bookmarkStart w:id="407" w:name="OLE_LINK13"/>
      <w:r>
        <w:rPr>
          <w:rFonts w:asciiTheme="minorEastAsia" w:eastAsiaTheme="minorEastAsia" w:hAnsiTheme="minorEastAsia" w:hint="eastAsia"/>
          <w:b/>
          <w:spacing w:val="6"/>
          <w:sz w:val="32"/>
          <w:szCs w:val="32"/>
        </w:rPr>
        <w:t>残疾人福利性单位声明函</w:t>
      </w:r>
    </w:p>
    <w:bookmarkEnd w:id="406"/>
    <w:bookmarkEnd w:id="407"/>
    <w:p w:rsidR="00154D12" w:rsidRDefault="00154D12">
      <w:pPr>
        <w:spacing w:line="360" w:lineRule="auto"/>
        <w:rPr>
          <w:rFonts w:asciiTheme="minorEastAsia" w:eastAsiaTheme="minorEastAsia" w:hAnsiTheme="minorEastAsia"/>
          <w:b/>
          <w:spacing w:val="6"/>
          <w:sz w:val="30"/>
          <w:szCs w:val="30"/>
        </w:rPr>
      </w:pP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54D12" w:rsidRDefault="008A224B">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154D12" w:rsidRDefault="00154D12">
      <w:pPr>
        <w:spacing w:line="360" w:lineRule="auto"/>
        <w:ind w:firstLineChars="200" w:firstLine="480"/>
        <w:rPr>
          <w:rFonts w:asciiTheme="minorEastAsia" w:eastAsiaTheme="minorEastAsia" w:hAnsiTheme="minorEastAsia" w:cs="仿宋_GB2312"/>
          <w:sz w:val="24"/>
        </w:rPr>
      </w:pPr>
    </w:p>
    <w:p w:rsidR="00154D12" w:rsidRDefault="00154D12">
      <w:pPr>
        <w:spacing w:line="360" w:lineRule="auto"/>
        <w:ind w:firstLineChars="200" w:firstLine="480"/>
        <w:rPr>
          <w:rFonts w:asciiTheme="minorEastAsia" w:eastAsiaTheme="minorEastAsia" w:hAnsiTheme="minorEastAsia" w:cs="仿宋_GB2312"/>
          <w:sz w:val="24"/>
        </w:rPr>
      </w:pPr>
    </w:p>
    <w:p w:rsidR="00154D12" w:rsidRDefault="008A224B">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154D12" w:rsidRDefault="008A224B">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154D12" w:rsidRDefault="00154D12">
      <w:pPr>
        <w:spacing w:line="360" w:lineRule="auto"/>
        <w:ind w:firstLineChars="200" w:firstLine="480"/>
        <w:rPr>
          <w:rFonts w:asciiTheme="minorEastAsia" w:eastAsiaTheme="minorEastAsia" w:hAnsiTheme="minorEastAsia" w:cs="仿宋_GB2312"/>
          <w:sz w:val="24"/>
        </w:rPr>
      </w:pPr>
    </w:p>
    <w:p w:rsidR="00154D12" w:rsidRDefault="00154D12">
      <w:pPr>
        <w:spacing w:line="360" w:lineRule="auto"/>
        <w:ind w:firstLineChars="200" w:firstLine="420"/>
        <w:rPr>
          <w:rFonts w:asciiTheme="minorEastAsia" w:eastAsiaTheme="minorEastAsia" w:hAnsiTheme="minorEastAsia"/>
        </w:rPr>
      </w:pPr>
    </w:p>
    <w:p w:rsidR="00154D12" w:rsidRDefault="00154D12">
      <w:pPr>
        <w:spacing w:line="360" w:lineRule="auto"/>
        <w:ind w:firstLineChars="200" w:firstLine="420"/>
        <w:rPr>
          <w:rFonts w:asciiTheme="minorEastAsia" w:eastAsiaTheme="minorEastAsia" w:hAnsiTheme="minorEastAsia"/>
        </w:rPr>
      </w:pPr>
    </w:p>
    <w:p w:rsidR="00154D12" w:rsidRDefault="00154D12">
      <w:pPr>
        <w:spacing w:line="360" w:lineRule="auto"/>
        <w:ind w:firstLineChars="200" w:firstLine="420"/>
        <w:rPr>
          <w:rFonts w:asciiTheme="minorEastAsia" w:eastAsiaTheme="minorEastAsia" w:hAnsiTheme="minorEastAsia"/>
        </w:rPr>
      </w:pPr>
    </w:p>
    <w:p w:rsidR="00154D12" w:rsidRDefault="00154D12">
      <w:pPr>
        <w:spacing w:line="360" w:lineRule="auto"/>
        <w:ind w:firstLineChars="200" w:firstLine="420"/>
        <w:rPr>
          <w:rFonts w:asciiTheme="minorEastAsia" w:eastAsiaTheme="minorEastAsia" w:hAnsiTheme="minorEastAsia"/>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154D12">
      <w:pPr>
        <w:spacing w:line="360" w:lineRule="auto"/>
        <w:rPr>
          <w:rFonts w:asciiTheme="minorEastAsia" w:eastAsiaTheme="minorEastAsia" w:hAnsiTheme="minorEastAsia" w:cs="仿宋_GB2312"/>
          <w:b/>
          <w:sz w:val="24"/>
        </w:rPr>
      </w:pPr>
    </w:p>
    <w:p w:rsidR="00154D12" w:rsidRDefault="008A224B">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154D12" w:rsidRDefault="008A224B">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154D12" w:rsidRDefault="008A224B">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154D12" w:rsidRDefault="008A224B">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154D12" w:rsidRDefault="008A224B">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154D12" w:rsidRDefault="00154D12">
      <w:pPr>
        <w:snapToGrid w:val="0"/>
        <w:spacing w:line="360" w:lineRule="auto"/>
        <w:rPr>
          <w:rFonts w:asciiTheme="minorEastAsia" w:eastAsiaTheme="minorEastAsia" w:hAnsiTheme="minorEastAsia" w:cs="仿宋"/>
          <w:sz w:val="24"/>
        </w:rPr>
      </w:pP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154D12" w:rsidRDefault="00154D12">
      <w:pPr>
        <w:snapToGrid w:val="0"/>
        <w:spacing w:line="360" w:lineRule="auto"/>
        <w:rPr>
          <w:rFonts w:asciiTheme="minorEastAsia" w:eastAsiaTheme="minorEastAsia" w:hAnsiTheme="minorEastAsia" w:cs="仿宋"/>
          <w:sz w:val="24"/>
          <w:u w:val="dotted"/>
        </w:rPr>
      </w:pP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154D12" w:rsidRDefault="008A224B">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154D12" w:rsidRDefault="008A224B">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154D12" w:rsidRDefault="008A224B">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154D12" w:rsidRDefault="00154D12">
      <w:pPr>
        <w:spacing w:line="360" w:lineRule="auto"/>
        <w:jc w:val="center"/>
        <w:rPr>
          <w:rFonts w:asciiTheme="minorEastAsia" w:eastAsiaTheme="minorEastAsia" w:hAnsiTheme="minorEastAsia" w:cs="仿宋"/>
          <w:b/>
          <w:bCs/>
          <w:sz w:val="24"/>
        </w:rPr>
      </w:pPr>
    </w:p>
    <w:p w:rsidR="00154D12" w:rsidRDefault="00154D12">
      <w:pPr>
        <w:spacing w:line="360" w:lineRule="auto"/>
        <w:rPr>
          <w:rFonts w:asciiTheme="minorEastAsia" w:eastAsiaTheme="minorEastAsia" w:hAnsiTheme="minorEastAsia"/>
          <w:b/>
          <w:sz w:val="24"/>
        </w:rPr>
      </w:pPr>
    </w:p>
    <w:p w:rsidR="00154D12" w:rsidRDefault="00154D12">
      <w:pPr>
        <w:spacing w:line="360" w:lineRule="auto"/>
        <w:rPr>
          <w:rFonts w:asciiTheme="minorEastAsia" w:eastAsiaTheme="minorEastAsia" w:hAnsiTheme="minorEastAsia"/>
          <w:b/>
          <w:sz w:val="24"/>
        </w:rPr>
      </w:pPr>
    </w:p>
    <w:p w:rsidR="00154D12" w:rsidRDefault="00154D12">
      <w:pPr>
        <w:spacing w:line="360" w:lineRule="auto"/>
        <w:rPr>
          <w:rFonts w:asciiTheme="minorEastAsia" w:eastAsiaTheme="minorEastAsia" w:hAnsiTheme="minorEastAsia"/>
          <w:b/>
          <w:sz w:val="24"/>
        </w:rPr>
      </w:pP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154D12" w:rsidRDefault="00154D12">
      <w:pPr>
        <w:widowControl/>
        <w:spacing w:line="360" w:lineRule="auto"/>
        <w:ind w:firstLineChars="200" w:firstLine="600"/>
        <w:jc w:val="left"/>
        <w:rPr>
          <w:rFonts w:asciiTheme="minorEastAsia" w:eastAsiaTheme="minorEastAsia" w:hAnsiTheme="minorEastAsia"/>
          <w:sz w:val="30"/>
          <w:szCs w:val="30"/>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center"/>
        <w:rPr>
          <w:rFonts w:asciiTheme="minorEastAsia" w:eastAsiaTheme="minorEastAsia" w:hAnsiTheme="minorEastAsia"/>
          <w:b/>
          <w:spacing w:val="6"/>
          <w:sz w:val="32"/>
          <w:szCs w:val="32"/>
        </w:rPr>
      </w:pPr>
    </w:p>
    <w:p w:rsidR="00154D12" w:rsidRDefault="00154D12">
      <w:pPr>
        <w:spacing w:line="360" w:lineRule="auto"/>
        <w:jc w:val="left"/>
        <w:rPr>
          <w:rFonts w:asciiTheme="minorEastAsia" w:eastAsiaTheme="minorEastAsia" w:hAnsiTheme="minorEastAsia"/>
          <w:b/>
          <w:spacing w:val="6"/>
          <w:sz w:val="32"/>
          <w:szCs w:val="32"/>
        </w:rPr>
      </w:pPr>
    </w:p>
    <w:p w:rsidR="00154D12" w:rsidRDefault="00154D12">
      <w:pPr>
        <w:spacing w:line="360" w:lineRule="auto"/>
        <w:jc w:val="left"/>
        <w:rPr>
          <w:rFonts w:asciiTheme="minorEastAsia" w:eastAsiaTheme="minorEastAsia" w:hAnsiTheme="minorEastAsia"/>
          <w:b/>
          <w:spacing w:val="6"/>
          <w:sz w:val="32"/>
          <w:szCs w:val="32"/>
        </w:rPr>
      </w:pPr>
    </w:p>
    <w:p w:rsidR="00154D12" w:rsidRDefault="008A224B">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154D12" w:rsidRDefault="00154D12">
      <w:pPr>
        <w:spacing w:line="360" w:lineRule="auto"/>
        <w:jc w:val="center"/>
        <w:rPr>
          <w:rFonts w:asciiTheme="minorEastAsia" w:eastAsiaTheme="minorEastAsia" w:hAnsiTheme="minorEastAsia"/>
          <w:b/>
          <w:sz w:val="24"/>
        </w:rPr>
      </w:pPr>
    </w:p>
    <w:p w:rsidR="00154D12" w:rsidRDefault="008A224B">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154D12" w:rsidRDefault="008A224B">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154D12" w:rsidRDefault="008A224B">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154D12" w:rsidRDefault="008A224B">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154D12" w:rsidRDefault="00154D12">
      <w:pPr>
        <w:spacing w:line="360" w:lineRule="auto"/>
        <w:rPr>
          <w:rFonts w:asciiTheme="minorEastAsia" w:eastAsiaTheme="minorEastAsia" w:hAnsiTheme="minorEastAsia"/>
          <w:sz w:val="24"/>
          <w:u w:val="dotted"/>
        </w:rPr>
      </w:pPr>
    </w:p>
    <w:p w:rsidR="00154D12" w:rsidRDefault="008A224B">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154D12" w:rsidRDefault="00154D12">
      <w:pPr>
        <w:spacing w:line="360" w:lineRule="auto"/>
        <w:rPr>
          <w:rFonts w:asciiTheme="minorEastAsia" w:eastAsiaTheme="minorEastAsia" w:hAnsiTheme="minorEastAsia"/>
          <w:sz w:val="24"/>
          <w:u w:val="dotted"/>
        </w:rPr>
      </w:pPr>
    </w:p>
    <w:p w:rsidR="00154D12" w:rsidRDefault="008A224B">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154D12" w:rsidRDefault="00154D12">
      <w:pPr>
        <w:spacing w:line="360" w:lineRule="auto"/>
        <w:rPr>
          <w:rFonts w:asciiTheme="minorEastAsia" w:eastAsiaTheme="minorEastAsia" w:hAnsiTheme="minorEastAsia"/>
          <w:sz w:val="24"/>
          <w:u w:val="dotted"/>
        </w:rPr>
      </w:pP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154D12" w:rsidRDefault="008A224B">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154D12" w:rsidRDefault="00154D12">
      <w:pPr>
        <w:spacing w:line="360" w:lineRule="auto"/>
        <w:rPr>
          <w:rFonts w:asciiTheme="minorEastAsia" w:eastAsiaTheme="minorEastAsia" w:hAnsiTheme="minorEastAsia"/>
          <w:sz w:val="24"/>
          <w:u w:val="single"/>
        </w:rPr>
      </w:pP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154D12" w:rsidRDefault="008A224B">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154D12" w:rsidRDefault="00154D12">
      <w:pPr>
        <w:spacing w:line="360" w:lineRule="auto"/>
        <w:rPr>
          <w:rFonts w:asciiTheme="minorEastAsia" w:eastAsiaTheme="minorEastAsia" w:hAnsiTheme="minorEastAsia"/>
          <w:b/>
          <w:sz w:val="24"/>
        </w:rPr>
      </w:pPr>
    </w:p>
    <w:p w:rsidR="00154D12" w:rsidRDefault="00154D12">
      <w:pPr>
        <w:spacing w:line="360" w:lineRule="auto"/>
        <w:rPr>
          <w:rFonts w:asciiTheme="minorEastAsia" w:eastAsiaTheme="minorEastAsia" w:hAnsiTheme="minorEastAsia"/>
          <w:b/>
          <w:sz w:val="24"/>
        </w:rPr>
      </w:pPr>
    </w:p>
    <w:p w:rsidR="00154D12" w:rsidRDefault="008A224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154D12" w:rsidRDefault="008A224B">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154D12" w:rsidRDefault="008A224B">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154D12" w:rsidRDefault="00154D12">
      <w:pPr>
        <w:spacing w:line="360" w:lineRule="auto"/>
        <w:rPr>
          <w:rFonts w:asciiTheme="minorEastAsia" w:eastAsiaTheme="minorEastAsia" w:hAnsiTheme="minorEastAsia" w:cs="仿宋_GB2312"/>
          <w:b/>
          <w:sz w:val="24"/>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sectPr w:rsidR="00154D12">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154D12" w:rsidRDefault="008A224B">
      <w:pPr>
        <w:autoSpaceDE w:val="0"/>
        <w:autoSpaceDN w:val="0"/>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154D12" w:rsidRDefault="00154D12">
      <w:pPr>
        <w:spacing w:line="360" w:lineRule="auto"/>
        <w:rPr>
          <w:rFonts w:asciiTheme="minorEastAsia" w:eastAsiaTheme="minorEastAsia" w:hAnsiTheme="minorEastAsia" w:cs="仿宋_GB2312"/>
          <w:sz w:val="24"/>
          <w:u w:val="single"/>
        </w:rPr>
      </w:pPr>
    </w:p>
    <w:p w:rsidR="00154D12" w:rsidRDefault="008A224B">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浙江省人力资源和社会保障信息中心、浙江信镧建设工程咨询有限公司</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lang w:val="zh-CN"/>
        </w:rPr>
        <w:t>我方</w:t>
      </w:r>
      <w:r>
        <w:rPr>
          <w:rFonts w:asciiTheme="minorEastAsia" w:eastAsiaTheme="minorEastAsia" w:hAnsiTheme="minorEastAsia"/>
          <w:sz w:val="24"/>
        </w:rPr>
        <w:t>(投标人全称)</w:t>
      </w:r>
      <w:r>
        <w:rPr>
          <w:rFonts w:asciiTheme="minorEastAsia" w:eastAsiaTheme="minorEastAsia" w:hAnsiTheme="minorEastAsia" w:hint="eastAsia"/>
          <w:sz w:val="24"/>
        </w:rPr>
        <w:t>是中华人民共和国依法登记注册的合法企业，在参加你方组织的省直统发工资人员与工资管理系统运行维护项目【招标编号：ZJXL-LB-202203</w:t>
      </w:r>
      <w:r>
        <w:rPr>
          <w:rFonts w:asciiTheme="minorEastAsia" w:eastAsiaTheme="minorEastAsia" w:hAnsiTheme="minorEastAsia"/>
          <w:sz w:val="24"/>
        </w:rPr>
        <w:t>】</w:t>
      </w:r>
      <w:r>
        <w:rPr>
          <w:rFonts w:asciiTheme="minorEastAsia" w:eastAsiaTheme="minorEastAsia" w:hAnsiTheme="minorEastAsia" w:hint="eastAsia"/>
          <w:sz w:val="24"/>
        </w:rPr>
        <w:t>投标活动中作如下说明：我方所使用的“</w:t>
      </w:r>
      <w:r>
        <w:rPr>
          <w:rFonts w:asciiTheme="minorEastAsia" w:eastAsiaTheme="minorEastAsia" w:hAnsiTheme="minorEastAsia"/>
          <w:sz w:val="24"/>
        </w:rPr>
        <w:t>XX</w:t>
      </w:r>
      <w:r>
        <w:rPr>
          <w:rFonts w:asciiTheme="minorEastAsia" w:eastAsiaTheme="minorEastAsia" w:hAnsiTheme="minorEastAsia" w:hint="eastAsia"/>
          <w:sz w:val="24"/>
        </w:rPr>
        <w:t>专用章”与法定名称章具有同等的法律效力，对使用“</w:t>
      </w:r>
      <w:r>
        <w:rPr>
          <w:rFonts w:asciiTheme="minorEastAsia" w:eastAsiaTheme="minorEastAsia" w:hAnsiTheme="minorEastAsia"/>
          <w:sz w:val="24"/>
        </w:rPr>
        <w:t>XX</w:t>
      </w:r>
      <w:r>
        <w:rPr>
          <w:rFonts w:asciiTheme="minorEastAsia" w:eastAsiaTheme="minorEastAsia" w:hAnsiTheme="minorEastAsia" w:hint="eastAsia"/>
          <w:sz w:val="24"/>
        </w:rPr>
        <w:t>专用章”的行为予以完全承认，并愿意承担相应责任。</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特此说明。</w:t>
      </w:r>
    </w:p>
    <w:p w:rsidR="00154D12" w:rsidRDefault="00154D12">
      <w:pPr>
        <w:spacing w:line="360" w:lineRule="auto"/>
        <w:ind w:firstLine="494"/>
        <w:rPr>
          <w:rFonts w:asciiTheme="minorEastAsia" w:eastAsiaTheme="minorEastAsia" w:hAnsiTheme="minorEastAsia" w:cs="宋体"/>
          <w:sz w:val="24"/>
        </w:rPr>
      </w:pPr>
    </w:p>
    <w:p w:rsidR="00154D12" w:rsidRDefault="00154D12">
      <w:pPr>
        <w:spacing w:line="360" w:lineRule="auto"/>
        <w:ind w:firstLine="494"/>
        <w:rPr>
          <w:rFonts w:asciiTheme="minorEastAsia" w:eastAsiaTheme="minorEastAsia" w:hAnsiTheme="minorEastAsia" w:cs="宋体"/>
          <w:sz w:val="24"/>
        </w:rPr>
      </w:pPr>
    </w:p>
    <w:p w:rsidR="00154D12" w:rsidRDefault="00154D12">
      <w:pPr>
        <w:spacing w:line="360" w:lineRule="auto"/>
        <w:ind w:firstLine="494"/>
        <w:rPr>
          <w:rFonts w:asciiTheme="minorEastAsia" w:eastAsiaTheme="minorEastAsia" w:hAnsiTheme="minorEastAsia" w:cs="宋体"/>
          <w:sz w:val="24"/>
        </w:rPr>
      </w:pPr>
    </w:p>
    <w:p w:rsidR="00154D12" w:rsidRDefault="00154D12">
      <w:pPr>
        <w:spacing w:line="360" w:lineRule="auto"/>
        <w:ind w:firstLine="494"/>
        <w:rPr>
          <w:rFonts w:asciiTheme="minorEastAsia" w:eastAsiaTheme="minorEastAsia" w:hAnsiTheme="minorEastAsia" w:cs="宋体"/>
          <w:sz w:val="24"/>
        </w:rPr>
      </w:pPr>
    </w:p>
    <w:p w:rsidR="00154D12" w:rsidRDefault="008A224B">
      <w:pPr>
        <w:widowControl/>
        <w:spacing w:line="360" w:lineRule="auto"/>
        <w:ind w:firstLineChars="2100" w:firstLine="5040"/>
        <w:jc w:val="left"/>
        <w:rPr>
          <w:rFonts w:asciiTheme="minorEastAsia" w:eastAsiaTheme="minorEastAsia" w:hAnsiTheme="minorEastAsia"/>
          <w:sz w:val="24"/>
        </w:rPr>
      </w:pPr>
      <w:r>
        <w:rPr>
          <w:rFonts w:asciiTheme="minorEastAsia" w:eastAsiaTheme="minorEastAsia" w:hAnsiTheme="minorEastAsia" w:hint="eastAsia"/>
          <w:sz w:val="24"/>
        </w:rPr>
        <w:t>投标单位（法定名称章）：</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                              日期：       年     月     日</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附：</w:t>
      </w:r>
    </w:p>
    <w:p w:rsidR="00154D12" w:rsidRDefault="008A224B">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72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0880CCB8"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25F9BCCB"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Pr>
          <w:rFonts w:asciiTheme="minorEastAsia" w:eastAsiaTheme="minorEastAsia" w:hAnsiTheme="minorEastAsia" w:hint="eastAsia"/>
          <w:sz w:val="24"/>
        </w:rPr>
        <w:t>投标单位法定名称章（印模）投标单位“</w:t>
      </w:r>
      <w:r>
        <w:rPr>
          <w:rFonts w:asciiTheme="minorEastAsia" w:eastAsiaTheme="minorEastAsia" w:hAnsiTheme="minorEastAsia"/>
          <w:sz w:val="24"/>
        </w:rPr>
        <w:t>XX</w:t>
      </w:r>
      <w:r>
        <w:rPr>
          <w:rFonts w:asciiTheme="minorEastAsia" w:eastAsiaTheme="minorEastAsia" w:hAnsiTheme="minorEastAsia" w:hint="eastAsia"/>
          <w:sz w:val="24"/>
        </w:rPr>
        <w:t>专用章”（印模）</w:t>
      </w: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154D12">
      <w:pPr>
        <w:autoSpaceDE w:val="0"/>
        <w:autoSpaceDN w:val="0"/>
        <w:jc w:val="center"/>
        <w:rPr>
          <w:rFonts w:asciiTheme="minorEastAsia" w:eastAsiaTheme="minorEastAsia" w:hAnsiTheme="minorEastAsia"/>
          <w:b/>
          <w:spacing w:val="6"/>
          <w:sz w:val="32"/>
          <w:szCs w:val="32"/>
        </w:rPr>
      </w:pPr>
    </w:p>
    <w:p w:rsidR="00154D12" w:rsidRDefault="008A224B">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154D12" w:rsidRDefault="00154D12">
      <w:pPr>
        <w:spacing w:line="360" w:lineRule="auto"/>
        <w:jc w:val="center"/>
        <w:rPr>
          <w:rFonts w:asciiTheme="minorEastAsia" w:eastAsiaTheme="minorEastAsia" w:hAnsiTheme="minorEastAsia" w:cs="仿宋_GB2312"/>
          <w:sz w:val="24"/>
          <w:u w:val="single"/>
        </w:rPr>
      </w:pPr>
    </w:p>
    <w:p w:rsidR="00154D12" w:rsidRDefault="00154D12">
      <w:pPr>
        <w:spacing w:line="360" w:lineRule="auto"/>
        <w:rPr>
          <w:rFonts w:asciiTheme="minorEastAsia" w:eastAsiaTheme="minorEastAsia" w:hAnsiTheme="minorEastAsia"/>
        </w:rPr>
      </w:pPr>
    </w:p>
    <w:p w:rsidR="00154D12" w:rsidRDefault="008A224B">
      <w:pPr>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sz w:val="24"/>
        </w:rPr>
        <w:t xml:space="preserve">2020﹞46 </w:t>
      </w:r>
      <w:r>
        <w:rPr>
          <w:rFonts w:asciiTheme="minorEastAsia" w:eastAsiaTheme="minorEastAsia" w:hAnsiTheme="minorEastAsia" w:hint="eastAsia"/>
          <w:sz w:val="24"/>
        </w:rPr>
        <w:t>号）的规定，本公司（联合体）参加（单位名称）的省直统发工资人员与工资管理系统运行维护采购活动，工程的施工单位全部为符合政策要求的中小企业（或者：服务全部由符合政策要求的中小企业承接）。相关企业（含联合体中的中小企业、签订分包意向协议的中小企业）的具体情况如下：</w:t>
      </w:r>
    </w:p>
    <w:p w:rsidR="00154D12" w:rsidRDefault="008A224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sz w:val="24"/>
        </w:rPr>
        <w:t xml:space="preserve"> ；承建（承接）企业为 </w:t>
      </w:r>
      <w:r>
        <w:rPr>
          <w:rFonts w:asciiTheme="minorEastAsia" w:eastAsiaTheme="minorEastAsia" w:hAnsiTheme="minorEastAsia" w:hint="eastAsia"/>
          <w:sz w:val="24"/>
          <w:u w:val="single"/>
        </w:rPr>
        <w:t>（企业名称）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 </w:t>
      </w:r>
      <w:r>
        <w:rPr>
          <w:rFonts w:asciiTheme="minorEastAsia" w:eastAsiaTheme="minorEastAsia" w:hAnsiTheme="minorEastAsia" w:hint="eastAsia"/>
          <w:sz w:val="24"/>
        </w:rPr>
        <w:t>；</w:t>
      </w:r>
    </w:p>
    <w:p w:rsidR="00154D12" w:rsidRDefault="008A224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sz w:val="24"/>
        </w:rPr>
        <w:t xml:space="preserve"> ；承建（承接）企业为 </w:t>
      </w:r>
      <w:r>
        <w:rPr>
          <w:rFonts w:asciiTheme="minorEastAsia" w:eastAsiaTheme="minorEastAsia" w:hAnsiTheme="minorEastAsia" w:hint="eastAsia"/>
          <w:sz w:val="24"/>
          <w:u w:val="single"/>
        </w:rPr>
        <w:t>（企业名称）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 </w:t>
      </w:r>
      <w:r>
        <w:rPr>
          <w:rFonts w:asciiTheme="minorEastAsia" w:eastAsiaTheme="minorEastAsia" w:hAnsiTheme="minorEastAsia" w:hint="eastAsia"/>
          <w:sz w:val="24"/>
        </w:rPr>
        <w:t>；</w:t>
      </w:r>
    </w:p>
    <w:p w:rsidR="00154D12" w:rsidRDefault="008A224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p>
    <w:p w:rsidR="00154D12" w:rsidRDefault="008A224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154D12" w:rsidRDefault="008A224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154D12" w:rsidRDefault="008A224B">
      <w:pPr>
        <w:spacing w:line="360" w:lineRule="auto"/>
        <w:ind w:right="1760"/>
        <w:jc w:val="right"/>
        <w:rPr>
          <w:rFonts w:asciiTheme="minorEastAsia" w:eastAsiaTheme="minorEastAsia" w:hAnsiTheme="minorEastAsia"/>
          <w:sz w:val="24"/>
        </w:rPr>
      </w:pPr>
      <w:r>
        <w:rPr>
          <w:rFonts w:asciiTheme="minorEastAsia" w:eastAsiaTheme="minorEastAsia" w:hAnsiTheme="minorEastAsia" w:cs="仿宋_GB2312" w:hint="eastAsia"/>
          <w:sz w:val="24"/>
        </w:rPr>
        <w:t>投标人</w:t>
      </w:r>
      <w:r>
        <w:rPr>
          <w:rFonts w:asciiTheme="minorEastAsia" w:eastAsiaTheme="minorEastAsia" w:hAnsiTheme="minorEastAsia" w:hint="eastAsia"/>
          <w:sz w:val="24"/>
        </w:rPr>
        <w:t>名称（</w:t>
      </w:r>
      <w:r>
        <w:rPr>
          <w:rFonts w:asciiTheme="minorEastAsia" w:eastAsiaTheme="minorEastAsia" w:hAnsiTheme="minorEastAsia" w:cs="仿宋_GB2312" w:hint="eastAsia"/>
          <w:sz w:val="24"/>
        </w:rPr>
        <w:t>电子签名</w:t>
      </w:r>
      <w:r>
        <w:rPr>
          <w:rFonts w:asciiTheme="minorEastAsia" w:eastAsiaTheme="minorEastAsia" w:hAnsiTheme="minorEastAsia" w:hint="eastAsia"/>
          <w:sz w:val="24"/>
        </w:rPr>
        <w:t>）：</w:t>
      </w:r>
    </w:p>
    <w:p w:rsidR="00154D12" w:rsidRDefault="008A224B">
      <w:pPr>
        <w:spacing w:line="360" w:lineRule="auto"/>
        <w:ind w:right="1120" w:firstLineChars="1950" w:firstLine="4680"/>
        <w:rPr>
          <w:rFonts w:asciiTheme="minorEastAsia" w:eastAsiaTheme="minorEastAsia" w:hAnsiTheme="minorEastAsia"/>
          <w:sz w:val="24"/>
        </w:rPr>
      </w:pPr>
      <w:r>
        <w:rPr>
          <w:rFonts w:asciiTheme="minorEastAsia" w:eastAsiaTheme="minorEastAsia" w:hAnsiTheme="minorEastAsia" w:hint="eastAsia"/>
          <w:sz w:val="24"/>
        </w:rPr>
        <w:t>日期：</w:t>
      </w:r>
    </w:p>
    <w:p w:rsidR="007E05AE" w:rsidRDefault="007E05AE" w:rsidP="007E05A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7E05AE" w:rsidRDefault="007E05AE" w:rsidP="007E05AE">
      <w:pPr>
        <w:spacing w:line="360" w:lineRule="auto"/>
        <w:ind w:right="420"/>
        <w:rPr>
          <w:rFonts w:ascii="宋体" w:hAnsi="宋体" w:cs="宋体"/>
          <w:sz w:val="24"/>
        </w:rPr>
      </w:pPr>
    </w:p>
    <w:p w:rsidR="007E05AE" w:rsidRDefault="007E05AE" w:rsidP="007E05AE">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7E05AE" w:rsidRDefault="007E05AE" w:rsidP="007E05AE">
      <w:pPr>
        <w:spacing w:line="360" w:lineRule="auto"/>
        <w:ind w:right="420"/>
        <w:rPr>
          <w:rFonts w:ascii="宋体" w:hAnsi="宋体" w:cs="宋体"/>
        </w:rPr>
      </w:pPr>
      <w:r>
        <w:rPr>
          <w:rFonts w:ascii="宋体" w:hAnsi="宋体" w:cs="宋体" w:hint="eastAsia"/>
          <w:color w:val="000000" w:themeColor="text1"/>
          <w:sz w:val="24"/>
        </w:rPr>
        <w:lastRenderedPageBreak/>
        <w:t>2、</w:t>
      </w:r>
      <w:r>
        <w:rPr>
          <w:rFonts w:ascii="宋体" w:hAnsi="宋体" w:cs="宋体"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54D12" w:rsidRPr="007E05AE" w:rsidRDefault="00154D12" w:rsidP="007E05AE">
      <w:pPr>
        <w:spacing w:line="360" w:lineRule="auto"/>
        <w:ind w:firstLineChars="147" w:firstLine="309"/>
        <w:jc w:val="left"/>
        <w:rPr>
          <w:rFonts w:asciiTheme="minorEastAsia" w:eastAsiaTheme="minorEastAsia" w:hAnsiTheme="minorEastAsia"/>
        </w:rPr>
      </w:pPr>
    </w:p>
    <w:sectPr w:rsidR="00154D12" w:rsidRPr="007E05AE">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71" w:rsidRDefault="00174D71">
      <w:r>
        <w:separator/>
      </w:r>
    </w:p>
  </w:endnote>
  <w:endnote w:type="continuationSeparator" w:id="0">
    <w:p w:rsidR="00174D71" w:rsidRDefault="001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汉仪新人文宋简"/>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仿宋S"/>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汉仪新人文宋简"/>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11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E1A88">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E1A88">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E1A88">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E1A88">
      <w:rPr>
        <w:rFonts w:ascii="仿宋_GB2312" w:eastAsia="仿宋_GB2312"/>
        <w:noProof/>
        <w:kern w:val="0"/>
        <w:szCs w:val="21"/>
      </w:rPr>
      <w:t>68</w:t>
    </w:r>
    <w:r>
      <w:rPr>
        <w:rFonts w:ascii="仿宋_GB2312" w:eastAsia="仿宋_GB2312" w:hint="eastAsia"/>
        <w:kern w:val="0"/>
        <w:szCs w:val="21"/>
      </w:rPr>
      <w:fldChar w:fldCharType="end"/>
    </w:r>
    <w:bookmarkStart w:id="408" w:name="_Toc164085800"/>
    <w:bookmarkStart w:id="409" w:name="_Toc131845147"/>
    <w:bookmarkStart w:id="410" w:name="_Toc91899912"/>
    <w:bookmarkStart w:id="411" w:name="_Toc36110187"/>
    <w:r>
      <w:rPr>
        <w:rFonts w:ascii="仿宋_GB2312" w:eastAsia="仿宋_GB2312" w:hint="eastAsia"/>
        <w:kern w:val="0"/>
        <w:szCs w:val="21"/>
      </w:rPr>
      <w:t xml:space="preserve"> 页</w:t>
    </w:r>
    <w:bookmarkEnd w:id="408"/>
    <w:bookmarkEnd w:id="409"/>
    <w:bookmarkEnd w:id="410"/>
    <w:bookmarkEnd w:id="41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E1A88">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E1A8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154D12" w:rsidRDefault="00154D12">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8"/>
      <w:framePr w:wrap="around" w:vAnchor="text" w:hAnchor="margin" w:xAlign="right" w:y="1"/>
      <w:rPr>
        <w:rStyle w:val="affd"/>
      </w:rPr>
    </w:pPr>
    <w:r>
      <w:fldChar w:fldCharType="begin"/>
    </w:r>
    <w:r>
      <w:rPr>
        <w:rStyle w:val="affd"/>
      </w:rPr>
      <w:instrText xml:space="preserve">PAGE  </w:instrText>
    </w:r>
    <w:r>
      <w:fldChar w:fldCharType="end"/>
    </w:r>
  </w:p>
  <w:p w:rsidR="00154D12" w:rsidRDefault="00154D12">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71" w:rsidRDefault="00174D71">
      <w:r>
        <w:separator/>
      </w:r>
    </w:p>
  </w:footnote>
  <w:footnote w:type="continuationSeparator" w:id="0">
    <w:p w:rsidR="00174D71" w:rsidRDefault="00174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154D12">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154D12">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54D12" w:rsidRDefault="00154D12">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54D12" w:rsidRDefault="00154D12">
    <w:pPr>
      <w:pStyle w:val="af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54D12" w:rsidRDefault="00154D1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8A224B">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54D12" w:rsidRDefault="00154D12">
    <w:pPr>
      <w:pStyle w:val="af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154D1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154D12">
    <w:pPr>
      <w:pStyle w:val="af9"/>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12" w:rsidRDefault="00154D12">
    <w:pPr>
      <w:pStyle w:val="af9"/>
      <w:jc w:val="right"/>
      <w:rPr>
        <w:rFonts w:ascii="仿宋_GB2312" w:eastAsia="仿宋_GB2312"/>
        <w:b/>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430DE"/>
    <w:multiLevelType w:val="singleLevel"/>
    <w:tmpl w:val="76B430D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BB7FA927"/>
    <w:rsid w:val="BDD5A513"/>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42"/>
    <w:rsid w:val="00040447"/>
    <w:rsid w:val="00040494"/>
    <w:rsid w:val="00040B70"/>
    <w:rsid w:val="00042441"/>
    <w:rsid w:val="00042533"/>
    <w:rsid w:val="00042DBB"/>
    <w:rsid w:val="00042E65"/>
    <w:rsid w:val="0004347C"/>
    <w:rsid w:val="00043907"/>
    <w:rsid w:val="00044635"/>
    <w:rsid w:val="00044F48"/>
    <w:rsid w:val="00046F8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02"/>
    <w:rsid w:val="0007038E"/>
    <w:rsid w:val="0007077C"/>
    <w:rsid w:val="00070825"/>
    <w:rsid w:val="00071CD8"/>
    <w:rsid w:val="00071DB2"/>
    <w:rsid w:val="00072AED"/>
    <w:rsid w:val="00072B56"/>
    <w:rsid w:val="00072D2B"/>
    <w:rsid w:val="00072D51"/>
    <w:rsid w:val="000730B1"/>
    <w:rsid w:val="00073860"/>
    <w:rsid w:val="000738EA"/>
    <w:rsid w:val="00074078"/>
    <w:rsid w:val="00074FB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3C"/>
    <w:rsid w:val="00083E07"/>
    <w:rsid w:val="00084D27"/>
    <w:rsid w:val="00084ED6"/>
    <w:rsid w:val="0008580E"/>
    <w:rsid w:val="00085A0E"/>
    <w:rsid w:val="00085C4F"/>
    <w:rsid w:val="00086778"/>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DED"/>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44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D12"/>
    <w:rsid w:val="00155B95"/>
    <w:rsid w:val="00156853"/>
    <w:rsid w:val="00157432"/>
    <w:rsid w:val="00161185"/>
    <w:rsid w:val="001620BA"/>
    <w:rsid w:val="001623AC"/>
    <w:rsid w:val="0016254D"/>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D71"/>
    <w:rsid w:val="00174F57"/>
    <w:rsid w:val="00175078"/>
    <w:rsid w:val="00175452"/>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ED"/>
    <w:rsid w:val="001A1F0E"/>
    <w:rsid w:val="001A3335"/>
    <w:rsid w:val="001A473A"/>
    <w:rsid w:val="001A4ED9"/>
    <w:rsid w:val="001A5785"/>
    <w:rsid w:val="001A5FD7"/>
    <w:rsid w:val="001A66A6"/>
    <w:rsid w:val="001A6B03"/>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B6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895"/>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CE3"/>
    <w:rsid w:val="00204E9B"/>
    <w:rsid w:val="00205298"/>
    <w:rsid w:val="0020534F"/>
    <w:rsid w:val="002055C0"/>
    <w:rsid w:val="0020569E"/>
    <w:rsid w:val="00206698"/>
    <w:rsid w:val="00206736"/>
    <w:rsid w:val="00206C88"/>
    <w:rsid w:val="0021079C"/>
    <w:rsid w:val="00210B9C"/>
    <w:rsid w:val="00211185"/>
    <w:rsid w:val="00211A94"/>
    <w:rsid w:val="002126F2"/>
    <w:rsid w:val="00213478"/>
    <w:rsid w:val="00214028"/>
    <w:rsid w:val="002141C3"/>
    <w:rsid w:val="002141DC"/>
    <w:rsid w:val="0021440C"/>
    <w:rsid w:val="00214479"/>
    <w:rsid w:val="002144F3"/>
    <w:rsid w:val="002146C3"/>
    <w:rsid w:val="00215029"/>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20A"/>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3E"/>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301"/>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34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C7E"/>
    <w:rsid w:val="00360304"/>
    <w:rsid w:val="00360A78"/>
    <w:rsid w:val="00361750"/>
    <w:rsid w:val="00362BA8"/>
    <w:rsid w:val="00363894"/>
    <w:rsid w:val="00363B2A"/>
    <w:rsid w:val="00363BF1"/>
    <w:rsid w:val="0036526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CE1"/>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13"/>
    <w:rsid w:val="003B2930"/>
    <w:rsid w:val="003B31A7"/>
    <w:rsid w:val="003B4587"/>
    <w:rsid w:val="003B4B51"/>
    <w:rsid w:val="003B4FE1"/>
    <w:rsid w:val="003B514E"/>
    <w:rsid w:val="003B5531"/>
    <w:rsid w:val="003B636A"/>
    <w:rsid w:val="003B69CE"/>
    <w:rsid w:val="003B7403"/>
    <w:rsid w:val="003C011C"/>
    <w:rsid w:val="003C0E32"/>
    <w:rsid w:val="003C11D7"/>
    <w:rsid w:val="003C1545"/>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6D7"/>
    <w:rsid w:val="00407A56"/>
    <w:rsid w:val="00407FCC"/>
    <w:rsid w:val="0041035A"/>
    <w:rsid w:val="00410E76"/>
    <w:rsid w:val="004112D1"/>
    <w:rsid w:val="004113C9"/>
    <w:rsid w:val="0041172A"/>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11"/>
    <w:rsid w:val="004A3A21"/>
    <w:rsid w:val="004A407A"/>
    <w:rsid w:val="004A4E3B"/>
    <w:rsid w:val="004A54A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49C"/>
    <w:rsid w:val="004F6874"/>
    <w:rsid w:val="004F7922"/>
    <w:rsid w:val="004F7A1F"/>
    <w:rsid w:val="004F7B47"/>
    <w:rsid w:val="0050079C"/>
    <w:rsid w:val="005009ED"/>
    <w:rsid w:val="0050106A"/>
    <w:rsid w:val="005010BC"/>
    <w:rsid w:val="00501848"/>
    <w:rsid w:val="005024AE"/>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99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6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E84"/>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91D"/>
    <w:rsid w:val="00601C92"/>
    <w:rsid w:val="00601F66"/>
    <w:rsid w:val="00602764"/>
    <w:rsid w:val="00602B29"/>
    <w:rsid w:val="00602DAD"/>
    <w:rsid w:val="00603373"/>
    <w:rsid w:val="006036D0"/>
    <w:rsid w:val="00603B1C"/>
    <w:rsid w:val="006042CD"/>
    <w:rsid w:val="00605217"/>
    <w:rsid w:val="006054A5"/>
    <w:rsid w:val="006059E4"/>
    <w:rsid w:val="00605D60"/>
    <w:rsid w:val="006061EB"/>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80"/>
    <w:rsid w:val="00665030"/>
    <w:rsid w:val="00665670"/>
    <w:rsid w:val="006659EA"/>
    <w:rsid w:val="006661E8"/>
    <w:rsid w:val="00666424"/>
    <w:rsid w:val="0066676C"/>
    <w:rsid w:val="006673B9"/>
    <w:rsid w:val="0066790C"/>
    <w:rsid w:val="0066796A"/>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4C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2C"/>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BA"/>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67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4BC"/>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5AE"/>
    <w:rsid w:val="007E0A63"/>
    <w:rsid w:val="007E0C63"/>
    <w:rsid w:val="007E0E05"/>
    <w:rsid w:val="007E0F5D"/>
    <w:rsid w:val="007E23A1"/>
    <w:rsid w:val="007E259F"/>
    <w:rsid w:val="007E347E"/>
    <w:rsid w:val="007E41A4"/>
    <w:rsid w:val="007E43E3"/>
    <w:rsid w:val="007E54B8"/>
    <w:rsid w:val="007E5D12"/>
    <w:rsid w:val="007E6258"/>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36B"/>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6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E7"/>
    <w:rsid w:val="00880354"/>
    <w:rsid w:val="0088093C"/>
    <w:rsid w:val="00880BC0"/>
    <w:rsid w:val="0088127A"/>
    <w:rsid w:val="00881D59"/>
    <w:rsid w:val="008820E5"/>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24B"/>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964"/>
    <w:rsid w:val="008F2F11"/>
    <w:rsid w:val="008F3369"/>
    <w:rsid w:val="008F33A6"/>
    <w:rsid w:val="008F35EC"/>
    <w:rsid w:val="008F4EC7"/>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354"/>
    <w:rsid w:val="00927710"/>
    <w:rsid w:val="009307CA"/>
    <w:rsid w:val="009312F9"/>
    <w:rsid w:val="00931445"/>
    <w:rsid w:val="00931AB8"/>
    <w:rsid w:val="00931C19"/>
    <w:rsid w:val="00931C63"/>
    <w:rsid w:val="00931D10"/>
    <w:rsid w:val="0093218A"/>
    <w:rsid w:val="0093386D"/>
    <w:rsid w:val="009349CE"/>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5E8"/>
    <w:rsid w:val="009517E4"/>
    <w:rsid w:val="009518D4"/>
    <w:rsid w:val="009520BC"/>
    <w:rsid w:val="009521D2"/>
    <w:rsid w:val="00952403"/>
    <w:rsid w:val="00952589"/>
    <w:rsid w:val="009525C1"/>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AED"/>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16D"/>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6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1AF"/>
    <w:rsid w:val="00A254AB"/>
    <w:rsid w:val="00A259F2"/>
    <w:rsid w:val="00A266CC"/>
    <w:rsid w:val="00A26DB4"/>
    <w:rsid w:val="00A27425"/>
    <w:rsid w:val="00A3023E"/>
    <w:rsid w:val="00A305C5"/>
    <w:rsid w:val="00A30919"/>
    <w:rsid w:val="00A3097E"/>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E2"/>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5E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B"/>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1F"/>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75"/>
    <w:rsid w:val="00BD1BDD"/>
    <w:rsid w:val="00BD1D7D"/>
    <w:rsid w:val="00BD1E27"/>
    <w:rsid w:val="00BD2B4D"/>
    <w:rsid w:val="00BD2F08"/>
    <w:rsid w:val="00BD2FB9"/>
    <w:rsid w:val="00BD31C2"/>
    <w:rsid w:val="00BD3683"/>
    <w:rsid w:val="00BD450A"/>
    <w:rsid w:val="00BD4717"/>
    <w:rsid w:val="00BD48EA"/>
    <w:rsid w:val="00BD4BA8"/>
    <w:rsid w:val="00BD532F"/>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000"/>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07F38"/>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85"/>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C74"/>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2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E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4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33"/>
    <w:rsid w:val="00D83C0D"/>
    <w:rsid w:val="00D83C80"/>
    <w:rsid w:val="00D83F5B"/>
    <w:rsid w:val="00D8481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337"/>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FA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69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88"/>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C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C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C57"/>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1C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AB7"/>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23"/>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1E"/>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8E7"/>
    <w:rsid w:val="00FF5C6A"/>
    <w:rsid w:val="00FF651D"/>
    <w:rsid w:val="00FF6843"/>
    <w:rsid w:val="00FF6C25"/>
    <w:rsid w:val="010651D9"/>
    <w:rsid w:val="01116B64"/>
    <w:rsid w:val="011E4B27"/>
    <w:rsid w:val="011F6449"/>
    <w:rsid w:val="01236AFB"/>
    <w:rsid w:val="012D7F6D"/>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4FF135A"/>
    <w:rsid w:val="05251E14"/>
    <w:rsid w:val="054A3526"/>
    <w:rsid w:val="056F1060"/>
    <w:rsid w:val="05A16594"/>
    <w:rsid w:val="05A7762D"/>
    <w:rsid w:val="05F847AE"/>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9057E"/>
    <w:rsid w:val="095F057D"/>
    <w:rsid w:val="09642282"/>
    <w:rsid w:val="09733572"/>
    <w:rsid w:val="09772C16"/>
    <w:rsid w:val="098353B5"/>
    <w:rsid w:val="09A92330"/>
    <w:rsid w:val="09B06B87"/>
    <w:rsid w:val="09C13146"/>
    <w:rsid w:val="09E04166"/>
    <w:rsid w:val="09E51FB1"/>
    <w:rsid w:val="0A002560"/>
    <w:rsid w:val="0A1C0718"/>
    <w:rsid w:val="0A3E7710"/>
    <w:rsid w:val="0A5B7E63"/>
    <w:rsid w:val="0A5D0A9D"/>
    <w:rsid w:val="0AA374A5"/>
    <w:rsid w:val="0AAB7649"/>
    <w:rsid w:val="0ABC5606"/>
    <w:rsid w:val="0B30404E"/>
    <w:rsid w:val="0B4C6C14"/>
    <w:rsid w:val="0B631A88"/>
    <w:rsid w:val="0B683D45"/>
    <w:rsid w:val="0B7F3F11"/>
    <w:rsid w:val="0B884417"/>
    <w:rsid w:val="0BB6433A"/>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4958DC"/>
    <w:rsid w:val="0F515DF7"/>
    <w:rsid w:val="0F596BA8"/>
    <w:rsid w:val="0F6248D2"/>
    <w:rsid w:val="0F693536"/>
    <w:rsid w:val="0F7B0511"/>
    <w:rsid w:val="0F7B76D9"/>
    <w:rsid w:val="0F816ACD"/>
    <w:rsid w:val="0F8D168B"/>
    <w:rsid w:val="0F9832DB"/>
    <w:rsid w:val="0FBF3FD2"/>
    <w:rsid w:val="0FBF7FF3"/>
    <w:rsid w:val="104913C2"/>
    <w:rsid w:val="10566B35"/>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50536C3"/>
    <w:rsid w:val="150C1963"/>
    <w:rsid w:val="151447A0"/>
    <w:rsid w:val="15226997"/>
    <w:rsid w:val="154A6454"/>
    <w:rsid w:val="15762120"/>
    <w:rsid w:val="15B34F99"/>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0815E5"/>
    <w:rsid w:val="19157D18"/>
    <w:rsid w:val="196A3D4B"/>
    <w:rsid w:val="19932372"/>
    <w:rsid w:val="19A20DD5"/>
    <w:rsid w:val="19AE03F1"/>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C35DD8"/>
    <w:rsid w:val="1FE868A9"/>
    <w:rsid w:val="20034907"/>
    <w:rsid w:val="20173E4B"/>
    <w:rsid w:val="20362A4E"/>
    <w:rsid w:val="204E48BC"/>
    <w:rsid w:val="20856F1F"/>
    <w:rsid w:val="208921B3"/>
    <w:rsid w:val="20973DEB"/>
    <w:rsid w:val="20B26522"/>
    <w:rsid w:val="20B44310"/>
    <w:rsid w:val="211116EB"/>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B425F"/>
    <w:rsid w:val="23736492"/>
    <w:rsid w:val="23836192"/>
    <w:rsid w:val="238503D1"/>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A73DBA"/>
    <w:rsid w:val="2CE82D6F"/>
    <w:rsid w:val="2D343236"/>
    <w:rsid w:val="2D377E06"/>
    <w:rsid w:val="2D46629B"/>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5D6C11"/>
    <w:rsid w:val="30733ACD"/>
    <w:rsid w:val="308C3862"/>
    <w:rsid w:val="309379D8"/>
    <w:rsid w:val="30A270F7"/>
    <w:rsid w:val="30CA36BF"/>
    <w:rsid w:val="30DF1478"/>
    <w:rsid w:val="30EC586F"/>
    <w:rsid w:val="30F249BC"/>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A0B3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DC3354"/>
    <w:rsid w:val="37DC59A5"/>
    <w:rsid w:val="37EE7094"/>
    <w:rsid w:val="381272C2"/>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6E4B92"/>
    <w:rsid w:val="3C7249B6"/>
    <w:rsid w:val="3CCE23CB"/>
    <w:rsid w:val="3CD17D17"/>
    <w:rsid w:val="3D141F11"/>
    <w:rsid w:val="3D3729D3"/>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1E50A6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16F05"/>
    <w:rsid w:val="447D0308"/>
    <w:rsid w:val="449101DD"/>
    <w:rsid w:val="44A82461"/>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C4686E"/>
    <w:rsid w:val="46DD1C51"/>
    <w:rsid w:val="46FA3F26"/>
    <w:rsid w:val="4704316B"/>
    <w:rsid w:val="47083A10"/>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C1254"/>
    <w:rsid w:val="4DA55C19"/>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D32D4"/>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A391C"/>
    <w:rsid w:val="5D5F10C0"/>
    <w:rsid w:val="5D755C5D"/>
    <w:rsid w:val="5D8845B2"/>
    <w:rsid w:val="5D891B7B"/>
    <w:rsid w:val="5DAD38EE"/>
    <w:rsid w:val="5E006862"/>
    <w:rsid w:val="5E0207B9"/>
    <w:rsid w:val="5E1834A1"/>
    <w:rsid w:val="5E261785"/>
    <w:rsid w:val="5E4A7017"/>
    <w:rsid w:val="5E552BBA"/>
    <w:rsid w:val="5E611C10"/>
    <w:rsid w:val="5EA34EA2"/>
    <w:rsid w:val="5EC251B6"/>
    <w:rsid w:val="5EFB03E4"/>
    <w:rsid w:val="5EFC7377"/>
    <w:rsid w:val="5F06174D"/>
    <w:rsid w:val="5F1A6ABC"/>
    <w:rsid w:val="5F3A3602"/>
    <w:rsid w:val="5F6277C6"/>
    <w:rsid w:val="5F6D0B1D"/>
    <w:rsid w:val="5F8D0B82"/>
    <w:rsid w:val="5FBB783A"/>
    <w:rsid w:val="5FC66EC7"/>
    <w:rsid w:val="5FCC5339"/>
    <w:rsid w:val="5FE34A5B"/>
    <w:rsid w:val="5FFE1E36"/>
    <w:rsid w:val="60232584"/>
    <w:rsid w:val="60327E35"/>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9F7F9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3C3090"/>
    <w:rsid w:val="65854376"/>
    <w:rsid w:val="658767BE"/>
    <w:rsid w:val="65892531"/>
    <w:rsid w:val="66195831"/>
    <w:rsid w:val="662E75B1"/>
    <w:rsid w:val="66342C2E"/>
    <w:rsid w:val="663E784C"/>
    <w:rsid w:val="66415276"/>
    <w:rsid w:val="668B6A45"/>
    <w:rsid w:val="6704322C"/>
    <w:rsid w:val="672F3F24"/>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C3268"/>
    <w:rsid w:val="6C1E3C67"/>
    <w:rsid w:val="6C226FCB"/>
    <w:rsid w:val="6C31226F"/>
    <w:rsid w:val="6C552F0B"/>
    <w:rsid w:val="6C8C67B7"/>
    <w:rsid w:val="6C9003BD"/>
    <w:rsid w:val="6C9D744C"/>
    <w:rsid w:val="6CB93DB8"/>
    <w:rsid w:val="6CD84D8D"/>
    <w:rsid w:val="6D167928"/>
    <w:rsid w:val="6D26299B"/>
    <w:rsid w:val="6D4772EC"/>
    <w:rsid w:val="6D5A67D2"/>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3007A0C"/>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AF66C7"/>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987CEF"/>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0F1B80"/>
    <w:rsid w:val="7F143BEC"/>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730617B"/>
  <w15:docId w15:val="{B97E1FDC-85AB-4B80-BC1C-0185F9EC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1"/>
    <w:link w:val="a5"/>
    <w:qFormat/>
    <w:pPr>
      <w:ind w:firstLine="420"/>
    </w:pPr>
    <w:rPr>
      <w:rFonts w:hAnsi="Calibri" w:cs="Times New Roman"/>
      <w:snapToGrid/>
      <w:szCs w:val="20"/>
    </w:rPr>
  </w:style>
  <w:style w:type="paragraph" w:styleId="a4">
    <w:name w:val="Body Text"/>
    <w:basedOn w:val="a"/>
    <w:next w:val="a0"/>
    <w:link w:val="a6"/>
    <w:qFormat/>
    <w:pPr>
      <w:autoSpaceDE w:val="0"/>
      <w:autoSpaceDN w:val="0"/>
      <w:spacing w:line="360" w:lineRule="auto"/>
    </w:pPr>
    <w:rPr>
      <w:rFonts w:ascii="宋体" w:hAnsi="Arial" w:cs="Arial"/>
      <w:snapToGrid w:val="0"/>
      <w:sz w:val="24"/>
      <w:szCs w:val="21"/>
      <w:lang w:val="zh-CN"/>
    </w:rPr>
  </w:style>
  <w:style w:type="paragraph" w:styleId="61">
    <w:name w:val="toc 6"/>
    <w:basedOn w:val="a"/>
    <w:next w:val="a"/>
    <w:qFormat/>
    <w:pPr>
      <w:ind w:leftChars="1000" w:left="2100"/>
    </w:pPr>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8"/>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8"/>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5">
    <w:name w:val="正文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8"/>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4"/>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1"/>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8"/>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8"/>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8"/>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4"/>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paragraph" w:customStyle="1" w:styleId="Afffffffffff8">
    <w:name w:val="A_正文_注释"/>
    <w:basedOn w:val="a"/>
    <w:link w:val="AChar"/>
    <w:qFormat/>
    <w:pPr>
      <w:tabs>
        <w:tab w:val="left" w:pos="1547"/>
      </w:tabs>
      <w:ind w:firstLine="600"/>
    </w:pPr>
    <w:rPr>
      <w:rFonts w:eastAsia="仿宋"/>
      <w:color w:val="0070C0"/>
    </w:rPr>
  </w:style>
  <w:style w:type="character" w:customStyle="1" w:styleId="fontstyle01">
    <w:name w:val="fontstyle01"/>
    <w:basedOn w:val="a1"/>
    <w:qFormat/>
    <w:rPr>
      <w:rFonts w:ascii="仿宋" w:eastAsia="仿宋" w:hAnsi="仿宋"/>
      <w:color w:val="000000"/>
      <w:sz w:val="28"/>
      <w:szCs w:val="28"/>
    </w:rPr>
  </w:style>
  <w:style w:type="paragraph" w:customStyle="1" w:styleId="Afffffffffff9">
    <w:name w:val="A_正文_黑"/>
    <w:basedOn w:val="Afffffffffff8"/>
    <w:qFormat/>
    <w:rPr>
      <w:color w:val="000000" w:themeColor="text1"/>
    </w:rPr>
  </w:style>
  <w:style w:type="character" w:customStyle="1" w:styleId="AChar">
    <w:name w:val="A_正文_注释 Char"/>
    <w:link w:val="Afffffffffff8"/>
    <w:qFormat/>
    <w:rPr>
      <w:rFonts w:eastAsia="仿宋"/>
      <w:color w:val="0070C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06&#26376;%2022&#26085;14&#28857;0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68</Pages>
  <Words>5123</Words>
  <Characters>29207</Characters>
  <Application>Microsoft Office Word</Application>
  <DocSecurity>0</DocSecurity>
  <Lines>243</Lines>
  <Paragraphs>68</Paragraphs>
  <ScaleCrop>false</ScaleCrop>
  <Company>杭州市国内经济合作办公室</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14</cp:revision>
  <cp:lastPrinted>2022-05-13T08:40:00Z</cp:lastPrinted>
  <dcterms:created xsi:type="dcterms:W3CDTF">2022-06-02T03:36:00Z</dcterms:created>
  <dcterms:modified xsi:type="dcterms:W3CDTF">2022-06-02T08:10:00Z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AE14DBDE735744C9ABF2F561BF19B02F</vt:lpwstr>
  </property>
</Properties>
</file>