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8E6" w:rsidRDefault="00AA58E6">
      <w:pPr>
        <w:spacing w:line="360" w:lineRule="auto"/>
        <w:jc w:val="center"/>
        <w:rPr>
          <w:rFonts w:ascii="宋体" w:hAnsi="宋体" w:cs="宋体"/>
          <w:b/>
          <w:sz w:val="24"/>
        </w:rPr>
      </w:pPr>
    </w:p>
    <w:p w:rsidR="00AA58E6" w:rsidRDefault="00AA58E6">
      <w:pPr>
        <w:spacing w:line="360" w:lineRule="auto"/>
        <w:jc w:val="center"/>
        <w:rPr>
          <w:rFonts w:ascii="宋体" w:hAnsi="宋体" w:cs="宋体"/>
          <w:b/>
          <w:sz w:val="24"/>
        </w:rPr>
      </w:pPr>
    </w:p>
    <w:p w:rsidR="00AA58E6" w:rsidRDefault="00AA58E6">
      <w:pPr>
        <w:adjustRightInd/>
        <w:spacing w:line="360" w:lineRule="auto"/>
        <w:jc w:val="center"/>
        <w:rPr>
          <w:rFonts w:ascii="宋体" w:hAnsi="宋体" w:cs="宋体"/>
          <w:b/>
          <w:sz w:val="44"/>
          <w:szCs w:val="44"/>
        </w:rPr>
      </w:pPr>
    </w:p>
    <w:p w:rsidR="00AA58E6" w:rsidRDefault="00AA58E6">
      <w:pPr>
        <w:spacing w:line="360" w:lineRule="auto"/>
        <w:jc w:val="center"/>
        <w:rPr>
          <w:rFonts w:ascii="宋体" w:hAnsi="宋体" w:cs="宋体"/>
          <w:b/>
          <w:sz w:val="44"/>
          <w:szCs w:val="44"/>
        </w:rPr>
      </w:pPr>
    </w:p>
    <w:p w:rsidR="00AA58E6" w:rsidRDefault="00AA58E6">
      <w:pPr>
        <w:adjustRightInd/>
        <w:spacing w:line="360" w:lineRule="auto"/>
        <w:jc w:val="center"/>
        <w:rPr>
          <w:rFonts w:ascii="宋体" w:hAnsi="宋体" w:cs="宋体"/>
          <w:b/>
          <w:sz w:val="48"/>
          <w:szCs w:val="48"/>
        </w:rPr>
      </w:pPr>
    </w:p>
    <w:p w:rsidR="00AA58E6" w:rsidRDefault="00362E89">
      <w:pPr>
        <w:adjustRightInd/>
        <w:spacing w:line="360" w:lineRule="auto"/>
        <w:jc w:val="center"/>
        <w:rPr>
          <w:rFonts w:ascii="宋体" w:hAnsi="宋体" w:cs="宋体"/>
          <w:sz w:val="48"/>
          <w:szCs w:val="48"/>
        </w:rPr>
      </w:pPr>
      <w:r>
        <w:rPr>
          <w:rFonts w:ascii="宋体" w:hAnsi="宋体" w:cs="宋体" w:hint="eastAsia"/>
          <w:sz w:val="48"/>
          <w:szCs w:val="48"/>
        </w:rPr>
        <w:t>浙江省福利彩票管理中心</w:t>
      </w:r>
    </w:p>
    <w:p w:rsidR="00AA58E6" w:rsidRDefault="00362E89">
      <w:pPr>
        <w:adjustRightInd/>
        <w:spacing w:line="360" w:lineRule="auto"/>
        <w:jc w:val="center"/>
        <w:rPr>
          <w:rFonts w:ascii="宋体" w:hAnsi="宋体" w:cs="宋体"/>
          <w:sz w:val="48"/>
          <w:szCs w:val="48"/>
        </w:rPr>
      </w:pPr>
      <w:r>
        <w:rPr>
          <w:rFonts w:ascii="宋体" w:hAnsi="宋体" w:cs="宋体" w:hint="eastAsia"/>
          <w:sz w:val="48"/>
          <w:szCs w:val="48"/>
        </w:rPr>
        <w:t>“监管大脑+智慧福彩”综合协同平台</w:t>
      </w:r>
    </w:p>
    <w:p w:rsidR="00AA58E6" w:rsidRDefault="00362E89">
      <w:pPr>
        <w:adjustRightInd/>
        <w:spacing w:line="360" w:lineRule="auto"/>
        <w:jc w:val="center"/>
        <w:rPr>
          <w:rFonts w:ascii="宋体" w:hAnsi="宋体" w:cs="宋体"/>
          <w:sz w:val="48"/>
          <w:szCs w:val="48"/>
        </w:rPr>
      </w:pPr>
      <w:r>
        <w:rPr>
          <w:rFonts w:ascii="宋体" w:hAnsi="宋体" w:cs="宋体" w:hint="eastAsia"/>
          <w:sz w:val="48"/>
          <w:szCs w:val="48"/>
        </w:rPr>
        <w:t>招标文件</w:t>
      </w:r>
    </w:p>
    <w:p w:rsidR="00AA58E6" w:rsidRDefault="00362E89">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AA58E6" w:rsidRDefault="00362E89">
      <w:pPr>
        <w:snapToGrid w:val="0"/>
        <w:spacing w:line="360" w:lineRule="auto"/>
        <w:jc w:val="center"/>
        <w:rPr>
          <w:rFonts w:ascii="宋体" w:hAnsi="宋体" w:cs="宋体"/>
          <w:sz w:val="30"/>
          <w:szCs w:val="30"/>
        </w:rPr>
      </w:pPr>
      <w:r>
        <w:rPr>
          <w:rFonts w:ascii="宋体" w:hAnsi="宋体" w:cs="宋体" w:hint="eastAsia"/>
          <w:sz w:val="30"/>
          <w:szCs w:val="30"/>
        </w:rPr>
        <w:t>编号:ZJXL-FCZX-202208</w:t>
      </w:r>
    </w:p>
    <w:p w:rsidR="00AA58E6" w:rsidRDefault="00AA58E6">
      <w:pPr>
        <w:adjustRightInd/>
        <w:spacing w:line="360" w:lineRule="auto"/>
        <w:rPr>
          <w:rFonts w:ascii="宋体" w:hAnsi="宋体" w:cs="宋体"/>
          <w:sz w:val="28"/>
          <w:szCs w:val="20"/>
        </w:rPr>
      </w:pPr>
    </w:p>
    <w:p w:rsidR="00AA58E6" w:rsidRDefault="00AA58E6">
      <w:pPr>
        <w:spacing w:line="360" w:lineRule="auto"/>
        <w:jc w:val="center"/>
        <w:rPr>
          <w:rFonts w:ascii="宋体" w:hAnsi="宋体" w:cs="宋体"/>
          <w:b/>
          <w:sz w:val="44"/>
          <w:szCs w:val="44"/>
        </w:rPr>
      </w:pPr>
    </w:p>
    <w:p w:rsidR="00AA58E6" w:rsidRDefault="00AA58E6">
      <w:pPr>
        <w:spacing w:line="360" w:lineRule="auto"/>
        <w:jc w:val="center"/>
        <w:rPr>
          <w:rFonts w:ascii="宋体" w:hAnsi="宋体" w:cs="宋体"/>
          <w:b/>
          <w:sz w:val="44"/>
          <w:szCs w:val="44"/>
        </w:rPr>
      </w:pPr>
    </w:p>
    <w:p w:rsidR="00AA58E6" w:rsidRDefault="00AA58E6">
      <w:pPr>
        <w:spacing w:line="360" w:lineRule="auto"/>
        <w:jc w:val="center"/>
        <w:rPr>
          <w:rFonts w:ascii="宋体" w:hAnsi="宋体" w:cs="宋体"/>
          <w:sz w:val="24"/>
        </w:rPr>
      </w:pPr>
    </w:p>
    <w:p w:rsidR="00AA58E6" w:rsidRDefault="00AA58E6">
      <w:pPr>
        <w:spacing w:line="360" w:lineRule="auto"/>
        <w:jc w:val="center"/>
        <w:rPr>
          <w:rFonts w:ascii="宋体" w:hAnsi="宋体" w:cs="宋体"/>
          <w:sz w:val="24"/>
        </w:rPr>
      </w:pPr>
    </w:p>
    <w:p w:rsidR="00AA58E6" w:rsidRDefault="00AA58E6">
      <w:pPr>
        <w:spacing w:line="360" w:lineRule="auto"/>
        <w:rPr>
          <w:rFonts w:ascii="宋体" w:hAnsi="宋体" w:cs="宋体"/>
          <w:sz w:val="32"/>
          <w:szCs w:val="32"/>
        </w:rPr>
      </w:pPr>
    </w:p>
    <w:p w:rsidR="00AA58E6" w:rsidRDefault="00362E89">
      <w:pPr>
        <w:snapToGrid w:val="0"/>
        <w:spacing w:line="360" w:lineRule="auto"/>
        <w:jc w:val="center"/>
        <w:rPr>
          <w:rFonts w:ascii="宋体" w:hAnsi="宋体" w:cs="宋体"/>
          <w:sz w:val="32"/>
          <w:szCs w:val="32"/>
        </w:rPr>
      </w:pPr>
      <w:r>
        <w:rPr>
          <w:rFonts w:ascii="宋体" w:hAnsi="宋体" w:cs="宋体" w:hint="eastAsia"/>
          <w:sz w:val="32"/>
          <w:szCs w:val="32"/>
        </w:rPr>
        <w:t>浙江省福利彩票管理中心</w:t>
      </w:r>
    </w:p>
    <w:p w:rsidR="00AA58E6" w:rsidRDefault="00362E89">
      <w:pPr>
        <w:spacing w:line="360" w:lineRule="auto"/>
        <w:jc w:val="center"/>
        <w:rPr>
          <w:rFonts w:ascii="宋体" w:hAnsi="宋体" w:cs="宋体"/>
          <w:bCs/>
          <w:sz w:val="32"/>
          <w:szCs w:val="32"/>
        </w:rPr>
      </w:pPr>
      <w:r>
        <w:rPr>
          <w:rFonts w:ascii="宋体" w:hAnsi="宋体" w:cs="宋体" w:hint="eastAsia"/>
          <w:bCs/>
          <w:sz w:val="32"/>
          <w:szCs w:val="32"/>
        </w:rPr>
        <w:t>浙江信镧建设工程咨询有限公司</w:t>
      </w:r>
    </w:p>
    <w:p w:rsidR="00AA58E6" w:rsidRDefault="00362E89">
      <w:pPr>
        <w:snapToGrid w:val="0"/>
        <w:spacing w:line="360" w:lineRule="auto"/>
        <w:jc w:val="center"/>
        <w:rPr>
          <w:rFonts w:ascii="宋体" w:hAnsi="宋体" w:cs="宋体"/>
          <w:bCs/>
          <w:sz w:val="32"/>
          <w:szCs w:val="32"/>
        </w:rPr>
      </w:pPr>
      <w:r>
        <w:rPr>
          <w:rFonts w:ascii="宋体" w:hAnsi="宋体" w:cs="宋体" w:hint="eastAsia"/>
          <w:bCs/>
          <w:sz w:val="32"/>
          <w:szCs w:val="32"/>
        </w:rPr>
        <w:t>二〇二二年</w:t>
      </w:r>
      <w:r w:rsidR="007E5004">
        <w:rPr>
          <w:rFonts w:ascii="宋体" w:hAnsi="宋体" w:cs="宋体" w:hint="eastAsia"/>
          <w:bCs/>
          <w:sz w:val="32"/>
          <w:szCs w:val="32"/>
        </w:rPr>
        <w:t>六</w:t>
      </w:r>
      <w:bookmarkStart w:id="0" w:name="_GoBack"/>
      <w:bookmarkEnd w:id="0"/>
      <w:r>
        <w:rPr>
          <w:rFonts w:ascii="宋体" w:hAnsi="宋体" w:cs="宋体" w:hint="eastAsia"/>
          <w:bCs/>
          <w:sz w:val="32"/>
          <w:szCs w:val="32"/>
        </w:rPr>
        <w:t>月</w:t>
      </w:r>
    </w:p>
    <w:p w:rsidR="00AA58E6" w:rsidRDefault="00362E89">
      <w:pPr>
        <w:spacing w:line="360" w:lineRule="auto"/>
        <w:jc w:val="center"/>
        <w:rPr>
          <w:rFonts w:ascii="宋体" w:hAnsi="宋体" w:cs="宋体"/>
          <w:sz w:val="24"/>
        </w:rPr>
      </w:pPr>
      <w:r>
        <w:rPr>
          <w:rFonts w:ascii="宋体" w:hAnsi="宋体" w:cs="宋体" w:hint="eastAsia"/>
          <w:sz w:val="24"/>
        </w:rPr>
        <w:br w:type="page"/>
      </w:r>
      <w:bookmarkStart w:id="1" w:name="_Hlt67893495"/>
      <w:bookmarkEnd w:id="1"/>
    </w:p>
    <w:p w:rsidR="00AA58E6" w:rsidRDefault="00AA58E6">
      <w:pPr>
        <w:spacing w:line="360" w:lineRule="auto"/>
        <w:jc w:val="center"/>
        <w:rPr>
          <w:rFonts w:ascii="宋体" w:hAnsi="宋体" w:cs="宋体"/>
          <w:sz w:val="24"/>
        </w:rPr>
      </w:pPr>
    </w:p>
    <w:p w:rsidR="00AA58E6" w:rsidRDefault="00362E89">
      <w:pPr>
        <w:spacing w:line="360" w:lineRule="auto"/>
        <w:jc w:val="center"/>
        <w:rPr>
          <w:rFonts w:ascii="宋体" w:hAnsi="宋体" w:cs="宋体"/>
          <w:b/>
          <w:sz w:val="48"/>
          <w:szCs w:val="48"/>
        </w:rPr>
      </w:pPr>
      <w:r>
        <w:rPr>
          <w:rFonts w:ascii="宋体" w:hAnsi="宋体" w:cs="宋体" w:hint="eastAsia"/>
          <w:b/>
          <w:sz w:val="48"/>
          <w:szCs w:val="48"/>
        </w:rPr>
        <w:t>目录</w:t>
      </w:r>
    </w:p>
    <w:p w:rsidR="00AA58E6" w:rsidRDefault="00AA58E6">
      <w:pPr>
        <w:spacing w:line="360" w:lineRule="auto"/>
        <w:rPr>
          <w:rFonts w:ascii="宋体" w:hAnsi="宋体" w:cs="宋体"/>
          <w:sz w:val="32"/>
          <w:szCs w:val="32"/>
        </w:rPr>
      </w:pPr>
    </w:p>
    <w:bookmarkStart w:id="2" w:name="_Hlt91233176"/>
    <w:bookmarkStart w:id="3" w:name="_Toc91899869"/>
    <w:bookmarkEnd w:id="2"/>
    <w:p w:rsidR="00AA58E6" w:rsidRDefault="00362E89">
      <w:pPr>
        <w:pStyle w:val="TOC1"/>
        <w:tabs>
          <w:tab w:val="right" w:leader="dot" w:pos="9070"/>
        </w:tabs>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TOC \o "1-2" \h \z \u </w:instrText>
      </w:r>
      <w:r>
        <w:rPr>
          <w:rFonts w:ascii="宋体" w:hAnsi="宋体" w:cs="宋体" w:hint="eastAsia"/>
          <w:sz w:val="24"/>
        </w:rPr>
        <w:fldChar w:fldCharType="separate"/>
      </w:r>
      <w:hyperlink w:anchor="_Toc14161" w:history="1">
        <w:r>
          <w:rPr>
            <w:rFonts w:ascii="宋体" w:hAnsi="宋体" w:cs="宋体" w:hint="eastAsia"/>
            <w:sz w:val="24"/>
          </w:rPr>
          <w:t>第一部分 招标公告</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_Toc14161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3</w:t>
        </w:r>
        <w:r>
          <w:rPr>
            <w:rFonts w:ascii="宋体" w:hAnsi="宋体" w:cs="宋体" w:hint="eastAsia"/>
            <w:sz w:val="24"/>
          </w:rPr>
          <w:fldChar w:fldCharType="end"/>
        </w:r>
      </w:hyperlink>
    </w:p>
    <w:p w:rsidR="00AA58E6" w:rsidRDefault="00EF1E1A">
      <w:pPr>
        <w:pStyle w:val="TOC1"/>
        <w:tabs>
          <w:tab w:val="right" w:leader="dot" w:pos="9070"/>
        </w:tabs>
        <w:rPr>
          <w:rFonts w:ascii="宋体" w:hAnsi="宋体" w:cs="宋体"/>
          <w:sz w:val="24"/>
        </w:rPr>
      </w:pPr>
      <w:hyperlink w:anchor="_Toc6635" w:history="1">
        <w:r w:rsidR="00362E89">
          <w:rPr>
            <w:rFonts w:ascii="宋体" w:hAnsi="宋体" w:cs="宋体" w:hint="eastAsia"/>
            <w:sz w:val="24"/>
          </w:rPr>
          <w:t>第二部分 投标人须知</w:t>
        </w:r>
        <w:r w:rsidR="00362E89">
          <w:rPr>
            <w:rFonts w:ascii="宋体" w:hAnsi="宋体" w:cs="宋体" w:hint="eastAsia"/>
            <w:sz w:val="24"/>
          </w:rPr>
          <w:tab/>
        </w:r>
        <w:r w:rsidR="00362E89">
          <w:rPr>
            <w:rFonts w:ascii="宋体" w:hAnsi="宋体" w:cs="宋体" w:hint="eastAsia"/>
            <w:sz w:val="24"/>
          </w:rPr>
          <w:fldChar w:fldCharType="begin"/>
        </w:r>
        <w:r w:rsidR="00362E89">
          <w:rPr>
            <w:rFonts w:ascii="宋体" w:hAnsi="宋体" w:cs="宋体" w:hint="eastAsia"/>
            <w:sz w:val="24"/>
          </w:rPr>
          <w:instrText xml:space="preserve"> PAGEREF _Toc6635 \h </w:instrText>
        </w:r>
        <w:r w:rsidR="00362E89">
          <w:rPr>
            <w:rFonts w:ascii="宋体" w:hAnsi="宋体" w:cs="宋体" w:hint="eastAsia"/>
            <w:sz w:val="24"/>
          </w:rPr>
        </w:r>
        <w:r w:rsidR="00362E89">
          <w:rPr>
            <w:rFonts w:ascii="宋体" w:hAnsi="宋体" w:cs="宋体" w:hint="eastAsia"/>
            <w:sz w:val="24"/>
          </w:rPr>
          <w:fldChar w:fldCharType="separate"/>
        </w:r>
        <w:r w:rsidR="00362E89">
          <w:rPr>
            <w:rFonts w:ascii="宋体" w:hAnsi="宋体" w:cs="宋体" w:hint="eastAsia"/>
            <w:sz w:val="24"/>
          </w:rPr>
          <w:t>8</w:t>
        </w:r>
        <w:r w:rsidR="00362E89">
          <w:rPr>
            <w:rFonts w:ascii="宋体" w:hAnsi="宋体" w:cs="宋体" w:hint="eastAsia"/>
            <w:sz w:val="24"/>
          </w:rPr>
          <w:fldChar w:fldCharType="end"/>
        </w:r>
      </w:hyperlink>
    </w:p>
    <w:p w:rsidR="00AA58E6" w:rsidRDefault="00EF1E1A">
      <w:pPr>
        <w:pStyle w:val="TOC1"/>
        <w:tabs>
          <w:tab w:val="right" w:leader="dot" w:pos="9070"/>
        </w:tabs>
        <w:rPr>
          <w:rFonts w:ascii="宋体" w:hAnsi="宋体" w:cs="宋体"/>
          <w:sz w:val="24"/>
        </w:rPr>
      </w:pPr>
      <w:hyperlink w:anchor="_Toc16440" w:history="1">
        <w:r w:rsidR="00362E89">
          <w:rPr>
            <w:rFonts w:ascii="宋体" w:hAnsi="宋体" w:cs="宋体" w:hint="eastAsia"/>
            <w:sz w:val="24"/>
          </w:rPr>
          <w:t>第三部分 采购需求</w:t>
        </w:r>
        <w:r w:rsidR="00362E89">
          <w:rPr>
            <w:rFonts w:ascii="宋体" w:hAnsi="宋体" w:cs="宋体" w:hint="eastAsia"/>
            <w:sz w:val="24"/>
          </w:rPr>
          <w:tab/>
        </w:r>
        <w:r w:rsidR="00362E89">
          <w:rPr>
            <w:rFonts w:ascii="宋体" w:hAnsi="宋体" w:cs="宋体" w:hint="eastAsia"/>
            <w:sz w:val="24"/>
          </w:rPr>
          <w:fldChar w:fldCharType="begin"/>
        </w:r>
        <w:r w:rsidR="00362E89">
          <w:rPr>
            <w:rFonts w:ascii="宋体" w:hAnsi="宋体" w:cs="宋体" w:hint="eastAsia"/>
            <w:sz w:val="24"/>
          </w:rPr>
          <w:instrText xml:space="preserve"> PAGEREF _Toc16440 \h </w:instrText>
        </w:r>
        <w:r w:rsidR="00362E89">
          <w:rPr>
            <w:rFonts w:ascii="宋体" w:hAnsi="宋体" w:cs="宋体" w:hint="eastAsia"/>
            <w:sz w:val="24"/>
          </w:rPr>
        </w:r>
        <w:r w:rsidR="00362E89">
          <w:rPr>
            <w:rFonts w:ascii="宋体" w:hAnsi="宋体" w:cs="宋体" w:hint="eastAsia"/>
            <w:sz w:val="24"/>
          </w:rPr>
          <w:fldChar w:fldCharType="separate"/>
        </w:r>
        <w:r w:rsidR="00362E89">
          <w:rPr>
            <w:rFonts w:ascii="宋体" w:hAnsi="宋体" w:cs="宋体" w:hint="eastAsia"/>
            <w:sz w:val="24"/>
          </w:rPr>
          <w:t>25</w:t>
        </w:r>
        <w:r w:rsidR="00362E89">
          <w:rPr>
            <w:rFonts w:ascii="宋体" w:hAnsi="宋体" w:cs="宋体" w:hint="eastAsia"/>
            <w:sz w:val="24"/>
          </w:rPr>
          <w:fldChar w:fldCharType="end"/>
        </w:r>
      </w:hyperlink>
    </w:p>
    <w:p w:rsidR="00AA58E6" w:rsidRDefault="00EF1E1A">
      <w:pPr>
        <w:pStyle w:val="TOC1"/>
        <w:tabs>
          <w:tab w:val="right" w:leader="dot" w:pos="9070"/>
        </w:tabs>
        <w:rPr>
          <w:rFonts w:ascii="宋体" w:hAnsi="宋体" w:cs="宋体"/>
          <w:sz w:val="24"/>
        </w:rPr>
      </w:pPr>
      <w:hyperlink w:anchor="_Toc19986" w:history="1">
        <w:r w:rsidR="00362E89">
          <w:rPr>
            <w:rFonts w:ascii="宋体" w:hAnsi="宋体" w:cs="宋体" w:hint="eastAsia"/>
            <w:sz w:val="24"/>
          </w:rPr>
          <w:t>第四部分 评标办法</w:t>
        </w:r>
        <w:r w:rsidR="00362E89">
          <w:rPr>
            <w:rFonts w:ascii="宋体" w:hAnsi="宋体" w:cs="宋体" w:hint="eastAsia"/>
            <w:sz w:val="24"/>
          </w:rPr>
          <w:tab/>
        </w:r>
        <w:r w:rsidR="00362E89">
          <w:rPr>
            <w:rFonts w:ascii="宋体" w:hAnsi="宋体" w:cs="宋体" w:hint="eastAsia"/>
            <w:sz w:val="24"/>
          </w:rPr>
          <w:fldChar w:fldCharType="begin"/>
        </w:r>
        <w:r w:rsidR="00362E89">
          <w:rPr>
            <w:rFonts w:ascii="宋体" w:hAnsi="宋体" w:cs="宋体" w:hint="eastAsia"/>
            <w:sz w:val="24"/>
          </w:rPr>
          <w:instrText xml:space="preserve"> PAGEREF _Toc19986 \h </w:instrText>
        </w:r>
        <w:r w:rsidR="00362E89">
          <w:rPr>
            <w:rFonts w:ascii="宋体" w:hAnsi="宋体" w:cs="宋体" w:hint="eastAsia"/>
            <w:sz w:val="24"/>
          </w:rPr>
        </w:r>
        <w:r w:rsidR="00362E89">
          <w:rPr>
            <w:rFonts w:ascii="宋体" w:hAnsi="宋体" w:cs="宋体" w:hint="eastAsia"/>
            <w:sz w:val="24"/>
          </w:rPr>
          <w:fldChar w:fldCharType="separate"/>
        </w:r>
        <w:r w:rsidR="00362E89">
          <w:rPr>
            <w:rFonts w:ascii="宋体" w:hAnsi="宋体" w:cs="宋体" w:hint="eastAsia"/>
            <w:sz w:val="24"/>
          </w:rPr>
          <w:t>58</w:t>
        </w:r>
        <w:r w:rsidR="00362E89">
          <w:rPr>
            <w:rFonts w:ascii="宋体" w:hAnsi="宋体" w:cs="宋体" w:hint="eastAsia"/>
            <w:sz w:val="24"/>
          </w:rPr>
          <w:fldChar w:fldCharType="end"/>
        </w:r>
      </w:hyperlink>
    </w:p>
    <w:p w:rsidR="00AA58E6" w:rsidRDefault="00EF1E1A">
      <w:pPr>
        <w:pStyle w:val="TOC1"/>
        <w:tabs>
          <w:tab w:val="right" w:leader="dot" w:pos="9070"/>
        </w:tabs>
        <w:rPr>
          <w:rFonts w:ascii="宋体" w:hAnsi="宋体" w:cs="宋体"/>
          <w:sz w:val="24"/>
        </w:rPr>
      </w:pPr>
      <w:hyperlink w:anchor="_Toc22571" w:history="1">
        <w:r w:rsidR="00362E89">
          <w:rPr>
            <w:rFonts w:ascii="宋体" w:hAnsi="宋体" w:cs="宋体" w:hint="eastAsia"/>
            <w:sz w:val="24"/>
          </w:rPr>
          <w:t>第五部分 拟签订的合同文本</w:t>
        </w:r>
        <w:r w:rsidR="00362E89">
          <w:rPr>
            <w:rFonts w:ascii="宋体" w:hAnsi="宋体" w:cs="宋体" w:hint="eastAsia"/>
            <w:sz w:val="24"/>
          </w:rPr>
          <w:tab/>
        </w:r>
        <w:r w:rsidR="00362E89">
          <w:rPr>
            <w:rFonts w:ascii="宋体" w:hAnsi="宋体" w:cs="宋体" w:hint="eastAsia"/>
            <w:sz w:val="24"/>
          </w:rPr>
          <w:fldChar w:fldCharType="begin"/>
        </w:r>
        <w:r w:rsidR="00362E89">
          <w:rPr>
            <w:rFonts w:ascii="宋体" w:hAnsi="宋体" w:cs="宋体" w:hint="eastAsia"/>
            <w:sz w:val="24"/>
          </w:rPr>
          <w:instrText xml:space="preserve"> PAGEREF _Toc22571 \h </w:instrText>
        </w:r>
        <w:r w:rsidR="00362E89">
          <w:rPr>
            <w:rFonts w:ascii="宋体" w:hAnsi="宋体" w:cs="宋体" w:hint="eastAsia"/>
            <w:sz w:val="24"/>
          </w:rPr>
        </w:r>
        <w:r w:rsidR="00362E89">
          <w:rPr>
            <w:rFonts w:ascii="宋体" w:hAnsi="宋体" w:cs="宋体" w:hint="eastAsia"/>
            <w:sz w:val="24"/>
          </w:rPr>
          <w:fldChar w:fldCharType="separate"/>
        </w:r>
        <w:r w:rsidR="00362E89">
          <w:rPr>
            <w:rFonts w:ascii="宋体" w:hAnsi="宋体" w:cs="宋体" w:hint="eastAsia"/>
            <w:sz w:val="24"/>
          </w:rPr>
          <w:t>66</w:t>
        </w:r>
        <w:r w:rsidR="00362E89">
          <w:rPr>
            <w:rFonts w:ascii="宋体" w:hAnsi="宋体" w:cs="宋体" w:hint="eastAsia"/>
            <w:sz w:val="24"/>
          </w:rPr>
          <w:fldChar w:fldCharType="end"/>
        </w:r>
      </w:hyperlink>
    </w:p>
    <w:p w:rsidR="00AA58E6" w:rsidRDefault="00EF1E1A">
      <w:pPr>
        <w:pStyle w:val="TOC1"/>
        <w:tabs>
          <w:tab w:val="right" w:leader="dot" w:pos="9070"/>
        </w:tabs>
        <w:rPr>
          <w:rFonts w:ascii="宋体" w:hAnsi="宋体" w:cs="宋体"/>
          <w:sz w:val="24"/>
        </w:rPr>
      </w:pPr>
      <w:hyperlink w:anchor="_Toc7034" w:history="1">
        <w:r w:rsidR="00362E89">
          <w:rPr>
            <w:rFonts w:ascii="宋体" w:hAnsi="宋体" w:cs="宋体" w:hint="eastAsia"/>
            <w:sz w:val="24"/>
          </w:rPr>
          <w:t>第六部分 应提交的有关格式范例</w:t>
        </w:r>
        <w:r w:rsidR="00362E89">
          <w:rPr>
            <w:rFonts w:ascii="宋体" w:hAnsi="宋体" w:cs="宋体" w:hint="eastAsia"/>
            <w:sz w:val="24"/>
          </w:rPr>
          <w:tab/>
        </w:r>
        <w:r w:rsidR="00362E89">
          <w:rPr>
            <w:rFonts w:ascii="宋体" w:hAnsi="宋体" w:cs="宋体" w:hint="eastAsia"/>
            <w:sz w:val="24"/>
          </w:rPr>
          <w:fldChar w:fldCharType="begin"/>
        </w:r>
        <w:r w:rsidR="00362E89">
          <w:rPr>
            <w:rFonts w:ascii="宋体" w:hAnsi="宋体" w:cs="宋体" w:hint="eastAsia"/>
            <w:sz w:val="24"/>
          </w:rPr>
          <w:instrText xml:space="preserve"> PAGEREF _Toc7034 \h </w:instrText>
        </w:r>
        <w:r w:rsidR="00362E89">
          <w:rPr>
            <w:rFonts w:ascii="宋体" w:hAnsi="宋体" w:cs="宋体" w:hint="eastAsia"/>
            <w:sz w:val="24"/>
          </w:rPr>
        </w:r>
        <w:r w:rsidR="00362E89">
          <w:rPr>
            <w:rFonts w:ascii="宋体" w:hAnsi="宋体" w:cs="宋体" w:hint="eastAsia"/>
            <w:sz w:val="24"/>
          </w:rPr>
          <w:fldChar w:fldCharType="separate"/>
        </w:r>
        <w:r w:rsidR="00362E89">
          <w:rPr>
            <w:rFonts w:ascii="宋体" w:hAnsi="宋体" w:cs="宋体" w:hint="eastAsia"/>
            <w:sz w:val="24"/>
          </w:rPr>
          <w:t>66</w:t>
        </w:r>
        <w:r w:rsidR="00362E89">
          <w:rPr>
            <w:rFonts w:ascii="宋体" w:hAnsi="宋体" w:cs="宋体" w:hint="eastAsia"/>
            <w:sz w:val="24"/>
          </w:rPr>
          <w:fldChar w:fldCharType="end"/>
        </w:r>
      </w:hyperlink>
    </w:p>
    <w:p w:rsidR="00AA58E6" w:rsidRDefault="00362E89">
      <w:pPr>
        <w:spacing w:line="360" w:lineRule="auto"/>
        <w:ind w:firstLineChars="229" w:firstLine="550"/>
        <w:rPr>
          <w:rFonts w:ascii="宋体" w:hAnsi="宋体" w:cs="宋体"/>
          <w:sz w:val="24"/>
        </w:rPr>
      </w:pPr>
      <w:r>
        <w:rPr>
          <w:rFonts w:ascii="宋体" w:hAnsi="宋体" w:cs="宋体" w:hint="eastAsia"/>
          <w:sz w:val="24"/>
        </w:rPr>
        <w:fldChar w:fldCharType="end"/>
      </w: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ind w:firstLineChars="229" w:firstLine="550"/>
        <w:rPr>
          <w:rFonts w:ascii="宋体" w:hAnsi="宋体" w:cs="宋体"/>
          <w:sz w:val="24"/>
        </w:rPr>
      </w:pPr>
    </w:p>
    <w:p w:rsidR="00AA58E6" w:rsidRDefault="00AA58E6">
      <w:pPr>
        <w:spacing w:line="360" w:lineRule="auto"/>
        <w:rPr>
          <w:rFonts w:ascii="宋体" w:hAnsi="宋体" w:cs="宋体"/>
          <w:sz w:val="24"/>
        </w:rPr>
      </w:pPr>
    </w:p>
    <w:p w:rsidR="00AA58E6" w:rsidRDefault="00362E89">
      <w:pPr>
        <w:adjustRightInd/>
        <w:spacing w:line="360" w:lineRule="auto"/>
        <w:jc w:val="center"/>
        <w:outlineLvl w:val="0"/>
        <w:rPr>
          <w:rFonts w:ascii="宋体" w:hAnsi="宋体" w:cs="宋体"/>
          <w:b/>
          <w:sz w:val="36"/>
          <w:szCs w:val="20"/>
        </w:rPr>
      </w:pPr>
      <w:bookmarkStart w:id="4" w:name="第一部分"/>
      <w:r>
        <w:rPr>
          <w:rFonts w:ascii="宋体" w:hAnsi="宋体" w:cs="宋体" w:hint="eastAsia"/>
          <w:b/>
          <w:sz w:val="36"/>
          <w:szCs w:val="36"/>
        </w:rPr>
        <w:br w:type="page"/>
      </w:r>
      <w:bookmarkStart w:id="5" w:name="_Hlt74728647"/>
      <w:bookmarkStart w:id="6" w:name="_Hlt74707423"/>
      <w:bookmarkStart w:id="7" w:name="_Hlt74649545"/>
      <w:bookmarkStart w:id="8" w:name="_Hlt74729822"/>
      <w:bookmarkStart w:id="9" w:name="_Toc14161"/>
      <w:bookmarkStart w:id="10" w:name="第二部分"/>
      <w:bookmarkStart w:id="11" w:name="_Toc91899870"/>
      <w:bookmarkStart w:id="12" w:name="_Toc91899871"/>
      <w:bookmarkEnd w:id="3"/>
      <w:bookmarkEnd w:id="4"/>
      <w:bookmarkEnd w:id="5"/>
      <w:bookmarkEnd w:id="6"/>
      <w:bookmarkEnd w:id="7"/>
      <w:bookmarkEnd w:id="8"/>
      <w:r>
        <w:rPr>
          <w:rFonts w:ascii="宋体" w:hAnsi="宋体" w:cs="宋体" w:hint="eastAsia"/>
          <w:b/>
          <w:sz w:val="36"/>
          <w:szCs w:val="20"/>
        </w:rPr>
        <w:lastRenderedPageBreak/>
        <w:t>第一部分 招标公告</w:t>
      </w:r>
      <w:bookmarkEnd w:id="9"/>
    </w:p>
    <w:p w:rsidR="00AA58E6" w:rsidRDefault="00362E89">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AA58E6" w:rsidRDefault="00362E89">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浙江省福利彩票管理中心“监管大脑+智慧福彩”综合协同平台</w:t>
      </w:r>
      <w:r>
        <w:rPr>
          <w:rFonts w:ascii="宋体" w:hAnsi="宋体" w:cs="宋体" w:hint="eastAsia"/>
          <w:sz w:val="24"/>
        </w:rPr>
        <w:t>招标项目的潜在投标人应在政采云平台（</w:t>
      </w:r>
      <w:hyperlink r:id="rId9" w:history="1">
        <w:r w:rsidR="007D55FB" w:rsidRPr="00FC36B1">
          <w:rPr>
            <w:rStyle w:val="afff1"/>
            <w:rFonts w:ascii="宋体" w:eastAsia="宋体" w:hAnsi="宋体" w:cs="宋体" w:hint="eastAsia"/>
            <w:snapToGrid/>
            <w:kern w:val="2"/>
            <w:sz w:val="24"/>
            <w:szCs w:val="24"/>
          </w:rPr>
          <w:t>https://www.zcygov.cn/）获取（下载）招标文件，并于2022年 7月12 日9 点 00分</w:t>
        </w:r>
        <w:r w:rsidR="007D55FB" w:rsidRPr="00FC36B1">
          <w:rPr>
            <w:rStyle w:val="afff1"/>
            <w:rFonts w:ascii="宋体" w:eastAsia="宋体" w:hAnsi="宋体" w:cs="宋体" w:hint="eastAsia"/>
            <w:bCs/>
            <w:snapToGrid/>
            <w:kern w:val="2"/>
            <w:sz w:val="24"/>
            <w:szCs w:val="24"/>
          </w:rPr>
          <w:t>00秒</w:t>
        </w:r>
      </w:hyperlink>
      <w:r>
        <w:rPr>
          <w:rFonts w:ascii="宋体" w:hAnsi="宋体" w:cs="宋体" w:hint="eastAsia"/>
          <w:bCs/>
          <w:sz w:val="24"/>
        </w:rPr>
        <w:t>（北京时间）前</w:t>
      </w:r>
      <w:r>
        <w:rPr>
          <w:rFonts w:ascii="宋体" w:hAnsi="宋体" w:cs="宋体" w:hint="eastAsia"/>
          <w:sz w:val="24"/>
        </w:rPr>
        <w:t>递交（上传）投标文件。</w:t>
      </w:r>
    </w:p>
    <w:p w:rsidR="00AA58E6" w:rsidRDefault="00362E89">
      <w:pPr>
        <w:spacing w:line="360" w:lineRule="auto"/>
        <w:rPr>
          <w:rFonts w:ascii="宋体" w:hAnsi="宋体" w:cs="宋体"/>
          <w:b/>
          <w:sz w:val="24"/>
        </w:rPr>
      </w:pPr>
      <w:r>
        <w:rPr>
          <w:rFonts w:ascii="宋体" w:hAnsi="宋体" w:cs="宋体" w:hint="eastAsia"/>
          <w:b/>
          <w:sz w:val="24"/>
        </w:rPr>
        <w:t>一、项目基本情况</w:t>
      </w:r>
    </w:p>
    <w:p w:rsidR="00AA58E6" w:rsidRDefault="00362E89">
      <w:pPr>
        <w:spacing w:line="360" w:lineRule="auto"/>
        <w:rPr>
          <w:rFonts w:ascii="宋体" w:hAnsi="宋体" w:cs="宋体"/>
          <w:sz w:val="24"/>
        </w:rPr>
      </w:pPr>
      <w:r>
        <w:rPr>
          <w:rFonts w:ascii="宋体" w:hAnsi="宋体" w:cs="宋体" w:hint="eastAsia"/>
          <w:b/>
          <w:sz w:val="24"/>
        </w:rPr>
        <w:t>项目编号：</w:t>
      </w:r>
      <w:r>
        <w:rPr>
          <w:rFonts w:ascii="宋体" w:hAnsi="宋体" w:cs="宋体" w:hint="eastAsia"/>
          <w:sz w:val="24"/>
        </w:rPr>
        <w:t>ZJXL-FCZX-202208</w:t>
      </w:r>
    </w:p>
    <w:p w:rsidR="00AA58E6" w:rsidRDefault="00362E89">
      <w:pPr>
        <w:spacing w:line="360" w:lineRule="auto"/>
        <w:rPr>
          <w:rFonts w:ascii="宋体" w:hAnsi="宋体" w:cs="宋体"/>
          <w:sz w:val="24"/>
        </w:rPr>
      </w:pPr>
      <w:r>
        <w:rPr>
          <w:rFonts w:ascii="宋体" w:hAnsi="宋体" w:cs="宋体" w:hint="eastAsia"/>
          <w:b/>
          <w:sz w:val="24"/>
        </w:rPr>
        <w:t>项目名称：</w:t>
      </w:r>
      <w:r>
        <w:rPr>
          <w:rFonts w:ascii="宋体" w:hAnsi="宋体" w:cs="宋体" w:hint="eastAsia"/>
          <w:sz w:val="24"/>
        </w:rPr>
        <w:t>浙江省福利彩票管理中心“监管大脑+智慧福彩”综合协同平台</w:t>
      </w:r>
    </w:p>
    <w:p w:rsidR="00AA58E6" w:rsidRDefault="00362E89">
      <w:pPr>
        <w:spacing w:line="360" w:lineRule="auto"/>
        <w:rPr>
          <w:rFonts w:ascii="宋体" w:hAnsi="宋体" w:cs="宋体"/>
          <w:sz w:val="24"/>
        </w:rPr>
      </w:pPr>
      <w:r>
        <w:rPr>
          <w:rFonts w:ascii="宋体" w:hAnsi="宋体" w:cs="宋体" w:hint="eastAsia"/>
          <w:b/>
          <w:sz w:val="24"/>
        </w:rPr>
        <w:t>预算金额（元）：3850000</w:t>
      </w:r>
    </w:p>
    <w:p w:rsidR="00AA58E6" w:rsidRDefault="00362E89">
      <w:pPr>
        <w:spacing w:line="360" w:lineRule="auto"/>
        <w:rPr>
          <w:rFonts w:ascii="宋体" w:hAnsi="宋体" w:cs="宋体"/>
          <w:sz w:val="24"/>
        </w:rPr>
      </w:pPr>
      <w:r>
        <w:rPr>
          <w:rFonts w:ascii="宋体" w:hAnsi="宋体" w:cs="宋体" w:hint="eastAsia"/>
          <w:b/>
          <w:sz w:val="24"/>
        </w:rPr>
        <w:t>最高限价（元）：3850000</w:t>
      </w:r>
    </w:p>
    <w:p w:rsidR="00AA58E6" w:rsidRDefault="00362E89">
      <w:pPr>
        <w:pStyle w:val="a8"/>
        <w:spacing w:line="360" w:lineRule="auto"/>
        <w:ind w:firstLine="0"/>
        <w:rPr>
          <w:rFonts w:hAnsi="宋体" w:cs="宋体"/>
          <w:bCs/>
          <w:snapToGrid/>
          <w:color w:val="auto"/>
          <w:kern w:val="2"/>
          <w:sz w:val="24"/>
          <w:szCs w:val="24"/>
        </w:rPr>
      </w:pPr>
      <w:r>
        <w:rPr>
          <w:rFonts w:hAnsi="宋体" w:cs="宋体" w:hint="eastAsia"/>
          <w:b/>
          <w:color w:val="auto"/>
          <w:sz w:val="24"/>
        </w:rPr>
        <w:t>采购需求：</w:t>
      </w:r>
      <w:r>
        <w:rPr>
          <w:rFonts w:hAnsi="宋体" w:cs="宋体" w:hint="eastAsia"/>
          <w:bCs/>
          <w:snapToGrid/>
          <w:color w:val="auto"/>
          <w:kern w:val="2"/>
          <w:sz w:val="24"/>
          <w:szCs w:val="24"/>
        </w:rPr>
        <w:t>：</w:t>
      </w:r>
    </w:p>
    <w:tbl>
      <w:tblPr>
        <w:tblStyle w:val="aff7"/>
        <w:tblW w:w="896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49"/>
        <w:gridCol w:w="1697"/>
        <w:gridCol w:w="719"/>
        <w:gridCol w:w="1341"/>
        <w:gridCol w:w="3500"/>
        <w:gridCol w:w="1056"/>
      </w:tblGrid>
      <w:tr w:rsidR="00AA58E6">
        <w:trPr>
          <w:jc w:val="center"/>
        </w:trPr>
        <w:tc>
          <w:tcPr>
            <w:tcW w:w="649" w:type="dxa"/>
            <w:vAlign w:val="center"/>
          </w:tcPr>
          <w:p w:rsidR="00AA58E6" w:rsidRDefault="00362E89">
            <w:pPr>
              <w:pStyle w:val="a0"/>
              <w:ind w:firstLine="0"/>
              <w:jc w:val="center"/>
              <w:rPr>
                <w:rFonts w:hAnsi="宋体" w:cs="宋体"/>
                <w:szCs w:val="24"/>
              </w:rPr>
            </w:pPr>
            <w:r>
              <w:rPr>
                <w:rFonts w:hAnsi="宋体" w:cs="宋体" w:hint="eastAsia"/>
                <w:szCs w:val="24"/>
              </w:rPr>
              <w:t>标项序号</w:t>
            </w:r>
          </w:p>
        </w:tc>
        <w:tc>
          <w:tcPr>
            <w:tcW w:w="1697" w:type="dxa"/>
            <w:vAlign w:val="center"/>
          </w:tcPr>
          <w:p w:rsidR="00AA58E6" w:rsidRDefault="00362E89">
            <w:pPr>
              <w:pStyle w:val="a0"/>
              <w:ind w:firstLine="0"/>
              <w:jc w:val="center"/>
              <w:rPr>
                <w:rFonts w:hAnsi="宋体" w:cs="宋体"/>
                <w:szCs w:val="24"/>
              </w:rPr>
            </w:pPr>
            <w:r>
              <w:rPr>
                <w:rFonts w:hAnsi="宋体" w:cs="宋体" w:hint="eastAsia"/>
                <w:szCs w:val="24"/>
              </w:rPr>
              <w:t>标项名称</w:t>
            </w:r>
          </w:p>
        </w:tc>
        <w:tc>
          <w:tcPr>
            <w:tcW w:w="719" w:type="dxa"/>
            <w:vAlign w:val="center"/>
          </w:tcPr>
          <w:p w:rsidR="00AA58E6" w:rsidRDefault="00362E89">
            <w:pPr>
              <w:pStyle w:val="a0"/>
              <w:ind w:firstLine="0"/>
              <w:jc w:val="center"/>
              <w:rPr>
                <w:rFonts w:hAnsi="宋体" w:cs="宋体"/>
                <w:szCs w:val="24"/>
              </w:rPr>
            </w:pPr>
            <w:r>
              <w:rPr>
                <w:rFonts w:hAnsi="宋体" w:cs="宋体" w:hint="eastAsia"/>
                <w:szCs w:val="24"/>
              </w:rPr>
              <w:t>数量</w:t>
            </w:r>
          </w:p>
        </w:tc>
        <w:tc>
          <w:tcPr>
            <w:tcW w:w="1341" w:type="dxa"/>
            <w:vAlign w:val="center"/>
          </w:tcPr>
          <w:p w:rsidR="00AA58E6" w:rsidRDefault="00362E89">
            <w:pPr>
              <w:pStyle w:val="a0"/>
              <w:ind w:firstLine="0"/>
              <w:jc w:val="center"/>
              <w:rPr>
                <w:rFonts w:hAnsi="宋体" w:cs="宋体"/>
                <w:szCs w:val="24"/>
              </w:rPr>
            </w:pPr>
            <w:r>
              <w:rPr>
                <w:rFonts w:hAnsi="宋体" w:cs="宋体" w:hint="eastAsia"/>
                <w:szCs w:val="24"/>
              </w:rPr>
              <w:t>预算金额(万元)</w:t>
            </w:r>
          </w:p>
        </w:tc>
        <w:tc>
          <w:tcPr>
            <w:tcW w:w="3500" w:type="dxa"/>
            <w:vAlign w:val="center"/>
          </w:tcPr>
          <w:p w:rsidR="00AA58E6" w:rsidRDefault="00362E89">
            <w:pPr>
              <w:pStyle w:val="a0"/>
              <w:ind w:firstLine="0"/>
              <w:jc w:val="center"/>
              <w:rPr>
                <w:rFonts w:hAnsi="宋体" w:cs="宋体"/>
                <w:szCs w:val="24"/>
              </w:rPr>
            </w:pPr>
            <w:r>
              <w:rPr>
                <w:rFonts w:hAnsi="宋体" w:cs="宋体" w:hint="eastAsia"/>
                <w:szCs w:val="24"/>
              </w:rPr>
              <w:t>简要规格描述</w:t>
            </w:r>
          </w:p>
        </w:tc>
        <w:tc>
          <w:tcPr>
            <w:tcW w:w="1056" w:type="dxa"/>
            <w:vAlign w:val="center"/>
          </w:tcPr>
          <w:p w:rsidR="00AA58E6" w:rsidRDefault="00362E89">
            <w:pPr>
              <w:pStyle w:val="a0"/>
              <w:ind w:firstLine="0"/>
              <w:jc w:val="center"/>
              <w:rPr>
                <w:rFonts w:hAnsi="宋体" w:cs="宋体"/>
                <w:szCs w:val="24"/>
              </w:rPr>
            </w:pPr>
            <w:r>
              <w:rPr>
                <w:rFonts w:hAnsi="宋体" w:cs="宋体" w:hint="eastAsia"/>
                <w:szCs w:val="24"/>
              </w:rPr>
              <w:t>备注</w:t>
            </w:r>
          </w:p>
        </w:tc>
      </w:tr>
      <w:tr w:rsidR="00AA58E6">
        <w:trPr>
          <w:trHeight w:val="1015"/>
          <w:jc w:val="center"/>
        </w:trPr>
        <w:tc>
          <w:tcPr>
            <w:tcW w:w="649" w:type="dxa"/>
            <w:vAlign w:val="center"/>
          </w:tcPr>
          <w:p w:rsidR="00AA58E6" w:rsidRDefault="00362E89">
            <w:pPr>
              <w:pStyle w:val="afffff5"/>
              <w:spacing w:line="360" w:lineRule="auto"/>
              <w:jc w:val="center"/>
              <w:rPr>
                <w:rFonts w:ascii="宋体" w:hAnsi="宋体" w:cs="宋体"/>
                <w:sz w:val="24"/>
                <w:szCs w:val="24"/>
              </w:rPr>
            </w:pPr>
            <w:r>
              <w:rPr>
                <w:rFonts w:ascii="宋体" w:hAnsi="宋体" w:cs="宋体" w:hint="eastAsia"/>
                <w:sz w:val="24"/>
                <w:szCs w:val="24"/>
              </w:rPr>
              <w:t>1</w:t>
            </w:r>
          </w:p>
        </w:tc>
        <w:tc>
          <w:tcPr>
            <w:tcW w:w="1697" w:type="dxa"/>
            <w:vAlign w:val="center"/>
          </w:tcPr>
          <w:p w:rsidR="00AA58E6" w:rsidRDefault="00362E89">
            <w:pPr>
              <w:pStyle w:val="afffff5"/>
              <w:spacing w:line="360" w:lineRule="auto"/>
              <w:jc w:val="center"/>
              <w:rPr>
                <w:rFonts w:ascii="宋体" w:hAnsi="宋体" w:cs="宋体"/>
                <w:sz w:val="24"/>
                <w:szCs w:val="24"/>
              </w:rPr>
            </w:pPr>
            <w:r>
              <w:rPr>
                <w:rFonts w:ascii="宋体" w:hAnsi="宋体" w:cs="宋体" w:hint="eastAsia"/>
                <w:sz w:val="24"/>
                <w:szCs w:val="24"/>
                <w:shd w:val="clear" w:color="auto" w:fill="FFFFFF"/>
              </w:rPr>
              <w:t>浙江省福利彩票管理中心“监管大脑+智慧福彩”综合协同平台</w:t>
            </w:r>
          </w:p>
        </w:tc>
        <w:tc>
          <w:tcPr>
            <w:tcW w:w="719" w:type="dxa"/>
            <w:vAlign w:val="center"/>
          </w:tcPr>
          <w:p w:rsidR="00AA58E6" w:rsidRDefault="00362E89">
            <w:pPr>
              <w:pStyle w:val="afffff5"/>
              <w:spacing w:line="360" w:lineRule="auto"/>
              <w:jc w:val="center"/>
              <w:rPr>
                <w:rFonts w:ascii="宋体" w:hAnsi="宋体" w:cs="宋体"/>
                <w:sz w:val="24"/>
                <w:szCs w:val="24"/>
              </w:rPr>
            </w:pPr>
            <w:r>
              <w:rPr>
                <w:rFonts w:ascii="宋体" w:hAnsi="宋体" w:cs="宋体" w:hint="eastAsia"/>
                <w:sz w:val="24"/>
                <w:szCs w:val="24"/>
              </w:rPr>
              <w:t>1</w:t>
            </w:r>
          </w:p>
        </w:tc>
        <w:tc>
          <w:tcPr>
            <w:tcW w:w="1341" w:type="dxa"/>
            <w:vAlign w:val="center"/>
          </w:tcPr>
          <w:p w:rsidR="00AA58E6" w:rsidRDefault="00362E89">
            <w:pPr>
              <w:pStyle w:val="afffff5"/>
              <w:spacing w:line="360" w:lineRule="auto"/>
              <w:ind w:firstLineChars="100" w:firstLine="240"/>
              <w:rPr>
                <w:rFonts w:ascii="宋体" w:hAnsi="宋体" w:cs="宋体"/>
                <w:sz w:val="24"/>
                <w:szCs w:val="24"/>
              </w:rPr>
            </w:pPr>
            <w:r>
              <w:rPr>
                <w:rFonts w:ascii="宋体" w:hAnsi="宋体" w:cs="宋体" w:hint="eastAsia"/>
                <w:sz w:val="24"/>
                <w:szCs w:val="24"/>
              </w:rPr>
              <w:t>385</w:t>
            </w:r>
          </w:p>
        </w:tc>
        <w:tc>
          <w:tcPr>
            <w:tcW w:w="3500" w:type="dxa"/>
            <w:vAlign w:val="center"/>
          </w:tcPr>
          <w:p w:rsidR="00AA58E6" w:rsidRDefault="00362E89">
            <w:pPr>
              <w:shd w:val="clear" w:color="auto" w:fill="FFFFFF"/>
              <w:rPr>
                <w:rFonts w:ascii="宋体" w:hAnsi="宋体" w:cs="宋体"/>
                <w:sz w:val="24"/>
              </w:rPr>
            </w:pPr>
            <w:r>
              <w:rPr>
                <w:rFonts w:ascii="宋体" w:hAnsi="宋体" w:cs="仿宋" w:hint="eastAsia"/>
                <w:sz w:val="24"/>
              </w:rPr>
              <w:t>以彩票治理现代化为目标，面向代销者、彩民、彩票机构三类管理服务对象，打造智能高效的数字化监督管理服务平台，提升统一渠道建设、统一客户管理、统一风控防范、统一终端安全、统一决策分析等技术支撑能力，推动我省福彩从速度规模型向质量效能型转轨。融合共享驱动，强化数字赋能，实现一个平台管全省、一张地图找站点、一组数据看市场、一部手机办事项、一套算法助决策的“五个一”目标。</w:t>
            </w:r>
            <w:r>
              <w:rPr>
                <w:rFonts w:ascii="宋体" w:hAnsi="宋体" w:cs="宋体" w:hint="eastAsia"/>
                <w:sz w:val="24"/>
                <w:shd w:val="clear" w:color="auto" w:fill="FFFFFF"/>
              </w:rPr>
              <w:t>详见招标文件第三部分采购需求。</w:t>
            </w:r>
          </w:p>
        </w:tc>
        <w:tc>
          <w:tcPr>
            <w:tcW w:w="1056" w:type="dxa"/>
            <w:vAlign w:val="center"/>
          </w:tcPr>
          <w:p w:rsidR="00AA58E6" w:rsidRDefault="00AA58E6">
            <w:pPr>
              <w:pStyle w:val="a0"/>
              <w:ind w:firstLine="0"/>
              <w:jc w:val="center"/>
              <w:rPr>
                <w:rFonts w:hAnsi="宋体" w:cs="宋体"/>
                <w:szCs w:val="24"/>
                <w:lang w:val="en-US"/>
              </w:rPr>
            </w:pPr>
          </w:p>
        </w:tc>
      </w:tr>
    </w:tbl>
    <w:p w:rsidR="00AA58E6" w:rsidRDefault="00362E89">
      <w:pPr>
        <w:pStyle w:val="2b"/>
        <w:ind w:firstLine="482"/>
        <w:outlineLvl w:val="2"/>
        <w:rPr>
          <w:rFonts w:ascii="宋体" w:hAnsi="宋体" w:cs="宋体"/>
          <w:szCs w:val="24"/>
        </w:rPr>
      </w:pPr>
      <w:r>
        <w:rPr>
          <w:rFonts w:ascii="宋体" w:hAnsi="宋体" w:cs="宋体" w:hint="eastAsia"/>
          <w:b/>
        </w:rPr>
        <w:t>合同履约期限：</w:t>
      </w:r>
      <w:r>
        <w:rPr>
          <w:rFonts w:ascii="宋体" w:hAnsi="宋体" w:cs="宋体" w:hint="eastAsia"/>
          <w:szCs w:val="24"/>
        </w:rPr>
        <w:t>详见</w:t>
      </w:r>
      <w:r>
        <w:rPr>
          <w:rFonts w:ascii="宋体" w:hAnsi="宋体" w:cs="宋体" w:hint="eastAsia"/>
          <w:bCs/>
          <w:szCs w:val="24"/>
        </w:rPr>
        <w:t>招标文件第三部分采购需求。</w:t>
      </w:r>
    </w:p>
    <w:p w:rsidR="00AA58E6" w:rsidRDefault="00362E89">
      <w:pPr>
        <w:pStyle w:val="a8"/>
        <w:spacing w:line="360" w:lineRule="auto"/>
        <w:ind w:firstLine="480"/>
        <w:rPr>
          <w:rFonts w:hAnsi="宋体" w:cs="宋体"/>
          <w:b/>
          <w:sz w:val="24"/>
        </w:rPr>
      </w:pPr>
      <w:r>
        <w:rPr>
          <w:rFonts w:hAnsi="宋体" w:cs="宋体" w:hint="eastAsia"/>
          <w:b/>
          <w:color w:val="auto"/>
          <w:sz w:val="24"/>
        </w:rPr>
        <w:t>本项目接受联合体投标：</w:t>
      </w:r>
      <w:r>
        <w:rPr>
          <w:rFonts w:hAnsi="宋体" w:cs="宋体" w:hint="eastAsia"/>
          <w:kern w:val="0"/>
          <w:sz w:val="24"/>
        </w:rPr>
        <w:sym w:font="Wingdings" w:char="00A8"/>
      </w:r>
      <w:r>
        <w:rPr>
          <w:rFonts w:hAnsi="宋体" w:cs="宋体" w:hint="eastAsia"/>
          <w:kern w:val="0"/>
          <w:sz w:val="24"/>
        </w:rPr>
        <w:t xml:space="preserve"> </w:t>
      </w:r>
      <w:r>
        <w:rPr>
          <w:rFonts w:hAnsi="宋体" w:cs="宋体" w:hint="eastAsia"/>
          <w:b/>
          <w:color w:val="auto"/>
          <w:sz w:val="24"/>
        </w:rPr>
        <w:t xml:space="preserve">是，     </w:t>
      </w:r>
      <w:r>
        <w:rPr>
          <w:rFonts w:hAnsi="宋体" w:cs="宋体" w:hint="eastAsia"/>
          <w:kern w:val="0"/>
          <w:sz w:val="24"/>
        </w:rPr>
        <w:sym w:font="Wingdings" w:char="00FE"/>
      </w:r>
      <w:r>
        <w:rPr>
          <w:rFonts w:hAnsi="宋体" w:cs="宋体" w:hint="eastAsia"/>
          <w:kern w:val="0"/>
          <w:sz w:val="24"/>
        </w:rPr>
        <w:t xml:space="preserve"> </w:t>
      </w:r>
      <w:r>
        <w:rPr>
          <w:rFonts w:hAnsi="宋体" w:cs="宋体" w:hint="eastAsia"/>
          <w:b/>
          <w:color w:val="auto"/>
          <w:sz w:val="24"/>
        </w:rPr>
        <w:t>否</w:t>
      </w:r>
      <w:r>
        <w:rPr>
          <w:rFonts w:hAnsi="宋体" w:cs="宋体" w:hint="eastAsia"/>
          <w:color w:val="auto"/>
          <w:kern w:val="0"/>
          <w:sz w:val="24"/>
        </w:rPr>
        <w:t>。</w:t>
      </w:r>
    </w:p>
    <w:p w:rsidR="00AA58E6" w:rsidRDefault="00362E89">
      <w:pPr>
        <w:spacing w:line="360" w:lineRule="auto"/>
        <w:rPr>
          <w:rFonts w:ascii="宋体" w:hAnsi="宋体" w:cs="宋体"/>
          <w:b/>
          <w:sz w:val="24"/>
        </w:rPr>
      </w:pPr>
      <w:r>
        <w:rPr>
          <w:rFonts w:ascii="宋体" w:hAnsi="宋体" w:cs="宋体" w:hint="eastAsia"/>
          <w:b/>
          <w:sz w:val="24"/>
        </w:rPr>
        <w:t>二、申请人的资格要求：</w:t>
      </w:r>
    </w:p>
    <w:p w:rsidR="00AA58E6" w:rsidRDefault="00362E89">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t>
      </w:r>
      <w:r>
        <w:rPr>
          <w:rFonts w:ascii="宋体" w:hAnsi="宋体" w:cs="宋体" w:hint="eastAsia"/>
          <w:snapToGrid w:val="0"/>
          <w:kern w:val="28"/>
          <w:sz w:val="24"/>
          <w:szCs w:val="20"/>
        </w:rPr>
        <w:lastRenderedPageBreak/>
        <w:t>（www.creditchina.gov.cn)、中国政府采购网（www.ccgp.gov.cn）列入失信被执行人、重大税收违法案件当事人名单、政府采购严重违法失信行为记录名单；</w:t>
      </w:r>
    </w:p>
    <w:p w:rsidR="00AA58E6" w:rsidRDefault="00362E89">
      <w:pPr>
        <w:spacing w:line="360" w:lineRule="auto"/>
        <w:ind w:firstLineChars="200" w:firstLine="480"/>
        <w:rPr>
          <w:rFonts w:ascii="宋体" w:hAnsi="宋体" w:cs="宋体"/>
          <w:snapToGrid w:val="0"/>
          <w:kern w:val="28"/>
          <w:sz w:val="24"/>
          <w:szCs w:val="20"/>
        </w:rPr>
      </w:pPr>
      <w:r>
        <w:rPr>
          <w:rFonts w:ascii="宋体" w:hAnsi="宋体" w:cs="宋体" w:hint="eastAsia"/>
          <w:snapToGrid w:val="0"/>
          <w:kern w:val="28"/>
          <w:sz w:val="24"/>
          <w:szCs w:val="20"/>
        </w:rPr>
        <w:t>2.落实政府采购政策需满足的资格要求：</w:t>
      </w:r>
    </w:p>
    <w:p w:rsidR="00AA58E6" w:rsidRDefault="00362E89">
      <w:pPr>
        <w:spacing w:line="360" w:lineRule="auto"/>
        <w:ind w:firstLineChars="200" w:firstLine="480"/>
        <w:rPr>
          <w:rFonts w:ascii="宋体" w:hAnsi="宋体" w:cs="宋体"/>
          <w:sz w:val="24"/>
        </w:rPr>
      </w:pPr>
      <w:r>
        <w:rPr>
          <w:rFonts w:ascii="宋体" w:hAnsi="宋体" w:cs="宋体" w:hint="eastAsia"/>
          <w:kern w:val="0"/>
          <w:sz w:val="24"/>
        </w:rPr>
        <w:sym w:font="Wingdings" w:char="00FE"/>
      </w:r>
      <w:r>
        <w:rPr>
          <w:rFonts w:ascii="宋体" w:hAnsi="宋体" w:cs="宋体" w:hint="eastAsia"/>
          <w:kern w:val="0"/>
          <w:sz w:val="24"/>
        </w:rPr>
        <w:t xml:space="preserve"> </w:t>
      </w:r>
      <w:r>
        <w:rPr>
          <w:rFonts w:ascii="宋体" w:hAnsi="宋体" w:cs="宋体" w:hint="eastAsia"/>
          <w:sz w:val="24"/>
        </w:rPr>
        <w:t>无；</w:t>
      </w:r>
    </w:p>
    <w:p w:rsidR="00AA58E6" w:rsidRDefault="00362E89">
      <w:pPr>
        <w:numPr>
          <w:ilvl w:val="0"/>
          <w:numId w:val="1"/>
        </w:numPr>
        <w:spacing w:line="360" w:lineRule="auto"/>
        <w:ind w:firstLine="420"/>
        <w:rPr>
          <w:rFonts w:ascii="宋体" w:hAnsi="宋体" w:cs="宋体"/>
          <w:sz w:val="24"/>
        </w:rPr>
      </w:pPr>
      <w:r>
        <w:rPr>
          <w:rFonts w:ascii="宋体" w:hAnsi="宋体" w:cs="宋体" w:hint="eastAsia"/>
          <w:sz w:val="24"/>
        </w:rPr>
        <w:t>本项目的特定资格要求：无</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AA58E6" w:rsidRDefault="00362E89">
      <w:pPr>
        <w:spacing w:line="360" w:lineRule="auto"/>
        <w:rPr>
          <w:rFonts w:ascii="宋体" w:hAnsi="宋体" w:cs="宋体"/>
          <w:b/>
          <w:sz w:val="24"/>
        </w:rPr>
      </w:pPr>
      <w:r>
        <w:rPr>
          <w:rFonts w:ascii="宋体" w:hAnsi="宋体" w:cs="宋体" w:hint="eastAsia"/>
          <w:b/>
          <w:sz w:val="24"/>
        </w:rPr>
        <w:t>三、获取招标文件</w:t>
      </w:r>
    </w:p>
    <w:p w:rsidR="00AA58E6" w:rsidRDefault="00362E89">
      <w:pPr>
        <w:spacing w:line="360" w:lineRule="auto"/>
        <w:ind w:firstLineChars="200" w:firstLine="482"/>
        <w:rPr>
          <w:rFonts w:ascii="宋体" w:hAnsi="宋体" w:cs="宋体"/>
          <w:color w:val="FF0000"/>
          <w:sz w:val="24"/>
        </w:rPr>
      </w:pPr>
      <w:r>
        <w:rPr>
          <w:rFonts w:ascii="宋体" w:hAnsi="宋体" w:cs="宋体" w:hint="eastAsia"/>
          <w:b/>
          <w:sz w:val="24"/>
        </w:rPr>
        <w:t>时间：</w:t>
      </w:r>
      <w:r>
        <w:rPr>
          <w:rFonts w:ascii="宋体" w:hAnsi="宋体" w:cs="宋体" w:hint="eastAsia"/>
          <w:sz w:val="24"/>
          <w:u w:val="single"/>
        </w:rPr>
        <w:t>公告发布之日起至投标截止时间</w:t>
      </w:r>
      <w:r>
        <w:rPr>
          <w:rFonts w:ascii="宋体" w:hAnsi="宋体" w:cs="宋体" w:hint="eastAsia"/>
          <w:sz w:val="24"/>
        </w:rPr>
        <w:t>（北京时间，线上获取法定节假日均可，线下获取文件法定节假日除外）</w:t>
      </w:r>
    </w:p>
    <w:p w:rsidR="00AA58E6" w:rsidRDefault="00362E89">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 xml:space="preserve">政采云平台（https://www.zcygov.cn/） </w:t>
      </w:r>
    </w:p>
    <w:p w:rsidR="00AA58E6" w:rsidRDefault="00362E89">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 xml:space="preserve">供应商登录政采云平台https://www.zcygov.cn/在线申请获取采购文件（进入“项目采购”应用，在获取采购文件菜单中选择项目，申请获取采购文件）。 </w:t>
      </w:r>
    </w:p>
    <w:p w:rsidR="00AA58E6" w:rsidRDefault="00362E89">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AA58E6" w:rsidRPr="007D55FB" w:rsidRDefault="00362E89">
      <w:pPr>
        <w:spacing w:line="360" w:lineRule="auto"/>
        <w:rPr>
          <w:rFonts w:ascii="宋体" w:hAnsi="宋体" w:cs="宋体"/>
          <w:b/>
          <w:sz w:val="24"/>
        </w:rPr>
      </w:pPr>
      <w:r>
        <w:rPr>
          <w:rFonts w:ascii="宋体" w:hAnsi="宋体" w:cs="宋体" w:hint="eastAsia"/>
          <w:b/>
          <w:sz w:val="24"/>
        </w:rPr>
        <w:t>四、提交投标文件截止时间</w:t>
      </w:r>
      <w:r w:rsidRPr="007D55FB">
        <w:rPr>
          <w:rFonts w:ascii="宋体" w:hAnsi="宋体" w:cs="宋体" w:hint="eastAsia"/>
          <w:b/>
          <w:sz w:val="24"/>
        </w:rPr>
        <w:t>、开标时间和地点</w:t>
      </w:r>
    </w:p>
    <w:p w:rsidR="00AA58E6" w:rsidRPr="007D55FB" w:rsidRDefault="00362E89">
      <w:pPr>
        <w:spacing w:line="360" w:lineRule="auto"/>
        <w:ind w:firstLineChars="200" w:firstLine="482"/>
        <w:rPr>
          <w:rFonts w:ascii="宋体" w:hAnsi="宋体" w:cs="宋体"/>
          <w:sz w:val="24"/>
        </w:rPr>
      </w:pPr>
      <w:r w:rsidRPr="007D55FB">
        <w:rPr>
          <w:rFonts w:ascii="宋体" w:hAnsi="宋体" w:cs="宋体" w:hint="eastAsia"/>
          <w:b/>
          <w:sz w:val="24"/>
        </w:rPr>
        <w:t>提交投标文件截止时间：</w:t>
      </w:r>
      <w:r w:rsidRPr="007D55FB">
        <w:rPr>
          <w:rFonts w:ascii="宋体" w:hAnsi="宋体" w:cs="宋体" w:hint="eastAsia"/>
          <w:sz w:val="24"/>
          <w:u w:val="single"/>
        </w:rPr>
        <w:t xml:space="preserve">2022年 </w:t>
      </w:r>
      <w:r w:rsidR="007D55FB" w:rsidRPr="007D55FB">
        <w:rPr>
          <w:rFonts w:ascii="宋体" w:hAnsi="宋体" w:cs="宋体" w:hint="eastAsia"/>
          <w:sz w:val="24"/>
          <w:u w:val="single"/>
        </w:rPr>
        <w:t>7</w:t>
      </w:r>
      <w:r w:rsidRPr="007D55FB">
        <w:rPr>
          <w:rFonts w:ascii="宋体" w:hAnsi="宋体" w:cs="宋体" w:hint="eastAsia"/>
          <w:sz w:val="24"/>
          <w:u w:val="single"/>
        </w:rPr>
        <w:t>月</w:t>
      </w:r>
      <w:r w:rsidR="007D55FB" w:rsidRPr="007D55FB">
        <w:rPr>
          <w:rFonts w:ascii="宋体" w:hAnsi="宋体" w:cs="宋体" w:hint="eastAsia"/>
          <w:sz w:val="24"/>
          <w:u w:val="single"/>
        </w:rPr>
        <w:t>12</w:t>
      </w:r>
      <w:r w:rsidRPr="007D55FB">
        <w:rPr>
          <w:rFonts w:ascii="宋体" w:hAnsi="宋体" w:cs="宋体" w:hint="eastAsia"/>
          <w:sz w:val="24"/>
          <w:u w:val="single"/>
        </w:rPr>
        <w:t xml:space="preserve"> 日 </w:t>
      </w:r>
      <w:r w:rsidR="007D55FB" w:rsidRPr="007D55FB">
        <w:rPr>
          <w:rFonts w:ascii="宋体" w:hAnsi="宋体" w:cs="宋体" w:hint="eastAsia"/>
          <w:sz w:val="24"/>
          <w:u w:val="single"/>
        </w:rPr>
        <w:t>9</w:t>
      </w:r>
      <w:r w:rsidRPr="007D55FB">
        <w:rPr>
          <w:rFonts w:ascii="宋体" w:hAnsi="宋体" w:cs="宋体" w:hint="eastAsia"/>
          <w:sz w:val="24"/>
          <w:u w:val="single"/>
        </w:rPr>
        <w:t>点 00分</w:t>
      </w:r>
      <w:r w:rsidRPr="007D55FB">
        <w:rPr>
          <w:rFonts w:ascii="宋体" w:hAnsi="宋体" w:cs="宋体" w:hint="eastAsia"/>
          <w:sz w:val="24"/>
        </w:rPr>
        <w:t>（北京时间）</w:t>
      </w:r>
    </w:p>
    <w:p w:rsidR="00AA58E6" w:rsidRPr="007D55FB" w:rsidRDefault="00362E89">
      <w:pPr>
        <w:spacing w:line="360" w:lineRule="auto"/>
        <w:ind w:firstLineChars="200" w:firstLine="482"/>
        <w:rPr>
          <w:rFonts w:ascii="宋体" w:hAnsi="宋体" w:cs="宋体"/>
          <w:b/>
          <w:sz w:val="24"/>
        </w:rPr>
      </w:pPr>
      <w:r w:rsidRPr="007D55FB">
        <w:rPr>
          <w:rFonts w:ascii="宋体" w:hAnsi="宋体" w:cs="宋体" w:hint="eastAsia"/>
          <w:b/>
          <w:sz w:val="24"/>
        </w:rPr>
        <w:t>投标地点（网址）：</w:t>
      </w:r>
      <w:r w:rsidRPr="007D55FB">
        <w:rPr>
          <w:rFonts w:ascii="宋体" w:hAnsi="宋体" w:cs="宋体" w:hint="eastAsia"/>
          <w:sz w:val="24"/>
        </w:rPr>
        <w:t xml:space="preserve">政采云平台（https://www.zcygov.cn/） </w:t>
      </w:r>
    </w:p>
    <w:p w:rsidR="00AA58E6" w:rsidRPr="007D55FB" w:rsidRDefault="00362E89">
      <w:pPr>
        <w:spacing w:line="360" w:lineRule="auto"/>
        <w:ind w:firstLineChars="200" w:firstLine="482"/>
        <w:rPr>
          <w:rFonts w:ascii="宋体" w:hAnsi="宋体" w:cs="宋体"/>
          <w:bCs/>
          <w:sz w:val="24"/>
          <w:u w:val="single"/>
        </w:rPr>
      </w:pPr>
      <w:r w:rsidRPr="007D55FB">
        <w:rPr>
          <w:rFonts w:ascii="宋体" w:hAnsi="宋体" w:cs="宋体" w:hint="eastAsia"/>
          <w:b/>
          <w:sz w:val="24"/>
        </w:rPr>
        <w:t>开标时间：</w:t>
      </w:r>
      <w:r w:rsidRPr="007D55FB">
        <w:rPr>
          <w:rFonts w:ascii="宋体" w:hAnsi="宋体" w:cs="宋体" w:hint="eastAsia"/>
          <w:sz w:val="24"/>
          <w:u w:val="single"/>
        </w:rPr>
        <w:t>2022年</w:t>
      </w:r>
      <w:r w:rsidR="007D55FB" w:rsidRPr="007D55FB">
        <w:rPr>
          <w:rFonts w:ascii="宋体" w:hAnsi="宋体" w:cs="宋体" w:hint="eastAsia"/>
          <w:sz w:val="24"/>
          <w:u w:val="single"/>
        </w:rPr>
        <w:t>7</w:t>
      </w:r>
      <w:r w:rsidRPr="007D55FB">
        <w:rPr>
          <w:rFonts w:ascii="宋体" w:hAnsi="宋体" w:cs="宋体" w:hint="eastAsia"/>
          <w:sz w:val="24"/>
          <w:u w:val="single"/>
        </w:rPr>
        <w:t xml:space="preserve"> 月 </w:t>
      </w:r>
      <w:r w:rsidR="007D55FB" w:rsidRPr="007D55FB">
        <w:rPr>
          <w:rFonts w:ascii="宋体" w:hAnsi="宋体" w:cs="宋体" w:hint="eastAsia"/>
          <w:sz w:val="24"/>
          <w:u w:val="single"/>
        </w:rPr>
        <w:t>12</w:t>
      </w:r>
      <w:r w:rsidRPr="007D55FB">
        <w:rPr>
          <w:rFonts w:ascii="宋体" w:hAnsi="宋体" w:cs="宋体" w:hint="eastAsia"/>
          <w:sz w:val="24"/>
          <w:u w:val="single"/>
        </w:rPr>
        <w:t>日</w:t>
      </w:r>
      <w:r w:rsidR="007D55FB" w:rsidRPr="007D55FB">
        <w:rPr>
          <w:rFonts w:ascii="宋体" w:hAnsi="宋体" w:cs="宋体" w:hint="eastAsia"/>
          <w:sz w:val="24"/>
          <w:u w:val="single"/>
        </w:rPr>
        <w:t>9</w:t>
      </w:r>
      <w:r w:rsidRPr="007D55FB">
        <w:rPr>
          <w:rFonts w:ascii="宋体" w:hAnsi="宋体" w:cs="宋体" w:hint="eastAsia"/>
          <w:sz w:val="24"/>
          <w:u w:val="single"/>
        </w:rPr>
        <w:t xml:space="preserve"> 点 00分</w:t>
      </w:r>
    </w:p>
    <w:p w:rsidR="00AA58E6" w:rsidRDefault="00362E89">
      <w:pPr>
        <w:spacing w:line="360" w:lineRule="auto"/>
        <w:ind w:firstLineChars="200" w:firstLine="482"/>
        <w:rPr>
          <w:rFonts w:ascii="宋体" w:hAnsi="宋体" w:cs="宋体"/>
          <w:sz w:val="24"/>
        </w:rPr>
      </w:pPr>
      <w:r w:rsidRPr="007D55FB">
        <w:rPr>
          <w:rFonts w:ascii="宋体" w:hAnsi="宋体" w:cs="宋体" w:hint="eastAsia"/>
          <w:b/>
          <w:sz w:val="24"/>
        </w:rPr>
        <w:t>开标地点（网址）：</w:t>
      </w:r>
      <w:r w:rsidRPr="007D55FB">
        <w:rPr>
          <w:rFonts w:ascii="宋体" w:hAnsi="宋体" w:cs="宋体" w:hint="eastAsia"/>
          <w:sz w:val="24"/>
        </w:rPr>
        <w:t>政采云平台（https://www.</w:t>
      </w:r>
      <w:r>
        <w:rPr>
          <w:rFonts w:ascii="宋体" w:hAnsi="宋体" w:cs="宋体" w:hint="eastAsia"/>
          <w:sz w:val="24"/>
        </w:rPr>
        <w:t>zcygov.cn/）</w:t>
      </w:r>
    </w:p>
    <w:p w:rsidR="00AA58E6" w:rsidRDefault="00362E89">
      <w:pPr>
        <w:spacing w:line="360" w:lineRule="auto"/>
        <w:rPr>
          <w:rFonts w:ascii="宋体" w:hAnsi="宋体" w:cs="宋体"/>
          <w:sz w:val="24"/>
        </w:rPr>
      </w:pPr>
      <w:r>
        <w:rPr>
          <w:rFonts w:ascii="宋体" w:hAnsi="宋体" w:cs="宋体" w:hint="eastAsia"/>
          <w:b/>
          <w:sz w:val="24"/>
        </w:rPr>
        <w:t>五、公告期限</w:t>
      </w:r>
    </w:p>
    <w:p w:rsidR="00AA58E6" w:rsidRDefault="00362E89">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AA58E6" w:rsidRDefault="00362E89">
      <w:pPr>
        <w:spacing w:line="360" w:lineRule="auto"/>
        <w:rPr>
          <w:rFonts w:ascii="宋体" w:hAnsi="宋体" w:cs="宋体"/>
          <w:b/>
          <w:sz w:val="24"/>
        </w:rPr>
      </w:pPr>
      <w:r>
        <w:rPr>
          <w:rFonts w:ascii="宋体" w:hAnsi="宋体" w:cs="宋体" w:hint="eastAsia"/>
          <w:b/>
          <w:sz w:val="24"/>
        </w:rPr>
        <w:t>六、其他补充事宜</w:t>
      </w:r>
    </w:p>
    <w:p w:rsidR="00AA58E6" w:rsidRDefault="00362E89">
      <w:pPr>
        <w:spacing w:line="360" w:lineRule="auto"/>
        <w:ind w:firstLineChars="200" w:firstLine="480"/>
        <w:rPr>
          <w:rFonts w:ascii="宋体" w:hAnsi="宋体" w:cs="宋体"/>
          <w:sz w:val="24"/>
        </w:rPr>
      </w:pPr>
      <w:r>
        <w:rPr>
          <w:rFonts w:ascii="宋体" w:hAnsi="宋体" w:cs="宋体" w:hint="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AA58E6" w:rsidRDefault="00362E89">
      <w:pPr>
        <w:spacing w:line="360" w:lineRule="auto"/>
        <w:ind w:firstLineChars="200" w:firstLine="480"/>
        <w:rPr>
          <w:rFonts w:ascii="宋体" w:hAnsi="宋体" w:cs="宋体"/>
          <w:sz w:val="24"/>
        </w:rPr>
      </w:pPr>
      <w:r>
        <w:rPr>
          <w:rFonts w:ascii="宋体" w:hAnsi="宋体" w:cs="宋体"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w:t>
      </w:r>
      <w:r>
        <w:rPr>
          <w:rFonts w:ascii="宋体" w:hAnsi="宋体" w:cs="宋体" w:hint="eastAsia"/>
          <w:sz w:val="24"/>
        </w:rPr>
        <w:lastRenderedPageBreak/>
        <w:t>路径为：政采云-项目采购-询问质疑投诉-质疑列表。质疑供应商对在线质疑答复不满意的，可在线提起投诉，路径为：浙江政府服务网-政府采购投诉处理-在线办理</w:t>
      </w:r>
    </w:p>
    <w:p w:rsidR="00AA58E6" w:rsidRDefault="00362E89">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A58E6" w:rsidRDefault="00362E89">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w:t>
      </w:r>
      <w:r>
        <w:rPr>
          <w:rFonts w:ascii="宋体" w:hAnsi="宋体" w:cs="宋体" w:hint="eastAsia"/>
          <w:sz w:val="24"/>
        </w:rPr>
        <w:lastRenderedPageBreak/>
        <w:t>程-电子招投标-政府采购项目电子交易管理操作指南-供应商”。</w:t>
      </w:r>
    </w:p>
    <w:p w:rsidR="00AA58E6" w:rsidRDefault="00362E89">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AA58E6" w:rsidRDefault="00362E89">
      <w:pPr>
        <w:spacing w:line="360" w:lineRule="auto"/>
        <w:ind w:firstLineChars="200" w:firstLine="480"/>
        <w:rPr>
          <w:rFonts w:ascii="宋体" w:hAnsi="宋体" w:cs="宋体"/>
          <w:sz w:val="24"/>
        </w:rPr>
      </w:pPr>
      <w:r>
        <w:rPr>
          <w:rFonts w:ascii="宋体" w:hAnsi="宋体" w:cs="宋体" w:hint="eastAsia"/>
          <w:sz w:val="24"/>
        </w:rPr>
        <w:t>1.采购人信息</w:t>
      </w:r>
    </w:p>
    <w:p w:rsidR="00AA58E6" w:rsidRPr="007D55FB" w:rsidRDefault="00362E89">
      <w:pPr>
        <w:spacing w:line="360" w:lineRule="auto"/>
        <w:ind w:firstLineChars="200" w:firstLine="480"/>
        <w:rPr>
          <w:rFonts w:ascii="宋体" w:hAnsi="宋体" w:cs="宋体"/>
          <w:sz w:val="24"/>
        </w:rPr>
      </w:pPr>
      <w:r>
        <w:rPr>
          <w:rFonts w:ascii="宋体" w:hAnsi="宋体" w:cs="宋体" w:hint="eastAsia"/>
          <w:sz w:val="24"/>
        </w:rPr>
        <w:t xml:space="preserve">名    </w:t>
      </w:r>
      <w:r w:rsidRPr="007D55FB">
        <w:rPr>
          <w:rFonts w:ascii="宋体" w:hAnsi="宋体" w:cs="宋体" w:hint="eastAsia"/>
          <w:sz w:val="24"/>
        </w:rPr>
        <w:t>称：浙江省福利彩票管理中心</w:t>
      </w:r>
    </w:p>
    <w:p w:rsidR="00AA58E6" w:rsidRPr="007D55FB" w:rsidRDefault="00362E89">
      <w:pPr>
        <w:spacing w:line="360" w:lineRule="auto"/>
        <w:ind w:firstLineChars="200" w:firstLine="480"/>
        <w:rPr>
          <w:rFonts w:ascii="宋体" w:hAnsi="宋体" w:cs="宋体"/>
          <w:sz w:val="24"/>
        </w:rPr>
      </w:pPr>
      <w:r w:rsidRPr="007D55FB">
        <w:rPr>
          <w:rFonts w:ascii="宋体" w:hAnsi="宋体" w:cs="宋体" w:hint="eastAsia"/>
          <w:sz w:val="24"/>
        </w:rPr>
        <w:t>地    址：杭州市荆长路539号</w:t>
      </w:r>
    </w:p>
    <w:p w:rsidR="00AA58E6" w:rsidRPr="007D55FB" w:rsidRDefault="00362E89">
      <w:pPr>
        <w:pStyle w:val="aff2"/>
        <w:spacing w:before="75" w:beforeAutospacing="0" w:after="75" w:afterAutospacing="0" w:line="360" w:lineRule="auto"/>
        <w:ind w:firstLineChars="200" w:firstLine="480"/>
        <w:rPr>
          <w:rStyle w:val="bookmark-item"/>
          <w:rFonts w:cs="宋体"/>
        </w:rPr>
      </w:pPr>
      <w:r w:rsidRPr="007D55FB">
        <w:rPr>
          <w:rFonts w:cs="宋体" w:hint="eastAsia"/>
        </w:rPr>
        <w:t>项目联系人（询问）：</w:t>
      </w:r>
      <w:r w:rsidR="007D55FB" w:rsidRPr="007D55FB">
        <w:rPr>
          <w:rFonts w:cs="宋体" w:hint="eastAsia"/>
        </w:rPr>
        <w:t>王</w:t>
      </w:r>
      <w:r w:rsidRPr="007D55FB">
        <w:rPr>
          <w:rFonts w:cs="宋体" w:hint="eastAsia"/>
        </w:rPr>
        <w:t>老师</w:t>
      </w:r>
    </w:p>
    <w:p w:rsidR="00AA58E6" w:rsidRPr="007D55FB" w:rsidRDefault="00362E89">
      <w:pPr>
        <w:pStyle w:val="aff2"/>
        <w:spacing w:before="75" w:beforeAutospacing="0" w:after="75" w:afterAutospacing="0" w:line="360" w:lineRule="auto"/>
        <w:ind w:firstLineChars="200" w:firstLine="480"/>
        <w:rPr>
          <w:rStyle w:val="bookmark-item"/>
          <w:rFonts w:cs="宋体"/>
        </w:rPr>
      </w:pPr>
      <w:r w:rsidRPr="007D55FB">
        <w:rPr>
          <w:rFonts w:cs="宋体" w:hint="eastAsia"/>
        </w:rPr>
        <w:t>项目联系方式（询问）：</w:t>
      </w:r>
      <w:r w:rsidRPr="007D55FB">
        <w:rPr>
          <w:rStyle w:val="bookmark-item"/>
          <w:rFonts w:cs="宋体" w:hint="eastAsia"/>
        </w:rPr>
        <w:t>0571-89057733</w:t>
      </w:r>
    </w:p>
    <w:p w:rsidR="00AA58E6" w:rsidRPr="007D55FB" w:rsidRDefault="00362E89">
      <w:pPr>
        <w:pStyle w:val="aff2"/>
        <w:spacing w:before="75" w:beforeAutospacing="0" w:after="75" w:afterAutospacing="0" w:line="360" w:lineRule="auto"/>
        <w:ind w:firstLineChars="200" w:firstLine="480"/>
        <w:rPr>
          <w:rStyle w:val="bookmark-item"/>
          <w:rFonts w:cs="宋体"/>
        </w:rPr>
      </w:pPr>
      <w:r w:rsidRPr="007D55FB">
        <w:rPr>
          <w:rFonts w:cs="宋体" w:hint="eastAsia"/>
        </w:rPr>
        <w:t>质疑联系人：刘老师</w:t>
      </w:r>
    </w:p>
    <w:p w:rsidR="00AA58E6" w:rsidRDefault="00362E89">
      <w:pPr>
        <w:pStyle w:val="aff2"/>
        <w:spacing w:before="75" w:beforeAutospacing="0" w:after="75" w:afterAutospacing="0" w:line="360" w:lineRule="auto"/>
        <w:ind w:firstLineChars="200" w:firstLine="480"/>
        <w:rPr>
          <w:rFonts w:cs="宋体"/>
        </w:rPr>
      </w:pPr>
      <w:r>
        <w:rPr>
          <w:rFonts w:cs="宋体" w:hint="eastAsia"/>
        </w:rPr>
        <w:t>质疑联系方式：</w:t>
      </w:r>
      <w:r>
        <w:rPr>
          <w:rStyle w:val="bookmark-item"/>
          <w:rFonts w:cs="宋体" w:hint="eastAsia"/>
        </w:rPr>
        <w:t xml:space="preserve">0571-89057790 </w:t>
      </w:r>
    </w:p>
    <w:p w:rsidR="00AA58E6" w:rsidRDefault="00362E89">
      <w:pPr>
        <w:spacing w:line="360" w:lineRule="auto"/>
        <w:ind w:firstLineChars="200" w:firstLine="480"/>
        <w:rPr>
          <w:rFonts w:ascii="宋体" w:hAnsi="宋体" w:cs="宋体"/>
          <w:sz w:val="24"/>
        </w:rPr>
      </w:pPr>
      <w:r>
        <w:rPr>
          <w:rFonts w:ascii="宋体" w:hAnsi="宋体" w:cs="宋体" w:hint="eastAsia"/>
          <w:sz w:val="24"/>
        </w:rPr>
        <w:t>2.采购代理机构信息</w:t>
      </w:r>
    </w:p>
    <w:p w:rsidR="00AA58E6" w:rsidRDefault="00362E89">
      <w:pPr>
        <w:spacing w:line="360" w:lineRule="auto"/>
        <w:ind w:firstLine="480"/>
        <w:rPr>
          <w:rFonts w:ascii="宋体" w:hAnsi="宋体" w:cs="宋体"/>
          <w:sz w:val="24"/>
        </w:rPr>
      </w:pPr>
      <w:r>
        <w:rPr>
          <w:rFonts w:ascii="宋体" w:hAnsi="宋体" w:cs="宋体" w:hint="eastAsia"/>
          <w:sz w:val="24"/>
        </w:rPr>
        <w:t>名称：浙江信镧建设工程咨询有限公司</w:t>
      </w:r>
    </w:p>
    <w:p w:rsidR="00AA58E6" w:rsidRDefault="00362E89">
      <w:pPr>
        <w:pStyle w:val="aff2"/>
        <w:spacing w:before="75" w:beforeAutospacing="0" w:after="75" w:afterAutospacing="0" w:line="360" w:lineRule="auto"/>
        <w:ind w:firstLineChars="200" w:firstLine="480"/>
        <w:rPr>
          <w:rFonts w:cs="宋体"/>
        </w:rPr>
      </w:pPr>
      <w:r>
        <w:rPr>
          <w:rFonts w:cs="宋体" w:hint="eastAsia"/>
        </w:rPr>
        <w:t>地    址：</w:t>
      </w:r>
      <w:r>
        <w:rPr>
          <w:rStyle w:val="bookmark-item"/>
          <w:rFonts w:cs="宋体" w:hint="eastAsia"/>
        </w:rPr>
        <w:t>浙江省杭州市西湖区文二路391号西湖国际科技大厦B2楼507室</w:t>
      </w:r>
    </w:p>
    <w:p w:rsidR="00AA58E6" w:rsidRDefault="00362E89">
      <w:pPr>
        <w:pStyle w:val="aff2"/>
        <w:spacing w:before="75" w:beforeAutospacing="0" w:after="75" w:afterAutospacing="0" w:line="360" w:lineRule="auto"/>
        <w:ind w:firstLineChars="200" w:firstLine="480"/>
        <w:rPr>
          <w:rFonts w:cs="宋体"/>
        </w:rPr>
      </w:pPr>
      <w:r>
        <w:rPr>
          <w:rFonts w:cs="宋体" w:hint="eastAsia"/>
        </w:rPr>
        <w:t>传真：</w:t>
      </w:r>
      <w:r>
        <w:rPr>
          <w:rStyle w:val="bookmark-item"/>
          <w:rFonts w:cs="宋体" w:hint="eastAsia"/>
        </w:rPr>
        <w:t>0571-85024997</w:t>
      </w:r>
    </w:p>
    <w:p w:rsidR="00AA58E6" w:rsidRDefault="00362E89">
      <w:pPr>
        <w:pStyle w:val="aff2"/>
        <w:spacing w:before="75" w:beforeAutospacing="0" w:after="75" w:afterAutospacing="0" w:line="360" w:lineRule="auto"/>
        <w:ind w:firstLineChars="200" w:firstLine="480"/>
        <w:rPr>
          <w:rFonts w:cs="宋体"/>
        </w:rPr>
      </w:pPr>
      <w:r>
        <w:rPr>
          <w:rFonts w:cs="宋体" w:hint="eastAsia"/>
        </w:rPr>
        <w:t>项目联系人（询问）：</w:t>
      </w:r>
      <w:r w:rsidR="00277CF1">
        <w:rPr>
          <w:rFonts w:cs="宋体" w:hint="eastAsia"/>
        </w:rPr>
        <w:t>林佩姬</w:t>
      </w:r>
      <w:r w:rsidR="00277CF1">
        <w:rPr>
          <w:rFonts w:cs="宋体"/>
        </w:rPr>
        <w:t>、赵锋</w:t>
      </w:r>
    </w:p>
    <w:p w:rsidR="00AA58E6" w:rsidRDefault="00362E89">
      <w:pPr>
        <w:pStyle w:val="aff2"/>
        <w:spacing w:before="75" w:beforeAutospacing="0" w:after="75" w:afterAutospacing="0" w:line="360" w:lineRule="auto"/>
        <w:ind w:firstLineChars="200" w:firstLine="480"/>
        <w:rPr>
          <w:rFonts w:cs="宋体"/>
        </w:rPr>
      </w:pPr>
      <w:r>
        <w:rPr>
          <w:rFonts w:cs="宋体" w:hint="eastAsia"/>
        </w:rPr>
        <w:t>项目联系方式（询问）：</w:t>
      </w:r>
      <w:r>
        <w:rPr>
          <w:rStyle w:val="bookmark-item"/>
          <w:rFonts w:cs="宋体" w:hint="eastAsia"/>
        </w:rPr>
        <w:t>0571-87967630</w:t>
      </w:r>
    </w:p>
    <w:p w:rsidR="00AA58E6" w:rsidRDefault="00362E89">
      <w:pPr>
        <w:pStyle w:val="aff2"/>
        <w:spacing w:before="75" w:beforeAutospacing="0" w:after="75" w:afterAutospacing="0" w:line="360" w:lineRule="auto"/>
        <w:ind w:firstLineChars="200" w:firstLine="480"/>
        <w:rPr>
          <w:rFonts w:cs="宋体"/>
        </w:rPr>
      </w:pPr>
      <w:r>
        <w:rPr>
          <w:rFonts w:cs="宋体" w:hint="eastAsia"/>
        </w:rPr>
        <w:t>质疑联系人：</w:t>
      </w:r>
      <w:r>
        <w:rPr>
          <w:rStyle w:val="bookmark-item"/>
          <w:rFonts w:cs="宋体" w:hint="eastAsia"/>
        </w:rPr>
        <w:t>葛梅兰</w:t>
      </w:r>
    </w:p>
    <w:p w:rsidR="00AA58E6" w:rsidRDefault="00362E89">
      <w:pPr>
        <w:pStyle w:val="aff2"/>
        <w:spacing w:before="75" w:beforeAutospacing="0" w:after="75" w:afterAutospacing="0" w:line="360" w:lineRule="auto"/>
        <w:ind w:firstLineChars="200" w:firstLine="480"/>
        <w:rPr>
          <w:rStyle w:val="bookmark-item"/>
          <w:rFonts w:cs="宋体"/>
        </w:rPr>
      </w:pPr>
      <w:r>
        <w:rPr>
          <w:rFonts w:cs="宋体" w:hint="eastAsia"/>
        </w:rPr>
        <w:t>质疑联系方式：</w:t>
      </w:r>
      <w:r>
        <w:rPr>
          <w:rStyle w:val="bookmark-item"/>
          <w:rFonts w:cs="宋体" w:hint="eastAsia"/>
        </w:rPr>
        <w:t>0571-87967630</w:t>
      </w:r>
    </w:p>
    <w:p w:rsidR="00AA58E6" w:rsidRDefault="00362E89">
      <w:pPr>
        <w:pStyle w:val="a0"/>
        <w:ind w:firstLineChars="200" w:firstLine="482"/>
        <w:rPr>
          <w:rFonts w:hAnsi="宋体" w:cs="宋体"/>
          <w:szCs w:val="24"/>
        </w:rPr>
      </w:pPr>
      <w:r>
        <w:rPr>
          <w:rFonts w:hAnsi="宋体" w:cs="宋体" w:hint="eastAsia"/>
          <w:b/>
          <w:bCs/>
          <w:szCs w:val="24"/>
        </w:rPr>
        <w:t>投标、中标通知书、合同签订联系人：</w:t>
      </w:r>
      <w:r w:rsidR="00277CF1">
        <w:rPr>
          <w:rFonts w:cs="宋体" w:hint="eastAsia"/>
        </w:rPr>
        <w:t>吕俊锋</w:t>
      </w:r>
    </w:p>
    <w:p w:rsidR="00AA58E6" w:rsidRDefault="00362E89">
      <w:pPr>
        <w:pStyle w:val="aff2"/>
        <w:spacing w:before="75" w:beforeAutospacing="0" w:after="75" w:afterAutospacing="0" w:line="360" w:lineRule="auto"/>
        <w:ind w:firstLineChars="200" w:firstLine="480"/>
        <w:rPr>
          <w:rFonts w:cs="宋体"/>
        </w:rPr>
      </w:pPr>
      <w:r>
        <w:rPr>
          <w:rFonts w:cs="宋体" w:hint="eastAsia"/>
        </w:rPr>
        <w:t>联系电话：0571-87967630</w:t>
      </w:r>
    </w:p>
    <w:p w:rsidR="00AA58E6" w:rsidRDefault="00362E89">
      <w:pPr>
        <w:pStyle w:val="aff2"/>
        <w:spacing w:before="75" w:beforeAutospacing="0" w:after="75" w:afterAutospacing="0" w:line="360" w:lineRule="auto"/>
        <w:ind w:firstLineChars="200" w:firstLine="482"/>
        <w:rPr>
          <w:rFonts w:cs="宋体"/>
          <w:bCs/>
        </w:rPr>
      </w:pPr>
      <w:r>
        <w:rPr>
          <w:rFonts w:cs="宋体" w:hint="eastAsia"/>
          <w:b/>
          <w:bCs/>
        </w:rPr>
        <w:t>财务咨询（采购文件费、发票）联系人：</w:t>
      </w:r>
      <w:r>
        <w:rPr>
          <w:rFonts w:cs="宋体" w:hint="eastAsia"/>
        </w:rPr>
        <w:t>姚</w:t>
      </w:r>
      <w:r>
        <w:rPr>
          <w:rFonts w:cs="宋体" w:hint="eastAsia"/>
          <w:bCs/>
        </w:rPr>
        <w:t>会计</w:t>
      </w:r>
    </w:p>
    <w:p w:rsidR="00AA58E6" w:rsidRDefault="00362E89">
      <w:pPr>
        <w:pStyle w:val="aff2"/>
        <w:spacing w:before="75" w:beforeAutospacing="0" w:after="75" w:afterAutospacing="0" w:line="360" w:lineRule="auto"/>
        <w:ind w:firstLineChars="200" w:firstLine="480"/>
        <w:rPr>
          <w:rFonts w:cs="宋体"/>
        </w:rPr>
      </w:pPr>
      <w:r>
        <w:rPr>
          <w:rFonts w:cs="宋体" w:hint="eastAsia"/>
        </w:rPr>
        <w:t>联系电话：18905813512</w:t>
      </w:r>
    </w:p>
    <w:p w:rsidR="00AA58E6" w:rsidRDefault="00362E89">
      <w:pPr>
        <w:pStyle w:val="aff2"/>
        <w:spacing w:before="75" w:beforeAutospacing="0" w:after="75" w:afterAutospacing="0" w:line="360" w:lineRule="auto"/>
        <w:ind w:firstLineChars="200" w:firstLine="480"/>
        <w:rPr>
          <w:rFonts w:cs="宋体"/>
        </w:rPr>
      </w:pPr>
      <w:r>
        <w:rPr>
          <w:rFonts w:cs="宋体" w:hint="eastAsia"/>
        </w:rPr>
        <w:t>3.同级政府采购监督管理部门</w:t>
      </w:r>
    </w:p>
    <w:p w:rsidR="00AA58E6" w:rsidRDefault="00362E89">
      <w:pPr>
        <w:pStyle w:val="aff2"/>
        <w:spacing w:before="75" w:beforeAutospacing="0" w:after="75" w:afterAutospacing="0" w:line="360" w:lineRule="auto"/>
        <w:ind w:firstLineChars="200" w:firstLine="480"/>
        <w:rPr>
          <w:rFonts w:cs="宋体"/>
        </w:rPr>
      </w:pPr>
      <w:r>
        <w:rPr>
          <w:rFonts w:cs="宋体" w:hint="eastAsia"/>
        </w:rPr>
        <w:t>名    称：</w:t>
      </w:r>
      <w:r>
        <w:rPr>
          <w:rStyle w:val="bookmark-item"/>
          <w:rFonts w:cs="宋体" w:hint="eastAsia"/>
        </w:rPr>
        <w:t>浙江省财政厅政府采购监管处</w:t>
      </w:r>
    </w:p>
    <w:p w:rsidR="00AA58E6" w:rsidRDefault="00362E89">
      <w:pPr>
        <w:pStyle w:val="aff2"/>
        <w:spacing w:before="75" w:beforeAutospacing="0" w:after="75" w:afterAutospacing="0" w:line="360" w:lineRule="auto"/>
        <w:ind w:firstLineChars="200" w:firstLine="480"/>
        <w:rPr>
          <w:rFonts w:cs="宋体"/>
        </w:rPr>
      </w:pPr>
      <w:r>
        <w:rPr>
          <w:rFonts w:cs="宋体" w:hint="eastAsia"/>
        </w:rPr>
        <w:t>地    址：</w:t>
      </w:r>
      <w:r>
        <w:rPr>
          <w:rStyle w:val="bookmark-item"/>
          <w:rFonts w:cs="宋体" w:hint="eastAsia"/>
        </w:rPr>
        <w:t>杭州市环城西路37号</w:t>
      </w:r>
    </w:p>
    <w:p w:rsidR="00AA58E6" w:rsidRDefault="00362E89">
      <w:pPr>
        <w:pStyle w:val="aff2"/>
        <w:spacing w:before="75" w:beforeAutospacing="0" w:after="75" w:afterAutospacing="0" w:line="360" w:lineRule="auto"/>
        <w:ind w:firstLineChars="200" w:firstLine="480"/>
        <w:rPr>
          <w:rFonts w:cs="宋体"/>
        </w:rPr>
      </w:pPr>
      <w:r>
        <w:rPr>
          <w:rFonts w:cs="宋体" w:hint="eastAsia"/>
        </w:rPr>
        <w:t>联系人：</w:t>
      </w:r>
      <w:r>
        <w:rPr>
          <w:rStyle w:val="bookmark-item"/>
          <w:rFonts w:cs="宋体" w:hint="eastAsia"/>
        </w:rPr>
        <w:t>倪文良</w:t>
      </w:r>
    </w:p>
    <w:p w:rsidR="00AA58E6" w:rsidRDefault="00362E89">
      <w:pPr>
        <w:spacing w:line="360" w:lineRule="auto"/>
        <w:ind w:firstLineChars="200" w:firstLine="480"/>
        <w:rPr>
          <w:rFonts w:ascii="宋体" w:hAnsi="宋体" w:cs="宋体"/>
          <w:sz w:val="24"/>
        </w:rPr>
      </w:pPr>
      <w:r>
        <w:rPr>
          <w:rFonts w:ascii="宋体" w:hAnsi="宋体" w:cs="宋体" w:hint="eastAsia"/>
          <w:sz w:val="24"/>
        </w:rPr>
        <w:t>监督投诉电话：</w:t>
      </w:r>
      <w:r>
        <w:rPr>
          <w:rStyle w:val="bookmark-item"/>
          <w:rFonts w:ascii="宋体" w:hAnsi="宋体" w:cs="宋体" w:hint="eastAsia"/>
          <w:sz w:val="24"/>
        </w:rPr>
        <w:t>0571-87057615</w:t>
      </w:r>
    </w:p>
    <w:p w:rsidR="00AA58E6" w:rsidRDefault="00362E89">
      <w:pPr>
        <w:spacing w:line="360" w:lineRule="auto"/>
        <w:ind w:firstLineChars="200" w:firstLine="480"/>
        <w:rPr>
          <w:rFonts w:ascii="宋体" w:hAnsi="宋体" w:cs="宋体"/>
          <w:sz w:val="24"/>
        </w:rPr>
      </w:pPr>
      <w:r>
        <w:rPr>
          <w:rFonts w:ascii="宋体" w:hAnsi="宋体" w:cs="宋体" w:hint="eastAsia"/>
          <w:sz w:val="24"/>
        </w:rPr>
        <w:t>若对项目采购电子交易系统操作有疑问，可登录政采云（https://www.zcygov.cn/），</w:t>
      </w:r>
      <w:r>
        <w:rPr>
          <w:rFonts w:ascii="宋体" w:hAnsi="宋体" w:cs="宋体" w:hint="eastAsia"/>
          <w:sz w:val="24"/>
        </w:rPr>
        <w:lastRenderedPageBreak/>
        <w:t>点击右侧咨询小采，获取采小蜜智能服务管家帮助，或拨打政采云服务热线400-881-7190获取热线服务帮助。</w:t>
      </w:r>
    </w:p>
    <w:p w:rsidR="00AA58E6" w:rsidRDefault="00362E89">
      <w:pPr>
        <w:spacing w:line="360" w:lineRule="auto"/>
        <w:ind w:firstLineChars="200" w:firstLine="480"/>
        <w:rPr>
          <w:rFonts w:ascii="宋体" w:hAnsi="宋体" w:cs="宋体"/>
          <w:sz w:val="24"/>
        </w:rPr>
      </w:pPr>
      <w:r>
        <w:rPr>
          <w:rFonts w:ascii="宋体" w:hAnsi="宋体" w:cs="宋体" w:hint="eastAsia"/>
          <w:sz w:val="24"/>
        </w:rPr>
        <w:t>CA问题联系电话（人工）：汇信CA 400-888-4636；天谷CA 400-087-8198。</w:t>
      </w:r>
    </w:p>
    <w:p w:rsidR="00AA58E6" w:rsidRDefault="00362E89">
      <w:pPr>
        <w:adjustRightInd/>
        <w:spacing w:line="360" w:lineRule="auto"/>
        <w:jc w:val="center"/>
        <w:outlineLvl w:val="0"/>
        <w:rPr>
          <w:rFonts w:ascii="宋体" w:hAnsi="宋体" w:cs="宋体"/>
          <w:b/>
          <w:sz w:val="36"/>
          <w:szCs w:val="20"/>
        </w:rPr>
      </w:pPr>
      <w:r>
        <w:rPr>
          <w:rFonts w:ascii="宋体" w:hAnsi="宋体" w:cs="宋体" w:hint="eastAsia"/>
          <w:b/>
          <w:sz w:val="36"/>
          <w:szCs w:val="20"/>
        </w:rPr>
        <w:br w:type="page"/>
      </w:r>
      <w:bookmarkStart w:id="13" w:name="_Toc6635"/>
      <w:r>
        <w:rPr>
          <w:rFonts w:ascii="宋体" w:hAnsi="宋体" w:cs="宋体" w:hint="eastAsia"/>
          <w:b/>
          <w:sz w:val="36"/>
          <w:szCs w:val="20"/>
        </w:rPr>
        <w:lastRenderedPageBreak/>
        <w:t>第二部分</w:t>
      </w:r>
      <w:bookmarkEnd w:id="10"/>
      <w:r>
        <w:rPr>
          <w:rFonts w:ascii="宋体" w:hAnsi="宋体" w:cs="宋体" w:hint="eastAsia"/>
          <w:b/>
          <w:sz w:val="36"/>
          <w:szCs w:val="20"/>
        </w:rPr>
        <w:t xml:space="preserve"> 投标人须知</w:t>
      </w:r>
      <w:bookmarkEnd w:id="11"/>
      <w:bookmarkEnd w:id="13"/>
    </w:p>
    <w:p w:rsidR="00AA58E6" w:rsidRDefault="00362E89">
      <w:pPr>
        <w:snapToGrid w:val="0"/>
        <w:spacing w:line="360" w:lineRule="auto"/>
        <w:jc w:val="center"/>
        <w:rPr>
          <w:rFonts w:ascii="宋体" w:hAnsi="宋体" w:cs="宋体"/>
          <w:b/>
          <w:sz w:val="32"/>
          <w:szCs w:val="20"/>
        </w:rPr>
      </w:pPr>
      <w:r>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AA58E6">
        <w:trPr>
          <w:trHeight w:val="90"/>
          <w:tblHeader/>
        </w:trPr>
        <w:tc>
          <w:tcPr>
            <w:tcW w:w="629" w:type="dxa"/>
            <w:tcBorders>
              <w:top w:val="single" w:sz="4" w:space="0" w:color="auto"/>
              <w:left w:val="single" w:sz="4" w:space="0" w:color="auto"/>
              <w:bottom w:val="single" w:sz="4" w:space="0" w:color="auto"/>
              <w:right w:val="single" w:sz="4" w:space="0" w:color="auto"/>
            </w:tcBorders>
          </w:tcPr>
          <w:p w:rsidR="00AA58E6" w:rsidRDefault="00362E89">
            <w:pPr>
              <w:snapToGrid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AA58E6">
        <w:trPr>
          <w:trHeight w:val="7118"/>
          <w:tblHeader/>
        </w:trPr>
        <w:tc>
          <w:tcPr>
            <w:tcW w:w="629" w:type="dxa"/>
            <w:tcBorders>
              <w:top w:val="single" w:sz="4" w:space="0" w:color="auto"/>
              <w:left w:val="single" w:sz="4" w:space="0" w:color="auto"/>
              <w:bottom w:val="single" w:sz="4" w:space="0" w:color="auto"/>
              <w:right w:val="single" w:sz="4" w:space="0" w:color="auto"/>
            </w:tcBorders>
          </w:tcPr>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362E89">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362E89">
            <w:pPr>
              <w:snapToGrid w:val="0"/>
              <w:spacing w:line="360"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sz w:val="24"/>
              </w:rPr>
              <w:t>开标一览表（报价表）是报价的唯一载体</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AA58E6" w:rsidRDefault="00362E89">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AA58E6" w:rsidRDefault="00362E89">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AA58E6" w:rsidRDefault="00362E89">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AA58E6" w:rsidRDefault="00362E89">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rsidR="00AA58E6" w:rsidRDefault="00362E89">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AA58E6">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AA58E6" w:rsidRDefault="00362E89">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AA58E6" w:rsidRDefault="00362E89">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362E89">
            <w:pPr>
              <w:spacing w:line="360" w:lineRule="auto"/>
              <w:rPr>
                <w:rFonts w:ascii="宋体" w:hAnsi="宋体" w:cs="宋体"/>
                <w:sz w:val="24"/>
              </w:rPr>
            </w:pPr>
            <w:r>
              <w:rPr>
                <w:rFonts w:ascii="宋体" w:hAnsi="宋体" w:cs="宋体" w:hint="eastAsia"/>
                <w:kern w:val="0"/>
                <w:sz w:val="24"/>
              </w:rPr>
              <w:sym w:font="Wingdings" w:char="00A8"/>
            </w:r>
            <w:r>
              <w:rPr>
                <w:rFonts w:ascii="宋体" w:hAnsi="宋体" w:cs="宋体" w:hint="eastAsia"/>
                <w:kern w:val="0"/>
                <w:sz w:val="24"/>
              </w:rPr>
              <w:t xml:space="preserve"> A</w:t>
            </w:r>
            <w:r>
              <w:rPr>
                <w:rFonts w:ascii="宋体" w:hAnsi="宋体" w:cs="宋体" w:hint="eastAsia"/>
                <w:sz w:val="24"/>
              </w:rPr>
              <w:t>同意将非主体、非关键性的工作分包。</w:t>
            </w:r>
            <w:r>
              <w:rPr>
                <w:rFonts w:ascii="宋体" w:hAnsi="宋体" w:cs="宋体" w:hint="eastAsia"/>
                <w:kern w:val="0"/>
                <w:sz w:val="24"/>
              </w:rPr>
              <w:sym w:font="Wingdings" w:char="00FE"/>
            </w:r>
            <w:r>
              <w:rPr>
                <w:rFonts w:ascii="宋体" w:hAnsi="宋体" w:cs="宋体" w:hint="eastAsia"/>
                <w:kern w:val="0"/>
                <w:sz w:val="24"/>
              </w:rPr>
              <w:t xml:space="preserve"> B</w:t>
            </w:r>
            <w:r>
              <w:rPr>
                <w:rFonts w:ascii="宋体" w:hAnsi="宋体" w:cs="宋体" w:hint="eastAsia"/>
                <w:sz w:val="24"/>
              </w:rPr>
              <w:t>不同意分包。</w:t>
            </w:r>
          </w:p>
        </w:tc>
      </w:tr>
      <w:tr w:rsidR="00AA58E6">
        <w:trPr>
          <w:trHeight w:val="461"/>
          <w:tblHeader/>
        </w:trPr>
        <w:tc>
          <w:tcPr>
            <w:tcW w:w="629" w:type="dxa"/>
            <w:vMerge w:val="restart"/>
            <w:tcBorders>
              <w:top w:val="single" w:sz="4" w:space="0" w:color="auto"/>
              <w:left w:val="single" w:sz="4" w:space="0" w:color="auto"/>
              <w:right w:val="single" w:sz="4" w:space="0" w:color="auto"/>
            </w:tcBorders>
          </w:tcPr>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362E89">
            <w:pPr>
              <w:snapToGrid w:val="0"/>
              <w:spacing w:line="360" w:lineRule="auto"/>
              <w:jc w:val="center"/>
              <w:rPr>
                <w:rFonts w:ascii="宋体" w:hAnsi="宋体" w:cs="宋体"/>
                <w:sz w:val="24"/>
              </w:rPr>
            </w:pPr>
            <w:r>
              <w:rPr>
                <w:rFonts w:ascii="宋体" w:hAnsi="宋体" w:cs="宋体" w:hint="eastAsia"/>
                <w:sz w:val="24"/>
              </w:rPr>
              <w:t>3</w:t>
            </w:r>
          </w:p>
        </w:tc>
        <w:tc>
          <w:tcPr>
            <w:tcW w:w="1843" w:type="dxa"/>
            <w:vMerge w:val="restart"/>
            <w:tcBorders>
              <w:top w:val="single" w:sz="8" w:space="0" w:color="000000"/>
              <w:left w:val="single" w:sz="4" w:space="0" w:color="auto"/>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AA58E6" w:rsidRDefault="00362E89">
            <w:pPr>
              <w:spacing w:line="360" w:lineRule="auto"/>
              <w:rPr>
                <w:rFonts w:ascii="宋体" w:hAnsi="宋体" w:cs="宋体"/>
                <w:sz w:val="24"/>
              </w:rPr>
            </w:pPr>
            <w:r>
              <w:rPr>
                <w:rFonts w:ascii="宋体" w:hAnsi="宋体" w:cs="宋体" w:hint="eastAsia"/>
                <w:sz w:val="24"/>
              </w:rPr>
              <w:t>（1）资格证明文件：见招标文件第二部分11.1。</w:t>
            </w:r>
          </w:p>
          <w:p w:rsidR="00AA58E6" w:rsidRDefault="00362E89">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AA58E6">
        <w:trPr>
          <w:trHeight w:val="1031"/>
          <w:tblHeader/>
        </w:trPr>
        <w:tc>
          <w:tcPr>
            <w:tcW w:w="629" w:type="dxa"/>
            <w:vMerge/>
            <w:tcBorders>
              <w:left w:val="single" w:sz="4" w:space="0" w:color="auto"/>
              <w:bottom w:val="single" w:sz="4" w:space="0" w:color="auto"/>
              <w:right w:val="single" w:sz="4" w:space="0" w:color="auto"/>
            </w:tcBorders>
          </w:tcPr>
          <w:p w:rsidR="00AA58E6" w:rsidRDefault="00AA58E6">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AA58E6" w:rsidRDefault="00AA58E6">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AA58E6" w:rsidRDefault="00362E89">
            <w:pPr>
              <w:spacing w:line="360" w:lineRule="auto"/>
              <w:rPr>
                <w:rFonts w:ascii="宋体" w:hAnsi="宋体" w:cs="宋体"/>
                <w:sz w:val="24"/>
              </w:rPr>
            </w:pPr>
            <w:r>
              <w:rPr>
                <w:rFonts w:ascii="宋体" w:hAnsi="宋体" w:cs="宋体" w:hint="eastAsia"/>
                <w:sz w:val="24"/>
              </w:rPr>
              <w:t>（2）资信证明文件：根据招标文件第四部分评标标准提供。</w:t>
            </w:r>
          </w:p>
        </w:tc>
      </w:tr>
      <w:tr w:rsidR="00AA58E6">
        <w:trPr>
          <w:trHeight w:val="97"/>
          <w:tblHeader/>
        </w:trPr>
        <w:tc>
          <w:tcPr>
            <w:tcW w:w="629" w:type="dxa"/>
            <w:tcBorders>
              <w:top w:val="single" w:sz="4" w:space="0" w:color="auto"/>
              <w:left w:val="single" w:sz="4" w:space="0" w:color="auto"/>
              <w:bottom w:val="single" w:sz="4" w:space="0" w:color="auto"/>
              <w:right w:val="single" w:sz="4" w:space="0" w:color="auto"/>
            </w:tcBorders>
          </w:tcPr>
          <w:p w:rsidR="00AA58E6" w:rsidRDefault="00AA58E6">
            <w:pPr>
              <w:snapToGrid w:val="0"/>
              <w:spacing w:line="360" w:lineRule="auto"/>
              <w:jc w:val="center"/>
              <w:rPr>
                <w:rFonts w:ascii="宋体" w:hAnsi="宋体" w:cs="宋体"/>
                <w:sz w:val="24"/>
              </w:rPr>
            </w:pPr>
          </w:p>
          <w:p w:rsidR="00AA58E6" w:rsidRDefault="00362E89">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362E89">
            <w:pPr>
              <w:spacing w:line="360" w:lineRule="auto"/>
              <w:rPr>
                <w:rFonts w:ascii="宋体" w:hAnsi="宋体" w:cs="宋体"/>
                <w:sz w:val="24"/>
              </w:rPr>
            </w:pPr>
            <w:r>
              <w:rPr>
                <w:rFonts w:ascii="宋体" w:hAnsi="宋体" w:cs="宋体" w:hint="eastAsia"/>
                <w:kern w:val="0"/>
                <w:sz w:val="24"/>
              </w:rPr>
              <w:sym w:font="Wingdings" w:char="F0FE"/>
            </w:r>
            <w:r>
              <w:rPr>
                <w:rFonts w:ascii="宋体" w:hAnsi="宋体" w:cs="宋体" w:hint="eastAsia"/>
                <w:kern w:val="0"/>
                <w:sz w:val="24"/>
              </w:rPr>
              <w:t>A</w:t>
            </w:r>
            <w:r>
              <w:rPr>
                <w:rFonts w:ascii="宋体" w:hAnsi="宋体" w:cs="宋体" w:hint="eastAsia"/>
                <w:sz w:val="24"/>
              </w:rPr>
              <w:t>不组织。</w:t>
            </w:r>
          </w:p>
          <w:p w:rsidR="00AA58E6" w:rsidRDefault="00362E89">
            <w:pPr>
              <w:spacing w:line="360" w:lineRule="auto"/>
              <w:rPr>
                <w:rFonts w:ascii="宋体" w:hAnsi="宋体" w:cs="宋体"/>
                <w:sz w:val="24"/>
                <w:szCs w:val="20"/>
              </w:rPr>
            </w:pPr>
            <w:r>
              <w:rPr>
                <w:rFonts w:ascii="宋体" w:hAnsi="宋体" w:cs="宋体" w:hint="eastAsia"/>
                <w:kern w:val="0"/>
                <w:sz w:val="24"/>
              </w:rPr>
              <w:sym w:font="Wingdings" w:char="00A8"/>
            </w:r>
            <w:r>
              <w:rPr>
                <w:rFonts w:ascii="宋体" w:hAnsi="宋体" w:cs="宋体" w:hint="eastAsia"/>
                <w:kern w:val="0"/>
                <w:sz w:val="24"/>
              </w:rPr>
              <w:t xml:space="preserve"> B组织，</w:t>
            </w:r>
            <w:r>
              <w:rPr>
                <w:rFonts w:ascii="宋体" w:hAnsi="宋体" w:cs="宋体" w:hint="eastAsia"/>
                <w:sz w:val="24"/>
              </w:rPr>
              <w:t>时间：,地点：，联系人：，联系方式：</w:t>
            </w:r>
            <w:r>
              <w:rPr>
                <w:rFonts w:ascii="宋体" w:hAnsi="宋体" w:cs="宋体" w:hint="eastAsia"/>
                <w:sz w:val="24"/>
                <w:szCs w:val="20"/>
              </w:rPr>
              <w:t>。</w:t>
            </w:r>
          </w:p>
        </w:tc>
      </w:tr>
      <w:tr w:rsidR="00AA58E6">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AA58E6" w:rsidRDefault="00AA58E6">
            <w:pPr>
              <w:snapToGrid w:val="0"/>
              <w:spacing w:line="360" w:lineRule="auto"/>
              <w:jc w:val="center"/>
              <w:rPr>
                <w:rFonts w:ascii="宋体" w:hAnsi="宋体" w:cs="宋体"/>
                <w:sz w:val="24"/>
              </w:rPr>
            </w:pPr>
          </w:p>
          <w:p w:rsidR="00AA58E6" w:rsidRDefault="00362E89">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2" w:space="0" w:color="000000"/>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EF1E1A">
            <w:pPr>
              <w:spacing w:line="360" w:lineRule="auto"/>
              <w:rPr>
                <w:rFonts w:ascii="宋体" w:hAnsi="宋体" w:cs="宋体"/>
                <w:sz w:val="24"/>
              </w:rPr>
            </w:pPr>
            <w:sdt>
              <w:sdtPr>
                <w:rPr>
                  <w:rFonts w:ascii="宋体" w:hAnsi="宋体" w:cs="宋体" w:hint="eastAsia"/>
                  <w:kern w:val="0"/>
                  <w:sz w:val="24"/>
                </w:rPr>
                <w:id w:val="474885559"/>
              </w:sdtPr>
              <w:sdtEndPr/>
              <w:sdtContent>
                <w:r w:rsidR="00362E89">
                  <w:rPr>
                    <w:rFonts w:ascii="宋体" w:hAnsi="宋体" w:cs="宋体" w:hint="eastAsia"/>
                    <w:kern w:val="0"/>
                    <w:sz w:val="24"/>
                  </w:rPr>
                  <w:t></w:t>
                </w:r>
              </w:sdtContent>
            </w:sdt>
            <w:r w:rsidR="00362E89">
              <w:rPr>
                <w:rFonts w:ascii="宋体" w:hAnsi="宋体" w:cs="宋体" w:hint="eastAsia"/>
                <w:kern w:val="0"/>
                <w:sz w:val="24"/>
              </w:rPr>
              <w:t>C</w:t>
            </w:r>
            <w:r w:rsidR="00362E89">
              <w:rPr>
                <w:rFonts w:ascii="宋体" w:hAnsi="宋体" w:cs="宋体" w:hint="eastAsia"/>
                <w:sz w:val="24"/>
              </w:rPr>
              <w:t>服务类。</w:t>
            </w:r>
          </w:p>
        </w:tc>
      </w:tr>
      <w:tr w:rsidR="00AA58E6">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362E89">
            <w:pPr>
              <w:snapToGrid w:val="0"/>
              <w:spacing w:line="360" w:lineRule="auto"/>
              <w:jc w:val="center"/>
              <w:rPr>
                <w:rFonts w:ascii="宋体" w:hAnsi="宋体" w:cs="宋体"/>
                <w:sz w:val="24"/>
              </w:rPr>
            </w:pPr>
            <w:r>
              <w:rPr>
                <w:rFonts w:ascii="宋体" w:hAnsi="宋体" w:cs="宋体" w:hint="eastAsia"/>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EF1E1A">
            <w:pPr>
              <w:spacing w:line="360" w:lineRule="auto"/>
              <w:rPr>
                <w:rFonts w:ascii="宋体" w:hAnsi="宋体" w:cs="宋体"/>
                <w:sz w:val="24"/>
              </w:rPr>
            </w:pPr>
            <w:sdt>
              <w:sdtPr>
                <w:rPr>
                  <w:rFonts w:ascii="宋体" w:hAnsi="宋体" w:cs="宋体" w:hint="eastAsia"/>
                  <w:kern w:val="0"/>
                  <w:sz w:val="24"/>
                </w:rPr>
                <w:id w:val="-1859348549"/>
              </w:sdtPr>
              <w:sdtEndPr/>
              <w:sdtContent>
                <w:r w:rsidR="00362E89">
                  <w:rPr>
                    <w:rFonts w:ascii="宋体" w:hAnsi="宋体" w:cs="宋体" w:hint="eastAsia"/>
                    <w:kern w:val="0"/>
                    <w:sz w:val="24"/>
                  </w:rPr>
                  <w:sym w:font="Wingdings" w:char="00A8"/>
                </w:r>
              </w:sdtContent>
            </w:sdt>
            <w:r w:rsidR="00362E89">
              <w:rPr>
                <w:rFonts w:ascii="宋体" w:hAnsi="宋体" w:cs="宋体" w:hint="eastAsia"/>
                <w:kern w:val="0"/>
                <w:sz w:val="24"/>
              </w:rPr>
              <w:t>A</w:t>
            </w:r>
            <w:r w:rsidR="00362E89">
              <w:rPr>
                <w:rFonts w:ascii="宋体" w:hAnsi="宋体" w:cs="宋体" w:hint="eastAsia"/>
                <w:sz w:val="24"/>
              </w:rPr>
              <w:t>不组织。</w:t>
            </w:r>
          </w:p>
          <w:p w:rsidR="00AA58E6" w:rsidRDefault="00EF1E1A">
            <w:pPr>
              <w:spacing w:line="360" w:lineRule="auto"/>
              <w:rPr>
                <w:rFonts w:ascii="宋体" w:hAnsi="宋体" w:cs="宋体"/>
                <w:kern w:val="0"/>
                <w:sz w:val="24"/>
              </w:rPr>
            </w:pPr>
            <w:sdt>
              <w:sdtPr>
                <w:rPr>
                  <w:rFonts w:ascii="宋体" w:hAnsi="宋体" w:cs="宋体" w:hint="eastAsia"/>
                  <w:kern w:val="0"/>
                  <w:sz w:val="24"/>
                </w:rPr>
                <w:id w:val="-1276331357"/>
              </w:sdtPr>
              <w:sdtEndPr/>
              <w:sdtContent>
                <w:r w:rsidR="00362E89">
                  <w:rPr>
                    <w:rFonts w:ascii="宋体" w:hAnsi="宋体" w:cs="宋体" w:hint="eastAsia"/>
                    <w:kern w:val="0"/>
                    <w:sz w:val="24"/>
                  </w:rPr>
                  <w:sym w:font="Wingdings" w:char="00FE"/>
                </w:r>
              </w:sdtContent>
            </w:sdt>
            <w:r w:rsidR="00362E89">
              <w:rPr>
                <w:rFonts w:ascii="宋体" w:hAnsi="宋体" w:cs="宋体" w:hint="eastAsia"/>
                <w:kern w:val="0"/>
                <w:sz w:val="24"/>
              </w:rPr>
              <w:t xml:space="preserve"> B组织。</w:t>
            </w:r>
          </w:p>
          <w:p w:rsidR="00AA58E6" w:rsidRDefault="00362E89">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（1）在评标时安排每个投标人进行方案讲解演示。每个投标人时间不超过20分钟，讲解次序以投标文件解密时间先后次序为准，讲解演示人员不超过1人。讲解演示结束后按要求解答评标委员会提问。</w:t>
            </w:r>
          </w:p>
          <w:p w:rsidR="00AA58E6" w:rsidRDefault="00362E89">
            <w:pPr>
              <w:snapToGrid w:val="0"/>
              <w:spacing w:line="360" w:lineRule="auto"/>
              <w:rPr>
                <w:rFonts w:ascii="宋体" w:hAnsi="宋体" w:cs="宋体"/>
                <w:bCs/>
                <w:kern w:val="0"/>
                <w:sz w:val="24"/>
                <w:lang w:val="zh-CN"/>
              </w:rPr>
            </w:pPr>
            <w:r>
              <w:rPr>
                <w:rFonts w:ascii="宋体" w:hAnsi="宋体" w:cs="宋体" w:hint="eastAsia"/>
                <w:bCs/>
                <w:kern w:val="0"/>
                <w:sz w:val="24"/>
                <w:lang w:val="zh-CN"/>
              </w:rPr>
              <w:t>（2）方案讲解演示方式：</w:t>
            </w:r>
          </w:p>
          <w:p w:rsidR="00AA58E6" w:rsidRDefault="00362E89">
            <w:pPr>
              <w:snapToGrid w:val="0"/>
              <w:spacing w:line="360" w:lineRule="auto"/>
              <w:ind w:firstLineChars="200" w:firstLine="480"/>
              <w:rPr>
                <w:rFonts w:ascii="宋体" w:hAnsi="宋体" w:cs="宋体"/>
                <w:bCs/>
                <w:kern w:val="0"/>
                <w:sz w:val="24"/>
                <w:lang w:val="zh-CN"/>
              </w:rPr>
            </w:pPr>
            <w:r>
              <w:rPr>
                <w:rFonts w:ascii="宋体" w:hAnsi="宋体" w:cs="宋体" w:hint="eastAsia"/>
                <w:bCs/>
                <w:kern w:val="0"/>
                <w:sz w:val="24"/>
                <w:lang w:val="zh-CN"/>
              </w:rPr>
              <w:t>方式现场讲解演示。现场讲解地点为</w:t>
            </w:r>
            <w:r>
              <w:rPr>
                <w:rFonts w:ascii="宋体" w:hAnsi="宋体" w:cs="宋体" w:hint="eastAsia"/>
                <w:bCs/>
                <w:kern w:val="0"/>
                <w:sz w:val="24"/>
                <w:u w:val="single"/>
                <w:lang w:val="zh-CN"/>
              </w:rPr>
              <w:t xml:space="preserve">浙江省文二路391号西湖国际科技大厦B2楼507室 </w:t>
            </w:r>
            <w:r>
              <w:rPr>
                <w:rFonts w:ascii="宋体" w:hAnsi="宋体" w:cs="宋体" w:hint="eastAsia"/>
                <w:bCs/>
                <w:kern w:val="0"/>
                <w:sz w:val="24"/>
                <w:lang w:val="zh-CN"/>
              </w:rPr>
              <w:t>，讲解演示所用电脑等设备由供应商自备。现场讲解演示人员进场时提供讲解人员名单（加盖公章）及身份证明，否则不得讲解演示。</w:t>
            </w:r>
          </w:p>
          <w:p w:rsidR="00AA58E6" w:rsidRDefault="00362E89">
            <w:pPr>
              <w:snapToGrid w:val="0"/>
              <w:spacing w:line="360" w:lineRule="auto"/>
              <w:rPr>
                <w:rFonts w:ascii="宋体" w:hAnsi="宋体" w:cs="宋体"/>
                <w:b/>
                <w:kern w:val="0"/>
                <w:sz w:val="24"/>
                <w:lang w:val="zh-CN"/>
              </w:rPr>
            </w:pPr>
            <w:r>
              <w:rPr>
                <w:rFonts w:ascii="宋体" w:hAnsi="宋体" w:cs="宋体" w:hint="eastAsia"/>
                <w:bCs/>
                <w:kern w:val="0"/>
                <w:sz w:val="24"/>
                <w:lang w:val="zh-CN"/>
              </w:rPr>
              <w:t>注：因供应商自身原因导致无法演示或者演示效果不理想的，责任自负。</w:t>
            </w:r>
          </w:p>
        </w:tc>
      </w:tr>
      <w:tr w:rsidR="00AA58E6">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AA58E6" w:rsidRDefault="00AA58E6">
            <w:pPr>
              <w:snapToGrid w:val="0"/>
              <w:spacing w:line="360" w:lineRule="auto"/>
              <w:jc w:val="center"/>
              <w:rPr>
                <w:rFonts w:ascii="宋体" w:hAnsi="宋体" w:cs="宋体"/>
                <w:sz w:val="24"/>
              </w:rPr>
            </w:pPr>
          </w:p>
          <w:p w:rsidR="00AA58E6" w:rsidRDefault="00362E89">
            <w:pPr>
              <w:snapToGrid w:val="0"/>
              <w:spacing w:line="360" w:lineRule="auto"/>
              <w:ind w:firstLineChars="100" w:firstLine="240"/>
              <w:rPr>
                <w:rFonts w:ascii="宋体" w:hAnsi="宋体" w:cs="宋体"/>
                <w:sz w:val="24"/>
              </w:rPr>
            </w:pPr>
            <w:r>
              <w:rPr>
                <w:rFonts w:ascii="宋体" w:hAnsi="宋体" w:cs="宋体"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362E89">
            <w:pPr>
              <w:snapToGrid w:val="0"/>
              <w:spacing w:line="360" w:lineRule="auto"/>
              <w:rPr>
                <w:rFonts w:ascii="宋体" w:hAnsi="宋体" w:cs="宋体"/>
              </w:rPr>
            </w:pPr>
            <w:r>
              <w:rPr>
                <w:rFonts w:ascii="宋体" w:hAnsi="宋体" w:cs="宋体" w:hint="eastAsia"/>
                <w:kern w:val="0"/>
                <w:sz w:val="24"/>
              </w:rPr>
              <w:t>标的：</w:t>
            </w:r>
            <w:r>
              <w:rPr>
                <w:rFonts w:ascii="宋体" w:hAnsi="宋体" w:cs="宋体" w:hint="eastAsia"/>
                <w:sz w:val="24"/>
                <w:u w:val="single"/>
                <w:shd w:val="clear" w:color="auto" w:fill="FFFFFF"/>
              </w:rPr>
              <w:t>浙江省福利彩票管理中心“监管大脑+智慧福彩”综合协同平台</w:t>
            </w:r>
            <w:r>
              <w:rPr>
                <w:rFonts w:ascii="宋体" w:hAnsi="宋体" w:cs="宋体" w:hint="eastAsia"/>
                <w:kern w:val="0"/>
                <w:sz w:val="24"/>
              </w:rPr>
              <w:t>，属于</w:t>
            </w:r>
            <w:r>
              <w:rPr>
                <w:rFonts w:ascii="宋体" w:hAnsi="宋体" w:cs="宋体" w:hint="eastAsia"/>
                <w:sz w:val="24"/>
                <w:u w:val="single"/>
              </w:rPr>
              <w:t>软件和信息技术服务业</w:t>
            </w:r>
            <w:r>
              <w:rPr>
                <w:rFonts w:ascii="宋体" w:hAnsi="宋体" w:cs="宋体" w:hint="eastAsia"/>
                <w:kern w:val="0"/>
                <w:sz w:val="24"/>
              </w:rPr>
              <w:t>行业。</w:t>
            </w:r>
          </w:p>
        </w:tc>
      </w:tr>
      <w:tr w:rsidR="00AA58E6">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AA58E6" w:rsidRDefault="00AA58E6">
            <w:pPr>
              <w:snapToGrid w:val="0"/>
              <w:spacing w:line="360" w:lineRule="auto"/>
              <w:jc w:val="center"/>
              <w:rPr>
                <w:rFonts w:ascii="宋体" w:hAnsi="宋体" w:cs="宋体"/>
                <w:sz w:val="24"/>
              </w:rPr>
            </w:pPr>
          </w:p>
          <w:p w:rsidR="00AA58E6" w:rsidRDefault="00AA58E6">
            <w:pPr>
              <w:snapToGrid w:val="0"/>
              <w:spacing w:line="360" w:lineRule="auto"/>
              <w:jc w:val="center"/>
              <w:rPr>
                <w:rFonts w:ascii="宋体" w:hAnsi="宋体" w:cs="宋体"/>
                <w:sz w:val="24"/>
              </w:rPr>
            </w:pPr>
          </w:p>
          <w:p w:rsidR="00AA58E6" w:rsidRDefault="00362E89">
            <w:pPr>
              <w:snapToGrid w:val="0"/>
              <w:spacing w:line="360" w:lineRule="auto"/>
              <w:jc w:val="center"/>
              <w:rPr>
                <w:rFonts w:ascii="宋体" w:hAnsi="宋体" w:cs="宋体"/>
                <w:sz w:val="24"/>
              </w:rPr>
            </w:pPr>
            <w:r>
              <w:rPr>
                <w:rFonts w:ascii="宋体" w:hAnsi="宋体" w:cs="宋体"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362E89">
            <w:pPr>
              <w:pStyle w:val="a0"/>
              <w:ind w:firstLineChars="200" w:firstLine="480"/>
              <w:rPr>
                <w:rFonts w:hAnsi="宋体" w:cs="宋体"/>
                <w:kern w:val="28"/>
              </w:rPr>
            </w:pPr>
            <w:r>
              <w:rPr>
                <w:rFonts w:hAnsi="宋体" w:cs="宋体" w:hint="eastAsia"/>
                <w:kern w:val="28"/>
                <w:szCs w:val="24"/>
              </w:rPr>
              <w:t>备份投标文件送达地点：</w:t>
            </w:r>
            <w:r>
              <w:rPr>
                <w:rStyle w:val="bookmark-item"/>
                <w:rFonts w:hAnsi="宋体" w:cs="宋体" w:hint="eastAsia"/>
                <w:szCs w:val="24"/>
                <w:u w:val="single"/>
              </w:rPr>
              <w:t>浙江省杭州市西湖区文二路391号西湖国际科技大厦B2楼507室</w:t>
            </w:r>
            <w:r>
              <w:rPr>
                <w:rFonts w:hAnsi="宋体" w:cs="宋体" w:hint="eastAsia"/>
                <w:kern w:val="28"/>
                <w:szCs w:val="24"/>
              </w:rPr>
              <w:t>；备份投标文件签收人员</w:t>
            </w:r>
            <w:r>
              <w:rPr>
                <w:rFonts w:hAnsi="宋体" w:cs="宋体" w:hint="eastAsia"/>
                <w:szCs w:val="24"/>
                <w:u w:val="single"/>
              </w:rPr>
              <w:t>胡校芳</w:t>
            </w:r>
            <w:r>
              <w:rPr>
                <w:rFonts w:hAnsi="宋体" w:cs="宋体" w:hint="eastAsia"/>
                <w:szCs w:val="24"/>
              </w:rPr>
              <w:t>；联系电话：</w:t>
            </w:r>
            <w:r>
              <w:rPr>
                <w:rFonts w:hAnsi="宋体" w:cs="宋体" w:hint="eastAsia"/>
                <w:szCs w:val="24"/>
                <w:u w:val="single"/>
              </w:rPr>
              <w:t>0571-87967630</w:t>
            </w:r>
            <w:r>
              <w:rPr>
                <w:rFonts w:hAnsi="宋体" w:cs="宋体" w:hint="eastAsia"/>
                <w:szCs w:val="24"/>
              </w:rPr>
              <w:t>。</w:t>
            </w:r>
            <w:r>
              <w:rPr>
                <w:rFonts w:hAnsi="宋体" w:cs="宋体" w:hint="eastAsia"/>
                <w:b/>
                <w:szCs w:val="24"/>
              </w:rPr>
              <w:t>采购人、采购机构不强制或变相强制投标人提交备份投标文件。</w:t>
            </w:r>
          </w:p>
        </w:tc>
      </w:tr>
      <w:tr w:rsidR="00AA58E6">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AA58E6" w:rsidRDefault="00AA58E6">
            <w:pPr>
              <w:snapToGrid w:val="0"/>
              <w:spacing w:line="360" w:lineRule="auto"/>
              <w:jc w:val="center"/>
              <w:rPr>
                <w:rFonts w:ascii="宋体" w:hAnsi="宋体" w:cs="宋体"/>
              </w:rPr>
            </w:pPr>
          </w:p>
          <w:p w:rsidR="00AA58E6" w:rsidRDefault="00AA58E6">
            <w:pPr>
              <w:pStyle w:val="a0"/>
              <w:rPr>
                <w:rFonts w:hAnsi="宋体" w:cs="宋体"/>
                <w:lang w:val="en-US"/>
              </w:rPr>
            </w:pPr>
          </w:p>
          <w:p w:rsidR="00AA58E6" w:rsidRDefault="00AA58E6">
            <w:pPr>
              <w:pStyle w:val="TOC6"/>
              <w:rPr>
                <w:rFonts w:ascii="宋体" w:hAnsi="宋体" w:cs="宋体"/>
              </w:rPr>
            </w:pPr>
          </w:p>
          <w:p w:rsidR="00AA58E6" w:rsidRDefault="00AA58E6">
            <w:pPr>
              <w:rPr>
                <w:rFonts w:ascii="宋体" w:hAnsi="宋体" w:cs="宋体"/>
              </w:rPr>
            </w:pPr>
          </w:p>
          <w:p w:rsidR="00AA58E6" w:rsidRDefault="00AA58E6">
            <w:pPr>
              <w:pStyle w:val="a0"/>
              <w:rPr>
                <w:rFonts w:hAnsi="宋体" w:cs="宋体"/>
                <w:lang w:val="en-US"/>
              </w:rPr>
            </w:pPr>
          </w:p>
          <w:p w:rsidR="00AA58E6" w:rsidRDefault="00AA58E6">
            <w:pPr>
              <w:pStyle w:val="TOC6"/>
              <w:rPr>
                <w:rFonts w:ascii="宋体" w:hAnsi="宋体" w:cs="宋体"/>
              </w:rPr>
            </w:pPr>
          </w:p>
          <w:p w:rsidR="00AA58E6" w:rsidRDefault="00362E89">
            <w:pPr>
              <w:pStyle w:val="a0"/>
              <w:rPr>
                <w:rFonts w:hAnsi="宋体" w:cs="宋体"/>
                <w:lang w:val="en-US"/>
              </w:rPr>
            </w:pPr>
            <w:r>
              <w:rPr>
                <w:rFonts w:hAnsi="宋体" w:cs="宋体" w:hint="eastAsia"/>
                <w:color w:val="000000" w:themeColor="text1"/>
                <w:lang w:val="en-US"/>
              </w:rPr>
              <w:t>9</w:t>
            </w:r>
          </w:p>
          <w:p w:rsidR="00AA58E6" w:rsidRDefault="00362E89">
            <w:pPr>
              <w:pStyle w:val="TOC6"/>
              <w:rPr>
                <w:rFonts w:ascii="宋体" w:hAnsi="宋体" w:cs="宋体"/>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AA58E6" w:rsidRDefault="00362E89">
            <w:pPr>
              <w:spacing w:beforeLines="10" w:before="24" w:line="340" w:lineRule="atLeast"/>
              <w:jc w:val="left"/>
              <w:rPr>
                <w:rFonts w:ascii="宋体" w:hAnsi="宋体" w:cs="宋体"/>
                <w:kern w:val="0"/>
                <w:sz w:val="24"/>
              </w:rPr>
            </w:pPr>
            <w:r>
              <w:rPr>
                <w:rFonts w:ascii="宋体" w:hAnsi="宋体" w:cs="宋体" w:hint="eastAsia"/>
                <w:b/>
                <w:bCs/>
                <w:kern w:val="0"/>
                <w:sz w:val="24"/>
              </w:rPr>
              <w:t>招标代理服务费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362E89">
            <w:pPr>
              <w:spacing w:line="360" w:lineRule="auto"/>
              <w:ind w:firstLine="420"/>
              <w:rPr>
                <w:rFonts w:ascii="宋体" w:hAnsi="宋体" w:cs="宋体"/>
                <w:kern w:val="0"/>
                <w:sz w:val="24"/>
              </w:rPr>
            </w:pPr>
            <w:r>
              <w:rPr>
                <w:rFonts w:ascii="宋体" w:hAnsi="宋体" w:cs="宋体" w:hint="eastAsia"/>
                <w:kern w:val="0"/>
                <w:sz w:val="24"/>
              </w:rPr>
              <w:t>本项目的采购代理服务费为：</w:t>
            </w:r>
          </w:p>
          <w:p w:rsidR="00AA58E6" w:rsidRDefault="00362E89">
            <w:pPr>
              <w:spacing w:line="360" w:lineRule="auto"/>
              <w:ind w:firstLine="420"/>
              <w:rPr>
                <w:rFonts w:ascii="宋体" w:hAnsi="宋体" w:cs="宋体"/>
                <w:kern w:val="0"/>
                <w:sz w:val="24"/>
              </w:rPr>
            </w:pPr>
            <w:r>
              <w:rPr>
                <w:rFonts w:ascii="宋体" w:hAnsi="宋体" w:cs="宋体" w:hint="eastAsia"/>
                <w:kern w:val="0"/>
                <w:sz w:val="24"/>
              </w:rPr>
              <w:t>（1）采购代理服务收费采用差额定率累进计费方式，以成交金额为计算基数。</w:t>
            </w:r>
          </w:p>
          <w:p w:rsidR="00AA58E6" w:rsidRDefault="00362E89">
            <w:pPr>
              <w:spacing w:line="360" w:lineRule="auto"/>
              <w:ind w:firstLine="420"/>
              <w:rPr>
                <w:rFonts w:ascii="宋体" w:hAnsi="宋体" w:cs="宋体"/>
                <w:kern w:val="0"/>
                <w:sz w:val="24"/>
              </w:rPr>
            </w:pPr>
            <w:r>
              <w:rPr>
                <w:rFonts w:ascii="宋体" w:hAnsi="宋体" w:cs="宋体" w:hint="eastAsia"/>
                <w:kern w:val="0"/>
                <w:sz w:val="24"/>
              </w:rPr>
              <w:t>（2）各区段具体收费标准如下：</w:t>
            </w:r>
          </w:p>
          <w:p w:rsidR="00AA58E6" w:rsidRDefault="00362E89">
            <w:pPr>
              <w:spacing w:line="360" w:lineRule="auto"/>
              <w:ind w:firstLine="420"/>
              <w:rPr>
                <w:rFonts w:ascii="宋体" w:hAnsi="宋体" w:cs="宋体"/>
                <w:kern w:val="0"/>
                <w:sz w:val="24"/>
              </w:rPr>
            </w:pPr>
            <w:r>
              <w:rPr>
                <w:rFonts w:ascii="宋体" w:hAnsi="宋体" w:cs="宋体" w:hint="eastAsia"/>
                <w:kern w:val="0"/>
                <w:sz w:val="24"/>
              </w:rPr>
              <w:t>成交金额              费率</w:t>
            </w:r>
          </w:p>
          <w:p w:rsidR="00AA58E6" w:rsidRDefault="00362E89">
            <w:pPr>
              <w:spacing w:line="360" w:lineRule="auto"/>
              <w:ind w:firstLine="420"/>
              <w:rPr>
                <w:rFonts w:ascii="宋体" w:hAnsi="宋体" w:cs="宋体"/>
                <w:kern w:val="0"/>
                <w:sz w:val="24"/>
              </w:rPr>
            </w:pPr>
            <w:r>
              <w:rPr>
                <w:rFonts w:ascii="宋体" w:hAnsi="宋体" w:cs="宋体" w:hint="eastAsia"/>
                <w:kern w:val="0"/>
                <w:sz w:val="24"/>
              </w:rPr>
              <w:t>100万元以下          1.2%</w:t>
            </w:r>
          </w:p>
          <w:p w:rsidR="00AA58E6" w:rsidRDefault="00362E89">
            <w:pPr>
              <w:spacing w:line="360" w:lineRule="auto"/>
              <w:ind w:firstLine="420"/>
              <w:rPr>
                <w:rFonts w:ascii="宋体" w:hAnsi="宋体" w:cs="宋体"/>
                <w:kern w:val="0"/>
                <w:sz w:val="24"/>
              </w:rPr>
            </w:pPr>
            <w:r>
              <w:rPr>
                <w:rFonts w:ascii="宋体" w:hAnsi="宋体" w:cs="宋体" w:hint="eastAsia"/>
                <w:kern w:val="0"/>
                <w:sz w:val="24"/>
              </w:rPr>
              <w:t>100-500万元          0.64%</w:t>
            </w:r>
          </w:p>
          <w:p w:rsidR="00AA58E6" w:rsidRDefault="00362E89">
            <w:pPr>
              <w:spacing w:line="360" w:lineRule="auto"/>
              <w:ind w:firstLine="420"/>
              <w:rPr>
                <w:rFonts w:ascii="宋体" w:hAnsi="宋体" w:cs="宋体"/>
                <w:kern w:val="0"/>
                <w:sz w:val="24"/>
              </w:rPr>
            </w:pPr>
            <w:r>
              <w:rPr>
                <w:rFonts w:ascii="宋体" w:hAnsi="宋体" w:cs="宋体" w:hint="eastAsia"/>
                <w:kern w:val="0"/>
                <w:sz w:val="24"/>
              </w:rPr>
              <w:t>备注：本项费用在报价表中不单列报价子项，由供应商自行在企业运营成本等或各单价中列支。由成交人在领取成交通知书时一次性向采购代理机构付清。</w:t>
            </w:r>
          </w:p>
          <w:p w:rsidR="00AA58E6" w:rsidRDefault="00362E89">
            <w:pPr>
              <w:spacing w:line="360" w:lineRule="auto"/>
              <w:ind w:firstLine="420"/>
              <w:rPr>
                <w:rFonts w:ascii="宋体" w:hAnsi="宋体" w:cs="宋体"/>
                <w:sz w:val="24"/>
              </w:rPr>
            </w:pPr>
            <w:r>
              <w:rPr>
                <w:rFonts w:ascii="宋体" w:hAnsi="宋体" w:cs="宋体" w:hint="eastAsia"/>
                <w:kern w:val="0"/>
                <w:sz w:val="24"/>
              </w:rPr>
              <w:t>收款</w:t>
            </w:r>
            <w:r>
              <w:rPr>
                <w:rFonts w:ascii="宋体" w:hAnsi="宋体" w:cs="宋体" w:hint="eastAsia"/>
                <w:sz w:val="24"/>
              </w:rPr>
              <w:t>账号：</w:t>
            </w:r>
          </w:p>
          <w:p w:rsidR="00AA58E6" w:rsidRDefault="00362E89">
            <w:pPr>
              <w:spacing w:line="360" w:lineRule="auto"/>
              <w:ind w:firstLine="420"/>
              <w:rPr>
                <w:rFonts w:ascii="宋体" w:hAnsi="宋体" w:cs="宋体"/>
                <w:kern w:val="0"/>
                <w:sz w:val="24"/>
              </w:rPr>
            </w:pPr>
            <w:r>
              <w:rPr>
                <w:rFonts w:ascii="宋体" w:hAnsi="宋体" w:cs="宋体" w:hint="eastAsia"/>
                <w:kern w:val="0"/>
                <w:sz w:val="24"/>
              </w:rPr>
              <w:t>收款单位（户名）：浙江信镧建设工程咨询有限公司</w:t>
            </w:r>
          </w:p>
          <w:p w:rsidR="00AA58E6" w:rsidRDefault="00362E89">
            <w:pPr>
              <w:spacing w:line="360" w:lineRule="auto"/>
              <w:ind w:firstLine="420"/>
              <w:rPr>
                <w:rFonts w:ascii="宋体" w:hAnsi="宋体" w:cs="宋体"/>
                <w:kern w:val="0"/>
                <w:sz w:val="24"/>
              </w:rPr>
            </w:pPr>
            <w:r>
              <w:rPr>
                <w:rFonts w:ascii="宋体" w:hAnsi="宋体" w:cs="宋体" w:hint="eastAsia"/>
                <w:kern w:val="0"/>
                <w:sz w:val="24"/>
              </w:rPr>
              <w:t>开户银行：交通银行杭州华浙广场支行</w:t>
            </w:r>
          </w:p>
          <w:p w:rsidR="00AA58E6" w:rsidRDefault="00362E89">
            <w:pPr>
              <w:ind w:firstLine="420"/>
              <w:rPr>
                <w:rFonts w:ascii="宋体" w:hAnsi="宋体" w:cs="宋体"/>
                <w:sz w:val="24"/>
              </w:rPr>
            </w:pPr>
            <w:r>
              <w:rPr>
                <w:rFonts w:ascii="宋体" w:hAnsi="宋体" w:cs="宋体" w:hint="eastAsia"/>
                <w:kern w:val="0"/>
                <w:sz w:val="24"/>
              </w:rPr>
              <w:t>银行账号：331066090018170036304</w:t>
            </w:r>
            <w:r>
              <w:rPr>
                <w:rFonts w:ascii="宋体" w:hAnsi="宋体" w:cs="宋体" w:hint="eastAsia"/>
                <w:sz w:val="24"/>
              </w:rPr>
              <w:t>。</w:t>
            </w:r>
          </w:p>
        </w:tc>
      </w:tr>
      <w:tr w:rsidR="00AA58E6">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AA58E6" w:rsidRDefault="00AA58E6">
            <w:pPr>
              <w:snapToGrid w:val="0"/>
              <w:spacing w:line="360" w:lineRule="auto"/>
              <w:jc w:val="center"/>
              <w:rPr>
                <w:rFonts w:ascii="宋体" w:hAnsi="宋体" w:cs="宋体"/>
                <w:sz w:val="24"/>
              </w:rPr>
            </w:pPr>
          </w:p>
          <w:p w:rsidR="00AA58E6" w:rsidRDefault="00362E89">
            <w:pPr>
              <w:snapToGrid w:val="0"/>
              <w:spacing w:line="360" w:lineRule="auto"/>
              <w:jc w:val="center"/>
              <w:rPr>
                <w:rFonts w:ascii="宋体" w:hAnsi="宋体" w:cs="宋体"/>
                <w:sz w:val="24"/>
              </w:rPr>
            </w:pPr>
            <w:r>
              <w:rPr>
                <w:rFonts w:ascii="宋体" w:hAnsi="宋体" w:cs="宋体" w:hint="eastAsia"/>
                <w:color w:val="000000" w:themeColor="text1"/>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AA58E6" w:rsidRDefault="00362E89">
            <w:pPr>
              <w:snapToGrid w:val="0"/>
              <w:spacing w:line="360" w:lineRule="auto"/>
              <w:jc w:val="center"/>
              <w:rPr>
                <w:rFonts w:ascii="宋体" w:hAnsi="宋体" w:cs="宋体"/>
                <w:b/>
                <w:sz w:val="24"/>
              </w:rPr>
            </w:pPr>
            <w:r>
              <w:rPr>
                <w:rFonts w:ascii="宋体" w:hAnsi="宋体" w:cs="宋体"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AA58E6" w:rsidRDefault="00362E89">
            <w:pPr>
              <w:spacing w:line="360" w:lineRule="auto"/>
              <w:ind w:firstLineChars="200" w:firstLine="480"/>
              <w:rPr>
                <w:rFonts w:ascii="宋体" w:hAnsi="宋体" w:cs="宋体"/>
                <w:snapToGrid w:val="0"/>
                <w:kern w:val="28"/>
                <w:sz w:val="24"/>
              </w:rPr>
            </w:pPr>
            <w:r>
              <w:rPr>
                <w:rFonts w:ascii="宋体" w:hAnsi="宋体" w:cs="宋体" w:hint="eastAsia"/>
                <w:sz w:val="24"/>
              </w:rPr>
              <w:t>中标供应商在合同签订时须提供投标文件的纸质版正副本各一份</w:t>
            </w:r>
            <w:r>
              <w:rPr>
                <w:rFonts w:ascii="宋体" w:hAnsi="宋体" w:cs="宋体" w:hint="eastAsia"/>
                <w:b/>
                <w:kern w:val="0"/>
                <w:sz w:val="24"/>
              </w:rPr>
              <w:t>。</w:t>
            </w:r>
          </w:p>
        </w:tc>
      </w:tr>
    </w:tbl>
    <w:p w:rsidR="00AA58E6" w:rsidRDefault="00AA58E6">
      <w:pPr>
        <w:snapToGrid w:val="0"/>
        <w:spacing w:line="360" w:lineRule="auto"/>
        <w:jc w:val="center"/>
        <w:rPr>
          <w:rFonts w:ascii="宋体" w:hAnsi="宋体" w:cs="宋体"/>
          <w:b/>
          <w:sz w:val="32"/>
          <w:szCs w:val="20"/>
        </w:rPr>
      </w:pPr>
    </w:p>
    <w:p w:rsidR="00AA58E6" w:rsidRDefault="00362E89">
      <w:pPr>
        <w:rPr>
          <w:rFonts w:ascii="宋体" w:hAnsi="宋体" w:cs="宋体"/>
          <w:b/>
          <w:sz w:val="32"/>
          <w:szCs w:val="20"/>
        </w:rPr>
      </w:pPr>
      <w:bookmarkStart w:id="14" w:name="第三部分"/>
      <w:bookmarkStart w:id="15" w:name="_Toc164416483"/>
      <w:bookmarkEnd w:id="12"/>
      <w:r>
        <w:rPr>
          <w:rFonts w:ascii="宋体" w:hAnsi="宋体" w:cs="宋体" w:hint="eastAsia"/>
          <w:b/>
          <w:sz w:val="32"/>
          <w:szCs w:val="20"/>
        </w:rPr>
        <w:br w:type="page"/>
      </w:r>
    </w:p>
    <w:p w:rsidR="00AA58E6" w:rsidRDefault="00362E89">
      <w:pPr>
        <w:adjustRightInd/>
        <w:spacing w:line="360" w:lineRule="auto"/>
        <w:ind w:firstLineChars="1197" w:firstLine="3845"/>
        <w:outlineLvl w:val="0"/>
        <w:rPr>
          <w:rFonts w:ascii="宋体" w:hAnsi="宋体" w:cs="宋体"/>
          <w:b/>
          <w:sz w:val="32"/>
          <w:szCs w:val="20"/>
        </w:rPr>
      </w:pPr>
      <w:bookmarkStart w:id="16" w:name="_Toc364"/>
      <w:r>
        <w:rPr>
          <w:rFonts w:ascii="宋体" w:hAnsi="宋体" w:cs="宋体" w:hint="eastAsia"/>
          <w:b/>
          <w:sz w:val="32"/>
          <w:szCs w:val="20"/>
        </w:rPr>
        <w:lastRenderedPageBreak/>
        <w:t>一、总则</w:t>
      </w:r>
      <w:bookmarkEnd w:id="16"/>
    </w:p>
    <w:p w:rsidR="00AA58E6" w:rsidRDefault="00362E89">
      <w:pPr>
        <w:snapToGrid w:val="0"/>
        <w:spacing w:line="360" w:lineRule="auto"/>
        <w:jc w:val="left"/>
        <w:outlineLvl w:val="1"/>
        <w:rPr>
          <w:rFonts w:ascii="宋体" w:hAnsi="宋体" w:cs="宋体"/>
          <w:b/>
          <w:sz w:val="24"/>
        </w:rPr>
      </w:pPr>
      <w:bookmarkStart w:id="17" w:name="_Toc18470"/>
      <w:r>
        <w:rPr>
          <w:rFonts w:ascii="宋体" w:hAnsi="宋体" w:cs="宋体" w:hint="eastAsia"/>
          <w:b/>
          <w:sz w:val="24"/>
        </w:rPr>
        <w:t>1. 适用范围</w:t>
      </w:r>
      <w:bookmarkEnd w:id="17"/>
    </w:p>
    <w:p w:rsidR="00AA58E6" w:rsidRDefault="00362E89">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AA58E6" w:rsidRDefault="00362E89">
      <w:pPr>
        <w:snapToGrid w:val="0"/>
        <w:spacing w:line="360" w:lineRule="auto"/>
        <w:jc w:val="left"/>
        <w:rPr>
          <w:rFonts w:ascii="宋体" w:hAnsi="宋体" w:cs="宋体"/>
          <w:b/>
          <w:sz w:val="24"/>
        </w:rPr>
      </w:pPr>
      <w:r>
        <w:rPr>
          <w:rFonts w:ascii="宋体" w:hAnsi="宋体" w:cs="宋体" w:hint="eastAsia"/>
          <w:b/>
          <w:sz w:val="24"/>
        </w:rPr>
        <w:t>2.定义</w:t>
      </w:r>
    </w:p>
    <w:p w:rsidR="00AA58E6" w:rsidRDefault="00362E89">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AA58E6" w:rsidRDefault="00362E89">
      <w:pPr>
        <w:spacing w:line="360" w:lineRule="auto"/>
        <w:ind w:firstLineChars="200" w:firstLine="480"/>
        <w:rPr>
          <w:rFonts w:ascii="宋体" w:hAnsi="宋体" w:cs="宋体"/>
          <w:sz w:val="24"/>
        </w:rPr>
      </w:pPr>
      <w:r>
        <w:rPr>
          <w:rFonts w:ascii="宋体" w:hAnsi="宋体" w:cs="宋体" w:hint="eastAsia"/>
          <w:sz w:val="24"/>
        </w:rPr>
        <w:t>2.2 “采购机构”系指招标公告中载明的本项目的采购机构。</w:t>
      </w:r>
    </w:p>
    <w:p w:rsidR="00AA58E6" w:rsidRDefault="00362E89">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AA58E6" w:rsidRDefault="00362E89">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AA58E6" w:rsidRDefault="00362E89">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AA58E6" w:rsidRDefault="00362E89">
      <w:pPr>
        <w:spacing w:line="360" w:lineRule="auto"/>
        <w:ind w:firstLineChars="200" w:firstLine="480"/>
        <w:rPr>
          <w:rFonts w:ascii="宋体" w:hAnsi="宋体" w:cs="宋体"/>
          <w:sz w:val="24"/>
        </w:rPr>
      </w:pPr>
      <w:r>
        <w:rPr>
          <w:rFonts w:ascii="宋体" w:hAnsi="宋体" w:cs="宋体" w:hint="eastAsia"/>
          <w:sz w:val="24"/>
        </w:rPr>
        <w:t>2.6“电子交易平台”是指本项目政府采购活动所依托的政府采购云平台（https://www.zcygov.cn/）。</w:t>
      </w:r>
    </w:p>
    <w:p w:rsidR="00AA58E6" w:rsidRDefault="00362E89">
      <w:pPr>
        <w:spacing w:line="360" w:lineRule="auto"/>
        <w:ind w:firstLineChars="200" w:firstLine="480"/>
        <w:rPr>
          <w:rFonts w:ascii="宋体" w:hAnsi="宋体" w:cs="宋体"/>
          <w:sz w:val="24"/>
        </w:rPr>
      </w:pPr>
      <w:r>
        <w:rPr>
          <w:rFonts w:ascii="宋体" w:hAnsi="宋体" w:cs="宋体" w:hint="eastAsia"/>
          <w:sz w:val="24"/>
        </w:rPr>
        <w:t>2.7 “▲”系指实质性要求条款，“★” 指重要指标，“</w:t>
      </w:r>
      <w:sdt>
        <w:sdtPr>
          <w:rPr>
            <w:rFonts w:ascii="宋体" w:hAnsi="宋体" w:cs="宋体" w:hint="eastAsia"/>
            <w:kern w:val="0"/>
            <w:sz w:val="24"/>
          </w:rPr>
          <w:id w:val="512970236"/>
        </w:sdtPr>
        <w:sdtEndPr/>
        <w:sdtContent>
          <w:sdt>
            <w:sdtPr>
              <w:rPr>
                <w:rFonts w:ascii="宋体" w:hAnsi="宋体" w:cs="宋体" w:hint="eastAsia"/>
                <w:kern w:val="0"/>
                <w:sz w:val="24"/>
              </w:rPr>
              <w:id w:val="-212966419"/>
            </w:sdtPr>
            <w:sdtEndPr/>
            <w:sdtContent>
              <w:r>
                <w:rPr>
                  <w:rFonts w:ascii="宋体" w:hAnsi="宋体" w:cs="宋体" w:hint="eastAsia"/>
                  <w:kern w:val="0"/>
                  <w:sz w:val="24"/>
                </w:rPr>
                <w:sym w:font="Wingdings" w:char="F0FE"/>
              </w:r>
            </w:sdtContent>
          </w:sdt>
        </w:sdtContent>
      </w:sdt>
      <w:r>
        <w:rPr>
          <w:rFonts w:ascii="宋体" w:hAnsi="宋体" w:cs="宋体" w:hint="eastAsia"/>
          <w:sz w:val="24"/>
        </w:rPr>
        <w:t>”系指适用本项目的要求，“</w:t>
      </w:r>
      <w:sdt>
        <w:sdtPr>
          <w:rPr>
            <w:rFonts w:ascii="宋体" w:hAnsi="宋体" w:cs="宋体" w:hint="eastAsia"/>
            <w:kern w:val="0"/>
            <w:sz w:val="24"/>
          </w:rPr>
          <w:id w:val="404888855"/>
        </w:sdtPr>
        <w:sdtEndPr/>
        <w:sdtContent>
          <w:r>
            <w:rPr>
              <w:rFonts w:ascii="宋体" w:hAnsi="宋体" w:cs="宋体" w:hint="eastAsia"/>
              <w:kern w:val="0"/>
              <w:sz w:val="24"/>
            </w:rPr>
            <w:t>☐</w:t>
          </w:r>
        </w:sdtContent>
      </w:sdt>
      <w:r>
        <w:rPr>
          <w:rFonts w:ascii="宋体" w:hAnsi="宋体" w:cs="宋体" w:hint="eastAsia"/>
          <w:sz w:val="24"/>
        </w:rPr>
        <w:t>”系指不适用本项目的要求。</w:t>
      </w:r>
    </w:p>
    <w:p w:rsidR="00AA58E6" w:rsidRDefault="00362E89">
      <w:pPr>
        <w:spacing w:line="360" w:lineRule="auto"/>
        <w:rPr>
          <w:rFonts w:ascii="宋体" w:hAnsi="宋体" w:cs="宋体"/>
          <w:b/>
          <w:sz w:val="24"/>
        </w:rPr>
      </w:pPr>
      <w:r>
        <w:rPr>
          <w:rFonts w:ascii="宋体" w:hAnsi="宋体" w:cs="宋体" w:hint="eastAsia"/>
          <w:b/>
          <w:sz w:val="24"/>
        </w:rPr>
        <w:t>3.采购项目需要落实的政府采购政策</w:t>
      </w:r>
    </w:p>
    <w:p w:rsidR="00AA58E6" w:rsidRDefault="00362E89">
      <w:pPr>
        <w:spacing w:line="360" w:lineRule="auto"/>
        <w:ind w:firstLineChars="200" w:firstLine="480"/>
        <w:rPr>
          <w:rFonts w:ascii="宋体" w:hAnsi="宋体" w:cs="宋体"/>
          <w:sz w:val="24"/>
        </w:rPr>
      </w:pPr>
      <w:r>
        <w:rPr>
          <w:rFonts w:ascii="宋体" w:hAnsi="宋体" w:cs="宋体" w:hint="eastAsia"/>
          <w:sz w:val="24"/>
        </w:rPr>
        <w:t>3.1 支持中小企业发展</w:t>
      </w:r>
    </w:p>
    <w:p w:rsidR="00AA58E6" w:rsidRDefault="00362E89">
      <w:pPr>
        <w:spacing w:line="360" w:lineRule="auto"/>
        <w:ind w:firstLineChars="200" w:firstLine="480"/>
        <w:rPr>
          <w:rFonts w:ascii="宋体" w:hAnsi="宋体" w:cs="宋体"/>
          <w:sz w:val="24"/>
        </w:rPr>
      </w:pPr>
      <w:r>
        <w:rPr>
          <w:rFonts w:ascii="宋体" w:hAnsi="宋体" w:cs="宋体" w:hint="eastAsia"/>
          <w:sz w:val="24"/>
        </w:rPr>
        <w:t>3.1.1中小企业，是指在中华人民共和国境内依法设立，依据国务院批准的中小企业划分标准确定的中型企业、小型企业和微型企业，但与大企业的负责人为同一人，或者与大企业存在直接控股、管理关系的除外。</w:t>
      </w:r>
    </w:p>
    <w:p w:rsidR="00AA58E6" w:rsidRDefault="00362E89">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AA58E6" w:rsidRDefault="00362E89">
      <w:pPr>
        <w:widowControl/>
        <w:spacing w:line="360" w:lineRule="auto"/>
        <w:ind w:firstLineChars="200" w:firstLine="480"/>
        <w:jc w:val="left"/>
        <w:rPr>
          <w:rFonts w:ascii="宋体" w:hAnsi="宋体" w:cs="宋体"/>
          <w:kern w:val="0"/>
          <w:sz w:val="24"/>
        </w:rPr>
      </w:pPr>
      <w:r>
        <w:rPr>
          <w:rFonts w:ascii="宋体" w:hAnsi="宋体" w:cs="宋体" w:hint="eastAsia"/>
          <w:bCs/>
          <w:sz w:val="24"/>
        </w:rPr>
        <w:t>3.1.2</w:t>
      </w:r>
      <w:r>
        <w:rPr>
          <w:rFonts w:ascii="宋体" w:hAnsi="宋体" w:cs="宋体" w:hint="eastAsia"/>
          <w:kern w:val="0"/>
          <w:sz w:val="24"/>
        </w:rPr>
        <w:t>在政府采购活动中，投标人提供的货物、工程或者服务符合下列情形的，享受中小企业扶持政策：</w:t>
      </w:r>
    </w:p>
    <w:p w:rsidR="00AA58E6" w:rsidRDefault="00362E8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3.1.2.1在货物采购项目中，货物由中小企业制造，即货物由中小企业生产且使用该中小企业商号或者注册商标；</w:t>
      </w:r>
    </w:p>
    <w:p w:rsidR="00AA58E6" w:rsidRDefault="00362E8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3.1.2.2在工程采购项目中，工程由中小企业承建，即工程施工单位为中小企业；</w:t>
      </w:r>
    </w:p>
    <w:p w:rsidR="00AA58E6" w:rsidRDefault="00362E8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3.1.2.3在服务采购项目中，服务由中小企业承接，即提供服务的人员为中小企业依照《中华人民共和国劳动合同法》订立劳动合同的从业人员。</w:t>
      </w:r>
    </w:p>
    <w:p w:rsidR="00AA58E6" w:rsidRDefault="00362E8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在货物采购项目中，投标人提供的货物既有中小企业制造货物，也有大型企业制造货物的，不享受中小企业扶持政策。</w:t>
      </w:r>
    </w:p>
    <w:p w:rsidR="00AA58E6" w:rsidRDefault="00362E89">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AA58E6" w:rsidRDefault="00362E89">
      <w:pPr>
        <w:spacing w:line="360" w:lineRule="auto"/>
        <w:ind w:firstLineChars="200" w:firstLine="480"/>
        <w:rPr>
          <w:rFonts w:ascii="宋体" w:hAnsi="宋体" w:cs="宋体"/>
          <w:sz w:val="24"/>
        </w:rPr>
      </w:pPr>
      <w:r>
        <w:rPr>
          <w:rFonts w:ascii="宋体" w:hAnsi="宋体" w:cs="宋体" w:hint="eastAsia"/>
          <w:sz w:val="24"/>
        </w:rPr>
        <w:t>3.1.3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AA58E6" w:rsidRDefault="00362E89">
      <w:pPr>
        <w:spacing w:line="360" w:lineRule="auto"/>
        <w:ind w:firstLineChars="200" w:firstLine="480"/>
        <w:rPr>
          <w:rFonts w:ascii="宋体" w:hAnsi="宋体" w:cs="宋体"/>
          <w:sz w:val="24"/>
        </w:rPr>
      </w:pPr>
      <w:r>
        <w:rPr>
          <w:rFonts w:ascii="宋体" w:hAnsi="宋体" w:cs="宋体" w:hint="eastAsia"/>
          <w:sz w:val="24"/>
        </w:rPr>
        <w:t>3.1.4符合《关于促进残疾人就业政府采购政策的通知》（财库〔2017〕141号）规定的条件并提供《残疾人福利性单位声明函》（附件1）的残疾人福利性单位视同小型、微型企业；</w:t>
      </w:r>
    </w:p>
    <w:p w:rsidR="00AA58E6" w:rsidRDefault="00362E89">
      <w:pPr>
        <w:spacing w:line="360" w:lineRule="auto"/>
        <w:ind w:firstLineChars="200" w:firstLine="480"/>
        <w:rPr>
          <w:rFonts w:ascii="宋体" w:hAnsi="宋体" w:cs="宋体"/>
          <w:sz w:val="24"/>
        </w:rPr>
      </w:pPr>
      <w:r>
        <w:rPr>
          <w:rFonts w:ascii="宋体" w:hAnsi="宋体" w:cs="宋体" w:hint="eastAsia"/>
          <w:sz w:val="24"/>
        </w:rPr>
        <w:t>3.1.5符合《关于政府采购支持监狱企业发展有关问题的通知》（财库[2014]68号）规定的监狱企业并提供由省级以上监狱管理局、戒毒管理局（含新疆生产建设兵团）出具的属于监狱企业证明文件的，视同为小型、微型企业。</w:t>
      </w:r>
    </w:p>
    <w:p w:rsidR="00AA58E6" w:rsidRDefault="00362E89">
      <w:pPr>
        <w:spacing w:line="360" w:lineRule="auto"/>
        <w:ind w:firstLineChars="200" w:firstLine="480"/>
        <w:rPr>
          <w:rFonts w:ascii="宋体" w:hAnsi="宋体" w:cs="宋体"/>
          <w:sz w:val="24"/>
        </w:rPr>
      </w:pPr>
      <w:r>
        <w:rPr>
          <w:rFonts w:ascii="宋体" w:hAnsi="宋体" w:cs="宋体" w:hint="eastAsia"/>
          <w:sz w:val="24"/>
        </w:rPr>
        <w:t>3.1.6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AA58E6" w:rsidRDefault="00362E89">
      <w:pPr>
        <w:spacing w:line="360" w:lineRule="auto"/>
        <w:ind w:firstLineChars="200" w:firstLine="480"/>
        <w:rPr>
          <w:rFonts w:ascii="宋体" w:hAnsi="宋体" w:cs="宋体"/>
          <w:sz w:val="24"/>
        </w:rPr>
      </w:pPr>
      <w:r>
        <w:rPr>
          <w:rFonts w:ascii="宋体" w:hAnsi="宋体" w:cs="宋体" w:hint="eastAsia"/>
          <w:sz w:val="24"/>
        </w:rPr>
        <w:t>3.1.7中小企业享受扶持政策获得政府采购合同的，小微企业不得将合同分包给大中型企业，中型企业不得将合同分包给大型企业。</w:t>
      </w:r>
    </w:p>
    <w:p w:rsidR="00AA58E6" w:rsidRDefault="00362E89">
      <w:pPr>
        <w:spacing w:line="360" w:lineRule="auto"/>
        <w:ind w:firstLineChars="200" w:firstLine="480"/>
        <w:rPr>
          <w:rFonts w:ascii="宋体" w:hAnsi="宋体" w:cs="宋体"/>
          <w:b/>
          <w:sz w:val="24"/>
        </w:rPr>
      </w:pPr>
      <w:r>
        <w:rPr>
          <w:rFonts w:ascii="宋体" w:hAnsi="宋体" w:cs="宋体" w:hint="eastAsia"/>
          <w:sz w:val="24"/>
        </w:rPr>
        <w:t>3.2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ascii="宋体" w:hAnsi="宋体" w:cs="宋体" w:hint="eastAsia"/>
          <w:sz w:val="24"/>
        </w:rPr>
        <w:cr/>
      </w:r>
      <w:r>
        <w:rPr>
          <w:rFonts w:ascii="宋体" w:hAnsi="宋体" w:cs="宋体" w:hint="eastAsia"/>
          <w:b/>
          <w:sz w:val="24"/>
        </w:rPr>
        <w:t>4. 询问、质疑、投诉</w:t>
      </w:r>
    </w:p>
    <w:p w:rsidR="00AA58E6" w:rsidRDefault="00362E89">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4.1供应商询问</w:t>
      </w:r>
    </w:p>
    <w:p w:rsidR="00AA58E6" w:rsidRDefault="00362E89">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lastRenderedPageBreak/>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AA58E6" w:rsidRDefault="00362E89">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4.2供应商质疑</w:t>
      </w:r>
    </w:p>
    <w:p w:rsidR="00AA58E6" w:rsidRDefault="00362E89">
      <w:pPr>
        <w:pStyle w:val="af2"/>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.1提出质疑的供应商应当是参与所质疑项目采购活动的供应商。潜在供应商已依法获取其可质疑的招标文件的，可以对该文件提出质疑。</w:t>
      </w:r>
    </w:p>
    <w:p w:rsidR="00AA58E6" w:rsidRDefault="00362E89">
      <w:pPr>
        <w:pStyle w:val="af2"/>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AA58E6" w:rsidRDefault="00362E89">
      <w:pPr>
        <w:pStyle w:val="a8"/>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4.2.2.1对招标文件提出质疑的，质疑期限为供应商获得招标文件之日或者招标文件公告期限届满之日起计算。</w:t>
      </w:r>
    </w:p>
    <w:p w:rsidR="00AA58E6" w:rsidRDefault="00362E89">
      <w:pPr>
        <w:pStyle w:val="af2"/>
        <w:spacing w:line="360" w:lineRule="auto"/>
        <w:ind w:firstLineChars="200" w:firstLine="480"/>
        <w:rPr>
          <w:rFonts w:hAnsi="宋体" w:cs="宋体"/>
          <w:sz w:val="24"/>
        </w:rPr>
      </w:pPr>
      <w:r>
        <w:rPr>
          <w:rFonts w:hAnsi="宋体" w:cs="宋体" w:hint="eastAsia"/>
          <w:sz w:val="24"/>
        </w:rPr>
        <w:t>4.2.2.2对采购过程提出质疑的，质疑期限为各采购程序环节结束之日起计算。对同一采购程序环节的质疑，供应商须一次性提出。</w:t>
      </w:r>
    </w:p>
    <w:p w:rsidR="00AA58E6" w:rsidRDefault="00362E89">
      <w:pPr>
        <w:pStyle w:val="af2"/>
        <w:spacing w:line="360" w:lineRule="auto"/>
        <w:ind w:firstLineChars="200" w:firstLine="480"/>
        <w:rPr>
          <w:rFonts w:hAnsi="宋体" w:cs="宋体"/>
          <w:sz w:val="24"/>
        </w:rPr>
      </w:pPr>
      <w:r>
        <w:rPr>
          <w:rFonts w:hAnsi="宋体" w:cs="宋体" w:hint="eastAsia"/>
          <w:sz w:val="24"/>
        </w:rPr>
        <w:t>4.2.2.3对采购结果提出质疑的，质疑期限自采购结果公告期限届满之日起计算。</w:t>
      </w:r>
    </w:p>
    <w:p w:rsidR="00AA58E6" w:rsidRDefault="00362E89">
      <w:pPr>
        <w:pStyle w:val="af2"/>
        <w:spacing w:line="360" w:lineRule="auto"/>
        <w:ind w:firstLineChars="200" w:firstLine="480"/>
        <w:rPr>
          <w:rFonts w:hAnsi="宋体" w:cs="宋体"/>
          <w:kern w:val="0"/>
          <w:sz w:val="24"/>
          <w:lang w:val="zh-CN"/>
        </w:rPr>
      </w:pPr>
      <w:r>
        <w:rPr>
          <w:rFonts w:hAnsi="宋体" w:cs="宋体" w:hint="eastAsia"/>
          <w:kern w:val="0"/>
          <w:sz w:val="24"/>
          <w:lang w:val="zh-CN"/>
        </w:rPr>
        <w:t>4.2.3</w:t>
      </w:r>
      <w:r>
        <w:rPr>
          <w:rFonts w:hAnsi="宋体" w:cs="宋体" w:hint="eastAsia"/>
          <w:sz w:val="24"/>
        </w:rPr>
        <w:t>供应商提出质疑应当提交质疑函和必要的证明材料。质疑函应当包括下列内容：</w:t>
      </w:r>
    </w:p>
    <w:p w:rsidR="00AA58E6" w:rsidRDefault="00362E89">
      <w:pPr>
        <w:pStyle w:val="af2"/>
        <w:spacing w:line="360" w:lineRule="auto"/>
        <w:ind w:firstLineChars="200" w:firstLine="480"/>
        <w:rPr>
          <w:rFonts w:hAnsi="宋体" w:cs="宋体"/>
          <w:kern w:val="0"/>
          <w:sz w:val="24"/>
          <w:lang w:val="zh-CN"/>
        </w:rPr>
      </w:pPr>
      <w:r>
        <w:rPr>
          <w:rFonts w:hAnsi="宋体" w:cs="宋体" w:hint="eastAsia"/>
          <w:kern w:val="0"/>
          <w:sz w:val="24"/>
          <w:lang w:val="zh-CN"/>
        </w:rPr>
        <w:t>4.2.3.1供应商的姓名或者名称、地址、邮编、联系人及联系电话；</w:t>
      </w:r>
    </w:p>
    <w:p w:rsidR="00AA58E6" w:rsidRDefault="00362E89">
      <w:pPr>
        <w:pStyle w:val="af2"/>
        <w:spacing w:line="360" w:lineRule="auto"/>
        <w:ind w:firstLineChars="200" w:firstLine="480"/>
        <w:rPr>
          <w:rFonts w:hAnsi="宋体" w:cs="宋体"/>
          <w:kern w:val="0"/>
          <w:sz w:val="24"/>
          <w:lang w:val="zh-CN"/>
        </w:rPr>
      </w:pPr>
      <w:r>
        <w:rPr>
          <w:rFonts w:hAnsi="宋体" w:cs="宋体" w:hint="eastAsia"/>
          <w:kern w:val="0"/>
          <w:sz w:val="24"/>
          <w:lang w:val="zh-CN"/>
        </w:rPr>
        <w:t>4.2.3.2质疑项目的名称、编号；</w:t>
      </w:r>
    </w:p>
    <w:p w:rsidR="00AA58E6" w:rsidRDefault="00362E89">
      <w:pPr>
        <w:pStyle w:val="af2"/>
        <w:spacing w:line="360" w:lineRule="auto"/>
        <w:ind w:firstLineChars="200" w:firstLine="480"/>
        <w:rPr>
          <w:rFonts w:hAnsi="宋体" w:cs="宋体"/>
          <w:kern w:val="0"/>
          <w:sz w:val="24"/>
          <w:lang w:val="zh-CN"/>
        </w:rPr>
      </w:pPr>
      <w:r>
        <w:rPr>
          <w:rFonts w:hAnsi="宋体" w:cs="宋体" w:hint="eastAsia"/>
          <w:kern w:val="0"/>
          <w:sz w:val="24"/>
          <w:lang w:val="zh-CN"/>
        </w:rPr>
        <w:t>4.2.3.3具体、明确的质疑事项和与质疑事项相关的请求；</w:t>
      </w:r>
    </w:p>
    <w:p w:rsidR="00AA58E6" w:rsidRDefault="00362E89">
      <w:pPr>
        <w:pStyle w:val="af2"/>
        <w:spacing w:line="360" w:lineRule="auto"/>
        <w:ind w:firstLineChars="200" w:firstLine="480"/>
        <w:rPr>
          <w:rFonts w:hAnsi="宋体" w:cs="宋体"/>
          <w:kern w:val="0"/>
          <w:sz w:val="24"/>
          <w:lang w:val="zh-CN"/>
        </w:rPr>
      </w:pPr>
      <w:r>
        <w:rPr>
          <w:rFonts w:hAnsi="宋体" w:cs="宋体" w:hint="eastAsia"/>
          <w:kern w:val="0"/>
          <w:sz w:val="24"/>
          <w:lang w:val="zh-CN"/>
        </w:rPr>
        <w:t>4.2.3.4事实依据；</w:t>
      </w:r>
    </w:p>
    <w:p w:rsidR="00AA58E6" w:rsidRDefault="00362E89">
      <w:pPr>
        <w:pStyle w:val="af2"/>
        <w:spacing w:line="360" w:lineRule="auto"/>
        <w:ind w:firstLineChars="200" w:firstLine="480"/>
        <w:rPr>
          <w:rFonts w:hAnsi="宋体" w:cs="宋体"/>
          <w:kern w:val="0"/>
          <w:sz w:val="24"/>
          <w:lang w:val="zh-CN"/>
        </w:rPr>
      </w:pPr>
      <w:r>
        <w:rPr>
          <w:rFonts w:hAnsi="宋体" w:cs="宋体" w:hint="eastAsia"/>
          <w:kern w:val="0"/>
          <w:sz w:val="24"/>
          <w:lang w:val="zh-CN"/>
        </w:rPr>
        <w:t>4.2.3.5必要的法律依据；</w:t>
      </w:r>
    </w:p>
    <w:p w:rsidR="00AA58E6" w:rsidRDefault="00362E89">
      <w:pPr>
        <w:pStyle w:val="af2"/>
        <w:spacing w:line="360" w:lineRule="auto"/>
        <w:ind w:firstLineChars="200" w:firstLine="480"/>
        <w:rPr>
          <w:rFonts w:hAnsi="宋体" w:cs="宋体"/>
          <w:kern w:val="0"/>
          <w:sz w:val="24"/>
          <w:lang w:val="zh-CN"/>
        </w:rPr>
      </w:pPr>
      <w:r>
        <w:rPr>
          <w:rFonts w:hAnsi="宋体" w:cs="宋体" w:hint="eastAsia"/>
          <w:kern w:val="0"/>
          <w:sz w:val="24"/>
          <w:lang w:val="zh-CN"/>
        </w:rPr>
        <w:t>4.2.3.6提出质疑的日期。</w:t>
      </w:r>
    </w:p>
    <w:p w:rsidR="00AA58E6" w:rsidRDefault="00362E89">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AA58E6" w:rsidRDefault="00362E89">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AA58E6" w:rsidRDefault="00362E89">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w:t>
      </w:r>
      <w:r>
        <w:rPr>
          <w:rFonts w:hint="eastAsia"/>
        </w:rPr>
        <w:lastRenderedPageBreak/>
        <w:t>打造最优营商环境的通知》（浙财采监〔2021〕22号）,采购人或者采购机构在质疑回复后5个工作日内，在浙江政府采购网的“其他公告”栏目公开质疑答复，答复内容应当完整。质疑函作为附件上传。</w:t>
      </w:r>
    </w:p>
    <w:p w:rsidR="00AA58E6" w:rsidRDefault="00362E89">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rsidR="00AA58E6" w:rsidRDefault="00362E89">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4.3供应商投诉</w:t>
      </w:r>
    </w:p>
    <w:p w:rsidR="00AA58E6" w:rsidRDefault="00362E89">
      <w:pPr>
        <w:pStyle w:val="trseditor"/>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rsidR="00AA58E6" w:rsidRDefault="00362E89">
      <w:pPr>
        <w:pStyle w:val="trseditor"/>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rsidR="00AA58E6" w:rsidRDefault="00362E89">
      <w:pPr>
        <w:pStyle w:val="trseditor"/>
        <w:shd w:val="clear" w:color="auto" w:fill="FFFFFF"/>
        <w:snapToGrid w:val="0"/>
        <w:spacing w:after="240" w:afterAutospacing="0" w:line="360" w:lineRule="auto"/>
        <w:ind w:firstLine="400"/>
        <w:contextualSpacing/>
      </w:pPr>
      <w:r>
        <w:rPr>
          <w:rFonts w:hint="eastAsia"/>
        </w:rPr>
        <w:t>4.3.3供应商投诉应当有明确的请求和必要的证明材料。</w:t>
      </w:r>
    </w:p>
    <w:p w:rsidR="00AA58E6" w:rsidRDefault="00362E89">
      <w:pPr>
        <w:pStyle w:val="trseditor"/>
        <w:shd w:val="clear" w:color="auto" w:fill="FFFFFF"/>
        <w:snapToGrid w:val="0"/>
        <w:spacing w:after="240" w:afterAutospacing="0" w:line="360" w:lineRule="auto"/>
        <w:ind w:firstLine="400"/>
        <w:contextualSpacing/>
      </w:pPr>
      <w:r>
        <w:rPr>
          <w:rFonts w:hint="eastAsia"/>
        </w:rPr>
        <w:t>4.3.4以联合体形式参加政府采购活动的，其投诉应当由组成联合体的所有供应商共同提出。</w:t>
      </w:r>
    </w:p>
    <w:p w:rsidR="00AA58E6" w:rsidRDefault="00362E89">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rsidR="00AA58E6" w:rsidRDefault="00AA58E6">
      <w:pPr>
        <w:pStyle w:val="2b"/>
        <w:snapToGrid w:val="0"/>
        <w:spacing w:before="0"/>
        <w:ind w:firstLine="360"/>
        <w:rPr>
          <w:rFonts w:ascii="宋体" w:hAnsi="宋体" w:cs="宋体"/>
          <w:sz w:val="18"/>
          <w:szCs w:val="18"/>
        </w:rPr>
      </w:pPr>
    </w:p>
    <w:p w:rsidR="00AA58E6" w:rsidRDefault="00AA58E6">
      <w:pPr>
        <w:adjustRightInd/>
        <w:spacing w:line="360" w:lineRule="auto"/>
        <w:jc w:val="center"/>
        <w:outlineLvl w:val="0"/>
        <w:rPr>
          <w:rFonts w:ascii="宋体" w:hAnsi="宋体" w:cs="宋体"/>
          <w:b/>
          <w:sz w:val="32"/>
          <w:szCs w:val="20"/>
        </w:rPr>
        <w:sectPr w:rsidR="00AA58E6">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8" w:name="_Toc15027"/>
    </w:p>
    <w:p w:rsidR="00AA58E6" w:rsidRDefault="00362E89">
      <w:pPr>
        <w:adjustRightInd/>
        <w:spacing w:line="360" w:lineRule="auto"/>
        <w:jc w:val="center"/>
        <w:outlineLvl w:val="0"/>
        <w:rPr>
          <w:rFonts w:ascii="宋体" w:hAnsi="宋体" w:cs="宋体"/>
          <w:b/>
          <w:sz w:val="32"/>
          <w:szCs w:val="20"/>
        </w:rPr>
      </w:pPr>
      <w:r>
        <w:rPr>
          <w:rFonts w:ascii="宋体" w:hAnsi="宋体" w:cs="宋体" w:hint="eastAsia"/>
          <w:b/>
          <w:sz w:val="32"/>
          <w:szCs w:val="20"/>
        </w:rPr>
        <w:lastRenderedPageBreak/>
        <w:t>二、招标文件的构成、澄清、修改</w:t>
      </w:r>
      <w:bookmarkEnd w:id="18"/>
    </w:p>
    <w:p w:rsidR="00AA58E6" w:rsidRDefault="00362E89">
      <w:pPr>
        <w:pStyle w:val="af2"/>
        <w:spacing w:line="360" w:lineRule="auto"/>
        <w:rPr>
          <w:rFonts w:hAnsi="宋体" w:cs="宋体"/>
          <w:b/>
          <w:sz w:val="24"/>
          <w:szCs w:val="24"/>
        </w:rPr>
      </w:pPr>
      <w:r>
        <w:rPr>
          <w:rFonts w:hAnsi="宋体" w:cs="宋体" w:hint="eastAsia"/>
          <w:b/>
          <w:sz w:val="24"/>
          <w:szCs w:val="24"/>
        </w:rPr>
        <w:t>5．招标文件的构成</w:t>
      </w:r>
    </w:p>
    <w:p w:rsidR="00AA58E6" w:rsidRDefault="00362E89">
      <w:pPr>
        <w:pStyle w:val="af2"/>
        <w:spacing w:line="360" w:lineRule="auto"/>
        <w:ind w:firstLineChars="200" w:firstLine="480"/>
        <w:rPr>
          <w:rFonts w:hAnsi="宋体" w:cs="宋体"/>
          <w:sz w:val="24"/>
          <w:szCs w:val="24"/>
        </w:rPr>
      </w:pPr>
      <w:r>
        <w:rPr>
          <w:rFonts w:hAnsi="宋体" w:cs="宋体" w:hint="eastAsia"/>
          <w:sz w:val="24"/>
          <w:szCs w:val="24"/>
        </w:rPr>
        <w:t>5.1招标文件包括下列文件及附件：</w:t>
      </w:r>
    </w:p>
    <w:p w:rsidR="00AA58E6" w:rsidRDefault="00362E89">
      <w:pPr>
        <w:pStyle w:val="af2"/>
        <w:tabs>
          <w:tab w:val="left" w:pos="840"/>
        </w:tabs>
        <w:spacing w:line="360" w:lineRule="auto"/>
        <w:ind w:firstLineChars="200" w:firstLine="480"/>
        <w:rPr>
          <w:rFonts w:hAnsi="宋体" w:cs="宋体"/>
          <w:sz w:val="24"/>
          <w:szCs w:val="24"/>
        </w:rPr>
      </w:pPr>
      <w:r>
        <w:rPr>
          <w:rFonts w:hAnsi="宋体" w:cs="宋体" w:hint="eastAsia"/>
          <w:sz w:val="24"/>
          <w:szCs w:val="24"/>
        </w:rPr>
        <w:t>5.1.1招标公告；</w:t>
      </w:r>
    </w:p>
    <w:p w:rsidR="00AA58E6" w:rsidRDefault="00362E89">
      <w:pPr>
        <w:pStyle w:val="af2"/>
        <w:tabs>
          <w:tab w:val="left" w:pos="840"/>
        </w:tabs>
        <w:spacing w:line="360" w:lineRule="auto"/>
        <w:ind w:firstLineChars="200" w:firstLine="480"/>
        <w:rPr>
          <w:rFonts w:hAnsi="宋体" w:cs="宋体"/>
          <w:sz w:val="24"/>
          <w:szCs w:val="24"/>
        </w:rPr>
      </w:pPr>
      <w:r>
        <w:rPr>
          <w:rFonts w:hAnsi="宋体" w:cs="宋体" w:hint="eastAsia"/>
          <w:sz w:val="24"/>
          <w:szCs w:val="24"/>
        </w:rPr>
        <w:t>5.1.2投标人须知；</w:t>
      </w:r>
    </w:p>
    <w:p w:rsidR="00AA58E6" w:rsidRDefault="00362E89">
      <w:pPr>
        <w:pStyle w:val="af2"/>
        <w:tabs>
          <w:tab w:val="left" w:pos="840"/>
        </w:tabs>
        <w:spacing w:line="360" w:lineRule="auto"/>
        <w:ind w:firstLineChars="200" w:firstLine="480"/>
        <w:rPr>
          <w:rFonts w:hAnsi="宋体" w:cs="宋体"/>
          <w:sz w:val="24"/>
          <w:szCs w:val="24"/>
        </w:rPr>
      </w:pPr>
      <w:r>
        <w:rPr>
          <w:rFonts w:hAnsi="宋体" w:cs="宋体" w:hint="eastAsia"/>
          <w:sz w:val="24"/>
          <w:szCs w:val="24"/>
        </w:rPr>
        <w:t>5.1.3采购需求；</w:t>
      </w:r>
    </w:p>
    <w:p w:rsidR="00AA58E6" w:rsidRDefault="00362E89">
      <w:pPr>
        <w:pStyle w:val="af2"/>
        <w:tabs>
          <w:tab w:val="left" w:pos="840"/>
        </w:tabs>
        <w:spacing w:line="360" w:lineRule="auto"/>
        <w:ind w:firstLineChars="200" w:firstLine="480"/>
        <w:rPr>
          <w:rFonts w:hAnsi="宋体" w:cs="宋体"/>
          <w:sz w:val="24"/>
          <w:szCs w:val="24"/>
        </w:rPr>
      </w:pPr>
      <w:r>
        <w:rPr>
          <w:rFonts w:hAnsi="宋体" w:cs="宋体" w:hint="eastAsia"/>
          <w:sz w:val="24"/>
          <w:szCs w:val="24"/>
        </w:rPr>
        <w:t>5.1.4评标办法；</w:t>
      </w:r>
    </w:p>
    <w:p w:rsidR="00AA58E6" w:rsidRDefault="00362E89">
      <w:pPr>
        <w:pStyle w:val="af2"/>
        <w:tabs>
          <w:tab w:val="left" w:pos="840"/>
        </w:tabs>
        <w:spacing w:line="360" w:lineRule="auto"/>
        <w:ind w:firstLineChars="200" w:firstLine="480"/>
        <w:rPr>
          <w:rFonts w:hAnsi="宋体" w:cs="宋体"/>
          <w:sz w:val="24"/>
          <w:szCs w:val="24"/>
        </w:rPr>
      </w:pPr>
      <w:r>
        <w:rPr>
          <w:rFonts w:hAnsi="宋体" w:cs="宋体" w:hint="eastAsia"/>
          <w:sz w:val="24"/>
          <w:szCs w:val="24"/>
        </w:rPr>
        <w:t>5.1.5拟签订的合同文本；</w:t>
      </w:r>
    </w:p>
    <w:p w:rsidR="00AA58E6" w:rsidRDefault="00362E89">
      <w:pPr>
        <w:pStyle w:val="af2"/>
        <w:tabs>
          <w:tab w:val="left" w:pos="840"/>
        </w:tabs>
        <w:spacing w:line="360" w:lineRule="auto"/>
        <w:ind w:firstLineChars="200" w:firstLine="48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AA58E6" w:rsidRDefault="00362E89">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AA58E6" w:rsidRDefault="00362E89">
      <w:pPr>
        <w:pStyle w:val="af2"/>
        <w:spacing w:line="360" w:lineRule="auto"/>
        <w:rPr>
          <w:rFonts w:hAnsi="宋体" w:cs="宋体"/>
          <w:b/>
          <w:sz w:val="24"/>
          <w:szCs w:val="24"/>
        </w:rPr>
      </w:pPr>
      <w:r>
        <w:rPr>
          <w:rFonts w:hAnsi="宋体" w:cs="宋体" w:hint="eastAsia"/>
          <w:b/>
          <w:sz w:val="24"/>
          <w:szCs w:val="24"/>
        </w:rPr>
        <w:t>6.招标文件的澄清、修改</w:t>
      </w:r>
    </w:p>
    <w:p w:rsidR="00AA58E6" w:rsidRDefault="00362E89">
      <w:pPr>
        <w:pStyle w:val="2b"/>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6.1已获取招标文件的潜在投标人，若有问题需要澄清，应于投标截止时间前，以书面形式向采购机构提出。</w:t>
      </w:r>
    </w:p>
    <w:p w:rsidR="00AA58E6" w:rsidRDefault="00362E89">
      <w:pPr>
        <w:pStyle w:val="2b"/>
        <w:snapToGrid w:val="0"/>
        <w:spacing w:before="0"/>
        <w:ind w:firstLine="480"/>
        <w:rPr>
          <w:rFonts w:ascii="宋体" w:hAnsi="宋体" w:cs="宋体"/>
          <w:sz w:val="18"/>
          <w:szCs w:val="18"/>
        </w:rPr>
      </w:pPr>
      <w:r>
        <w:rPr>
          <w:rFonts w:ascii="宋体" w:hAnsi="宋体" w:cs="宋体" w:hint="eastAsia"/>
        </w:rPr>
        <w:t>6.2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AA58E6" w:rsidRDefault="00AA58E6">
      <w:pPr>
        <w:adjustRightInd/>
        <w:spacing w:line="360" w:lineRule="auto"/>
        <w:jc w:val="center"/>
        <w:outlineLvl w:val="0"/>
        <w:rPr>
          <w:rFonts w:ascii="宋体" w:hAnsi="宋体" w:cs="宋体"/>
          <w:b/>
          <w:sz w:val="30"/>
          <w:szCs w:val="20"/>
        </w:rPr>
      </w:pPr>
    </w:p>
    <w:p w:rsidR="00AA58E6" w:rsidRDefault="00AA58E6">
      <w:pPr>
        <w:adjustRightInd/>
        <w:spacing w:line="360" w:lineRule="auto"/>
        <w:jc w:val="center"/>
        <w:outlineLvl w:val="0"/>
        <w:rPr>
          <w:rFonts w:ascii="宋体" w:hAnsi="宋体" w:cs="宋体"/>
          <w:b/>
          <w:sz w:val="30"/>
          <w:szCs w:val="20"/>
        </w:rPr>
        <w:sectPr w:rsidR="00AA58E6">
          <w:pgSz w:w="11906" w:h="16838"/>
          <w:pgMar w:top="680" w:right="1418" w:bottom="468" w:left="1418" w:header="851" w:footer="992" w:gutter="0"/>
          <w:cols w:space="720"/>
          <w:titlePg/>
          <w:docGrid w:linePitch="312"/>
        </w:sectPr>
      </w:pPr>
      <w:bookmarkStart w:id="19" w:name="_Toc5009"/>
    </w:p>
    <w:p w:rsidR="00AA58E6" w:rsidRDefault="00362E89">
      <w:pPr>
        <w:adjustRightInd/>
        <w:spacing w:line="360" w:lineRule="auto"/>
        <w:jc w:val="center"/>
        <w:outlineLvl w:val="0"/>
        <w:rPr>
          <w:rFonts w:ascii="宋体" w:hAnsi="宋体" w:cs="宋体"/>
          <w:b/>
          <w:sz w:val="30"/>
          <w:szCs w:val="20"/>
        </w:rPr>
      </w:pPr>
      <w:r>
        <w:rPr>
          <w:rFonts w:ascii="宋体" w:hAnsi="宋体" w:cs="宋体" w:hint="eastAsia"/>
          <w:b/>
          <w:sz w:val="30"/>
          <w:szCs w:val="20"/>
        </w:rPr>
        <w:lastRenderedPageBreak/>
        <w:t>三、投标</w:t>
      </w:r>
      <w:bookmarkEnd w:id="19"/>
    </w:p>
    <w:p w:rsidR="00AA58E6" w:rsidRDefault="00362E89">
      <w:pPr>
        <w:pStyle w:val="af2"/>
        <w:spacing w:line="360" w:lineRule="auto"/>
        <w:rPr>
          <w:rFonts w:hAnsi="宋体" w:cs="宋体"/>
          <w:b/>
          <w:sz w:val="24"/>
          <w:szCs w:val="24"/>
        </w:rPr>
      </w:pPr>
      <w:r>
        <w:rPr>
          <w:rFonts w:hAnsi="宋体" w:cs="宋体" w:hint="eastAsia"/>
          <w:b/>
          <w:sz w:val="24"/>
          <w:szCs w:val="24"/>
        </w:rPr>
        <w:t>7.招标文件的获取</w:t>
      </w:r>
    </w:p>
    <w:p w:rsidR="00AA58E6" w:rsidRDefault="00362E89">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AA58E6" w:rsidRDefault="00362E89">
      <w:pPr>
        <w:pStyle w:val="af2"/>
        <w:spacing w:line="360" w:lineRule="auto"/>
        <w:rPr>
          <w:rFonts w:hAnsi="宋体" w:cs="宋体"/>
          <w:b/>
          <w:sz w:val="24"/>
          <w:szCs w:val="24"/>
        </w:rPr>
      </w:pPr>
      <w:r>
        <w:rPr>
          <w:rFonts w:hAnsi="宋体" w:cs="宋体" w:hint="eastAsia"/>
          <w:b/>
          <w:sz w:val="24"/>
          <w:szCs w:val="24"/>
        </w:rPr>
        <w:t>8.开标前答疑会或现场考察</w:t>
      </w:r>
    </w:p>
    <w:p w:rsidR="00AA58E6" w:rsidRDefault="00362E89">
      <w:pPr>
        <w:pStyle w:val="af2"/>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AA58E6" w:rsidRDefault="00362E89">
      <w:pPr>
        <w:pStyle w:val="af2"/>
        <w:spacing w:line="360" w:lineRule="auto"/>
        <w:rPr>
          <w:rFonts w:hAnsi="宋体" w:cs="宋体"/>
          <w:b/>
          <w:szCs w:val="24"/>
        </w:rPr>
      </w:pPr>
      <w:r>
        <w:rPr>
          <w:rFonts w:hAnsi="宋体" w:cs="宋体" w:hint="eastAsia"/>
          <w:b/>
          <w:kern w:val="28"/>
          <w:sz w:val="24"/>
          <w:szCs w:val="24"/>
        </w:rPr>
        <w:t>9.投标保证金</w:t>
      </w:r>
    </w:p>
    <w:p w:rsidR="00AA58E6" w:rsidRDefault="00362E89">
      <w:pPr>
        <w:pStyle w:val="a8"/>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AA58E6" w:rsidRDefault="00362E89">
      <w:pPr>
        <w:pStyle w:val="af2"/>
        <w:spacing w:line="360" w:lineRule="auto"/>
        <w:rPr>
          <w:rFonts w:hAnsi="宋体" w:cs="宋体"/>
          <w:b/>
          <w:sz w:val="24"/>
          <w:szCs w:val="24"/>
        </w:rPr>
      </w:pPr>
      <w:r>
        <w:rPr>
          <w:rFonts w:hAnsi="宋体" w:cs="宋体" w:hint="eastAsia"/>
          <w:b/>
          <w:sz w:val="24"/>
          <w:szCs w:val="24"/>
        </w:rPr>
        <w:t>10.投标文件的语言</w:t>
      </w:r>
    </w:p>
    <w:p w:rsidR="00AA58E6" w:rsidRDefault="00362E89">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AA58E6" w:rsidRDefault="00362E89">
      <w:pPr>
        <w:pStyle w:val="af2"/>
        <w:spacing w:line="360" w:lineRule="auto"/>
        <w:rPr>
          <w:rFonts w:hAnsi="宋体" w:cs="宋体"/>
          <w:b/>
          <w:sz w:val="24"/>
          <w:szCs w:val="24"/>
        </w:rPr>
      </w:pPr>
      <w:r>
        <w:rPr>
          <w:rFonts w:hAnsi="宋体" w:cs="宋体" w:hint="eastAsia"/>
          <w:b/>
          <w:sz w:val="24"/>
          <w:szCs w:val="24"/>
        </w:rPr>
        <w:t>11.投标文件的组成</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11.1.1符合参加政府采购活动应当具备的一般条件的承诺函；</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11.1.2落实政府采购政策需满足的资格要求；</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11.1.3本项目的特定资格要求。</w:t>
      </w:r>
    </w:p>
    <w:p w:rsidR="00AA58E6" w:rsidRDefault="00362E89">
      <w:pPr>
        <w:snapToGrid w:val="0"/>
        <w:spacing w:line="360" w:lineRule="auto"/>
        <w:ind w:firstLineChars="200" w:firstLine="480"/>
        <w:rPr>
          <w:rFonts w:ascii="宋体" w:hAnsi="宋体" w:cs="宋体"/>
          <w:b/>
          <w:bCs/>
          <w:sz w:val="24"/>
          <w:lang w:val="zh-CN"/>
        </w:rPr>
      </w:pPr>
      <w:r>
        <w:rPr>
          <w:rFonts w:ascii="宋体" w:hAnsi="宋体" w:cs="宋体" w:hint="eastAsia"/>
          <w:sz w:val="24"/>
          <w:lang w:val="zh-CN"/>
        </w:rPr>
        <w:t>11</w:t>
      </w:r>
      <w:r>
        <w:rPr>
          <w:rFonts w:ascii="宋体" w:hAnsi="宋体" w:cs="宋体" w:hint="eastAsia"/>
          <w:b/>
          <w:bCs/>
          <w:sz w:val="24"/>
          <w:lang w:val="zh-CN"/>
        </w:rPr>
        <w:t>.</w:t>
      </w:r>
      <w:r>
        <w:rPr>
          <w:rFonts w:ascii="宋体" w:hAnsi="宋体" w:cs="宋体" w:hint="eastAsia"/>
          <w:b/>
          <w:bCs/>
          <w:sz w:val="24"/>
        </w:rPr>
        <w:t>2商务技术</w:t>
      </w:r>
      <w:r>
        <w:rPr>
          <w:rFonts w:ascii="宋体" w:hAnsi="宋体" w:cs="宋体" w:hint="eastAsia"/>
          <w:b/>
          <w:bCs/>
          <w:sz w:val="24"/>
          <w:lang w:val="zh-CN"/>
        </w:rPr>
        <w:t>文件：</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11.2.1投标函；</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11.2.2授权委托书或法定代表人（单位负责人、自然人本人）身份证明；</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11.2.3联合协议；</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11.2.4分包意向协议；</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11.2.5符合性审查资料；</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11.2.6评标标准相应的商务技术资料；</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11.2.7商务技术偏离表；</w:t>
      </w:r>
    </w:p>
    <w:p w:rsidR="00AA58E6" w:rsidRDefault="00362E89">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8</w:t>
      </w:r>
      <w:r>
        <w:rPr>
          <w:rFonts w:ascii="宋体" w:hAnsi="宋体" w:cs="宋体" w:hint="eastAsia"/>
          <w:sz w:val="24"/>
          <w:lang w:val="zh-CN"/>
        </w:rPr>
        <w:t>政府采购供应商廉洁自律承诺书；</w:t>
      </w:r>
    </w:p>
    <w:p w:rsidR="00AA58E6" w:rsidRDefault="00362E89">
      <w:pPr>
        <w:snapToGrid w:val="0"/>
        <w:spacing w:line="360" w:lineRule="auto"/>
        <w:ind w:firstLineChars="200" w:firstLine="480"/>
        <w:rPr>
          <w:rFonts w:ascii="宋体" w:hAnsi="宋体" w:cs="宋体"/>
          <w:b/>
          <w:sz w:val="24"/>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11.3.1开标一览表（报价表）；</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11.3.2中小企业声明函。</w:t>
      </w:r>
    </w:p>
    <w:p w:rsidR="00AA58E6" w:rsidRDefault="00362E89">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AA58E6" w:rsidRDefault="00362E89">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AA58E6" w:rsidRDefault="00362E89">
      <w:pPr>
        <w:pStyle w:val="2b"/>
        <w:snapToGrid w:val="0"/>
        <w:spacing w:before="0"/>
        <w:ind w:firstLineChars="0" w:firstLine="0"/>
        <w:outlineLvl w:val="0"/>
        <w:rPr>
          <w:rFonts w:ascii="宋体" w:hAnsi="宋体" w:cs="宋体"/>
          <w:b/>
          <w:szCs w:val="24"/>
        </w:rPr>
      </w:pPr>
      <w:bookmarkStart w:id="20" w:name="_Toc10587"/>
      <w:r>
        <w:rPr>
          <w:rFonts w:ascii="宋体" w:hAnsi="宋体" w:cs="宋体" w:hint="eastAsia"/>
          <w:b/>
          <w:szCs w:val="24"/>
        </w:rPr>
        <w:t>12</w:t>
      </w:r>
      <w:r>
        <w:rPr>
          <w:rFonts w:ascii="宋体" w:hAnsi="宋体" w:cs="宋体" w:hint="eastAsia"/>
          <w:b/>
          <w:kern w:val="0"/>
          <w:szCs w:val="24"/>
          <w:lang w:val="zh-CN"/>
        </w:rPr>
        <w:t>.</w:t>
      </w:r>
      <w:r>
        <w:rPr>
          <w:rFonts w:ascii="宋体" w:hAnsi="宋体" w:cs="宋体" w:hint="eastAsia"/>
          <w:b/>
          <w:szCs w:val="24"/>
        </w:rPr>
        <w:t>投标文件的编制</w:t>
      </w:r>
      <w:bookmarkEnd w:id="20"/>
    </w:p>
    <w:p w:rsidR="00AA58E6" w:rsidRDefault="00362E89">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w:t>
      </w:r>
      <w:r>
        <w:rPr>
          <w:rFonts w:ascii="宋体" w:hAnsi="宋体" w:cs="宋体" w:hint="eastAsia"/>
          <w:kern w:val="0"/>
          <w:sz w:val="24"/>
          <w:lang w:val="zh-CN"/>
        </w:rPr>
        <w:lastRenderedPageBreak/>
        <w:t>标文件时请按照招标文件第六部分规定的格式进行，混乱的编排导致投标文件被误读或评标委员会查找不到有效文件是投标人的风险。</w:t>
      </w:r>
    </w:p>
    <w:p w:rsidR="00AA58E6" w:rsidRDefault="00362E89">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AA58E6" w:rsidRDefault="00362E89">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rsidR="00AA58E6" w:rsidRDefault="00362E89">
      <w:pPr>
        <w:snapToGrid w:val="0"/>
        <w:spacing w:line="360" w:lineRule="auto"/>
        <w:rPr>
          <w:rFonts w:ascii="宋体" w:hAnsi="宋体" w:cs="宋体"/>
          <w:b/>
          <w:sz w:val="24"/>
        </w:rPr>
      </w:pPr>
      <w:r>
        <w:rPr>
          <w:rFonts w:ascii="宋体" w:hAnsi="宋体" w:cs="宋体" w:hint="eastAsia"/>
          <w:b/>
          <w:sz w:val="24"/>
        </w:rPr>
        <w:t>13.投标文件的签署、盖章</w:t>
      </w:r>
    </w:p>
    <w:p w:rsidR="00AA58E6" w:rsidRDefault="00362E89">
      <w:pPr>
        <w:pStyle w:val="2b"/>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AA58E6" w:rsidRDefault="00362E89">
      <w:pPr>
        <w:pStyle w:val="2b"/>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AA58E6" w:rsidRDefault="00362E89">
      <w:pPr>
        <w:pStyle w:val="2b"/>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AA58E6" w:rsidRDefault="00362E89">
      <w:pPr>
        <w:pStyle w:val="2b"/>
        <w:spacing w:before="0"/>
        <w:ind w:firstLineChars="0" w:firstLine="0"/>
        <w:rPr>
          <w:rFonts w:ascii="宋体" w:hAnsi="宋体" w:cs="宋体"/>
          <w:b/>
          <w:szCs w:val="24"/>
        </w:rPr>
      </w:pPr>
      <w:r>
        <w:rPr>
          <w:rFonts w:ascii="宋体" w:hAnsi="宋体" w:cs="宋体" w:hint="eastAsia"/>
          <w:b/>
          <w:szCs w:val="24"/>
        </w:rPr>
        <w:t>14. 投标文件的提交、补充、修改、撤回</w:t>
      </w:r>
    </w:p>
    <w:p w:rsidR="00AA58E6" w:rsidRDefault="00362E89">
      <w:pPr>
        <w:pStyle w:val="2b"/>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AA58E6" w:rsidRDefault="00362E89">
      <w:pPr>
        <w:pStyle w:val="2b"/>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AA58E6" w:rsidRDefault="00362E89">
      <w:pPr>
        <w:pStyle w:val="2b"/>
        <w:spacing w:before="0"/>
        <w:ind w:firstLine="480"/>
        <w:rPr>
          <w:rFonts w:ascii="宋体" w:hAnsi="宋体" w:cs="宋体"/>
          <w:szCs w:val="24"/>
        </w:rPr>
      </w:pPr>
      <w:r>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rsidR="00AA58E6" w:rsidRDefault="00362E89">
      <w:pPr>
        <w:pStyle w:val="af2"/>
        <w:spacing w:line="360" w:lineRule="auto"/>
        <w:rPr>
          <w:rFonts w:hAnsi="宋体" w:cs="宋体"/>
          <w:b/>
          <w:sz w:val="24"/>
          <w:szCs w:val="24"/>
        </w:rPr>
      </w:pPr>
      <w:r>
        <w:rPr>
          <w:rFonts w:hAnsi="宋体" w:cs="宋体" w:hint="eastAsia"/>
          <w:b/>
          <w:sz w:val="24"/>
          <w:szCs w:val="24"/>
        </w:rPr>
        <w:t>15.备份投标文件</w:t>
      </w:r>
    </w:p>
    <w:p w:rsidR="00AA58E6" w:rsidRDefault="00362E89">
      <w:pPr>
        <w:pStyle w:val="af2"/>
        <w:spacing w:line="360" w:lineRule="auto"/>
        <w:ind w:firstLineChars="200" w:firstLine="480"/>
        <w:rPr>
          <w:rFonts w:hAnsi="宋体" w:cs="宋体"/>
          <w:b/>
          <w:sz w:val="24"/>
          <w:szCs w:val="24"/>
        </w:rPr>
      </w:pPr>
      <w:r>
        <w:rPr>
          <w:rFonts w:hAnsi="宋体" w:cs="宋体" w:hint="eastAsia"/>
          <w:sz w:val="24"/>
          <w:szCs w:val="24"/>
        </w:rPr>
        <w:t>15.1投标人在电子交易平台传输递交投标文件后，还可以在投标截止时间前直接提交或者以邮政快递方式递交备份投标文件1份，</w:t>
      </w:r>
      <w:r>
        <w:rPr>
          <w:rFonts w:hAnsi="宋体" w:cs="宋体" w:hint="eastAsia"/>
          <w:b/>
          <w:sz w:val="24"/>
          <w:szCs w:val="24"/>
        </w:rPr>
        <w:t>但采购人、采购机构不强制或变相强制投标人提交备份投标文件。</w:t>
      </w:r>
    </w:p>
    <w:p w:rsidR="00AA58E6" w:rsidRDefault="00362E89">
      <w:pPr>
        <w:pStyle w:val="af2"/>
        <w:spacing w:line="360" w:lineRule="auto"/>
        <w:ind w:firstLineChars="200" w:firstLine="480"/>
        <w:rPr>
          <w:rFonts w:hAnsi="宋体" w:cs="宋体"/>
          <w:b/>
          <w:sz w:val="24"/>
          <w:szCs w:val="24"/>
        </w:rPr>
      </w:pPr>
      <w:r>
        <w:rPr>
          <w:rFonts w:hAnsi="宋体" w:cs="宋体" w:hint="eastAsia"/>
          <w:sz w:val="24"/>
          <w:szCs w:val="24"/>
        </w:rPr>
        <w:t>15.2备份投标文件须在“政采云投标客户端”制作生成，并储存在U盘中。备份投</w:t>
      </w:r>
      <w:r>
        <w:rPr>
          <w:rFonts w:hAnsi="宋体" w:cs="宋体" w:hint="eastAsia"/>
          <w:sz w:val="24"/>
          <w:szCs w:val="24"/>
        </w:rPr>
        <w:lastRenderedPageBreak/>
        <w:t>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AA58E6" w:rsidRDefault="00362E89">
      <w:pPr>
        <w:pStyle w:val="af2"/>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rsidR="00AA58E6" w:rsidRDefault="00362E89">
      <w:pPr>
        <w:pStyle w:val="af2"/>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AA58E6" w:rsidRDefault="00362E89">
      <w:pPr>
        <w:pStyle w:val="af2"/>
        <w:spacing w:line="360" w:lineRule="auto"/>
        <w:ind w:firstLineChars="199" w:firstLine="479"/>
        <w:rPr>
          <w:rFonts w:hAnsi="宋体" w:cs="宋体"/>
          <w:b/>
          <w:sz w:val="24"/>
          <w:szCs w:val="24"/>
        </w:rPr>
      </w:pPr>
      <w:r>
        <w:rPr>
          <w:rFonts w:hAnsi="宋体" w:cs="宋体" w:hint="eastAsia"/>
          <w:b/>
          <w:sz w:val="24"/>
          <w:szCs w:val="24"/>
        </w:rPr>
        <w:t>15.5投标人仅提交备份投标文件，没有在电子交易平台传输递交投标文件的，投标无效。</w:t>
      </w:r>
    </w:p>
    <w:p w:rsidR="00AA58E6" w:rsidRDefault="00362E89">
      <w:pPr>
        <w:pStyle w:val="2b"/>
        <w:spacing w:before="0"/>
        <w:ind w:firstLineChars="0" w:firstLine="0"/>
        <w:rPr>
          <w:rFonts w:ascii="宋体" w:hAnsi="宋体" w:cs="宋体"/>
          <w:b/>
          <w:szCs w:val="24"/>
        </w:rPr>
      </w:pPr>
      <w:r>
        <w:rPr>
          <w:rFonts w:ascii="宋体" w:hAnsi="宋体" w:cs="宋体" w:hint="eastAsia"/>
          <w:b/>
          <w:szCs w:val="24"/>
        </w:rPr>
        <w:t>16.投标文件的无效处理</w:t>
      </w:r>
    </w:p>
    <w:p w:rsidR="00AA58E6" w:rsidRDefault="00362E89">
      <w:pPr>
        <w:pStyle w:val="af0"/>
        <w:spacing w:line="360" w:lineRule="auto"/>
        <w:ind w:firstLineChars="150" w:firstLine="360"/>
        <w:rPr>
          <w:rFonts w:cs="宋体"/>
          <w:szCs w:val="21"/>
        </w:rPr>
      </w:pPr>
      <w:r>
        <w:rPr>
          <w:rFonts w:cs="宋体" w:hint="eastAsia"/>
          <w:szCs w:val="21"/>
        </w:rPr>
        <w:t>有招标文件第四部分</w:t>
      </w:r>
      <w:r>
        <w:rPr>
          <w:rFonts w:cs="宋体" w:hint="eastAsia"/>
        </w:rPr>
        <w:t>4.2规定</w:t>
      </w:r>
      <w:r>
        <w:rPr>
          <w:rFonts w:cs="宋体" w:hint="eastAsia"/>
          <w:szCs w:val="21"/>
        </w:rPr>
        <w:t>的情形之一的，投标无效：</w:t>
      </w:r>
    </w:p>
    <w:p w:rsidR="00AA58E6" w:rsidRDefault="00362E89">
      <w:pPr>
        <w:pStyle w:val="2b"/>
        <w:spacing w:before="0"/>
        <w:ind w:firstLineChars="0" w:firstLine="0"/>
        <w:rPr>
          <w:rFonts w:ascii="宋体" w:hAnsi="宋体" w:cs="宋体"/>
          <w:b/>
          <w:szCs w:val="24"/>
        </w:rPr>
      </w:pPr>
      <w:r>
        <w:rPr>
          <w:rFonts w:ascii="宋体" w:hAnsi="宋体" w:cs="宋体" w:hint="eastAsia"/>
          <w:b/>
          <w:szCs w:val="24"/>
        </w:rPr>
        <w:t>17.投标有效期</w:t>
      </w:r>
    </w:p>
    <w:p w:rsidR="00AA58E6" w:rsidRDefault="00362E89">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AA58E6" w:rsidRDefault="00362E89">
      <w:pPr>
        <w:pStyle w:val="2b"/>
        <w:spacing w:before="0"/>
        <w:ind w:firstLine="480"/>
        <w:rPr>
          <w:rFonts w:ascii="宋体" w:hAnsi="宋体" w:cs="宋体"/>
        </w:rPr>
      </w:pPr>
      <w:r>
        <w:rPr>
          <w:rFonts w:ascii="宋体" w:hAnsi="宋体" w:cs="宋体" w:hint="eastAsia"/>
        </w:rPr>
        <w:t>17.2投标文件合格投递后，自投标截止日期起，在投标有效期内有效。</w:t>
      </w:r>
    </w:p>
    <w:p w:rsidR="00AA58E6" w:rsidRDefault="00362E89">
      <w:pPr>
        <w:pStyle w:val="2b"/>
        <w:spacing w:before="0"/>
        <w:ind w:firstLine="480"/>
        <w:rPr>
          <w:rFonts w:ascii="宋体" w:hAnsi="宋体" w:cs="宋体"/>
        </w:rPr>
      </w:pPr>
      <w:r>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rsidR="00AA58E6" w:rsidRDefault="00AA58E6">
      <w:pPr>
        <w:pStyle w:val="2b"/>
        <w:spacing w:before="0"/>
        <w:ind w:firstLine="643"/>
        <w:rPr>
          <w:rFonts w:ascii="宋体" w:hAnsi="宋体" w:cs="宋体"/>
          <w:b/>
          <w:sz w:val="32"/>
        </w:rPr>
      </w:pPr>
    </w:p>
    <w:p w:rsidR="00AA58E6" w:rsidRDefault="00AA58E6">
      <w:pPr>
        <w:pStyle w:val="2b"/>
        <w:spacing w:before="0"/>
        <w:ind w:firstLine="643"/>
        <w:rPr>
          <w:rFonts w:ascii="宋体" w:hAnsi="宋体" w:cs="宋体"/>
          <w:b/>
          <w:sz w:val="32"/>
        </w:rPr>
      </w:pPr>
    </w:p>
    <w:p w:rsidR="00AA58E6" w:rsidRDefault="00AA58E6">
      <w:pPr>
        <w:pStyle w:val="2b"/>
        <w:spacing w:before="0"/>
        <w:ind w:firstLineChars="600" w:firstLine="1928"/>
        <w:rPr>
          <w:rFonts w:ascii="宋体" w:hAnsi="宋体" w:cs="宋体"/>
          <w:b/>
          <w:sz w:val="32"/>
        </w:rPr>
      </w:pPr>
    </w:p>
    <w:p w:rsidR="00AA58E6" w:rsidRDefault="00AA58E6">
      <w:pPr>
        <w:pStyle w:val="2b"/>
        <w:spacing w:before="0"/>
        <w:ind w:firstLineChars="600" w:firstLine="1928"/>
        <w:rPr>
          <w:rFonts w:ascii="宋体" w:hAnsi="宋体" w:cs="宋体"/>
          <w:b/>
          <w:sz w:val="32"/>
        </w:rPr>
        <w:sectPr w:rsidR="00AA58E6">
          <w:pgSz w:w="11906" w:h="16838"/>
          <w:pgMar w:top="680" w:right="1418" w:bottom="468" w:left="1418" w:header="851" w:footer="992" w:gutter="0"/>
          <w:cols w:space="720"/>
          <w:titlePg/>
          <w:docGrid w:linePitch="312"/>
        </w:sectPr>
      </w:pPr>
    </w:p>
    <w:p w:rsidR="00AA58E6" w:rsidRDefault="00362E89">
      <w:pPr>
        <w:pStyle w:val="2b"/>
        <w:spacing w:before="0"/>
        <w:ind w:firstLineChars="600" w:firstLine="1928"/>
        <w:rPr>
          <w:rFonts w:ascii="宋体" w:hAnsi="宋体" w:cs="宋体"/>
          <w:b/>
          <w:sz w:val="32"/>
        </w:rPr>
      </w:pPr>
      <w:r>
        <w:rPr>
          <w:rFonts w:ascii="宋体" w:hAnsi="宋体" w:cs="宋体" w:hint="eastAsia"/>
          <w:b/>
          <w:sz w:val="32"/>
        </w:rPr>
        <w:lastRenderedPageBreak/>
        <w:t>四、开标、资格审查与信用信息查询</w:t>
      </w:r>
    </w:p>
    <w:p w:rsidR="00AA58E6" w:rsidRDefault="00362E89">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p>
    <w:p w:rsidR="00AA58E6" w:rsidRDefault="00362E89">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18.1采购机构按照招标文件规定的时间通过电子交易平台组织开标，所有投标人均应当准时在线参加。投标人不足3家的，不得开标。</w:t>
      </w:r>
    </w:p>
    <w:p w:rsidR="00AA58E6" w:rsidRDefault="00362E89">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18.2开标时，电子交易平台按开标时间自动提取所有投标文件。采购机构依托电子交易平台发起开始解密指令，投标人按照平台提示和招标文件的规定在半小时内完成在线解密。</w:t>
      </w:r>
    </w:p>
    <w:p w:rsidR="00AA58E6" w:rsidRDefault="00362E89">
      <w:pPr>
        <w:pStyle w:val="af17cgridlangnp1033langf"/>
        <w:spacing w:before="0" w:line="360" w:lineRule="auto"/>
        <w:ind w:left="0" w:firstLineChars="200" w:firstLine="480"/>
        <w:contextualSpacing/>
        <w:rPr>
          <w:rFonts w:ascii="宋体" w:hAnsi="宋体" w:cs="宋体"/>
          <w:b/>
          <w:sz w:val="24"/>
        </w:rPr>
      </w:pPr>
      <w:r>
        <w:rPr>
          <w:rFonts w:ascii="宋体" w:hAnsi="宋体" w:cs="宋体" w:hint="eastAsia"/>
          <w:sz w:val="24"/>
        </w:rPr>
        <w:t>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AA58E6" w:rsidRDefault="00362E89">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19、资格审查</w:t>
      </w:r>
    </w:p>
    <w:p w:rsidR="00AA58E6" w:rsidRDefault="00362E89">
      <w:pPr>
        <w:pStyle w:val="2b"/>
        <w:spacing w:before="0"/>
        <w:ind w:firstLine="480"/>
        <w:rPr>
          <w:rFonts w:ascii="宋体" w:hAnsi="宋体" w:cs="宋体"/>
          <w:kern w:val="0"/>
          <w:szCs w:val="24"/>
        </w:rPr>
      </w:pPr>
      <w:r>
        <w:rPr>
          <w:rFonts w:ascii="宋体" w:hAnsi="宋体" w:cs="宋体" w:hint="eastAsia"/>
          <w:kern w:val="0"/>
          <w:szCs w:val="24"/>
        </w:rPr>
        <w:t>19.1开标后，采购人或采购机构将依法对投标人的资格进行审查。</w:t>
      </w:r>
    </w:p>
    <w:p w:rsidR="00AA58E6" w:rsidRDefault="00362E89">
      <w:pPr>
        <w:snapToGrid w:val="0"/>
        <w:spacing w:line="360" w:lineRule="auto"/>
        <w:ind w:firstLineChars="200" w:firstLine="480"/>
        <w:rPr>
          <w:rFonts w:ascii="宋体" w:hAnsi="宋体" w:cs="宋体"/>
          <w:sz w:val="24"/>
        </w:rPr>
      </w:pPr>
      <w:r>
        <w:rPr>
          <w:rFonts w:ascii="宋体" w:hAnsi="宋体" w:cs="宋体" w:hint="eastAsia"/>
          <w:kern w:val="0"/>
          <w:sz w:val="24"/>
        </w:rPr>
        <w:t>19.2</w:t>
      </w:r>
      <w:r>
        <w:rPr>
          <w:rFonts w:ascii="宋体" w:hAnsi="宋体" w:cs="宋体" w:hint="eastAsia"/>
          <w:sz w:val="24"/>
        </w:rPr>
        <w:t>采购人或采购机构依据法律法规和招标文件的规定，对投标人的基本资格条件、特定资格条件进行审查。</w:t>
      </w:r>
    </w:p>
    <w:p w:rsidR="00AA58E6" w:rsidRDefault="00362E89">
      <w:pPr>
        <w:pStyle w:val="2b"/>
        <w:spacing w:before="0"/>
        <w:ind w:firstLine="480"/>
        <w:rPr>
          <w:rFonts w:ascii="宋体" w:hAnsi="宋体" w:cs="宋体"/>
        </w:rPr>
      </w:pPr>
      <w:r>
        <w:rPr>
          <w:rFonts w:ascii="宋体" w:hAnsi="宋体" w:cs="宋体" w:hint="eastAsia"/>
          <w:kern w:val="0"/>
          <w:szCs w:val="24"/>
        </w:rPr>
        <w:t>19.3投标人未按照招标文件要求提供与</w:t>
      </w:r>
      <w:r>
        <w:rPr>
          <w:rFonts w:ascii="宋体" w:hAnsi="宋体" w:cs="宋体" w:hint="eastAsia"/>
        </w:rPr>
        <w:t>基本资格条件、特定资格条件相应的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AA58E6" w:rsidRDefault="00362E89">
      <w:pPr>
        <w:pStyle w:val="2b"/>
        <w:spacing w:before="0"/>
        <w:ind w:firstLine="480"/>
        <w:rPr>
          <w:rFonts w:ascii="宋体" w:hAnsi="宋体" w:cs="宋体"/>
        </w:rPr>
      </w:pPr>
      <w:r>
        <w:rPr>
          <w:rFonts w:ascii="宋体" w:hAnsi="宋体" w:cs="宋体" w:hint="eastAsia"/>
          <w:kern w:val="0"/>
          <w:szCs w:val="24"/>
        </w:rPr>
        <w:t>19.</w:t>
      </w:r>
      <w:r>
        <w:rPr>
          <w:rFonts w:ascii="宋体" w:hAnsi="宋体" w:cs="宋体" w:hint="eastAsia"/>
        </w:rPr>
        <w:t>4对未通过资格审查的投标人，采购人或采购机构告知其未通过的原因。</w:t>
      </w:r>
    </w:p>
    <w:p w:rsidR="00AA58E6" w:rsidRDefault="00362E89">
      <w:pPr>
        <w:pStyle w:val="2b"/>
        <w:spacing w:before="0"/>
        <w:ind w:firstLine="480"/>
        <w:rPr>
          <w:rFonts w:ascii="宋体" w:hAnsi="宋体" w:cs="宋体"/>
        </w:rPr>
      </w:pPr>
      <w:r>
        <w:rPr>
          <w:rFonts w:ascii="宋体" w:hAnsi="宋体" w:cs="宋体" w:hint="eastAsia"/>
          <w:kern w:val="0"/>
          <w:szCs w:val="24"/>
        </w:rPr>
        <w:t>19.</w:t>
      </w:r>
      <w:r>
        <w:rPr>
          <w:rFonts w:ascii="宋体" w:hAnsi="宋体" w:cs="宋体" w:hint="eastAsia"/>
        </w:rPr>
        <w:t>5合格投标人不足3家的，不再评标。</w:t>
      </w:r>
    </w:p>
    <w:p w:rsidR="00AA58E6" w:rsidRDefault="00362E89">
      <w:pPr>
        <w:pStyle w:val="2b"/>
        <w:spacing w:before="0"/>
        <w:ind w:firstLineChars="0" w:firstLine="0"/>
        <w:rPr>
          <w:rFonts w:ascii="宋体" w:hAnsi="宋体" w:cs="宋体"/>
          <w:b/>
          <w:szCs w:val="24"/>
        </w:rPr>
      </w:pPr>
      <w:r>
        <w:rPr>
          <w:rFonts w:ascii="宋体" w:hAnsi="宋体" w:cs="宋体" w:hint="eastAsia"/>
          <w:b/>
          <w:szCs w:val="24"/>
        </w:rPr>
        <w:t>20、信用信息查询</w:t>
      </w:r>
    </w:p>
    <w:p w:rsidR="00AA58E6" w:rsidRDefault="00362E89">
      <w:pPr>
        <w:pStyle w:val="2b"/>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20.1信用信息查询渠道及截止时间：采购机构将通过“信用中国”网站(www.creditchina.gov.cn)、中国政府采购网(www.ccgp.gov.cn)渠道查询投标人投标截止时间当天的信用记录。</w:t>
      </w:r>
    </w:p>
    <w:p w:rsidR="00AA58E6" w:rsidRDefault="00362E89">
      <w:pPr>
        <w:pStyle w:val="2b"/>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AA58E6" w:rsidRDefault="00362E89">
      <w:pPr>
        <w:pStyle w:val="2b"/>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AA58E6" w:rsidRDefault="00362E89">
      <w:pPr>
        <w:pStyle w:val="2b"/>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AA58E6" w:rsidRDefault="00AA58E6">
      <w:pPr>
        <w:pStyle w:val="2b"/>
        <w:spacing w:before="0"/>
        <w:ind w:firstLineChars="0" w:firstLine="0"/>
        <w:rPr>
          <w:rFonts w:ascii="宋体" w:hAnsi="宋体" w:cs="宋体"/>
          <w:kern w:val="0"/>
          <w:szCs w:val="24"/>
        </w:rPr>
      </w:pPr>
    </w:p>
    <w:p w:rsidR="00AA58E6" w:rsidRDefault="00AA58E6">
      <w:pPr>
        <w:snapToGrid w:val="0"/>
        <w:spacing w:line="360" w:lineRule="auto"/>
        <w:jc w:val="center"/>
        <w:outlineLvl w:val="0"/>
        <w:rPr>
          <w:rFonts w:ascii="宋体" w:hAnsi="宋体" w:cs="宋体"/>
          <w:b/>
          <w:sz w:val="36"/>
          <w:szCs w:val="36"/>
        </w:rPr>
        <w:sectPr w:rsidR="00AA58E6">
          <w:pgSz w:w="11906" w:h="16838"/>
          <w:pgMar w:top="680" w:right="1418" w:bottom="468" w:left="1418" w:header="851" w:footer="992" w:gutter="0"/>
          <w:cols w:space="720"/>
          <w:titlePg/>
          <w:docGrid w:linePitch="312"/>
        </w:sectPr>
      </w:pPr>
      <w:bookmarkStart w:id="21" w:name="_Toc12543"/>
    </w:p>
    <w:p w:rsidR="00AA58E6" w:rsidRDefault="00362E89">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bookmarkEnd w:id="21"/>
    </w:p>
    <w:p w:rsidR="00AA58E6" w:rsidRDefault="00362E89">
      <w:pPr>
        <w:spacing w:line="360" w:lineRule="auto"/>
        <w:rPr>
          <w:rFonts w:ascii="宋体" w:hAnsi="宋体" w:cs="宋体"/>
          <w:b/>
          <w:sz w:val="24"/>
        </w:rPr>
      </w:pPr>
      <w:bookmarkStart w:id="22" w:name="_Toc91899903"/>
      <w:r>
        <w:rPr>
          <w:rFonts w:ascii="宋体" w:hAnsi="宋体" w:cs="宋体" w:hint="eastAsia"/>
          <w:b/>
          <w:sz w:val="24"/>
        </w:rPr>
        <w:t>21.</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AA58E6" w:rsidRDefault="00AA58E6">
      <w:pPr>
        <w:spacing w:line="360" w:lineRule="auto"/>
        <w:rPr>
          <w:rFonts w:ascii="宋体" w:hAnsi="宋体" w:cs="宋体"/>
          <w:b/>
          <w:sz w:val="24"/>
        </w:rPr>
      </w:pPr>
    </w:p>
    <w:p w:rsidR="00AA58E6" w:rsidRDefault="00AA58E6">
      <w:pPr>
        <w:snapToGrid w:val="0"/>
        <w:spacing w:line="360" w:lineRule="auto"/>
        <w:jc w:val="center"/>
        <w:outlineLvl w:val="0"/>
        <w:rPr>
          <w:rFonts w:ascii="宋体" w:hAnsi="宋体" w:cs="宋体"/>
          <w:b/>
          <w:sz w:val="36"/>
          <w:szCs w:val="36"/>
        </w:rPr>
        <w:sectPr w:rsidR="00AA58E6">
          <w:pgSz w:w="11906" w:h="16838"/>
          <w:pgMar w:top="680" w:right="1418" w:bottom="468" w:left="1418" w:header="851" w:footer="992" w:gutter="0"/>
          <w:cols w:space="720"/>
          <w:titlePg/>
          <w:docGrid w:linePitch="312"/>
        </w:sectPr>
      </w:pPr>
      <w:bookmarkStart w:id="23" w:name="_Toc125"/>
    </w:p>
    <w:p w:rsidR="00AA58E6" w:rsidRDefault="00362E89">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六、定标</w:t>
      </w:r>
      <w:bookmarkEnd w:id="23"/>
    </w:p>
    <w:p w:rsidR="00AA58E6" w:rsidRDefault="00362E89">
      <w:pPr>
        <w:pStyle w:val="af0"/>
        <w:spacing w:line="360" w:lineRule="auto"/>
        <w:ind w:left="479" w:hangingChars="199" w:hanging="479"/>
        <w:rPr>
          <w:rFonts w:cs="宋体"/>
          <w:b/>
        </w:rPr>
      </w:pPr>
      <w:r>
        <w:rPr>
          <w:rFonts w:cs="宋体" w:hint="eastAsia"/>
          <w:b/>
        </w:rPr>
        <w:t>22.确定中标供应商</w:t>
      </w:r>
    </w:p>
    <w:p w:rsidR="00AA58E6" w:rsidRDefault="00362E89">
      <w:pPr>
        <w:pStyle w:val="2b"/>
        <w:snapToGrid w:val="0"/>
        <w:spacing w:before="0"/>
        <w:ind w:firstLine="480"/>
        <w:rPr>
          <w:rFonts w:ascii="宋体" w:hAnsi="宋体" w:cs="宋体"/>
          <w:b/>
          <w:szCs w:val="24"/>
        </w:rPr>
      </w:pPr>
      <w:r>
        <w:rPr>
          <w:rFonts w:ascii="宋体" w:hAnsi="宋体" w:cs="宋体" w:hint="eastAsia"/>
          <w:szCs w:val="24"/>
        </w:rPr>
        <w:t>采购人将自收到评审报告之日起5个工作日内通过电子交易平台在评审报告推荐的中标候选人中按顺序确定中标供应商。</w:t>
      </w:r>
    </w:p>
    <w:p w:rsidR="00AA58E6" w:rsidRDefault="00362E89">
      <w:pPr>
        <w:pStyle w:val="2b"/>
        <w:snapToGrid w:val="0"/>
        <w:spacing w:before="0"/>
        <w:ind w:firstLineChars="0" w:firstLine="0"/>
        <w:rPr>
          <w:rFonts w:ascii="宋体" w:hAnsi="宋体" w:cs="宋体"/>
          <w:b/>
          <w:szCs w:val="24"/>
        </w:rPr>
      </w:pPr>
      <w:r>
        <w:rPr>
          <w:rFonts w:ascii="宋体" w:hAnsi="宋体" w:cs="宋体" w:hint="eastAsia"/>
          <w:b/>
          <w:szCs w:val="24"/>
        </w:rPr>
        <w:t>23.中标通知与中标结果公告</w:t>
      </w:r>
    </w:p>
    <w:p w:rsidR="00AA58E6" w:rsidRDefault="00362E89">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rsidR="00AA58E6" w:rsidRDefault="00362E89">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sidR="00AA58E6" w:rsidRDefault="00362E89">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AA58E6" w:rsidRDefault="00AA58E6">
      <w:pPr>
        <w:snapToGrid w:val="0"/>
        <w:spacing w:line="360" w:lineRule="auto"/>
        <w:ind w:leftChars="57" w:left="120" w:firstLineChars="150" w:firstLine="482"/>
        <w:jc w:val="center"/>
        <w:rPr>
          <w:rFonts w:ascii="宋体" w:hAnsi="宋体" w:cs="宋体"/>
          <w:b/>
          <w:sz w:val="32"/>
        </w:rPr>
      </w:pPr>
    </w:p>
    <w:p w:rsidR="00AA58E6" w:rsidRDefault="00AA58E6">
      <w:pPr>
        <w:snapToGrid w:val="0"/>
        <w:spacing w:line="360" w:lineRule="auto"/>
        <w:ind w:leftChars="57" w:left="120" w:firstLineChars="150" w:firstLine="482"/>
        <w:jc w:val="center"/>
        <w:rPr>
          <w:rFonts w:ascii="宋体" w:hAnsi="宋体" w:cs="宋体"/>
          <w:b/>
          <w:sz w:val="32"/>
        </w:rPr>
      </w:pPr>
    </w:p>
    <w:p w:rsidR="00AA58E6" w:rsidRDefault="00AA58E6">
      <w:pPr>
        <w:snapToGrid w:val="0"/>
        <w:spacing w:line="360" w:lineRule="auto"/>
        <w:ind w:leftChars="57" w:left="120" w:firstLineChars="150" w:firstLine="482"/>
        <w:jc w:val="center"/>
        <w:rPr>
          <w:rFonts w:ascii="宋体" w:hAnsi="宋体" w:cs="宋体"/>
          <w:b/>
          <w:sz w:val="32"/>
        </w:rPr>
      </w:pPr>
    </w:p>
    <w:p w:rsidR="00AA58E6" w:rsidRDefault="00AA58E6">
      <w:pPr>
        <w:pStyle w:val="a0"/>
        <w:rPr>
          <w:rFonts w:hAnsi="宋体" w:cs="宋体"/>
          <w:b/>
          <w:sz w:val="32"/>
        </w:rPr>
      </w:pPr>
    </w:p>
    <w:p w:rsidR="00AA58E6" w:rsidRDefault="00AA58E6">
      <w:pPr>
        <w:pStyle w:val="TOC6"/>
        <w:rPr>
          <w:rFonts w:ascii="宋体" w:hAnsi="宋体" w:cs="宋体"/>
        </w:rPr>
      </w:pPr>
    </w:p>
    <w:p w:rsidR="00AA58E6" w:rsidRDefault="00AA58E6">
      <w:pPr>
        <w:snapToGrid w:val="0"/>
        <w:spacing w:line="360" w:lineRule="auto"/>
        <w:ind w:leftChars="57" w:left="120" w:firstLineChars="150" w:firstLine="482"/>
        <w:jc w:val="center"/>
        <w:rPr>
          <w:rFonts w:ascii="宋体" w:hAnsi="宋体" w:cs="宋体"/>
          <w:b/>
          <w:sz w:val="32"/>
        </w:rPr>
      </w:pPr>
    </w:p>
    <w:p w:rsidR="00AA58E6" w:rsidRDefault="00AA58E6">
      <w:pPr>
        <w:snapToGrid w:val="0"/>
        <w:spacing w:line="360" w:lineRule="auto"/>
        <w:ind w:leftChars="57" w:left="120" w:firstLineChars="150" w:firstLine="482"/>
        <w:jc w:val="center"/>
        <w:rPr>
          <w:rFonts w:ascii="宋体" w:hAnsi="宋体" w:cs="宋体"/>
          <w:b/>
          <w:sz w:val="32"/>
        </w:rPr>
      </w:pPr>
    </w:p>
    <w:p w:rsidR="00AA58E6" w:rsidRDefault="00AA58E6">
      <w:pPr>
        <w:snapToGrid w:val="0"/>
        <w:spacing w:line="360" w:lineRule="auto"/>
        <w:ind w:leftChars="57" w:left="120" w:firstLineChars="150" w:firstLine="482"/>
        <w:jc w:val="center"/>
        <w:rPr>
          <w:rFonts w:ascii="宋体" w:hAnsi="宋体" w:cs="宋体"/>
          <w:b/>
          <w:sz w:val="32"/>
        </w:rPr>
      </w:pPr>
    </w:p>
    <w:p w:rsidR="00AA58E6" w:rsidRDefault="00AA58E6">
      <w:pPr>
        <w:snapToGrid w:val="0"/>
        <w:spacing w:line="360" w:lineRule="auto"/>
        <w:ind w:leftChars="57" w:left="120" w:firstLineChars="150" w:firstLine="482"/>
        <w:jc w:val="center"/>
        <w:rPr>
          <w:rFonts w:ascii="宋体" w:hAnsi="宋体" w:cs="宋体"/>
          <w:b/>
          <w:sz w:val="32"/>
        </w:rPr>
      </w:pPr>
    </w:p>
    <w:p w:rsidR="00AA58E6" w:rsidRDefault="00AA58E6">
      <w:pPr>
        <w:snapToGrid w:val="0"/>
        <w:spacing w:line="360" w:lineRule="auto"/>
        <w:jc w:val="center"/>
        <w:rPr>
          <w:rFonts w:ascii="宋体" w:hAnsi="宋体" w:cs="宋体"/>
          <w:b/>
          <w:sz w:val="32"/>
        </w:rPr>
        <w:sectPr w:rsidR="00AA58E6">
          <w:pgSz w:w="11906" w:h="16838"/>
          <w:pgMar w:top="680" w:right="1418" w:bottom="468" w:left="1418" w:header="851" w:footer="992" w:gutter="0"/>
          <w:cols w:space="720"/>
          <w:titlePg/>
          <w:docGrid w:linePitch="312"/>
        </w:sectPr>
      </w:pPr>
    </w:p>
    <w:p w:rsidR="00AA58E6" w:rsidRDefault="00362E89">
      <w:pPr>
        <w:snapToGrid w:val="0"/>
        <w:spacing w:line="360" w:lineRule="auto"/>
        <w:jc w:val="center"/>
        <w:rPr>
          <w:rFonts w:ascii="宋体" w:hAnsi="宋体" w:cs="宋体"/>
          <w:b/>
          <w:sz w:val="32"/>
        </w:rPr>
      </w:pPr>
      <w:r>
        <w:rPr>
          <w:rFonts w:ascii="宋体" w:hAnsi="宋体" w:cs="宋体" w:hint="eastAsia"/>
          <w:b/>
          <w:sz w:val="32"/>
        </w:rPr>
        <w:t>七、合同授予</w:t>
      </w:r>
    </w:p>
    <w:p w:rsidR="00AA58E6" w:rsidRDefault="00362E89">
      <w:pPr>
        <w:pStyle w:val="af0"/>
        <w:spacing w:line="360" w:lineRule="auto"/>
        <w:ind w:left="479" w:hangingChars="199" w:hanging="479"/>
        <w:rPr>
          <w:rFonts w:cs="宋体"/>
          <w:b/>
        </w:rPr>
      </w:pPr>
      <w:r>
        <w:rPr>
          <w:rFonts w:cs="宋体" w:hint="eastAsia"/>
          <w:b/>
        </w:rPr>
        <w:t>24.</w:t>
      </w:r>
      <w:r>
        <w:rPr>
          <w:rFonts w:cs="宋体" w:hint="eastAsia"/>
        </w:rPr>
        <w:t>合同主要条款详见第五部分拟签订的合同文本。</w:t>
      </w:r>
    </w:p>
    <w:p w:rsidR="00AA58E6" w:rsidRDefault="00362E89">
      <w:pPr>
        <w:pStyle w:val="af0"/>
        <w:spacing w:line="360" w:lineRule="auto"/>
        <w:ind w:left="479" w:hangingChars="199" w:hanging="479"/>
        <w:rPr>
          <w:rFonts w:cs="宋体"/>
          <w:b/>
        </w:rPr>
      </w:pPr>
      <w:r>
        <w:rPr>
          <w:rFonts w:cs="宋体" w:hint="eastAsia"/>
          <w:b/>
        </w:rPr>
        <w:t>25.合同的签订</w:t>
      </w:r>
    </w:p>
    <w:p w:rsidR="00AA58E6" w:rsidRDefault="00362E89">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采购人与中标人应当通过电子交易平台在中标通知书发出之日起三十日内，按照招标文件确定的事项签订政府采购合同，并在合同签订之日起2个工作日内依法发布合同公告。</w:t>
      </w:r>
    </w:p>
    <w:p w:rsidR="00AA58E6" w:rsidRDefault="00362E89">
      <w:pPr>
        <w:pStyle w:val="2b"/>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AA58E6" w:rsidRDefault="00362E89">
      <w:pPr>
        <w:pStyle w:val="2b"/>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AA58E6" w:rsidRDefault="00362E89">
      <w:pPr>
        <w:pStyle w:val="2b"/>
        <w:snapToGrid w:val="0"/>
        <w:spacing w:before="0"/>
        <w:ind w:firstLine="480"/>
        <w:rPr>
          <w:rFonts w:ascii="宋体" w:hAnsi="宋体" w:cs="宋体"/>
        </w:rPr>
      </w:pPr>
      <w:r>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rsidR="00AA58E6" w:rsidRDefault="00362E89">
      <w:pPr>
        <w:pStyle w:val="2b"/>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AA58E6" w:rsidRDefault="00362E89">
      <w:pPr>
        <w:pStyle w:val="af0"/>
        <w:spacing w:line="360" w:lineRule="auto"/>
        <w:ind w:left="479" w:hangingChars="199" w:hanging="479"/>
        <w:rPr>
          <w:rFonts w:cs="宋体"/>
          <w:b/>
        </w:rPr>
      </w:pPr>
      <w:r>
        <w:rPr>
          <w:rFonts w:cs="宋体" w:hint="eastAsia"/>
          <w:b/>
        </w:rPr>
        <w:t>26.履约保证金</w:t>
      </w:r>
    </w:p>
    <w:p w:rsidR="00AA58E6" w:rsidRDefault="00362E89">
      <w:pPr>
        <w:tabs>
          <w:tab w:val="left" w:pos="0"/>
        </w:tabs>
        <w:spacing w:line="360" w:lineRule="auto"/>
        <w:ind w:firstLine="482"/>
        <w:rPr>
          <w:rFonts w:ascii="宋体" w:hAnsi="宋体" w:cs="宋体"/>
          <w:b/>
          <w:sz w:val="24"/>
        </w:rPr>
      </w:pPr>
      <w:r>
        <w:rPr>
          <w:rFonts w:ascii="宋体" w:hAnsi="宋体" w:cs="宋体" w:hint="eastAsia"/>
          <w:kern w:val="0"/>
          <w:sz w:val="24"/>
        </w:rPr>
        <w:t>拟签订的合同文本要求中标供应商提交履约保证金的，供应商应当以支票、汇票、本票或者金融机构、担保机构出具的保函等非现金形式提交</w:t>
      </w:r>
      <w:r>
        <w:rPr>
          <w:rFonts w:ascii="宋体" w:hAnsi="宋体" w:cs="宋体" w:hint="eastAsia"/>
          <w:sz w:val="24"/>
        </w:rPr>
        <w:t>。履约保证金的数额不得超过政府采购合同金额的2.5%。鼓励和支持供应商以银行、保险公司出具的保函形式提供履约保证金。</w:t>
      </w:r>
      <w:r>
        <w:rPr>
          <w:rFonts w:ascii="宋体" w:hAnsi="宋体" w:cs="宋体" w:hint="eastAsia"/>
          <w:b/>
          <w:sz w:val="24"/>
        </w:rPr>
        <w:t>采购人不得拒收履约保函。</w:t>
      </w:r>
    </w:p>
    <w:p w:rsidR="00AA58E6" w:rsidRDefault="00362E89">
      <w:pPr>
        <w:pStyle w:val="2"/>
        <w:ind w:left="0" w:firstLineChars="200" w:firstLine="480"/>
        <w:rPr>
          <w:rFonts w:ascii="宋体" w:eastAsia="宋体" w:hAnsi="宋体" w:cs="宋体"/>
          <w:lang w:val="en-US"/>
        </w:rPr>
      </w:pPr>
      <w:bookmarkStart w:id="24" w:name="_Toc23154"/>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bookmarkEnd w:id="24"/>
    </w:p>
    <w:p w:rsidR="00AA58E6" w:rsidRDefault="00AA58E6">
      <w:pPr>
        <w:snapToGrid w:val="0"/>
        <w:spacing w:line="360" w:lineRule="auto"/>
        <w:ind w:firstLineChars="1045" w:firstLine="3357"/>
        <w:rPr>
          <w:rFonts w:ascii="宋体" w:hAnsi="宋体" w:cs="宋体"/>
          <w:b/>
          <w:sz w:val="32"/>
        </w:rPr>
      </w:pPr>
    </w:p>
    <w:p w:rsidR="00AA58E6" w:rsidRDefault="00AA58E6">
      <w:pPr>
        <w:snapToGrid w:val="0"/>
        <w:spacing w:line="360" w:lineRule="auto"/>
        <w:ind w:firstLineChars="1045" w:firstLine="3357"/>
        <w:rPr>
          <w:rFonts w:ascii="宋体" w:hAnsi="宋体" w:cs="宋体"/>
          <w:b/>
          <w:sz w:val="32"/>
        </w:rPr>
      </w:pPr>
    </w:p>
    <w:p w:rsidR="00AA58E6" w:rsidRDefault="00AA58E6">
      <w:pPr>
        <w:snapToGrid w:val="0"/>
        <w:spacing w:line="360" w:lineRule="auto"/>
        <w:rPr>
          <w:rFonts w:ascii="宋体" w:hAnsi="宋体" w:cs="宋体"/>
          <w:b/>
          <w:sz w:val="32"/>
        </w:rPr>
      </w:pPr>
    </w:p>
    <w:p w:rsidR="00AA58E6" w:rsidRDefault="00AA58E6">
      <w:pPr>
        <w:snapToGrid w:val="0"/>
        <w:spacing w:line="360" w:lineRule="auto"/>
        <w:ind w:firstLineChars="1045" w:firstLine="3357"/>
        <w:rPr>
          <w:rFonts w:ascii="宋体" w:hAnsi="宋体" w:cs="宋体"/>
          <w:b/>
          <w:sz w:val="32"/>
        </w:rPr>
      </w:pPr>
    </w:p>
    <w:p w:rsidR="00AA58E6" w:rsidRDefault="00362E89">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AA58E6" w:rsidRDefault="00362E89">
      <w:pPr>
        <w:pStyle w:val="2b"/>
        <w:snapToGrid w:val="0"/>
        <w:spacing w:before="0"/>
        <w:ind w:firstLineChars="0" w:firstLine="0"/>
        <w:rPr>
          <w:rFonts w:ascii="宋体" w:hAnsi="宋体" w:cs="宋体"/>
        </w:rPr>
      </w:pPr>
      <w:r>
        <w:rPr>
          <w:rFonts w:ascii="宋体" w:hAnsi="宋体" w:cs="宋体" w:hint="eastAsia"/>
          <w:b/>
          <w:bCs/>
        </w:rPr>
        <w:t>2</w:t>
      </w:r>
      <w:r>
        <w:rPr>
          <w:rFonts w:ascii="宋体" w:hAnsi="宋体" w:cs="宋体" w:hint="eastAsia"/>
          <w:b/>
          <w:bCs/>
          <w:szCs w:val="24"/>
        </w:rPr>
        <w:t>7</w:t>
      </w:r>
      <w:r>
        <w:rPr>
          <w:rFonts w:ascii="宋体" w:hAnsi="宋体" w:cs="宋体" w:hint="eastAsia"/>
          <w:b/>
          <w:szCs w:val="24"/>
        </w:rPr>
        <w:t>.电子交易活动的中止。</w:t>
      </w:r>
      <w:r>
        <w:rPr>
          <w:rFonts w:ascii="宋体" w:hAnsi="宋体" w:cs="宋体" w:hint="eastAsia"/>
        </w:rPr>
        <w:t>采购过程中出现以下情形，导致电子交易平台无法正常运行，或者无法保证电子交易的公平、公正和安全时，采购机构可中止电子交易活动：</w:t>
      </w:r>
    </w:p>
    <w:p w:rsidR="00AA58E6" w:rsidRDefault="00362E89">
      <w:pPr>
        <w:pStyle w:val="2b"/>
        <w:snapToGrid w:val="0"/>
        <w:spacing w:before="0"/>
        <w:ind w:firstLine="480"/>
        <w:rPr>
          <w:rFonts w:ascii="宋体" w:hAnsi="宋体" w:cs="宋体"/>
        </w:rPr>
      </w:pPr>
      <w:r>
        <w:rPr>
          <w:rFonts w:ascii="宋体" w:hAnsi="宋体" w:cs="宋体" w:hint="eastAsia"/>
        </w:rPr>
        <w:t xml:space="preserve">27.1电子交易平台发生故障而无法登录访问的； </w:t>
      </w:r>
    </w:p>
    <w:p w:rsidR="00AA58E6" w:rsidRDefault="00362E89">
      <w:pPr>
        <w:pStyle w:val="2b"/>
        <w:snapToGrid w:val="0"/>
        <w:spacing w:before="0"/>
        <w:ind w:firstLine="480"/>
        <w:rPr>
          <w:rFonts w:ascii="宋体" w:hAnsi="宋体" w:cs="宋体"/>
        </w:rPr>
      </w:pPr>
      <w:r>
        <w:rPr>
          <w:rFonts w:ascii="宋体" w:hAnsi="宋体" w:cs="宋体" w:hint="eastAsia"/>
        </w:rPr>
        <w:t>27.2电子交易平台应用或数据库出现错误，不能进行正常操作的；</w:t>
      </w:r>
    </w:p>
    <w:p w:rsidR="00AA58E6" w:rsidRDefault="00362E89">
      <w:pPr>
        <w:pStyle w:val="2b"/>
        <w:snapToGrid w:val="0"/>
        <w:spacing w:before="0"/>
        <w:ind w:firstLine="480"/>
        <w:rPr>
          <w:rFonts w:ascii="宋体" w:hAnsi="宋体" w:cs="宋体"/>
        </w:rPr>
      </w:pPr>
      <w:r>
        <w:rPr>
          <w:rFonts w:ascii="宋体" w:hAnsi="宋体" w:cs="宋体" w:hint="eastAsia"/>
        </w:rPr>
        <w:t>27.3电子交易平台发现严重安全漏洞，有潜在泄密危险的；</w:t>
      </w:r>
    </w:p>
    <w:p w:rsidR="00AA58E6" w:rsidRDefault="00362E89">
      <w:pPr>
        <w:pStyle w:val="2b"/>
        <w:snapToGrid w:val="0"/>
        <w:spacing w:before="0"/>
        <w:ind w:firstLine="480"/>
        <w:rPr>
          <w:rFonts w:ascii="宋体" w:hAnsi="宋体" w:cs="宋体"/>
        </w:rPr>
      </w:pPr>
      <w:r>
        <w:rPr>
          <w:rFonts w:ascii="宋体" w:hAnsi="宋体" w:cs="宋体" w:hint="eastAsia"/>
        </w:rPr>
        <w:t xml:space="preserve">27.4病毒发作导致不能进行正常操作的； </w:t>
      </w:r>
    </w:p>
    <w:p w:rsidR="00AA58E6" w:rsidRDefault="00362E89">
      <w:pPr>
        <w:pStyle w:val="2b"/>
        <w:snapToGrid w:val="0"/>
        <w:spacing w:before="0"/>
        <w:ind w:firstLine="480"/>
        <w:rPr>
          <w:rFonts w:ascii="宋体" w:hAnsi="宋体" w:cs="宋体"/>
        </w:rPr>
      </w:pPr>
      <w:r>
        <w:rPr>
          <w:rFonts w:ascii="宋体" w:hAnsi="宋体" w:cs="宋体" w:hint="eastAsia"/>
        </w:rPr>
        <w:t>27.5其他无法保证电子交易的公平、公正和安全的情况。</w:t>
      </w:r>
    </w:p>
    <w:p w:rsidR="00AA58E6" w:rsidRDefault="00362E89">
      <w:pPr>
        <w:pStyle w:val="2b"/>
        <w:snapToGrid w:val="0"/>
        <w:spacing w:before="0"/>
        <w:ind w:firstLineChars="0" w:firstLine="0"/>
        <w:rPr>
          <w:rFonts w:ascii="宋体" w:hAnsi="宋体" w:cs="宋体"/>
        </w:rPr>
      </w:pPr>
      <w:r>
        <w:rPr>
          <w:rFonts w:ascii="宋体" w:hAnsi="宋体" w:cs="宋体" w:hint="eastAsia"/>
        </w:rPr>
        <w:t>28.出现以上情形，不影响采购公平、公正性的，采购组织机构可以待上述情形消除后继续组织电子交易活动，也可以决定某些环节以纸质形式进行；影响或可能影响采购公平、公正性的，应当重新采购。</w:t>
      </w:r>
    </w:p>
    <w:p w:rsidR="00AA58E6" w:rsidRDefault="00AA58E6">
      <w:pPr>
        <w:tabs>
          <w:tab w:val="left" w:pos="0"/>
        </w:tabs>
        <w:spacing w:line="360" w:lineRule="auto"/>
        <w:ind w:firstLine="480"/>
        <w:rPr>
          <w:rFonts w:ascii="宋体" w:hAnsi="宋体" w:cs="宋体"/>
          <w:sz w:val="24"/>
        </w:rPr>
      </w:pPr>
    </w:p>
    <w:p w:rsidR="00AA58E6" w:rsidRDefault="00AA58E6">
      <w:pPr>
        <w:snapToGrid w:val="0"/>
        <w:spacing w:line="360" w:lineRule="auto"/>
        <w:ind w:leftChars="57" w:left="120" w:firstLineChars="150" w:firstLine="482"/>
        <w:jc w:val="center"/>
        <w:rPr>
          <w:rFonts w:ascii="宋体" w:hAnsi="宋体" w:cs="宋体"/>
          <w:b/>
          <w:sz w:val="32"/>
        </w:rPr>
        <w:sectPr w:rsidR="00AA58E6">
          <w:pgSz w:w="11906" w:h="16838"/>
          <w:pgMar w:top="680" w:right="1418" w:bottom="468" w:left="1418" w:header="851" w:footer="992" w:gutter="0"/>
          <w:cols w:space="720"/>
          <w:titlePg/>
          <w:docGrid w:linePitch="312"/>
        </w:sectPr>
      </w:pPr>
    </w:p>
    <w:p w:rsidR="00AA58E6" w:rsidRDefault="00362E89">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AA58E6" w:rsidRDefault="00362E89">
      <w:pPr>
        <w:pStyle w:val="af0"/>
        <w:spacing w:line="360" w:lineRule="auto"/>
        <w:ind w:firstLineChars="0" w:firstLine="0"/>
        <w:rPr>
          <w:rFonts w:cs="宋体"/>
          <w:b/>
        </w:rPr>
      </w:pPr>
      <w:r>
        <w:rPr>
          <w:rFonts w:cs="宋体" w:hint="eastAsia"/>
          <w:b/>
        </w:rPr>
        <w:t>29.验收</w:t>
      </w:r>
    </w:p>
    <w:p w:rsidR="00AA58E6" w:rsidRDefault="00362E89">
      <w:pPr>
        <w:tabs>
          <w:tab w:val="left" w:pos="0"/>
        </w:tabs>
        <w:spacing w:line="360" w:lineRule="auto"/>
        <w:ind w:firstLine="480"/>
        <w:rPr>
          <w:rFonts w:ascii="宋体" w:hAnsi="宋体" w:cs="宋体"/>
          <w:kern w:val="0"/>
          <w:sz w:val="24"/>
        </w:rPr>
      </w:pPr>
      <w:r>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AA58E6" w:rsidRDefault="00362E89">
      <w:pPr>
        <w:tabs>
          <w:tab w:val="left" w:pos="0"/>
        </w:tabs>
        <w:spacing w:line="360" w:lineRule="auto"/>
        <w:ind w:firstLine="480"/>
        <w:rPr>
          <w:rFonts w:ascii="宋体" w:hAnsi="宋体" w:cs="宋体"/>
          <w:kern w:val="0"/>
          <w:sz w:val="24"/>
        </w:rPr>
      </w:pPr>
      <w:r>
        <w:rPr>
          <w:rFonts w:ascii="宋体" w:hAnsi="宋体" w:cs="宋体" w:hint="eastAsia"/>
          <w:kern w:val="0"/>
          <w:sz w:val="24"/>
        </w:rPr>
        <w:t>29.2采购人可以邀请参加本项目的其他投标人或者第三方机构参与验收。参与验收的投标人或者第三方机构的意见作为验收书的参考资料一并存档。</w:t>
      </w:r>
    </w:p>
    <w:p w:rsidR="00AA58E6" w:rsidRDefault="00362E89">
      <w:pPr>
        <w:tabs>
          <w:tab w:val="left" w:pos="0"/>
        </w:tabs>
        <w:spacing w:line="360" w:lineRule="auto"/>
        <w:ind w:firstLine="480"/>
        <w:rPr>
          <w:rFonts w:ascii="宋体" w:hAnsi="宋体" w:cs="宋体"/>
          <w:kern w:val="0"/>
          <w:sz w:val="24"/>
        </w:rPr>
      </w:pPr>
      <w:r>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AA58E6" w:rsidRDefault="00362E89">
      <w:pPr>
        <w:tabs>
          <w:tab w:val="left" w:pos="0"/>
        </w:tabs>
        <w:spacing w:line="360" w:lineRule="auto"/>
        <w:ind w:firstLine="480"/>
        <w:rPr>
          <w:rFonts w:ascii="宋体" w:hAnsi="宋体" w:cs="宋体"/>
          <w:sz w:val="18"/>
          <w:szCs w:val="18"/>
        </w:rPr>
      </w:pPr>
      <w:r>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AA58E6" w:rsidRDefault="00AA58E6">
      <w:pPr>
        <w:tabs>
          <w:tab w:val="left" w:pos="0"/>
        </w:tabs>
        <w:spacing w:line="360" w:lineRule="auto"/>
        <w:ind w:firstLine="480"/>
        <w:rPr>
          <w:rFonts w:ascii="宋体" w:hAnsi="宋体" w:cs="宋体"/>
          <w:kern w:val="0"/>
          <w:sz w:val="24"/>
        </w:rPr>
        <w:sectPr w:rsidR="00AA58E6">
          <w:pgSz w:w="11906" w:h="16838"/>
          <w:pgMar w:top="680" w:right="1418" w:bottom="468" w:left="1418" w:header="851" w:footer="992" w:gutter="0"/>
          <w:cols w:space="720"/>
          <w:titlePg/>
          <w:docGrid w:linePitch="312"/>
        </w:sectPr>
      </w:pPr>
      <w:bookmarkStart w:id="25" w:name="_Hlt74714665"/>
      <w:bookmarkStart w:id="26" w:name="_Hlt68403820"/>
      <w:bookmarkStart w:id="27" w:name="_Hlt75236290"/>
      <w:bookmarkStart w:id="28" w:name="_Hlt75236101"/>
      <w:bookmarkStart w:id="29" w:name="_Hlt74730295"/>
      <w:bookmarkStart w:id="30" w:name="_Hlt74707468"/>
      <w:bookmarkStart w:id="31" w:name="_Hlt75236011"/>
      <w:bookmarkStart w:id="32" w:name="_Hlt68073093"/>
      <w:bookmarkStart w:id="33" w:name="_Hlt68072998"/>
      <w:bookmarkStart w:id="34" w:name="_Hlt74729768"/>
      <w:bookmarkStart w:id="35" w:name="_Hlt68057669"/>
      <w:bookmarkStart w:id="36" w:name="_Hlt68072990"/>
      <w:bookmarkEnd w:id="22"/>
      <w:bookmarkEnd w:id="25"/>
      <w:bookmarkEnd w:id="26"/>
      <w:bookmarkEnd w:id="27"/>
      <w:bookmarkEnd w:id="28"/>
      <w:bookmarkEnd w:id="29"/>
      <w:bookmarkEnd w:id="30"/>
      <w:bookmarkEnd w:id="31"/>
      <w:bookmarkEnd w:id="32"/>
      <w:bookmarkEnd w:id="33"/>
      <w:bookmarkEnd w:id="34"/>
      <w:bookmarkEnd w:id="35"/>
      <w:bookmarkEnd w:id="36"/>
    </w:p>
    <w:p w:rsidR="00AA58E6" w:rsidRDefault="00362E89">
      <w:pPr>
        <w:spacing w:line="360" w:lineRule="auto"/>
        <w:jc w:val="center"/>
        <w:outlineLvl w:val="0"/>
        <w:rPr>
          <w:rFonts w:ascii="宋体" w:hAnsi="宋体" w:cs="宋体"/>
          <w:b/>
          <w:sz w:val="36"/>
          <w:szCs w:val="36"/>
        </w:rPr>
      </w:pPr>
      <w:bookmarkStart w:id="37" w:name="_Toc16440"/>
      <w:bookmarkStart w:id="38" w:name="第四部分"/>
      <w:bookmarkEnd w:id="14"/>
      <w:bookmarkEnd w:id="15"/>
      <w:r>
        <w:rPr>
          <w:rFonts w:ascii="宋体" w:hAnsi="宋体" w:cs="宋体" w:hint="eastAsia"/>
          <w:b/>
          <w:sz w:val="36"/>
          <w:szCs w:val="36"/>
        </w:rPr>
        <w:t>第三部分 采购需求</w:t>
      </w:r>
      <w:bookmarkEnd w:id="37"/>
    </w:p>
    <w:p w:rsidR="00AA58E6" w:rsidRPr="00362E89" w:rsidRDefault="00362E89">
      <w:pPr>
        <w:pStyle w:val="1"/>
        <w:spacing w:line="360" w:lineRule="auto"/>
        <w:ind w:firstLine="0"/>
        <w:jc w:val="left"/>
        <w:rPr>
          <w:rFonts w:asciiTheme="minorEastAsia" w:eastAsiaTheme="minorEastAsia" w:hAnsiTheme="minorEastAsia"/>
          <w:sz w:val="24"/>
          <w:szCs w:val="24"/>
        </w:rPr>
      </w:pPr>
      <w:r w:rsidRPr="00362E89">
        <w:rPr>
          <w:rFonts w:asciiTheme="minorEastAsia" w:eastAsiaTheme="minorEastAsia" w:hAnsiTheme="minorEastAsia" w:cs="宋体" w:hint="eastAsia"/>
          <w:sz w:val="24"/>
          <w:szCs w:val="24"/>
        </w:rPr>
        <w:t xml:space="preserve"> </w:t>
      </w:r>
      <w:r w:rsidRPr="00362E89">
        <w:rPr>
          <w:rFonts w:asciiTheme="minorEastAsia" w:eastAsiaTheme="minorEastAsia" w:hAnsiTheme="minorEastAsia" w:hint="eastAsia"/>
          <w:sz w:val="24"/>
          <w:szCs w:val="24"/>
        </w:rPr>
        <w:t>一、建设背景</w:t>
      </w:r>
    </w:p>
    <w:p w:rsidR="00AA58E6" w:rsidRPr="00362E89" w:rsidRDefault="00362E89">
      <w:pPr>
        <w:pStyle w:val="Afffffffffff8"/>
        <w:spacing w:line="360" w:lineRule="auto"/>
        <w:ind w:firstLine="480"/>
        <w:rPr>
          <w:rFonts w:asciiTheme="minorEastAsia" w:eastAsiaTheme="minorEastAsia" w:hAnsiTheme="minorEastAsia" w:cs="仿宋"/>
          <w:color w:val="000000"/>
          <w:sz w:val="24"/>
        </w:rPr>
      </w:pPr>
      <w:r w:rsidRPr="00362E89">
        <w:rPr>
          <w:rFonts w:asciiTheme="minorEastAsia" w:eastAsiaTheme="minorEastAsia" w:hAnsiTheme="minorEastAsia" w:cs="仿宋" w:hint="eastAsia"/>
          <w:color w:val="000000"/>
          <w:sz w:val="24"/>
        </w:rPr>
        <w:t>以习近平新时代中国特色社会主义思想为指导，忠实践行“八八战略”，奋力打造“重要窗口”，落实“三个争先”特别是“改革突破争先”要求，积极适应数字化、智慧化、专业化、一体化、现代化发展新形势。根据《浙江省数字化改革总体方案》，浙江省福利彩票管理中心以数字化改革撬动各条线改革，突出一体化、全方位、制度重塑、数字赋能和现代化，以重大任务和年度目标为切入点，以破解问题为工作导向，建设跨部门多场景协同应用，加快完善高质量发展、高水平均衡、高品质生活、高效能治理的体制机制，提高治理科学化、服务精准化、业务协同化水平，争创数字化改革排头兵。</w:t>
      </w:r>
    </w:p>
    <w:p w:rsidR="00AA58E6" w:rsidRPr="00362E89" w:rsidRDefault="00362E89">
      <w:pPr>
        <w:widowControl/>
        <w:spacing w:line="360" w:lineRule="auto"/>
        <w:ind w:firstLine="480"/>
        <w:jc w:val="left"/>
        <w:rPr>
          <w:rFonts w:asciiTheme="minorEastAsia" w:eastAsiaTheme="minorEastAsia" w:hAnsiTheme="minorEastAsia" w:cs="仿宋"/>
          <w:sz w:val="24"/>
        </w:rPr>
      </w:pPr>
      <w:r w:rsidRPr="00362E89">
        <w:rPr>
          <w:rFonts w:asciiTheme="minorEastAsia" w:eastAsiaTheme="minorEastAsia" w:hAnsiTheme="minorEastAsia" w:cs="仿宋" w:hint="eastAsia"/>
          <w:color w:val="000000"/>
          <w:sz w:val="24"/>
        </w:rPr>
        <w:t>本项目秉持“民政为民、民政爱民”理念，将数字化改革的理念、方法始终贯穿到项目谋划设计、推动落实、监督评价全过程中，围绕彩票治理现代化进行数字赋能和机制重塑，打造整体智治、协同高效的数字化改革应用。通过构建“监管大脑+智慧福彩”综合协同多跨协同应用场景，全面推动福利彩票服务质量变革、效率变革、动力变革，着力构建渠道广泛覆盖、购彩方便快捷、数据集成共享、业务高效协同的福彩发展新格局，更好满足群众对彩票服务多层次、多场景、多样化的需求。</w:t>
      </w:r>
    </w:p>
    <w:p w:rsidR="00AA58E6" w:rsidRPr="00362E89" w:rsidRDefault="00362E89">
      <w:pPr>
        <w:pStyle w:val="1"/>
        <w:numPr>
          <w:ilvl w:val="0"/>
          <w:numId w:val="2"/>
        </w:numPr>
        <w:spacing w:line="360" w:lineRule="auto"/>
        <w:jc w:val="left"/>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建设目标</w:t>
      </w:r>
    </w:p>
    <w:p w:rsidR="00AA58E6" w:rsidRPr="00362E89" w:rsidRDefault="00362E89">
      <w:pPr>
        <w:pStyle w:val="2"/>
        <w:numPr>
          <w:ilvl w:val="0"/>
          <w:numId w:val="3"/>
        </w:numPr>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建设目标</w:t>
      </w:r>
    </w:p>
    <w:p w:rsidR="00AA58E6" w:rsidRPr="00362E89" w:rsidRDefault="00362E89">
      <w:pPr>
        <w:widowControl/>
        <w:spacing w:line="360" w:lineRule="auto"/>
        <w:ind w:firstLine="480"/>
        <w:jc w:val="left"/>
        <w:rPr>
          <w:rFonts w:asciiTheme="minorEastAsia" w:eastAsiaTheme="minorEastAsia" w:hAnsiTheme="minorEastAsia" w:cs="仿宋"/>
          <w:sz w:val="24"/>
        </w:rPr>
      </w:pPr>
      <w:r w:rsidRPr="00362E89">
        <w:rPr>
          <w:rFonts w:asciiTheme="minorEastAsia" w:eastAsiaTheme="minorEastAsia" w:hAnsiTheme="minorEastAsia" w:cs="仿宋" w:hint="eastAsia"/>
          <w:sz w:val="24"/>
        </w:rPr>
        <w:t>以彩票治理现代化为目标，面向代销者、彩民、彩票机构三类管理服务对象，打造智能高效的数字化监督管理服务平台，提升统一渠道建设、统一客户管理、统一风控防范、统一终端安全、统一决策分析等技术支撑能力，推动我省福彩从速度规模型向质量效能型转轨。融合共享驱动，强化数字赋能，实现一个平台管全省、一张地图找站点、一组数据看市场、一部手机办事项、一套算法助决策的“五个一”目标。</w:t>
      </w:r>
    </w:p>
    <w:p w:rsidR="00AA58E6" w:rsidRPr="00362E89" w:rsidRDefault="00362E89">
      <w:pPr>
        <w:pStyle w:val="Afffffffffff8"/>
        <w:numPr>
          <w:ilvl w:val="0"/>
          <w:numId w:val="4"/>
        </w:numPr>
        <w:tabs>
          <w:tab w:val="clear" w:pos="1547"/>
          <w:tab w:val="left" w:pos="426"/>
        </w:tabs>
        <w:spacing w:line="360" w:lineRule="auto"/>
        <w:ind w:left="0" w:firstLine="420"/>
        <w:rPr>
          <w:rFonts w:asciiTheme="minorEastAsia" w:eastAsiaTheme="minorEastAsia" w:hAnsiTheme="minorEastAsia" w:cs="仿宋"/>
          <w:color w:val="000000"/>
          <w:sz w:val="24"/>
        </w:rPr>
      </w:pPr>
      <w:r w:rsidRPr="00362E89">
        <w:rPr>
          <w:rFonts w:asciiTheme="minorEastAsia" w:eastAsiaTheme="minorEastAsia" w:hAnsiTheme="minorEastAsia" w:cs="仿宋" w:hint="eastAsia"/>
          <w:color w:val="000000"/>
          <w:sz w:val="24"/>
        </w:rPr>
        <w:t>以“数”辅政，提升改革谋划系统性</w:t>
      </w:r>
    </w:p>
    <w:p w:rsidR="00AA58E6" w:rsidRPr="00362E89" w:rsidRDefault="00362E89">
      <w:pPr>
        <w:pStyle w:val="Afffffffffff8"/>
        <w:spacing w:line="360" w:lineRule="auto"/>
        <w:ind w:firstLine="480"/>
        <w:rPr>
          <w:rFonts w:asciiTheme="minorEastAsia" w:eastAsiaTheme="minorEastAsia" w:hAnsiTheme="minorEastAsia" w:cs="仿宋"/>
          <w:color w:val="000000"/>
          <w:sz w:val="24"/>
        </w:rPr>
      </w:pPr>
      <w:r w:rsidRPr="00362E89">
        <w:rPr>
          <w:rFonts w:asciiTheme="minorEastAsia" w:eastAsiaTheme="minorEastAsia" w:hAnsiTheme="minorEastAsia" w:cs="仿宋" w:hint="eastAsia"/>
          <w:color w:val="000000"/>
          <w:sz w:val="24"/>
        </w:rPr>
        <w:t>通过数字化应用全景展示福彩深化改革重要论述、工作部署及各项数据指标情况，开发建设服务、监管、评价、督办等基础功能模块，全面提升省福彩“总揽改革全局，抓好顶层设计”的能力。</w:t>
      </w:r>
    </w:p>
    <w:p w:rsidR="00AA58E6" w:rsidRPr="00362E89" w:rsidRDefault="00362E89">
      <w:pPr>
        <w:pStyle w:val="Afffffffffff8"/>
        <w:numPr>
          <w:ilvl w:val="0"/>
          <w:numId w:val="4"/>
        </w:numPr>
        <w:tabs>
          <w:tab w:val="clear" w:pos="1547"/>
          <w:tab w:val="left" w:pos="426"/>
        </w:tabs>
        <w:spacing w:line="360" w:lineRule="auto"/>
        <w:ind w:left="0" w:firstLine="420"/>
        <w:rPr>
          <w:rFonts w:asciiTheme="minorEastAsia" w:eastAsiaTheme="minorEastAsia" w:hAnsiTheme="minorEastAsia" w:cs="仿宋"/>
          <w:color w:val="000000"/>
          <w:sz w:val="24"/>
        </w:rPr>
      </w:pPr>
      <w:r w:rsidRPr="00362E89">
        <w:rPr>
          <w:rFonts w:asciiTheme="minorEastAsia" w:eastAsiaTheme="minorEastAsia" w:hAnsiTheme="minorEastAsia" w:cs="仿宋" w:hint="eastAsia"/>
          <w:color w:val="000000"/>
          <w:sz w:val="24"/>
        </w:rPr>
        <w:t>借“数”聚力，提升改革推进协同性</w:t>
      </w:r>
    </w:p>
    <w:p w:rsidR="00AA58E6" w:rsidRPr="00362E89" w:rsidRDefault="00362E89">
      <w:pPr>
        <w:pStyle w:val="Afffffffffff8"/>
        <w:spacing w:line="360" w:lineRule="auto"/>
        <w:ind w:firstLine="480"/>
        <w:rPr>
          <w:rFonts w:asciiTheme="minorEastAsia" w:eastAsiaTheme="minorEastAsia" w:hAnsiTheme="minorEastAsia" w:cs="仿宋"/>
          <w:color w:val="000000"/>
          <w:sz w:val="24"/>
        </w:rPr>
      </w:pPr>
      <w:r w:rsidRPr="00362E89">
        <w:rPr>
          <w:rFonts w:asciiTheme="minorEastAsia" w:eastAsiaTheme="minorEastAsia" w:hAnsiTheme="minorEastAsia" w:cs="仿宋" w:hint="eastAsia"/>
          <w:color w:val="000000"/>
          <w:sz w:val="24"/>
        </w:rPr>
        <w:t>按照 V 型理论，遵循核心业务梳理、典型应用场景打造、整体协同效应形成三个步骤，对标全省数字化改革“四纵四横”架构，打造适应改革工作特点、覆盖本单位核心业务，实现多跨高效协同的部门数字化特色应用。</w:t>
      </w:r>
    </w:p>
    <w:p w:rsidR="00AA58E6" w:rsidRPr="00362E89" w:rsidRDefault="00362E89">
      <w:pPr>
        <w:pStyle w:val="Afffffffffff8"/>
        <w:numPr>
          <w:ilvl w:val="0"/>
          <w:numId w:val="4"/>
        </w:numPr>
        <w:tabs>
          <w:tab w:val="clear" w:pos="1547"/>
          <w:tab w:val="left" w:pos="426"/>
        </w:tabs>
        <w:spacing w:line="360" w:lineRule="auto"/>
        <w:ind w:left="0" w:firstLine="420"/>
        <w:rPr>
          <w:rFonts w:asciiTheme="minorEastAsia" w:eastAsiaTheme="minorEastAsia" w:hAnsiTheme="minorEastAsia" w:cs="仿宋"/>
          <w:color w:val="000000"/>
          <w:sz w:val="24"/>
        </w:rPr>
      </w:pPr>
      <w:r w:rsidRPr="00362E89">
        <w:rPr>
          <w:rFonts w:asciiTheme="minorEastAsia" w:eastAsiaTheme="minorEastAsia" w:hAnsiTheme="minorEastAsia" w:cs="仿宋" w:hint="eastAsia"/>
          <w:color w:val="000000"/>
          <w:sz w:val="24"/>
        </w:rPr>
        <w:t>按“数”监管，提升改革落地实效性</w:t>
      </w:r>
    </w:p>
    <w:p w:rsidR="00AA58E6" w:rsidRPr="00362E89" w:rsidRDefault="00362E89">
      <w:pPr>
        <w:pStyle w:val="Afffffffffff8"/>
        <w:spacing w:line="360" w:lineRule="auto"/>
        <w:ind w:firstLineChars="100" w:firstLine="240"/>
        <w:rPr>
          <w:rFonts w:asciiTheme="minorEastAsia" w:eastAsiaTheme="minorEastAsia" w:hAnsiTheme="minorEastAsia" w:cs="仿宋"/>
          <w:color w:val="000000"/>
          <w:sz w:val="24"/>
        </w:rPr>
      </w:pPr>
      <w:r w:rsidRPr="00362E89">
        <w:rPr>
          <w:rFonts w:asciiTheme="minorEastAsia" w:eastAsiaTheme="minorEastAsia" w:hAnsiTheme="minorEastAsia" w:cs="仿宋" w:hint="eastAsia"/>
          <w:color w:val="000000"/>
          <w:sz w:val="24"/>
        </w:rPr>
        <w:t>以数字化应用整合改革过程中所产生的各项数据，结合多维数据融合分析，建立数字化智能监管体系，构建从需求分析-任务生成-推进落实-绩效评价-督办反馈的数字化闭环管理运行机制。</w:t>
      </w:r>
    </w:p>
    <w:p w:rsidR="00AA58E6" w:rsidRPr="00362E89" w:rsidRDefault="00362E89">
      <w:pPr>
        <w:pStyle w:val="2"/>
        <w:numPr>
          <w:ilvl w:val="0"/>
          <w:numId w:val="3"/>
        </w:numPr>
        <w:rPr>
          <w:rFonts w:asciiTheme="minorEastAsia" w:eastAsiaTheme="minorEastAsia" w:hAnsiTheme="minorEastAsia" w:cs="仿宋"/>
          <w:sz w:val="24"/>
          <w:szCs w:val="24"/>
        </w:rPr>
      </w:pPr>
      <w:bookmarkStart w:id="39" w:name="_Toc32707"/>
      <w:r w:rsidRPr="00362E89">
        <w:rPr>
          <w:rFonts w:asciiTheme="minorEastAsia" w:eastAsiaTheme="minorEastAsia" w:hAnsiTheme="minorEastAsia" w:cs="仿宋"/>
          <w:sz w:val="24"/>
          <w:szCs w:val="24"/>
        </w:rPr>
        <w:t>建设规模</w:t>
      </w:r>
      <w:bookmarkEnd w:id="39"/>
    </w:p>
    <w:p w:rsidR="00AA58E6" w:rsidRPr="00362E89" w:rsidRDefault="00362E89">
      <w:pPr>
        <w:widowControl/>
        <w:spacing w:line="360" w:lineRule="auto"/>
        <w:ind w:firstLine="480"/>
        <w:jc w:val="left"/>
        <w:rPr>
          <w:rFonts w:asciiTheme="minorEastAsia" w:eastAsiaTheme="minorEastAsia" w:hAnsiTheme="minorEastAsia" w:cs="仿宋"/>
          <w:sz w:val="24"/>
        </w:rPr>
      </w:pPr>
      <w:r w:rsidRPr="00362E89">
        <w:rPr>
          <w:rFonts w:asciiTheme="minorEastAsia" w:eastAsiaTheme="minorEastAsia" w:hAnsiTheme="minorEastAsia" w:cs="仿宋" w:hint="eastAsia"/>
          <w:sz w:val="24"/>
        </w:rPr>
        <w:t>“监管大脑+智慧福彩”综合协同平台建设预期涵盖</w:t>
      </w:r>
      <w:r w:rsidRPr="00362E89">
        <w:rPr>
          <w:rFonts w:asciiTheme="minorEastAsia" w:eastAsiaTheme="minorEastAsia" w:hAnsiTheme="minorEastAsia" w:hint="eastAsia"/>
          <w:sz w:val="24"/>
        </w:rPr>
        <w:t>省福彩中心-市福彩中心-县级福彩工作站</w:t>
      </w:r>
      <w:r w:rsidRPr="00362E89">
        <w:rPr>
          <w:rFonts w:asciiTheme="minorEastAsia" w:eastAsiaTheme="minorEastAsia" w:hAnsiTheme="minorEastAsia" w:cs="仿宋" w:hint="eastAsia"/>
          <w:sz w:val="24"/>
        </w:rPr>
        <w:t>三级用户群体，通过省级平台共同满足全省福利彩票条线人员使用。</w:t>
      </w:r>
    </w:p>
    <w:p w:rsidR="00AA58E6" w:rsidRPr="00362E89" w:rsidRDefault="00362E89">
      <w:pPr>
        <w:pStyle w:val="Afffffffffff8"/>
        <w:spacing w:line="360" w:lineRule="auto"/>
        <w:ind w:firstLine="480"/>
        <w:rPr>
          <w:rFonts w:asciiTheme="minorEastAsia" w:eastAsiaTheme="minorEastAsia" w:hAnsiTheme="minorEastAsia" w:cs="仿宋"/>
          <w:bCs/>
          <w:color w:val="auto"/>
          <w:kern w:val="0"/>
          <w:sz w:val="24"/>
          <w:shd w:val="clear" w:color="auto" w:fill="FFFFFF"/>
          <w:lang w:val="zh-CN"/>
        </w:rPr>
      </w:pPr>
      <w:r w:rsidRPr="00362E89">
        <w:rPr>
          <w:rFonts w:asciiTheme="minorEastAsia" w:eastAsiaTheme="minorEastAsia" w:hAnsiTheme="minorEastAsia" w:cs="仿宋" w:hint="eastAsia"/>
          <w:bCs/>
          <w:color w:val="auto"/>
          <w:kern w:val="0"/>
          <w:sz w:val="24"/>
          <w:shd w:val="clear" w:color="auto" w:fill="FFFFFF"/>
          <w:lang w:val="zh-CN"/>
        </w:rPr>
        <w:t>主要面向以下几类用户：</w:t>
      </w:r>
    </w:p>
    <w:p w:rsidR="00AA58E6" w:rsidRPr="00362E89" w:rsidRDefault="00362E89">
      <w:pPr>
        <w:pStyle w:val="Afffffffffff8"/>
        <w:spacing w:line="360" w:lineRule="auto"/>
        <w:ind w:firstLine="480"/>
        <w:rPr>
          <w:rFonts w:asciiTheme="minorEastAsia" w:eastAsiaTheme="minorEastAsia" w:hAnsiTheme="minorEastAsia" w:cs="仿宋"/>
          <w:bCs/>
          <w:color w:val="auto"/>
          <w:kern w:val="0"/>
          <w:sz w:val="24"/>
          <w:shd w:val="clear" w:color="auto" w:fill="FFFFFF"/>
          <w:lang w:val="zh-CN"/>
        </w:rPr>
      </w:pPr>
      <w:r w:rsidRPr="00362E89">
        <w:rPr>
          <w:rFonts w:asciiTheme="minorEastAsia" w:eastAsiaTheme="minorEastAsia" w:hAnsiTheme="minorEastAsia" w:cs="仿宋" w:hint="eastAsia"/>
          <w:bCs/>
          <w:color w:val="auto"/>
          <w:kern w:val="0"/>
          <w:sz w:val="24"/>
          <w:shd w:val="clear" w:color="auto" w:fill="FFFFFF"/>
          <w:lang w:val="zh-CN"/>
        </w:rPr>
        <w:t>（1）省、市、县福彩机构工作人员；</w:t>
      </w:r>
    </w:p>
    <w:p w:rsidR="00AA58E6" w:rsidRPr="00362E89" w:rsidRDefault="00362E89">
      <w:pPr>
        <w:pStyle w:val="Afffffffffff8"/>
        <w:spacing w:line="360" w:lineRule="auto"/>
        <w:ind w:firstLine="480"/>
        <w:rPr>
          <w:rFonts w:asciiTheme="minorEastAsia" w:eastAsiaTheme="minorEastAsia" w:hAnsiTheme="minorEastAsia" w:cs="仿宋"/>
          <w:bCs/>
          <w:color w:val="auto"/>
          <w:kern w:val="0"/>
          <w:sz w:val="24"/>
          <w:shd w:val="clear" w:color="auto" w:fill="FFFFFF"/>
          <w:lang w:val="zh-CN"/>
        </w:rPr>
      </w:pPr>
      <w:r w:rsidRPr="00362E89">
        <w:rPr>
          <w:rFonts w:asciiTheme="minorEastAsia" w:eastAsiaTheme="minorEastAsia" w:hAnsiTheme="minorEastAsia" w:cs="仿宋" w:hint="eastAsia"/>
          <w:bCs/>
          <w:color w:val="auto"/>
          <w:kern w:val="0"/>
          <w:sz w:val="24"/>
          <w:shd w:val="clear" w:color="auto" w:fill="FFFFFF"/>
          <w:lang w:val="zh-CN"/>
        </w:rPr>
        <w:t>（2）福彩市场管理员；</w:t>
      </w:r>
    </w:p>
    <w:p w:rsidR="00AA58E6" w:rsidRPr="00362E89" w:rsidRDefault="00362E89">
      <w:pPr>
        <w:pStyle w:val="Afffffffffff8"/>
        <w:spacing w:line="360" w:lineRule="auto"/>
        <w:ind w:firstLine="480"/>
        <w:rPr>
          <w:rFonts w:asciiTheme="minorEastAsia" w:eastAsiaTheme="minorEastAsia" w:hAnsiTheme="minorEastAsia" w:cs="仿宋"/>
          <w:bCs/>
          <w:color w:val="auto"/>
          <w:kern w:val="0"/>
          <w:sz w:val="24"/>
          <w:shd w:val="clear" w:color="auto" w:fill="FFFFFF"/>
          <w:lang w:val="zh-CN"/>
        </w:rPr>
      </w:pPr>
      <w:r w:rsidRPr="00362E89">
        <w:rPr>
          <w:rFonts w:asciiTheme="minorEastAsia" w:eastAsiaTheme="minorEastAsia" w:hAnsiTheme="minorEastAsia" w:cs="仿宋" w:hint="eastAsia"/>
          <w:bCs/>
          <w:color w:val="auto"/>
          <w:kern w:val="0"/>
          <w:sz w:val="24"/>
          <w:shd w:val="clear" w:color="auto" w:fill="FFFFFF"/>
          <w:lang w:val="zh-CN"/>
        </w:rPr>
        <w:t>（3）福彩销售站点业主、销售员；</w:t>
      </w:r>
    </w:p>
    <w:p w:rsidR="00AA58E6" w:rsidRPr="00362E89" w:rsidRDefault="00362E89">
      <w:pPr>
        <w:pStyle w:val="Afffffffffff8"/>
        <w:spacing w:line="360" w:lineRule="auto"/>
        <w:ind w:firstLine="480"/>
        <w:rPr>
          <w:rFonts w:asciiTheme="minorEastAsia" w:eastAsiaTheme="minorEastAsia" w:hAnsiTheme="minorEastAsia" w:cs="仿宋"/>
          <w:bCs/>
          <w:color w:val="auto"/>
          <w:kern w:val="0"/>
          <w:sz w:val="24"/>
          <w:shd w:val="clear" w:color="auto" w:fill="FFFFFF"/>
          <w:lang w:val="zh-CN"/>
        </w:rPr>
      </w:pPr>
      <w:r w:rsidRPr="00362E89">
        <w:rPr>
          <w:rFonts w:asciiTheme="minorEastAsia" w:eastAsiaTheme="minorEastAsia" w:hAnsiTheme="minorEastAsia" w:cs="仿宋" w:hint="eastAsia"/>
          <w:bCs/>
          <w:color w:val="auto"/>
          <w:kern w:val="0"/>
          <w:sz w:val="24"/>
          <w:shd w:val="clear" w:color="auto" w:fill="FFFFFF"/>
          <w:lang w:val="zh-CN"/>
        </w:rPr>
        <w:t>（4）彩票购彩者；</w:t>
      </w:r>
    </w:p>
    <w:p w:rsidR="00AA58E6" w:rsidRPr="00362E89" w:rsidRDefault="00362E89">
      <w:pPr>
        <w:pStyle w:val="Afffffffffff8"/>
        <w:spacing w:line="360" w:lineRule="auto"/>
        <w:ind w:firstLine="480"/>
        <w:rPr>
          <w:rFonts w:asciiTheme="minorEastAsia" w:eastAsiaTheme="minorEastAsia" w:hAnsiTheme="minorEastAsia"/>
          <w:color w:val="auto"/>
          <w:sz w:val="24"/>
        </w:rPr>
      </w:pPr>
      <w:r w:rsidRPr="00362E89">
        <w:rPr>
          <w:rFonts w:asciiTheme="minorEastAsia" w:eastAsiaTheme="minorEastAsia" w:hAnsiTheme="minorEastAsia" w:cs="仿宋" w:hint="eastAsia"/>
          <w:bCs/>
          <w:color w:val="auto"/>
          <w:kern w:val="0"/>
          <w:sz w:val="24"/>
          <w:shd w:val="clear" w:color="auto" w:fill="FFFFFF"/>
          <w:lang w:val="zh-CN"/>
        </w:rPr>
        <w:t>（5）民政、财政等福彩主管部门和监管部门。</w:t>
      </w:r>
    </w:p>
    <w:p w:rsidR="00AA58E6" w:rsidRPr="00362E89" w:rsidRDefault="00362E89">
      <w:pPr>
        <w:pStyle w:val="2"/>
        <w:numPr>
          <w:ilvl w:val="0"/>
          <w:numId w:val="3"/>
        </w:numPr>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建设内容</w:t>
      </w:r>
    </w:p>
    <w:p w:rsidR="00AA58E6" w:rsidRPr="00362E89" w:rsidRDefault="00362E89">
      <w:pPr>
        <w:spacing w:line="360" w:lineRule="auto"/>
        <w:ind w:firstLine="480"/>
        <w:rPr>
          <w:rFonts w:asciiTheme="minorEastAsia" w:eastAsiaTheme="minorEastAsia" w:hAnsiTheme="minorEastAsia" w:cs="仿宋"/>
          <w:bCs/>
          <w:kern w:val="0"/>
          <w:sz w:val="24"/>
          <w:shd w:val="clear" w:color="auto" w:fill="FFFFFF"/>
        </w:rPr>
      </w:pPr>
      <w:r w:rsidRPr="00362E89">
        <w:rPr>
          <w:rFonts w:asciiTheme="minorEastAsia" w:eastAsiaTheme="minorEastAsia" w:hAnsiTheme="minorEastAsia" w:cs="仿宋" w:hint="eastAsia"/>
          <w:bCs/>
          <w:kern w:val="0"/>
          <w:sz w:val="24"/>
          <w:shd w:val="clear" w:color="auto" w:fill="FFFFFF"/>
        </w:rPr>
        <w:t>依托省一体化智能化公共数据平台，对接中福彩中心、省民政厅、省福彩中心有关信息系统，以“1+6+N”为总体技术框架，构建“监管大脑+智慧福彩”综合协同平台，为科学决策、高效管理和智能服务提供有效支撑。本次招标建设内容为</w:t>
      </w:r>
      <w:r w:rsidRPr="00362E89">
        <w:rPr>
          <w:rFonts w:asciiTheme="minorEastAsia" w:eastAsiaTheme="minorEastAsia" w:hAnsiTheme="minorEastAsia" w:cs="仿宋" w:hint="eastAsia"/>
          <w:sz w:val="24"/>
        </w:rPr>
        <w:t>“监管大脑+智慧福彩”驾驶舱和</w:t>
      </w:r>
      <w:r w:rsidRPr="00362E89">
        <w:rPr>
          <w:rFonts w:asciiTheme="minorEastAsia" w:eastAsiaTheme="minorEastAsia" w:hAnsiTheme="minorEastAsia" w:hint="eastAsia"/>
          <w:sz w:val="24"/>
        </w:rPr>
        <w:t>福彩综合业务</w:t>
      </w:r>
      <w:r w:rsidRPr="00362E89">
        <w:rPr>
          <w:rFonts w:asciiTheme="minorEastAsia" w:eastAsiaTheme="minorEastAsia" w:hAnsiTheme="minorEastAsia" w:cs="仿宋" w:hint="eastAsia"/>
          <w:sz w:val="24"/>
        </w:rPr>
        <w:t>管理系统。</w:t>
      </w:r>
    </w:p>
    <w:p w:rsidR="00AA58E6" w:rsidRPr="00362E89" w:rsidRDefault="00362E89">
      <w:pPr>
        <w:pStyle w:val="DAS"/>
        <w:jc w:val="center"/>
        <w:rPr>
          <w:rFonts w:asciiTheme="minorEastAsia" w:eastAsiaTheme="minorEastAsia" w:hAnsiTheme="minorEastAsia"/>
        </w:rPr>
      </w:pPr>
      <w:r w:rsidRPr="00362E89">
        <w:rPr>
          <w:rFonts w:asciiTheme="minorEastAsia" w:eastAsiaTheme="minorEastAsia" w:hAnsiTheme="minorEastAsia"/>
          <w:noProof/>
        </w:rPr>
        <w:drawing>
          <wp:inline distT="0" distB="0" distL="0" distR="0">
            <wp:extent cx="5274310" cy="4124325"/>
            <wp:effectExtent l="19050" t="0" r="2540" b="0"/>
            <wp:docPr id="5" name="图片 4" descr="浙江省福彩框架协同平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浙江省福彩框架协同平台.jpg"/>
                    <pic:cNvPicPr>
                      <a:picLocks noChangeAspect="1"/>
                    </pic:cNvPicPr>
                  </pic:nvPicPr>
                  <pic:blipFill>
                    <a:blip r:embed="rId15" cstate="print"/>
                    <a:stretch>
                      <a:fillRect/>
                    </a:stretch>
                  </pic:blipFill>
                  <pic:spPr>
                    <a:xfrm>
                      <a:off x="0" y="0"/>
                      <a:ext cx="5274310" cy="4124325"/>
                    </a:xfrm>
                    <a:prstGeom prst="rect">
                      <a:avLst/>
                    </a:prstGeom>
                  </pic:spPr>
                </pic:pic>
              </a:graphicData>
            </a:graphic>
          </wp:inline>
        </w:drawing>
      </w:r>
    </w:p>
    <w:p w:rsidR="00AA58E6" w:rsidRPr="00362E89" w:rsidRDefault="00362E89">
      <w:pPr>
        <w:pStyle w:val="2"/>
        <w:ind w:firstLine="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（1）“监管大脑+智慧福彩”驾驶舱</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 xml:space="preserve"> “监管大脑+智慧福彩”驾驶舱是对各条线</w:t>
      </w:r>
      <w:r w:rsidRPr="00362E89">
        <w:rPr>
          <w:rFonts w:asciiTheme="minorEastAsia" w:eastAsiaTheme="minorEastAsia" w:hAnsiTheme="minorEastAsia" w:cs="仿宋" w:hint="eastAsia"/>
          <w:bCs/>
          <w:sz w:val="24"/>
        </w:rPr>
        <w:t>业务系统提供数据归集、管理、交换、展示、分析、监管等服务的上层应用，包括</w:t>
      </w:r>
      <w:r w:rsidRPr="00362E89">
        <w:rPr>
          <w:rFonts w:asciiTheme="minorEastAsia" w:eastAsiaTheme="minorEastAsia" w:hAnsiTheme="minorEastAsia" w:hint="eastAsia"/>
          <w:sz w:val="24"/>
        </w:rPr>
        <w:t>福彩综合业务数据仓、福彩综合业务监管平台两部分，通过单点登录</w:t>
      </w:r>
      <w:r w:rsidRPr="00362E89">
        <w:rPr>
          <w:rFonts w:asciiTheme="minorEastAsia" w:eastAsiaTheme="minorEastAsia" w:hAnsiTheme="minorEastAsia" w:cs="仿宋" w:hint="eastAsia"/>
          <w:bCs/>
          <w:kern w:val="0"/>
          <w:sz w:val="24"/>
          <w:shd w:val="clear" w:color="auto" w:fill="FFFFFF"/>
        </w:rPr>
        <w:t>融合公开征召系统、运营管理系统、营销服务平台、视频监控系统、物流管理系统、融媒体管理系统、站点管理系统等多系统。</w:t>
      </w:r>
    </w:p>
    <w:p w:rsidR="00AA58E6" w:rsidRPr="00362E89" w:rsidRDefault="00362E89">
      <w:pPr>
        <w:numPr>
          <w:ilvl w:val="0"/>
          <w:numId w:val="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福彩综合业务数据仓</w:t>
      </w:r>
    </w:p>
    <w:p w:rsidR="00AA58E6" w:rsidRPr="00362E89" w:rsidRDefault="00362E89">
      <w:pPr>
        <w:spacing w:line="360" w:lineRule="auto"/>
        <w:ind w:firstLine="480"/>
        <w:rPr>
          <w:rFonts w:asciiTheme="minorEastAsia" w:eastAsiaTheme="minorEastAsia" w:hAnsiTheme="minorEastAsia" w:cs="仿宋"/>
          <w:bCs/>
          <w:kern w:val="0"/>
          <w:sz w:val="24"/>
          <w:shd w:val="clear" w:color="auto" w:fill="FFFFFF"/>
        </w:rPr>
      </w:pPr>
      <w:r w:rsidRPr="00362E89">
        <w:rPr>
          <w:rFonts w:asciiTheme="minorEastAsia" w:eastAsiaTheme="minorEastAsia" w:hAnsiTheme="minorEastAsia" w:cs="仿宋" w:hint="eastAsia"/>
          <w:bCs/>
          <w:sz w:val="24"/>
        </w:rPr>
        <w:t>为各条线业务系统提供集数据归集、治理、分析、共享、监管于一体的数据资源管理服务。采集并管理涉及彩票的各种基础数据、动态数据、监管数据，通过对数据实时调用与比对，实现各类表单数据的智能采集、智能填充和彩票数据综合分析</w:t>
      </w:r>
      <w:r w:rsidRPr="00362E89">
        <w:rPr>
          <w:rFonts w:asciiTheme="minorEastAsia" w:eastAsiaTheme="minorEastAsia" w:hAnsiTheme="minorEastAsia" w:cs="仿宋" w:hint="eastAsia"/>
          <w:bCs/>
          <w:kern w:val="0"/>
          <w:sz w:val="24"/>
          <w:shd w:val="clear" w:color="auto" w:fill="FFFFFF"/>
        </w:rPr>
        <w:t>。</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cs="仿宋" w:hint="eastAsia"/>
          <w:bCs/>
          <w:sz w:val="24"/>
        </w:rPr>
        <w:t>为全省各地市的应用提供数据交换服务，地市的共性数据通过数据仓汇集，省数据仓的数据通过目录资源共享提供给各地市。数据仓业务须建立全省数据共享交换目录，并与民政厅数据仓和各地市个性化应用提供对接。</w:t>
      </w:r>
    </w:p>
    <w:p w:rsidR="00AA58E6" w:rsidRPr="00362E89" w:rsidRDefault="00362E89">
      <w:pPr>
        <w:numPr>
          <w:ilvl w:val="0"/>
          <w:numId w:val="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福彩综合业务监管平台</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在福彩综合业务信息数据仓的基础上，融合渠道建设、运营管理、物流管理、监测预警、市场分析、品牌宣传等六大场景，建设统一的“监管大脑+智慧福彩”一站式服务平台，构建数字赋能、高效协同、过程顺畅的工作运行机制，提升福彩数字化治理能力。</w:t>
      </w:r>
    </w:p>
    <w:p w:rsidR="00AA58E6" w:rsidRPr="00362E89" w:rsidRDefault="00362E89">
      <w:pPr>
        <w:pStyle w:val="2"/>
        <w:ind w:firstLine="0"/>
        <w:rPr>
          <w:rFonts w:asciiTheme="minorEastAsia" w:eastAsiaTheme="minorEastAsia" w:hAnsiTheme="minorEastAsia" w:cs="仿宋"/>
          <w:kern w:val="0"/>
          <w:sz w:val="24"/>
          <w:szCs w:val="24"/>
          <w:shd w:val="clear" w:color="auto" w:fill="FFFFFF"/>
        </w:rPr>
      </w:pPr>
      <w:r w:rsidRPr="00362E89">
        <w:rPr>
          <w:rFonts w:asciiTheme="minorEastAsia" w:eastAsiaTheme="minorEastAsia" w:hAnsiTheme="minorEastAsia" w:cs="仿宋" w:hint="eastAsia"/>
          <w:sz w:val="24"/>
          <w:szCs w:val="24"/>
        </w:rPr>
        <w:t>（</w:t>
      </w:r>
      <w:r w:rsidRPr="00362E89">
        <w:rPr>
          <w:rFonts w:asciiTheme="minorEastAsia" w:eastAsiaTheme="minorEastAsia" w:hAnsiTheme="minorEastAsia" w:cs="仿宋"/>
          <w:sz w:val="24"/>
          <w:szCs w:val="24"/>
        </w:rPr>
        <w:t>2</w:t>
      </w:r>
      <w:r w:rsidRPr="00362E89">
        <w:rPr>
          <w:rFonts w:asciiTheme="minorEastAsia" w:eastAsiaTheme="minorEastAsia" w:hAnsiTheme="minorEastAsia" w:cs="仿宋" w:hint="eastAsia"/>
          <w:sz w:val="24"/>
          <w:szCs w:val="24"/>
        </w:rPr>
        <w:t>）</w:t>
      </w:r>
      <w:r w:rsidRPr="00362E89">
        <w:rPr>
          <w:rFonts w:asciiTheme="minorEastAsia" w:eastAsiaTheme="minorEastAsia" w:hAnsiTheme="minorEastAsia" w:hint="eastAsia"/>
          <w:sz w:val="24"/>
          <w:szCs w:val="24"/>
        </w:rPr>
        <w:t>福彩综合业务</w:t>
      </w:r>
      <w:r w:rsidRPr="00362E89">
        <w:rPr>
          <w:rFonts w:asciiTheme="minorEastAsia" w:eastAsiaTheme="minorEastAsia" w:hAnsiTheme="minorEastAsia" w:cs="仿宋" w:hint="eastAsia"/>
          <w:kern w:val="0"/>
          <w:sz w:val="24"/>
          <w:szCs w:val="24"/>
          <w:shd w:val="clear" w:color="auto" w:fill="FFFFFF"/>
        </w:rPr>
        <w:t>管理系统</w:t>
      </w:r>
    </w:p>
    <w:p w:rsidR="00AA58E6" w:rsidRPr="00362E89" w:rsidRDefault="00362E89">
      <w:pPr>
        <w:spacing w:line="360" w:lineRule="auto"/>
        <w:ind w:firstLine="480"/>
        <w:rPr>
          <w:rFonts w:asciiTheme="minorEastAsia" w:eastAsiaTheme="minorEastAsia" w:hAnsiTheme="minorEastAsia" w:cs="仿宋"/>
          <w:bCs/>
          <w:kern w:val="0"/>
          <w:sz w:val="24"/>
          <w:shd w:val="clear" w:color="auto" w:fill="FFFFFF"/>
        </w:rPr>
      </w:pPr>
      <w:r w:rsidRPr="00362E89">
        <w:rPr>
          <w:rFonts w:asciiTheme="minorEastAsia" w:eastAsiaTheme="minorEastAsia" w:hAnsiTheme="minorEastAsia" w:hint="eastAsia"/>
          <w:sz w:val="24"/>
        </w:rPr>
        <w:t>福彩综合业务</w:t>
      </w:r>
      <w:r w:rsidRPr="00362E89">
        <w:rPr>
          <w:rFonts w:asciiTheme="minorEastAsia" w:eastAsiaTheme="minorEastAsia" w:hAnsiTheme="minorEastAsia" w:cs="仿宋" w:hint="eastAsia"/>
          <w:bCs/>
          <w:kern w:val="0"/>
          <w:sz w:val="24"/>
          <w:shd w:val="clear" w:color="auto" w:fill="FFFFFF"/>
        </w:rPr>
        <w:t>管理系统包括四大子系统，</w:t>
      </w:r>
      <w:r w:rsidRPr="00362E89">
        <w:rPr>
          <w:rFonts w:asciiTheme="minorEastAsia" w:eastAsiaTheme="minorEastAsia" w:hAnsiTheme="minorEastAsia" w:hint="eastAsia"/>
          <w:sz w:val="24"/>
        </w:rPr>
        <w:t>即开票和电脑票热敏纸</w:t>
      </w:r>
      <w:r w:rsidRPr="00362E89">
        <w:rPr>
          <w:rFonts w:asciiTheme="minorEastAsia" w:eastAsiaTheme="minorEastAsia" w:hAnsiTheme="minorEastAsia" w:cs="仿宋" w:hint="eastAsia"/>
          <w:bCs/>
          <w:kern w:val="0"/>
          <w:sz w:val="24"/>
          <w:shd w:val="clear" w:color="auto" w:fill="FFFFFF"/>
        </w:rPr>
        <w:t>物流管理系统、站点管理系统、</w:t>
      </w:r>
      <w:r w:rsidRPr="00362E89">
        <w:rPr>
          <w:rFonts w:asciiTheme="minorEastAsia" w:eastAsiaTheme="minorEastAsia" w:hAnsiTheme="minorEastAsia" w:hint="eastAsia"/>
          <w:sz w:val="24"/>
        </w:rPr>
        <w:t>福彩综合业务</w:t>
      </w:r>
      <w:r w:rsidRPr="00362E89">
        <w:rPr>
          <w:rFonts w:asciiTheme="minorEastAsia" w:eastAsiaTheme="minorEastAsia" w:hAnsiTheme="minorEastAsia" w:cs="仿宋" w:hint="eastAsia"/>
          <w:sz w:val="24"/>
        </w:rPr>
        <w:t>管理</w:t>
      </w:r>
      <w:r w:rsidRPr="00362E89">
        <w:rPr>
          <w:rFonts w:asciiTheme="minorEastAsia" w:eastAsiaTheme="minorEastAsia" w:hAnsiTheme="minorEastAsia" w:cs="仿宋" w:hint="eastAsia"/>
          <w:bCs/>
          <w:kern w:val="0"/>
          <w:sz w:val="24"/>
          <w:shd w:val="clear" w:color="auto" w:fill="FFFFFF"/>
        </w:rPr>
        <w:t>系统的移动端、福彩一张图等四大子系统的集合，通过系统管理提高福彩的智慧化水平,根据浙江省数字化改革对接要求，</w:t>
      </w:r>
      <w:r w:rsidRPr="00362E89">
        <w:rPr>
          <w:rFonts w:asciiTheme="minorEastAsia" w:eastAsiaTheme="minorEastAsia" w:hAnsiTheme="minorEastAsia" w:hint="eastAsia"/>
          <w:sz w:val="24"/>
        </w:rPr>
        <w:t>福彩综合业务管理系统必须</w:t>
      </w:r>
      <w:r w:rsidRPr="00362E89">
        <w:rPr>
          <w:rFonts w:asciiTheme="minorEastAsia" w:eastAsiaTheme="minorEastAsia" w:hAnsiTheme="minorEastAsia" w:cs="仿宋" w:hint="eastAsia"/>
          <w:bCs/>
          <w:kern w:val="0"/>
          <w:sz w:val="24"/>
          <w:shd w:val="clear" w:color="auto" w:fill="FFFFFF"/>
        </w:rPr>
        <w:t>对接浙政钉体系。</w:t>
      </w:r>
    </w:p>
    <w:p w:rsidR="00AA58E6" w:rsidRPr="00362E89" w:rsidRDefault="00362E89">
      <w:pPr>
        <w:numPr>
          <w:ilvl w:val="0"/>
          <w:numId w:val="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即开票和电脑票热敏纸物流配送管理系统</w:t>
      </w:r>
    </w:p>
    <w:p w:rsidR="00AA58E6" w:rsidRPr="00362E89" w:rsidRDefault="00362E89">
      <w:pPr>
        <w:pStyle w:val="1ff2"/>
        <w:ind w:firstLineChars="200" w:firstLine="480"/>
        <w:rPr>
          <w:rFonts w:asciiTheme="minorEastAsia" w:eastAsiaTheme="minorEastAsia" w:hAnsiTheme="minorEastAsia" w:cs="仿宋"/>
          <w:bCs/>
          <w:kern w:val="0"/>
          <w:szCs w:val="24"/>
          <w:shd w:val="clear" w:color="auto" w:fill="FFFFFF"/>
        </w:rPr>
      </w:pPr>
      <w:r w:rsidRPr="00362E89">
        <w:rPr>
          <w:rFonts w:asciiTheme="minorEastAsia" w:eastAsiaTheme="minorEastAsia" w:hAnsiTheme="minorEastAsia" w:cs="仿宋" w:hint="eastAsia"/>
          <w:bCs/>
          <w:kern w:val="0"/>
          <w:szCs w:val="24"/>
          <w:shd w:val="clear" w:color="auto" w:fill="FFFFFF"/>
        </w:rPr>
        <w:t>依托即开票销售系统，完善补充即开票物流配送功能。</w:t>
      </w:r>
    </w:p>
    <w:p w:rsidR="00AA58E6" w:rsidRPr="00362E89" w:rsidRDefault="00362E89">
      <w:pPr>
        <w:numPr>
          <w:ilvl w:val="0"/>
          <w:numId w:val="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站点管理系统</w:t>
      </w:r>
    </w:p>
    <w:p w:rsidR="00AA58E6" w:rsidRPr="00362E89" w:rsidRDefault="00362E89">
      <w:pPr>
        <w:pStyle w:val="1ff2"/>
        <w:ind w:firstLineChars="200" w:firstLine="480"/>
        <w:rPr>
          <w:rFonts w:asciiTheme="minorEastAsia" w:eastAsiaTheme="minorEastAsia" w:hAnsiTheme="minorEastAsia" w:cs="仿宋"/>
          <w:bCs/>
          <w:kern w:val="0"/>
          <w:szCs w:val="24"/>
          <w:shd w:val="clear" w:color="auto" w:fill="FFFFFF"/>
        </w:rPr>
      </w:pPr>
      <w:r w:rsidRPr="00362E89">
        <w:rPr>
          <w:rFonts w:asciiTheme="minorEastAsia" w:eastAsiaTheme="minorEastAsia" w:hAnsiTheme="minorEastAsia" w:cs="仿宋" w:hint="eastAsia"/>
          <w:bCs/>
          <w:kern w:val="0"/>
          <w:szCs w:val="24"/>
          <w:shd w:val="clear" w:color="auto" w:fill="FFFFFF"/>
        </w:rPr>
        <w:t>福彩现有公开征召管理系统已实现对销售渠道增、变、退等基本服务全流程网上办和掌上办，需进一步谋划实现涵盖销售渠道日常巡查、年检年审、星级评定、以及销售员管理等服务的新功能，以数字化手段推动实现对彩票销售渠道和销售员进行全生命周期的管理和服务，不断夯实业务数据化、数据业务化的基础。</w:t>
      </w:r>
    </w:p>
    <w:p w:rsidR="00AA58E6" w:rsidRPr="00362E89" w:rsidRDefault="00362E89">
      <w:pPr>
        <w:numPr>
          <w:ilvl w:val="0"/>
          <w:numId w:val="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福彩移动端</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构建对业务流程管理、数据管理、日常管理、统计分析于一体的福彩移动端应用。福彩移动端应用于省中心、地市工作人员、销售站点、销售员、彩民多个用户群体，根据不同的用户权限提供不同的系统功能和体验。福彩移动端须基于浙政钉架构开发。</w:t>
      </w:r>
    </w:p>
    <w:p w:rsidR="00AA58E6" w:rsidRPr="00362E89" w:rsidRDefault="00362E89">
      <w:pPr>
        <w:numPr>
          <w:ilvl w:val="0"/>
          <w:numId w:val="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福彩一张图</w:t>
      </w:r>
    </w:p>
    <w:p w:rsidR="00AA58E6" w:rsidRPr="00362E89" w:rsidRDefault="00362E89">
      <w:pPr>
        <w:spacing w:line="360" w:lineRule="auto"/>
        <w:ind w:firstLine="480"/>
        <w:rPr>
          <w:rFonts w:asciiTheme="minorEastAsia" w:eastAsiaTheme="minorEastAsia" w:hAnsiTheme="minorEastAsia" w:cs="Vrinda"/>
          <w:sz w:val="24"/>
        </w:rPr>
      </w:pPr>
      <w:r w:rsidRPr="00362E89">
        <w:rPr>
          <w:rFonts w:asciiTheme="minorEastAsia" w:eastAsiaTheme="minorEastAsia" w:hAnsiTheme="minorEastAsia" w:cs="Vrinda" w:hint="eastAsia"/>
          <w:sz w:val="24"/>
        </w:rPr>
        <w:t>以“数字城市”地理空间框架服务“浙江天地图”为基础，</w:t>
      </w:r>
      <w:r w:rsidRPr="00362E89">
        <w:rPr>
          <w:rFonts w:asciiTheme="minorEastAsia" w:eastAsiaTheme="minorEastAsia" w:hAnsiTheme="minorEastAsia" w:hint="eastAsia"/>
          <w:sz w:val="24"/>
        </w:rPr>
        <w:t>对福彩相关的要素全部通过一张图进行发布、展示、管理，</w:t>
      </w:r>
      <w:r w:rsidRPr="00362E89">
        <w:rPr>
          <w:rFonts w:asciiTheme="minorEastAsia" w:eastAsiaTheme="minorEastAsia" w:hAnsiTheme="minorEastAsia" w:cs="Vrinda" w:hint="eastAsia"/>
          <w:sz w:val="24"/>
        </w:rPr>
        <w:t>是福彩相关数据图形化操作的主要表现。</w:t>
      </w:r>
    </w:p>
    <w:p w:rsidR="00AA58E6" w:rsidRPr="00362E89" w:rsidRDefault="00362E89">
      <w:pPr>
        <w:pStyle w:val="1"/>
        <w:spacing w:line="360" w:lineRule="auto"/>
        <w:ind w:firstLine="0"/>
        <w:jc w:val="left"/>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三、系统建设详细需求</w:t>
      </w:r>
    </w:p>
    <w:p w:rsidR="00AA58E6" w:rsidRPr="00362E89" w:rsidRDefault="00362E89">
      <w:pPr>
        <w:pStyle w:val="2"/>
        <w:numPr>
          <w:ilvl w:val="0"/>
          <w:numId w:val="6"/>
        </w:numPr>
        <w:spacing w:before="156" w:after="156"/>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 xml:space="preserve"> “监管大脑+智慧福彩”驾驶舱</w:t>
      </w:r>
    </w:p>
    <w:p w:rsidR="00AA58E6" w:rsidRPr="00362E89" w:rsidRDefault="00362E89">
      <w:pPr>
        <w:pStyle w:val="3"/>
        <w:tabs>
          <w:tab w:val="clear" w:pos="900"/>
          <w:tab w:val="left" w:pos="993"/>
        </w:tabs>
        <w:spacing w:before="156" w:after="156" w:line="360" w:lineRule="auto"/>
        <w:ind w:left="142" w:firstLine="0"/>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1</w:t>
      </w:r>
      <w:r w:rsidRPr="00362E89">
        <w:rPr>
          <w:rFonts w:asciiTheme="minorEastAsia" w:eastAsiaTheme="minorEastAsia" w:hAnsiTheme="minorEastAsia"/>
          <w:sz w:val="24"/>
          <w:szCs w:val="24"/>
        </w:rPr>
        <w:t>.1</w:t>
      </w:r>
      <w:r w:rsidRPr="00362E89">
        <w:rPr>
          <w:rFonts w:asciiTheme="minorEastAsia" w:eastAsiaTheme="minorEastAsia" w:hAnsiTheme="minorEastAsia" w:hint="eastAsia"/>
          <w:sz w:val="24"/>
          <w:szCs w:val="24"/>
        </w:rPr>
        <w:t>福彩综合业务数据仓</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作为“监管大脑+智慧福彩”的核心数据资源中心，为“监管大脑+智慧福彩”提供集数据归集、治理、分析、共享、监管于一体的数据资源管理服务。采集并管理涉及彩票的各种基础数据、动态数据、监管数据。通过统一的数据交换中心与电脑票销售系统、即开票销售与物流管理系统、福彩综合业务管理系统、融媒体中心、宣传营销系统、运营管理系统、公开征召系统等多个业务平台对接，自动收集、清洗、重塑彩票数据并数据资产库。通过对数据实时调用与比对、离线分析，实现各类表单数据的智能采集、智能填充和彩票数据综合分析。</w:t>
      </w:r>
    </w:p>
    <w:p w:rsidR="00AA58E6" w:rsidRPr="00362E89" w:rsidRDefault="00362E89">
      <w:pPr>
        <w:pStyle w:val="4"/>
        <w:spacing w:line="360" w:lineRule="auto"/>
        <w:ind w:firstLine="56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（1）数据中台功能</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数据中台部署政务云平台，通过业务中台统一向前端提供数据服务。数据中台主要包含数据治理、数据开发、数据服务、数据计算与存储、数据集成等能力。</w:t>
      </w:r>
    </w:p>
    <w:p w:rsidR="00AA58E6" w:rsidRPr="00362E89" w:rsidRDefault="00362E89">
      <w:pPr>
        <w:pStyle w:val="5"/>
        <w:spacing w:line="360" w:lineRule="auto"/>
        <w:ind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（Ⅰ）数据治理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数据治理包括数据地图、数据运维管理、数据监控、数据可视化等，数据治理通过数据采集、数据清洗和数据转换完成后，进行完整的治理过程。</w:t>
      </w:r>
    </w:p>
    <w:p w:rsidR="00AA58E6" w:rsidRPr="00362E89" w:rsidRDefault="00362E89">
      <w:pPr>
        <w:pStyle w:val="5"/>
        <w:spacing w:line="360" w:lineRule="auto"/>
        <w:ind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（Ⅱ）数据开发</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数据开发为系统使用者提供针对数据资源的开发环境，封装基础存储计算平台的各项能力以服务方式开放给开发者，为数据开发者提供存储计算资源申请、数据库管理、数据开发、数据测试、作业调度的一站式的数据应用开发支持。</w:t>
      </w:r>
    </w:p>
    <w:p w:rsidR="00AA58E6" w:rsidRPr="00362E89" w:rsidRDefault="00362E89">
      <w:pPr>
        <w:pStyle w:val="5"/>
        <w:spacing w:line="360" w:lineRule="auto"/>
        <w:ind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（Ⅲ）数据服务</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数据服务是数据服务和数据基础服务的统一出口，主要为业务系统提供数据层调用服务，为应用提供数据服务，如提供服务注册、服务发布、路由调度、网关管理、访问权限控制以及API服务级别控制等功能。</w:t>
      </w:r>
    </w:p>
    <w:p w:rsidR="00AA58E6" w:rsidRPr="00362E89" w:rsidRDefault="00362E89">
      <w:pPr>
        <w:pStyle w:val="5"/>
        <w:spacing w:line="360" w:lineRule="auto"/>
        <w:ind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（Ⅳ）数据计算</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数据计算提供离线计算、实时计算、流计算等大数据计算引擎，搭建机器学习、分析预测、统计决策等服务，同时提供相应的数据存储能力。</w:t>
      </w:r>
    </w:p>
    <w:p w:rsidR="00AA58E6" w:rsidRPr="00362E89" w:rsidRDefault="00362E89">
      <w:pPr>
        <w:pStyle w:val="5"/>
        <w:spacing w:line="360" w:lineRule="auto"/>
        <w:ind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（Ⅴ）数据集成</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数据集成服务提供数据集成通道，提供数据库迁移、数据实时同步等多种数据传输方式，进行业务库实例间的数据实时同步，实现轻量级缓存更新、异步消息通知及定制化数据实时同步等场景。</w:t>
      </w:r>
    </w:p>
    <w:p w:rsidR="00AA58E6" w:rsidRPr="00362E89" w:rsidRDefault="00362E89">
      <w:pPr>
        <w:pStyle w:val="4"/>
        <w:spacing w:line="360" w:lineRule="auto"/>
        <w:ind w:firstLine="56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（2）数据中台工具</w:t>
      </w:r>
    </w:p>
    <w:p w:rsidR="00AA58E6" w:rsidRPr="00362E89" w:rsidRDefault="00362E89">
      <w:pPr>
        <w:numPr>
          <w:ilvl w:val="0"/>
          <w:numId w:val="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大数据平台</w:t>
      </w:r>
    </w:p>
    <w:p w:rsidR="00AA58E6" w:rsidRPr="00362E89" w:rsidRDefault="00362E89">
      <w:pPr>
        <w:numPr>
          <w:ilvl w:val="0"/>
          <w:numId w:val="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在线计算工具</w:t>
      </w:r>
    </w:p>
    <w:p w:rsidR="00AA58E6" w:rsidRPr="00362E89" w:rsidRDefault="00362E89">
      <w:pPr>
        <w:numPr>
          <w:ilvl w:val="0"/>
          <w:numId w:val="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离线计算工具</w:t>
      </w:r>
    </w:p>
    <w:p w:rsidR="00AA58E6" w:rsidRPr="00362E89" w:rsidRDefault="00362E89">
      <w:pPr>
        <w:numPr>
          <w:ilvl w:val="0"/>
          <w:numId w:val="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运维管理平台</w:t>
      </w:r>
    </w:p>
    <w:p w:rsidR="00AA58E6" w:rsidRPr="00362E89" w:rsidRDefault="00362E89">
      <w:pPr>
        <w:numPr>
          <w:ilvl w:val="0"/>
          <w:numId w:val="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智能标签平台</w:t>
      </w:r>
    </w:p>
    <w:p w:rsidR="00AA58E6" w:rsidRPr="00362E89" w:rsidRDefault="00362E89">
      <w:pPr>
        <w:numPr>
          <w:ilvl w:val="0"/>
          <w:numId w:val="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自助分析平台</w:t>
      </w:r>
    </w:p>
    <w:p w:rsidR="00AA58E6" w:rsidRPr="00362E89" w:rsidRDefault="00362E89">
      <w:pPr>
        <w:numPr>
          <w:ilvl w:val="0"/>
          <w:numId w:val="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大数据可视化工具</w:t>
      </w:r>
    </w:p>
    <w:p w:rsidR="00AA58E6" w:rsidRPr="00362E89" w:rsidRDefault="00362E89">
      <w:pPr>
        <w:numPr>
          <w:ilvl w:val="0"/>
          <w:numId w:val="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大数据管理工具</w:t>
      </w:r>
    </w:p>
    <w:p w:rsidR="00AA58E6" w:rsidRPr="00362E89" w:rsidRDefault="00362E89">
      <w:pPr>
        <w:pStyle w:val="4"/>
        <w:spacing w:line="360" w:lineRule="auto"/>
        <w:ind w:firstLine="56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（3）数据仓前端采集</w:t>
      </w:r>
    </w:p>
    <w:p w:rsidR="00AA58E6" w:rsidRPr="00362E89" w:rsidRDefault="00362E89">
      <w:pPr>
        <w:spacing w:line="360" w:lineRule="auto"/>
        <w:ind w:firstLine="480"/>
        <w:rPr>
          <w:rFonts w:asciiTheme="minorEastAsia" w:eastAsiaTheme="minorEastAsia" w:hAnsiTheme="minorEastAsia"/>
          <w:kern w:val="0"/>
          <w:sz w:val="24"/>
        </w:rPr>
      </w:pPr>
      <w:r w:rsidRPr="00362E89">
        <w:rPr>
          <w:rFonts w:asciiTheme="minorEastAsia" w:eastAsiaTheme="minorEastAsia" w:hAnsiTheme="minorEastAsia" w:hint="eastAsia"/>
          <w:kern w:val="0"/>
          <w:sz w:val="24"/>
        </w:rPr>
        <w:t>福彩综合业务数库仓后端应用的核心功能之一就是数据采集，前端采集是整个综合业务数据仓原始数据入口之一。</w:t>
      </w:r>
    </w:p>
    <w:p w:rsidR="00AA58E6" w:rsidRPr="00362E89" w:rsidRDefault="00362E89">
      <w:pPr>
        <w:pStyle w:val="5"/>
        <w:spacing w:line="360" w:lineRule="auto"/>
        <w:ind w:firstLine="0"/>
        <w:rPr>
          <w:rFonts w:asciiTheme="minorEastAsia" w:eastAsiaTheme="minorEastAsia" w:hAnsiTheme="minorEastAsia"/>
          <w:sz w:val="24"/>
          <w:szCs w:val="24"/>
        </w:rPr>
      </w:pPr>
      <w:r w:rsidRPr="00362E89">
        <w:rPr>
          <w:rFonts w:asciiTheme="minorEastAsia" w:eastAsiaTheme="minorEastAsia" w:hAnsiTheme="minorEastAsia"/>
          <w:sz w:val="24"/>
          <w:szCs w:val="24"/>
        </w:rPr>
        <w:t>1</w:t>
      </w:r>
      <w:r w:rsidRPr="00362E89">
        <w:rPr>
          <w:rFonts w:asciiTheme="minorEastAsia" w:eastAsiaTheme="minorEastAsia" w:hAnsiTheme="minorEastAsia" w:hint="eastAsia"/>
          <w:sz w:val="24"/>
          <w:szCs w:val="24"/>
        </w:rPr>
        <w:t>）内部系统数据采集</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hint="eastAsia"/>
          <w:sz w:val="24"/>
        </w:rPr>
        <w:t>省福彩中心现在分别建有电脑彩票销售系统、即开票销售系统、公开征召管理系统、电脑票运营管理系统、营销服务平台、视频监控系统以及本期准备建设的福彩综合业务管理系统、融媒体管理系统，数据仓应实现上述系统的数据归集及其他内部系统的数据采集。</w:t>
      </w:r>
    </w:p>
    <w:p w:rsidR="00AA58E6" w:rsidRPr="00362E89" w:rsidRDefault="00362E89">
      <w:pPr>
        <w:pStyle w:val="5"/>
        <w:spacing w:line="360" w:lineRule="auto"/>
        <w:ind w:firstLine="0"/>
        <w:rPr>
          <w:rFonts w:asciiTheme="minorEastAsia" w:eastAsiaTheme="minorEastAsia" w:hAnsiTheme="minorEastAsia"/>
          <w:sz w:val="24"/>
          <w:szCs w:val="24"/>
        </w:rPr>
      </w:pPr>
      <w:r w:rsidRPr="00362E89">
        <w:rPr>
          <w:rFonts w:asciiTheme="minorEastAsia" w:eastAsiaTheme="minorEastAsia" w:hAnsiTheme="minorEastAsia"/>
          <w:sz w:val="24"/>
          <w:szCs w:val="24"/>
        </w:rPr>
        <w:t>2</w:t>
      </w:r>
      <w:r w:rsidRPr="00362E89">
        <w:rPr>
          <w:rFonts w:asciiTheme="minorEastAsia" w:eastAsiaTheme="minorEastAsia" w:hAnsiTheme="minorEastAsia" w:hint="eastAsia"/>
          <w:sz w:val="24"/>
          <w:szCs w:val="24"/>
        </w:rPr>
        <w:t>）外部数据导入</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福彩综合业务数据仓归集的不仅仅是福彩机构内部数据，为了推动用数据决策、用数据服务、用数据监管、用数据创新，那么仅有内部数据远远不够，还需要采集外部数据如当地人口数据、GDP、体彩销量等。由于外部数据存在格式多样性，采用外部系统数据采集接口的方式采集数据。</w:t>
      </w:r>
    </w:p>
    <w:p w:rsidR="00AA58E6" w:rsidRPr="00362E89" w:rsidRDefault="00362E89">
      <w:pPr>
        <w:pStyle w:val="4"/>
        <w:spacing w:line="360" w:lineRule="auto"/>
        <w:ind w:firstLine="56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（4）数据仓业务核心</w:t>
      </w:r>
    </w:p>
    <w:p w:rsidR="00AA58E6" w:rsidRPr="00362E89" w:rsidRDefault="00362E89">
      <w:pPr>
        <w:pStyle w:val="5"/>
        <w:spacing w:line="360" w:lineRule="auto"/>
        <w:ind w:left="567" w:firstLine="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1）数据标准</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数据仓从外部归集的数据来自不同业务系统，有着不同的格式和定义，需要制定相同的数据标准实现数据格式和定义的统一，实现多源异构数据的统一管理、统一查询等，支持字段级、行级权限控制、数据标签管理，方便后期进行数据画像及检索应用。</w:t>
      </w:r>
    </w:p>
    <w:p w:rsidR="00AA58E6" w:rsidRPr="00362E89" w:rsidRDefault="00362E89">
      <w:pPr>
        <w:pStyle w:val="5"/>
        <w:spacing w:line="360" w:lineRule="auto"/>
        <w:ind w:left="709" w:firstLine="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2）数据清洗</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对采集的各种彩票、业务、外部数据进行清洗处理，以组件化、流程化的方式来定制各种不同的清洗场景。支持结构化与非结构化的数据来源：关系数据库、文件、大数据存储等，提供不同组件来针对不同的存储类型，以可视化的所见所得操作方式，制定具体的清洗工作流程，实现抽取、清洗、转换和加载的完整过程，实现对数据标准化定义，实现统一的编码、统一的分类和组织。</w:t>
      </w:r>
    </w:p>
    <w:p w:rsidR="00AA58E6" w:rsidRPr="00362E89" w:rsidRDefault="00362E89">
      <w:pPr>
        <w:pStyle w:val="5"/>
        <w:spacing w:line="360" w:lineRule="auto"/>
        <w:ind w:left="709" w:firstLine="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3）加工融合</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数据融合是一个多层次（全国-省-市）、多方面（销量、人口、GPD）的处理过程，这个过程是对彩票销量、站点数量、票面数据、人口、地区等多源数据进行检测、结合、相关、估计和组合，以达到精确的状态估计和身份估计，以及完整及时的态势评估和风险估计。数据融合是多信源、多层次的处理过程，每个层次代表信息的不同抽象程度；数据融合过程包括数据的检测、关联、估计与合并。</w:t>
      </w:r>
    </w:p>
    <w:p w:rsidR="00AA58E6" w:rsidRPr="00362E89" w:rsidRDefault="00362E89">
      <w:pPr>
        <w:pStyle w:val="5"/>
        <w:spacing w:line="360" w:lineRule="auto"/>
        <w:ind w:left="709" w:firstLine="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4）数据建模</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提供灵活的建模工具，简单操作，可创建具有商业价值的机器学习模型。实现智能化建模：AutoML（一键式建模）、自动择参、自动学习算法、自动特征等，提升建模效率、降低建模门槛。具有强大的算法引擎：支持近百种算法，包括回归、分类、聚类、关联、时间序列、文本、深度学习、综合评价。</w:t>
      </w:r>
    </w:p>
    <w:p w:rsidR="00AA58E6" w:rsidRPr="00362E89" w:rsidRDefault="00362E89">
      <w:pPr>
        <w:pStyle w:val="5"/>
        <w:spacing w:line="360" w:lineRule="auto"/>
        <w:ind w:left="851" w:firstLine="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5）数据安全</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kern w:val="0"/>
          <w:sz w:val="24"/>
        </w:rPr>
        <w:t> 福彩综合业务数据仓汇集各个业务系统的数据，其中有些数据属于敏感数据、不可对外公开等要求，那么数据安全也是平台重要功能，主要支持数据加密、脱敏、密级、三员等多种安全策略，支持敏感数据发现及敏感监控，全力保障数据安全环境。</w:t>
      </w:r>
    </w:p>
    <w:p w:rsidR="00AA58E6" w:rsidRPr="00362E89" w:rsidRDefault="00362E89">
      <w:pPr>
        <w:pStyle w:val="5"/>
        <w:spacing w:line="360" w:lineRule="auto"/>
        <w:ind w:left="709" w:firstLine="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6）处理能力</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平台需要具有强大的数据处理能力，行处理、列处理、高级处理、特征工程等，能够灵活构建数据处理方案，快速完成建模数据准备。</w:t>
      </w:r>
    </w:p>
    <w:p w:rsidR="00AA58E6" w:rsidRPr="00362E89" w:rsidRDefault="00362E89">
      <w:pPr>
        <w:pStyle w:val="4"/>
        <w:spacing w:line="360" w:lineRule="auto"/>
        <w:ind w:firstLine="560"/>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（5）数据仓对外服务</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福彩综合业务数据仓不仅是一个数据归集中心，它必须有对外提供服务的能力的服务中心，使前端系统可以透明获取需要的数据而不去关心数据保存那儿、数据格式是怎么样的。数据仓对外统一提供服务首先得定义接口方式、接口协议，实现接口标准化、可扩展化。</w:t>
      </w:r>
    </w:p>
    <w:p w:rsidR="00AA58E6" w:rsidRPr="00362E89" w:rsidRDefault="00362E89">
      <w:pPr>
        <w:pStyle w:val="5"/>
        <w:spacing w:line="360" w:lineRule="auto"/>
        <w:ind w:firstLine="482"/>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（Ⅰ）接入认证</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福彩综合业务数据仓是整个“监管大脑+智慧福彩”核心基础平台，通过平台向第三方接入系统发放数字证书包括API证书、平台证书，同时需要对关键数据进行签名验证，保持交互过程中数据的准确性。</w:t>
      </w:r>
    </w:p>
    <w:p w:rsidR="00AA58E6" w:rsidRPr="00362E89" w:rsidRDefault="00362E89">
      <w:pPr>
        <w:pStyle w:val="5"/>
        <w:spacing w:line="360" w:lineRule="auto"/>
        <w:ind w:firstLine="482"/>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（Ⅱ）数据权限</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福彩综合业务数据仓归集了整个福彩业务核心数据，需要通过授权后才可以获取相应的数据实现数据的安全访问，需要设置数据权限管理，通过数据权限管理对不同的第三方系统开放不的数据权限。</w:t>
      </w:r>
    </w:p>
    <w:p w:rsidR="00AA58E6" w:rsidRPr="00362E89" w:rsidRDefault="00362E89">
      <w:pPr>
        <w:pStyle w:val="5"/>
        <w:spacing w:line="360" w:lineRule="auto"/>
        <w:ind w:firstLine="482"/>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（Ⅲ）接入服务</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福彩综合业务数据库仓能对外提供接入服务首先就是接口标准化.</w:t>
      </w:r>
    </w:p>
    <w:p w:rsidR="00AA58E6" w:rsidRPr="00362E89" w:rsidRDefault="00362E89">
      <w:pPr>
        <w:pStyle w:val="5"/>
        <w:spacing w:line="360" w:lineRule="auto"/>
        <w:ind w:firstLine="482"/>
        <w:rPr>
          <w:rFonts w:asciiTheme="minorEastAsia" w:eastAsiaTheme="minorEastAsia" w:hAnsiTheme="minorEastAsia" w:cs="仿宋"/>
          <w:sz w:val="24"/>
          <w:szCs w:val="24"/>
        </w:rPr>
      </w:pPr>
      <w:r w:rsidRPr="00362E89">
        <w:rPr>
          <w:rFonts w:asciiTheme="minorEastAsia" w:eastAsiaTheme="minorEastAsia" w:hAnsiTheme="minorEastAsia" w:cs="仿宋" w:hint="eastAsia"/>
          <w:sz w:val="24"/>
          <w:szCs w:val="24"/>
        </w:rPr>
        <w:t>（Ⅳ）场景化接口应用</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福彩综合业务数据库仓服务接口实现平台与内部系统、外部第三方系统之间在服务层面的关联关系，实现数据实时或准实时传递，由此可构建一系列数据共享和业务联动的场景。</w:t>
      </w:r>
    </w:p>
    <w:p w:rsidR="00AA58E6" w:rsidRPr="00362E89" w:rsidRDefault="00362E89">
      <w:pPr>
        <w:pStyle w:val="57"/>
        <w:numPr>
          <w:ilvl w:val="0"/>
          <w:numId w:val="8"/>
        </w:numPr>
        <w:ind w:firstLineChars="0"/>
        <w:rPr>
          <w:rFonts w:asciiTheme="minorEastAsia" w:eastAsiaTheme="minorEastAsia" w:hAnsiTheme="minorEastAsia" w:cs="仿宋"/>
        </w:rPr>
      </w:pPr>
      <w:r w:rsidRPr="00362E89">
        <w:rPr>
          <w:rFonts w:asciiTheme="minorEastAsia" w:eastAsiaTheme="minorEastAsia" w:hAnsiTheme="minorEastAsia" w:cs="仿宋"/>
        </w:rPr>
        <w:t>全国排名</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根据全国各省销量、副省级城市销量情况，自动排名，计算浙江在全国福彩销售的排名情况。</w:t>
      </w:r>
    </w:p>
    <w:p w:rsidR="00AA58E6" w:rsidRPr="00362E89" w:rsidRDefault="00362E89">
      <w:pPr>
        <w:pStyle w:val="57"/>
        <w:numPr>
          <w:ilvl w:val="0"/>
          <w:numId w:val="8"/>
        </w:numPr>
        <w:ind w:firstLineChars="0"/>
        <w:rPr>
          <w:rFonts w:asciiTheme="minorEastAsia" w:eastAsiaTheme="minorEastAsia" w:hAnsiTheme="minorEastAsia" w:cs="仿宋"/>
        </w:rPr>
      </w:pPr>
      <w:r w:rsidRPr="00362E89">
        <w:rPr>
          <w:rFonts w:asciiTheme="minorEastAsia" w:eastAsiaTheme="minorEastAsia" w:hAnsiTheme="minorEastAsia" w:cs="仿宋"/>
        </w:rPr>
        <w:t>全省排行榜</w:t>
      </w:r>
    </w:p>
    <w:p w:rsidR="00AA58E6" w:rsidRPr="00362E89" w:rsidRDefault="00362E89">
      <w:pPr>
        <w:pStyle w:val="57"/>
        <w:ind w:firstLine="480"/>
        <w:rPr>
          <w:rFonts w:asciiTheme="minorEastAsia" w:eastAsiaTheme="minorEastAsia" w:hAnsiTheme="minorEastAsia" w:cs="仿宋"/>
        </w:rPr>
      </w:pPr>
      <w:r w:rsidRPr="00362E89">
        <w:rPr>
          <w:rFonts w:asciiTheme="minorEastAsia" w:eastAsiaTheme="minorEastAsia" w:hAnsiTheme="minorEastAsia" w:cs="仿宋"/>
        </w:rPr>
        <w:t>根据全省福彩销量数据，对省内十一个地市和义乌，进行销量排名，并进行同比、环比，计算销量数据的排名和对比。</w:t>
      </w:r>
    </w:p>
    <w:p w:rsidR="00AA58E6" w:rsidRPr="00362E89" w:rsidRDefault="00362E89">
      <w:pPr>
        <w:pStyle w:val="57"/>
        <w:numPr>
          <w:ilvl w:val="0"/>
          <w:numId w:val="8"/>
        </w:numPr>
        <w:ind w:firstLineChars="0"/>
        <w:rPr>
          <w:rFonts w:asciiTheme="minorEastAsia" w:eastAsiaTheme="minorEastAsia" w:hAnsiTheme="minorEastAsia" w:cs="仿宋"/>
        </w:rPr>
      </w:pPr>
      <w:r w:rsidRPr="00362E89">
        <w:rPr>
          <w:rFonts w:asciiTheme="minorEastAsia" w:eastAsiaTheme="minorEastAsia" w:hAnsiTheme="minorEastAsia" w:cs="仿宋"/>
        </w:rPr>
        <w:t>专题地图分析</w:t>
      </w:r>
    </w:p>
    <w:p w:rsidR="00AA58E6" w:rsidRPr="00362E89" w:rsidRDefault="00362E89">
      <w:pPr>
        <w:spacing w:line="360" w:lineRule="auto"/>
        <w:ind w:left="600"/>
        <w:rPr>
          <w:rFonts w:asciiTheme="minorEastAsia" w:eastAsiaTheme="minorEastAsia" w:hAnsiTheme="minorEastAsia" w:cs="仿宋"/>
          <w:sz w:val="24"/>
        </w:rPr>
      </w:pPr>
      <w:r w:rsidRPr="00362E89">
        <w:rPr>
          <w:rFonts w:asciiTheme="minorEastAsia" w:eastAsiaTheme="minorEastAsia" w:hAnsiTheme="minorEastAsia" w:cs="仿宋" w:hint="eastAsia"/>
          <w:kern w:val="0"/>
          <w:sz w:val="24"/>
        </w:rPr>
        <w:t>通过地图全景展示福彩销售运营的整体信息。</w:t>
      </w:r>
    </w:p>
    <w:p w:rsidR="00AA58E6" w:rsidRPr="00362E89" w:rsidRDefault="00362E89">
      <w:pPr>
        <w:pStyle w:val="57"/>
        <w:numPr>
          <w:ilvl w:val="0"/>
          <w:numId w:val="8"/>
        </w:numPr>
        <w:ind w:firstLineChars="0"/>
        <w:rPr>
          <w:rFonts w:asciiTheme="minorEastAsia" w:eastAsiaTheme="minorEastAsia" w:hAnsiTheme="minorEastAsia" w:cs="仿宋"/>
        </w:rPr>
      </w:pPr>
      <w:r w:rsidRPr="00362E89">
        <w:rPr>
          <w:rFonts w:asciiTheme="minorEastAsia" w:eastAsiaTheme="minorEastAsia" w:hAnsiTheme="minorEastAsia" w:cs="仿宋"/>
        </w:rPr>
        <w:t>市场占有率</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结合体彩的销量数据，将福彩和体彩的销量数据进行对比，从省、市等不同的维度进行对比，通过同比、环比的视角进行统计分析，计算数据结果。</w:t>
      </w:r>
    </w:p>
    <w:p w:rsidR="00AA58E6" w:rsidRPr="00362E89" w:rsidRDefault="00362E89">
      <w:pPr>
        <w:pStyle w:val="57"/>
        <w:numPr>
          <w:ilvl w:val="0"/>
          <w:numId w:val="8"/>
        </w:numPr>
        <w:ind w:firstLineChars="0"/>
        <w:rPr>
          <w:rFonts w:asciiTheme="minorEastAsia" w:eastAsiaTheme="minorEastAsia" w:hAnsiTheme="minorEastAsia" w:cs="仿宋"/>
        </w:rPr>
      </w:pPr>
      <w:r w:rsidRPr="00362E89">
        <w:rPr>
          <w:rFonts w:asciiTheme="minorEastAsia" w:eastAsiaTheme="minorEastAsia" w:hAnsiTheme="minorEastAsia" w:cs="仿宋"/>
        </w:rPr>
        <w:t>任务完成情况</w:t>
      </w:r>
    </w:p>
    <w:p w:rsidR="00AA58E6" w:rsidRPr="00362E89" w:rsidRDefault="00362E89">
      <w:pPr>
        <w:pStyle w:val="57"/>
        <w:ind w:firstLine="480"/>
        <w:rPr>
          <w:rFonts w:asciiTheme="minorEastAsia" w:eastAsiaTheme="minorEastAsia" w:hAnsiTheme="minorEastAsia" w:cs="仿宋"/>
        </w:rPr>
      </w:pPr>
      <w:r w:rsidRPr="00362E89">
        <w:rPr>
          <w:rFonts w:asciiTheme="minorEastAsia" w:eastAsiaTheme="minorEastAsia" w:hAnsiTheme="minorEastAsia" w:cs="仿宋"/>
        </w:rPr>
        <w:t>根据全省、各个地市的销售任务情况，结合上一年的销售情况，制定销售任务，结合今年的销量情况，形成序时进度，表现销售任务的完成情况，并进行不同地市的对比。</w:t>
      </w:r>
    </w:p>
    <w:p w:rsidR="00AA58E6" w:rsidRPr="00362E89" w:rsidRDefault="00362E89">
      <w:pPr>
        <w:pStyle w:val="57"/>
        <w:numPr>
          <w:ilvl w:val="0"/>
          <w:numId w:val="8"/>
        </w:numPr>
        <w:ind w:firstLineChars="0"/>
        <w:rPr>
          <w:rFonts w:asciiTheme="minorEastAsia" w:eastAsiaTheme="minorEastAsia" w:hAnsiTheme="minorEastAsia" w:cs="仿宋"/>
        </w:rPr>
      </w:pPr>
      <w:r w:rsidRPr="00362E89">
        <w:rPr>
          <w:rFonts w:asciiTheme="minorEastAsia" w:eastAsiaTheme="minorEastAsia" w:hAnsiTheme="minorEastAsia" w:cs="仿宋"/>
        </w:rPr>
        <w:t>销量统计</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通过丰富的图标，多维度对销售数据进行统计分析，计算销量数据统计情况。</w:t>
      </w:r>
    </w:p>
    <w:p w:rsidR="00AA58E6" w:rsidRPr="00362E89" w:rsidRDefault="00362E89">
      <w:pPr>
        <w:pStyle w:val="57"/>
        <w:numPr>
          <w:ilvl w:val="0"/>
          <w:numId w:val="8"/>
        </w:numPr>
        <w:ind w:firstLineChars="0"/>
        <w:rPr>
          <w:rFonts w:asciiTheme="minorEastAsia" w:eastAsiaTheme="minorEastAsia" w:hAnsiTheme="minorEastAsia" w:cs="仿宋"/>
        </w:rPr>
      </w:pPr>
      <w:r w:rsidRPr="00362E89">
        <w:rPr>
          <w:rFonts w:asciiTheme="minorEastAsia" w:eastAsiaTheme="minorEastAsia" w:hAnsiTheme="minorEastAsia" w:cs="仿宋"/>
        </w:rPr>
        <w:t xml:space="preserve">公益金筹集量 </w:t>
      </w:r>
    </w:p>
    <w:p w:rsidR="00AA58E6" w:rsidRPr="00362E89" w:rsidRDefault="00362E89">
      <w:pPr>
        <w:spacing w:line="360" w:lineRule="auto"/>
        <w:ind w:firstLine="480"/>
        <w:rPr>
          <w:rFonts w:asciiTheme="minorEastAsia" w:eastAsiaTheme="minorEastAsia" w:hAnsiTheme="minorEastAsia" w:cs="仿宋"/>
          <w:kern w:val="0"/>
          <w:sz w:val="24"/>
        </w:rPr>
      </w:pPr>
      <w:r w:rsidRPr="00362E89">
        <w:rPr>
          <w:rFonts w:asciiTheme="minorEastAsia" w:eastAsiaTheme="minorEastAsia" w:hAnsiTheme="minorEastAsia" w:cs="仿宋" w:hint="eastAsia"/>
          <w:kern w:val="0"/>
          <w:sz w:val="24"/>
        </w:rPr>
        <w:t>根据福彩销售总量，结合不同的游戏和玩法，自动计算公益金的筹集金额。</w:t>
      </w:r>
    </w:p>
    <w:p w:rsidR="00AA58E6" w:rsidRPr="00362E89" w:rsidRDefault="00362E89">
      <w:pPr>
        <w:pStyle w:val="3"/>
        <w:tabs>
          <w:tab w:val="clear" w:pos="900"/>
          <w:tab w:val="left" w:pos="993"/>
        </w:tabs>
        <w:spacing w:before="156" w:after="156" w:line="360" w:lineRule="auto"/>
        <w:ind w:left="142" w:firstLine="0"/>
        <w:rPr>
          <w:rFonts w:asciiTheme="minorEastAsia" w:eastAsiaTheme="minorEastAsia" w:hAnsiTheme="minorEastAsia"/>
          <w:sz w:val="24"/>
          <w:szCs w:val="24"/>
        </w:rPr>
      </w:pPr>
      <w:bookmarkStart w:id="40" w:name="_Toc3997"/>
      <w:r w:rsidRPr="00362E89">
        <w:rPr>
          <w:rFonts w:asciiTheme="minorEastAsia" w:eastAsiaTheme="minorEastAsia" w:hAnsiTheme="minorEastAsia" w:hint="eastAsia"/>
          <w:sz w:val="24"/>
          <w:szCs w:val="24"/>
        </w:rPr>
        <w:t>1</w:t>
      </w:r>
      <w:r w:rsidRPr="00362E89">
        <w:rPr>
          <w:rFonts w:asciiTheme="minorEastAsia" w:eastAsiaTheme="minorEastAsia" w:hAnsiTheme="minorEastAsia"/>
          <w:sz w:val="24"/>
          <w:szCs w:val="24"/>
        </w:rPr>
        <w:t>.2福彩</w:t>
      </w:r>
      <w:r w:rsidRPr="00362E89">
        <w:rPr>
          <w:rFonts w:asciiTheme="minorEastAsia" w:eastAsiaTheme="minorEastAsia" w:hAnsiTheme="minorEastAsia" w:hint="eastAsia"/>
          <w:sz w:val="24"/>
          <w:szCs w:val="24"/>
        </w:rPr>
        <w:t>综合业务监管平台</w:t>
      </w:r>
      <w:bookmarkEnd w:id="40"/>
    </w:p>
    <w:p w:rsidR="00AA58E6" w:rsidRPr="00362E89" w:rsidRDefault="00362E89">
      <w:pPr>
        <w:spacing w:line="360" w:lineRule="auto"/>
        <w:ind w:firstLine="480"/>
        <w:rPr>
          <w:rFonts w:asciiTheme="minorEastAsia" w:eastAsiaTheme="minorEastAsia" w:hAnsiTheme="minorEastAsia" w:cs="仿宋"/>
          <w:bCs/>
          <w:kern w:val="0"/>
          <w:sz w:val="24"/>
          <w:shd w:val="clear" w:color="auto" w:fill="FFFFFF"/>
        </w:rPr>
      </w:pPr>
      <w:r w:rsidRPr="00362E89">
        <w:rPr>
          <w:rFonts w:asciiTheme="minorEastAsia" w:eastAsiaTheme="minorEastAsia" w:hAnsiTheme="minorEastAsia" w:cs="仿宋" w:hint="eastAsia"/>
          <w:bCs/>
          <w:kern w:val="0"/>
          <w:sz w:val="24"/>
          <w:shd w:val="clear" w:color="auto" w:fill="FFFFFF"/>
        </w:rPr>
        <w:t>围绕销售目标任务，对彩票销量、公益金筹集量进行统计分析，实时跟踪目标任务完成进度。分游戏、分地区统计分析销量信息，准确研判彩票销量全国排位、省内市场占有率、公益金筹集率等市场形势。</w:t>
      </w:r>
    </w:p>
    <w:p w:rsidR="00AA58E6" w:rsidRPr="00362E89" w:rsidRDefault="00362E89">
      <w:pPr>
        <w:keepNext/>
        <w:keepLines/>
        <w:numPr>
          <w:ilvl w:val="0"/>
          <w:numId w:val="9"/>
        </w:numPr>
        <w:shd w:val="clear" w:color="auto" w:fill="FFFFFF"/>
        <w:spacing w:line="360" w:lineRule="auto"/>
        <w:ind w:left="840" w:firstLine="11"/>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渠道建设</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按照传统门店渠道、社会化新渠道、即开票销售展示柜（自助销售）的渠道类别的情况，进行数据展示。</w:t>
      </w:r>
    </w:p>
    <w:p w:rsidR="00AA58E6" w:rsidRPr="00362E89" w:rsidRDefault="00362E89">
      <w:pPr>
        <w:numPr>
          <w:ilvl w:val="0"/>
          <w:numId w:val="10"/>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销售渠道电子地图</w:t>
      </w:r>
    </w:p>
    <w:p w:rsidR="00AA58E6" w:rsidRPr="00362E89" w:rsidRDefault="00362E89">
      <w:pPr>
        <w:numPr>
          <w:ilvl w:val="0"/>
          <w:numId w:val="10"/>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销售渠道分布规模</w:t>
      </w:r>
    </w:p>
    <w:p w:rsidR="00AA58E6" w:rsidRPr="00362E89" w:rsidRDefault="00362E89">
      <w:pPr>
        <w:numPr>
          <w:ilvl w:val="0"/>
          <w:numId w:val="10"/>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销售渠道经营状况</w:t>
      </w:r>
    </w:p>
    <w:p w:rsidR="00AA58E6" w:rsidRPr="00362E89" w:rsidRDefault="00362E89">
      <w:pPr>
        <w:numPr>
          <w:ilvl w:val="0"/>
          <w:numId w:val="10"/>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销售渠道分类分级</w:t>
      </w:r>
    </w:p>
    <w:p w:rsidR="00AA58E6" w:rsidRPr="00362E89" w:rsidRDefault="00362E89">
      <w:pPr>
        <w:keepNext/>
        <w:keepLines/>
        <w:numPr>
          <w:ilvl w:val="0"/>
          <w:numId w:val="9"/>
        </w:numPr>
        <w:shd w:val="clear" w:color="auto" w:fill="FFFFFF"/>
        <w:spacing w:line="360" w:lineRule="auto"/>
        <w:ind w:left="840" w:firstLine="11"/>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运营管理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针对运营相关的数字分析、展示，包括销售网点巡检、销售网点年检年审、销售网点星级评定、销售员培训考核的核心数据指标。</w:t>
      </w:r>
    </w:p>
    <w:p w:rsidR="00AA58E6" w:rsidRPr="00362E89" w:rsidRDefault="00362E89">
      <w:pPr>
        <w:numPr>
          <w:ilvl w:val="0"/>
          <w:numId w:val="10"/>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销售网点巡检</w:t>
      </w:r>
    </w:p>
    <w:p w:rsidR="00AA58E6" w:rsidRPr="00362E89" w:rsidRDefault="00362E89">
      <w:pPr>
        <w:numPr>
          <w:ilvl w:val="0"/>
          <w:numId w:val="10"/>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销售网点年检年审</w:t>
      </w:r>
    </w:p>
    <w:p w:rsidR="00AA58E6" w:rsidRPr="00362E89" w:rsidRDefault="00362E89">
      <w:pPr>
        <w:numPr>
          <w:ilvl w:val="0"/>
          <w:numId w:val="10"/>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销售网点星级评定</w:t>
      </w:r>
    </w:p>
    <w:p w:rsidR="00AA58E6" w:rsidRPr="00362E89" w:rsidRDefault="00362E89">
      <w:pPr>
        <w:numPr>
          <w:ilvl w:val="0"/>
          <w:numId w:val="10"/>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销售员画像展示</w:t>
      </w:r>
    </w:p>
    <w:p w:rsidR="00AA58E6" w:rsidRPr="00362E89" w:rsidRDefault="00362E89">
      <w:pPr>
        <w:keepNext/>
        <w:keepLines/>
        <w:numPr>
          <w:ilvl w:val="0"/>
          <w:numId w:val="9"/>
        </w:numPr>
        <w:shd w:val="clear" w:color="auto" w:fill="FFFFFF"/>
        <w:spacing w:line="360" w:lineRule="auto"/>
        <w:ind w:left="840" w:firstLine="11"/>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市场分析</w:t>
      </w:r>
    </w:p>
    <w:p w:rsidR="00AA58E6" w:rsidRPr="00362E89" w:rsidRDefault="00362E89">
      <w:pPr>
        <w:numPr>
          <w:ilvl w:val="0"/>
          <w:numId w:val="11"/>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福彩销售市场趋势</w:t>
      </w:r>
    </w:p>
    <w:p w:rsidR="00AA58E6" w:rsidRPr="00362E89" w:rsidRDefault="00362E89">
      <w:pPr>
        <w:numPr>
          <w:ilvl w:val="0"/>
          <w:numId w:val="11"/>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 xml:space="preserve">公益金筹集 </w:t>
      </w:r>
    </w:p>
    <w:p w:rsidR="00AA58E6" w:rsidRPr="00362E89" w:rsidRDefault="00362E89">
      <w:pPr>
        <w:numPr>
          <w:ilvl w:val="0"/>
          <w:numId w:val="12"/>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 xml:space="preserve">销售目标完成情况 </w:t>
      </w:r>
    </w:p>
    <w:p w:rsidR="00AA58E6" w:rsidRPr="00362E89" w:rsidRDefault="00362E89">
      <w:pPr>
        <w:numPr>
          <w:ilvl w:val="0"/>
          <w:numId w:val="12"/>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福彩市场占有率分析</w:t>
      </w:r>
    </w:p>
    <w:p w:rsidR="00AA58E6" w:rsidRPr="00362E89" w:rsidRDefault="00362E89">
      <w:pPr>
        <w:numPr>
          <w:ilvl w:val="0"/>
          <w:numId w:val="12"/>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区域销量排名分析</w:t>
      </w:r>
    </w:p>
    <w:p w:rsidR="00AA58E6" w:rsidRPr="00362E89" w:rsidRDefault="00362E89">
      <w:pPr>
        <w:numPr>
          <w:ilvl w:val="0"/>
          <w:numId w:val="13"/>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全国排名</w:t>
      </w:r>
    </w:p>
    <w:p w:rsidR="00AA58E6" w:rsidRPr="00362E89" w:rsidRDefault="00362E89">
      <w:pPr>
        <w:numPr>
          <w:ilvl w:val="0"/>
          <w:numId w:val="13"/>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全省排行榜</w:t>
      </w:r>
    </w:p>
    <w:p w:rsidR="00AA58E6" w:rsidRPr="00362E89" w:rsidRDefault="00362E89">
      <w:pPr>
        <w:numPr>
          <w:ilvl w:val="0"/>
          <w:numId w:val="13"/>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地市排行榜</w:t>
      </w:r>
    </w:p>
    <w:p w:rsidR="00AA58E6" w:rsidRPr="00362E89" w:rsidRDefault="00362E89">
      <w:pPr>
        <w:numPr>
          <w:ilvl w:val="0"/>
          <w:numId w:val="12"/>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分游戏研判市场形势</w:t>
      </w:r>
    </w:p>
    <w:p w:rsidR="00AA58E6" w:rsidRPr="00362E89" w:rsidRDefault="00362E89">
      <w:pPr>
        <w:numPr>
          <w:ilvl w:val="0"/>
          <w:numId w:val="12"/>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分区域研判市场形势</w:t>
      </w:r>
    </w:p>
    <w:p w:rsidR="00AA58E6" w:rsidRPr="00362E89" w:rsidRDefault="00362E89">
      <w:pPr>
        <w:numPr>
          <w:ilvl w:val="0"/>
          <w:numId w:val="12"/>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空白区域分析</w:t>
      </w:r>
    </w:p>
    <w:p w:rsidR="00AA58E6" w:rsidRPr="00362E89" w:rsidRDefault="00362E89">
      <w:pPr>
        <w:numPr>
          <w:ilvl w:val="0"/>
          <w:numId w:val="12"/>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人口经济分析</w:t>
      </w:r>
    </w:p>
    <w:p w:rsidR="00AA58E6" w:rsidRPr="00362E89" w:rsidRDefault="00362E89">
      <w:pPr>
        <w:keepNext/>
        <w:keepLines/>
        <w:numPr>
          <w:ilvl w:val="0"/>
          <w:numId w:val="9"/>
        </w:numPr>
        <w:shd w:val="clear" w:color="auto" w:fill="FFFFFF"/>
        <w:spacing w:line="360" w:lineRule="auto"/>
        <w:ind w:left="840" w:firstLine="11"/>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物流管理</w:t>
      </w:r>
    </w:p>
    <w:p w:rsidR="00AA58E6" w:rsidRPr="00362E89" w:rsidRDefault="00362E89">
      <w:pPr>
        <w:numPr>
          <w:ilvl w:val="0"/>
          <w:numId w:val="14"/>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仓储展示</w:t>
      </w:r>
    </w:p>
    <w:p w:rsidR="00AA58E6" w:rsidRPr="00362E89" w:rsidRDefault="00362E89">
      <w:pPr>
        <w:numPr>
          <w:ilvl w:val="0"/>
          <w:numId w:val="14"/>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订单展示</w:t>
      </w:r>
    </w:p>
    <w:p w:rsidR="00AA58E6" w:rsidRPr="00362E89" w:rsidRDefault="00362E89">
      <w:pPr>
        <w:numPr>
          <w:ilvl w:val="0"/>
          <w:numId w:val="14"/>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配送跟踪展示</w:t>
      </w:r>
    </w:p>
    <w:p w:rsidR="00AA58E6" w:rsidRPr="00362E89" w:rsidRDefault="00362E89">
      <w:pPr>
        <w:numPr>
          <w:ilvl w:val="0"/>
          <w:numId w:val="14"/>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考核评价</w:t>
      </w:r>
    </w:p>
    <w:p w:rsidR="00AA58E6" w:rsidRPr="00362E89" w:rsidRDefault="00362E89">
      <w:pPr>
        <w:keepNext/>
        <w:keepLines/>
        <w:numPr>
          <w:ilvl w:val="0"/>
          <w:numId w:val="9"/>
        </w:numPr>
        <w:shd w:val="clear" w:color="auto" w:fill="FFFFFF"/>
        <w:spacing w:line="360" w:lineRule="auto"/>
        <w:ind w:left="840" w:firstLine="11"/>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监测预警</w:t>
      </w:r>
    </w:p>
    <w:p w:rsidR="00AA58E6" w:rsidRPr="00362E89" w:rsidRDefault="00362E89">
      <w:pPr>
        <w:numPr>
          <w:ilvl w:val="0"/>
          <w:numId w:val="1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销售风险指数</w:t>
      </w:r>
    </w:p>
    <w:p w:rsidR="00AA58E6" w:rsidRPr="00362E89" w:rsidRDefault="00362E89">
      <w:pPr>
        <w:numPr>
          <w:ilvl w:val="0"/>
          <w:numId w:val="1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福彩发展指数</w:t>
      </w:r>
    </w:p>
    <w:p w:rsidR="00AA58E6" w:rsidRPr="00362E89" w:rsidRDefault="00362E89">
      <w:pPr>
        <w:numPr>
          <w:ilvl w:val="0"/>
          <w:numId w:val="16"/>
        </w:numPr>
        <w:spacing w:line="360" w:lineRule="auto"/>
        <w:rPr>
          <w:rFonts w:asciiTheme="minorEastAsia" w:eastAsiaTheme="minorEastAsia" w:hAnsiTheme="minorEastAsia" w:cs="仿宋"/>
          <w:sz w:val="24"/>
        </w:rPr>
      </w:pPr>
      <w:r w:rsidRPr="00362E89">
        <w:rPr>
          <w:rFonts w:asciiTheme="minorEastAsia" w:eastAsiaTheme="minorEastAsia" w:hAnsiTheme="minorEastAsia" w:cs="仿宋" w:hint="eastAsia"/>
          <w:sz w:val="24"/>
        </w:rPr>
        <w:t>GDP比重</w:t>
      </w:r>
    </w:p>
    <w:p w:rsidR="00AA58E6" w:rsidRPr="00362E89" w:rsidRDefault="00362E89">
      <w:pPr>
        <w:numPr>
          <w:ilvl w:val="0"/>
          <w:numId w:val="16"/>
        </w:numPr>
        <w:spacing w:line="360" w:lineRule="auto"/>
        <w:rPr>
          <w:rFonts w:asciiTheme="minorEastAsia" w:eastAsiaTheme="minorEastAsia" w:hAnsiTheme="minorEastAsia" w:cs="仿宋"/>
          <w:sz w:val="24"/>
        </w:rPr>
      </w:pPr>
      <w:r w:rsidRPr="00362E89">
        <w:rPr>
          <w:rFonts w:asciiTheme="minorEastAsia" w:eastAsiaTheme="minorEastAsia" w:hAnsiTheme="minorEastAsia" w:cs="仿宋" w:hint="eastAsia"/>
          <w:sz w:val="24"/>
        </w:rPr>
        <w:t>人均消费占比</w:t>
      </w:r>
    </w:p>
    <w:p w:rsidR="00AA58E6" w:rsidRPr="00362E89" w:rsidRDefault="00362E89">
      <w:pPr>
        <w:numPr>
          <w:ilvl w:val="0"/>
          <w:numId w:val="1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销售场所安全监控</w:t>
      </w:r>
    </w:p>
    <w:p w:rsidR="00AA58E6" w:rsidRPr="00362E89" w:rsidRDefault="00362E89">
      <w:pPr>
        <w:numPr>
          <w:ilvl w:val="0"/>
          <w:numId w:val="1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非理性购彩监测防控</w:t>
      </w:r>
    </w:p>
    <w:p w:rsidR="00AA58E6" w:rsidRPr="00362E89" w:rsidRDefault="00362E89">
      <w:pPr>
        <w:numPr>
          <w:ilvl w:val="0"/>
          <w:numId w:val="1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违规售彩监控与查处</w:t>
      </w:r>
    </w:p>
    <w:p w:rsidR="00AA58E6" w:rsidRPr="00362E89" w:rsidRDefault="00362E89">
      <w:pPr>
        <w:numPr>
          <w:ilvl w:val="0"/>
          <w:numId w:val="15"/>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黑名单管理</w:t>
      </w:r>
    </w:p>
    <w:p w:rsidR="00AA58E6" w:rsidRPr="00362E89" w:rsidRDefault="00362E89">
      <w:pPr>
        <w:keepNext/>
        <w:keepLines/>
        <w:numPr>
          <w:ilvl w:val="0"/>
          <w:numId w:val="9"/>
        </w:numPr>
        <w:shd w:val="clear" w:color="auto" w:fill="FFFFFF"/>
        <w:spacing w:line="360" w:lineRule="auto"/>
        <w:ind w:left="840" w:firstLine="11"/>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品牌宣传</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融媒体发布</w:t>
      </w:r>
    </w:p>
    <w:p w:rsidR="00AA58E6" w:rsidRPr="00362E89" w:rsidRDefault="00362E89">
      <w:pPr>
        <w:spacing w:line="360" w:lineRule="auto"/>
        <w:ind w:firstLineChars="140" w:firstLine="336"/>
        <w:rPr>
          <w:rFonts w:asciiTheme="minorEastAsia" w:eastAsiaTheme="minorEastAsia" w:hAnsiTheme="minorEastAsia"/>
          <w:sz w:val="24"/>
        </w:rPr>
      </w:pPr>
      <w:r w:rsidRPr="00362E89">
        <w:rPr>
          <w:rFonts w:asciiTheme="minorEastAsia" w:eastAsiaTheme="minorEastAsia" w:hAnsiTheme="minorEastAsia" w:hint="eastAsia"/>
          <w:sz w:val="24"/>
        </w:rPr>
        <w:t>对接融媒体数据，展示福彩融媒体总粉丝数，两个微信：浙江福彩官方微信订阅号和服务号，一个抖音：浙江福彩官方抖音号的粉丝数量，发布的文字和视频的浏览量、评论数量。</w:t>
      </w:r>
    </w:p>
    <w:p w:rsidR="00AA58E6" w:rsidRPr="00362E89" w:rsidRDefault="00362E89">
      <w:pPr>
        <w:spacing w:line="360" w:lineRule="auto"/>
        <w:ind w:firstLineChars="140" w:firstLine="336"/>
        <w:rPr>
          <w:rFonts w:asciiTheme="minorEastAsia" w:eastAsiaTheme="minorEastAsia" w:hAnsiTheme="minorEastAsia"/>
          <w:sz w:val="24"/>
        </w:rPr>
      </w:pPr>
      <w:r w:rsidRPr="00362E89">
        <w:rPr>
          <w:rFonts w:asciiTheme="minorEastAsia" w:eastAsiaTheme="minorEastAsia" w:hAnsiTheme="minorEastAsia" w:hint="eastAsia"/>
          <w:sz w:val="24"/>
        </w:rPr>
        <w:t>展示福彩融媒体Top10的浏览量、评论情况。</w:t>
      </w:r>
    </w:p>
    <w:p w:rsidR="00AA58E6" w:rsidRPr="00362E89" w:rsidRDefault="00362E89">
      <w:pPr>
        <w:spacing w:line="360" w:lineRule="auto"/>
        <w:ind w:firstLineChars="140" w:firstLine="336"/>
        <w:rPr>
          <w:rFonts w:asciiTheme="minorEastAsia" w:eastAsiaTheme="minorEastAsia" w:hAnsiTheme="minorEastAsia"/>
          <w:sz w:val="24"/>
        </w:rPr>
      </w:pPr>
      <w:r w:rsidRPr="00362E89">
        <w:rPr>
          <w:rFonts w:asciiTheme="minorEastAsia" w:eastAsiaTheme="minorEastAsia" w:hAnsiTheme="minorEastAsia" w:hint="eastAsia"/>
          <w:sz w:val="24"/>
        </w:rPr>
        <w:t>展示其他融媒体中心的生产数据。</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福彩社会责任宣传</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公益金资助地图</w:t>
      </w:r>
    </w:p>
    <w:p w:rsidR="00AA58E6" w:rsidRPr="00362E89" w:rsidRDefault="00362E89">
      <w:pPr>
        <w:pStyle w:val="3"/>
        <w:tabs>
          <w:tab w:val="clear" w:pos="900"/>
          <w:tab w:val="left" w:pos="993"/>
        </w:tabs>
        <w:spacing w:before="156" w:after="156" w:line="360" w:lineRule="auto"/>
        <w:ind w:left="142" w:firstLine="0"/>
        <w:rPr>
          <w:rFonts w:asciiTheme="minorEastAsia" w:eastAsiaTheme="minorEastAsia" w:hAnsiTheme="minorEastAsia"/>
          <w:sz w:val="24"/>
          <w:szCs w:val="24"/>
        </w:rPr>
      </w:pPr>
      <w:bookmarkStart w:id="41" w:name="_Toc19404"/>
      <w:bookmarkStart w:id="42" w:name="_Toc79771074"/>
      <w:bookmarkStart w:id="43" w:name="_Toc15549481"/>
      <w:bookmarkStart w:id="44" w:name="_Toc36605275"/>
      <w:r w:rsidRPr="00362E89">
        <w:rPr>
          <w:rFonts w:asciiTheme="minorEastAsia" w:eastAsiaTheme="minorEastAsia" w:hAnsiTheme="minorEastAsia" w:hint="eastAsia"/>
          <w:sz w:val="24"/>
          <w:szCs w:val="24"/>
        </w:rPr>
        <w:t>1</w:t>
      </w:r>
      <w:r w:rsidRPr="00362E89">
        <w:rPr>
          <w:rFonts w:asciiTheme="minorEastAsia" w:eastAsiaTheme="minorEastAsia" w:hAnsiTheme="minorEastAsia"/>
          <w:sz w:val="24"/>
          <w:szCs w:val="24"/>
        </w:rPr>
        <w:t>.3</w:t>
      </w:r>
      <w:r w:rsidRPr="00362E89">
        <w:rPr>
          <w:rFonts w:asciiTheme="minorEastAsia" w:eastAsiaTheme="minorEastAsia" w:hAnsiTheme="minorEastAsia" w:hint="eastAsia"/>
          <w:sz w:val="24"/>
          <w:szCs w:val="24"/>
        </w:rPr>
        <w:t>实现与其他系统的对接</w:t>
      </w:r>
      <w:bookmarkEnd w:id="41"/>
      <w:bookmarkEnd w:id="42"/>
      <w:bookmarkEnd w:id="43"/>
      <w:bookmarkEnd w:id="44"/>
    </w:p>
    <w:p w:rsidR="00AA58E6" w:rsidRPr="00362E89" w:rsidRDefault="00362E89">
      <w:pPr>
        <w:pStyle w:val="4"/>
        <w:spacing w:line="360" w:lineRule="auto"/>
        <w:ind w:firstLineChars="100" w:firstLine="240"/>
        <w:rPr>
          <w:rFonts w:asciiTheme="minorEastAsia" w:eastAsiaTheme="minorEastAsia" w:hAnsiTheme="minorEastAsia"/>
          <w:b w:val="0"/>
          <w:bCs w:val="0"/>
          <w:sz w:val="24"/>
          <w:szCs w:val="24"/>
        </w:rPr>
      </w:pPr>
      <w:r w:rsidRPr="00362E89">
        <w:rPr>
          <w:rFonts w:asciiTheme="minorEastAsia" w:eastAsiaTheme="minorEastAsia" w:hAnsiTheme="minorEastAsia" w:hint="eastAsia"/>
          <w:b w:val="0"/>
          <w:bCs w:val="0"/>
          <w:sz w:val="24"/>
          <w:szCs w:val="24"/>
        </w:rPr>
        <w:t>（1）“浙江省民政厅整体智治综合应用”系统对接</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与“</w:t>
      </w:r>
      <w:r w:rsidRPr="00362E89">
        <w:rPr>
          <w:rFonts w:asciiTheme="minorEastAsia" w:eastAsiaTheme="minorEastAsia" w:hAnsiTheme="minorEastAsia" w:cs="仿宋" w:hint="eastAsia"/>
          <w:sz w:val="24"/>
          <w:lang w:val="zh-TW" w:eastAsia="zh-TW"/>
        </w:rPr>
        <w:t>浙江省民政厅整体智治综合应用</w:t>
      </w:r>
      <w:r w:rsidRPr="00362E89">
        <w:rPr>
          <w:rFonts w:asciiTheme="minorEastAsia" w:eastAsiaTheme="minorEastAsia" w:hAnsiTheme="minorEastAsia" w:hint="eastAsia"/>
          <w:sz w:val="24"/>
        </w:rPr>
        <w:t>”系统对接，运用人工智能、大数据以及可数据视化技术形成领导管理驾驶舱数据，完成</w:t>
      </w:r>
      <w:r w:rsidRPr="00362E89">
        <w:rPr>
          <w:rFonts w:asciiTheme="minorEastAsia" w:eastAsiaTheme="minorEastAsia" w:hAnsiTheme="minorEastAsia" w:cs="仿宋" w:hint="eastAsia"/>
          <w:sz w:val="24"/>
          <w:lang w:val="zh-TW"/>
        </w:rPr>
        <w:t>福彩中心</w:t>
      </w:r>
      <w:r w:rsidRPr="00362E89">
        <w:rPr>
          <w:rFonts w:asciiTheme="minorEastAsia" w:eastAsiaTheme="minorEastAsia" w:hAnsiTheme="minorEastAsia" w:cs="仿宋" w:hint="eastAsia"/>
          <w:sz w:val="24"/>
          <w:lang w:val="zh-TW" w:eastAsia="zh-TW"/>
        </w:rPr>
        <w:t>智治综合应用</w:t>
      </w:r>
      <w:r w:rsidRPr="00362E89">
        <w:rPr>
          <w:rFonts w:asciiTheme="minorEastAsia" w:eastAsiaTheme="minorEastAsia" w:hAnsiTheme="minorEastAsia" w:hint="eastAsia"/>
          <w:sz w:val="24"/>
        </w:rPr>
        <w:t>。</w:t>
      </w:r>
    </w:p>
    <w:p w:rsidR="00AA58E6" w:rsidRPr="00362E89" w:rsidRDefault="00362E89">
      <w:pPr>
        <w:pStyle w:val="4"/>
        <w:spacing w:line="360" w:lineRule="auto"/>
        <w:ind w:firstLineChars="100" w:firstLine="240"/>
        <w:rPr>
          <w:rFonts w:asciiTheme="minorEastAsia" w:eastAsiaTheme="minorEastAsia" w:hAnsiTheme="minorEastAsia"/>
          <w:b w:val="0"/>
          <w:bCs w:val="0"/>
          <w:sz w:val="24"/>
          <w:szCs w:val="24"/>
        </w:rPr>
      </w:pPr>
      <w:r w:rsidRPr="00362E89">
        <w:rPr>
          <w:rFonts w:asciiTheme="minorEastAsia" w:eastAsiaTheme="minorEastAsia" w:hAnsiTheme="minorEastAsia" w:hint="eastAsia"/>
          <w:b w:val="0"/>
          <w:bCs w:val="0"/>
          <w:sz w:val="24"/>
          <w:szCs w:val="24"/>
        </w:rPr>
        <w:t>（2）对接民政数据仓及省数据</w:t>
      </w:r>
    </w:p>
    <w:p w:rsidR="00AA58E6" w:rsidRPr="00362E89" w:rsidRDefault="00362E89">
      <w:pPr>
        <w:pStyle w:val="4"/>
        <w:spacing w:line="360" w:lineRule="auto"/>
        <w:ind w:firstLineChars="100" w:firstLine="240"/>
        <w:rPr>
          <w:rFonts w:asciiTheme="minorEastAsia" w:eastAsiaTheme="minorEastAsia" w:hAnsiTheme="minorEastAsia"/>
          <w:b w:val="0"/>
          <w:bCs w:val="0"/>
          <w:sz w:val="24"/>
          <w:szCs w:val="24"/>
        </w:rPr>
      </w:pPr>
      <w:r w:rsidRPr="00362E89">
        <w:rPr>
          <w:rFonts w:asciiTheme="minorEastAsia" w:eastAsiaTheme="minorEastAsia" w:hAnsiTheme="minorEastAsia" w:hint="eastAsia"/>
          <w:b w:val="0"/>
          <w:bCs w:val="0"/>
          <w:sz w:val="24"/>
          <w:szCs w:val="24"/>
        </w:rPr>
        <w:t>（3）中福彩中心数据对接</w:t>
      </w:r>
    </w:p>
    <w:p w:rsidR="00AA58E6" w:rsidRPr="00362E89" w:rsidRDefault="00362E89">
      <w:pPr>
        <w:pStyle w:val="4"/>
        <w:spacing w:line="360" w:lineRule="auto"/>
        <w:ind w:left="240"/>
        <w:rPr>
          <w:rFonts w:asciiTheme="minorEastAsia" w:eastAsiaTheme="minorEastAsia" w:hAnsiTheme="minorEastAsia"/>
          <w:b w:val="0"/>
          <w:bCs w:val="0"/>
          <w:sz w:val="24"/>
          <w:szCs w:val="24"/>
        </w:rPr>
      </w:pPr>
      <w:r w:rsidRPr="00362E89">
        <w:rPr>
          <w:rFonts w:asciiTheme="minorEastAsia" w:eastAsiaTheme="minorEastAsia" w:hAnsiTheme="minorEastAsia"/>
          <w:b w:val="0"/>
          <w:bCs w:val="0"/>
          <w:sz w:val="24"/>
          <w:szCs w:val="24"/>
        </w:rPr>
        <w:t>（</w:t>
      </w:r>
      <w:r w:rsidRPr="00362E89">
        <w:rPr>
          <w:rFonts w:asciiTheme="minorEastAsia" w:eastAsiaTheme="minorEastAsia" w:hAnsiTheme="minorEastAsia" w:hint="eastAsia"/>
          <w:b w:val="0"/>
          <w:bCs w:val="0"/>
          <w:sz w:val="24"/>
          <w:szCs w:val="24"/>
        </w:rPr>
        <w:t>4</w:t>
      </w:r>
      <w:r w:rsidRPr="00362E89">
        <w:rPr>
          <w:rFonts w:asciiTheme="minorEastAsia" w:eastAsiaTheme="minorEastAsia" w:hAnsiTheme="minorEastAsia"/>
          <w:b w:val="0"/>
          <w:bCs w:val="0"/>
          <w:sz w:val="24"/>
          <w:szCs w:val="24"/>
        </w:rPr>
        <w:t>）实现中心多系统单点登录</w:t>
      </w:r>
    </w:p>
    <w:p w:rsidR="00AA58E6" w:rsidRPr="00362E89" w:rsidRDefault="00362E89">
      <w:pPr>
        <w:pStyle w:val="2"/>
        <w:numPr>
          <w:ilvl w:val="0"/>
          <w:numId w:val="6"/>
        </w:numPr>
        <w:spacing w:before="156" w:after="156"/>
        <w:rPr>
          <w:rFonts w:asciiTheme="minorEastAsia" w:eastAsiaTheme="minorEastAsia" w:hAnsiTheme="minorEastAsia"/>
          <w:sz w:val="24"/>
          <w:szCs w:val="24"/>
        </w:rPr>
      </w:pPr>
      <w:r w:rsidRPr="00362E89">
        <w:rPr>
          <w:rFonts w:asciiTheme="minorEastAsia" w:eastAsiaTheme="minorEastAsia" w:hAnsiTheme="minorEastAsia" w:cs="仿宋" w:hint="eastAsia"/>
          <w:sz w:val="24"/>
          <w:szCs w:val="24"/>
        </w:rPr>
        <w:t>福彩综合业务管理系统</w:t>
      </w:r>
    </w:p>
    <w:p w:rsidR="00AA58E6" w:rsidRPr="00362E89" w:rsidRDefault="00362E89">
      <w:pPr>
        <w:pStyle w:val="3"/>
        <w:tabs>
          <w:tab w:val="clear" w:pos="900"/>
          <w:tab w:val="left" w:pos="993"/>
        </w:tabs>
        <w:spacing w:before="156" w:after="156" w:line="360" w:lineRule="auto"/>
        <w:ind w:left="142" w:firstLine="0"/>
        <w:rPr>
          <w:rFonts w:asciiTheme="minorEastAsia" w:eastAsiaTheme="minorEastAsia" w:hAnsiTheme="minorEastAsia"/>
          <w:sz w:val="24"/>
          <w:szCs w:val="24"/>
        </w:rPr>
      </w:pPr>
      <w:bookmarkStart w:id="45" w:name="_Toc9258"/>
      <w:r w:rsidRPr="00362E89">
        <w:rPr>
          <w:rFonts w:asciiTheme="minorEastAsia" w:eastAsiaTheme="minorEastAsia" w:hAnsiTheme="minorEastAsia" w:hint="eastAsia"/>
          <w:sz w:val="24"/>
          <w:szCs w:val="24"/>
        </w:rPr>
        <w:t>2</w:t>
      </w:r>
      <w:r w:rsidRPr="00362E89">
        <w:rPr>
          <w:rFonts w:asciiTheme="minorEastAsia" w:eastAsiaTheme="minorEastAsia" w:hAnsiTheme="minorEastAsia"/>
          <w:sz w:val="24"/>
          <w:szCs w:val="24"/>
        </w:rPr>
        <w:t>.1</w:t>
      </w:r>
      <w:r w:rsidRPr="00362E89">
        <w:rPr>
          <w:rFonts w:asciiTheme="minorEastAsia" w:eastAsiaTheme="minorEastAsia" w:hAnsiTheme="minorEastAsia" w:hint="eastAsia"/>
          <w:sz w:val="24"/>
          <w:szCs w:val="24"/>
        </w:rPr>
        <w:t>即开票和电脑票热敏纸物流管理系统</w:t>
      </w:r>
      <w:bookmarkEnd w:id="45"/>
    </w:p>
    <w:p w:rsidR="00AA58E6" w:rsidRPr="00362E89" w:rsidRDefault="00362E89">
      <w:pPr>
        <w:spacing w:line="360" w:lineRule="auto"/>
        <w:ind w:firstLine="480"/>
        <w:rPr>
          <w:rFonts w:asciiTheme="minorEastAsia" w:eastAsiaTheme="minorEastAsia" w:hAnsiTheme="minorEastAsia"/>
          <w:sz w:val="24"/>
        </w:rPr>
      </w:pPr>
      <w:bookmarkStart w:id="46" w:name="_Hlk78745511"/>
      <w:r w:rsidRPr="00362E89">
        <w:rPr>
          <w:rFonts w:asciiTheme="minorEastAsia" w:eastAsiaTheme="minorEastAsia" w:hAnsiTheme="minorEastAsia" w:hint="eastAsia"/>
          <w:sz w:val="24"/>
        </w:rPr>
        <w:t>即开票和电脑票热敏纸物流管理系统功能包括电脑端和移动端两块功能，以下是电脑端功能，移动端功能详见福彩移动端-配送管理模块。</w:t>
      </w:r>
    </w:p>
    <w:p w:rsidR="00AA58E6" w:rsidRPr="00362E89" w:rsidRDefault="00362E89">
      <w:pPr>
        <w:pStyle w:val="5"/>
        <w:spacing w:line="360" w:lineRule="auto"/>
        <w:ind w:left="420" w:firstLine="0"/>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1）库存管理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对省、市福彩中心、销售站点三级库存进行管理，根据即开票销售系统数据对省、市级、销售站点库存数据接入，通过日常即开票订票配送数据动态维护。</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即开票库存数据对接</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对接即开票销售系统，获取即开票库存数据。</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即开票库存数据维护</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通过对即开票的申请、配送，对每笔不同票面的即开票数据进行记录、维护，动态更新省、地市库存数量。</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热敏纸库存管理</w:t>
      </w:r>
    </w:p>
    <w:p w:rsidR="00AA58E6" w:rsidRPr="00362E89" w:rsidRDefault="00362E89">
      <w:pPr>
        <w:pStyle w:val="DAS"/>
        <w:spacing w:line="360" w:lineRule="auto"/>
        <w:rPr>
          <w:rFonts w:asciiTheme="minorEastAsia" w:eastAsiaTheme="minorEastAsia" w:hAnsiTheme="minorEastAsia"/>
        </w:rPr>
      </w:pPr>
      <w:r w:rsidRPr="00362E89">
        <w:rPr>
          <w:rFonts w:asciiTheme="minorEastAsia" w:eastAsiaTheme="minorEastAsia" w:hAnsiTheme="minorEastAsia"/>
        </w:rPr>
        <w:t>热敏纸库存维护。</w:t>
      </w:r>
    </w:p>
    <w:p w:rsidR="00AA58E6" w:rsidRPr="00362E89" w:rsidRDefault="00362E89">
      <w:pPr>
        <w:pStyle w:val="5"/>
        <w:spacing w:line="360" w:lineRule="auto"/>
        <w:ind w:left="420" w:firstLine="0"/>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2）销售站点额度管理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销售站点额度管理，包括销售站点额度的申请、额度的审核、额度的管理，需要调整额度的销售站点，需要通过额度申请来改变。</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额度审核</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根据销售站点申请的即开票额度，由配送站（员）进行审核，通过后由地市工作人员报送省中心备案。</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额度管理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省、市中心工作人员，对销售站点额度进行管理，对部分数据提供维护操作，以保证销售站点额度数据的准确性。</w:t>
      </w:r>
    </w:p>
    <w:p w:rsidR="00AA58E6" w:rsidRPr="00362E89" w:rsidRDefault="00362E89">
      <w:pPr>
        <w:keepNext/>
        <w:keepLines/>
        <w:shd w:val="clear" w:color="auto" w:fill="FFFFFF"/>
        <w:spacing w:line="360" w:lineRule="auto"/>
        <w:ind w:left="709"/>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3）销售站点配送管理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根据每个销售站点离配送站的距离情况，对每个销售站点进行配送行程的设定。</w:t>
      </w:r>
    </w:p>
    <w:p w:rsidR="00AA58E6" w:rsidRPr="00362E89" w:rsidRDefault="00362E89">
      <w:pPr>
        <w:keepNext/>
        <w:keepLines/>
        <w:shd w:val="clear" w:color="auto" w:fill="FFFFFF"/>
        <w:spacing w:line="360" w:lineRule="auto"/>
        <w:ind w:left="709"/>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4）配送员管理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根据地市、配送站管理配送员数据，每个配送员指定管理的销售站点，设置销售站点后，将绑定配送员和销售站点。</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配送员维护</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以地市中心为入口，管理维护配送员数据，对新增、维护、删除配送员资料进行管理。</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配送销售站点管理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新增配送员数据后，可以对配送员指定的销售站点进行指定和绑定，保证所有的销售站点都有指定的配送员进行负责，同事每个销售站点都只有指定的一名配送员。</w:t>
      </w:r>
    </w:p>
    <w:p w:rsidR="00AA58E6" w:rsidRPr="00362E89" w:rsidRDefault="00362E89">
      <w:pPr>
        <w:keepNext/>
        <w:keepLines/>
        <w:shd w:val="clear" w:color="auto" w:fill="FFFFFF"/>
        <w:spacing w:line="360" w:lineRule="auto"/>
        <w:ind w:left="709"/>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5）票种管理</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票面管理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对即开票现有所有的票种方案进行管理，上传图片，同时设置票种的票面价格、每包数量、每包价格，方便后续销售站点申请配送。</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票种新增</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票种新增是对新票种的入库管理，上传票面图片，设置新票种的时间，根据时间判断新票的状态。</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热度管理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对票面管理外，还需要对每个方案进行热度设置，通过热度排列票种顺序，热度可以根据销售站点申请而变化，销售站点申请一次，该票种热度响应的增加，通过申请配送，实现对即开票票种热度的动态维护。</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活动管理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对即开票活动进行管理，录入、维护、删除相关即开票的活动，设置活动的开始、结束时间，设置即开票的票种方案。</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票种设置</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设置票种的其他属性。</w:t>
      </w:r>
    </w:p>
    <w:p w:rsidR="00AA58E6" w:rsidRPr="00362E89" w:rsidRDefault="00362E89">
      <w:pPr>
        <w:keepNext/>
        <w:keepLines/>
        <w:shd w:val="clear" w:color="auto" w:fill="FFFFFF"/>
        <w:spacing w:line="360" w:lineRule="auto"/>
        <w:ind w:left="709"/>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6）即开票配送管理</w:t>
      </w:r>
    </w:p>
    <w:p w:rsidR="00AA58E6" w:rsidRPr="00362E89" w:rsidRDefault="00362E89">
      <w:pPr>
        <w:spacing w:line="360" w:lineRule="auto"/>
        <w:ind w:firstLine="420"/>
        <w:rPr>
          <w:rFonts w:asciiTheme="minorEastAsia" w:eastAsiaTheme="minorEastAsia" w:hAnsiTheme="minorEastAsia"/>
          <w:sz w:val="24"/>
        </w:rPr>
      </w:pPr>
      <w:r w:rsidRPr="00362E89">
        <w:rPr>
          <w:rFonts w:asciiTheme="minorEastAsia" w:eastAsiaTheme="minorEastAsia" w:hAnsiTheme="minorEastAsia" w:hint="eastAsia"/>
          <w:sz w:val="24"/>
        </w:rPr>
        <w:t xml:space="preserve">订单管理，通过销售站点编号、代销者、订单号、区域等关键字，对订单进行查询，查看配送的具体情况。 </w:t>
      </w:r>
    </w:p>
    <w:p w:rsidR="00AA58E6" w:rsidRPr="00362E89" w:rsidRDefault="00362E89">
      <w:pPr>
        <w:keepNext/>
        <w:keepLines/>
        <w:shd w:val="clear" w:color="auto" w:fill="FFFFFF"/>
        <w:spacing w:line="360" w:lineRule="auto"/>
        <w:ind w:left="709"/>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7）热敏纸配送管理</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配送管理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对热敏纸配送订单进行管理，查看每笔配送记录的详细信息及配送流程记录。</w:t>
      </w:r>
    </w:p>
    <w:p w:rsidR="00AA58E6" w:rsidRPr="00362E89" w:rsidRDefault="00362E89">
      <w:pPr>
        <w:numPr>
          <w:ilvl w:val="0"/>
          <w:numId w:val="17"/>
        </w:numPr>
        <w:spacing w:line="360" w:lineRule="auto"/>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热敏纸预警</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cs="微软雅黑" w:hint="eastAsia"/>
          <w:kern w:val="0"/>
          <w:sz w:val="24"/>
        </w:rPr>
        <w:t>按投注站的热敏纸数量进行预警，根据销量预判热敏纸的使用数据，通过数据值进行预警。</w:t>
      </w:r>
    </w:p>
    <w:p w:rsidR="00AA58E6" w:rsidRPr="00362E89" w:rsidRDefault="00362E89">
      <w:pPr>
        <w:keepNext/>
        <w:keepLines/>
        <w:shd w:val="clear" w:color="auto" w:fill="FFFFFF"/>
        <w:spacing w:line="360" w:lineRule="auto"/>
        <w:ind w:left="709"/>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9）考核分数管理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对配送超时进行自动记录，自动对配送员扣除绩效分。</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超时扣分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配送超时扣分，超时超过24小时，再扣分，依次类推。</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投诉扣分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对投诉进行跟踪、处理，由工作人员核实，如果投诉情况属实进行扣分，并补充处理意见和结果。投诉属实扣分。</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考核分数计算</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考核分数计算，对配送超时、投诉等情况进行扣分后，最终核算配送员考核分值。根据不同的分数段，自动区分配送站是否续签合同，是否重新招标，是否直接取消资格。</w:t>
      </w:r>
    </w:p>
    <w:p w:rsidR="00AA58E6" w:rsidRPr="00362E89" w:rsidRDefault="00362E89">
      <w:pPr>
        <w:keepNext/>
        <w:keepLines/>
        <w:shd w:val="clear" w:color="auto" w:fill="FFFFFF"/>
        <w:spacing w:line="360" w:lineRule="auto"/>
        <w:ind w:left="709"/>
        <w:jc w:val="left"/>
        <w:outlineLvl w:val="4"/>
        <w:rPr>
          <w:rFonts w:asciiTheme="minorEastAsia" w:eastAsiaTheme="minorEastAsia" w:hAnsiTheme="minorEastAsia" w:cs="仿宋_GB2312"/>
          <w:b/>
          <w:bCs/>
          <w:sz w:val="24"/>
        </w:rPr>
      </w:pPr>
      <w:r w:rsidRPr="00362E89">
        <w:rPr>
          <w:rFonts w:asciiTheme="minorEastAsia" w:eastAsiaTheme="minorEastAsia" w:hAnsiTheme="minorEastAsia" w:cs="仿宋_GB2312" w:hint="eastAsia"/>
          <w:b/>
          <w:bCs/>
          <w:sz w:val="24"/>
        </w:rPr>
        <w:t>10）配送统计</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即开票配送统计</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根据配送员配送即开票情况，可以根据配送时间统计、区域统计、票面统计、票种统计、是否送达统计等。</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热敏纸配送统计</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根据配送员配送热敏纸数据，根据时间、区域、是否送达进行统计。</w:t>
      </w:r>
    </w:p>
    <w:p w:rsidR="00AA58E6" w:rsidRPr="00362E89" w:rsidRDefault="00362E89">
      <w:pPr>
        <w:numPr>
          <w:ilvl w:val="0"/>
          <w:numId w:val="17"/>
        </w:numPr>
        <w:spacing w:line="360" w:lineRule="auto"/>
        <w:rPr>
          <w:rFonts w:asciiTheme="minorEastAsia" w:eastAsiaTheme="minorEastAsia" w:hAnsiTheme="minorEastAsia"/>
          <w:sz w:val="24"/>
        </w:rPr>
      </w:pPr>
      <w:r w:rsidRPr="00362E89">
        <w:rPr>
          <w:rFonts w:asciiTheme="minorEastAsia" w:eastAsiaTheme="minorEastAsia" w:hAnsiTheme="minorEastAsia" w:hint="eastAsia"/>
          <w:sz w:val="24"/>
        </w:rPr>
        <w:t>考核统计</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根据考核分数、区域、时间，进行考核结果统计。</w:t>
      </w:r>
    </w:p>
    <w:p w:rsidR="00AA58E6" w:rsidRPr="00362E89" w:rsidRDefault="00362E89">
      <w:pPr>
        <w:pStyle w:val="3"/>
        <w:tabs>
          <w:tab w:val="clear" w:pos="900"/>
          <w:tab w:val="left" w:pos="993"/>
        </w:tabs>
        <w:spacing w:before="156" w:after="156" w:line="360" w:lineRule="auto"/>
        <w:ind w:left="142" w:firstLine="0"/>
        <w:rPr>
          <w:rFonts w:asciiTheme="minorEastAsia" w:eastAsiaTheme="minorEastAsia" w:hAnsiTheme="minorEastAsia"/>
          <w:sz w:val="24"/>
          <w:szCs w:val="24"/>
        </w:rPr>
      </w:pPr>
      <w:bookmarkStart w:id="47" w:name="_Toc28050"/>
      <w:bookmarkEnd w:id="46"/>
      <w:r w:rsidRPr="00362E89">
        <w:rPr>
          <w:rFonts w:asciiTheme="minorEastAsia" w:eastAsiaTheme="minorEastAsia" w:hAnsiTheme="minorEastAsia" w:hint="eastAsia"/>
          <w:sz w:val="24"/>
          <w:szCs w:val="24"/>
        </w:rPr>
        <w:t>2</w:t>
      </w:r>
      <w:r w:rsidRPr="00362E89">
        <w:rPr>
          <w:rFonts w:asciiTheme="minorEastAsia" w:eastAsiaTheme="minorEastAsia" w:hAnsiTheme="minorEastAsia"/>
          <w:sz w:val="24"/>
          <w:szCs w:val="24"/>
        </w:rPr>
        <w:t>.2</w:t>
      </w:r>
      <w:r w:rsidRPr="00362E89">
        <w:rPr>
          <w:rFonts w:asciiTheme="minorEastAsia" w:eastAsiaTheme="minorEastAsia" w:hAnsiTheme="minorEastAsia" w:hint="eastAsia"/>
          <w:sz w:val="24"/>
          <w:szCs w:val="24"/>
        </w:rPr>
        <w:t>站点管理系统</w:t>
      </w:r>
      <w:bookmarkEnd w:id="47"/>
    </w:p>
    <w:p w:rsidR="00AA58E6" w:rsidRPr="00362E89" w:rsidRDefault="00362E89">
      <w:pPr>
        <w:spacing w:line="360" w:lineRule="auto"/>
        <w:ind w:firstLine="480"/>
        <w:rPr>
          <w:rFonts w:asciiTheme="minorEastAsia" w:eastAsiaTheme="minorEastAsia" w:hAnsiTheme="minorEastAsia" w:cs="仿宋"/>
          <w:bCs/>
          <w:kern w:val="0"/>
          <w:sz w:val="24"/>
          <w:shd w:val="clear" w:color="auto" w:fill="FFFFFF"/>
        </w:rPr>
      </w:pPr>
      <w:r w:rsidRPr="00362E89">
        <w:rPr>
          <w:rFonts w:asciiTheme="minorEastAsia" w:eastAsiaTheme="minorEastAsia" w:hAnsiTheme="minorEastAsia" w:cs="仿宋" w:hint="eastAsia"/>
          <w:bCs/>
          <w:kern w:val="0"/>
          <w:sz w:val="24"/>
          <w:shd w:val="clear" w:color="auto" w:fill="FFFFFF"/>
        </w:rPr>
        <w:t>站点管理平台是对渠道、站点、销售员、销量、运维等多方面进行管理、维护的平台，为综合协同平台提供业务数据支撑，通过站点管理平台，为省、地市、工作站等不同用户提供对福彩相关信息进行管理操作。</w:t>
      </w:r>
    </w:p>
    <w:p w:rsidR="00AA58E6" w:rsidRPr="00362E89" w:rsidRDefault="00362E89">
      <w:pPr>
        <w:pStyle w:val="5"/>
        <w:numPr>
          <w:ilvl w:val="0"/>
          <w:numId w:val="18"/>
        </w:numPr>
        <w:spacing w:line="360" w:lineRule="auto"/>
        <w:ind w:left="-183" w:firstLineChars="400" w:firstLine="964"/>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渠道管理</w:t>
      </w:r>
    </w:p>
    <w:p w:rsidR="00AA58E6" w:rsidRPr="00362E89" w:rsidRDefault="00362E89">
      <w:pPr>
        <w:pStyle w:val="afffffffffff9"/>
        <w:spacing w:after="0" w:line="360" w:lineRule="auto"/>
        <w:ind w:firstLineChars="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按照传统门店渠道、社会化新渠道、即开票销售展示柜（自助销售）的渠道类别，对各类渠道增退机、停开机信息进行分析，及时研判渠道发展形势和市场稳定度。</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传统门店渠道流程管理</w:t>
      </w:r>
    </w:p>
    <w:p w:rsidR="00AA58E6" w:rsidRPr="00362E89" w:rsidRDefault="00362E89">
      <w:pPr>
        <w:pStyle w:val="afffffffffff9"/>
        <w:spacing w:after="0" w:line="360" w:lineRule="auto"/>
        <w:ind w:firstLineChars="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渠道管理主要针对销售站点的增、变、退等几个流程的管理，并能通过不同的管理权限进行在线审核，最终归档、形象建设库存及流程管理。</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社会化新渠道流程管理</w:t>
      </w:r>
    </w:p>
    <w:p w:rsidR="00AA58E6" w:rsidRPr="00362E89" w:rsidRDefault="00362E89">
      <w:pPr>
        <w:spacing w:line="360" w:lineRule="auto"/>
        <w:ind w:firstLine="420"/>
        <w:rPr>
          <w:rFonts w:asciiTheme="minorEastAsia" w:eastAsiaTheme="minorEastAsia" w:hAnsiTheme="minorEastAsia"/>
          <w:sz w:val="24"/>
        </w:rPr>
      </w:pPr>
      <w:r w:rsidRPr="00362E89">
        <w:rPr>
          <w:rFonts w:asciiTheme="minorEastAsia" w:eastAsiaTheme="minorEastAsia" w:hAnsiTheme="minorEastAsia" w:hint="eastAsia"/>
          <w:sz w:val="24"/>
        </w:rPr>
        <w:t>新渠道业务管理，包括渠道代销商流程管理，门店的流程管理</w:t>
      </w:r>
      <w:r w:rsidRPr="00362E89">
        <w:rPr>
          <w:rFonts w:asciiTheme="minorEastAsia" w:eastAsiaTheme="minorEastAsia" w:hAnsiTheme="minorEastAsia" w:hint="eastAsia"/>
          <w:bCs/>
          <w:sz w:val="24"/>
        </w:rPr>
        <w:t>。</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销售展示柜流程管理</w:t>
      </w:r>
    </w:p>
    <w:p w:rsidR="00AA58E6" w:rsidRPr="00362E89" w:rsidRDefault="00362E89">
      <w:pPr>
        <w:spacing w:line="360" w:lineRule="auto"/>
        <w:ind w:firstLine="420"/>
        <w:rPr>
          <w:rFonts w:asciiTheme="minorEastAsia" w:eastAsiaTheme="minorEastAsia" w:hAnsiTheme="minorEastAsia"/>
          <w:sz w:val="24"/>
        </w:rPr>
      </w:pPr>
      <w:r w:rsidRPr="00362E89">
        <w:rPr>
          <w:rFonts w:asciiTheme="minorEastAsia" w:eastAsiaTheme="minorEastAsia" w:hAnsiTheme="minorEastAsia" w:hint="eastAsia"/>
          <w:sz w:val="24"/>
        </w:rPr>
        <w:t>对即开票销售展示柜（自助机）的业务流程管理，包括对销售展示柜（自助机）的申请、审核等流程管理。</w:t>
      </w:r>
    </w:p>
    <w:p w:rsidR="00AA58E6" w:rsidRPr="00362E89" w:rsidRDefault="00362E89">
      <w:pPr>
        <w:pStyle w:val="5"/>
        <w:numPr>
          <w:ilvl w:val="0"/>
          <w:numId w:val="19"/>
        </w:numPr>
        <w:spacing w:line="360" w:lineRule="auto"/>
        <w:ind w:left="709" w:firstLine="0"/>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销售渠道画像</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从基本信息、区域位置、代销者类型、站点星级等方面，用多维度多层级指标来对销售网点进行“画像”，以便生成个性化的营销、培训、维修、配送等管理方案。</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销售站点信息</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代销者信息</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销售员信息</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历史回溯信息</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销售站点形象信息</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附件档案信息</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销量信息</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社会化新渠道管理</w:t>
      </w:r>
    </w:p>
    <w:p w:rsidR="00AA58E6" w:rsidRPr="00362E89" w:rsidRDefault="00362E89">
      <w:pPr>
        <w:pStyle w:val="57"/>
        <w:ind w:firstLineChars="0"/>
        <w:rPr>
          <w:rFonts w:asciiTheme="minorEastAsia" w:eastAsiaTheme="minorEastAsia" w:hAnsiTheme="minorEastAsia"/>
          <w:bCs/>
        </w:rPr>
      </w:pPr>
      <w:r w:rsidRPr="00362E89">
        <w:rPr>
          <w:rFonts w:asciiTheme="minorEastAsia" w:eastAsiaTheme="minorEastAsia" w:hAnsiTheme="minorEastAsia"/>
          <w:bCs/>
        </w:rPr>
        <w:t>即开票社会渠道管理主要管理社会渠道代销商信息已经对应的门店信息，提供社会渠道代销商管理权限，由社会渠道代销商申报门店信息，即开票部门审核，并提供给福彩网站进行信息公示。</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即开票站点管理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即开票代销者管理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渠道代销商管理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门店管理</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销售展示柜管理</w:t>
      </w:r>
    </w:p>
    <w:p w:rsidR="00AA58E6" w:rsidRPr="00362E89" w:rsidRDefault="00362E89">
      <w:pPr>
        <w:spacing w:line="360" w:lineRule="auto"/>
        <w:ind w:left="600"/>
        <w:rPr>
          <w:rFonts w:asciiTheme="minorEastAsia" w:eastAsiaTheme="minorEastAsia" w:hAnsiTheme="minorEastAsia"/>
          <w:sz w:val="24"/>
        </w:rPr>
      </w:pPr>
      <w:r w:rsidRPr="00362E89">
        <w:rPr>
          <w:rFonts w:asciiTheme="minorEastAsia" w:eastAsiaTheme="minorEastAsia" w:hAnsiTheme="minorEastAsia" w:hint="eastAsia"/>
          <w:sz w:val="24"/>
        </w:rPr>
        <w:t>对即开票销售展示柜（自助机）的信息管理。</w:t>
      </w:r>
    </w:p>
    <w:p w:rsidR="00AA58E6" w:rsidRPr="00362E89" w:rsidRDefault="00362E89">
      <w:pPr>
        <w:pStyle w:val="5"/>
        <w:numPr>
          <w:ilvl w:val="0"/>
          <w:numId w:val="20"/>
        </w:numPr>
        <w:spacing w:line="360" w:lineRule="auto"/>
        <w:ind w:left="709" w:firstLine="0"/>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销售员管理</w:t>
      </w:r>
    </w:p>
    <w:p w:rsidR="00AA58E6" w:rsidRPr="00362E89" w:rsidRDefault="00362E89">
      <w:pPr>
        <w:pStyle w:val="57"/>
        <w:numPr>
          <w:ilvl w:val="0"/>
          <w:numId w:val="21"/>
        </w:numPr>
        <w:ind w:firstLineChars="0"/>
        <w:rPr>
          <w:rFonts w:asciiTheme="minorEastAsia" w:eastAsiaTheme="minorEastAsia" w:hAnsiTheme="minorEastAsia" w:cs="仿宋"/>
          <w:bCs/>
          <w:shd w:val="clear" w:color="auto" w:fill="FFFFFF"/>
        </w:rPr>
      </w:pPr>
      <w:r w:rsidRPr="00362E89">
        <w:rPr>
          <w:rFonts w:asciiTheme="minorEastAsia" w:eastAsiaTheme="minorEastAsia" w:hAnsiTheme="minorEastAsia" w:cs="仿宋"/>
          <w:bCs/>
          <w:shd w:val="clear" w:color="auto" w:fill="FFFFFF"/>
        </w:rPr>
        <w:t>销售员流程管理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销售员入职</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销售员变更</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销售员离职</w:t>
      </w:r>
    </w:p>
    <w:p w:rsidR="00AA58E6" w:rsidRPr="00362E89" w:rsidRDefault="00362E89">
      <w:pPr>
        <w:pStyle w:val="57"/>
        <w:numPr>
          <w:ilvl w:val="0"/>
          <w:numId w:val="21"/>
        </w:numPr>
        <w:ind w:firstLineChars="0"/>
        <w:rPr>
          <w:rFonts w:asciiTheme="minorEastAsia" w:eastAsiaTheme="minorEastAsia" w:hAnsiTheme="minorEastAsia" w:cs="仿宋"/>
          <w:bCs/>
          <w:shd w:val="clear" w:color="auto" w:fill="FFFFFF"/>
        </w:rPr>
      </w:pPr>
      <w:r w:rsidRPr="00362E89">
        <w:rPr>
          <w:rFonts w:asciiTheme="minorEastAsia" w:eastAsiaTheme="minorEastAsia" w:hAnsiTheme="minorEastAsia" w:cs="仿宋"/>
          <w:bCs/>
          <w:shd w:val="clear" w:color="auto" w:fill="FFFFFF"/>
        </w:rPr>
        <w:t>销售员管理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销售员情况介绍</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培训记录</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工作经历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附件信息</w:t>
      </w:r>
    </w:p>
    <w:p w:rsidR="00AA58E6" w:rsidRPr="00362E89" w:rsidRDefault="00362E89">
      <w:pPr>
        <w:pStyle w:val="5"/>
        <w:numPr>
          <w:ilvl w:val="0"/>
          <w:numId w:val="22"/>
        </w:numPr>
        <w:spacing w:line="360" w:lineRule="auto"/>
        <w:ind w:left="709" w:firstLine="0"/>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在线考试管理</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销售员题库管理</w:t>
      </w:r>
    </w:p>
    <w:p w:rsidR="00AA58E6" w:rsidRPr="00362E89" w:rsidRDefault="00362E89">
      <w:pPr>
        <w:pStyle w:val="afffffffffff9"/>
        <w:spacing w:line="360" w:lineRule="auto"/>
        <w:ind w:firstLine="54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添加维护考试题目，设定考试题目的类型和题型类别，包括选择题和判断题，设定考试题目分值，维护考试题目的题干和答案。</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销售员考试任务</w:t>
      </w:r>
    </w:p>
    <w:p w:rsidR="00AA58E6" w:rsidRPr="00362E89" w:rsidRDefault="00362E89">
      <w:pPr>
        <w:pStyle w:val="afffffffffff9"/>
        <w:numPr>
          <w:ilvl w:val="0"/>
          <w:numId w:val="24"/>
        </w:numPr>
        <w:spacing w:line="360" w:lineRule="auto"/>
        <w:ind w:firstLineChars="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设定考试任务</w:t>
      </w:r>
    </w:p>
    <w:p w:rsidR="00AA58E6" w:rsidRPr="00362E89" w:rsidRDefault="00362E89">
      <w:pPr>
        <w:pStyle w:val="afffffffffff9"/>
        <w:numPr>
          <w:ilvl w:val="0"/>
          <w:numId w:val="24"/>
        </w:numPr>
        <w:spacing w:line="360" w:lineRule="auto"/>
        <w:ind w:firstLineChars="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设定考试题型</w:t>
      </w:r>
    </w:p>
    <w:p w:rsidR="00AA58E6" w:rsidRPr="00362E89" w:rsidRDefault="00362E89">
      <w:pPr>
        <w:pStyle w:val="afffffffffff9"/>
        <w:numPr>
          <w:ilvl w:val="0"/>
          <w:numId w:val="24"/>
        </w:numPr>
        <w:spacing w:line="360" w:lineRule="auto"/>
        <w:ind w:firstLineChars="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设定考试人员</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销售员考试统计</w:t>
      </w:r>
    </w:p>
    <w:p w:rsidR="00AA58E6" w:rsidRPr="00362E89" w:rsidRDefault="00362E89">
      <w:pPr>
        <w:pStyle w:val="afffffffffff9"/>
        <w:spacing w:line="360" w:lineRule="auto"/>
        <w:ind w:firstLine="54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统计考试的结果数据，查看考试的人员结果，统计考试通过人员，考试情况，人员分数占比等。</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再教育管理</w:t>
      </w:r>
    </w:p>
    <w:p w:rsidR="00AA58E6" w:rsidRPr="00362E89" w:rsidRDefault="00362E89">
      <w:pPr>
        <w:pStyle w:val="5"/>
        <w:numPr>
          <w:ilvl w:val="0"/>
          <w:numId w:val="25"/>
        </w:numPr>
        <w:spacing w:line="360" w:lineRule="auto"/>
        <w:ind w:left="709" w:firstLine="0"/>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w:t>
      </w:r>
      <w:r w:rsidRPr="00362E89">
        <w:rPr>
          <w:rFonts w:asciiTheme="minorEastAsia" w:eastAsiaTheme="minorEastAsia" w:hAnsiTheme="minorEastAsia"/>
          <w:sz w:val="24"/>
          <w:szCs w:val="24"/>
        </w:rPr>
        <w:t>培训学习</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内容管理</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学习记录管理</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学习统计</w:t>
      </w:r>
    </w:p>
    <w:p w:rsidR="00AA58E6" w:rsidRPr="00362E89" w:rsidRDefault="00362E89">
      <w:pPr>
        <w:pStyle w:val="5"/>
        <w:numPr>
          <w:ilvl w:val="0"/>
          <w:numId w:val="26"/>
        </w:numPr>
        <w:spacing w:line="360" w:lineRule="auto"/>
        <w:ind w:left="709" w:firstLine="0"/>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站点巡检</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cs="仿宋" w:hint="eastAsia"/>
          <w:sz w:val="24"/>
        </w:rPr>
        <w:t>站点巡查管理系统，从巡检时间、巡检频次、巡检覆盖面、发现问题及整改情况等多个维度，分析彩票管理政策和站点巡检制度落实情况，规范彩票市场经营秩序。</w:t>
      </w:r>
    </w:p>
    <w:p w:rsidR="00AA58E6" w:rsidRPr="00362E89" w:rsidRDefault="00362E89">
      <w:pPr>
        <w:pStyle w:val="57"/>
        <w:ind w:firstLineChars="0"/>
        <w:rPr>
          <w:rFonts w:asciiTheme="minorEastAsia" w:eastAsiaTheme="minorEastAsia" w:hAnsiTheme="minorEastAsia" w:cs="宋体"/>
        </w:rPr>
      </w:pPr>
      <w:r w:rsidRPr="00362E89">
        <w:rPr>
          <w:rFonts w:asciiTheme="minorEastAsia" w:eastAsiaTheme="minorEastAsia" w:hAnsiTheme="minorEastAsia"/>
        </w:rPr>
        <w:t>站点巡检是工作人员对站点的巡检，根据各自负责的区域</w:t>
      </w:r>
      <w:r w:rsidRPr="00362E89">
        <w:rPr>
          <w:rFonts w:asciiTheme="minorEastAsia" w:eastAsiaTheme="minorEastAsia" w:hAnsiTheme="minorEastAsia" w:cs="宋体"/>
        </w:rPr>
        <w:t xml:space="preserve">，网格化式巡检管理，通过详细具体的巡检内容，强化工作站多销售站点的巡检。 </w:t>
      </w:r>
    </w:p>
    <w:p w:rsidR="00AA58E6" w:rsidRPr="00362E89" w:rsidRDefault="00362E89">
      <w:pPr>
        <w:pStyle w:val="5"/>
        <w:numPr>
          <w:ilvl w:val="0"/>
          <w:numId w:val="9"/>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年检年审</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年检年审功能，对接移动端年检年审数据，在管理系统中进行信息管理。</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每年进行年检年审时，系统自动对需要自评的销售站点发送通知，收到通知的销售站点，在规定的时间内完成自评工作。</w:t>
      </w:r>
    </w:p>
    <w:p w:rsidR="00AA58E6" w:rsidRPr="00362E89" w:rsidRDefault="00362E89">
      <w:pPr>
        <w:pStyle w:val="5"/>
        <w:numPr>
          <w:ilvl w:val="0"/>
          <w:numId w:val="9"/>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星级评定</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hint="eastAsia"/>
          <w:sz w:val="24"/>
        </w:rPr>
        <w:t>星级评定是每年进行的工作，对旗舰店、标准店等符合要求的销售站点进行评星工作。</w:t>
      </w:r>
    </w:p>
    <w:p w:rsidR="00AA58E6" w:rsidRPr="00362E89" w:rsidRDefault="00362E89">
      <w:pPr>
        <w:spacing w:line="360" w:lineRule="auto"/>
        <w:ind w:firstLine="420"/>
        <w:rPr>
          <w:rFonts w:asciiTheme="minorEastAsia" w:eastAsiaTheme="minorEastAsia" w:hAnsiTheme="minorEastAsia"/>
          <w:sz w:val="24"/>
        </w:rPr>
      </w:pPr>
      <w:r w:rsidRPr="00362E89">
        <w:rPr>
          <w:rFonts w:asciiTheme="minorEastAsia" w:eastAsiaTheme="minorEastAsia" w:hAnsiTheme="minorEastAsia" w:hint="eastAsia"/>
          <w:sz w:val="24"/>
        </w:rPr>
        <w:t>符合要求的旗舰店、标准店销售站点进行星级评定报名，由工作站对报名的销售站点进行打分，对移动端提交的报名和打分数据进行管理，并进行数据的统计分析。</w:t>
      </w:r>
    </w:p>
    <w:p w:rsidR="00AA58E6" w:rsidRPr="00362E89" w:rsidRDefault="00362E89">
      <w:pPr>
        <w:pStyle w:val="5"/>
        <w:numPr>
          <w:ilvl w:val="0"/>
          <w:numId w:val="9"/>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满意度调查</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题库管理</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下发任务</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满意度调查查询</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满意度调查导出</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满意度调查统计</w:t>
      </w:r>
    </w:p>
    <w:p w:rsidR="00AA58E6" w:rsidRPr="00362E89" w:rsidRDefault="00362E89">
      <w:pPr>
        <w:pStyle w:val="5"/>
        <w:numPr>
          <w:ilvl w:val="0"/>
          <w:numId w:val="9"/>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品牌宣传</w:t>
      </w:r>
    </w:p>
    <w:p w:rsidR="00AA58E6" w:rsidRPr="00362E89" w:rsidRDefault="00362E89">
      <w:pPr>
        <w:pStyle w:val="57"/>
        <w:numPr>
          <w:ilvl w:val="0"/>
          <w:numId w:val="23"/>
        </w:numPr>
        <w:ind w:left="1025" w:firstLineChars="0"/>
        <w:rPr>
          <w:rFonts w:asciiTheme="minorEastAsia" w:eastAsiaTheme="minorEastAsia" w:hAnsiTheme="minorEastAsia" w:cs="宋体"/>
        </w:rPr>
      </w:pPr>
      <w:r w:rsidRPr="00362E89">
        <w:rPr>
          <w:rFonts w:asciiTheme="minorEastAsia" w:eastAsiaTheme="minorEastAsia" w:hAnsiTheme="minorEastAsia" w:cs="宋体"/>
        </w:rPr>
        <w:t>公益金项目分析</w:t>
      </w:r>
    </w:p>
    <w:p w:rsidR="00AA58E6" w:rsidRPr="00362E89" w:rsidRDefault="00362E89">
      <w:pPr>
        <w:spacing w:line="360" w:lineRule="auto"/>
        <w:ind w:firstLine="420"/>
        <w:rPr>
          <w:rFonts w:asciiTheme="minorEastAsia" w:eastAsiaTheme="minorEastAsia" w:hAnsiTheme="minorEastAsia"/>
          <w:sz w:val="24"/>
        </w:rPr>
      </w:pPr>
      <w:r w:rsidRPr="00362E89">
        <w:rPr>
          <w:rFonts w:asciiTheme="minorEastAsia" w:eastAsiaTheme="minorEastAsia" w:hAnsiTheme="minorEastAsia" w:hint="eastAsia"/>
          <w:sz w:val="24"/>
        </w:rPr>
        <w:t>对公益金项目进行统计分析。以多种形式的图标进行统计展示，及导出项目清单。</w:t>
      </w:r>
    </w:p>
    <w:p w:rsidR="00AA58E6" w:rsidRPr="00362E89" w:rsidRDefault="00362E89">
      <w:pPr>
        <w:pStyle w:val="5"/>
        <w:numPr>
          <w:ilvl w:val="0"/>
          <w:numId w:val="9"/>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福彩简报</w:t>
      </w:r>
    </w:p>
    <w:p w:rsidR="00AA58E6" w:rsidRPr="00362E89" w:rsidRDefault="00362E89">
      <w:pPr>
        <w:spacing w:line="360" w:lineRule="auto"/>
        <w:ind w:firstLineChars="190" w:firstLine="456"/>
        <w:rPr>
          <w:rFonts w:asciiTheme="minorEastAsia" w:eastAsiaTheme="minorEastAsia" w:hAnsiTheme="minorEastAsia" w:cs="仿宋"/>
          <w:sz w:val="24"/>
        </w:rPr>
      </w:pPr>
      <w:r w:rsidRPr="00362E89">
        <w:rPr>
          <w:rFonts w:asciiTheme="minorEastAsia" w:eastAsiaTheme="minorEastAsia" w:hAnsiTheme="minorEastAsia" w:cs="仿宋" w:hint="eastAsia"/>
          <w:sz w:val="24"/>
        </w:rPr>
        <w:t>福彩简报数据生成功能，结合省、地市、区（县市）不同区域，根据现有销售站点的站点数据、销量数据、业务数据等信息，进行综合的计算、分析，对结果数据进行展示。通过福彩销量数据，自动生成周报、月报、年报数据。</w:t>
      </w:r>
    </w:p>
    <w:p w:rsidR="00AA58E6" w:rsidRPr="00362E89" w:rsidRDefault="00362E89">
      <w:pPr>
        <w:spacing w:line="360" w:lineRule="auto"/>
        <w:ind w:firstLine="420"/>
        <w:rPr>
          <w:rFonts w:asciiTheme="minorEastAsia" w:eastAsiaTheme="minorEastAsia" w:hAnsiTheme="minorEastAsia" w:cs="仿宋"/>
          <w:sz w:val="24"/>
        </w:rPr>
      </w:pPr>
      <w:r w:rsidRPr="00362E89">
        <w:rPr>
          <w:rFonts w:asciiTheme="minorEastAsia" w:eastAsiaTheme="minorEastAsia" w:hAnsiTheme="minorEastAsia" w:cs="仿宋" w:hint="eastAsia"/>
          <w:sz w:val="24"/>
        </w:rPr>
        <w:t>生成的报表数据包括：</w:t>
      </w:r>
      <w:r w:rsidRPr="00362E89">
        <w:rPr>
          <w:rFonts w:asciiTheme="minorEastAsia" w:eastAsiaTheme="minorEastAsia" w:hAnsiTheme="minorEastAsia" w:cs="仿宋"/>
          <w:sz w:val="24"/>
        </w:rPr>
        <w:t xml:space="preserve"> </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福彩销量概况</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全年销量走势</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当前销量走势</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电脑票概况</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各地市各玩法销量</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各地市电脑票站点状态</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开机数和当机日均销量</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三大票种销量预警</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7天0销量站点</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即开票网点销量</w:t>
      </w:r>
    </w:p>
    <w:p w:rsidR="00AA58E6" w:rsidRPr="00362E89" w:rsidRDefault="00362E89">
      <w:pPr>
        <w:pStyle w:val="57"/>
        <w:numPr>
          <w:ilvl w:val="0"/>
          <w:numId w:val="27"/>
        </w:numPr>
        <w:ind w:left="1025" w:firstLineChars="0"/>
        <w:rPr>
          <w:rFonts w:asciiTheme="minorEastAsia" w:eastAsiaTheme="minorEastAsia" w:hAnsiTheme="minorEastAsia" w:cs="仿宋"/>
        </w:rPr>
      </w:pPr>
      <w:r w:rsidRPr="00362E89">
        <w:rPr>
          <w:rFonts w:asciiTheme="minorEastAsia" w:eastAsiaTheme="minorEastAsia" w:hAnsiTheme="minorEastAsia" w:cs="仿宋"/>
        </w:rPr>
        <w:t>统计报表导出</w:t>
      </w:r>
    </w:p>
    <w:p w:rsidR="00AA58E6" w:rsidRPr="00362E89" w:rsidRDefault="00362E89">
      <w:pPr>
        <w:pStyle w:val="5"/>
        <w:numPr>
          <w:ilvl w:val="0"/>
          <w:numId w:val="9"/>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系统管理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管理系统运行相关的数据内容，包括整个系统的用户体系，包括在册用户数，在线用户数，系统功能使用情况，系统操作情况的展示和管理。</w:t>
      </w:r>
    </w:p>
    <w:p w:rsidR="00AA58E6" w:rsidRPr="00362E89" w:rsidRDefault="00362E89">
      <w:pPr>
        <w:pStyle w:val="af0"/>
        <w:spacing w:line="360" w:lineRule="auto"/>
        <w:rPr>
          <w:rFonts w:asciiTheme="minorEastAsia" w:eastAsiaTheme="minorEastAsia" w:hAnsiTheme="minorEastAsia"/>
          <w:kern w:val="0"/>
        </w:rPr>
      </w:pPr>
      <w:r w:rsidRPr="00362E89">
        <w:rPr>
          <w:rFonts w:asciiTheme="minorEastAsia" w:eastAsiaTheme="minorEastAsia" w:hAnsiTheme="minorEastAsia" w:hint="eastAsia"/>
          <w:kern w:val="0"/>
        </w:rPr>
        <w:t>管理不同操作权限的安全控制功能，包括系统安全管理、用户管理、日志管理等操作，维护系统安全和稳定运行。</w:t>
      </w:r>
    </w:p>
    <w:p w:rsidR="00AA58E6" w:rsidRPr="00362E89" w:rsidRDefault="00362E89">
      <w:pPr>
        <w:pStyle w:val="afffffffffff9"/>
        <w:numPr>
          <w:ilvl w:val="0"/>
          <w:numId w:val="24"/>
        </w:numPr>
        <w:spacing w:before="156"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系统模块管理</w:t>
      </w:r>
    </w:p>
    <w:p w:rsidR="00AA58E6" w:rsidRPr="00362E89" w:rsidRDefault="00362E89">
      <w:pPr>
        <w:pStyle w:val="afffffffffff9"/>
        <w:numPr>
          <w:ilvl w:val="0"/>
          <w:numId w:val="24"/>
        </w:numPr>
        <w:spacing w:before="156"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部门资料管理</w:t>
      </w:r>
    </w:p>
    <w:p w:rsidR="00AA58E6" w:rsidRPr="00362E89" w:rsidRDefault="00362E89">
      <w:pPr>
        <w:pStyle w:val="afffffffffff9"/>
        <w:numPr>
          <w:ilvl w:val="0"/>
          <w:numId w:val="24"/>
        </w:numPr>
        <w:spacing w:before="156"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用户资料管理</w:t>
      </w:r>
    </w:p>
    <w:p w:rsidR="00AA58E6" w:rsidRPr="00362E89" w:rsidRDefault="00362E89">
      <w:pPr>
        <w:pStyle w:val="afffffffffff9"/>
        <w:numPr>
          <w:ilvl w:val="0"/>
          <w:numId w:val="24"/>
        </w:numPr>
        <w:spacing w:before="156"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角色资料管理</w:t>
      </w:r>
    </w:p>
    <w:p w:rsidR="00AA58E6" w:rsidRPr="00362E89" w:rsidRDefault="00362E89">
      <w:pPr>
        <w:pStyle w:val="afffffffffff9"/>
        <w:numPr>
          <w:ilvl w:val="0"/>
          <w:numId w:val="24"/>
        </w:numPr>
        <w:spacing w:before="156"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用户权限管理</w:t>
      </w:r>
    </w:p>
    <w:p w:rsidR="00AA58E6" w:rsidRPr="00362E89" w:rsidRDefault="00362E89">
      <w:pPr>
        <w:pStyle w:val="afffffffffff9"/>
        <w:numPr>
          <w:ilvl w:val="0"/>
          <w:numId w:val="24"/>
        </w:numPr>
        <w:spacing w:before="156"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业务流程管理</w:t>
      </w:r>
    </w:p>
    <w:p w:rsidR="00AA58E6" w:rsidRPr="00362E89" w:rsidRDefault="00362E89">
      <w:pPr>
        <w:pStyle w:val="afffffffffff9"/>
        <w:numPr>
          <w:ilvl w:val="0"/>
          <w:numId w:val="24"/>
        </w:numPr>
        <w:spacing w:before="156"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应用字段管理</w:t>
      </w:r>
    </w:p>
    <w:p w:rsidR="00AA58E6" w:rsidRPr="00362E89" w:rsidRDefault="00362E89">
      <w:pPr>
        <w:pStyle w:val="afffffffffff9"/>
        <w:numPr>
          <w:ilvl w:val="0"/>
          <w:numId w:val="24"/>
        </w:numPr>
        <w:spacing w:before="156"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系统日志管理</w:t>
      </w:r>
    </w:p>
    <w:p w:rsidR="00AA58E6" w:rsidRPr="00362E89" w:rsidRDefault="00362E89">
      <w:pPr>
        <w:pStyle w:val="3"/>
        <w:tabs>
          <w:tab w:val="clear" w:pos="900"/>
          <w:tab w:val="left" w:pos="993"/>
        </w:tabs>
        <w:spacing w:before="156" w:after="156" w:line="360" w:lineRule="auto"/>
        <w:ind w:left="142" w:firstLine="0"/>
        <w:rPr>
          <w:rFonts w:asciiTheme="minorEastAsia" w:eastAsiaTheme="minorEastAsia" w:hAnsiTheme="minorEastAsia"/>
          <w:sz w:val="24"/>
          <w:szCs w:val="24"/>
        </w:rPr>
      </w:pPr>
      <w:bookmarkStart w:id="48" w:name="_Toc22049"/>
      <w:r w:rsidRPr="00362E89">
        <w:rPr>
          <w:rFonts w:asciiTheme="minorEastAsia" w:eastAsiaTheme="minorEastAsia" w:hAnsiTheme="minorEastAsia" w:hint="eastAsia"/>
          <w:sz w:val="24"/>
          <w:szCs w:val="24"/>
        </w:rPr>
        <w:t>2</w:t>
      </w:r>
      <w:r w:rsidRPr="00362E89">
        <w:rPr>
          <w:rFonts w:asciiTheme="minorEastAsia" w:eastAsiaTheme="minorEastAsia" w:hAnsiTheme="minorEastAsia"/>
          <w:sz w:val="24"/>
          <w:szCs w:val="24"/>
        </w:rPr>
        <w:t>.3</w:t>
      </w:r>
      <w:r w:rsidRPr="00362E89">
        <w:rPr>
          <w:rFonts w:asciiTheme="minorEastAsia" w:eastAsiaTheme="minorEastAsia" w:hAnsiTheme="minorEastAsia" w:hint="eastAsia"/>
          <w:sz w:val="24"/>
          <w:szCs w:val="24"/>
        </w:rPr>
        <w:t>福彩移动端</w:t>
      </w:r>
      <w:bookmarkEnd w:id="48"/>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福彩移动端面向代销者、彩民、彩票机构三类管理服务对象，集成信息汇集、内容发布、服务受理、服务评估、服务办理、服务监管等功能于一体的智能高效的数字化管理服务平台。</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福彩移动端借助 “浙政钉”、“浙里办”等平台进行发布，充分体现福彩业务综合管理平台“一站受理、一键处理、协同办理”服务特色，彩票机构通过“浙政钉”进行操作，代销者、彩民通过“浙里办”进行操作。</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福彩移动端，对业务流程管理，数据管理，日常管理，统计分析于一体的应用。应用于省中心、地市工作人员，销售站点，销售员，彩民多个用户群体，根据不同的用户权限提供不通的系统功能和体验。</w:t>
      </w:r>
    </w:p>
    <w:p w:rsidR="00AA58E6" w:rsidRPr="00362E89" w:rsidRDefault="00362E89">
      <w:pPr>
        <w:pStyle w:val="5"/>
        <w:numPr>
          <w:ilvl w:val="0"/>
          <w:numId w:val="28"/>
        </w:numPr>
        <w:tabs>
          <w:tab w:val="clear" w:pos="1008"/>
          <w:tab w:val="left" w:pos="1296"/>
        </w:tabs>
        <w:spacing w:line="360" w:lineRule="auto"/>
        <w:ind w:left="1060"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渠道申请</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传统渠道申请</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停开机申请</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由于销售站点个人原因，进行停机或恢复开机申请。停机和开机经过受理、审核、审批等流程进行操作，来规范停开机的流程。</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形象建设申请</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kern w:val="2"/>
          <w:sz w:val="24"/>
        </w:rPr>
        <w:t>通过移动端入口，自动获取用户信息，对当前机主进行形象建设业务申请。</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社会化新渠道申请</w:t>
      </w:r>
    </w:p>
    <w:p w:rsidR="00AA58E6" w:rsidRPr="00362E89" w:rsidRDefault="00362E89">
      <w:pPr>
        <w:spacing w:line="360" w:lineRule="auto"/>
        <w:ind w:left="360" w:firstLine="60"/>
        <w:rPr>
          <w:rFonts w:asciiTheme="minorEastAsia" w:eastAsiaTheme="minorEastAsia" w:hAnsiTheme="minorEastAsia"/>
          <w:sz w:val="24"/>
        </w:rPr>
      </w:pPr>
      <w:r w:rsidRPr="00362E89">
        <w:rPr>
          <w:rFonts w:asciiTheme="minorEastAsia" w:eastAsiaTheme="minorEastAsia" w:hAnsiTheme="minorEastAsia" w:hint="eastAsia"/>
          <w:sz w:val="24"/>
        </w:rPr>
        <w:t>新渠道业务管理，包括渠道代销商流程管理，门店的流程管理。</w:t>
      </w:r>
    </w:p>
    <w:p w:rsidR="00AA58E6" w:rsidRPr="00362E89" w:rsidRDefault="00362E89">
      <w:pPr>
        <w:spacing w:line="360" w:lineRule="auto"/>
        <w:ind w:firstLine="360"/>
        <w:rPr>
          <w:rFonts w:asciiTheme="minorEastAsia" w:eastAsiaTheme="minorEastAsia" w:hAnsiTheme="minorEastAsia"/>
          <w:sz w:val="24"/>
        </w:rPr>
      </w:pPr>
      <w:r w:rsidRPr="00362E89">
        <w:rPr>
          <w:rFonts w:asciiTheme="minorEastAsia" w:eastAsiaTheme="minorEastAsia" w:hAnsiTheme="minorEastAsia" w:hint="eastAsia"/>
          <w:sz w:val="24"/>
        </w:rPr>
        <w:t>门店的申请，由渠道代销商发起，福彩工作人员进行审核管理</w:t>
      </w:r>
      <w:r w:rsidRPr="00362E89">
        <w:rPr>
          <w:rFonts w:asciiTheme="minorEastAsia" w:eastAsiaTheme="minorEastAsia" w:hAnsiTheme="minorEastAsia" w:hint="eastAsia"/>
          <w:bCs/>
          <w:sz w:val="24"/>
        </w:rPr>
        <w:t>。</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销售展示柜申请</w:t>
      </w:r>
    </w:p>
    <w:p w:rsidR="00AA58E6" w:rsidRPr="00362E89" w:rsidRDefault="00362E89">
      <w:pPr>
        <w:spacing w:line="360" w:lineRule="auto"/>
        <w:ind w:firstLine="420"/>
        <w:rPr>
          <w:rFonts w:asciiTheme="minorEastAsia" w:eastAsiaTheme="minorEastAsia" w:hAnsiTheme="minorEastAsia"/>
          <w:sz w:val="24"/>
        </w:rPr>
      </w:pPr>
      <w:r w:rsidRPr="00362E89">
        <w:rPr>
          <w:rFonts w:asciiTheme="minorEastAsia" w:eastAsiaTheme="minorEastAsia" w:hAnsiTheme="minorEastAsia" w:hint="eastAsia"/>
          <w:sz w:val="24"/>
        </w:rPr>
        <w:t>对即开票销售展示柜（自助机）的业务申请。</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渠道审批</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对渠道申请业务的审批，通过移动端审批，可以提高业务审批效率，在非办公室时也可以对业务流程进行审批。</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销售站点退机审核</w:t>
      </w:r>
    </w:p>
    <w:p w:rsidR="00AA58E6" w:rsidRPr="00362E89" w:rsidRDefault="00362E89">
      <w:pPr>
        <w:pStyle w:val="afffffffffff9"/>
        <w:spacing w:after="0" w:line="360" w:lineRule="auto"/>
        <w:ind w:firstLineChars="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供退机流程的审核管理，并对业务流程进行办理，并填写审核意见进行审核、审批，使得办理的流程快速运转。</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停机审核</w:t>
      </w:r>
    </w:p>
    <w:p w:rsidR="00AA58E6" w:rsidRPr="00362E89" w:rsidRDefault="00362E89">
      <w:pPr>
        <w:pStyle w:val="afffffffffff9"/>
        <w:spacing w:after="0" w:line="360" w:lineRule="auto"/>
        <w:ind w:firstLineChars="0" w:firstLine="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ab/>
        <w:t>停机流程由工作站上报，补充材料，地市主管审核，地市科长审核，归档等环节。</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开机审核</w:t>
      </w:r>
    </w:p>
    <w:p w:rsidR="00AA58E6" w:rsidRPr="00362E89" w:rsidRDefault="00362E89">
      <w:pPr>
        <w:pStyle w:val="afffffffffff9"/>
        <w:spacing w:after="0" w:line="360" w:lineRule="auto"/>
        <w:ind w:firstLineChars="0" w:firstLine="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ab/>
        <w:t>开机流程由机主申请，工作站审核，地市主管审核，地市科长审核，归档等环节。</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形象建设审核</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销售站点形象建设，主要包括销售站点形象建设备案申请和流程管理，由销售站点机主提交形象备案申请，销售站点形象建设包括店招、背景墙、走势图、写号台、销售柜等要素，通过申请后由福彩中心进行流程审核。</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社会化新渠道流程管理</w:t>
      </w:r>
    </w:p>
    <w:p w:rsidR="00AA58E6" w:rsidRPr="00362E89" w:rsidRDefault="00362E89">
      <w:pPr>
        <w:spacing w:line="360" w:lineRule="auto"/>
        <w:ind w:left="600"/>
        <w:rPr>
          <w:rFonts w:asciiTheme="minorEastAsia" w:eastAsiaTheme="minorEastAsia" w:hAnsiTheme="minorEastAsia"/>
          <w:sz w:val="24"/>
        </w:rPr>
      </w:pPr>
      <w:r w:rsidRPr="00362E89">
        <w:rPr>
          <w:rFonts w:asciiTheme="minorEastAsia" w:eastAsiaTheme="minorEastAsia" w:hAnsiTheme="minorEastAsia" w:hint="eastAsia"/>
          <w:sz w:val="24"/>
        </w:rPr>
        <w:t>新渠道业务管理，包括渠道代销商流程管理，门店的流程管理。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渠道代销商审核</w:t>
      </w:r>
    </w:p>
    <w:p w:rsidR="00AA58E6" w:rsidRPr="00362E89" w:rsidRDefault="00362E89">
      <w:pPr>
        <w:pStyle w:val="57"/>
        <w:ind w:firstLineChars="190" w:firstLine="456"/>
        <w:rPr>
          <w:rFonts w:asciiTheme="minorEastAsia" w:eastAsiaTheme="minorEastAsia" w:hAnsiTheme="minorEastAsia"/>
          <w:bCs/>
        </w:rPr>
      </w:pPr>
      <w:r w:rsidRPr="00362E89">
        <w:rPr>
          <w:rFonts w:asciiTheme="minorEastAsia" w:eastAsiaTheme="minorEastAsia" w:hAnsiTheme="minorEastAsia"/>
          <w:bCs/>
        </w:rPr>
        <w:t>对渠道代销商流程进行管理，对申请的信息进行审批操作。</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门店审核</w:t>
      </w:r>
    </w:p>
    <w:p w:rsidR="00AA58E6" w:rsidRPr="00362E89" w:rsidRDefault="00362E89">
      <w:pPr>
        <w:pStyle w:val="afffffffffff9"/>
        <w:spacing w:after="0" w:line="360" w:lineRule="auto"/>
        <w:ind w:firstLineChars="0"/>
        <w:rPr>
          <w:rFonts w:asciiTheme="minorEastAsia" w:eastAsiaTheme="minorEastAsia" w:hAnsiTheme="minorEastAsia"/>
          <w:bCs/>
          <w:color w:val="auto"/>
          <w:kern w:val="2"/>
          <w:sz w:val="24"/>
        </w:rPr>
      </w:pPr>
      <w:r w:rsidRPr="00362E89">
        <w:rPr>
          <w:rFonts w:asciiTheme="minorEastAsia" w:eastAsiaTheme="minorEastAsia" w:hAnsiTheme="minorEastAsia" w:hint="eastAsia"/>
          <w:bCs/>
          <w:color w:val="auto"/>
          <w:kern w:val="2"/>
          <w:sz w:val="24"/>
        </w:rPr>
        <w:t>门店信息流程管理，是对门店申请流程的管理，对门店流程进行审批操作。</w:t>
      </w:r>
    </w:p>
    <w:p w:rsidR="00AA58E6" w:rsidRPr="00362E89" w:rsidRDefault="00362E89">
      <w:pPr>
        <w:pStyle w:val="57"/>
        <w:numPr>
          <w:ilvl w:val="0"/>
          <w:numId w:val="8"/>
        </w:numPr>
        <w:ind w:firstLineChars="0"/>
        <w:rPr>
          <w:rFonts w:asciiTheme="minorEastAsia" w:eastAsiaTheme="minorEastAsia" w:hAnsiTheme="minorEastAsia"/>
        </w:rPr>
      </w:pPr>
      <w:r w:rsidRPr="00362E89">
        <w:rPr>
          <w:rFonts w:asciiTheme="minorEastAsia" w:eastAsiaTheme="minorEastAsia" w:hAnsiTheme="minorEastAsia"/>
        </w:rPr>
        <w:t>销售展示柜审核</w:t>
      </w:r>
    </w:p>
    <w:p w:rsidR="00AA58E6" w:rsidRPr="00362E89" w:rsidRDefault="00362E89">
      <w:pPr>
        <w:spacing w:line="360" w:lineRule="auto"/>
        <w:ind w:firstLine="420"/>
        <w:rPr>
          <w:rFonts w:asciiTheme="minorEastAsia" w:eastAsiaTheme="minorEastAsia" w:hAnsiTheme="minorEastAsia"/>
          <w:sz w:val="24"/>
        </w:rPr>
      </w:pPr>
      <w:r w:rsidRPr="00362E89">
        <w:rPr>
          <w:rFonts w:asciiTheme="minorEastAsia" w:eastAsiaTheme="minorEastAsia" w:hAnsiTheme="minorEastAsia" w:hint="eastAsia"/>
          <w:sz w:val="24"/>
        </w:rPr>
        <w:t>对即开票销售展示柜（自助机）的业务流程管理，包括对销售展示柜（自助机）的申请、审核等流程管理。</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站点管理</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通过移动端对销售站点的相关信息进行管理，为巡检等外业人员提供站点查询的依据。</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销售站点信息</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销售站点信息展示销售站点编号、站点类型、电话、面积、场地性质、机器类型、营业时间、所在区县市、街道、地址等全部信息。</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代销者信息</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展示代销者的详细信息，代销者姓名、性别、电话、学历、身份证、收件号码、银行卡信息、户口、家庭地址等</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销售员信息</w:t>
      </w:r>
    </w:p>
    <w:p w:rsidR="00AA58E6" w:rsidRPr="00362E89" w:rsidRDefault="00362E89">
      <w:pPr>
        <w:pStyle w:val="afffffffffff9"/>
        <w:spacing w:after="0" w:line="360" w:lineRule="auto"/>
        <w:ind w:firstLineChars="0" w:firstLine="0"/>
        <w:rPr>
          <w:rFonts w:asciiTheme="minorEastAsia" w:eastAsiaTheme="minorEastAsia" w:hAnsiTheme="minorEastAsia"/>
          <w:color w:val="auto"/>
          <w:sz w:val="24"/>
        </w:rPr>
      </w:pPr>
      <w:r w:rsidRPr="00362E89">
        <w:rPr>
          <w:rFonts w:asciiTheme="minorEastAsia" w:eastAsiaTheme="minorEastAsia" w:hAnsiTheme="minorEastAsia" w:hint="eastAsia"/>
          <w:b/>
          <w:bCs/>
          <w:color w:val="auto"/>
          <w:sz w:val="24"/>
        </w:rPr>
        <w:tab/>
      </w:r>
      <w:r w:rsidRPr="00362E89">
        <w:rPr>
          <w:rFonts w:asciiTheme="minorEastAsia" w:eastAsiaTheme="minorEastAsia" w:hAnsiTheme="minorEastAsia" w:hint="eastAsia"/>
          <w:color w:val="auto"/>
          <w:sz w:val="24"/>
        </w:rPr>
        <w:t>展示该站点下服务的销售员信息，可以查看和对销售员进行入职、离职等操作。</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历史回溯信息</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销售站点历史回溯，可以通过历史回溯查询该销售站点历史的移机记录信息。以及不同时期移机时上次的档案资料信息。</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销售站点形象信息</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查看该销售站点的形象信息，如装修情况等信息。不同时期的装修照片可以进行修改维护。</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附件档案信息</w:t>
      </w:r>
    </w:p>
    <w:p w:rsidR="00AA58E6" w:rsidRPr="00362E89" w:rsidRDefault="00362E89">
      <w:pPr>
        <w:pStyle w:val="afffffffffff9"/>
        <w:spacing w:after="0" w:line="360" w:lineRule="auto"/>
        <w:ind w:firstLineChars="0"/>
        <w:rPr>
          <w:rFonts w:asciiTheme="minorEastAsia" w:eastAsiaTheme="minorEastAsia" w:hAnsiTheme="minorEastAsia"/>
          <w:color w:val="auto"/>
          <w:sz w:val="24"/>
        </w:rPr>
      </w:pPr>
      <w:r w:rsidRPr="00362E89">
        <w:rPr>
          <w:rFonts w:asciiTheme="minorEastAsia" w:eastAsiaTheme="minorEastAsia" w:hAnsiTheme="minorEastAsia" w:hint="eastAsia"/>
          <w:color w:val="auto"/>
          <w:sz w:val="24"/>
        </w:rPr>
        <w:t>附件档案信息为提交的照片或者扫描材料，有销售站点的门面照片、代销者的身份证、户籍证明、学历证明、房产证明、保证金收据、装修前后形象照片。</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销售员管理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通过移动端对销售员信息及其他信息进行管理，包括销售员的申报、流程的审核，销售员数据的浏览查看。</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销售员的申请</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销售员入职申报</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销售员变更申报</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销售员离职申报</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销售员的审核</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销售员入职审核</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销售员变更审核</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销售员离职审核</w:t>
      </w:r>
    </w:p>
    <w:p w:rsidR="00AA58E6" w:rsidRPr="00362E89" w:rsidRDefault="00362E89">
      <w:pPr>
        <w:pStyle w:val="57"/>
        <w:numPr>
          <w:ilvl w:val="0"/>
          <w:numId w:val="21"/>
        </w:numPr>
        <w:ind w:firstLineChars="0"/>
        <w:rPr>
          <w:rFonts w:asciiTheme="minorEastAsia" w:eastAsiaTheme="minorEastAsia" w:hAnsiTheme="minorEastAsia" w:cs="仿宋"/>
          <w:bCs/>
          <w:shd w:val="clear" w:color="auto" w:fill="FFFFFF"/>
        </w:rPr>
      </w:pPr>
      <w:r w:rsidRPr="00362E89">
        <w:rPr>
          <w:rFonts w:asciiTheme="minorEastAsia" w:eastAsiaTheme="minorEastAsia" w:hAnsiTheme="minorEastAsia" w:cs="仿宋"/>
          <w:bCs/>
          <w:shd w:val="clear" w:color="auto" w:fill="FFFFFF"/>
        </w:rPr>
        <w:t>销售员管理</w:t>
      </w:r>
    </w:p>
    <w:p w:rsidR="00AA58E6" w:rsidRPr="00362E89" w:rsidRDefault="00362E89">
      <w:pPr>
        <w:pStyle w:val="57"/>
        <w:ind w:firstLineChars="0"/>
        <w:rPr>
          <w:rFonts w:asciiTheme="minorEastAsia" w:eastAsiaTheme="minorEastAsia" w:hAnsiTheme="minorEastAsia"/>
          <w:bCs/>
        </w:rPr>
      </w:pPr>
      <w:r w:rsidRPr="00362E89">
        <w:rPr>
          <w:rFonts w:asciiTheme="minorEastAsia" w:eastAsiaTheme="minorEastAsia" w:hAnsiTheme="minorEastAsia"/>
          <w:bCs/>
        </w:rPr>
        <w:t>通过移动端对销售员的信息进行管理，通过对在职销售员、离职销售员进行资料查看。</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销售员情况介绍</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培训记录</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工作经历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附件信息</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在线考试</w:t>
      </w:r>
    </w:p>
    <w:p w:rsidR="00AA58E6" w:rsidRPr="00362E89" w:rsidRDefault="00362E89">
      <w:pPr>
        <w:pStyle w:val="afffffffffff9"/>
        <w:spacing w:after="0" w:line="360" w:lineRule="auto"/>
        <w:ind w:firstLineChars="0"/>
        <w:rPr>
          <w:rFonts w:asciiTheme="minorEastAsia" w:eastAsiaTheme="minorEastAsia" w:hAnsiTheme="minorEastAsia"/>
          <w:bCs/>
          <w:color w:val="auto"/>
          <w:kern w:val="2"/>
          <w:sz w:val="24"/>
        </w:rPr>
      </w:pPr>
      <w:r w:rsidRPr="00362E89">
        <w:rPr>
          <w:rFonts w:asciiTheme="minorEastAsia" w:eastAsiaTheme="minorEastAsia" w:hAnsiTheme="minorEastAsia" w:hint="eastAsia"/>
          <w:bCs/>
          <w:color w:val="auto"/>
          <w:kern w:val="2"/>
          <w:sz w:val="24"/>
        </w:rPr>
        <w:t>通过考试系统进行在线考试，对考试预约成功的销售员开放考试权限。</w:t>
      </w:r>
    </w:p>
    <w:p w:rsidR="00AA58E6" w:rsidRPr="00362E89" w:rsidRDefault="00362E89">
      <w:pPr>
        <w:pStyle w:val="afffffffffff9"/>
        <w:spacing w:after="0" w:line="360" w:lineRule="auto"/>
        <w:ind w:firstLineChars="0"/>
        <w:rPr>
          <w:rFonts w:asciiTheme="minorEastAsia" w:eastAsiaTheme="minorEastAsia" w:hAnsiTheme="minorEastAsia"/>
          <w:bCs/>
          <w:color w:val="auto"/>
          <w:kern w:val="2"/>
          <w:sz w:val="24"/>
        </w:rPr>
      </w:pPr>
      <w:r w:rsidRPr="00362E89">
        <w:rPr>
          <w:rFonts w:asciiTheme="minorEastAsia" w:eastAsiaTheme="minorEastAsia" w:hAnsiTheme="minorEastAsia" w:hint="eastAsia"/>
          <w:bCs/>
          <w:color w:val="auto"/>
          <w:kern w:val="2"/>
          <w:sz w:val="24"/>
        </w:rPr>
        <w:t>未到考试时间，考试可以在线进行考题练习，对考试错误或者难题进行记录复习，也可以进行模拟考试，了解自己掌握的销售知识。</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考试预约</w:t>
      </w:r>
    </w:p>
    <w:p w:rsidR="00AA58E6" w:rsidRPr="00362E89" w:rsidRDefault="00362E89">
      <w:pPr>
        <w:spacing w:line="360" w:lineRule="auto"/>
        <w:ind w:firstLineChars="139" w:firstLine="334"/>
        <w:rPr>
          <w:rFonts w:asciiTheme="minorEastAsia" w:eastAsiaTheme="minorEastAsia" w:hAnsiTheme="minorEastAsia"/>
          <w:bCs/>
          <w:sz w:val="24"/>
        </w:rPr>
      </w:pPr>
      <w:r w:rsidRPr="00362E89">
        <w:rPr>
          <w:rFonts w:asciiTheme="minorEastAsia" w:eastAsiaTheme="minorEastAsia" w:hAnsiTheme="minorEastAsia" w:hint="eastAsia"/>
          <w:bCs/>
          <w:sz w:val="24"/>
        </w:rPr>
        <w:t>销售员通过手机端进行考试预约，对本区域的考试进行查看、预约，预约后，按考试指定的地点和时间进行考试。</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考试题库</w:t>
      </w:r>
    </w:p>
    <w:p w:rsidR="00AA58E6" w:rsidRPr="00362E89" w:rsidRDefault="00362E89">
      <w:pPr>
        <w:pStyle w:val="afffffffffff9"/>
        <w:spacing w:line="360" w:lineRule="auto"/>
        <w:ind w:firstLine="54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 xml:space="preserve">通过题库的信息，对不同考题类型分类进行展示，学员可以在题库中进行学习、查看。 </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顺序练习</w:t>
      </w:r>
    </w:p>
    <w:p w:rsidR="00AA58E6" w:rsidRPr="00362E89" w:rsidRDefault="00362E89">
      <w:pPr>
        <w:pStyle w:val="afffffffffff9"/>
        <w:spacing w:line="360" w:lineRule="auto"/>
        <w:ind w:firstLine="54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考试的练习模式，根据考试题目的内容，进行顺序练习，从头到尾依次练习答题，并保留错题。</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模拟考试</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模拟考试任务，自动设定考试时间和考试题目，学员根据提示一一作答，最终系统进行打分，并保留错题。</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正式考试</w:t>
      </w:r>
    </w:p>
    <w:p w:rsidR="00AA58E6" w:rsidRPr="00362E89" w:rsidRDefault="00362E89">
      <w:pPr>
        <w:pStyle w:val="afffffffffff9"/>
        <w:spacing w:line="360" w:lineRule="auto"/>
        <w:ind w:firstLine="54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根据考试任务，在考试任务的时间内容进行考试，题目和题型根据考试任务自动生成，学员在规定的时间内完成考试，并自动打分，成绩正式记录在册。</w:t>
      </w:r>
    </w:p>
    <w:p w:rsidR="00AA58E6" w:rsidRPr="00362E89" w:rsidRDefault="00362E89">
      <w:pPr>
        <w:pStyle w:val="afffffffffff9"/>
        <w:numPr>
          <w:ilvl w:val="0"/>
          <w:numId w:val="13"/>
        </w:numPr>
        <w:spacing w:after="0" w:line="360" w:lineRule="auto"/>
        <w:ind w:firstLineChars="0"/>
        <w:rPr>
          <w:rFonts w:asciiTheme="minorEastAsia" w:eastAsiaTheme="minorEastAsia" w:hAnsiTheme="minorEastAsia"/>
          <w:b/>
          <w:color w:val="auto"/>
          <w:kern w:val="2"/>
          <w:sz w:val="24"/>
        </w:rPr>
      </w:pPr>
      <w:r w:rsidRPr="00362E89">
        <w:rPr>
          <w:rFonts w:asciiTheme="minorEastAsia" w:eastAsiaTheme="minorEastAsia" w:hAnsiTheme="minorEastAsia" w:hint="eastAsia"/>
          <w:b/>
          <w:color w:val="auto"/>
          <w:kern w:val="2"/>
          <w:sz w:val="24"/>
        </w:rPr>
        <w:t>错题、收藏</w:t>
      </w:r>
    </w:p>
    <w:p w:rsidR="00AA58E6" w:rsidRPr="00362E89" w:rsidRDefault="00362E89">
      <w:pPr>
        <w:pStyle w:val="afffffffffff9"/>
        <w:spacing w:line="360" w:lineRule="auto"/>
        <w:ind w:firstLine="540"/>
        <w:rPr>
          <w:rFonts w:asciiTheme="minorEastAsia" w:eastAsiaTheme="minorEastAsia" w:hAnsiTheme="minorEastAsia"/>
          <w:color w:val="auto"/>
          <w:kern w:val="2"/>
          <w:sz w:val="24"/>
        </w:rPr>
      </w:pPr>
      <w:r w:rsidRPr="00362E89">
        <w:rPr>
          <w:rFonts w:asciiTheme="minorEastAsia" w:eastAsiaTheme="minorEastAsia" w:hAnsiTheme="minorEastAsia" w:hint="eastAsia"/>
          <w:color w:val="auto"/>
          <w:kern w:val="2"/>
          <w:sz w:val="24"/>
        </w:rPr>
        <w:t>在练习、模拟考试、正式考试中产生的错题，平时碰到的比较难的题目收藏后的管理。</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培训学习</w:t>
      </w:r>
    </w:p>
    <w:p w:rsidR="00AA58E6" w:rsidRPr="00362E89" w:rsidRDefault="00362E89">
      <w:pPr>
        <w:pStyle w:val="57"/>
        <w:numPr>
          <w:ilvl w:val="0"/>
          <w:numId w:val="21"/>
        </w:numPr>
        <w:ind w:firstLineChars="0"/>
        <w:rPr>
          <w:rFonts w:asciiTheme="minorEastAsia" w:eastAsiaTheme="minorEastAsia" w:hAnsiTheme="minorEastAsia" w:cs="仿宋"/>
          <w:bCs/>
          <w:shd w:val="clear" w:color="auto" w:fill="FFFFFF"/>
        </w:rPr>
      </w:pPr>
      <w:r w:rsidRPr="00362E89">
        <w:rPr>
          <w:rFonts w:asciiTheme="minorEastAsia" w:eastAsiaTheme="minorEastAsia" w:hAnsiTheme="minorEastAsia" w:cs="仿宋"/>
          <w:bCs/>
          <w:shd w:val="clear" w:color="auto" w:fill="FFFFFF"/>
        </w:rPr>
        <w:t>文章发布</w:t>
      </w:r>
    </w:p>
    <w:p w:rsidR="00AA58E6" w:rsidRPr="00362E89" w:rsidRDefault="00362E89">
      <w:pPr>
        <w:pStyle w:val="57"/>
        <w:numPr>
          <w:ilvl w:val="0"/>
          <w:numId w:val="21"/>
        </w:numPr>
        <w:ind w:firstLineChars="0"/>
        <w:rPr>
          <w:rFonts w:asciiTheme="minorEastAsia" w:eastAsiaTheme="minorEastAsia" w:hAnsiTheme="minorEastAsia" w:cs="仿宋"/>
          <w:bCs/>
          <w:shd w:val="clear" w:color="auto" w:fill="FFFFFF"/>
        </w:rPr>
      </w:pPr>
      <w:r w:rsidRPr="00362E89">
        <w:rPr>
          <w:rFonts w:asciiTheme="minorEastAsia" w:eastAsiaTheme="minorEastAsia" w:hAnsiTheme="minorEastAsia" w:cs="仿宋"/>
          <w:bCs/>
          <w:shd w:val="clear" w:color="auto" w:fill="FFFFFF"/>
        </w:rPr>
        <w:t>文章学习</w:t>
      </w:r>
    </w:p>
    <w:p w:rsidR="00AA58E6" w:rsidRPr="00362E89" w:rsidRDefault="00362E89">
      <w:pPr>
        <w:pStyle w:val="57"/>
        <w:numPr>
          <w:ilvl w:val="0"/>
          <w:numId w:val="21"/>
        </w:numPr>
        <w:ind w:firstLineChars="0"/>
        <w:rPr>
          <w:rFonts w:asciiTheme="minorEastAsia" w:eastAsiaTheme="minorEastAsia" w:hAnsiTheme="minorEastAsia" w:cs="仿宋"/>
          <w:bCs/>
          <w:shd w:val="clear" w:color="auto" w:fill="FFFFFF"/>
        </w:rPr>
      </w:pPr>
      <w:r w:rsidRPr="00362E89">
        <w:rPr>
          <w:rFonts w:asciiTheme="minorEastAsia" w:eastAsiaTheme="minorEastAsia" w:hAnsiTheme="minorEastAsia" w:cs="仿宋"/>
          <w:bCs/>
          <w:shd w:val="clear" w:color="auto" w:fill="FFFFFF"/>
        </w:rPr>
        <w:t>视频发布</w:t>
      </w:r>
    </w:p>
    <w:p w:rsidR="00AA58E6" w:rsidRPr="00362E89" w:rsidRDefault="00362E89">
      <w:pPr>
        <w:pStyle w:val="57"/>
        <w:numPr>
          <w:ilvl w:val="0"/>
          <w:numId w:val="21"/>
        </w:numPr>
        <w:ind w:firstLineChars="0"/>
        <w:rPr>
          <w:rFonts w:asciiTheme="minorEastAsia" w:eastAsiaTheme="minorEastAsia" w:hAnsiTheme="minorEastAsia" w:cs="仿宋"/>
          <w:bCs/>
          <w:shd w:val="clear" w:color="auto" w:fill="FFFFFF"/>
        </w:rPr>
      </w:pPr>
      <w:r w:rsidRPr="00362E89">
        <w:rPr>
          <w:rFonts w:asciiTheme="minorEastAsia" w:eastAsiaTheme="minorEastAsia" w:hAnsiTheme="minorEastAsia" w:cs="仿宋"/>
          <w:bCs/>
          <w:shd w:val="clear" w:color="auto" w:fill="FFFFFF"/>
        </w:rPr>
        <w:t>视频学习</w:t>
      </w:r>
    </w:p>
    <w:p w:rsidR="00AA58E6" w:rsidRPr="00362E89" w:rsidRDefault="00362E89">
      <w:pPr>
        <w:pStyle w:val="57"/>
        <w:numPr>
          <w:ilvl w:val="0"/>
          <w:numId w:val="21"/>
        </w:numPr>
        <w:ind w:firstLineChars="0"/>
        <w:rPr>
          <w:rFonts w:asciiTheme="minorEastAsia" w:eastAsiaTheme="minorEastAsia" w:hAnsiTheme="minorEastAsia" w:cs="仿宋"/>
          <w:bCs/>
          <w:shd w:val="clear" w:color="auto" w:fill="FFFFFF"/>
        </w:rPr>
      </w:pPr>
      <w:r w:rsidRPr="00362E89">
        <w:rPr>
          <w:rFonts w:asciiTheme="minorEastAsia" w:eastAsiaTheme="minorEastAsia" w:hAnsiTheme="minorEastAsia" w:cs="仿宋"/>
          <w:bCs/>
          <w:shd w:val="clear" w:color="auto" w:fill="FFFFFF"/>
        </w:rPr>
        <w:t>学习统计</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销量查询</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通过移动端对销量数据进行查询，统计，针对电脑票、即开票的数据，不同的游戏玩法，不同的区域、不同的时间进行查询。</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电脑票销量查询</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对电脑票销量进行查询，通过单个站点查询、分类查询、批量查询。</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即开票销量查询</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对即开票销量进行查询，通过单个站点查询、分类查询、批量查询。</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快乐8专题查询</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对快乐8单个游戏专题查询，通过站点、批量等方式，通过站点编号，工作站、区域、站点类型、金额区间，时间区间，销售状态等参数进行查询。</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销量排行</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对电脑票、即开票的销量进行排行，可以查询某个销售站点的具体排名情况。</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销量统计</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对电脑票、即开票的销量数据进行统计，可以通过时间、区域、游戏等进行多维度统计。</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配送管理</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销售站点额度管理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销售站点额度管理，包括销售站点额度的申请、额度的审核、额度的管理。</w:t>
      </w:r>
    </w:p>
    <w:p w:rsidR="00AA58E6" w:rsidRPr="00362E89" w:rsidRDefault="00362E89">
      <w:pPr>
        <w:pStyle w:val="57"/>
        <w:numPr>
          <w:ilvl w:val="0"/>
          <w:numId w:val="29"/>
        </w:numPr>
        <w:ind w:left="1020" w:firstLineChars="0"/>
        <w:rPr>
          <w:rFonts w:asciiTheme="minorEastAsia" w:eastAsiaTheme="minorEastAsia" w:hAnsiTheme="minorEastAsia"/>
        </w:rPr>
      </w:pPr>
      <w:r w:rsidRPr="00362E89">
        <w:rPr>
          <w:rFonts w:asciiTheme="minorEastAsia" w:eastAsiaTheme="minorEastAsia" w:hAnsiTheme="minorEastAsia"/>
        </w:rPr>
        <w:t>额度申请</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通过福彩移动端，销售站点进行额度申请，申请指定的额度，提交配送员并报送地市福彩中心。</w:t>
      </w:r>
    </w:p>
    <w:p w:rsidR="00AA58E6" w:rsidRPr="00362E89" w:rsidRDefault="00362E89">
      <w:pPr>
        <w:pStyle w:val="57"/>
        <w:numPr>
          <w:ilvl w:val="0"/>
          <w:numId w:val="29"/>
        </w:numPr>
        <w:ind w:left="1020" w:firstLineChars="0"/>
        <w:rPr>
          <w:rFonts w:asciiTheme="minorEastAsia" w:eastAsiaTheme="minorEastAsia" w:hAnsiTheme="minorEastAsia"/>
        </w:rPr>
      </w:pPr>
      <w:r w:rsidRPr="00362E89">
        <w:rPr>
          <w:rFonts w:asciiTheme="minorEastAsia" w:eastAsiaTheme="minorEastAsia" w:hAnsiTheme="minorEastAsia"/>
        </w:rPr>
        <w:t>额度审批</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配送员对销售站点申请的额度进行审核，最终由省中心通过后，额度生效。</w:t>
      </w:r>
    </w:p>
    <w:p w:rsidR="00AA58E6" w:rsidRPr="00362E89" w:rsidRDefault="00362E89">
      <w:pPr>
        <w:pStyle w:val="57"/>
        <w:numPr>
          <w:ilvl w:val="0"/>
          <w:numId w:val="29"/>
        </w:numPr>
        <w:ind w:left="1020" w:firstLineChars="0"/>
        <w:rPr>
          <w:rFonts w:asciiTheme="minorEastAsia" w:eastAsiaTheme="minorEastAsia" w:hAnsiTheme="minorEastAsia"/>
        </w:rPr>
      </w:pPr>
      <w:r w:rsidRPr="00362E89">
        <w:rPr>
          <w:rFonts w:asciiTheme="minorEastAsia" w:eastAsiaTheme="minorEastAsia" w:hAnsiTheme="minorEastAsia"/>
        </w:rPr>
        <w:t>额度管理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销售站点、配送员、工作人员通过移动端对不同的销售站点进行额度的查看和管理。</w:t>
      </w:r>
    </w:p>
    <w:p w:rsidR="00AA58E6" w:rsidRPr="00362E89" w:rsidRDefault="00362E89">
      <w:pPr>
        <w:pStyle w:val="57"/>
        <w:numPr>
          <w:ilvl w:val="0"/>
          <w:numId w:val="21"/>
        </w:numPr>
        <w:ind w:firstLineChars="0"/>
        <w:rPr>
          <w:rFonts w:asciiTheme="minorEastAsia" w:eastAsiaTheme="minorEastAsia" w:hAnsiTheme="minorEastAsia"/>
        </w:rPr>
      </w:pPr>
      <w:bookmarkStart w:id="49" w:name="_Hlk78745567"/>
      <w:r w:rsidRPr="00362E89">
        <w:rPr>
          <w:rFonts w:asciiTheme="minorEastAsia" w:eastAsiaTheme="minorEastAsia" w:hAnsiTheme="minorEastAsia"/>
        </w:rPr>
        <w:t>即开票申请</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申请申明，描述即开票申请的申明内容，</w:t>
      </w:r>
      <w:r w:rsidRPr="00362E89">
        <w:rPr>
          <w:rFonts w:asciiTheme="minorEastAsia" w:eastAsiaTheme="minorEastAsia" w:hAnsiTheme="minorEastAsia" w:cs="微软雅黑" w:hint="eastAsia"/>
          <w:kern w:val="0"/>
          <w:sz w:val="24"/>
        </w:rPr>
        <w:t>关于即开票申请的申明，销售站点、配送员各种的责任和义务等内容。</w:t>
      </w:r>
    </w:p>
    <w:p w:rsidR="00AA58E6" w:rsidRPr="00362E89" w:rsidRDefault="00362E89">
      <w:pPr>
        <w:pStyle w:val="57"/>
        <w:numPr>
          <w:ilvl w:val="0"/>
          <w:numId w:val="29"/>
        </w:numPr>
        <w:ind w:left="1020" w:firstLineChars="0"/>
        <w:rPr>
          <w:rFonts w:asciiTheme="minorEastAsia" w:eastAsiaTheme="minorEastAsia" w:hAnsiTheme="minorEastAsia" w:cs="微软雅黑"/>
        </w:rPr>
      </w:pPr>
      <w:r w:rsidRPr="00362E89">
        <w:rPr>
          <w:rFonts w:asciiTheme="minorEastAsia" w:eastAsiaTheme="minorEastAsia" w:hAnsiTheme="minorEastAsia" w:cs="微软雅黑"/>
        </w:rPr>
        <w:t>额度控制</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销售站点进行即开票申请，设置最低申请额度，低于最低额度无法提交申请；如果超过最高额度，也无法提交申请。</w:t>
      </w:r>
    </w:p>
    <w:p w:rsidR="00AA58E6" w:rsidRPr="00362E89" w:rsidRDefault="00362E89">
      <w:pPr>
        <w:pStyle w:val="57"/>
        <w:numPr>
          <w:ilvl w:val="0"/>
          <w:numId w:val="29"/>
        </w:numPr>
        <w:ind w:left="1020" w:firstLineChars="0"/>
        <w:rPr>
          <w:rFonts w:asciiTheme="minorEastAsia" w:eastAsiaTheme="minorEastAsia" w:hAnsiTheme="minorEastAsia" w:cs="微软雅黑"/>
        </w:rPr>
      </w:pPr>
      <w:r w:rsidRPr="00362E89">
        <w:rPr>
          <w:rFonts w:asciiTheme="minorEastAsia" w:eastAsiaTheme="minorEastAsia" w:hAnsiTheme="minorEastAsia" w:cs="微软雅黑"/>
        </w:rPr>
        <w:t>即开票选择</w:t>
      </w:r>
    </w:p>
    <w:p w:rsidR="00AA58E6" w:rsidRPr="00362E89" w:rsidRDefault="00362E89">
      <w:pPr>
        <w:numPr>
          <w:ilvl w:val="0"/>
          <w:numId w:val="30"/>
        </w:numPr>
        <w:spacing w:line="360" w:lineRule="auto"/>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新票推荐</w:t>
      </w:r>
    </w:p>
    <w:p w:rsidR="00AA58E6" w:rsidRPr="00362E89" w:rsidRDefault="00362E89">
      <w:pPr>
        <w:numPr>
          <w:ilvl w:val="0"/>
          <w:numId w:val="30"/>
        </w:numPr>
        <w:spacing w:line="360" w:lineRule="auto"/>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活动票推荐</w:t>
      </w:r>
    </w:p>
    <w:p w:rsidR="00AA58E6" w:rsidRPr="00362E89" w:rsidRDefault="00362E89">
      <w:pPr>
        <w:numPr>
          <w:ilvl w:val="0"/>
          <w:numId w:val="31"/>
        </w:numPr>
        <w:spacing w:line="360" w:lineRule="auto"/>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热度推荐</w:t>
      </w:r>
    </w:p>
    <w:p w:rsidR="00AA58E6" w:rsidRPr="00362E89" w:rsidRDefault="00362E89">
      <w:pPr>
        <w:pStyle w:val="57"/>
        <w:numPr>
          <w:ilvl w:val="0"/>
          <w:numId w:val="29"/>
        </w:numPr>
        <w:ind w:left="1020" w:firstLineChars="0"/>
        <w:rPr>
          <w:rFonts w:asciiTheme="minorEastAsia" w:eastAsiaTheme="minorEastAsia" w:hAnsiTheme="minorEastAsia" w:cs="微软雅黑"/>
        </w:rPr>
      </w:pPr>
      <w:r w:rsidRPr="00362E89">
        <w:rPr>
          <w:rFonts w:asciiTheme="minorEastAsia" w:eastAsiaTheme="minorEastAsia" w:hAnsiTheme="minorEastAsia" w:cs="微软雅黑"/>
        </w:rPr>
        <w:t>订单结算</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根据选择的票种，每个票面按包计算，根据票面（照片）选择，自动计算申请金额。</w:t>
      </w:r>
    </w:p>
    <w:p w:rsidR="00AA58E6" w:rsidRPr="00362E89" w:rsidRDefault="00362E89">
      <w:pPr>
        <w:pStyle w:val="57"/>
        <w:numPr>
          <w:ilvl w:val="0"/>
          <w:numId w:val="29"/>
        </w:numPr>
        <w:ind w:left="1020" w:firstLineChars="0"/>
        <w:rPr>
          <w:rFonts w:asciiTheme="minorEastAsia" w:eastAsiaTheme="minorEastAsia" w:hAnsiTheme="minorEastAsia" w:cs="微软雅黑"/>
        </w:rPr>
      </w:pPr>
      <w:r w:rsidRPr="00362E89">
        <w:rPr>
          <w:rFonts w:asciiTheme="minorEastAsia" w:eastAsiaTheme="minorEastAsia" w:hAnsiTheme="minorEastAsia" w:cs="微软雅黑"/>
        </w:rPr>
        <w:t>短信提醒</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选择完成后，即可提交，提交成功后，给销售网点指定的配送员发短信提醒，以便配送员第一时间查阅订单信息，及时配送。</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配送员配送</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查看销售站点申请流程，对需要配送的销售站点进行配送，配送后进行流程的配送送达。</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异常处理</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对无法及时配送的，配送员和销售站点可以友情商量，商量后可以延长配送时间，或者终止配送。</w:t>
      </w:r>
    </w:p>
    <w:bookmarkEnd w:id="49"/>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热敏纸的申请</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地市申请：</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地市向省中心申请热敏纸，由地市申请，配送到指定地址，如福彩中心、工作站。</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销售站点申请：</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销售站点向中心申请热敏纸，由销售站点申请，配送员配送，只有热敏纸使用到一定程度，才可以申请新的热敏纸。</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物流物资配送</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查看销售站点申请流程，对需要配送的销售站点进行配送，配送后进行流程的配送送达。</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热敏纸预警</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按销售站点的热敏纸数量进行预警，根据热敏纸使用情况，判断销售站点的热敏纸数量，通过数据值进行预警。</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即开票申请管理</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销售站点可以对自己的即开票申请进行查询、浏览、统计，可以查看申请的金额、票种等申请情况。</w:t>
      </w:r>
    </w:p>
    <w:p w:rsidR="00AA58E6" w:rsidRPr="00362E89" w:rsidRDefault="00362E89">
      <w:pPr>
        <w:pStyle w:val="57"/>
        <w:numPr>
          <w:ilvl w:val="0"/>
          <w:numId w:val="21"/>
        </w:numPr>
        <w:ind w:firstLineChars="0"/>
        <w:rPr>
          <w:rFonts w:asciiTheme="minorEastAsia" w:eastAsiaTheme="minorEastAsia" w:hAnsiTheme="minorEastAsia"/>
        </w:rPr>
      </w:pPr>
      <w:r w:rsidRPr="00362E89">
        <w:rPr>
          <w:rFonts w:asciiTheme="minorEastAsia" w:eastAsiaTheme="minorEastAsia" w:hAnsiTheme="minorEastAsia"/>
        </w:rPr>
        <w:t>即开票配送管理</w:t>
      </w:r>
    </w:p>
    <w:p w:rsidR="00AA58E6" w:rsidRPr="00362E89" w:rsidRDefault="00362E89">
      <w:pPr>
        <w:spacing w:line="360" w:lineRule="auto"/>
        <w:ind w:firstLine="480"/>
        <w:rPr>
          <w:rFonts w:asciiTheme="minorEastAsia" w:eastAsiaTheme="minorEastAsia" w:hAnsiTheme="minorEastAsia" w:cs="微软雅黑"/>
          <w:kern w:val="0"/>
          <w:sz w:val="24"/>
        </w:rPr>
      </w:pPr>
      <w:r w:rsidRPr="00362E89">
        <w:rPr>
          <w:rFonts w:asciiTheme="minorEastAsia" w:eastAsiaTheme="minorEastAsia" w:hAnsiTheme="minorEastAsia" w:cs="微软雅黑" w:hint="eastAsia"/>
          <w:kern w:val="0"/>
          <w:sz w:val="24"/>
        </w:rPr>
        <w:t>配送员可以对自己的即开票配送进行查询、浏览、统计，可以查看配送的金额、站点数量、票种等配送情况。</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 xml:space="preserve">   站点巡检</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cs="仿宋" w:hint="eastAsia"/>
          <w:sz w:val="24"/>
        </w:rPr>
        <w:t>依托移动端站点巡查管理系统，从巡检时间、巡检频次、巡检覆盖面、发现问题及整改情况等多个维度，分析彩票管理政策和站点巡检制度落实情况，规范彩票市场经营秩序。</w:t>
      </w:r>
    </w:p>
    <w:p w:rsidR="00AA58E6" w:rsidRPr="00362E89" w:rsidRDefault="00362E89">
      <w:pPr>
        <w:pStyle w:val="57"/>
        <w:ind w:firstLineChars="190" w:firstLine="456"/>
        <w:rPr>
          <w:rFonts w:asciiTheme="minorEastAsia" w:eastAsiaTheme="minorEastAsia" w:hAnsiTheme="minorEastAsia" w:cs="宋体"/>
        </w:rPr>
      </w:pPr>
      <w:r w:rsidRPr="00362E89">
        <w:rPr>
          <w:rFonts w:asciiTheme="minorEastAsia" w:eastAsiaTheme="minorEastAsia" w:hAnsiTheme="minorEastAsia"/>
        </w:rPr>
        <w:t>站点巡检是工作人员对站点的巡检，根据各自负责的区域</w:t>
      </w:r>
      <w:r w:rsidRPr="00362E89">
        <w:rPr>
          <w:rFonts w:asciiTheme="minorEastAsia" w:eastAsiaTheme="minorEastAsia" w:hAnsiTheme="minorEastAsia" w:cs="宋体"/>
        </w:rPr>
        <w:t xml:space="preserve">，网格化式巡检管理，通过详细具体的巡检内容，强化工作站多销售站点的巡检。 </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年检年审</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依托移动端年检年审，在每年进行年检年审时，收到系统自动发送通知的销售站点，在规定的时间内完成自评工作。</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自评</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自评内容包括销售站点信息、销售站点形象、销售站点服务、销售站点日常经营和销售、以及室内室外的照片。完成自评提交后，由工作人员进行测评。</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测评</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工作人员测评内容与自评一致，会根据工作人员对销售站点的情况进行打分和填写，最终进行综合评定。</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整改</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整改通知的发送是根据工作人员对销售站点的综合评定，对其提出整改意见，销售站点需在规定的时间内完成整改工作。</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验收</w:t>
      </w:r>
    </w:p>
    <w:p w:rsidR="00AA58E6" w:rsidRPr="00362E89" w:rsidRDefault="00362E89">
      <w:pPr>
        <w:spacing w:line="360" w:lineRule="auto"/>
        <w:ind w:firstLine="480"/>
        <w:rPr>
          <w:rFonts w:asciiTheme="minorEastAsia" w:eastAsiaTheme="minorEastAsia" w:hAnsiTheme="minorEastAsia" w:cs="仿宋"/>
          <w:sz w:val="24"/>
        </w:rPr>
      </w:pPr>
      <w:r w:rsidRPr="00362E89">
        <w:rPr>
          <w:rFonts w:asciiTheme="minorEastAsia" w:eastAsiaTheme="minorEastAsia" w:hAnsiTheme="minorEastAsia" w:cs="仿宋" w:hint="eastAsia"/>
          <w:sz w:val="24"/>
        </w:rPr>
        <w:t>整改完成后，工作人员对整改结果进行填写并验收，符合要求后，通过测评，结束年检年审工作。</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统计</w:t>
      </w:r>
    </w:p>
    <w:p w:rsidR="00AA58E6" w:rsidRPr="00362E89" w:rsidRDefault="00362E89">
      <w:pPr>
        <w:spacing w:line="360" w:lineRule="auto"/>
        <w:ind w:firstLine="420"/>
        <w:rPr>
          <w:rFonts w:asciiTheme="minorEastAsia" w:eastAsiaTheme="minorEastAsia" w:hAnsiTheme="minorEastAsia" w:cs="仿宋"/>
          <w:sz w:val="24"/>
        </w:rPr>
      </w:pPr>
      <w:r w:rsidRPr="00362E89">
        <w:rPr>
          <w:rFonts w:asciiTheme="minorEastAsia" w:eastAsiaTheme="minorEastAsia" w:hAnsiTheme="minorEastAsia" w:cs="仿宋" w:hint="eastAsia"/>
          <w:sz w:val="24"/>
        </w:rPr>
        <w:t>对年检年审的数据进行统计，统计今年年检年审的自评数据、测评数据、整改数据和不合格数据。</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星级评定</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通过移动端应用，销售站点在满足星级评定要求的情况下，进行报名工作。</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报名</w:t>
      </w:r>
    </w:p>
    <w:p w:rsidR="00AA58E6" w:rsidRPr="00362E89" w:rsidRDefault="00362E89">
      <w:pPr>
        <w:spacing w:line="360" w:lineRule="auto"/>
        <w:ind w:firstLine="420"/>
        <w:rPr>
          <w:rFonts w:asciiTheme="minorEastAsia" w:eastAsiaTheme="minorEastAsia" w:hAnsiTheme="minorEastAsia" w:cs="仿宋"/>
          <w:sz w:val="24"/>
        </w:rPr>
      </w:pPr>
      <w:r w:rsidRPr="00362E89">
        <w:rPr>
          <w:rFonts w:asciiTheme="minorEastAsia" w:eastAsiaTheme="minorEastAsia" w:hAnsiTheme="minorEastAsia" w:hint="eastAsia"/>
          <w:sz w:val="24"/>
        </w:rPr>
        <w:t>符合要求的旗舰店、标准店销售站点进行，进行星级评定报名。</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初评</w:t>
      </w:r>
    </w:p>
    <w:p w:rsidR="00AA58E6" w:rsidRPr="00362E89" w:rsidRDefault="00362E89">
      <w:pPr>
        <w:spacing w:line="360" w:lineRule="auto"/>
        <w:ind w:left="220"/>
        <w:rPr>
          <w:rFonts w:asciiTheme="minorEastAsia" w:eastAsiaTheme="minorEastAsia" w:hAnsiTheme="minorEastAsia" w:cs="仿宋"/>
          <w:sz w:val="24"/>
        </w:rPr>
      </w:pPr>
      <w:r w:rsidRPr="00362E89">
        <w:rPr>
          <w:rFonts w:asciiTheme="minorEastAsia" w:eastAsiaTheme="minorEastAsia" w:hAnsiTheme="minorEastAsia" w:cs="仿宋" w:hint="eastAsia"/>
          <w:sz w:val="24"/>
        </w:rPr>
        <w:t>对报名的销售站点进行星级评定工作，星级评定实行打分制，根据不同的要求进行打分，包括销售业绩、形象建设、经营范围、附加内容等要素。</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复核</w:t>
      </w:r>
    </w:p>
    <w:p w:rsidR="00AA58E6" w:rsidRPr="00362E89" w:rsidRDefault="00362E89">
      <w:pPr>
        <w:spacing w:line="360" w:lineRule="auto"/>
        <w:ind w:left="220"/>
        <w:rPr>
          <w:rFonts w:asciiTheme="minorEastAsia" w:eastAsiaTheme="minorEastAsia" w:hAnsiTheme="minorEastAsia" w:cs="仿宋"/>
          <w:sz w:val="24"/>
        </w:rPr>
      </w:pPr>
      <w:r w:rsidRPr="00362E89">
        <w:rPr>
          <w:rFonts w:asciiTheme="minorEastAsia" w:eastAsiaTheme="minorEastAsia" w:hAnsiTheme="minorEastAsia" w:cs="仿宋" w:hint="eastAsia"/>
          <w:sz w:val="24"/>
        </w:rPr>
        <w:t>复核是对初评的销售站点进行核对，按比例进行抽样复核，根据初评一样的参数进行打分核对。</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统计</w:t>
      </w:r>
    </w:p>
    <w:p w:rsidR="00AA58E6" w:rsidRPr="00362E89" w:rsidRDefault="00362E89">
      <w:pPr>
        <w:spacing w:line="360" w:lineRule="auto"/>
        <w:ind w:firstLine="420"/>
        <w:rPr>
          <w:rFonts w:asciiTheme="minorEastAsia" w:eastAsiaTheme="minorEastAsia" w:hAnsiTheme="minorEastAsia" w:cs="仿宋"/>
          <w:sz w:val="24"/>
        </w:rPr>
      </w:pPr>
      <w:r w:rsidRPr="00362E89">
        <w:rPr>
          <w:rFonts w:asciiTheme="minorEastAsia" w:eastAsiaTheme="minorEastAsia" w:hAnsiTheme="minorEastAsia" w:cs="仿宋" w:hint="eastAsia"/>
          <w:sz w:val="24"/>
        </w:rPr>
        <w:t>对星级评定的数据进行统计，统计今年星级评定的报名数据、初评数据、复核数据。</w:t>
      </w:r>
    </w:p>
    <w:p w:rsidR="00AA58E6" w:rsidRPr="00362E89" w:rsidRDefault="00362E89">
      <w:pPr>
        <w:pStyle w:val="5"/>
        <w:numPr>
          <w:ilvl w:val="0"/>
          <w:numId w:val="28"/>
        </w:numPr>
        <w:spacing w:line="360" w:lineRule="auto"/>
        <w:ind w:left="426"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满意度调查</w:t>
      </w:r>
    </w:p>
    <w:p w:rsidR="00AA58E6" w:rsidRPr="00362E89" w:rsidRDefault="00362E89">
      <w:pPr>
        <w:pStyle w:val="57"/>
        <w:numPr>
          <w:ilvl w:val="0"/>
          <w:numId w:val="8"/>
        </w:numPr>
        <w:ind w:firstLineChars="0" w:firstLine="6"/>
        <w:rPr>
          <w:rFonts w:asciiTheme="minorEastAsia" w:eastAsiaTheme="minorEastAsia" w:hAnsiTheme="minorEastAsia"/>
        </w:rPr>
      </w:pPr>
      <w:r w:rsidRPr="00362E89">
        <w:rPr>
          <w:rFonts w:asciiTheme="minorEastAsia" w:eastAsiaTheme="minorEastAsia" w:hAnsiTheme="minorEastAsia"/>
        </w:rPr>
        <w:t>满意度问卷调查</w:t>
      </w:r>
    </w:p>
    <w:p w:rsidR="00AA58E6" w:rsidRPr="00362E89" w:rsidRDefault="00362E89">
      <w:pPr>
        <w:pStyle w:val="3"/>
        <w:tabs>
          <w:tab w:val="clear" w:pos="900"/>
          <w:tab w:val="left" w:pos="993"/>
        </w:tabs>
        <w:spacing w:before="156" w:after="156" w:line="360" w:lineRule="auto"/>
        <w:ind w:left="142" w:firstLine="0"/>
        <w:rPr>
          <w:rFonts w:asciiTheme="minorEastAsia" w:eastAsiaTheme="minorEastAsia" w:hAnsiTheme="minorEastAsia"/>
          <w:sz w:val="24"/>
          <w:szCs w:val="24"/>
        </w:rPr>
      </w:pPr>
      <w:bookmarkStart w:id="50" w:name="_Toc79955453"/>
      <w:bookmarkStart w:id="51" w:name="_Toc80"/>
      <w:r w:rsidRPr="00362E89">
        <w:rPr>
          <w:rFonts w:asciiTheme="minorEastAsia" w:eastAsiaTheme="minorEastAsia" w:hAnsiTheme="minorEastAsia" w:hint="eastAsia"/>
          <w:sz w:val="24"/>
          <w:szCs w:val="24"/>
        </w:rPr>
        <w:t>2</w:t>
      </w:r>
      <w:r w:rsidRPr="00362E89">
        <w:rPr>
          <w:rFonts w:asciiTheme="minorEastAsia" w:eastAsiaTheme="minorEastAsia" w:hAnsiTheme="minorEastAsia"/>
          <w:sz w:val="24"/>
          <w:szCs w:val="24"/>
        </w:rPr>
        <w:t>.4</w:t>
      </w:r>
      <w:r w:rsidRPr="00362E89">
        <w:rPr>
          <w:rFonts w:asciiTheme="minorEastAsia" w:eastAsiaTheme="minorEastAsia" w:hAnsiTheme="minorEastAsia" w:hint="eastAsia"/>
          <w:sz w:val="24"/>
          <w:szCs w:val="24"/>
        </w:rPr>
        <w:t>福彩一张图</w:t>
      </w:r>
      <w:bookmarkEnd w:id="50"/>
      <w:bookmarkEnd w:id="51"/>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福彩一张图，对福彩相关的要素都通过一张图进行发布、展示、管理。</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包括福彩机构、销售站点、渠道代销商、门店、销售展示柜（自助机）等要素。</w:t>
      </w:r>
    </w:p>
    <w:p w:rsidR="00AA58E6" w:rsidRPr="00362E89" w:rsidRDefault="00362E89">
      <w:pPr>
        <w:spacing w:line="360" w:lineRule="auto"/>
        <w:ind w:firstLine="480"/>
        <w:rPr>
          <w:rFonts w:asciiTheme="minorEastAsia" w:eastAsiaTheme="minorEastAsia" w:hAnsiTheme="minorEastAsia" w:cs="Vrinda"/>
          <w:sz w:val="24"/>
        </w:rPr>
      </w:pPr>
      <w:r w:rsidRPr="00362E89">
        <w:rPr>
          <w:rFonts w:asciiTheme="minorEastAsia" w:eastAsiaTheme="minorEastAsia" w:hAnsiTheme="minorEastAsia" w:cs="Vrinda" w:hint="eastAsia"/>
          <w:sz w:val="24"/>
        </w:rPr>
        <w:t>福彩一张图是福彩相关数据图形化操作的主要表现，以“数字城市”地理空间框架服务“浙江天地图”为基础，叠加福彩中心相关要素数据显示，提供通用电子地图操作、属性查询、空间查询、地图量算、对象编辑等。</w:t>
      </w:r>
    </w:p>
    <w:p w:rsidR="00AA58E6" w:rsidRPr="00362E89" w:rsidRDefault="00362E89">
      <w:pPr>
        <w:pStyle w:val="5"/>
        <w:numPr>
          <w:ilvl w:val="0"/>
          <w:numId w:val="32"/>
        </w:numPr>
        <w:spacing w:line="360" w:lineRule="auto"/>
        <w:ind w:left="709"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基本功能</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针对地图试图操作，地图缩放，移动，以及切换地图模式。</w:t>
      </w:r>
    </w:p>
    <w:p w:rsidR="00AA58E6" w:rsidRPr="00362E89" w:rsidRDefault="00362E89">
      <w:pPr>
        <w:spacing w:line="360" w:lineRule="auto"/>
        <w:ind w:firstLine="480"/>
        <w:rPr>
          <w:rFonts w:asciiTheme="minorEastAsia" w:eastAsiaTheme="minorEastAsia" w:hAnsiTheme="minorEastAsia" w:cs="Vrinda"/>
          <w:sz w:val="24"/>
        </w:rPr>
      </w:pPr>
      <w:r w:rsidRPr="00362E89">
        <w:rPr>
          <w:rFonts w:asciiTheme="minorEastAsia" w:eastAsiaTheme="minorEastAsia" w:hAnsiTheme="minorEastAsia" w:cs="Vrinda" w:hint="eastAsia"/>
          <w:sz w:val="24"/>
        </w:rPr>
        <w:t>可以选择销售站点搜索并输入销售站点编号查询，查询到站点后该点会在地图上显示，并在地图上显示查询结果。</w:t>
      </w:r>
    </w:p>
    <w:p w:rsidR="00AA58E6" w:rsidRPr="00362E89" w:rsidRDefault="00362E89">
      <w:pPr>
        <w:pStyle w:val="47"/>
        <w:numPr>
          <w:ilvl w:val="0"/>
          <w:numId w:val="8"/>
        </w:numPr>
        <w:ind w:left="-93" w:right="-732" w:firstLineChars="0" w:firstLine="235"/>
        <w:rPr>
          <w:rFonts w:asciiTheme="minorEastAsia" w:eastAsiaTheme="minorEastAsia" w:hAnsiTheme="minorEastAsia"/>
          <w:szCs w:val="24"/>
        </w:rPr>
      </w:pPr>
      <w:r w:rsidRPr="00362E89">
        <w:rPr>
          <w:rFonts w:asciiTheme="minorEastAsia" w:eastAsiaTheme="minorEastAsia" w:hAnsiTheme="minorEastAsia" w:hint="eastAsia"/>
          <w:szCs w:val="24"/>
        </w:rPr>
        <w:t>属性查询</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属性查询可选择对福彩机构、工作站、销售站点、社会化新渠道等要素进行查询，另外也可以输入标准名称辅助查询。</w:t>
      </w:r>
    </w:p>
    <w:p w:rsidR="00AA58E6" w:rsidRPr="00362E89" w:rsidRDefault="00362E89">
      <w:pPr>
        <w:pStyle w:val="47"/>
        <w:numPr>
          <w:ilvl w:val="0"/>
          <w:numId w:val="8"/>
        </w:numPr>
        <w:ind w:left="-93" w:right="-732" w:firstLineChars="0" w:firstLine="235"/>
        <w:rPr>
          <w:rFonts w:asciiTheme="minorEastAsia" w:eastAsiaTheme="minorEastAsia" w:hAnsiTheme="minorEastAsia"/>
          <w:szCs w:val="24"/>
        </w:rPr>
      </w:pPr>
      <w:r w:rsidRPr="00362E89">
        <w:rPr>
          <w:rFonts w:asciiTheme="minorEastAsia" w:eastAsiaTheme="minorEastAsia" w:hAnsiTheme="minorEastAsia" w:hint="eastAsia"/>
          <w:szCs w:val="24"/>
        </w:rPr>
        <w:t>空间查询</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空间查询中的查询要素分为：福彩机构、工作站、销售站点、社会化新渠道等。查询方式有点选查询和多边形查询两种查询方式。</w:t>
      </w:r>
    </w:p>
    <w:p w:rsidR="00AA58E6" w:rsidRPr="00362E89" w:rsidRDefault="00362E89">
      <w:pPr>
        <w:pStyle w:val="47"/>
        <w:numPr>
          <w:ilvl w:val="0"/>
          <w:numId w:val="8"/>
        </w:numPr>
        <w:ind w:left="-93" w:right="-732" w:firstLineChars="0" w:firstLine="235"/>
        <w:rPr>
          <w:rFonts w:asciiTheme="minorEastAsia" w:eastAsiaTheme="minorEastAsia" w:hAnsiTheme="minorEastAsia"/>
          <w:szCs w:val="24"/>
        </w:rPr>
      </w:pPr>
      <w:r w:rsidRPr="00362E89">
        <w:rPr>
          <w:rFonts w:asciiTheme="minorEastAsia" w:eastAsiaTheme="minorEastAsia" w:hAnsiTheme="minorEastAsia" w:hint="eastAsia"/>
          <w:szCs w:val="24"/>
        </w:rPr>
        <w:t>地图量算</w:t>
      </w:r>
    </w:p>
    <w:p w:rsidR="00AA58E6" w:rsidRPr="00362E89" w:rsidRDefault="00362E89">
      <w:pPr>
        <w:spacing w:line="360" w:lineRule="auto"/>
        <w:ind w:firstLine="480"/>
        <w:rPr>
          <w:rFonts w:asciiTheme="minorEastAsia" w:eastAsiaTheme="minorEastAsia" w:hAnsiTheme="minorEastAsia"/>
          <w:sz w:val="24"/>
        </w:rPr>
      </w:pPr>
      <w:r w:rsidRPr="00362E89">
        <w:rPr>
          <w:rFonts w:asciiTheme="minorEastAsia" w:eastAsiaTheme="minorEastAsia" w:hAnsiTheme="minorEastAsia" w:hint="eastAsia"/>
          <w:sz w:val="24"/>
        </w:rPr>
        <w:t>地图量算分为距离量算和面积量算。</w:t>
      </w:r>
    </w:p>
    <w:p w:rsidR="00AA58E6" w:rsidRPr="00362E89" w:rsidRDefault="00362E89">
      <w:pPr>
        <w:pStyle w:val="47"/>
        <w:numPr>
          <w:ilvl w:val="0"/>
          <w:numId w:val="8"/>
        </w:numPr>
        <w:ind w:left="-93" w:right="-732" w:firstLineChars="0" w:firstLine="235"/>
        <w:rPr>
          <w:rFonts w:asciiTheme="minorEastAsia" w:eastAsiaTheme="minorEastAsia" w:hAnsiTheme="minorEastAsia"/>
          <w:szCs w:val="24"/>
        </w:rPr>
      </w:pPr>
      <w:r w:rsidRPr="00362E89">
        <w:rPr>
          <w:rFonts w:asciiTheme="minorEastAsia" w:eastAsiaTheme="minorEastAsia" w:hAnsiTheme="minorEastAsia" w:hint="eastAsia"/>
          <w:szCs w:val="24"/>
        </w:rPr>
        <w:t>销售站点选点</w:t>
      </w:r>
    </w:p>
    <w:p w:rsidR="00AA58E6" w:rsidRPr="00362E89" w:rsidRDefault="00362E89">
      <w:pPr>
        <w:spacing w:line="360" w:lineRule="auto"/>
        <w:ind w:left="220"/>
        <w:rPr>
          <w:rFonts w:asciiTheme="minorEastAsia" w:eastAsiaTheme="minorEastAsia" w:hAnsiTheme="minorEastAsia"/>
          <w:sz w:val="24"/>
        </w:rPr>
      </w:pPr>
      <w:r w:rsidRPr="00362E89">
        <w:rPr>
          <w:rFonts w:asciiTheme="minorEastAsia" w:eastAsiaTheme="minorEastAsia" w:hAnsiTheme="minorEastAsia" w:hint="eastAsia"/>
          <w:sz w:val="24"/>
        </w:rPr>
        <w:t>销售站点选点功能，可以通过在地图上选点，自动获取周边500米范围内的销售站点信息，同时可以自动缩放半径范围，调节选择的销售站点数据。</w:t>
      </w:r>
    </w:p>
    <w:p w:rsidR="00AA58E6" w:rsidRPr="00362E89" w:rsidRDefault="00362E89">
      <w:pPr>
        <w:pStyle w:val="5"/>
        <w:numPr>
          <w:ilvl w:val="0"/>
          <w:numId w:val="32"/>
        </w:numPr>
        <w:spacing w:line="360" w:lineRule="auto"/>
        <w:ind w:left="840"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福彩机构专题</w:t>
      </w:r>
    </w:p>
    <w:p w:rsidR="00AA58E6" w:rsidRPr="00362E89" w:rsidRDefault="00362E89">
      <w:pPr>
        <w:spacing w:line="360" w:lineRule="auto"/>
        <w:ind w:left="220"/>
        <w:rPr>
          <w:rFonts w:asciiTheme="minorEastAsia" w:eastAsiaTheme="minorEastAsia" w:hAnsiTheme="minorEastAsia"/>
          <w:sz w:val="24"/>
        </w:rPr>
      </w:pPr>
      <w:r w:rsidRPr="00362E89">
        <w:rPr>
          <w:rFonts w:asciiTheme="minorEastAsia" w:eastAsiaTheme="minorEastAsia" w:hAnsiTheme="minorEastAsia" w:hint="eastAsia"/>
          <w:sz w:val="24"/>
        </w:rPr>
        <w:t>对福彩机构的专题展示和查询定位，包括对省、地市福彩中心、各区县市工作站等要素。</w:t>
      </w:r>
    </w:p>
    <w:p w:rsidR="00AA58E6" w:rsidRPr="00362E89" w:rsidRDefault="00362E89">
      <w:pPr>
        <w:pStyle w:val="5"/>
        <w:numPr>
          <w:ilvl w:val="0"/>
          <w:numId w:val="32"/>
        </w:numPr>
        <w:spacing w:line="360" w:lineRule="auto"/>
        <w:ind w:left="840"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传统门店渠道专题</w:t>
      </w:r>
    </w:p>
    <w:p w:rsidR="00AA58E6" w:rsidRPr="00362E89" w:rsidRDefault="00362E89">
      <w:pPr>
        <w:spacing w:line="360" w:lineRule="auto"/>
        <w:ind w:left="220"/>
        <w:rPr>
          <w:rFonts w:asciiTheme="minorEastAsia" w:eastAsiaTheme="minorEastAsia" w:hAnsiTheme="minorEastAsia"/>
          <w:sz w:val="24"/>
        </w:rPr>
      </w:pPr>
      <w:r w:rsidRPr="00362E89">
        <w:rPr>
          <w:rFonts w:asciiTheme="minorEastAsia" w:eastAsiaTheme="minorEastAsia" w:hAnsiTheme="minorEastAsia" w:hint="eastAsia"/>
          <w:sz w:val="24"/>
        </w:rPr>
        <w:t>展示全省所有的传统门店渠道的数据，并根据不同的站点类型进行按类别、按专题展示。</w:t>
      </w:r>
    </w:p>
    <w:p w:rsidR="00AA58E6" w:rsidRPr="00362E89" w:rsidRDefault="00362E89">
      <w:pPr>
        <w:pStyle w:val="5"/>
        <w:numPr>
          <w:ilvl w:val="0"/>
          <w:numId w:val="32"/>
        </w:numPr>
        <w:spacing w:line="360" w:lineRule="auto"/>
        <w:ind w:left="840"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社会化新渠道专题</w:t>
      </w:r>
    </w:p>
    <w:p w:rsidR="00AA58E6" w:rsidRPr="00362E89" w:rsidRDefault="00362E89">
      <w:pPr>
        <w:spacing w:line="360" w:lineRule="auto"/>
        <w:ind w:left="220"/>
        <w:rPr>
          <w:rFonts w:asciiTheme="minorEastAsia" w:eastAsiaTheme="minorEastAsia" w:hAnsiTheme="minorEastAsia"/>
          <w:sz w:val="24"/>
        </w:rPr>
      </w:pPr>
      <w:r w:rsidRPr="00362E89">
        <w:rPr>
          <w:rFonts w:asciiTheme="minorEastAsia" w:eastAsiaTheme="minorEastAsia" w:hAnsiTheme="minorEastAsia" w:hint="eastAsia"/>
          <w:sz w:val="24"/>
        </w:rPr>
        <w:t>展示社会化新渠道及门店的位置及分布。</w:t>
      </w:r>
    </w:p>
    <w:p w:rsidR="00AA58E6" w:rsidRPr="00362E89" w:rsidRDefault="00362E89">
      <w:pPr>
        <w:pStyle w:val="5"/>
        <w:numPr>
          <w:ilvl w:val="0"/>
          <w:numId w:val="32"/>
        </w:numPr>
        <w:spacing w:line="360" w:lineRule="auto"/>
        <w:ind w:left="840"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即开票销售展示柜专题</w:t>
      </w:r>
    </w:p>
    <w:p w:rsidR="00AA58E6" w:rsidRPr="00362E89" w:rsidRDefault="00362E89">
      <w:pPr>
        <w:spacing w:line="360" w:lineRule="auto"/>
        <w:ind w:left="220"/>
        <w:rPr>
          <w:rFonts w:asciiTheme="minorEastAsia" w:eastAsiaTheme="minorEastAsia" w:hAnsiTheme="minorEastAsia"/>
          <w:sz w:val="24"/>
        </w:rPr>
      </w:pPr>
      <w:r w:rsidRPr="00362E89">
        <w:rPr>
          <w:rFonts w:asciiTheme="minorEastAsia" w:eastAsiaTheme="minorEastAsia" w:hAnsiTheme="minorEastAsia" w:hint="eastAsia"/>
          <w:sz w:val="24"/>
        </w:rPr>
        <w:t>展示即开票销售展示柜（自助机）的位置及分布。</w:t>
      </w:r>
    </w:p>
    <w:p w:rsidR="00AA58E6" w:rsidRPr="00362E89" w:rsidRDefault="00362E89">
      <w:pPr>
        <w:pStyle w:val="5"/>
        <w:numPr>
          <w:ilvl w:val="0"/>
          <w:numId w:val="32"/>
        </w:numPr>
        <w:spacing w:line="360" w:lineRule="auto"/>
        <w:ind w:left="840"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销量数据专题</w:t>
      </w:r>
    </w:p>
    <w:p w:rsidR="00AA58E6" w:rsidRPr="00362E89" w:rsidRDefault="00362E89">
      <w:pPr>
        <w:spacing w:line="360" w:lineRule="auto"/>
        <w:ind w:left="220"/>
        <w:rPr>
          <w:rFonts w:asciiTheme="minorEastAsia" w:eastAsiaTheme="minorEastAsia" w:hAnsiTheme="minorEastAsia"/>
          <w:sz w:val="24"/>
        </w:rPr>
      </w:pPr>
      <w:r w:rsidRPr="00362E89">
        <w:rPr>
          <w:rFonts w:asciiTheme="minorEastAsia" w:eastAsiaTheme="minorEastAsia" w:hAnsiTheme="minorEastAsia" w:hint="eastAsia"/>
          <w:sz w:val="24"/>
        </w:rPr>
        <w:t>根据销量统计汇总数据，在地图上根据销售渠道为位置进行展示，通过地市、区县市，不同的玩法将销量在地图上进行多种形式展示。</w:t>
      </w:r>
    </w:p>
    <w:p w:rsidR="00AA58E6" w:rsidRPr="00362E89" w:rsidRDefault="00362E89">
      <w:pPr>
        <w:pStyle w:val="5"/>
        <w:numPr>
          <w:ilvl w:val="0"/>
          <w:numId w:val="32"/>
        </w:numPr>
        <w:spacing w:line="360" w:lineRule="auto"/>
        <w:ind w:left="840"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公益金项目专题</w:t>
      </w:r>
    </w:p>
    <w:p w:rsidR="00AA58E6" w:rsidRPr="00362E89" w:rsidRDefault="00362E89">
      <w:pPr>
        <w:pStyle w:val="DAS"/>
        <w:spacing w:line="360" w:lineRule="auto"/>
        <w:rPr>
          <w:rFonts w:asciiTheme="minorEastAsia" w:eastAsiaTheme="minorEastAsia" w:hAnsiTheme="minorEastAsia"/>
        </w:rPr>
      </w:pPr>
      <w:r w:rsidRPr="00362E89">
        <w:rPr>
          <w:rFonts w:asciiTheme="minorEastAsia" w:eastAsiaTheme="minorEastAsia" w:hAnsiTheme="minorEastAsia" w:hint="eastAsia"/>
        </w:rPr>
        <w:t>显示公益金项目。</w:t>
      </w:r>
    </w:p>
    <w:p w:rsidR="00AA58E6" w:rsidRPr="00362E89" w:rsidRDefault="00362E89">
      <w:pPr>
        <w:pStyle w:val="5"/>
        <w:numPr>
          <w:ilvl w:val="0"/>
          <w:numId w:val="32"/>
        </w:numPr>
        <w:spacing w:line="360" w:lineRule="auto"/>
        <w:ind w:left="840" w:firstLine="482"/>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大奖分布专题</w:t>
      </w:r>
    </w:p>
    <w:p w:rsidR="00AA58E6" w:rsidRPr="00362E89" w:rsidRDefault="00362E89">
      <w:pPr>
        <w:spacing w:line="360" w:lineRule="auto"/>
        <w:ind w:left="220"/>
        <w:rPr>
          <w:rFonts w:asciiTheme="minorEastAsia" w:eastAsiaTheme="minorEastAsia" w:hAnsiTheme="minorEastAsia"/>
          <w:sz w:val="24"/>
        </w:rPr>
      </w:pPr>
      <w:r w:rsidRPr="00362E89">
        <w:rPr>
          <w:rFonts w:asciiTheme="minorEastAsia" w:eastAsiaTheme="minorEastAsia" w:hAnsiTheme="minorEastAsia" w:hint="eastAsia"/>
          <w:sz w:val="24"/>
        </w:rPr>
        <w:t>电脑票、即开票大奖分布专题。</w:t>
      </w:r>
    </w:p>
    <w:p w:rsidR="00AA58E6" w:rsidRPr="00362E89" w:rsidRDefault="00362E89">
      <w:pPr>
        <w:pStyle w:val="1"/>
        <w:spacing w:line="360" w:lineRule="auto"/>
        <w:ind w:firstLine="0"/>
        <w:jc w:val="left"/>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四、其他要求</w:t>
      </w:r>
    </w:p>
    <w:p w:rsidR="00AA58E6" w:rsidRPr="00362E89" w:rsidRDefault="00362E89">
      <w:pPr>
        <w:pStyle w:val="2"/>
        <w:ind w:firstLine="643"/>
        <w:rPr>
          <w:rFonts w:asciiTheme="minorEastAsia" w:eastAsiaTheme="minorEastAsia" w:hAnsiTheme="minorEastAsia"/>
          <w:sz w:val="24"/>
          <w:szCs w:val="24"/>
          <w:lang w:val="en-US"/>
        </w:rPr>
      </w:pPr>
      <w:r w:rsidRPr="00362E89">
        <w:rPr>
          <w:rFonts w:asciiTheme="minorEastAsia" w:eastAsiaTheme="minorEastAsia" w:hAnsiTheme="minorEastAsia" w:hint="eastAsia"/>
          <w:sz w:val="24"/>
          <w:szCs w:val="24"/>
          <w:lang w:val="en-US"/>
        </w:rPr>
        <w:t>1</w:t>
      </w:r>
      <w:r w:rsidRPr="00362E89">
        <w:rPr>
          <w:rFonts w:asciiTheme="minorEastAsia" w:eastAsiaTheme="minorEastAsia" w:hAnsiTheme="minorEastAsia"/>
          <w:sz w:val="24"/>
          <w:szCs w:val="24"/>
          <w:lang w:val="en-US"/>
        </w:rPr>
        <w:t>.</w:t>
      </w:r>
      <w:r w:rsidRPr="00362E89">
        <w:rPr>
          <w:rFonts w:asciiTheme="minorEastAsia" w:eastAsiaTheme="minorEastAsia" w:hAnsiTheme="minorEastAsia" w:hint="eastAsia"/>
          <w:sz w:val="24"/>
          <w:szCs w:val="24"/>
        </w:rPr>
        <w:t>可靠性要求</w:t>
      </w:r>
    </w:p>
    <w:p w:rsidR="00AA58E6" w:rsidRPr="00362E89" w:rsidRDefault="00362E89">
      <w:pPr>
        <w:spacing w:line="360" w:lineRule="auto"/>
        <w:ind w:firstLineChars="177" w:firstLine="425"/>
        <w:rPr>
          <w:rFonts w:asciiTheme="minorEastAsia" w:eastAsiaTheme="minorEastAsia" w:hAnsiTheme="minorEastAsia"/>
          <w:sz w:val="24"/>
        </w:rPr>
      </w:pPr>
      <w:r w:rsidRPr="00362E89">
        <w:rPr>
          <w:rFonts w:asciiTheme="minorEastAsia" w:eastAsiaTheme="minorEastAsia" w:hAnsiTheme="minorEastAsia" w:hint="eastAsia"/>
          <w:sz w:val="24"/>
        </w:rPr>
        <w:t>系统需要采用冗余、容错机制，如出现任何局部故障时，不会导致系统内部数据的丢失和错乱现象。因局部故障导致联机备份、转储等中心系统作业中断，系统恢复后应能保证自断点继续正确运行，或将系统恢复到作业前状态，重新执行该作业，确保数据的完整性和一致性。</w:t>
      </w:r>
    </w:p>
    <w:p w:rsidR="00AA58E6" w:rsidRPr="00362E89" w:rsidRDefault="00362E89">
      <w:pPr>
        <w:pStyle w:val="2"/>
        <w:ind w:firstLine="643"/>
        <w:rPr>
          <w:rFonts w:asciiTheme="minorEastAsia" w:eastAsiaTheme="minorEastAsia" w:hAnsiTheme="minorEastAsia"/>
          <w:sz w:val="24"/>
          <w:szCs w:val="24"/>
        </w:rPr>
      </w:pPr>
      <w:r w:rsidRPr="00362E89">
        <w:rPr>
          <w:rFonts w:asciiTheme="minorEastAsia" w:eastAsiaTheme="minorEastAsia" w:hAnsiTheme="minorEastAsia"/>
          <w:sz w:val="24"/>
          <w:szCs w:val="24"/>
        </w:rPr>
        <w:t>2.</w:t>
      </w:r>
      <w:r w:rsidRPr="00362E89">
        <w:rPr>
          <w:rFonts w:asciiTheme="minorEastAsia" w:eastAsiaTheme="minorEastAsia" w:hAnsiTheme="minorEastAsia" w:hint="eastAsia"/>
          <w:sz w:val="24"/>
          <w:szCs w:val="24"/>
        </w:rPr>
        <w:t>等保和测试要求</w:t>
      </w:r>
    </w:p>
    <w:p w:rsidR="00AA58E6" w:rsidRPr="00362E89" w:rsidRDefault="00362E89">
      <w:pPr>
        <w:spacing w:line="360" w:lineRule="auto"/>
        <w:ind w:firstLineChars="177" w:firstLine="425"/>
        <w:rPr>
          <w:rFonts w:asciiTheme="minorEastAsia" w:eastAsiaTheme="minorEastAsia" w:hAnsiTheme="minorEastAsia"/>
          <w:sz w:val="24"/>
        </w:rPr>
      </w:pPr>
      <w:r w:rsidRPr="00362E89">
        <w:rPr>
          <w:rFonts w:asciiTheme="minorEastAsia" w:eastAsiaTheme="minorEastAsia" w:hAnsiTheme="minorEastAsia" w:hint="eastAsia"/>
          <w:sz w:val="24"/>
        </w:rPr>
        <w:t>系统完成开发最终验收前，必须通过由省级第三方检测机构的系统上线测试和由省公安厅认证单位提供的三级等保认证，上线测试报告和等保备案号作为系统终验的文档依据。测评和等保所需全部费用由中标单位承担。</w:t>
      </w:r>
    </w:p>
    <w:p w:rsidR="00AA58E6" w:rsidRPr="00362E89" w:rsidRDefault="00362E89">
      <w:pPr>
        <w:pStyle w:val="2"/>
        <w:ind w:firstLine="643"/>
        <w:rPr>
          <w:rFonts w:asciiTheme="minorEastAsia" w:eastAsiaTheme="minorEastAsia" w:hAnsiTheme="minorEastAsia"/>
          <w:sz w:val="24"/>
          <w:szCs w:val="24"/>
        </w:rPr>
      </w:pPr>
      <w:r w:rsidRPr="00362E89">
        <w:rPr>
          <w:rFonts w:asciiTheme="minorEastAsia" w:eastAsiaTheme="minorEastAsia" w:hAnsiTheme="minorEastAsia" w:hint="eastAsia"/>
          <w:sz w:val="24"/>
          <w:szCs w:val="24"/>
        </w:rPr>
        <w:t>3</w:t>
      </w:r>
      <w:r w:rsidRPr="00362E89">
        <w:rPr>
          <w:rFonts w:asciiTheme="minorEastAsia" w:eastAsiaTheme="minorEastAsia" w:hAnsiTheme="minorEastAsia"/>
          <w:sz w:val="24"/>
          <w:szCs w:val="24"/>
        </w:rPr>
        <w:t>.</w:t>
      </w:r>
      <w:r w:rsidRPr="00362E89">
        <w:rPr>
          <w:rFonts w:asciiTheme="minorEastAsia" w:eastAsiaTheme="minorEastAsia" w:hAnsiTheme="minorEastAsia" w:hint="eastAsia"/>
          <w:sz w:val="24"/>
          <w:szCs w:val="24"/>
        </w:rPr>
        <w:t>移动端开发要求</w:t>
      </w:r>
    </w:p>
    <w:p w:rsidR="00AA58E6" w:rsidRPr="00362E89" w:rsidRDefault="00362E89">
      <w:pPr>
        <w:spacing w:line="360" w:lineRule="auto"/>
        <w:ind w:firstLineChars="177" w:firstLine="425"/>
        <w:rPr>
          <w:rFonts w:asciiTheme="minorEastAsia" w:eastAsiaTheme="minorEastAsia" w:hAnsiTheme="minorEastAsia"/>
          <w:sz w:val="24"/>
        </w:rPr>
      </w:pPr>
      <w:r w:rsidRPr="00362E89">
        <w:rPr>
          <w:rFonts w:asciiTheme="minorEastAsia" w:eastAsiaTheme="minorEastAsia" w:hAnsiTheme="minorEastAsia" w:hint="eastAsia"/>
          <w:sz w:val="24"/>
        </w:rPr>
        <w:t>参考浙江省政务服务网移动端应用要求，按统一标准、统一部署、统一入口、统一输出的原则，福彩移动端面向代销者、彩民、彩票机构三类管理服务对象，为满足不同服务对象的使用，必须接入“浙政钉”、“浙里办”平台。</w:t>
      </w:r>
    </w:p>
    <w:p w:rsidR="00AA58E6" w:rsidRPr="00362E89" w:rsidRDefault="00362E89">
      <w:pPr>
        <w:pStyle w:val="2"/>
        <w:ind w:firstLine="643"/>
        <w:rPr>
          <w:rFonts w:ascii="宋体" w:eastAsia="宋体" w:hAnsi="宋体"/>
          <w:sz w:val="24"/>
          <w:szCs w:val="24"/>
        </w:rPr>
      </w:pPr>
      <w:r w:rsidRPr="00362E89">
        <w:rPr>
          <w:rFonts w:ascii="宋体" w:eastAsia="宋体" w:hAnsi="宋体" w:hint="eastAsia"/>
          <w:sz w:val="24"/>
          <w:szCs w:val="24"/>
        </w:rPr>
        <w:t>4</w:t>
      </w:r>
      <w:r w:rsidRPr="00362E89">
        <w:rPr>
          <w:rFonts w:ascii="宋体" w:eastAsia="宋体" w:hAnsi="宋体"/>
          <w:sz w:val="24"/>
          <w:szCs w:val="24"/>
        </w:rPr>
        <w:t>.</w:t>
      </w:r>
      <w:r w:rsidRPr="00362E89">
        <w:rPr>
          <w:rFonts w:ascii="宋体" w:eastAsia="宋体" w:hAnsi="宋体" w:hint="eastAsia"/>
          <w:sz w:val="24"/>
          <w:szCs w:val="24"/>
        </w:rPr>
        <w:t>性能指标要求</w:t>
      </w:r>
    </w:p>
    <w:p w:rsidR="00AA58E6" w:rsidRPr="00362E89" w:rsidRDefault="00362E89" w:rsidP="00362E89">
      <w:pPr>
        <w:spacing w:line="360" w:lineRule="auto"/>
        <w:ind w:firstLineChars="177" w:firstLine="425"/>
        <w:rPr>
          <w:rFonts w:ascii="宋体" w:hAnsi="宋体"/>
          <w:sz w:val="24"/>
        </w:rPr>
      </w:pPr>
      <w:r w:rsidRPr="00362E89">
        <w:rPr>
          <w:rFonts w:ascii="宋体" w:hAnsi="宋体" w:hint="eastAsia"/>
          <w:sz w:val="24"/>
        </w:rPr>
        <w:t>最大支持的管理操作用户数量</w:t>
      </w:r>
      <w:r w:rsidRPr="00362E89">
        <w:rPr>
          <w:rFonts w:ascii="宋体" w:hAnsi="宋体"/>
          <w:sz w:val="24"/>
        </w:rPr>
        <w:t>≥1000个</w:t>
      </w:r>
    </w:p>
    <w:p w:rsidR="00AA58E6" w:rsidRPr="00362E89" w:rsidRDefault="00362E89" w:rsidP="00362E89">
      <w:pPr>
        <w:spacing w:line="360" w:lineRule="auto"/>
        <w:ind w:firstLineChars="177" w:firstLine="425"/>
        <w:rPr>
          <w:rFonts w:ascii="宋体" w:hAnsi="宋体"/>
          <w:sz w:val="24"/>
        </w:rPr>
      </w:pPr>
      <w:r w:rsidRPr="00362E89">
        <w:rPr>
          <w:rFonts w:ascii="宋体" w:hAnsi="宋体" w:hint="eastAsia"/>
          <w:sz w:val="24"/>
        </w:rPr>
        <w:t>最大系统交易速率</w:t>
      </w:r>
      <w:r w:rsidRPr="00362E89">
        <w:rPr>
          <w:rFonts w:ascii="宋体" w:hAnsi="宋体"/>
          <w:sz w:val="24"/>
        </w:rPr>
        <w:t xml:space="preserve">≥500笔/秒 </w:t>
      </w:r>
    </w:p>
    <w:p w:rsidR="00AA58E6" w:rsidRPr="00362E89" w:rsidRDefault="00362E89" w:rsidP="00362E89">
      <w:pPr>
        <w:spacing w:line="360" w:lineRule="auto"/>
        <w:ind w:firstLineChars="177" w:firstLine="425"/>
        <w:rPr>
          <w:rFonts w:ascii="宋体" w:hAnsi="宋体"/>
          <w:sz w:val="24"/>
        </w:rPr>
      </w:pPr>
      <w:r w:rsidRPr="00362E89">
        <w:rPr>
          <w:rFonts w:ascii="宋体" w:hAnsi="宋体" w:hint="eastAsia"/>
          <w:sz w:val="24"/>
        </w:rPr>
        <w:t>交易平均响应时间</w:t>
      </w:r>
      <w:r w:rsidRPr="00362E89">
        <w:rPr>
          <w:rFonts w:ascii="宋体" w:hAnsi="宋体"/>
          <w:sz w:val="24"/>
        </w:rPr>
        <w:t>≤2秒</w:t>
      </w:r>
    </w:p>
    <w:p w:rsidR="00AA58E6" w:rsidRPr="00362E89" w:rsidRDefault="00362E89" w:rsidP="00362E89">
      <w:pPr>
        <w:spacing w:line="360" w:lineRule="auto"/>
        <w:ind w:firstLineChars="177" w:firstLine="425"/>
        <w:rPr>
          <w:rFonts w:ascii="宋体" w:hAnsi="宋体"/>
          <w:sz w:val="24"/>
        </w:rPr>
      </w:pPr>
      <w:r w:rsidRPr="00362E89">
        <w:rPr>
          <w:rFonts w:ascii="宋体" w:hAnsi="宋体" w:hint="eastAsia"/>
          <w:sz w:val="24"/>
        </w:rPr>
        <w:t>查询类业务平均响应时间</w:t>
      </w:r>
      <w:r w:rsidRPr="00362E89">
        <w:rPr>
          <w:rFonts w:ascii="宋体" w:hAnsi="宋体"/>
          <w:sz w:val="24"/>
        </w:rPr>
        <w:t>≤5秒</w:t>
      </w:r>
    </w:p>
    <w:p w:rsidR="00AA58E6" w:rsidRPr="00362E89" w:rsidRDefault="00362E89" w:rsidP="00362E89">
      <w:pPr>
        <w:spacing w:line="360" w:lineRule="auto"/>
        <w:ind w:firstLineChars="177" w:firstLine="425"/>
        <w:rPr>
          <w:rFonts w:ascii="宋体" w:hAnsi="宋体"/>
          <w:sz w:val="24"/>
        </w:rPr>
      </w:pPr>
      <w:r w:rsidRPr="00362E89">
        <w:rPr>
          <w:rFonts w:ascii="宋体" w:hAnsi="宋体" w:hint="eastAsia"/>
          <w:sz w:val="24"/>
        </w:rPr>
        <w:t>在线数据保存时间</w:t>
      </w:r>
      <w:r w:rsidRPr="00362E89">
        <w:rPr>
          <w:rFonts w:ascii="宋体" w:hAnsi="宋体"/>
          <w:sz w:val="24"/>
        </w:rPr>
        <w:t>≥3</w:t>
      </w:r>
      <w:r w:rsidRPr="00362E89">
        <w:rPr>
          <w:rFonts w:ascii="宋体" w:hAnsi="宋体" w:hint="eastAsia"/>
          <w:sz w:val="24"/>
        </w:rPr>
        <w:t>3个月</w:t>
      </w:r>
    </w:p>
    <w:p w:rsidR="00AA58E6" w:rsidRPr="00362E89" w:rsidRDefault="00362E89" w:rsidP="00362E89">
      <w:pPr>
        <w:spacing w:line="360" w:lineRule="auto"/>
        <w:ind w:firstLineChars="177" w:firstLine="425"/>
        <w:rPr>
          <w:rFonts w:ascii="宋体" w:hAnsi="宋体"/>
          <w:sz w:val="24"/>
        </w:rPr>
      </w:pPr>
      <w:r w:rsidRPr="00362E89">
        <w:rPr>
          <w:rFonts w:ascii="宋体" w:hAnsi="宋体" w:hint="eastAsia"/>
          <w:sz w:val="24"/>
        </w:rPr>
        <w:t>历史数据保存时间</w:t>
      </w:r>
      <w:r w:rsidRPr="00362E89">
        <w:rPr>
          <w:rFonts w:ascii="宋体" w:hAnsi="宋体"/>
          <w:sz w:val="24"/>
        </w:rPr>
        <w:t>≥72个月</w:t>
      </w:r>
    </w:p>
    <w:p w:rsidR="00AA58E6" w:rsidRPr="00362E89" w:rsidRDefault="00362E89" w:rsidP="00362E89">
      <w:pPr>
        <w:spacing w:line="360" w:lineRule="auto"/>
        <w:ind w:firstLineChars="177" w:firstLine="425"/>
        <w:rPr>
          <w:rFonts w:ascii="宋体" w:hAnsi="宋体"/>
          <w:sz w:val="24"/>
        </w:rPr>
      </w:pPr>
      <w:r w:rsidRPr="00362E89">
        <w:rPr>
          <w:rFonts w:ascii="宋体" w:hAnsi="宋体"/>
          <w:sz w:val="24"/>
        </w:rPr>
        <w:t>全年系统故障时间小于12小时</w:t>
      </w:r>
    </w:p>
    <w:p w:rsidR="00AA58E6" w:rsidRPr="00362E89" w:rsidRDefault="00362E89">
      <w:pPr>
        <w:pStyle w:val="2"/>
        <w:ind w:firstLine="643"/>
        <w:rPr>
          <w:rFonts w:ascii="宋体" w:eastAsia="宋体" w:hAnsi="宋体"/>
          <w:sz w:val="24"/>
          <w:szCs w:val="24"/>
          <w:lang w:val="en-US"/>
        </w:rPr>
      </w:pPr>
      <w:r w:rsidRPr="00362E89">
        <w:rPr>
          <w:rFonts w:ascii="宋体" w:eastAsia="宋体" w:hAnsi="宋体" w:hint="eastAsia"/>
          <w:sz w:val="24"/>
          <w:szCs w:val="24"/>
          <w:lang w:val="en-US"/>
        </w:rPr>
        <w:t>5.保密性要求</w:t>
      </w:r>
    </w:p>
    <w:p w:rsidR="00AA58E6" w:rsidRPr="00362E89" w:rsidRDefault="00362E89">
      <w:pPr>
        <w:spacing w:line="360" w:lineRule="auto"/>
        <w:ind w:firstLineChars="177" w:firstLine="425"/>
        <w:rPr>
          <w:rFonts w:ascii="宋体" w:hAnsi="宋体"/>
          <w:sz w:val="24"/>
        </w:rPr>
      </w:pPr>
      <w:r w:rsidRPr="00362E89">
        <w:rPr>
          <w:rFonts w:ascii="宋体" w:hAnsi="宋体" w:hint="eastAsia"/>
          <w:sz w:val="24"/>
        </w:rPr>
        <w:t>中标单位需与采购人签订保密协议，确保网络和数据安全，如产生重大网络安全时间，采购人有权追责问责。</w:t>
      </w:r>
    </w:p>
    <w:p w:rsidR="00AA58E6" w:rsidRPr="00362E89" w:rsidRDefault="00362E89">
      <w:pPr>
        <w:pStyle w:val="2"/>
        <w:ind w:firstLine="643"/>
        <w:rPr>
          <w:rFonts w:ascii="宋体" w:eastAsia="宋体" w:hAnsi="宋体"/>
          <w:sz w:val="24"/>
          <w:szCs w:val="24"/>
          <w:lang w:val="en-US"/>
        </w:rPr>
      </w:pPr>
      <w:r w:rsidRPr="00362E89">
        <w:rPr>
          <w:rFonts w:ascii="宋体" w:eastAsia="宋体" w:hAnsi="宋体" w:hint="eastAsia"/>
          <w:sz w:val="24"/>
          <w:szCs w:val="24"/>
          <w:lang w:val="en-US"/>
        </w:rPr>
        <w:t>6.知识产权要求</w:t>
      </w:r>
    </w:p>
    <w:p w:rsidR="00AA58E6" w:rsidRPr="00362E89" w:rsidRDefault="00362E89">
      <w:pPr>
        <w:pStyle w:val="DAS"/>
        <w:spacing w:line="360" w:lineRule="auto"/>
        <w:rPr>
          <w:rFonts w:ascii="宋体" w:hAnsi="宋体"/>
        </w:rPr>
      </w:pPr>
      <w:r w:rsidRPr="00362E89">
        <w:rPr>
          <w:rFonts w:ascii="宋体" w:hAnsi="宋体" w:hint="eastAsia"/>
        </w:rPr>
        <w:t>本项目产生的一切知识产权归属于采购人所有。</w:t>
      </w:r>
    </w:p>
    <w:p w:rsidR="00AA58E6" w:rsidRPr="00362E89" w:rsidRDefault="00362E89">
      <w:pPr>
        <w:pStyle w:val="2"/>
        <w:ind w:firstLine="643"/>
        <w:rPr>
          <w:rFonts w:ascii="宋体" w:eastAsia="宋体" w:hAnsi="宋体"/>
          <w:sz w:val="24"/>
          <w:szCs w:val="24"/>
          <w:lang w:val="en-US"/>
        </w:rPr>
      </w:pPr>
      <w:r w:rsidRPr="00362E89">
        <w:rPr>
          <w:rFonts w:ascii="宋体" w:eastAsia="宋体" w:hAnsi="宋体" w:hint="eastAsia"/>
          <w:sz w:val="24"/>
          <w:szCs w:val="24"/>
          <w:lang w:val="en-US"/>
        </w:rPr>
        <w:t>7.适配性要求</w:t>
      </w:r>
    </w:p>
    <w:p w:rsidR="00AA58E6" w:rsidRPr="00362E89" w:rsidRDefault="00362E89">
      <w:pPr>
        <w:spacing w:line="360" w:lineRule="auto"/>
        <w:rPr>
          <w:rFonts w:ascii="宋体" w:hAnsi="宋体" w:cs="宋体"/>
          <w:sz w:val="24"/>
        </w:rPr>
      </w:pPr>
      <w:r w:rsidRPr="00362E89">
        <w:rPr>
          <w:rFonts w:ascii="宋体" w:hAnsi="宋体" w:cs="宋体" w:hint="eastAsia"/>
          <w:sz w:val="24"/>
        </w:rPr>
        <w:t>软件要求适配国产化终端访问要求，支持IPV6。</w:t>
      </w:r>
    </w:p>
    <w:p w:rsidR="00AA58E6" w:rsidRPr="00362E89" w:rsidRDefault="00362E89">
      <w:pPr>
        <w:pStyle w:val="1"/>
        <w:spacing w:line="360" w:lineRule="auto"/>
        <w:ind w:firstLine="0"/>
        <w:jc w:val="left"/>
        <w:rPr>
          <w:rFonts w:ascii="宋体" w:hAnsi="宋体"/>
          <w:sz w:val="24"/>
          <w:szCs w:val="24"/>
        </w:rPr>
      </w:pPr>
      <w:r w:rsidRPr="00362E89">
        <w:rPr>
          <w:rFonts w:ascii="宋体" w:hAnsi="宋体" w:hint="eastAsia"/>
          <w:sz w:val="24"/>
          <w:szCs w:val="24"/>
        </w:rPr>
        <w:t>五、项目设备需求</w:t>
      </w:r>
    </w:p>
    <w:p w:rsidR="00AA58E6" w:rsidRPr="00362E89" w:rsidRDefault="00362E89">
      <w:pPr>
        <w:spacing w:line="360" w:lineRule="auto"/>
        <w:ind w:firstLineChars="177" w:firstLine="425"/>
        <w:rPr>
          <w:rFonts w:ascii="宋体" w:hAnsi="宋体"/>
          <w:sz w:val="24"/>
        </w:rPr>
      </w:pPr>
      <w:r w:rsidRPr="00362E89">
        <w:rPr>
          <w:rFonts w:ascii="宋体" w:hAnsi="宋体" w:hint="eastAsia"/>
          <w:sz w:val="24"/>
        </w:rPr>
        <w:t>本项目建设涉及对省福彩数据中心网络进行适应性改造和集成，涉及福彩数据中心生产机房端的网络安全需要采购如下设备：</w:t>
      </w:r>
    </w:p>
    <w:tbl>
      <w:tblPr>
        <w:tblW w:w="8251" w:type="dxa"/>
        <w:tblInd w:w="108" w:type="dxa"/>
        <w:tblLayout w:type="fixed"/>
        <w:tblLook w:val="04A0" w:firstRow="1" w:lastRow="0" w:firstColumn="1" w:lastColumn="0" w:noHBand="0" w:noVBand="1"/>
      </w:tblPr>
      <w:tblGrid>
        <w:gridCol w:w="1063"/>
        <w:gridCol w:w="1518"/>
        <w:gridCol w:w="3969"/>
        <w:gridCol w:w="850"/>
        <w:gridCol w:w="851"/>
      </w:tblGrid>
      <w:tr w:rsidR="00AA58E6">
        <w:trPr>
          <w:trHeight w:val="283"/>
        </w:trPr>
        <w:tc>
          <w:tcPr>
            <w:tcW w:w="1063" w:type="dxa"/>
            <w:tcBorders>
              <w:top w:val="single" w:sz="4" w:space="0" w:color="auto"/>
              <w:left w:val="single" w:sz="4" w:space="0" w:color="auto"/>
              <w:bottom w:val="single" w:sz="4" w:space="0" w:color="auto"/>
              <w:right w:val="single" w:sz="4" w:space="0" w:color="auto"/>
            </w:tcBorders>
            <w:vAlign w:val="bottom"/>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序号</w:t>
            </w:r>
          </w:p>
        </w:tc>
        <w:tc>
          <w:tcPr>
            <w:tcW w:w="1518" w:type="dxa"/>
            <w:tcBorders>
              <w:top w:val="single" w:sz="4" w:space="0" w:color="auto"/>
              <w:left w:val="nil"/>
              <w:bottom w:val="single" w:sz="4" w:space="0" w:color="auto"/>
              <w:right w:val="single" w:sz="4" w:space="0" w:color="auto"/>
            </w:tcBorders>
            <w:vAlign w:val="bottom"/>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设备名称</w:t>
            </w:r>
          </w:p>
        </w:tc>
        <w:tc>
          <w:tcPr>
            <w:tcW w:w="3969" w:type="dxa"/>
            <w:tcBorders>
              <w:top w:val="single" w:sz="4" w:space="0" w:color="auto"/>
              <w:left w:val="nil"/>
              <w:bottom w:val="single" w:sz="4" w:space="0" w:color="auto"/>
              <w:right w:val="single" w:sz="4" w:space="0" w:color="auto"/>
            </w:tcBorders>
            <w:vAlign w:val="bottom"/>
          </w:tcPr>
          <w:p w:rsidR="00AA58E6" w:rsidRDefault="00362E89">
            <w:pPr>
              <w:widowControl/>
              <w:spacing w:line="360" w:lineRule="auto"/>
              <w:ind w:firstLine="480"/>
              <w:jc w:val="center"/>
              <w:rPr>
                <w:rFonts w:ascii="宋体" w:hAnsi="宋体" w:cs="宋体"/>
                <w:kern w:val="0"/>
                <w:sz w:val="24"/>
                <w:szCs w:val="18"/>
              </w:rPr>
            </w:pPr>
            <w:r>
              <w:rPr>
                <w:rFonts w:ascii="宋体" w:hAnsi="宋体" w:cs="宋体" w:hint="eastAsia"/>
                <w:kern w:val="0"/>
                <w:sz w:val="24"/>
                <w:szCs w:val="18"/>
              </w:rPr>
              <w:t>配置参数</w:t>
            </w:r>
          </w:p>
        </w:tc>
        <w:tc>
          <w:tcPr>
            <w:tcW w:w="850" w:type="dxa"/>
            <w:tcBorders>
              <w:top w:val="single" w:sz="4" w:space="0" w:color="auto"/>
              <w:left w:val="nil"/>
              <w:bottom w:val="single" w:sz="4" w:space="0" w:color="auto"/>
              <w:right w:val="single" w:sz="4" w:space="0" w:color="auto"/>
            </w:tcBorders>
            <w:vAlign w:val="bottom"/>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单位</w:t>
            </w:r>
          </w:p>
        </w:tc>
        <w:tc>
          <w:tcPr>
            <w:tcW w:w="851" w:type="dxa"/>
            <w:tcBorders>
              <w:top w:val="single" w:sz="4" w:space="0" w:color="auto"/>
              <w:left w:val="nil"/>
              <w:bottom w:val="single" w:sz="4" w:space="0" w:color="auto"/>
              <w:right w:val="single" w:sz="4" w:space="0" w:color="auto"/>
            </w:tcBorders>
            <w:vAlign w:val="bottom"/>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数量</w:t>
            </w:r>
          </w:p>
        </w:tc>
      </w:tr>
      <w:tr w:rsidR="00AA58E6">
        <w:trPr>
          <w:trHeight w:val="1149"/>
        </w:trPr>
        <w:tc>
          <w:tcPr>
            <w:tcW w:w="1063" w:type="dxa"/>
            <w:tcBorders>
              <w:top w:val="nil"/>
              <w:left w:val="single" w:sz="4" w:space="0" w:color="auto"/>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1</w:t>
            </w:r>
          </w:p>
        </w:tc>
        <w:tc>
          <w:tcPr>
            <w:tcW w:w="1518" w:type="dxa"/>
            <w:tcBorders>
              <w:top w:val="nil"/>
              <w:left w:val="nil"/>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路由器</w:t>
            </w:r>
          </w:p>
        </w:tc>
        <w:tc>
          <w:tcPr>
            <w:tcW w:w="3969" w:type="dxa"/>
            <w:tcBorders>
              <w:top w:val="nil"/>
              <w:left w:val="nil"/>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转发性能≥9Mpps-40Mpps；≥4个GE电口，≥4个SFP+接口，≥12个GE局域网电口，冗余电源</w:t>
            </w:r>
          </w:p>
        </w:tc>
        <w:tc>
          <w:tcPr>
            <w:tcW w:w="850" w:type="dxa"/>
            <w:tcBorders>
              <w:top w:val="nil"/>
              <w:left w:val="nil"/>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台</w:t>
            </w:r>
          </w:p>
        </w:tc>
        <w:tc>
          <w:tcPr>
            <w:tcW w:w="851" w:type="dxa"/>
            <w:tcBorders>
              <w:top w:val="nil"/>
              <w:left w:val="nil"/>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2</w:t>
            </w:r>
          </w:p>
        </w:tc>
      </w:tr>
      <w:tr w:rsidR="00AA58E6">
        <w:trPr>
          <w:trHeight w:val="1005"/>
        </w:trPr>
        <w:tc>
          <w:tcPr>
            <w:tcW w:w="1063" w:type="dxa"/>
            <w:tcBorders>
              <w:top w:val="nil"/>
              <w:left w:val="single" w:sz="4" w:space="0" w:color="auto"/>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2</w:t>
            </w:r>
          </w:p>
        </w:tc>
        <w:tc>
          <w:tcPr>
            <w:tcW w:w="1518" w:type="dxa"/>
            <w:tcBorders>
              <w:top w:val="nil"/>
              <w:left w:val="nil"/>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接入防火墙</w:t>
            </w:r>
          </w:p>
        </w:tc>
        <w:tc>
          <w:tcPr>
            <w:tcW w:w="3969" w:type="dxa"/>
            <w:tcBorders>
              <w:top w:val="nil"/>
              <w:left w:val="nil"/>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吞吐量≥4Gbps，最大并发会话数≥400W，每秒新建会话数≥7.8万，≥8个GE Combo接口，≥2个GE WAN接口，≥2个SFP+接口(含万兆多模光模块)，冗余电源，三年IPS特征库升级服务</w:t>
            </w:r>
          </w:p>
        </w:tc>
        <w:tc>
          <w:tcPr>
            <w:tcW w:w="850" w:type="dxa"/>
            <w:tcBorders>
              <w:top w:val="nil"/>
              <w:left w:val="nil"/>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台</w:t>
            </w:r>
          </w:p>
        </w:tc>
        <w:tc>
          <w:tcPr>
            <w:tcW w:w="851" w:type="dxa"/>
            <w:tcBorders>
              <w:top w:val="nil"/>
              <w:left w:val="nil"/>
              <w:bottom w:val="single" w:sz="4" w:space="0" w:color="auto"/>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2</w:t>
            </w:r>
          </w:p>
        </w:tc>
      </w:tr>
      <w:tr w:rsidR="00AA58E6">
        <w:trPr>
          <w:trHeight w:val="1440"/>
        </w:trPr>
        <w:tc>
          <w:tcPr>
            <w:tcW w:w="1063" w:type="dxa"/>
            <w:tcBorders>
              <w:top w:val="nil"/>
              <w:left w:val="single" w:sz="4" w:space="0" w:color="auto"/>
              <w:bottom w:val="single" w:sz="8" w:space="0" w:color="000000"/>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3</w:t>
            </w:r>
          </w:p>
        </w:tc>
        <w:tc>
          <w:tcPr>
            <w:tcW w:w="1518" w:type="dxa"/>
            <w:tcBorders>
              <w:top w:val="nil"/>
              <w:left w:val="nil"/>
              <w:bottom w:val="single" w:sz="8" w:space="0" w:color="000000"/>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安全隔离与信息交换系统</w:t>
            </w:r>
          </w:p>
        </w:tc>
        <w:tc>
          <w:tcPr>
            <w:tcW w:w="3969" w:type="dxa"/>
            <w:tcBorders>
              <w:top w:val="nil"/>
              <w:left w:val="nil"/>
              <w:bottom w:val="single" w:sz="8" w:space="0" w:color="000000"/>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 xml:space="preserve">≥标配10个10/100/1000M自适应电口和4个USB接口，吞吐量≥300M，内外网主机系统分别具有1个RJ45串口，延时＜2ms </w:t>
            </w:r>
          </w:p>
        </w:tc>
        <w:tc>
          <w:tcPr>
            <w:tcW w:w="850" w:type="dxa"/>
            <w:tcBorders>
              <w:top w:val="nil"/>
              <w:left w:val="nil"/>
              <w:bottom w:val="single" w:sz="8" w:space="0" w:color="000000"/>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台</w:t>
            </w:r>
          </w:p>
        </w:tc>
        <w:tc>
          <w:tcPr>
            <w:tcW w:w="851" w:type="dxa"/>
            <w:tcBorders>
              <w:top w:val="nil"/>
              <w:left w:val="nil"/>
              <w:bottom w:val="single" w:sz="8" w:space="0" w:color="000000"/>
              <w:right w:val="single" w:sz="4" w:space="0" w:color="auto"/>
            </w:tcBorders>
            <w:vAlign w:val="center"/>
          </w:tcPr>
          <w:p w:rsidR="00AA58E6" w:rsidRDefault="00362E89">
            <w:pPr>
              <w:widowControl/>
              <w:spacing w:line="360" w:lineRule="auto"/>
              <w:rPr>
                <w:rFonts w:ascii="宋体" w:hAnsi="宋体" w:cs="宋体"/>
                <w:kern w:val="0"/>
                <w:sz w:val="24"/>
                <w:szCs w:val="18"/>
              </w:rPr>
            </w:pPr>
            <w:r>
              <w:rPr>
                <w:rFonts w:ascii="宋体" w:hAnsi="宋体" w:cs="宋体" w:hint="eastAsia"/>
                <w:kern w:val="0"/>
                <w:sz w:val="24"/>
                <w:szCs w:val="18"/>
              </w:rPr>
              <w:t>2</w:t>
            </w:r>
          </w:p>
        </w:tc>
      </w:tr>
    </w:tbl>
    <w:p w:rsidR="00AA58E6" w:rsidRPr="00362E89" w:rsidRDefault="00362E89" w:rsidP="00362E89">
      <w:pPr>
        <w:pStyle w:val="1"/>
        <w:spacing w:line="360" w:lineRule="auto"/>
        <w:ind w:firstLine="0"/>
        <w:jc w:val="left"/>
        <w:rPr>
          <w:rFonts w:ascii="宋体" w:hAnsi="宋体"/>
          <w:sz w:val="24"/>
          <w:szCs w:val="24"/>
        </w:rPr>
      </w:pPr>
      <w:r w:rsidRPr="00362E89">
        <w:rPr>
          <w:rFonts w:ascii="宋体" w:hAnsi="宋体" w:hint="eastAsia"/>
          <w:sz w:val="24"/>
          <w:szCs w:val="24"/>
        </w:rPr>
        <w:t>六、</w:t>
      </w:r>
      <w:r w:rsidRPr="00362E89">
        <w:rPr>
          <w:rFonts w:ascii="宋体" w:hAnsi="宋体"/>
          <w:sz w:val="24"/>
          <w:szCs w:val="24"/>
        </w:rPr>
        <w:t>项目</w:t>
      </w:r>
      <w:r w:rsidRPr="00362E89">
        <w:rPr>
          <w:rFonts w:ascii="宋体" w:hAnsi="宋体" w:hint="eastAsia"/>
          <w:sz w:val="24"/>
          <w:szCs w:val="24"/>
        </w:rPr>
        <w:t>工期</w:t>
      </w:r>
      <w:r w:rsidRPr="00362E89">
        <w:rPr>
          <w:rFonts w:ascii="宋体" w:hAnsi="宋体"/>
          <w:sz w:val="24"/>
          <w:szCs w:val="24"/>
        </w:rPr>
        <w:t>要求</w:t>
      </w:r>
    </w:p>
    <w:p w:rsidR="00AA58E6" w:rsidRPr="00362E89" w:rsidRDefault="00362E89" w:rsidP="00362E89">
      <w:pPr>
        <w:pStyle w:val="afffffffffffa"/>
        <w:spacing w:line="360" w:lineRule="auto"/>
        <w:rPr>
          <w:rStyle w:val="fontstyle01"/>
          <w:sz w:val="24"/>
          <w:szCs w:val="24"/>
        </w:rPr>
      </w:pPr>
      <w:r w:rsidRPr="00362E89">
        <w:rPr>
          <w:rStyle w:val="fontstyle01"/>
          <w:rFonts w:hint="eastAsia"/>
          <w:sz w:val="24"/>
          <w:szCs w:val="24"/>
        </w:rPr>
        <w:t>合同签订之日起30</w:t>
      </w:r>
      <w:r w:rsidRPr="00362E89">
        <w:rPr>
          <w:rStyle w:val="fontstyle01"/>
          <w:sz w:val="24"/>
          <w:szCs w:val="24"/>
        </w:rPr>
        <w:t>个自然日内，完成项目需求设计，</w:t>
      </w:r>
      <w:r w:rsidRPr="00362E89">
        <w:rPr>
          <w:rStyle w:val="fontstyle01"/>
          <w:rFonts w:hint="eastAsia"/>
          <w:sz w:val="24"/>
          <w:szCs w:val="24"/>
        </w:rPr>
        <w:t>2022年底之前，完成“监管大脑+智慧福彩”驾驶舱功能开发，2023年8月底前，实现</w:t>
      </w:r>
      <w:r w:rsidRPr="00362E89">
        <w:rPr>
          <w:rFonts w:ascii="宋体" w:eastAsia="宋体" w:hAnsi="宋体" w:cs="仿宋" w:hint="eastAsia"/>
          <w:lang w:val="zh-TW"/>
        </w:rPr>
        <w:t>“监管大脑</w:t>
      </w:r>
      <w:r w:rsidRPr="00362E89">
        <w:rPr>
          <w:rFonts w:ascii="宋体" w:eastAsia="宋体" w:hAnsi="宋体" w:cs="仿宋"/>
          <w:lang w:val="zh-TW"/>
        </w:rPr>
        <w:t>+</w:t>
      </w:r>
      <w:r w:rsidRPr="00362E89">
        <w:rPr>
          <w:rFonts w:ascii="宋体" w:eastAsia="宋体" w:hAnsi="宋体" w:cs="仿宋" w:hint="eastAsia"/>
          <w:lang w:val="zh-TW"/>
        </w:rPr>
        <w:t>智慧福彩”综合协同平台</w:t>
      </w:r>
      <w:r w:rsidRPr="00362E89">
        <w:rPr>
          <w:rFonts w:ascii="宋体" w:eastAsia="宋体" w:hAnsi="宋体"/>
        </w:rPr>
        <w:t>系统整体</w:t>
      </w:r>
      <w:r w:rsidRPr="00362E89">
        <w:rPr>
          <w:rStyle w:val="fontstyle01"/>
          <w:sz w:val="24"/>
          <w:szCs w:val="24"/>
        </w:rPr>
        <w:t>上线。</w:t>
      </w:r>
    </w:p>
    <w:p w:rsidR="00AA58E6" w:rsidRPr="00362E89" w:rsidRDefault="00362E89" w:rsidP="00362E89">
      <w:pPr>
        <w:pStyle w:val="1"/>
        <w:spacing w:line="360" w:lineRule="auto"/>
        <w:ind w:firstLine="0"/>
        <w:jc w:val="left"/>
        <w:rPr>
          <w:rFonts w:ascii="宋体" w:hAnsi="宋体"/>
          <w:sz w:val="24"/>
          <w:szCs w:val="24"/>
        </w:rPr>
      </w:pPr>
      <w:r w:rsidRPr="00362E89">
        <w:rPr>
          <w:rFonts w:ascii="宋体" w:hAnsi="宋体" w:hint="eastAsia"/>
          <w:sz w:val="24"/>
          <w:szCs w:val="24"/>
        </w:rPr>
        <w:t>七、售后要求</w:t>
      </w:r>
    </w:p>
    <w:p w:rsidR="00AA58E6" w:rsidRPr="00362E89" w:rsidRDefault="00362E89" w:rsidP="00362E89">
      <w:pPr>
        <w:pStyle w:val="afffffffffffa"/>
        <w:spacing w:line="360" w:lineRule="auto"/>
        <w:rPr>
          <w:rStyle w:val="fontstyle01"/>
          <w:sz w:val="24"/>
          <w:szCs w:val="24"/>
        </w:rPr>
      </w:pPr>
      <w:r w:rsidRPr="00362E89">
        <w:rPr>
          <w:rStyle w:val="fontstyle01"/>
          <w:sz w:val="24"/>
          <w:szCs w:val="24"/>
        </w:rPr>
        <w:t>投标人须</w:t>
      </w:r>
      <w:r w:rsidRPr="00362E89">
        <w:rPr>
          <w:rStyle w:val="fontstyle01"/>
          <w:rFonts w:hint="eastAsia"/>
          <w:sz w:val="24"/>
          <w:szCs w:val="24"/>
        </w:rPr>
        <w:t>提供符合项目实际需要售后和培训方案，总体具体要求如下：</w:t>
      </w:r>
    </w:p>
    <w:p w:rsidR="00AA58E6" w:rsidRPr="00362E89" w:rsidRDefault="00362E89" w:rsidP="00362E89">
      <w:pPr>
        <w:pStyle w:val="afffffffffffa"/>
        <w:numPr>
          <w:ilvl w:val="0"/>
          <w:numId w:val="34"/>
        </w:numPr>
        <w:spacing w:line="360" w:lineRule="auto"/>
        <w:rPr>
          <w:rFonts w:ascii="宋体" w:eastAsia="宋体" w:hAnsi="宋体"/>
          <w:color w:val="000000"/>
        </w:rPr>
      </w:pPr>
      <w:r w:rsidRPr="00362E89">
        <w:rPr>
          <w:rStyle w:val="fontstyle01"/>
          <w:rFonts w:hint="eastAsia"/>
          <w:sz w:val="24"/>
          <w:szCs w:val="24"/>
        </w:rPr>
        <w:t>服务期：项目终验后提供一年质保服务。</w:t>
      </w:r>
    </w:p>
    <w:p w:rsidR="00AA58E6" w:rsidRPr="00362E89" w:rsidRDefault="00362E89" w:rsidP="00362E89">
      <w:pPr>
        <w:pStyle w:val="afffffffffffa"/>
        <w:numPr>
          <w:ilvl w:val="0"/>
          <w:numId w:val="34"/>
        </w:numPr>
        <w:spacing w:line="360" w:lineRule="auto"/>
        <w:rPr>
          <w:rStyle w:val="fontstyle01"/>
          <w:sz w:val="24"/>
          <w:szCs w:val="24"/>
        </w:rPr>
      </w:pPr>
      <w:r w:rsidRPr="00362E89">
        <w:rPr>
          <w:rStyle w:val="fontstyle01"/>
          <w:rFonts w:hint="eastAsia"/>
          <w:sz w:val="24"/>
          <w:szCs w:val="24"/>
        </w:rPr>
        <w:t>售后服务人员：提供至少</w:t>
      </w:r>
      <w:r w:rsidRPr="00362E89">
        <w:rPr>
          <w:rStyle w:val="fontstyle01"/>
          <w:sz w:val="24"/>
          <w:szCs w:val="24"/>
        </w:rPr>
        <w:t>2</w:t>
      </w:r>
      <w:r w:rsidRPr="00362E89">
        <w:rPr>
          <w:rStyle w:val="fontstyle01"/>
          <w:rFonts w:hint="eastAsia"/>
          <w:sz w:val="24"/>
          <w:szCs w:val="24"/>
        </w:rPr>
        <w:t>名服务人员驻场，提供7*24小时售后响应服务。</w:t>
      </w:r>
    </w:p>
    <w:p w:rsidR="00AA58E6" w:rsidRPr="00362E89" w:rsidRDefault="00362E89" w:rsidP="00362E89">
      <w:pPr>
        <w:pStyle w:val="afffffffffffa"/>
        <w:numPr>
          <w:ilvl w:val="0"/>
          <w:numId w:val="34"/>
        </w:numPr>
        <w:spacing w:line="360" w:lineRule="auto"/>
        <w:rPr>
          <w:rStyle w:val="fontstyle01"/>
          <w:sz w:val="24"/>
          <w:szCs w:val="24"/>
        </w:rPr>
      </w:pPr>
      <w:r w:rsidRPr="00362E89">
        <w:rPr>
          <w:rStyle w:val="fontstyle01"/>
          <w:rFonts w:hint="eastAsia"/>
          <w:sz w:val="24"/>
          <w:szCs w:val="24"/>
        </w:rPr>
        <w:t>响应服务：提供7*24小时的响应服务以及远程服务。</w:t>
      </w:r>
    </w:p>
    <w:p w:rsidR="00AA58E6" w:rsidRPr="00362E89" w:rsidRDefault="00362E89" w:rsidP="00362E89">
      <w:pPr>
        <w:pStyle w:val="afffffffffffa"/>
        <w:numPr>
          <w:ilvl w:val="0"/>
          <w:numId w:val="34"/>
        </w:numPr>
        <w:spacing w:line="360" w:lineRule="auto"/>
        <w:rPr>
          <w:rStyle w:val="fontstyle01"/>
          <w:sz w:val="24"/>
          <w:szCs w:val="24"/>
        </w:rPr>
      </w:pPr>
      <w:r w:rsidRPr="00362E89">
        <w:rPr>
          <w:rStyle w:val="fontstyle01"/>
          <w:rFonts w:hint="eastAsia"/>
          <w:sz w:val="24"/>
          <w:szCs w:val="24"/>
        </w:rPr>
        <w:t>优化升级：定期修复系统补丁和提供优化方案。</w:t>
      </w:r>
    </w:p>
    <w:p w:rsidR="00AA58E6" w:rsidRPr="00362E89" w:rsidRDefault="00362E89" w:rsidP="00362E89">
      <w:pPr>
        <w:pStyle w:val="afffffffffffa"/>
        <w:numPr>
          <w:ilvl w:val="0"/>
          <w:numId w:val="34"/>
        </w:numPr>
        <w:spacing w:line="360" w:lineRule="auto"/>
        <w:rPr>
          <w:rStyle w:val="fontstyle01"/>
          <w:sz w:val="24"/>
          <w:szCs w:val="24"/>
        </w:rPr>
      </w:pPr>
      <w:r w:rsidRPr="00362E89">
        <w:rPr>
          <w:rStyle w:val="fontstyle01"/>
          <w:rFonts w:hint="eastAsia"/>
          <w:sz w:val="24"/>
          <w:szCs w:val="24"/>
        </w:rPr>
        <w:t>迁移服务：采购人新增的设备或系统，中标方需提供不少于</w:t>
      </w:r>
      <w:r w:rsidRPr="00362E89">
        <w:rPr>
          <w:rStyle w:val="fontstyle01"/>
          <w:sz w:val="24"/>
          <w:szCs w:val="24"/>
        </w:rPr>
        <w:t>2</w:t>
      </w:r>
      <w:r w:rsidRPr="00362E89">
        <w:rPr>
          <w:rStyle w:val="fontstyle01"/>
          <w:rFonts w:hint="eastAsia"/>
          <w:sz w:val="24"/>
          <w:szCs w:val="24"/>
        </w:rPr>
        <w:t>次的免费服务。</w:t>
      </w:r>
    </w:p>
    <w:p w:rsidR="00AA58E6" w:rsidRPr="00362E89" w:rsidRDefault="00362E89" w:rsidP="00362E89">
      <w:pPr>
        <w:pStyle w:val="afffffffffffa"/>
        <w:numPr>
          <w:ilvl w:val="0"/>
          <w:numId w:val="34"/>
        </w:numPr>
        <w:spacing w:line="360" w:lineRule="auto"/>
        <w:rPr>
          <w:rStyle w:val="fontstyle01"/>
          <w:sz w:val="24"/>
          <w:szCs w:val="24"/>
        </w:rPr>
      </w:pPr>
      <w:r w:rsidRPr="00362E89">
        <w:rPr>
          <w:rStyle w:val="fontstyle01"/>
          <w:rFonts w:hint="eastAsia"/>
          <w:sz w:val="24"/>
          <w:szCs w:val="24"/>
        </w:rPr>
        <w:t>培训服务：</w:t>
      </w:r>
      <w:r w:rsidRPr="00362E89">
        <w:rPr>
          <w:rStyle w:val="fontstyle01"/>
          <w:sz w:val="24"/>
          <w:szCs w:val="24"/>
        </w:rPr>
        <w:t>在建设和运维期内需根据</w:t>
      </w:r>
      <w:r w:rsidRPr="00362E89">
        <w:rPr>
          <w:rStyle w:val="fontstyle01"/>
          <w:rFonts w:hint="eastAsia"/>
          <w:sz w:val="24"/>
          <w:szCs w:val="24"/>
        </w:rPr>
        <w:t>采购人</w:t>
      </w:r>
      <w:r w:rsidRPr="00362E89">
        <w:rPr>
          <w:rStyle w:val="fontstyle01"/>
          <w:sz w:val="24"/>
          <w:szCs w:val="24"/>
        </w:rPr>
        <w:t>要求提供相关培训服务，</w:t>
      </w:r>
      <w:r w:rsidRPr="00362E89">
        <w:rPr>
          <w:rStyle w:val="fontstyle01"/>
          <w:rFonts w:hint="eastAsia"/>
          <w:sz w:val="24"/>
          <w:szCs w:val="24"/>
        </w:rPr>
        <w:t>投标人需提供系统完整的培训方案，包括形式、人员、流程、内容等。</w:t>
      </w:r>
    </w:p>
    <w:p w:rsidR="00AA58E6" w:rsidRPr="00362E89" w:rsidRDefault="00362E89" w:rsidP="00362E89">
      <w:pPr>
        <w:pStyle w:val="afffffffffffa"/>
        <w:numPr>
          <w:ilvl w:val="0"/>
          <w:numId w:val="34"/>
        </w:numPr>
        <w:spacing w:line="360" w:lineRule="auto"/>
        <w:rPr>
          <w:rFonts w:ascii="宋体" w:eastAsia="宋体" w:hAnsi="宋体"/>
          <w:color w:val="000000"/>
        </w:rPr>
      </w:pPr>
      <w:r w:rsidRPr="00362E89">
        <w:rPr>
          <w:rFonts w:ascii="宋体" w:eastAsia="宋体" w:hAnsi="宋体" w:hint="eastAsia"/>
        </w:rPr>
        <w:t>现场支持：售后服务期内，如采购人需要，投标人应提供不限次数的针对所供系统的优化及安全加固测试、整改、指导、培训等服务；投标人应在采购人提出要求后的3个工作日内，至采购人指定的地点提供优化及加固服务。</w:t>
      </w:r>
    </w:p>
    <w:p w:rsidR="00AA58E6" w:rsidRPr="00362E89" w:rsidRDefault="00362E89" w:rsidP="00362E89">
      <w:pPr>
        <w:pStyle w:val="afffffffffffa"/>
        <w:numPr>
          <w:ilvl w:val="0"/>
          <w:numId w:val="34"/>
        </w:numPr>
        <w:spacing w:line="360" w:lineRule="auto"/>
        <w:rPr>
          <w:rFonts w:ascii="宋体" w:eastAsia="宋体" w:hAnsi="宋体"/>
          <w:color w:val="000000"/>
        </w:rPr>
      </w:pPr>
      <w:r w:rsidRPr="00362E89">
        <w:rPr>
          <w:rFonts w:ascii="宋体" w:eastAsia="宋体" w:hAnsi="宋体" w:hint="eastAsia"/>
        </w:rPr>
        <w:t>巡检服务：</w:t>
      </w:r>
      <w:r w:rsidRPr="00362E89">
        <w:rPr>
          <w:rStyle w:val="fontstyle01"/>
          <w:rFonts w:hint="eastAsia"/>
          <w:sz w:val="24"/>
          <w:szCs w:val="24"/>
        </w:rPr>
        <w:t>中标人针对新系统的实际情况，定期进行巡检，并提前告知相关的工作计划和内容，事后提交巡检报表。</w:t>
      </w:r>
    </w:p>
    <w:p w:rsidR="00AA58E6" w:rsidRDefault="00362E89">
      <w:pPr>
        <w:widowControl/>
        <w:jc w:val="left"/>
        <w:rPr>
          <w:rFonts w:ascii="宋体" w:hAnsi="宋体"/>
          <w:sz w:val="28"/>
          <w:szCs w:val="21"/>
        </w:rPr>
      </w:pPr>
      <w:r>
        <w:rPr>
          <w:rFonts w:ascii="宋体" w:hAnsi="宋体"/>
          <w:sz w:val="28"/>
          <w:szCs w:val="21"/>
        </w:rPr>
        <w:br w:type="page"/>
      </w:r>
    </w:p>
    <w:p w:rsidR="00AA58E6" w:rsidRDefault="00362E89">
      <w:pPr>
        <w:pStyle w:val="1"/>
        <w:ind w:firstLine="422"/>
        <w:jc w:val="center"/>
        <w:rPr>
          <w:rFonts w:asciiTheme="minorEastAsia" w:eastAsiaTheme="minorEastAsia" w:hAnsiTheme="minorEastAsia"/>
          <w:sz w:val="24"/>
          <w:szCs w:val="24"/>
        </w:rPr>
      </w:pPr>
      <w:bookmarkStart w:id="52" w:name="_Toc40683633"/>
      <w:bookmarkStart w:id="53" w:name="_Toc38877426"/>
      <w:r>
        <w:rPr>
          <w:rFonts w:asciiTheme="minorEastAsia" w:eastAsiaTheme="minorEastAsia" w:hAnsiTheme="minorEastAsia" w:hint="eastAsia"/>
          <w:sz w:val="24"/>
          <w:szCs w:val="24"/>
        </w:rPr>
        <w:t xml:space="preserve"> 采购项目商务要求</w:t>
      </w:r>
      <w:bookmarkEnd w:id="52"/>
      <w:bookmarkEnd w:id="53"/>
    </w:p>
    <w:p w:rsidR="00AA58E6" w:rsidRDefault="00362E89">
      <w:pPr>
        <w:pStyle w:val="2"/>
        <w:ind w:firstLine="480"/>
        <w:rPr>
          <w:rFonts w:ascii="宋体" w:eastAsia="宋体" w:hAnsi="宋体"/>
          <w:b w:val="0"/>
          <w:sz w:val="24"/>
          <w:szCs w:val="24"/>
        </w:rPr>
      </w:pPr>
      <w:bookmarkStart w:id="54" w:name="_Toc38877427"/>
      <w:bookmarkStart w:id="55" w:name="_Toc40683634"/>
      <w:r>
        <w:rPr>
          <w:rFonts w:ascii="宋体" w:eastAsia="宋体" w:hAnsi="宋体" w:hint="eastAsia"/>
          <w:b w:val="0"/>
          <w:sz w:val="24"/>
          <w:szCs w:val="24"/>
        </w:rPr>
        <w:t>一、</w:t>
      </w:r>
      <w:bookmarkEnd w:id="54"/>
      <w:r>
        <w:rPr>
          <w:rFonts w:ascii="宋体" w:eastAsia="宋体" w:hAnsi="宋体" w:hint="eastAsia"/>
          <w:b w:val="0"/>
          <w:sz w:val="24"/>
          <w:szCs w:val="24"/>
        </w:rPr>
        <w:t>交货时间及地点</w:t>
      </w:r>
      <w:bookmarkEnd w:id="55"/>
    </w:p>
    <w:p w:rsidR="00AA58E6" w:rsidRDefault="00362E89">
      <w:pPr>
        <w:widowControl/>
        <w:snapToGrid w:val="0"/>
        <w:spacing w:line="360" w:lineRule="auto"/>
        <w:ind w:firstLine="480"/>
        <w:jc w:val="left"/>
        <w:rPr>
          <w:rFonts w:ascii="宋体" w:hAnsi="宋体"/>
          <w:sz w:val="24"/>
        </w:rPr>
      </w:pPr>
      <w:bookmarkStart w:id="56" w:name="_Toc522261979"/>
      <w:bookmarkStart w:id="57" w:name="_Toc38877428"/>
      <w:r>
        <w:rPr>
          <w:rFonts w:ascii="宋体" w:hAnsi="宋体" w:hint="eastAsia"/>
          <w:sz w:val="24"/>
        </w:rPr>
        <w:t>交货时间：</w:t>
      </w:r>
      <w:bookmarkEnd w:id="56"/>
    </w:p>
    <w:p w:rsidR="00AA58E6" w:rsidRDefault="00362E89">
      <w:pPr>
        <w:widowControl/>
        <w:snapToGrid w:val="0"/>
        <w:spacing w:line="360" w:lineRule="auto"/>
        <w:ind w:firstLine="480"/>
        <w:jc w:val="left"/>
        <w:rPr>
          <w:rFonts w:ascii="宋体" w:hAnsi="宋体"/>
          <w:sz w:val="24"/>
        </w:rPr>
      </w:pPr>
      <w:bookmarkStart w:id="58" w:name="_Toc522261980"/>
      <w:r>
        <w:rPr>
          <w:rFonts w:ascii="宋体" w:hAnsi="宋体" w:hint="eastAsia"/>
          <w:sz w:val="24"/>
        </w:rPr>
        <w:t>1、合同签订后1个月内完成需求调研，需提交项目需求规格说明书经用户方确认，确认后进入项目开发实施阶段；</w:t>
      </w:r>
    </w:p>
    <w:p w:rsidR="00AA58E6" w:rsidRDefault="00362E89">
      <w:pPr>
        <w:widowControl/>
        <w:snapToGrid w:val="0"/>
        <w:spacing w:line="360" w:lineRule="auto"/>
        <w:ind w:firstLine="480"/>
        <w:jc w:val="left"/>
        <w:rPr>
          <w:rFonts w:ascii="宋体" w:hAnsi="宋体"/>
          <w:sz w:val="24"/>
        </w:rPr>
      </w:pPr>
      <w:r>
        <w:rPr>
          <w:rFonts w:ascii="宋体" w:hAnsi="宋体" w:hint="eastAsia"/>
          <w:sz w:val="24"/>
        </w:rPr>
        <w:t>2、2022年底完成</w:t>
      </w:r>
      <w:r>
        <w:rPr>
          <w:rStyle w:val="fontstyle01"/>
          <w:rFonts w:hint="eastAsia"/>
          <w:sz w:val="24"/>
          <w:szCs w:val="24"/>
        </w:rPr>
        <w:t>“监管大脑+智慧福彩”驾驶舱</w:t>
      </w:r>
      <w:r>
        <w:rPr>
          <w:rFonts w:ascii="宋体" w:hAnsi="宋体" w:hint="eastAsia"/>
          <w:sz w:val="24"/>
        </w:rPr>
        <w:t>功能建设；</w:t>
      </w:r>
    </w:p>
    <w:p w:rsidR="00AA58E6" w:rsidRDefault="00362E89">
      <w:pPr>
        <w:widowControl/>
        <w:snapToGrid w:val="0"/>
        <w:spacing w:line="360" w:lineRule="auto"/>
        <w:ind w:firstLine="480"/>
        <w:jc w:val="left"/>
        <w:rPr>
          <w:rFonts w:ascii="宋体" w:hAnsi="宋体"/>
          <w:sz w:val="24"/>
        </w:rPr>
      </w:pPr>
      <w:r>
        <w:rPr>
          <w:rFonts w:ascii="宋体" w:hAnsi="宋体" w:hint="eastAsia"/>
          <w:sz w:val="24"/>
        </w:rPr>
        <w:t>3、2023年5月底前完成全部功能开发及等保测评、软件第三方测评、密评工作，进行初验，上线试运行3个月后，经业主同意后可申请项目终验。</w:t>
      </w:r>
    </w:p>
    <w:p w:rsidR="00AA58E6" w:rsidRDefault="00362E89">
      <w:pPr>
        <w:spacing w:line="360" w:lineRule="auto"/>
        <w:ind w:firstLine="480"/>
        <w:rPr>
          <w:rFonts w:ascii="宋体" w:hAnsi="宋体"/>
          <w:sz w:val="24"/>
        </w:rPr>
      </w:pPr>
      <w:r>
        <w:rPr>
          <w:rFonts w:ascii="宋体" w:hAnsi="宋体" w:hint="eastAsia"/>
          <w:sz w:val="24"/>
        </w:rPr>
        <w:t>地点：采购人指定地点</w:t>
      </w:r>
      <w:bookmarkEnd w:id="58"/>
      <w:r>
        <w:rPr>
          <w:rFonts w:ascii="宋体" w:hAnsi="宋体" w:hint="eastAsia"/>
          <w:sz w:val="24"/>
        </w:rPr>
        <w:t>。</w:t>
      </w:r>
    </w:p>
    <w:p w:rsidR="00AA58E6" w:rsidRDefault="00362E89">
      <w:pPr>
        <w:pStyle w:val="2"/>
        <w:ind w:firstLine="480"/>
        <w:rPr>
          <w:rFonts w:ascii="宋体" w:eastAsia="宋体" w:hAnsi="宋体"/>
          <w:b w:val="0"/>
          <w:sz w:val="24"/>
          <w:szCs w:val="24"/>
        </w:rPr>
      </w:pPr>
      <w:bookmarkStart w:id="59" w:name="_Toc40683635"/>
      <w:r>
        <w:rPr>
          <w:rFonts w:ascii="宋体" w:eastAsia="宋体" w:hAnsi="宋体" w:hint="eastAsia"/>
          <w:b w:val="0"/>
          <w:sz w:val="24"/>
          <w:szCs w:val="24"/>
        </w:rPr>
        <w:t>二、付款方式</w:t>
      </w:r>
      <w:bookmarkEnd w:id="57"/>
      <w:bookmarkEnd w:id="59"/>
    </w:p>
    <w:p w:rsidR="00AA58E6" w:rsidRDefault="00362E89">
      <w:pPr>
        <w:spacing w:line="360" w:lineRule="auto"/>
        <w:ind w:firstLine="480"/>
        <w:rPr>
          <w:rFonts w:ascii="宋体" w:hAnsi="宋体"/>
          <w:sz w:val="24"/>
        </w:rPr>
      </w:pPr>
      <w:bookmarkStart w:id="60" w:name="_Toc38877429"/>
      <w:r>
        <w:rPr>
          <w:rFonts w:ascii="宋体" w:hAnsi="宋体" w:hint="eastAsia"/>
          <w:sz w:val="24"/>
        </w:rPr>
        <w:t>1、项目合同生效以及具备实施条件，项目需求规格说明书通过用户方确认后30日内支付合同总金额的43%。</w:t>
      </w:r>
    </w:p>
    <w:p w:rsidR="00AA58E6" w:rsidRDefault="00362E89">
      <w:pPr>
        <w:spacing w:line="360" w:lineRule="auto"/>
        <w:ind w:firstLine="480"/>
        <w:rPr>
          <w:rFonts w:ascii="宋体" w:hAnsi="宋体"/>
          <w:sz w:val="24"/>
        </w:rPr>
      </w:pPr>
      <w:r>
        <w:rPr>
          <w:rFonts w:ascii="宋体" w:hAnsi="宋体" w:hint="eastAsia"/>
          <w:sz w:val="24"/>
        </w:rPr>
        <w:t>2、</w:t>
      </w:r>
      <w:r>
        <w:rPr>
          <w:rFonts w:ascii="宋体" w:hAnsi="宋体"/>
          <w:sz w:val="24"/>
        </w:rPr>
        <w:t>项目验收合格后</w:t>
      </w:r>
      <w:r>
        <w:rPr>
          <w:rFonts w:ascii="宋体" w:hAnsi="宋体" w:hint="eastAsia"/>
          <w:sz w:val="24"/>
        </w:rPr>
        <w:t>30</w:t>
      </w:r>
      <w:r>
        <w:rPr>
          <w:rFonts w:ascii="宋体" w:hAnsi="宋体"/>
          <w:sz w:val="24"/>
        </w:rPr>
        <w:t>日内支付合同金额的</w:t>
      </w:r>
      <w:r>
        <w:rPr>
          <w:rFonts w:ascii="宋体" w:hAnsi="宋体" w:hint="eastAsia"/>
          <w:sz w:val="24"/>
        </w:rPr>
        <w:t>57</w:t>
      </w:r>
      <w:r>
        <w:rPr>
          <w:rFonts w:ascii="宋体" w:hAnsi="宋体"/>
          <w:sz w:val="24"/>
        </w:rPr>
        <w:t>%。</w:t>
      </w:r>
    </w:p>
    <w:p w:rsidR="00AA58E6" w:rsidRDefault="00362E89">
      <w:pPr>
        <w:pStyle w:val="2"/>
        <w:ind w:firstLine="480"/>
        <w:rPr>
          <w:rFonts w:ascii="宋体" w:eastAsia="宋体" w:hAnsi="宋体"/>
          <w:b w:val="0"/>
          <w:sz w:val="24"/>
          <w:szCs w:val="24"/>
        </w:rPr>
      </w:pPr>
      <w:bookmarkStart w:id="61" w:name="_Toc40683636"/>
      <w:r>
        <w:rPr>
          <w:rFonts w:ascii="宋体" w:eastAsia="宋体" w:hAnsi="宋体" w:hint="eastAsia"/>
          <w:b w:val="0"/>
          <w:sz w:val="24"/>
          <w:szCs w:val="24"/>
        </w:rPr>
        <w:t>三、</w:t>
      </w:r>
      <w:bookmarkEnd w:id="60"/>
      <w:r>
        <w:rPr>
          <w:rFonts w:ascii="宋体" w:eastAsia="宋体" w:hAnsi="宋体" w:hint="eastAsia"/>
          <w:b w:val="0"/>
          <w:sz w:val="24"/>
          <w:szCs w:val="24"/>
        </w:rPr>
        <w:t>售后服务</w:t>
      </w:r>
      <w:bookmarkEnd w:id="61"/>
    </w:p>
    <w:p w:rsidR="00AA58E6" w:rsidRDefault="00362E89">
      <w:pPr>
        <w:spacing w:line="360" w:lineRule="auto"/>
        <w:ind w:firstLine="480"/>
        <w:rPr>
          <w:rFonts w:ascii="宋体" w:hAnsi="宋体"/>
          <w:sz w:val="24"/>
        </w:rPr>
      </w:pPr>
      <w:bookmarkStart w:id="62" w:name="_Toc38877430"/>
      <w:r>
        <w:rPr>
          <w:rFonts w:ascii="宋体" w:hAnsi="宋体" w:hint="eastAsia"/>
          <w:sz w:val="24"/>
        </w:rPr>
        <w:t>1、本项目系统免费质保期为一年，自项目验收合格之日起计算，免费维保期内能够及时处理所有可能发生的故障及甲方要求系统的一般性修改和国家相关政策性调整后的修改等；提供7×24小时的热线技术服务；系统运行中出现问题，技术人员应在1小时内响应、2小时内到达现场，重大技术问题应在48小时内给予解决。</w:t>
      </w:r>
    </w:p>
    <w:p w:rsidR="00AA58E6" w:rsidRDefault="00362E89">
      <w:pPr>
        <w:spacing w:line="360" w:lineRule="auto"/>
        <w:ind w:firstLine="480"/>
        <w:rPr>
          <w:rFonts w:ascii="宋体" w:hAnsi="宋体"/>
          <w:sz w:val="24"/>
        </w:rPr>
      </w:pPr>
      <w:r>
        <w:rPr>
          <w:rFonts w:ascii="宋体" w:hAnsi="宋体" w:hint="eastAsia"/>
          <w:sz w:val="24"/>
        </w:rPr>
        <w:t>2、项目组实施团队要求、驻场开发及驻场服务要求详见采购需求。</w:t>
      </w:r>
    </w:p>
    <w:p w:rsidR="00AA58E6" w:rsidRDefault="00362E89">
      <w:pPr>
        <w:pStyle w:val="2"/>
        <w:ind w:firstLine="480"/>
        <w:rPr>
          <w:rFonts w:ascii="宋体" w:eastAsia="宋体" w:hAnsi="宋体"/>
          <w:b w:val="0"/>
          <w:sz w:val="24"/>
          <w:szCs w:val="24"/>
        </w:rPr>
      </w:pPr>
      <w:bookmarkStart w:id="63" w:name="_Toc40683637"/>
      <w:r>
        <w:rPr>
          <w:rFonts w:ascii="宋体" w:eastAsia="宋体" w:hAnsi="宋体" w:hint="eastAsia"/>
          <w:b w:val="0"/>
          <w:sz w:val="24"/>
          <w:szCs w:val="24"/>
        </w:rPr>
        <w:t>四、培训</w:t>
      </w:r>
      <w:bookmarkEnd w:id="63"/>
    </w:p>
    <w:p w:rsidR="00AA58E6" w:rsidRDefault="00362E89">
      <w:pPr>
        <w:widowControl/>
        <w:snapToGrid w:val="0"/>
        <w:spacing w:line="360" w:lineRule="auto"/>
        <w:ind w:firstLine="480"/>
        <w:jc w:val="left"/>
        <w:rPr>
          <w:rFonts w:ascii="宋体" w:hAnsi="宋体"/>
          <w:sz w:val="24"/>
        </w:rPr>
      </w:pPr>
      <w:r>
        <w:rPr>
          <w:rFonts w:ascii="宋体" w:hAnsi="宋体" w:hint="eastAsia"/>
          <w:sz w:val="24"/>
        </w:rPr>
        <w:t>成交供应商需提供以下培训服务：</w:t>
      </w:r>
    </w:p>
    <w:p w:rsidR="00AA58E6" w:rsidRDefault="00362E89">
      <w:pPr>
        <w:spacing w:line="360" w:lineRule="auto"/>
        <w:ind w:firstLine="480"/>
        <w:rPr>
          <w:rFonts w:ascii="宋体" w:hAnsi="宋体"/>
          <w:sz w:val="24"/>
        </w:rPr>
      </w:pPr>
      <w:r>
        <w:rPr>
          <w:rFonts w:ascii="宋体" w:hAnsi="宋体" w:hint="eastAsia"/>
          <w:sz w:val="24"/>
        </w:rPr>
        <w:t>提供浙江省福利彩票管理中心相关业务处室及地市中心、工作站人员的培训。本项目所开发的系统功能、安装、配置、使用的培训。系统的后台管理与配置。成交供应商应编制详细的培训方案，包括培训的具体内容、培训地点、人数、培训课程计划。培训方案应该达到，但不限于以上内容和要求。培训具体时间在合同生效之后由双方协商安排。</w:t>
      </w:r>
    </w:p>
    <w:p w:rsidR="00AA58E6" w:rsidRDefault="00362E89">
      <w:pPr>
        <w:pStyle w:val="2"/>
        <w:ind w:firstLine="480"/>
        <w:rPr>
          <w:rFonts w:ascii="宋体" w:eastAsia="宋体" w:hAnsi="宋体"/>
          <w:b w:val="0"/>
          <w:sz w:val="24"/>
          <w:szCs w:val="24"/>
        </w:rPr>
      </w:pPr>
      <w:bookmarkStart w:id="64" w:name="_Toc40683638"/>
      <w:r>
        <w:rPr>
          <w:rFonts w:ascii="宋体" w:eastAsia="宋体" w:hAnsi="宋体" w:hint="eastAsia"/>
          <w:b w:val="0"/>
          <w:sz w:val="24"/>
          <w:szCs w:val="24"/>
        </w:rPr>
        <w:t>五、合同履行</w:t>
      </w:r>
      <w:bookmarkEnd w:id="62"/>
      <w:bookmarkEnd w:id="64"/>
    </w:p>
    <w:p w:rsidR="00AA58E6" w:rsidRDefault="00362E89">
      <w:pPr>
        <w:spacing w:line="360" w:lineRule="auto"/>
        <w:ind w:firstLine="482"/>
        <w:rPr>
          <w:b/>
        </w:rPr>
      </w:pPr>
      <w:r>
        <w:rPr>
          <w:rFonts w:ascii="宋体" w:hAnsi="宋体"/>
          <w:b/>
          <w:sz w:val="24"/>
        </w:rPr>
        <w:t>本招标需求为初步设计需求，采购人根据实际情况和工作需要可对需求内容进行调整，而不另外支付费用。</w:t>
      </w:r>
    </w:p>
    <w:p w:rsidR="00AA58E6" w:rsidRDefault="00362E89">
      <w:pPr>
        <w:widowControl/>
        <w:spacing w:line="360" w:lineRule="auto"/>
        <w:ind w:firstLine="480"/>
        <w:jc w:val="left"/>
        <w:rPr>
          <w:rFonts w:ascii="宋体" w:hAnsi="宋体"/>
          <w:sz w:val="24"/>
        </w:rPr>
      </w:pPr>
      <w:r>
        <w:rPr>
          <w:rFonts w:ascii="宋体" w:hAnsi="宋体"/>
          <w:sz w:val="24"/>
        </w:rPr>
        <w:t>必须由合同主体履行。</w:t>
      </w:r>
    </w:p>
    <w:p w:rsidR="00AA58E6" w:rsidRDefault="00362E89">
      <w:pPr>
        <w:widowControl/>
        <w:ind w:firstLine="480"/>
        <w:jc w:val="left"/>
      </w:pPr>
      <w:r>
        <w:rPr>
          <w:rFonts w:ascii="宋体" w:hAnsi="宋体"/>
          <w:sz w:val="24"/>
        </w:rPr>
        <w:br w:type="page"/>
      </w:r>
    </w:p>
    <w:p w:rsidR="00AA58E6" w:rsidRDefault="00362E89">
      <w:pPr>
        <w:snapToGrid w:val="0"/>
        <w:spacing w:line="360" w:lineRule="auto"/>
        <w:jc w:val="center"/>
        <w:outlineLvl w:val="0"/>
        <w:rPr>
          <w:rFonts w:ascii="宋体" w:hAnsi="宋体" w:cs="宋体"/>
          <w:b/>
          <w:sz w:val="36"/>
          <w:szCs w:val="36"/>
        </w:rPr>
      </w:pPr>
      <w:bookmarkStart w:id="65" w:name="_Toc19986"/>
      <w:r>
        <w:rPr>
          <w:rFonts w:ascii="宋体" w:hAnsi="宋体" w:cs="宋体" w:hint="eastAsia"/>
          <w:b/>
          <w:sz w:val="36"/>
          <w:szCs w:val="36"/>
        </w:rPr>
        <w:t>第四部分</w:t>
      </w:r>
      <w:bookmarkStart w:id="66" w:name="_Toc184313250"/>
      <w:bookmarkStart w:id="67" w:name="_Toc184310303"/>
      <w:bookmarkStart w:id="68" w:name="_Toc184310322"/>
      <w:bookmarkStart w:id="69" w:name="_Toc184314445"/>
      <w:bookmarkStart w:id="70" w:name="_Toc184312130"/>
      <w:bookmarkStart w:id="71" w:name="_Toc184308060"/>
      <w:bookmarkStart w:id="72" w:name="_Toc184308103"/>
      <w:bookmarkStart w:id="73" w:name="_Toc184313268"/>
      <w:bookmarkStart w:id="74" w:name="_Toc184312112"/>
      <w:bookmarkStart w:id="75" w:name="_Toc184312080"/>
      <w:bookmarkStart w:id="76" w:name="_Toc184308067"/>
      <w:bookmarkStart w:id="77" w:name="_Toc184314476"/>
      <w:bookmarkStart w:id="78" w:name="_Toc184314480"/>
      <w:bookmarkStart w:id="79" w:name="_Toc184313257"/>
      <w:bookmarkStart w:id="80" w:name="_Toc184312082"/>
      <w:bookmarkStart w:id="81" w:name="_Toc184310314"/>
      <w:bookmarkStart w:id="82" w:name="_Toc184314411"/>
      <w:bookmarkStart w:id="83" w:name="_Toc184308056"/>
      <w:bookmarkStart w:id="84" w:name="_Toc184308064"/>
      <w:bookmarkStart w:id="85" w:name="_Toc184314415"/>
      <w:bookmarkStart w:id="86" w:name="_Toc184310308"/>
      <w:bookmarkStart w:id="87" w:name="_Toc184313239"/>
      <w:bookmarkStart w:id="88" w:name="_Toc184313284"/>
      <w:bookmarkStart w:id="89" w:name="_Toc184313276"/>
      <w:bookmarkStart w:id="90" w:name="_Toc184313245"/>
      <w:bookmarkStart w:id="91" w:name="_Toc184310339"/>
      <w:bookmarkStart w:id="92" w:name="_Toc184312119"/>
      <w:bookmarkStart w:id="93" w:name="_Toc184308036"/>
      <w:bookmarkStart w:id="94" w:name="_Toc184313279"/>
      <w:bookmarkStart w:id="95" w:name="_Toc184313273"/>
      <w:bookmarkStart w:id="96" w:name="_Toc184308068"/>
      <w:bookmarkStart w:id="97" w:name="_Toc184314477"/>
      <w:bookmarkStart w:id="98" w:name="_Toc184308050"/>
      <w:bookmarkStart w:id="99" w:name="_Toc184314472"/>
      <w:bookmarkStart w:id="100" w:name="_Toc184310288"/>
      <w:bookmarkStart w:id="101" w:name="_Toc184313298"/>
      <w:bookmarkStart w:id="102" w:name="_Toc184313299"/>
      <w:bookmarkStart w:id="103" w:name="_Toc184312125"/>
      <w:bookmarkStart w:id="104" w:name="_Toc184313271"/>
      <w:bookmarkStart w:id="105" w:name="_Toc184308107"/>
      <w:bookmarkStart w:id="106" w:name="_Toc184308075"/>
      <w:bookmarkStart w:id="107" w:name="_Toc184314412"/>
      <w:bookmarkStart w:id="108" w:name="_Toc184312139"/>
      <w:bookmarkStart w:id="109" w:name="_Toc184313267"/>
      <w:bookmarkStart w:id="110" w:name="_Toc184308048"/>
      <w:bookmarkStart w:id="111" w:name="_Toc184314434"/>
      <w:bookmarkStart w:id="112" w:name="_Toc184308087"/>
      <w:bookmarkStart w:id="113" w:name="_Toc184313277"/>
      <w:bookmarkStart w:id="114" w:name="_Toc184312132"/>
      <w:bookmarkStart w:id="115" w:name="_Toc184312073"/>
      <w:bookmarkStart w:id="116" w:name="_Toc184314455"/>
      <w:bookmarkStart w:id="117" w:name="_Toc184310313"/>
      <w:bookmarkStart w:id="118" w:name="_Toc184313302"/>
      <w:bookmarkStart w:id="119" w:name="_Toc184308073"/>
      <w:bookmarkStart w:id="120" w:name="_Toc184313285"/>
      <w:bookmarkStart w:id="121" w:name="_Toc184314465"/>
      <w:bookmarkStart w:id="122" w:name="_Toc184308082"/>
      <w:bookmarkStart w:id="123" w:name="_Toc184308055"/>
      <w:bookmarkStart w:id="124" w:name="_Toc184312086"/>
      <w:bookmarkStart w:id="125" w:name="_Toc184312135"/>
      <w:bookmarkStart w:id="126" w:name="_Toc184313282"/>
      <w:bookmarkStart w:id="127" w:name="_Toc184314425"/>
      <w:bookmarkStart w:id="128" w:name="_Toc184308054"/>
      <w:bookmarkStart w:id="129" w:name="_Toc184313249"/>
      <w:bookmarkStart w:id="130" w:name="_Toc184313256"/>
      <w:bookmarkStart w:id="131" w:name="_Toc184312120"/>
      <w:bookmarkStart w:id="132" w:name="_Toc184308084"/>
      <w:bookmarkStart w:id="133" w:name="_Toc184314443"/>
      <w:bookmarkStart w:id="134" w:name="_Toc184310292"/>
      <w:bookmarkStart w:id="135" w:name="_Toc184310323"/>
      <w:bookmarkStart w:id="136" w:name="_Toc184312134"/>
      <w:bookmarkStart w:id="137" w:name="_Toc184314479"/>
      <w:bookmarkStart w:id="138" w:name="_Toc184312069"/>
      <w:bookmarkStart w:id="139" w:name="_Toc184314441"/>
      <w:bookmarkStart w:id="140" w:name="_Toc184308046"/>
      <w:bookmarkStart w:id="141" w:name="_Toc184312077"/>
      <w:bookmarkStart w:id="142" w:name="_Toc184308092"/>
      <w:bookmarkStart w:id="143" w:name="_Toc184313248"/>
      <w:bookmarkStart w:id="144" w:name="_Toc184312137"/>
      <w:bookmarkStart w:id="145" w:name="_Toc184313305"/>
      <w:bookmarkStart w:id="146" w:name="_Toc184313244"/>
      <w:bookmarkStart w:id="147" w:name="_Toc184313301"/>
      <w:bookmarkStart w:id="148" w:name="_Toc184308053"/>
      <w:bookmarkStart w:id="149" w:name="_Toc184314462"/>
      <w:bookmarkStart w:id="150" w:name="_Toc184314422"/>
      <w:bookmarkStart w:id="151" w:name="_Toc184308065"/>
      <w:bookmarkStart w:id="152" w:name="_Toc184313300"/>
      <w:bookmarkStart w:id="153" w:name="_Toc184313264"/>
      <w:bookmarkStart w:id="154" w:name="_Toc184310311"/>
      <w:bookmarkStart w:id="155" w:name="_Toc184313303"/>
      <w:bookmarkStart w:id="156" w:name="_Toc184312085"/>
      <w:bookmarkStart w:id="157" w:name="_Toc184310302"/>
      <w:bookmarkStart w:id="158" w:name="_Toc184313251"/>
      <w:bookmarkStart w:id="159" w:name="_Toc184313296"/>
      <w:bookmarkStart w:id="160" w:name="_Toc184314420"/>
      <w:bookmarkStart w:id="161" w:name="_Toc184312070"/>
      <w:bookmarkStart w:id="162" w:name="_Toc184314454"/>
      <w:bookmarkStart w:id="163" w:name="_Toc184310276"/>
      <w:bookmarkStart w:id="164" w:name="_Toc184314435"/>
      <w:bookmarkStart w:id="165" w:name="_Toc184312118"/>
      <w:bookmarkStart w:id="166" w:name="_Toc184308061"/>
      <w:bookmarkStart w:id="167" w:name="_Toc184310344"/>
      <w:bookmarkStart w:id="168" w:name="_Toc184314452"/>
      <w:bookmarkStart w:id="169" w:name="_Toc184314437"/>
      <w:bookmarkStart w:id="170" w:name="_Toc184312088"/>
      <w:bookmarkStart w:id="171" w:name="_Toc184314413"/>
      <w:bookmarkStart w:id="172" w:name="_Toc184313309"/>
      <w:bookmarkStart w:id="173" w:name="_Toc184310275"/>
      <w:bookmarkStart w:id="174" w:name="_Toc184313254"/>
      <w:bookmarkStart w:id="175" w:name="_Toc184308047"/>
      <w:bookmarkStart w:id="176" w:name="_Toc184310318"/>
      <w:bookmarkStart w:id="177" w:name="_Toc184313310"/>
      <w:bookmarkStart w:id="178" w:name="_Toc184308037"/>
      <w:bookmarkStart w:id="179" w:name="_Toc184313262"/>
      <w:bookmarkStart w:id="180" w:name="_Toc184314431"/>
      <w:bookmarkStart w:id="181" w:name="_Toc184312104"/>
      <w:bookmarkStart w:id="182" w:name="_Toc184313291"/>
      <w:bookmarkStart w:id="183" w:name="_Toc184310280"/>
      <w:bookmarkStart w:id="184" w:name="_Toc184313261"/>
      <w:bookmarkStart w:id="185" w:name="_Toc184312102"/>
      <w:bookmarkStart w:id="186" w:name="_Toc184310279"/>
      <w:bookmarkStart w:id="187" w:name="_Toc184310273"/>
      <w:bookmarkStart w:id="188" w:name="_Toc184313253"/>
      <w:bookmarkStart w:id="189" w:name="_Toc184308079"/>
      <w:bookmarkStart w:id="190" w:name="_Toc184314439"/>
      <w:bookmarkStart w:id="191" w:name="_Toc184310297"/>
      <w:bookmarkStart w:id="192" w:name="_Toc184313304"/>
      <w:bookmarkStart w:id="193" w:name="_Toc184314466"/>
      <w:bookmarkStart w:id="194" w:name="_Toc184313281"/>
      <w:bookmarkStart w:id="195" w:name="_Toc184312117"/>
      <w:bookmarkStart w:id="196" w:name="_Toc184312091"/>
      <w:bookmarkStart w:id="197" w:name="_Toc184310291"/>
      <w:bookmarkStart w:id="198" w:name="_Toc184314448"/>
      <w:bookmarkStart w:id="199" w:name="_Toc184314414"/>
      <w:bookmarkStart w:id="200" w:name="_Toc184313288"/>
      <w:bookmarkStart w:id="201" w:name="_Toc184314447"/>
      <w:bookmarkStart w:id="202" w:name="_Toc184314426"/>
      <w:bookmarkStart w:id="203" w:name="_Toc184310326"/>
      <w:bookmarkStart w:id="204" w:name="_Toc184308052"/>
      <w:bookmarkStart w:id="205" w:name="_Toc184308097"/>
      <w:bookmarkStart w:id="206" w:name="_Toc184310341"/>
      <w:bookmarkStart w:id="207" w:name="_Toc184310319"/>
      <w:bookmarkStart w:id="208" w:name="_Toc184314429"/>
      <w:bookmarkStart w:id="209" w:name="_Toc184310277"/>
      <w:bookmarkStart w:id="210" w:name="_Toc184310305"/>
      <w:bookmarkStart w:id="211" w:name="_Toc184310274"/>
      <w:bookmarkStart w:id="212" w:name="_Toc184314416"/>
      <w:bookmarkStart w:id="213" w:name="_Toc184312101"/>
      <w:bookmarkStart w:id="214" w:name="_Toc184308100"/>
      <w:bookmarkStart w:id="215" w:name="_Toc184310299"/>
      <w:bookmarkStart w:id="216" w:name="_Toc184314470"/>
      <w:bookmarkStart w:id="217" w:name="_Toc184313265"/>
      <w:bookmarkStart w:id="218" w:name="_Toc184310324"/>
      <w:bookmarkStart w:id="219" w:name="_Toc184313243"/>
      <w:bookmarkStart w:id="220" w:name="_Toc184308076"/>
      <w:bookmarkStart w:id="221" w:name="_Toc184312095"/>
      <w:bookmarkStart w:id="222" w:name="_Toc184310332"/>
      <w:bookmarkStart w:id="223" w:name="_Toc184312109"/>
      <w:bookmarkStart w:id="224" w:name="_Toc184310340"/>
      <w:bookmarkStart w:id="225" w:name="_Toc184313270"/>
      <w:bookmarkStart w:id="226" w:name="_Toc184310320"/>
      <w:bookmarkStart w:id="227" w:name="_Toc184308077"/>
      <w:bookmarkStart w:id="228" w:name="_Toc184310337"/>
      <w:bookmarkStart w:id="229" w:name="_Toc184312116"/>
      <w:bookmarkStart w:id="230" w:name="_Toc184310287"/>
      <w:bookmarkStart w:id="231" w:name="_Toc184312114"/>
      <w:bookmarkStart w:id="232" w:name="_Toc184312121"/>
      <w:bookmarkStart w:id="233" w:name="_Toc184314410"/>
      <w:bookmarkStart w:id="234" w:name="_Toc184312110"/>
      <w:bookmarkStart w:id="235" w:name="_Toc184313278"/>
      <w:bookmarkStart w:id="236" w:name="_Toc184313263"/>
      <w:bookmarkStart w:id="237" w:name="_Toc184308058"/>
      <w:bookmarkStart w:id="238" w:name="_Toc184314424"/>
      <w:bookmarkStart w:id="239" w:name="_Toc184308108"/>
      <w:bookmarkStart w:id="240" w:name="_Toc184310333"/>
      <w:bookmarkStart w:id="241" w:name="_Toc184310290"/>
      <w:bookmarkStart w:id="242" w:name="_Toc184314446"/>
      <w:bookmarkStart w:id="243" w:name="_Toc184310328"/>
      <w:bookmarkStart w:id="244" w:name="_Toc184314467"/>
      <w:bookmarkStart w:id="245" w:name="_Toc184314469"/>
      <w:bookmarkStart w:id="246" w:name="_Toc184313292"/>
      <w:bookmarkStart w:id="247" w:name="_Toc184314450"/>
      <w:bookmarkStart w:id="248" w:name="_Toc184310307"/>
      <w:bookmarkStart w:id="249" w:name="_Toc184314421"/>
      <w:bookmarkStart w:id="250" w:name="_Toc184310301"/>
      <w:bookmarkStart w:id="251" w:name="_Toc184313255"/>
      <w:bookmarkStart w:id="252" w:name="_Toc184313308"/>
      <w:bookmarkStart w:id="253" w:name="_Toc184310335"/>
      <w:bookmarkStart w:id="254" w:name="_Toc184308099"/>
      <w:bookmarkStart w:id="255" w:name="_Toc184313295"/>
      <w:bookmarkStart w:id="256" w:name="_Toc184308098"/>
      <w:bookmarkStart w:id="257" w:name="_Toc184313238"/>
      <w:bookmarkStart w:id="258" w:name="_Toc184312111"/>
      <w:bookmarkStart w:id="259" w:name="_Toc184313275"/>
      <w:bookmarkStart w:id="260" w:name="_Toc184314430"/>
      <w:bookmarkStart w:id="261" w:name="_Toc184312072"/>
      <w:bookmarkStart w:id="262" w:name="_Toc184308094"/>
      <w:bookmarkStart w:id="263" w:name="_Toc184313290"/>
      <w:bookmarkStart w:id="264" w:name="_Toc184308057"/>
      <w:bookmarkStart w:id="265" w:name="_Toc184312113"/>
      <w:bookmarkStart w:id="266" w:name="_Toc184308062"/>
      <w:bookmarkStart w:id="267" w:name="_Toc184310330"/>
      <w:bookmarkStart w:id="268" w:name="_Toc184310312"/>
      <w:bookmarkStart w:id="269" w:name="_Toc184314475"/>
      <w:bookmarkStart w:id="270" w:name="_Toc184310316"/>
      <w:bookmarkStart w:id="271" w:name="_Toc184314440"/>
      <w:bookmarkStart w:id="272" w:name="_Toc184308049"/>
      <w:bookmarkStart w:id="273" w:name="_Toc184310289"/>
      <w:bookmarkStart w:id="274" w:name="_Toc184310272"/>
      <w:bookmarkStart w:id="275" w:name="_Toc184314471"/>
      <w:bookmarkStart w:id="276" w:name="_Toc184310304"/>
      <w:bookmarkStart w:id="277" w:name="_Toc184313259"/>
      <w:bookmarkStart w:id="278" w:name="_Toc184313272"/>
      <w:bookmarkStart w:id="279" w:name="_Toc184310342"/>
      <w:bookmarkStart w:id="280" w:name="_Toc184313297"/>
      <w:bookmarkStart w:id="281" w:name="_Toc184312107"/>
      <w:bookmarkStart w:id="282" w:name="_Toc184308091"/>
      <w:bookmarkStart w:id="283" w:name="_Toc184314444"/>
      <w:bookmarkStart w:id="284" w:name="_Toc184312115"/>
      <w:bookmarkStart w:id="285" w:name="_Toc184312087"/>
      <w:bookmarkStart w:id="286" w:name="_Toc184313283"/>
      <w:bookmarkStart w:id="287" w:name="_Toc184308044"/>
      <w:bookmarkStart w:id="288" w:name="_Toc184313289"/>
      <w:bookmarkStart w:id="289" w:name="_Toc184310317"/>
      <w:bookmarkStart w:id="290" w:name="_Toc184313306"/>
      <w:bookmarkStart w:id="291" w:name="_Toc184312081"/>
      <w:bookmarkStart w:id="292" w:name="_Toc184310296"/>
      <w:bookmarkStart w:id="293" w:name="_Toc184310284"/>
      <w:bookmarkStart w:id="294" w:name="_Toc184310327"/>
      <w:bookmarkStart w:id="295" w:name="_Toc184308085"/>
      <w:bookmarkStart w:id="296" w:name="_Toc184310285"/>
      <w:bookmarkStart w:id="297" w:name="_Toc184308104"/>
      <w:bookmarkStart w:id="298" w:name="_Toc184312068"/>
      <w:bookmarkStart w:id="299" w:name="_Toc184312100"/>
      <w:bookmarkStart w:id="300" w:name="_Toc184310315"/>
      <w:bookmarkStart w:id="301" w:name="_Toc184313294"/>
      <w:bookmarkStart w:id="302" w:name="_Toc184314459"/>
      <w:bookmarkStart w:id="303" w:name="_Toc184308051"/>
      <w:bookmarkStart w:id="304" w:name="_Toc184310294"/>
      <w:bookmarkStart w:id="305" w:name="_Toc184314427"/>
      <w:bookmarkStart w:id="306" w:name="_Toc184310325"/>
      <w:bookmarkStart w:id="307" w:name="_Toc184308043"/>
      <w:bookmarkStart w:id="308" w:name="_Toc184312138"/>
      <w:bookmarkStart w:id="309" w:name="_Toc184313252"/>
      <w:bookmarkStart w:id="310" w:name="_Toc184314482"/>
      <w:bookmarkStart w:id="311" w:name="_Toc184308106"/>
      <w:bookmarkStart w:id="312" w:name="_Toc184313286"/>
      <w:bookmarkStart w:id="313" w:name="_Toc184314456"/>
      <w:bookmarkStart w:id="314" w:name="_Toc184312129"/>
      <w:bookmarkStart w:id="315" w:name="_Toc184310282"/>
      <w:bookmarkStart w:id="316" w:name="_Toc184312133"/>
      <w:bookmarkStart w:id="317" w:name="_Toc184314473"/>
      <w:bookmarkStart w:id="318" w:name="_Toc184310331"/>
      <w:bookmarkStart w:id="319" w:name="_Toc184314474"/>
      <w:bookmarkStart w:id="320" w:name="_Toc184310338"/>
      <w:bookmarkStart w:id="321" w:name="_Toc184312128"/>
      <w:bookmarkStart w:id="322" w:name="_Toc184312092"/>
      <w:bookmarkStart w:id="323" w:name="_Toc184313269"/>
      <w:bookmarkStart w:id="324" w:name="_Toc184308083"/>
      <w:bookmarkStart w:id="325" w:name="_Toc184314433"/>
      <w:bookmarkStart w:id="326" w:name="_Toc184314451"/>
      <w:bookmarkStart w:id="327" w:name="_Toc184310278"/>
      <w:bookmarkStart w:id="328" w:name="_Toc184314481"/>
      <w:bookmarkStart w:id="329" w:name="_Toc184308045"/>
      <w:bookmarkStart w:id="330" w:name="_Toc184312090"/>
      <w:bookmarkStart w:id="331" w:name="_Toc184308074"/>
      <w:bookmarkStart w:id="332" w:name="_Toc184312105"/>
      <w:bookmarkStart w:id="333" w:name="_Toc184308093"/>
      <w:bookmarkStart w:id="334" w:name="_Toc184312136"/>
      <w:bookmarkStart w:id="335" w:name="_Toc184312083"/>
      <w:bookmarkStart w:id="336" w:name="_Toc184310300"/>
      <w:bookmarkStart w:id="337" w:name="_Toc184313266"/>
      <w:bookmarkStart w:id="338" w:name="_Toc184314478"/>
      <w:bookmarkStart w:id="339" w:name="_Toc184312097"/>
      <w:bookmarkStart w:id="340" w:name="_Toc184310309"/>
      <w:bookmarkStart w:id="341" w:name="_Toc184308072"/>
      <w:bookmarkStart w:id="342" w:name="_Toc184310321"/>
      <w:bookmarkStart w:id="343" w:name="_Toc184308059"/>
      <w:bookmarkStart w:id="344" w:name="_Toc184308086"/>
      <w:bookmarkStart w:id="345" w:name="_Toc184312084"/>
      <w:bookmarkStart w:id="346" w:name="_Toc184310298"/>
      <w:bookmarkStart w:id="347" w:name="_Toc184312096"/>
      <w:bookmarkStart w:id="348" w:name="_Toc184312094"/>
      <w:bookmarkStart w:id="349" w:name="_Toc184314436"/>
      <w:bookmarkStart w:id="350" w:name="_Toc184308096"/>
      <w:bookmarkStart w:id="351" w:name="_Toc184308080"/>
      <w:bookmarkStart w:id="352" w:name="_Toc184308041"/>
      <w:bookmarkStart w:id="353" w:name="_Toc184314468"/>
      <w:bookmarkStart w:id="354" w:name="_Toc184314458"/>
      <w:bookmarkStart w:id="355" w:name="_Toc184312099"/>
      <w:bookmarkStart w:id="356" w:name="_Toc184313241"/>
      <w:bookmarkStart w:id="357" w:name="_Toc184314438"/>
      <w:bookmarkStart w:id="358" w:name="_Toc184310281"/>
      <w:bookmarkStart w:id="359" w:name="_Toc184310293"/>
      <w:bookmarkStart w:id="360" w:name="_Toc184310310"/>
      <w:bookmarkStart w:id="361" w:name="_Toc184308105"/>
      <w:bookmarkStart w:id="362" w:name="_Toc184313258"/>
      <w:bookmarkStart w:id="363" w:name="_Toc184308071"/>
      <w:bookmarkStart w:id="364" w:name="_Toc184312131"/>
      <w:bookmarkStart w:id="365" w:name="_Toc184314417"/>
      <w:bookmarkStart w:id="366" w:name="_Toc184310306"/>
      <w:bookmarkStart w:id="367" w:name="_Toc184313280"/>
      <w:bookmarkStart w:id="368" w:name="_Toc184308101"/>
      <w:bookmarkStart w:id="369" w:name="_Toc184314419"/>
      <w:bookmarkStart w:id="370" w:name="_Toc184312074"/>
      <w:bookmarkStart w:id="371" w:name="_Toc184314453"/>
      <w:bookmarkStart w:id="372" w:name="_Toc184313287"/>
      <w:bookmarkStart w:id="373" w:name="_Toc184308066"/>
      <w:bookmarkStart w:id="374" w:name="_Toc184313260"/>
      <w:bookmarkStart w:id="375" w:name="_Toc184308042"/>
      <w:bookmarkStart w:id="376" w:name="_Toc184314457"/>
      <w:bookmarkStart w:id="377" w:name="_Toc184312076"/>
      <w:bookmarkStart w:id="378" w:name="_Toc184308070"/>
      <w:bookmarkStart w:id="379" w:name="_Toc184310286"/>
      <w:bookmarkStart w:id="380" w:name="_Toc184312123"/>
      <w:bookmarkStart w:id="381" w:name="_Toc184314442"/>
      <w:bookmarkStart w:id="382" w:name="_Toc184312106"/>
      <w:bookmarkStart w:id="383" w:name="_Toc184312067"/>
      <w:bookmarkStart w:id="384" w:name="_Toc184313307"/>
      <w:bookmarkStart w:id="385" w:name="_Toc184308038"/>
      <w:bookmarkStart w:id="386" w:name="_Toc184312078"/>
      <w:bookmarkStart w:id="387" w:name="_Toc184308090"/>
      <w:bookmarkStart w:id="388" w:name="_Toc184312079"/>
      <w:bookmarkStart w:id="389" w:name="_Toc184312093"/>
      <w:bookmarkStart w:id="390" w:name="_Toc184313274"/>
      <w:bookmarkStart w:id="391" w:name="_Toc184310343"/>
      <w:bookmarkStart w:id="392" w:name="_Toc184310329"/>
      <w:bookmarkStart w:id="393" w:name="_Toc184308078"/>
      <w:bookmarkStart w:id="394" w:name="_Toc184310336"/>
      <w:bookmarkStart w:id="395" w:name="_Toc184314432"/>
      <w:bookmarkStart w:id="396" w:name="_Toc184310283"/>
      <w:bookmarkStart w:id="397" w:name="_Toc184312089"/>
      <w:bookmarkStart w:id="398" w:name="_Toc184312108"/>
      <w:bookmarkStart w:id="399" w:name="_Toc184313293"/>
      <w:bookmarkStart w:id="400" w:name="_Toc184310295"/>
      <w:bookmarkStart w:id="401" w:name="_Toc184308069"/>
      <w:bookmarkStart w:id="402" w:name="_Toc184312098"/>
      <w:bookmarkStart w:id="403" w:name="_Toc184308095"/>
      <w:bookmarkStart w:id="404" w:name="_Toc184313240"/>
      <w:bookmarkStart w:id="405" w:name="_Toc184308040"/>
      <w:bookmarkStart w:id="406" w:name="_Toc184310334"/>
      <w:bookmarkStart w:id="407" w:name="_Toc184314464"/>
      <w:bookmarkStart w:id="408" w:name="_Toc184312071"/>
      <w:bookmarkStart w:id="409" w:name="_Toc184312103"/>
      <w:bookmarkStart w:id="410" w:name="_Toc184314463"/>
      <w:bookmarkStart w:id="411" w:name="_Toc184312122"/>
      <w:bookmarkStart w:id="412" w:name="_Toc184313242"/>
      <w:bookmarkStart w:id="413" w:name="_Toc184313247"/>
      <w:bookmarkStart w:id="414" w:name="_Toc184314418"/>
      <w:bookmarkStart w:id="415" w:name="_Toc184312124"/>
      <w:bookmarkStart w:id="416" w:name="_Toc184312126"/>
      <w:bookmarkStart w:id="417" w:name="_Toc184312075"/>
      <w:bookmarkStart w:id="418" w:name="_Toc184308088"/>
      <w:bookmarkStart w:id="419" w:name="_Toc184314449"/>
      <w:bookmarkStart w:id="420" w:name="_Toc184314423"/>
      <w:bookmarkStart w:id="421" w:name="_Toc184308089"/>
      <w:bookmarkStart w:id="422" w:name="_Toc184308039"/>
      <w:bookmarkStart w:id="423" w:name="_Toc184308081"/>
      <w:bookmarkStart w:id="424" w:name="_Toc184313246"/>
      <w:bookmarkStart w:id="425" w:name="_Toc184308102"/>
      <w:bookmarkStart w:id="426" w:name="_Toc184308063"/>
      <w:bookmarkStart w:id="427" w:name="_Toc184312127"/>
      <w:bookmarkStart w:id="428" w:name="_Toc184314428"/>
      <w:bookmarkStart w:id="429" w:name="_Toc184314460"/>
      <w:bookmarkStart w:id="430" w:name="_Toc18431446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Fonts w:ascii="宋体" w:hAnsi="宋体" w:cs="宋体" w:hint="eastAsia"/>
          <w:b/>
          <w:sz w:val="36"/>
          <w:szCs w:val="36"/>
        </w:rPr>
        <w:t xml:space="preserve"> 评标办法</w:t>
      </w:r>
      <w:bookmarkEnd w:id="65"/>
    </w:p>
    <w:p w:rsidR="00AA58E6" w:rsidRDefault="00AA58E6">
      <w:pPr>
        <w:snapToGrid w:val="0"/>
        <w:spacing w:line="360" w:lineRule="auto"/>
        <w:rPr>
          <w:rFonts w:ascii="宋体" w:hAnsi="宋体" w:cs="宋体"/>
          <w:b/>
          <w:sz w:val="24"/>
        </w:rPr>
      </w:pPr>
    </w:p>
    <w:p w:rsidR="00AA58E6" w:rsidRPr="00277CF1" w:rsidRDefault="00362E89">
      <w:pPr>
        <w:snapToGrid w:val="0"/>
        <w:spacing w:line="360" w:lineRule="auto"/>
        <w:rPr>
          <w:rFonts w:ascii="宋体" w:hAnsi="宋体" w:cs="宋体"/>
          <w:b/>
          <w:sz w:val="24"/>
        </w:rPr>
      </w:pPr>
      <w:r w:rsidRPr="00277CF1">
        <w:rPr>
          <w:rFonts w:ascii="宋体" w:hAnsi="宋体" w:cs="宋体" w:hint="eastAsia"/>
          <w:b/>
          <w:sz w:val="24"/>
        </w:rPr>
        <w:t>一、评标方法</w:t>
      </w:r>
    </w:p>
    <w:p w:rsidR="00AA58E6" w:rsidRPr="00277CF1" w:rsidRDefault="00362E89">
      <w:pPr>
        <w:adjustRightInd/>
        <w:spacing w:line="360" w:lineRule="auto"/>
        <w:ind w:firstLineChars="196" w:firstLine="472"/>
        <w:rPr>
          <w:rFonts w:ascii="宋体" w:hAnsi="宋体" w:cs="宋体"/>
          <w:kern w:val="0"/>
          <w:sz w:val="24"/>
        </w:rPr>
      </w:pPr>
      <w:r w:rsidRPr="00277CF1">
        <w:rPr>
          <w:rFonts w:ascii="宋体" w:hAnsi="宋体" w:cs="宋体" w:hint="eastAsia"/>
          <w:b/>
          <w:kern w:val="0"/>
          <w:sz w:val="24"/>
        </w:rPr>
        <w:t>1.本项目采用综合评分法。</w:t>
      </w:r>
      <w:r w:rsidRPr="00277CF1">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AA58E6" w:rsidRPr="00277CF1" w:rsidRDefault="00362E89">
      <w:pPr>
        <w:adjustRightInd/>
        <w:spacing w:line="360" w:lineRule="auto"/>
        <w:rPr>
          <w:rFonts w:ascii="宋体" w:hAnsi="宋体" w:cs="宋体"/>
          <w:kern w:val="0"/>
          <w:sz w:val="24"/>
        </w:rPr>
      </w:pPr>
      <w:r w:rsidRPr="00277CF1">
        <w:rPr>
          <w:rFonts w:ascii="宋体" w:hAnsi="宋体" w:cs="宋体" w:hint="eastAsia"/>
          <w:b/>
          <w:sz w:val="24"/>
        </w:rPr>
        <w:t>二、评标标准</w:t>
      </w:r>
    </w:p>
    <w:p w:rsidR="00AA58E6" w:rsidRPr="00277CF1" w:rsidRDefault="00362E89">
      <w:pPr>
        <w:spacing w:line="360" w:lineRule="auto"/>
        <w:ind w:firstLine="420"/>
        <w:rPr>
          <w:rFonts w:ascii="宋体" w:hAnsi="宋体" w:cs="宋体"/>
          <w:sz w:val="24"/>
        </w:rPr>
      </w:pPr>
      <w:r w:rsidRPr="00277CF1">
        <w:rPr>
          <w:rFonts w:ascii="宋体" w:hAnsi="宋体" w:cs="宋体" w:hint="eastAsia"/>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rsidR="00AA58E6" w:rsidRPr="00277CF1" w:rsidRDefault="00362E89">
      <w:pPr>
        <w:spacing w:line="360" w:lineRule="auto"/>
        <w:ind w:firstLine="420"/>
        <w:rPr>
          <w:rFonts w:ascii="宋体" w:hAnsi="宋体" w:cs="宋体"/>
          <w:sz w:val="24"/>
        </w:rPr>
      </w:pPr>
      <w:r w:rsidRPr="00277CF1">
        <w:rPr>
          <w:rFonts w:ascii="宋体" w:hAnsi="宋体" w:cs="宋体" w:hint="eastAsia"/>
          <w:sz w:val="24"/>
        </w:rPr>
        <w:t>每个投标人最终得分=商务报价分+资信分+技术分</w:t>
      </w:r>
    </w:p>
    <w:p w:rsidR="00AA58E6" w:rsidRPr="00277CF1" w:rsidRDefault="00362E89">
      <w:pPr>
        <w:spacing w:line="360" w:lineRule="auto"/>
        <w:ind w:firstLine="420"/>
        <w:rPr>
          <w:rFonts w:ascii="宋体" w:hAnsi="宋体" w:cs="宋体"/>
          <w:sz w:val="24"/>
        </w:rPr>
      </w:pPr>
      <w:r w:rsidRPr="00277CF1">
        <w:rPr>
          <w:rFonts w:ascii="宋体" w:hAnsi="宋体" w:cs="宋体" w:hint="eastAsia"/>
          <w:sz w:val="24"/>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rsidR="00AA58E6" w:rsidRPr="00277CF1" w:rsidRDefault="00362E89">
      <w:pPr>
        <w:keepNext/>
        <w:keepLines/>
        <w:spacing w:line="360" w:lineRule="auto"/>
        <w:ind w:firstLine="422"/>
        <w:outlineLvl w:val="2"/>
        <w:rPr>
          <w:rFonts w:ascii="宋体" w:hAnsi="宋体" w:cs="宋体"/>
          <w:b/>
          <w:bCs/>
          <w:kern w:val="0"/>
          <w:sz w:val="24"/>
        </w:rPr>
      </w:pPr>
      <w:r w:rsidRPr="00277CF1">
        <w:rPr>
          <w:rFonts w:ascii="宋体" w:hAnsi="宋体" w:cs="宋体" w:hint="eastAsia"/>
          <w:b/>
          <w:bCs/>
          <w:kern w:val="0"/>
          <w:sz w:val="24"/>
        </w:rPr>
        <w:t>2.1 商务报价分10分</w:t>
      </w:r>
    </w:p>
    <w:p w:rsidR="00AA58E6" w:rsidRPr="00277CF1" w:rsidRDefault="00362E89">
      <w:pPr>
        <w:spacing w:line="360" w:lineRule="auto"/>
        <w:ind w:firstLine="420"/>
        <w:rPr>
          <w:rFonts w:ascii="宋体" w:hAnsi="宋体" w:cs="宋体"/>
          <w:sz w:val="24"/>
        </w:rPr>
      </w:pPr>
      <w:r w:rsidRPr="00277CF1">
        <w:rPr>
          <w:rFonts w:ascii="宋体" w:hAnsi="宋体" w:cs="宋体" w:hint="eastAsia"/>
          <w:sz w:val="24"/>
        </w:rPr>
        <w:t>商务报价评分将在有效投标人范围内进行，最高得10分，小数点后保留2位小数。满足招标文件要求且投标价格最低的投标报价为评标基准价，其商务报价分为满分。其他投标人的价格分按照下列公式计算：</w:t>
      </w:r>
    </w:p>
    <w:p w:rsidR="00AA58E6" w:rsidRPr="00277CF1" w:rsidRDefault="00362E89">
      <w:pPr>
        <w:spacing w:line="360" w:lineRule="auto"/>
        <w:ind w:firstLine="420"/>
        <w:rPr>
          <w:rFonts w:ascii="宋体" w:hAnsi="宋体" w:cs="宋体"/>
          <w:sz w:val="24"/>
        </w:rPr>
      </w:pPr>
      <w:r w:rsidRPr="00277CF1">
        <w:rPr>
          <w:rFonts w:ascii="宋体" w:hAnsi="宋体" w:cs="宋体" w:hint="eastAsia"/>
          <w:sz w:val="24"/>
        </w:rPr>
        <w:t>商务报价分=(评标基准价／投标报价)×10。</w:t>
      </w:r>
    </w:p>
    <w:p w:rsidR="00AA58E6" w:rsidRPr="00277CF1" w:rsidRDefault="00362E89">
      <w:pPr>
        <w:spacing w:line="360" w:lineRule="auto"/>
        <w:ind w:firstLineChars="200" w:firstLine="480"/>
        <w:jc w:val="left"/>
        <w:rPr>
          <w:rFonts w:ascii="宋体" w:hAnsi="宋体" w:cs="宋体"/>
          <w:sz w:val="24"/>
        </w:rPr>
      </w:pPr>
      <w:r w:rsidRPr="00277CF1">
        <w:rPr>
          <w:rFonts w:ascii="宋体" w:hAnsi="宋体" w:cs="宋体" w:hint="eastAsia"/>
          <w:sz w:val="24"/>
        </w:rPr>
        <w:t>在报价评审时对小型和微型企业（监狱企业、残疾人福利性单位视同小微企业,须按投标人须知前附表要求提供相关材料，未提供或提供不全均不给予价格扣除）的投标报价给予10%的扣除，以扣除后的价格作为评标价，计算公式如下。</w:t>
      </w:r>
    </w:p>
    <w:p w:rsidR="00AA58E6" w:rsidRPr="00277CF1" w:rsidRDefault="00362E89">
      <w:pPr>
        <w:spacing w:line="360" w:lineRule="auto"/>
        <w:ind w:firstLineChars="200" w:firstLine="480"/>
        <w:jc w:val="left"/>
        <w:rPr>
          <w:rFonts w:ascii="宋体" w:hAnsi="宋体" w:cs="宋体"/>
          <w:sz w:val="24"/>
        </w:rPr>
      </w:pPr>
      <w:r w:rsidRPr="00277CF1">
        <w:rPr>
          <w:rFonts w:ascii="宋体" w:hAnsi="宋体" w:cs="宋体" w:hint="eastAsia"/>
          <w:sz w:val="24"/>
        </w:rPr>
        <w:t>商务报价分=(评标基准价／(投标报价*90%))×10。</w:t>
      </w:r>
    </w:p>
    <w:p w:rsidR="00AA58E6" w:rsidRDefault="00362E89">
      <w:pPr>
        <w:spacing w:line="360" w:lineRule="auto"/>
        <w:ind w:firstLine="420"/>
        <w:rPr>
          <w:rFonts w:ascii="宋体" w:hAnsi="宋体" w:cs="宋体"/>
          <w:sz w:val="24"/>
        </w:rPr>
      </w:pPr>
      <w:r w:rsidRPr="00277CF1">
        <w:rPr>
          <w:rFonts w:ascii="宋体" w:hAnsi="宋体" w:cs="宋体" w:hint="eastAsia"/>
          <w:sz w:val="24"/>
        </w:rPr>
        <w:t>此项由评标委员会集体核实后统一打分</w:t>
      </w:r>
      <w:r>
        <w:rPr>
          <w:rFonts w:ascii="宋体" w:hAnsi="宋体" w:cs="宋体" w:hint="eastAsia"/>
          <w:sz w:val="24"/>
        </w:rPr>
        <w:t>。</w:t>
      </w:r>
    </w:p>
    <w:p w:rsidR="00AA58E6" w:rsidRDefault="00362E89">
      <w:pPr>
        <w:keepNext/>
        <w:keepLines/>
        <w:spacing w:line="360" w:lineRule="auto"/>
        <w:ind w:firstLine="422"/>
        <w:outlineLvl w:val="2"/>
        <w:rPr>
          <w:rFonts w:ascii="宋体" w:hAnsi="宋体" w:cs="宋体"/>
          <w:b/>
          <w:bCs/>
          <w:kern w:val="0"/>
          <w:sz w:val="24"/>
        </w:rPr>
      </w:pPr>
      <w:r>
        <w:rPr>
          <w:rFonts w:ascii="宋体" w:hAnsi="宋体" w:cs="宋体" w:hint="eastAsia"/>
          <w:b/>
          <w:bCs/>
          <w:kern w:val="0"/>
          <w:sz w:val="24"/>
        </w:rPr>
        <w:t>2.2 资信评分11分</w:t>
      </w:r>
    </w:p>
    <w:p w:rsidR="00AA58E6" w:rsidRDefault="00362E89">
      <w:pPr>
        <w:keepNext/>
        <w:keepLines/>
        <w:spacing w:line="360" w:lineRule="auto"/>
        <w:ind w:firstLine="422"/>
        <w:rPr>
          <w:rFonts w:ascii="宋体" w:hAnsi="宋体" w:cs="宋体"/>
          <w:kern w:val="0"/>
          <w:sz w:val="24"/>
        </w:rPr>
      </w:pPr>
      <w:r>
        <w:rPr>
          <w:rFonts w:ascii="宋体" w:hAnsi="宋体" w:cs="宋体" w:hint="eastAsia"/>
          <w:kern w:val="0"/>
          <w:sz w:val="24"/>
        </w:rPr>
        <w:t>2.2.1投标人具有电子与智能化工程专业承包资质认证：贰级得（1分），壹级得（2分），提供证明材料，否则不得分；（0-2分）</w:t>
      </w:r>
    </w:p>
    <w:p w:rsidR="00AA58E6" w:rsidRDefault="00362E89">
      <w:pPr>
        <w:keepNext/>
        <w:keepLines/>
        <w:spacing w:line="360" w:lineRule="auto"/>
        <w:ind w:firstLine="422"/>
        <w:rPr>
          <w:rFonts w:ascii="宋体" w:hAnsi="宋体" w:cs="宋体"/>
          <w:kern w:val="0"/>
          <w:sz w:val="24"/>
        </w:rPr>
      </w:pPr>
      <w:r>
        <w:rPr>
          <w:rFonts w:ascii="宋体" w:hAnsi="宋体" w:cs="宋体" w:hint="eastAsia"/>
          <w:kern w:val="0"/>
          <w:sz w:val="24"/>
        </w:rPr>
        <w:t>2.2.2具有有效期内信息技术服务运行维护资质ITSS 二级证书的得1分；具有有效期内ISO27001信息安全管理体系认证证书的得1分；具有有效期内ISO20000-1:2018（服务管理体系）认证证书得1分</w:t>
      </w:r>
      <w:r w:rsidR="000D17C6">
        <w:rPr>
          <w:rFonts w:ascii="宋体" w:hAnsi="宋体" w:cs="宋体" w:hint="eastAsia"/>
          <w:kern w:val="0"/>
          <w:sz w:val="24"/>
        </w:rPr>
        <w:t>，</w:t>
      </w:r>
      <w:r w:rsidR="000D17C6">
        <w:rPr>
          <w:rFonts w:ascii="宋体" w:hAnsi="宋体" w:cs="宋体"/>
          <w:kern w:val="0"/>
          <w:sz w:val="24"/>
        </w:rPr>
        <w:t>不提供不得分</w:t>
      </w:r>
      <w:r>
        <w:rPr>
          <w:rFonts w:ascii="宋体" w:hAnsi="宋体" w:cs="宋体" w:hint="eastAsia"/>
          <w:kern w:val="0"/>
          <w:sz w:val="24"/>
        </w:rPr>
        <w:t>。（0-3分）</w:t>
      </w:r>
    </w:p>
    <w:p w:rsidR="00AA58E6" w:rsidRDefault="00362E89">
      <w:pPr>
        <w:keepNext/>
        <w:keepLines/>
        <w:spacing w:line="360" w:lineRule="auto"/>
        <w:ind w:firstLine="422"/>
        <w:rPr>
          <w:rFonts w:ascii="宋体" w:hAnsi="宋体" w:cs="宋体"/>
          <w:kern w:val="0"/>
          <w:sz w:val="24"/>
        </w:rPr>
      </w:pPr>
      <w:r>
        <w:rPr>
          <w:rFonts w:ascii="宋体" w:hAnsi="宋体" w:cs="宋体" w:hint="eastAsia"/>
          <w:kern w:val="0"/>
          <w:sz w:val="24"/>
        </w:rPr>
        <w:t>2.2.3投标人具有支撑平台相关软件的著作权：大数据平台、大数据决策分析系统、大数据监控软件、数据交互平台系统、数据安全管理系统、业务架构支持平台系统、大数据工作流引擎平台软件、数字化集中管理平台软件、工作流产品软件、云安全软件。以上每提供一个软件著作权证书得0.5分，最高5分。提供证明材料，否则不得分。(0-5分)</w:t>
      </w:r>
    </w:p>
    <w:p w:rsidR="00AA58E6" w:rsidRDefault="00362E89">
      <w:pPr>
        <w:keepNext/>
        <w:keepLines/>
        <w:spacing w:line="360" w:lineRule="auto"/>
        <w:ind w:firstLine="422"/>
        <w:rPr>
          <w:rFonts w:ascii="宋体" w:hAnsi="宋体" w:cs="宋体"/>
          <w:kern w:val="0"/>
          <w:sz w:val="24"/>
        </w:rPr>
      </w:pPr>
      <w:r>
        <w:rPr>
          <w:rFonts w:ascii="宋体" w:hAnsi="宋体" w:cs="宋体" w:hint="eastAsia"/>
          <w:kern w:val="0"/>
          <w:sz w:val="24"/>
        </w:rPr>
        <w:t>2.2.4投标人自2019年05月份以来承接过同类业绩，每个得0.2分，最高1分；（业绩必须提供相应的证明文件，时间以合同签订时间为准。）（0-1分）。</w:t>
      </w:r>
    </w:p>
    <w:p w:rsidR="00AA58E6" w:rsidRDefault="00362E89">
      <w:pPr>
        <w:keepNext/>
        <w:keepLines/>
        <w:spacing w:line="360" w:lineRule="auto"/>
        <w:ind w:firstLine="422"/>
        <w:rPr>
          <w:rFonts w:ascii="宋体" w:hAnsi="宋体" w:cs="宋体"/>
          <w:kern w:val="0"/>
          <w:sz w:val="24"/>
        </w:rPr>
      </w:pPr>
      <w:r>
        <w:rPr>
          <w:rFonts w:ascii="宋体" w:hAnsi="宋体" w:cs="宋体" w:hint="eastAsia"/>
          <w:kern w:val="0"/>
          <w:sz w:val="24"/>
        </w:rPr>
        <w:t>此项由评标委员会集体核实后统一打分。</w:t>
      </w:r>
    </w:p>
    <w:p w:rsidR="00AA58E6" w:rsidRDefault="00362E89">
      <w:pPr>
        <w:keepNext/>
        <w:keepLines/>
        <w:spacing w:line="360" w:lineRule="auto"/>
        <w:ind w:firstLine="422"/>
        <w:outlineLvl w:val="2"/>
        <w:rPr>
          <w:rFonts w:ascii="宋体" w:hAnsi="宋体" w:cs="宋体"/>
          <w:b/>
          <w:bCs/>
          <w:kern w:val="0"/>
          <w:sz w:val="24"/>
        </w:rPr>
      </w:pPr>
      <w:r>
        <w:rPr>
          <w:rFonts w:ascii="宋体" w:hAnsi="宋体" w:cs="宋体" w:hint="eastAsia"/>
          <w:b/>
          <w:bCs/>
          <w:kern w:val="0"/>
          <w:sz w:val="24"/>
        </w:rPr>
        <w:t>2.3 技术评分79分</w:t>
      </w:r>
    </w:p>
    <w:p w:rsidR="00AA58E6" w:rsidRDefault="00362E89">
      <w:pPr>
        <w:spacing w:line="360" w:lineRule="auto"/>
        <w:ind w:firstLine="420"/>
        <w:rPr>
          <w:rFonts w:ascii="宋体" w:hAnsi="宋体" w:cs="宋体"/>
          <w:sz w:val="24"/>
        </w:rPr>
      </w:pPr>
      <w:r>
        <w:rPr>
          <w:rFonts w:ascii="宋体" w:hAnsi="宋体" w:cs="宋体" w:hint="eastAsia"/>
          <w:sz w:val="24"/>
        </w:rPr>
        <w:t>该评分分值由评标委员会根据评审情况在分值范围内独立打分（具体分值设定详见表格），小数点后保留2位小数。每个投标人的最终技术得分为评标委员会打分的算术平均值。</w:t>
      </w:r>
    </w:p>
    <w:tbl>
      <w:tblPr>
        <w:tblW w:w="4998" w:type="pct"/>
        <w:jc w:val="center"/>
        <w:tblLook w:val="04A0" w:firstRow="1" w:lastRow="0" w:firstColumn="1" w:lastColumn="0" w:noHBand="0" w:noVBand="1"/>
      </w:tblPr>
      <w:tblGrid>
        <w:gridCol w:w="1020"/>
        <w:gridCol w:w="1740"/>
        <w:gridCol w:w="4924"/>
        <w:gridCol w:w="1598"/>
      </w:tblGrid>
      <w:tr w:rsidR="00AA58E6">
        <w:trPr>
          <w:trHeight w:val="529"/>
          <w:jc w:val="center"/>
        </w:trPr>
        <w:tc>
          <w:tcPr>
            <w:tcW w:w="549" w:type="pct"/>
            <w:tcBorders>
              <w:top w:val="single" w:sz="8" w:space="0" w:color="auto"/>
              <w:left w:val="single" w:sz="8" w:space="0" w:color="auto"/>
              <w:bottom w:val="single" w:sz="8" w:space="0" w:color="auto"/>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序号</w:t>
            </w:r>
          </w:p>
        </w:tc>
        <w:tc>
          <w:tcPr>
            <w:tcW w:w="937"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评分内容</w:t>
            </w:r>
          </w:p>
        </w:tc>
        <w:tc>
          <w:tcPr>
            <w:tcW w:w="265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评分标准</w:t>
            </w:r>
          </w:p>
        </w:tc>
        <w:tc>
          <w:tcPr>
            <w:tcW w:w="86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分值</w:t>
            </w:r>
          </w:p>
        </w:tc>
      </w:tr>
      <w:tr w:rsidR="00AA58E6">
        <w:trPr>
          <w:trHeight w:val="689"/>
          <w:jc w:val="center"/>
        </w:trPr>
        <w:tc>
          <w:tcPr>
            <w:tcW w:w="549" w:type="pct"/>
            <w:tcBorders>
              <w:top w:val="single" w:sz="8" w:space="0" w:color="auto"/>
              <w:left w:val="single" w:sz="8" w:space="0" w:color="auto"/>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1</w:t>
            </w:r>
          </w:p>
        </w:tc>
        <w:tc>
          <w:tcPr>
            <w:tcW w:w="937"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演示（形式不限，不提供不得分）</w:t>
            </w:r>
          </w:p>
        </w:tc>
        <w:tc>
          <w:tcPr>
            <w:tcW w:w="265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根据采购需求“建设内容”所述要求进行系统演示，根据以下各功能模块功能演示情况进行评分（演示时间不超过20分钟）。</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（1）站点管理：通过pc端及移动端展示站点全要素信息，包括站点的代销者信息、销售员信息、历史回溯信息、站点形象信息、附件信息、销量信息，并在移动端同步展示相关联站点信息。（0-3分）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（2）配送管理：通过pc端及移动端，全流程展示即开票申请、配送、友好协商、投诉等业务流程及最终数据呈现。（0-3分）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（3）福彩简报：通过pc端及移动端对福彩简报的周报、月报、年报进行功能展示。（0-3分）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（4）销售员在线考试：通过pc端及移动端，展示销售员考试题库、考试设定、销售员预约、在线练习、考试及最终数据呈现。（0-2分）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（5）年检年审，通过pc端及移动端综合展示年检年审的自评情况、测评情况、整改情况及综合数据呈现。（0-2分）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（6）星级评定，通过pc端及移动端综合展示星级评定的报名情况、初评测评、复核情况及综合数据呈现。（0-2分）</w:t>
            </w:r>
          </w:p>
        </w:tc>
        <w:tc>
          <w:tcPr>
            <w:tcW w:w="86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0-15分</w:t>
            </w:r>
          </w:p>
        </w:tc>
      </w:tr>
      <w:tr w:rsidR="00AA58E6">
        <w:trPr>
          <w:trHeight w:val="225"/>
          <w:jc w:val="center"/>
        </w:trPr>
        <w:tc>
          <w:tcPr>
            <w:tcW w:w="549" w:type="pct"/>
            <w:tcBorders>
              <w:top w:val="single" w:sz="8" w:space="0" w:color="auto"/>
              <w:left w:val="single" w:sz="8" w:space="0" w:color="auto"/>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2</w:t>
            </w:r>
          </w:p>
        </w:tc>
        <w:tc>
          <w:tcPr>
            <w:tcW w:w="937"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针对本项目的理解程度</w:t>
            </w:r>
          </w:p>
        </w:tc>
        <w:tc>
          <w:tcPr>
            <w:tcW w:w="265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针对本项目的建设总体要求的理解、设计思路、建设重点难点分析0-3分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针对本项目实现的目标、交付成果的明确程度0-3分</w:t>
            </w:r>
          </w:p>
        </w:tc>
        <w:tc>
          <w:tcPr>
            <w:tcW w:w="86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0-6分</w:t>
            </w:r>
          </w:p>
        </w:tc>
      </w:tr>
      <w:tr w:rsidR="00AA58E6">
        <w:trPr>
          <w:trHeight w:val="1327"/>
          <w:jc w:val="center"/>
        </w:trPr>
        <w:tc>
          <w:tcPr>
            <w:tcW w:w="549" w:type="pct"/>
            <w:vMerge w:val="restart"/>
            <w:tcBorders>
              <w:top w:val="single" w:sz="8" w:space="0" w:color="auto"/>
              <w:left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3</w:t>
            </w:r>
          </w:p>
        </w:tc>
        <w:tc>
          <w:tcPr>
            <w:tcW w:w="937" w:type="pct"/>
            <w:vMerge w:val="restart"/>
            <w:tcBorders>
              <w:top w:val="single" w:sz="8" w:space="0" w:color="auto"/>
              <w:left w:val="nil"/>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建设方案</w:t>
            </w:r>
          </w:p>
        </w:tc>
        <w:tc>
          <w:tcPr>
            <w:tcW w:w="265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功能建设方案：</w:t>
            </w:r>
          </w:p>
          <w:p w:rsidR="000D17C6" w:rsidRPr="007D55FB" w:rsidRDefault="00362E89" w:rsidP="000D17C6">
            <w:pPr>
              <w:widowControl/>
              <w:snapToGrid w:val="0"/>
              <w:ind w:firstLineChars="200" w:firstLine="480"/>
              <w:jc w:val="left"/>
              <w:rPr>
                <w:rFonts w:ascii="宋体" w:hAnsi="宋体" w:cs="宋体"/>
                <w:sz w:val="24"/>
              </w:rPr>
            </w:pPr>
            <w:r>
              <w:rPr>
                <w:rFonts w:ascii="宋体" w:hAnsi="宋体" w:cs="宋体" w:hint="eastAsia"/>
                <w:sz w:val="24"/>
              </w:rPr>
              <w:t>1、系</w:t>
            </w:r>
            <w:r w:rsidRPr="007D55FB">
              <w:rPr>
                <w:rFonts w:ascii="宋体" w:hAnsi="宋体" w:cs="宋体" w:hint="eastAsia"/>
                <w:sz w:val="24"/>
              </w:rPr>
              <w:t>统总体架构设计方案符合系统业务需求程度。</w:t>
            </w:r>
            <w:r w:rsidR="000D17C6" w:rsidRPr="007D55FB">
              <w:rPr>
                <w:rFonts w:ascii="宋体" w:hAnsi="宋体" w:cs="宋体" w:hint="eastAsia"/>
                <w:sz w:val="24"/>
              </w:rPr>
              <w:t>方案</w:t>
            </w:r>
            <w:r w:rsidR="000D17C6" w:rsidRPr="007D55FB">
              <w:rPr>
                <w:rFonts w:hint="eastAsia"/>
                <w:sz w:val="24"/>
              </w:rPr>
              <w:t>完全满足</w:t>
            </w:r>
            <w:r w:rsidR="000D17C6" w:rsidRPr="007D55FB">
              <w:rPr>
                <w:sz w:val="24"/>
              </w:rPr>
              <w:t>得</w:t>
            </w:r>
            <w:r w:rsidR="000D17C6" w:rsidRPr="007D55FB">
              <w:rPr>
                <w:rFonts w:hint="eastAsia"/>
                <w:sz w:val="24"/>
              </w:rPr>
              <w:t>5</w:t>
            </w:r>
            <w:r w:rsidR="000D17C6" w:rsidRPr="007D55FB">
              <w:rPr>
                <w:rFonts w:hint="eastAsia"/>
                <w:sz w:val="24"/>
              </w:rPr>
              <w:t>分</w:t>
            </w:r>
            <w:r w:rsidR="000D17C6" w:rsidRPr="007D55FB">
              <w:rPr>
                <w:sz w:val="24"/>
              </w:rPr>
              <w:t>，</w:t>
            </w:r>
            <w:r w:rsidR="000D17C6" w:rsidRPr="007D55FB">
              <w:rPr>
                <w:rFonts w:ascii="宋体" w:hAnsi="宋体" w:cs="宋体" w:hint="eastAsia"/>
                <w:sz w:val="24"/>
              </w:rPr>
              <w:t>方案</w:t>
            </w:r>
            <w:r w:rsidR="000D17C6" w:rsidRPr="007D55FB">
              <w:rPr>
                <w:sz w:val="24"/>
              </w:rPr>
              <w:t>基本满足得</w:t>
            </w:r>
            <w:r w:rsidR="000D17C6" w:rsidRPr="007D55FB">
              <w:rPr>
                <w:rFonts w:hint="eastAsia"/>
                <w:sz w:val="24"/>
              </w:rPr>
              <w:t>3</w:t>
            </w:r>
            <w:r w:rsidR="000D17C6" w:rsidRPr="007D55FB">
              <w:rPr>
                <w:rFonts w:hint="eastAsia"/>
                <w:sz w:val="24"/>
              </w:rPr>
              <w:t>分</w:t>
            </w:r>
            <w:r w:rsidR="000D17C6" w:rsidRPr="007D55FB">
              <w:rPr>
                <w:sz w:val="24"/>
              </w:rPr>
              <w:t>，</w:t>
            </w:r>
            <w:r w:rsidR="000D17C6" w:rsidRPr="007D55FB">
              <w:rPr>
                <w:rFonts w:hint="eastAsia"/>
                <w:sz w:val="24"/>
              </w:rPr>
              <w:t>方案</w:t>
            </w:r>
            <w:r w:rsidR="000D17C6" w:rsidRPr="007D55FB">
              <w:rPr>
                <w:sz w:val="24"/>
              </w:rPr>
              <w:t>欠缺得</w:t>
            </w:r>
            <w:r w:rsidR="000D17C6" w:rsidRPr="007D55FB">
              <w:rPr>
                <w:rFonts w:hint="eastAsia"/>
                <w:sz w:val="24"/>
              </w:rPr>
              <w:t>1</w:t>
            </w:r>
            <w:r w:rsidR="000D17C6" w:rsidRPr="007D55FB">
              <w:rPr>
                <w:rFonts w:hint="eastAsia"/>
                <w:sz w:val="24"/>
              </w:rPr>
              <w:t>分</w:t>
            </w:r>
            <w:r w:rsidR="000D17C6" w:rsidRPr="007D55FB">
              <w:rPr>
                <w:sz w:val="24"/>
              </w:rPr>
              <w:t>，不提供方案不得分。</w:t>
            </w:r>
          </w:p>
          <w:p w:rsidR="00AA58E6" w:rsidRPr="007D55FB" w:rsidRDefault="00362E89" w:rsidP="000D17C6">
            <w:pPr>
              <w:widowControl/>
              <w:snapToGrid w:val="0"/>
              <w:ind w:leftChars="200" w:left="420"/>
              <w:jc w:val="left"/>
              <w:rPr>
                <w:rFonts w:ascii="宋体" w:hAnsi="宋体" w:cs="宋体"/>
                <w:sz w:val="24"/>
              </w:rPr>
            </w:pPr>
            <w:r w:rsidRPr="007D55FB">
              <w:rPr>
                <w:rFonts w:ascii="宋体" w:hAnsi="宋体" w:cs="宋体" w:hint="eastAsia"/>
                <w:sz w:val="24"/>
              </w:rPr>
              <w:t>2、“监管大脑+智慧福彩”驾驶舱建设</w:t>
            </w:r>
          </w:p>
          <w:p w:rsidR="00AA58E6" w:rsidRPr="007D55FB" w:rsidRDefault="00362E89" w:rsidP="000D17C6">
            <w:pPr>
              <w:pStyle w:val="DAS"/>
              <w:ind w:firstLineChars="200"/>
              <w:rPr>
                <w:rFonts w:ascii="宋体" w:hAnsi="宋体" w:cs="宋体"/>
              </w:rPr>
            </w:pPr>
            <w:r w:rsidRPr="007D55FB">
              <w:rPr>
                <w:rFonts w:ascii="宋体" w:hAnsi="宋体" w:cs="宋体" w:hint="eastAsia"/>
              </w:rPr>
              <w:t>（1）福彩综合业务数据仓建设方案（0-3分）</w:t>
            </w:r>
          </w:p>
          <w:p w:rsidR="00AA58E6" w:rsidRDefault="00362E89" w:rsidP="000D17C6">
            <w:pPr>
              <w:pStyle w:val="DAS"/>
              <w:ind w:firstLineChars="200"/>
              <w:rPr>
                <w:rFonts w:ascii="宋体" w:hAnsi="宋体" w:cs="宋体"/>
              </w:rPr>
            </w:pPr>
            <w:r>
              <w:rPr>
                <w:rFonts w:ascii="宋体" w:hAnsi="宋体" w:cs="宋体" w:hint="eastAsia"/>
              </w:rPr>
              <w:t>（2）福彩综合业务监管平台建设方案（0-3分）</w:t>
            </w:r>
          </w:p>
          <w:p w:rsidR="00AA58E6" w:rsidRDefault="00362E89" w:rsidP="000D17C6">
            <w:pPr>
              <w:pStyle w:val="DAS"/>
              <w:ind w:firstLineChars="200"/>
              <w:rPr>
                <w:rFonts w:ascii="宋体" w:hAnsi="宋体" w:cs="宋体"/>
              </w:rPr>
            </w:pPr>
            <w:r>
              <w:rPr>
                <w:rFonts w:ascii="宋体" w:hAnsi="宋体" w:cs="宋体" w:hint="eastAsia"/>
              </w:rPr>
              <w:t>（3）与其他系统的对接方案（0-3分）</w:t>
            </w:r>
          </w:p>
          <w:p w:rsidR="00AA58E6" w:rsidRDefault="00362E89" w:rsidP="000D17C6">
            <w:pPr>
              <w:widowControl/>
              <w:snapToGrid w:val="0"/>
              <w:ind w:leftChars="200" w:left="420"/>
              <w:jc w:val="left"/>
              <w:rPr>
                <w:rFonts w:ascii="宋体" w:hAnsi="宋体" w:cs="宋体"/>
                <w:sz w:val="24"/>
              </w:rPr>
            </w:pPr>
            <w:r>
              <w:rPr>
                <w:rFonts w:ascii="宋体" w:hAnsi="宋体" w:cs="宋体" w:hint="eastAsia"/>
                <w:sz w:val="24"/>
              </w:rPr>
              <w:t>3、福彩综合业务管理系统建设</w:t>
            </w:r>
          </w:p>
          <w:p w:rsidR="00AA58E6" w:rsidRDefault="00362E89" w:rsidP="000D17C6">
            <w:pPr>
              <w:widowControl/>
              <w:snapToGrid w:val="0"/>
              <w:ind w:firstLineChars="200" w:firstLine="480"/>
              <w:jc w:val="left"/>
              <w:rPr>
                <w:rFonts w:ascii="宋体" w:hAnsi="宋体" w:cs="宋体"/>
                <w:sz w:val="24"/>
              </w:rPr>
            </w:pPr>
            <w:r>
              <w:rPr>
                <w:rFonts w:ascii="宋体" w:hAnsi="宋体" w:cs="宋体" w:hint="eastAsia"/>
                <w:sz w:val="24"/>
              </w:rPr>
              <w:t>（1）即开票和电脑票热敏纸物流管理系统建设方案（0-3分）</w:t>
            </w:r>
          </w:p>
          <w:p w:rsidR="00AA58E6" w:rsidRDefault="00362E89" w:rsidP="000D17C6">
            <w:pPr>
              <w:widowControl/>
              <w:snapToGrid w:val="0"/>
              <w:ind w:firstLineChars="200" w:firstLine="480"/>
              <w:jc w:val="left"/>
            </w:pPr>
            <w:r>
              <w:rPr>
                <w:rFonts w:ascii="宋体" w:hAnsi="宋体" w:cs="宋体" w:hint="eastAsia"/>
                <w:sz w:val="24"/>
              </w:rPr>
              <w:t>（2）站点管理系统建设方案（0-3分）</w:t>
            </w:r>
          </w:p>
          <w:p w:rsidR="00AA58E6" w:rsidRDefault="00362E89" w:rsidP="000D17C6">
            <w:pPr>
              <w:widowControl/>
              <w:snapToGrid w:val="0"/>
              <w:ind w:firstLineChars="200" w:firstLine="480"/>
              <w:jc w:val="left"/>
            </w:pPr>
            <w:r>
              <w:rPr>
                <w:rFonts w:ascii="宋体" w:hAnsi="宋体" w:cs="宋体" w:hint="eastAsia"/>
                <w:sz w:val="24"/>
              </w:rPr>
              <w:t>（3）福彩移动端建设方案（0-3分）</w:t>
            </w:r>
          </w:p>
          <w:p w:rsidR="00AA58E6" w:rsidRDefault="00362E89" w:rsidP="000D17C6">
            <w:pPr>
              <w:widowControl/>
              <w:snapToGrid w:val="0"/>
              <w:ind w:firstLineChars="200" w:firstLine="480"/>
              <w:jc w:val="left"/>
            </w:pPr>
            <w:r>
              <w:rPr>
                <w:rFonts w:ascii="宋体" w:hAnsi="宋体" w:cs="宋体" w:hint="eastAsia"/>
                <w:sz w:val="24"/>
              </w:rPr>
              <w:t xml:space="preserve">（4）福彩一张图方案（0-3分） </w:t>
            </w:r>
          </w:p>
        </w:tc>
        <w:tc>
          <w:tcPr>
            <w:tcW w:w="86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0-26分</w:t>
            </w:r>
          </w:p>
        </w:tc>
      </w:tr>
      <w:tr w:rsidR="00AA58E6">
        <w:trPr>
          <w:trHeight w:val="225"/>
          <w:jc w:val="center"/>
        </w:trPr>
        <w:tc>
          <w:tcPr>
            <w:tcW w:w="549" w:type="pct"/>
            <w:vMerge/>
            <w:tcBorders>
              <w:left w:val="single" w:sz="8" w:space="0" w:color="auto"/>
              <w:right w:val="single" w:sz="8" w:space="0" w:color="auto"/>
            </w:tcBorders>
            <w:vAlign w:val="center"/>
          </w:tcPr>
          <w:p w:rsidR="00AA58E6" w:rsidRDefault="00AA58E6" w:rsidP="000D17C6">
            <w:pPr>
              <w:widowControl/>
              <w:snapToGrid w:val="0"/>
              <w:ind w:firstLine="420"/>
              <w:jc w:val="left"/>
              <w:rPr>
                <w:rFonts w:ascii="宋体" w:hAnsi="宋体" w:cs="宋体"/>
                <w:sz w:val="24"/>
              </w:rPr>
            </w:pPr>
          </w:p>
        </w:tc>
        <w:tc>
          <w:tcPr>
            <w:tcW w:w="937" w:type="pct"/>
            <w:vMerge/>
            <w:tcBorders>
              <w:left w:val="nil"/>
              <w:right w:val="single" w:sz="8" w:space="0" w:color="auto"/>
            </w:tcBorders>
            <w:vAlign w:val="center"/>
          </w:tcPr>
          <w:p w:rsidR="00AA58E6" w:rsidRDefault="00AA58E6" w:rsidP="000D17C6">
            <w:pPr>
              <w:widowControl/>
              <w:snapToGrid w:val="0"/>
              <w:ind w:firstLine="420"/>
              <w:jc w:val="left"/>
              <w:rPr>
                <w:rFonts w:ascii="宋体" w:hAnsi="宋体" w:cs="宋体"/>
                <w:sz w:val="24"/>
              </w:rPr>
            </w:pPr>
          </w:p>
        </w:tc>
        <w:tc>
          <w:tcPr>
            <w:tcW w:w="2651" w:type="pct"/>
            <w:tcBorders>
              <w:top w:val="single" w:sz="8" w:space="0" w:color="auto"/>
              <w:left w:val="nil"/>
              <w:bottom w:val="single" w:sz="8" w:space="0" w:color="auto"/>
              <w:right w:val="single" w:sz="8" w:space="0" w:color="auto"/>
            </w:tcBorders>
            <w:vAlign w:val="center"/>
          </w:tcPr>
          <w:p w:rsidR="00AA58E6" w:rsidRPr="007D55FB" w:rsidRDefault="00362E89" w:rsidP="000D17C6">
            <w:pPr>
              <w:widowControl/>
              <w:snapToGrid w:val="0"/>
              <w:ind w:firstLineChars="150" w:firstLine="360"/>
              <w:jc w:val="left"/>
              <w:rPr>
                <w:rFonts w:ascii="宋体" w:hAnsi="宋体" w:cs="宋体"/>
                <w:sz w:val="24"/>
              </w:rPr>
            </w:pPr>
            <w:r w:rsidRPr="007D55FB">
              <w:rPr>
                <w:rFonts w:ascii="宋体" w:hAnsi="宋体" w:cs="宋体" w:hint="eastAsia"/>
                <w:sz w:val="24"/>
              </w:rPr>
              <w:t>等保和测试方案 0-2分</w:t>
            </w:r>
          </w:p>
          <w:p w:rsidR="00AA58E6" w:rsidRPr="007D55FB" w:rsidRDefault="00362E89" w:rsidP="000D17C6">
            <w:pPr>
              <w:widowControl/>
              <w:snapToGrid w:val="0"/>
              <w:ind w:firstLineChars="150" w:firstLine="360"/>
              <w:jc w:val="left"/>
              <w:rPr>
                <w:rFonts w:ascii="宋体" w:hAnsi="宋体" w:cs="宋体"/>
                <w:sz w:val="24"/>
              </w:rPr>
            </w:pPr>
            <w:r w:rsidRPr="007D55FB">
              <w:rPr>
                <w:rFonts w:ascii="宋体" w:hAnsi="宋体" w:cs="宋体" w:hint="eastAsia"/>
                <w:sz w:val="24"/>
              </w:rPr>
              <w:t>密评工作方案0-2分</w:t>
            </w:r>
          </w:p>
          <w:p w:rsidR="000D17C6" w:rsidRPr="007D55FB" w:rsidRDefault="000D17C6" w:rsidP="000D17C6">
            <w:pPr>
              <w:pStyle w:val="a0"/>
              <w:spacing w:line="240" w:lineRule="auto"/>
              <w:ind w:firstLineChars="150" w:firstLine="360"/>
              <w:rPr>
                <w:rFonts w:hAnsi="宋体" w:cs="宋体"/>
                <w:szCs w:val="24"/>
                <w:lang w:val="en-US"/>
              </w:rPr>
            </w:pPr>
            <w:r w:rsidRPr="007D55FB">
              <w:rPr>
                <w:rFonts w:hAnsi="宋体" w:cs="宋体" w:hint="eastAsia"/>
                <w:szCs w:val="24"/>
                <w:lang w:val="en-US"/>
              </w:rPr>
              <w:t>日常</w:t>
            </w:r>
            <w:r w:rsidRPr="007D55FB">
              <w:rPr>
                <w:rFonts w:hAnsi="宋体" w:cs="宋体"/>
                <w:szCs w:val="24"/>
                <w:lang w:val="en-US"/>
              </w:rPr>
              <w:t>巡检方案</w:t>
            </w:r>
            <w:r w:rsidRPr="007D55FB">
              <w:rPr>
                <w:rFonts w:hAnsi="宋体" w:cs="宋体" w:hint="eastAsia"/>
                <w:szCs w:val="24"/>
                <w:lang w:val="en-US"/>
              </w:rPr>
              <w:t>0-3分</w:t>
            </w:r>
          </w:p>
          <w:p w:rsidR="000D17C6" w:rsidRPr="007D55FB" w:rsidRDefault="000D17C6" w:rsidP="000D17C6">
            <w:pPr>
              <w:pStyle w:val="TOC6"/>
              <w:ind w:leftChars="0" w:left="0" w:firstLineChars="150" w:firstLine="360"/>
              <w:rPr>
                <w:rFonts w:ascii="宋体" w:hAnsi="宋体" w:cs="宋体"/>
                <w:sz w:val="24"/>
              </w:rPr>
            </w:pPr>
            <w:r w:rsidRPr="007D55FB">
              <w:rPr>
                <w:rFonts w:ascii="宋体" w:hAnsi="宋体" w:cs="宋体" w:hint="eastAsia"/>
                <w:sz w:val="24"/>
              </w:rPr>
              <w:t>优化</w:t>
            </w:r>
            <w:r w:rsidRPr="007D55FB">
              <w:rPr>
                <w:rFonts w:ascii="宋体" w:hAnsi="宋体" w:cs="宋体"/>
                <w:sz w:val="24"/>
              </w:rPr>
              <w:t>升级方案0-2</w:t>
            </w:r>
            <w:r w:rsidRPr="007D55FB">
              <w:rPr>
                <w:rFonts w:ascii="宋体" w:hAnsi="宋体" w:cs="宋体" w:hint="eastAsia"/>
                <w:sz w:val="24"/>
              </w:rPr>
              <w:t>分</w:t>
            </w:r>
          </w:p>
          <w:p w:rsidR="000D17C6" w:rsidRPr="007D55FB" w:rsidRDefault="000D17C6" w:rsidP="000D17C6">
            <w:pPr>
              <w:ind w:firstLineChars="150" w:firstLine="360"/>
              <w:rPr>
                <w:rFonts w:ascii="宋体" w:hAnsi="宋体" w:cs="宋体"/>
                <w:sz w:val="24"/>
              </w:rPr>
            </w:pPr>
            <w:r w:rsidRPr="007D55FB">
              <w:rPr>
                <w:rFonts w:ascii="宋体" w:hAnsi="宋体" w:cs="宋体" w:hint="eastAsia"/>
                <w:sz w:val="24"/>
              </w:rPr>
              <w:t>其他</w:t>
            </w:r>
            <w:r w:rsidRPr="007D55FB">
              <w:rPr>
                <w:rFonts w:ascii="宋体" w:hAnsi="宋体" w:cs="宋体"/>
                <w:sz w:val="24"/>
              </w:rPr>
              <w:t>服务</w:t>
            </w:r>
            <w:r w:rsidRPr="007D55FB">
              <w:rPr>
                <w:rFonts w:ascii="宋体" w:hAnsi="宋体" w:cs="宋体" w:hint="eastAsia"/>
                <w:sz w:val="24"/>
              </w:rPr>
              <w:t>承诺0-1分</w:t>
            </w:r>
          </w:p>
        </w:tc>
        <w:tc>
          <w:tcPr>
            <w:tcW w:w="86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w:t>
            </w:r>
            <w:r w:rsidR="000D17C6">
              <w:rPr>
                <w:rFonts w:ascii="宋体" w:hAnsi="宋体" w:cs="宋体"/>
                <w:sz w:val="24"/>
              </w:rPr>
              <w:t>10</w:t>
            </w:r>
            <w:r>
              <w:rPr>
                <w:rFonts w:ascii="宋体" w:hAnsi="宋体" w:cs="宋体" w:hint="eastAsia"/>
                <w:sz w:val="24"/>
              </w:rPr>
              <w:t>分</w:t>
            </w:r>
          </w:p>
        </w:tc>
      </w:tr>
      <w:tr w:rsidR="00AA58E6">
        <w:trPr>
          <w:trHeight w:val="225"/>
          <w:jc w:val="center"/>
        </w:trPr>
        <w:tc>
          <w:tcPr>
            <w:tcW w:w="549" w:type="pct"/>
            <w:vMerge/>
            <w:tcBorders>
              <w:left w:val="single" w:sz="8" w:space="0" w:color="auto"/>
              <w:bottom w:val="single" w:sz="8" w:space="0" w:color="auto"/>
              <w:right w:val="single" w:sz="8" w:space="0" w:color="auto"/>
            </w:tcBorders>
            <w:vAlign w:val="center"/>
          </w:tcPr>
          <w:p w:rsidR="00AA58E6" w:rsidRDefault="00AA58E6" w:rsidP="000D17C6">
            <w:pPr>
              <w:widowControl/>
              <w:snapToGrid w:val="0"/>
              <w:ind w:firstLine="420"/>
              <w:jc w:val="left"/>
              <w:rPr>
                <w:rFonts w:ascii="宋体" w:hAnsi="宋体" w:cs="宋体"/>
                <w:sz w:val="24"/>
              </w:rPr>
            </w:pPr>
          </w:p>
        </w:tc>
        <w:tc>
          <w:tcPr>
            <w:tcW w:w="937" w:type="pct"/>
            <w:vMerge/>
            <w:tcBorders>
              <w:left w:val="nil"/>
              <w:bottom w:val="single" w:sz="8" w:space="0" w:color="auto"/>
              <w:right w:val="single" w:sz="8" w:space="0" w:color="auto"/>
            </w:tcBorders>
            <w:vAlign w:val="center"/>
          </w:tcPr>
          <w:p w:rsidR="00AA58E6" w:rsidRDefault="00AA58E6" w:rsidP="000D17C6">
            <w:pPr>
              <w:widowControl/>
              <w:snapToGrid w:val="0"/>
              <w:ind w:firstLine="420"/>
              <w:jc w:val="left"/>
              <w:rPr>
                <w:rFonts w:ascii="宋体" w:hAnsi="宋体" w:cs="宋体"/>
                <w:sz w:val="24"/>
              </w:rPr>
            </w:pPr>
          </w:p>
        </w:tc>
        <w:tc>
          <w:tcPr>
            <w:tcW w:w="2651" w:type="pct"/>
            <w:tcBorders>
              <w:top w:val="single" w:sz="8" w:space="0" w:color="auto"/>
              <w:left w:val="nil"/>
              <w:bottom w:val="single" w:sz="8" w:space="0" w:color="auto"/>
              <w:right w:val="single" w:sz="8" w:space="0" w:color="auto"/>
            </w:tcBorders>
            <w:vAlign w:val="center"/>
          </w:tcPr>
          <w:p w:rsidR="00AA58E6" w:rsidRPr="007D55FB" w:rsidRDefault="00362E89" w:rsidP="000D17C6">
            <w:pPr>
              <w:widowControl/>
              <w:snapToGrid w:val="0"/>
              <w:ind w:firstLineChars="200" w:firstLine="480"/>
              <w:jc w:val="left"/>
              <w:rPr>
                <w:rFonts w:ascii="宋体" w:hAnsi="宋体" w:cs="宋体"/>
                <w:sz w:val="24"/>
              </w:rPr>
            </w:pPr>
            <w:r w:rsidRPr="007D55FB">
              <w:rPr>
                <w:rFonts w:ascii="宋体" w:hAnsi="宋体" w:cs="宋体" w:hint="eastAsia"/>
                <w:sz w:val="24"/>
              </w:rPr>
              <w:t>针对投标设备需求响应情况进行评价打分，完全响应采购要求的得</w:t>
            </w:r>
            <w:r w:rsidR="000D17C6" w:rsidRPr="007D55FB">
              <w:rPr>
                <w:rFonts w:ascii="宋体" w:hAnsi="宋体" w:cs="宋体"/>
                <w:sz w:val="24"/>
              </w:rPr>
              <w:t>5</w:t>
            </w:r>
            <w:r w:rsidRPr="007D55FB">
              <w:rPr>
                <w:rFonts w:ascii="宋体" w:hAnsi="宋体" w:cs="宋体" w:hint="eastAsia"/>
                <w:sz w:val="24"/>
              </w:rPr>
              <w:t>分，每负偏离一项扣</w:t>
            </w:r>
            <w:r w:rsidR="000D17C6" w:rsidRPr="007D55FB">
              <w:rPr>
                <w:rFonts w:ascii="宋体" w:hAnsi="宋体" w:cs="宋体"/>
                <w:sz w:val="24"/>
              </w:rPr>
              <w:t>1</w:t>
            </w:r>
            <w:r w:rsidRPr="007D55FB">
              <w:rPr>
                <w:rFonts w:ascii="宋体" w:hAnsi="宋体" w:cs="宋体" w:hint="eastAsia"/>
                <w:sz w:val="24"/>
              </w:rPr>
              <w:t>分，扣完为止。</w:t>
            </w:r>
          </w:p>
          <w:p w:rsidR="000D17C6" w:rsidRPr="007D55FB" w:rsidRDefault="000D17C6" w:rsidP="000D17C6">
            <w:pPr>
              <w:pStyle w:val="a0"/>
              <w:spacing w:line="240" w:lineRule="auto"/>
              <w:ind w:firstLineChars="200" w:firstLine="480"/>
              <w:rPr>
                <w:rFonts w:hAnsi="宋体" w:cs="宋体"/>
                <w:szCs w:val="24"/>
                <w:lang w:val="en-US"/>
              </w:rPr>
            </w:pPr>
            <w:r w:rsidRPr="007D55FB">
              <w:rPr>
                <w:rFonts w:hAnsi="宋体" w:cs="宋体" w:hint="eastAsia"/>
                <w:szCs w:val="24"/>
                <w:lang w:val="en-US"/>
              </w:rPr>
              <w:t>售后</w:t>
            </w:r>
            <w:r w:rsidRPr="007D55FB">
              <w:rPr>
                <w:rFonts w:hAnsi="宋体" w:cs="宋体"/>
                <w:szCs w:val="24"/>
                <w:lang w:val="en-US"/>
              </w:rPr>
              <w:t>服务方案</w:t>
            </w:r>
            <w:r w:rsidRPr="007D55FB">
              <w:rPr>
                <w:rFonts w:hAnsi="宋体" w:cs="宋体" w:hint="eastAsia"/>
                <w:szCs w:val="24"/>
                <w:lang w:val="en-US"/>
              </w:rPr>
              <w:t>0-1.</w:t>
            </w:r>
          </w:p>
        </w:tc>
        <w:tc>
          <w:tcPr>
            <w:tcW w:w="86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w:t>
            </w:r>
            <w:r w:rsidR="000D17C6">
              <w:rPr>
                <w:rFonts w:ascii="宋体" w:hAnsi="宋体" w:cs="宋体"/>
                <w:sz w:val="24"/>
              </w:rPr>
              <w:t>6</w:t>
            </w:r>
            <w:r>
              <w:rPr>
                <w:rFonts w:ascii="宋体" w:hAnsi="宋体" w:cs="宋体" w:hint="eastAsia"/>
                <w:sz w:val="24"/>
              </w:rPr>
              <w:t>分</w:t>
            </w:r>
          </w:p>
        </w:tc>
      </w:tr>
      <w:tr w:rsidR="00AA58E6">
        <w:trPr>
          <w:trHeight w:val="615"/>
          <w:jc w:val="center"/>
        </w:trPr>
        <w:tc>
          <w:tcPr>
            <w:tcW w:w="549" w:type="pct"/>
            <w:tcBorders>
              <w:top w:val="nil"/>
              <w:left w:val="single" w:sz="8" w:space="0" w:color="auto"/>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4</w:t>
            </w:r>
          </w:p>
        </w:tc>
        <w:tc>
          <w:tcPr>
            <w:tcW w:w="937"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人员团队</w:t>
            </w:r>
          </w:p>
        </w:tc>
        <w:tc>
          <w:tcPr>
            <w:tcW w:w="265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提供不少于10人稳定的本地服务团队，核心成员需具备本科以上学历。不满足不得分。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团队成员资历要求：</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1）项目经理需具备信息系统项目管理师或PMP资质，满足得2分，不满足不得分。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2）架构负责人需具备高级系统架构设计师证书，满足得2分，不满足不得分。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3）开发负责人需具备系统集成项目管理工程师、软件设计师中级证书，</w:t>
            </w:r>
            <w:r w:rsidR="00623F77">
              <w:rPr>
                <w:rFonts w:ascii="宋体" w:hAnsi="宋体" w:cs="宋体" w:hint="eastAsia"/>
                <w:sz w:val="24"/>
              </w:rPr>
              <w:t>每个证书得1分</w:t>
            </w:r>
            <w:r w:rsidR="00623F77">
              <w:rPr>
                <w:rFonts w:ascii="宋体" w:hAnsi="宋体" w:cs="宋体"/>
                <w:sz w:val="24"/>
              </w:rPr>
              <w:t>，最高</w:t>
            </w:r>
            <w:r>
              <w:rPr>
                <w:rFonts w:ascii="宋体" w:hAnsi="宋体" w:cs="宋体" w:hint="eastAsia"/>
                <w:sz w:val="24"/>
              </w:rPr>
              <w:t>得2分，不满足不得分。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4）项目组核心成员需具备：系统分析师高级证书，满足得</w:t>
            </w:r>
            <w:r w:rsidR="00623F77">
              <w:rPr>
                <w:rFonts w:ascii="宋体" w:hAnsi="宋体" w:cs="宋体"/>
                <w:sz w:val="24"/>
              </w:rPr>
              <w:t>1</w:t>
            </w:r>
            <w:r>
              <w:rPr>
                <w:rFonts w:ascii="宋体" w:hAnsi="宋体" w:cs="宋体" w:hint="eastAsia"/>
                <w:sz w:val="24"/>
              </w:rPr>
              <w:t>分，不满足不得分。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5）项目组核心成员具备：国家信息安全测评注册信息安全专业人员证书（CISP），满足得</w:t>
            </w:r>
            <w:r w:rsidR="00623F77">
              <w:rPr>
                <w:rFonts w:ascii="宋体" w:hAnsi="宋体" w:cs="宋体"/>
                <w:sz w:val="24"/>
              </w:rPr>
              <w:t>1</w:t>
            </w:r>
            <w:r>
              <w:rPr>
                <w:rFonts w:ascii="宋体" w:hAnsi="宋体" w:cs="宋体" w:hint="eastAsia"/>
                <w:sz w:val="24"/>
              </w:rPr>
              <w:t>份，不满足不得分。</w:t>
            </w:r>
          </w:p>
          <w:p w:rsidR="00623F77" w:rsidRPr="007D55FB" w:rsidRDefault="00623F77" w:rsidP="007D55FB">
            <w:pPr>
              <w:pStyle w:val="a0"/>
            </w:pPr>
            <w:r>
              <w:rPr>
                <w:lang w:val="en-US"/>
              </w:rPr>
              <w:t>6</w:t>
            </w:r>
            <w:r>
              <w:rPr>
                <w:rFonts w:hint="eastAsia"/>
                <w:lang w:val="en-US"/>
              </w:rPr>
              <w:t>）</w:t>
            </w:r>
            <w:r>
              <w:rPr>
                <w:lang w:val="en-US"/>
              </w:rPr>
              <w:t>驻场人员工作能力、职称、学历</w:t>
            </w:r>
            <w:r>
              <w:rPr>
                <w:rFonts w:hint="eastAsia"/>
                <w:lang w:val="en-US"/>
              </w:rPr>
              <w:t>0-2分</w:t>
            </w:r>
            <w:r>
              <w:rPr>
                <w:lang w:val="en-US"/>
              </w:rPr>
              <w:t>。</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同一人持有多项证书时不重复记分。</w:t>
            </w:r>
          </w:p>
          <w:p w:rsidR="00AA58E6" w:rsidRDefault="00362E89" w:rsidP="000D17C6">
            <w:pPr>
              <w:widowControl/>
              <w:snapToGrid w:val="0"/>
              <w:ind w:firstLine="420"/>
              <w:jc w:val="left"/>
              <w:rPr>
                <w:rFonts w:ascii="宋体" w:hAnsi="宋体" w:cs="宋体"/>
                <w:sz w:val="24"/>
              </w:rPr>
            </w:pPr>
            <w:r>
              <w:rPr>
                <w:rFonts w:ascii="宋体" w:hAnsi="宋体" w:cs="宋体" w:hint="eastAsia"/>
                <w:sz w:val="24"/>
              </w:rPr>
              <w:t>以上须提供相关证书复印件并加盖单位公章，并提供投标人为相关人员近期连续3个月的社保缴纳证明，未提供或材料不合格者不得分。</w:t>
            </w:r>
          </w:p>
        </w:tc>
        <w:tc>
          <w:tcPr>
            <w:tcW w:w="861" w:type="pct"/>
            <w:tcBorders>
              <w:top w:val="single" w:sz="4"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0-10分</w:t>
            </w:r>
          </w:p>
        </w:tc>
      </w:tr>
      <w:tr w:rsidR="00AA58E6">
        <w:trPr>
          <w:trHeight w:val="615"/>
          <w:jc w:val="center"/>
        </w:trPr>
        <w:tc>
          <w:tcPr>
            <w:tcW w:w="549" w:type="pct"/>
            <w:tcBorders>
              <w:top w:val="nil"/>
              <w:left w:val="single" w:sz="8" w:space="0" w:color="auto"/>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5</w:t>
            </w:r>
          </w:p>
        </w:tc>
        <w:tc>
          <w:tcPr>
            <w:tcW w:w="937"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工作安排</w:t>
            </w:r>
          </w:p>
        </w:tc>
        <w:tc>
          <w:tcPr>
            <w:tcW w:w="265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工期进度安排（0-2）</w:t>
            </w:r>
          </w:p>
        </w:tc>
        <w:tc>
          <w:tcPr>
            <w:tcW w:w="861" w:type="pct"/>
            <w:tcBorders>
              <w:top w:val="nil"/>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0-2分</w:t>
            </w:r>
          </w:p>
        </w:tc>
      </w:tr>
      <w:tr w:rsidR="00AA58E6">
        <w:trPr>
          <w:trHeight w:val="237"/>
          <w:jc w:val="center"/>
        </w:trPr>
        <w:tc>
          <w:tcPr>
            <w:tcW w:w="549" w:type="pct"/>
            <w:tcBorders>
              <w:top w:val="single" w:sz="8" w:space="0" w:color="auto"/>
              <w:left w:val="single" w:sz="8" w:space="0" w:color="auto"/>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6</w:t>
            </w:r>
          </w:p>
        </w:tc>
        <w:tc>
          <w:tcPr>
            <w:tcW w:w="937"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巡检方案</w:t>
            </w:r>
          </w:p>
        </w:tc>
        <w:tc>
          <w:tcPr>
            <w:tcW w:w="265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巡检与日常维护方案（0-2）</w:t>
            </w:r>
          </w:p>
        </w:tc>
        <w:tc>
          <w:tcPr>
            <w:tcW w:w="86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0-2分</w:t>
            </w:r>
          </w:p>
        </w:tc>
      </w:tr>
      <w:tr w:rsidR="00AA58E6">
        <w:trPr>
          <w:trHeight w:val="237"/>
          <w:jc w:val="center"/>
        </w:trPr>
        <w:tc>
          <w:tcPr>
            <w:tcW w:w="549" w:type="pct"/>
            <w:tcBorders>
              <w:top w:val="single" w:sz="8" w:space="0" w:color="auto"/>
              <w:left w:val="single" w:sz="8" w:space="0" w:color="auto"/>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7</w:t>
            </w:r>
          </w:p>
        </w:tc>
        <w:tc>
          <w:tcPr>
            <w:tcW w:w="937"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jc w:val="left"/>
              <w:rPr>
                <w:rFonts w:ascii="宋体" w:hAnsi="宋体" w:cs="宋体"/>
                <w:sz w:val="24"/>
              </w:rPr>
            </w:pPr>
            <w:r>
              <w:rPr>
                <w:rFonts w:ascii="宋体" w:hAnsi="宋体" w:cs="宋体" w:hint="eastAsia"/>
                <w:sz w:val="24"/>
              </w:rPr>
              <w:t>培训</w:t>
            </w:r>
          </w:p>
        </w:tc>
        <w:tc>
          <w:tcPr>
            <w:tcW w:w="265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详细培训方案（包括培训的具体内容、培训地点、人数、培训课程计划）</w:t>
            </w:r>
          </w:p>
        </w:tc>
        <w:tc>
          <w:tcPr>
            <w:tcW w:w="861" w:type="pct"/>
            <w:tcBorders>
              <w:top w:val="single" w:sz="8" w:space="0" w:color="auto"/>
              <w:left w:val="nil"/>
              <w:bottom w:val="single" w:sz="8" w:space="0" w:color="auto"/>
              <w:right w:val="single" w:sz="8" w:space="0" w:color="auto"/>
            </w:tcBorders>
            <w:vAlign w:val="center"/>
          </w:tcPr>
          <w:p w:rsidR="00AA58E6" w:rsidRDefault="00362E89" w:rsidP="000D17C6">
            <w:pPr>
              <w:widowControl/>
              <w:snapToGrid w:val="0"/>
              <w:ind w:firstLine="420"/>
              <w:jc w:val="left"/>
              <w:rPr>
                <w:rFonts w:ascii="宋体" w:hAnsi="宋体" w:cs="宋体"/>
                <w:sz w:val="24"/>
              </w:rPr>
            </w:pPr>
            <w:r>
              <w:rPr>
                <w:rFonts w:ascii="宋体" w:hAnsi="宋体" w:cs="宋体" w:hint="eastAsia"/>
                <w:sz w:val="24"/>
              </w:rPr>
              <w:t>0-2分</w:t>
            </w:r>
          </w:p>
        </w:tc>
      </w:tr>
    </w:tbl>
    <w:p w:rsidR="00AA58E6" w:rsidRDefault="00AA58E6">
      <w:pPr>
        <w:spacing w:line="360" w:lineRule="auto"/>
        <w:ind w:firstLine="420"/>
        <w:rPr>
          <w:rFonts w:ascii="宋体" w:hAnsi="宋体" w:cs="宋体"/>
          <w:sz w:val="24"/>
        </w:rPr>
      </w:pPr>
    </w:p>
    <w:p w:rsidR="00AA58E6" w:rsidRDefault="00AA58E6">
      <w:pPr>
        <w:keepNext/>
        <w:keepLines/>
        <w:spacing w:line="360" w:lineRule="auto"/>
        <w:ind w:firstLine="420"/>
        <w:outlineLvl w:val="2"/>
        <w:rPr>
          <w:rFonts w:ascii="宋体" w:hAnsi="宋体" w:cs="宋体"/>
        </w:rPr>
      </w:pPr>
    </w:p>
    <w:p w:rsidR="00AA58E6" w:rsidRDefault="00362E89">
      <w:pPr>
        <w:spacing w:line="360" w:lineRule="auto"/>
        <w:outlineLvl w:val="1"/>
        <w:rPr>
          <w:rFonts w:ascii="宋体" w:hAnsi="宋体" w:cs="宋体"/>
          <w:b/>
          <w:sz w:val="36"/>
          <w:szCs w:val="36"/>
        </w:rPr>
      </w:pPr>
      <w:bookmarkStart w:id="431" w:name="_Toc7888"/>
      <w:r>
        <w:rPr>
          <w:rFonts w:ascii="宋体" w:hAnsi="宋体" w:cs="宋体" w:hint="eastAsia"/>
          <w:b/>
          <w:sz w:val="36"/>
          <w:szCs w:val="36"/>
        </w:rPr>
        <w:t>三、评标程序</w:t>
      </w:r>
      <w:bookmarkEnd w:id="431"/>
    </w:p>
    <w:p w:rsidR="00AA58E6" w:rsidRDefault="00362E89">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AA58E6" w:rsidRDefault="00362E89">
      <w:pPr>
        <w:spacing w:line="360" w:lineRule="auto"/>
        <w:ind w:firstLineChars="196" w:firstLine="472"/>
        <w:rPr>
          <w:rFonts w:ascii="宋体" w:hAnsi="宋体" w:cs="宋体"/>
          <w:kern w:val="0"/>
          <w:sz w:val="24"/>
        </w:rPr>
      </w:pPr>
      <w:r>
        <w:rPr>
          <w:rFonts w:ascii="宋体" w:hAnsi="宋体" w:cs="宋体" w:hint="eastAsia"/>
          <w:b/>
          <w:kern w:val="0"/>
          <w:sz w:val="24"/>
        </w:rPr>
        <w:t>3.2比较与评价。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AA58E6" w:rsidRDefault="00362E89">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AA58E6" w:rsidRDefault="00362E89">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AA58E6" w:rsidRDefault="00362E89">
      <w:pPr>
        <w:pStyle w:val="2b"/>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AA58E6" w:rsidRDefault="00362E89">
      <w:pPr>
        <w:pStyle w:val="2b"/>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AA58E6" w:rsidRDefault="00362E89">
      <w:pPr>
        <w:pStyle w:val="2b"/>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AA58E6" w:rsidRDefault="00362E89">
      <w:pPr>
        <w:pStyle w:val="2b"/>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AA58E6" w:rsidRDefault="00362E89">
      <w:pPr>
        <w:pStyle w:val="2b"/>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AA58E6" w:rsidRDefault="00362E89">
      <w:pPr>
        <w:pStyle w:val="2b"/>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AA58E6" w:rsidRDefault="00362E89">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AA58E6" w:rsidRDefault="00362E89">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AA58E6" w:rsidRDefault="00362E89">
      <w:pPr>
        <w:pStyle w:val="2b"/>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AA58E6" w:rsidRDefault="00362E89">
      <w:pPr>
        <w:pStyle w:val="2b"/>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AA58E6" w:rsidRDefault="00362E89">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A58E6" w:rsidRDefault="00362E89">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AA58E6" w:rsidRDefault="00362E89">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AA58E6" w:rsidRDefault="00362E89">
      <w:pPr>
        <w:pStyle w:val="2b"/>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AA58E6" w:rsidRDefault="00362E89">
      <w:pPr>
        <w:pStyle w:val="af0"/>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有下列情况之一的，投标无效：</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4.2.3采购人拟采购的产品属于政府强制采购的节能产品品目清单范围的，投标人未按招标文件要求提供国家确定的认证机构出具的、处于有效期之内的节能产品认证证书的；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4.2.6投标文件出现不是唯一的、有选择性投标报价的;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4.2.11投标人有恶意串通、妨碍其他投标人的竞争行为、损害采购人或者其他投标人的合法权益情形的；</w:t>
      </w:r>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4.2.12投标人仅提交备份投标文件，没有在电子交易平台传输递交投标文件的，投标无效；</w:t>
      </w:r>
    </w:p>
    <w:p w:rsidR="00AA58E6" w:rsidRDefault="00362E89">
      <w:pPr>
        <w:pStyle w:val="2"/>
        <w:ind w:leftChars="205" w:left="862"/>
        <w:rPr>
          <w:rFonts w:ascii="宋体" w:eastAsia="宋体" w:hAnsi="宋体" w:cs="宋体"/>
          <w:b w:val="0"/>
          <w:bCs w:val="0"/>
          <w:kern w:val="0"/>
          <w:sz w:val="24"/>
          <w:szCs w:val="24"/>
          <w:lang w:val="en-US"/>
        </w:rPr>
      </w:pPr>
      <w:bookmarkStart w:id="432" w:name="_Toc4159"/>
      <w:r>
        <w:rPr>
          <w:rFonts w:ascii="宋体" w:eastAsia="宋体" w:hAnsi="宋体" w:cs="宋体" w:hint="eastAsia"/>
          <w:b w:val="0"/>
          <w:bCs w:val="0"/>
          <w:kern w:val="0"/>
          <w:sz w:val="24"/>
          <w:szCs w:val="24"/>
          <w:lang w:val="en-US"/>
        </w:rPr>
        <w:t>4.2.13投标文件不满足招标文件的其它实质性要求的；</w:t>
      </w:r>
      <w:bookmarkEnd w:id="432"/>
    </w:p>
    <w:p w:rsidR="00AA58E6" w:rsidRDefault="00362E89">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rsidR="00AA58E6" w:rsidRDefault="00362E89">
      <w:pPr>
        <w:pStyle w:val="af0"/>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AA58E6" w:rsidRDefault="00362E89">
      <w:pPr>
        <w:pStyle w:val="af0"/>
        <w:snapToGrid w:val="0"/>
        <w:spacing w:line="360" w:lineRule="auto"/>
        <w:rPr>
          <w:rFonts w:cs="宋体"/>
        </w:rPr>
      </w:pPr>
      <w:r>
        <w:rPr>
          <w:rFonts w:cs="宋体" w:hint="eastAsia"/>
        </w:rPr>
        <w:t>5.1符合专业条件的供应商或者对招标文件作实质响应的供应商不足3家的；</w:t>
      </w:r>
    </w:p>
    <w:p w:rsidR="00AA58E6" w:rsidRDefault="00362E89">
      <w:pPr>
        <w:pStyle w:val="af0"/>
        <w:snapToGrid w:val="0"/>
        <w:spacing w:line="360" w:lineRule="auto"/>
        <w:rPr>
          <w:rFonts w:cs="宋体"/>
        </w:rPr>
      </w:pPr>
      <w:r>
        <w:rPr>
          <w:rFonts w:cs="宋体" w:hint="eastAsia"/>
        </w:rPr>
        <w:t>5.2出现影响采购公正的违法、违规行为的；</w:t>
      </w:r>
    </w:p>
    <w:p w:rsidR="00AA58E6" w:rsidRDefault="00362E89">
      <w:pPr>
        <w:pStyle w:val="af0"/>
        <w:snapToGrid w:val="0"/>
        <w:spacing w:line="360" w:lineRule="auto"/>
        <w:rPr>
          <w:rFonts w:cs="宋体"/>
        </w:rPr>
      </w:pPr>
      <w:r>
        <w:rPr>
          <w:rFonts w:cs="宋体" w:hint="eastAsia"/>
        </w:rPr>
        <w:t>5.3投标人的报价均超过了采购预算，采购人不能支付的；</w:t>
      </w:r>
    </w:p>
    <w:p w:rsidR="00AA58E6" w:rsidRDefault="00362E89">
      <w:pPr>
        <w:pStyle w:val="af0"/>
        <w:snapToGrid w:val="0"/>
        <w:spacing w:line="360" w:lineRule="auto"/>
        <w:rPr>
          <w:rFonts w:cs="宋体"/>
        </w:rPr>
      </w:pPr>
      <w:r>
        <w:rPr>
          <w:rFonts w:cs="宋体" w:hint="eastAsia"/>
        </w:rPr>
        <w:t>5.4因重大变故，采购任务取消的。</w:t>
      </w:r>
    </w:p>
    <w:p w:rsidR="00AA58E6" w:rsidRDefault="00362E89">
      <w:pPr>
        <w:pStyle w:val="af0"/>
        <w:snapToGrid w:val="0"/>
        <w:spacing w:line="360" w:lineRule="auto"/>
        <w:rPr>
          <w:rFonts w:cs="宋体"/>
        </w:rPr>
      </w:pPr>
      <w:r>
        <w:rPr>
          <w:rFonts w:cs="宋体" w:hint="eastAsia"/>
        </w:rPr>
        <w:t>废标后，采购机构应当将废标理由通知所有投标人。</w:t>
      </w:r>
    </w:p>
    <w:p w:rsidR="00AA58E6" w:rsidRDefault="00362E89">
      <w:pPr>
        <w:pStyle w:val="af0"/>
        <w:snapToGrid w:val="0"/>
        <w:spacing w:line="360" w:lineRule="auto"/>
        <w:ind w:firstLine="482"/>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AA58E6" w:rsidRDefault="00362E89">
      <w:pPr>
        <w:pStyle w:val="af0"/>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有政府采购法第七十一条、第七十二条规定的违法行为之一，影响或者可能影响中标、成交结果的，依照下列规定处理：</w:t>
      </w:r>
    </w:p>
    <w:p w:rsidR="00AA58E6" w:rsidRDefault="00362E89">
      <w:pPr>
        <w:pStyle w:val="af0"/>
        <w:snapToGrid w:val="0"/>
        <w:spacing w:line="360" w:lineRule="auto"/>
        <w:rPr>
          <w:rFonts w:cs="宋体"/>
        </w:rPr>
      </w:pPr>
      <w:r>
        <w:rPr>
          <w:rFonts w:cs="宋体" w:hint="eastAsia"/>
        </w:rPr>
        <w:t>7.1未确定中标或者中标人的，终止本次政府采购活动，重新开展政府采购活动。</w:t>
      </w:r>
    </w:p>
    <w:p w:rsidR="00AA58E6" w:rsidRDefault="00362E89">
      <w:pPr>
        <w:pStyle w:val="af0"/>
        <w:snapToGrid w:val="0"/>
        <w:spacing w:line="360" w:lineRule="auto"/>
        <w:rPr>
          <w:rFonts w:cs="宋体"/>
        </w:rPr>
      </w:pPr>
      <w:r>
        <w:rPr>
          <w:rFonts w:cs="宋体" w:hint="eastAsia"/>
        </w:rPr>
        <w:t>7.2已确定中标或者中标人但尚未签订政府采购合同的，中标或者成交结果无效，从合格的中标或者成交候选人中另行确定中标或者中标人；没有合格的中标或者成交候选人的，重新开展政府采购活动。</w:t>
      </w:r>
    </w:p>
    <w:p w:rsidR="00AA58E6" w:rsidRDefault="00362E89">
      <w:pPr>
        <w:pStyle w:val="af0"/>
        <w:snapToGrid w:val="0"/>
        <w:spacing w:line="360" w:lineRule="auto"/>
        <w:rPr>
          <w:rFonts w:cs="宋体"/>
        </w:rPr>
      </w:pPr>
      <w:r>
        <w:rPr>
          <w:rFonts w:cs="宋体" w:hint="eastAsia"/>
        </w:rPr>
        <w:t>7.3政府采购合同已签订但尚未履行的，撤销合同，从合格的中标或者成交候选人中另行确定中标或者中标人；没有合格的中标或者成交候选人的，重新开展政府采购活动。</w:t>
      </w:r>
    </w:p>
    <w:p w:rsidR="00AA58E6" w:rsidRDefault="00362E89">
      <w:pPr>
        <w:pStyle w:val="af0"/>
        <w:snapToGrid w:val="0"/>
        <w:spacing w:line="360" w:lineRule="auto"/>
        <w:rPr>
          <w:rFonts w:cs="宋体"/>
        </w:rPr>
      </w:pPr>
      <w:r>
        <w:rPr>
          <w:rFonts w:cs="宋体" w:hint="eastAsia"/>
        </w:rPr>
        <w:t>7.4政府采购合同已经履行，给采购人、供应商造成损失的，由责任人承担赔偿责任。</w:t>
      </w:r>
    </w:p>
    <w:p w:rsidR="00AA58E6" w:rsidRDefault="00362E89">
      <w:pPr>
        <w:pStyle w:val="af0"/>
        <w:snapToGrid w:val="0"/>
        <w:spacing w:line="360" w:lineRule="auto"/>
        <w:rPr>
          <w:rFonts w:cs="宋体"/>
        </w:rPr>
      </w:pPr>
      <w:r>
        <w:rPr>
          <w:rFonts w:cs="宋体" w:hint="eastAsia"/>
        </w:rPr>
        <w:t>7.5政府采购当事人有其他违反政府采购法</w:t>
      </w:r>
      <w:r>
        <w:rPr>
          <w:rFonts w:cs="宋体" w:hint="eastAsia"/>
          <w:kern w:val="0"/>
        </w:rPr>
        <w:t>或者政府采购法实施条例等法律法规规定</w:t>
      </w:r>
      <w:r>
        <w:rPr>
          <w:rFonts w:cs="宋体" w:hint="eastAsia"/>
        </w:rPr>
        <w:t>的行为，经改正后仍然影响或者可能影响中标、成交结果或者依法被认定为中标、成交无效的，依照7.1-7.4规定处理。</w:t>
      </w:r>
    </w:p>
    <w:p w:rsidR="00AA58E6" w:rsidRDefault="00AA58E6">
      <w:pPr>
        <w:pStyle w:val="af0"/>
        <w:snapToGrid w:val="0"/>
        <w:spacing w:line="360" w:lineRule="auto"/>
        <w:ind w:firstLineChars="0" w:firstLine="0"/>
        <w:rPr>
          <w:rFonts w:cs="宋体"/>
        </w:rPr>
      </w:pPr>
    </w:p>
    <w:p w:rsidR="00AA58E6" w:rsidRDefault="00AA58E6">
      <w:pPr>
        <w:spacing w:line="360" w:lineRule="auto"/>
        <w:ind w:leftChars="343" w:left="720" w:firstLineChars="300" w:firstLine="1084"/>
        <w:outlineLvl w:val="0"/>
        <w:rPr>
          <w:rFonts w:ascii="宋体" w:hAnsi="宋体" w:cs="宋体"/>
          <w:b/>
          <w:sz w:val="36"/>
          <w:szCs w:val="36"/>
        </w:rPr>
      </w:pPr>
      <w:bookmarkStart w:id="433" w:name="第五部分"/>
      <w:bookmarkStart w:id="434" w:name="_Toc86217003"/>
      <w:bookmarkEnd w:id="38"/>
    </w:p>
    <w:p w:rsidR="00AA58E6" w:rsidRDefault="00362E89">
      <w:pPr>
        <w:rPr>
          <w:rFonts w:ascii="宋体" w:hAnsi="宋体" w:cs="宋体"/>
          <w:b/>
          <w:sz w:val="36"/>
          <w:szCs w:val="36"/>
        </w:rPr>
      </w:pPr>
      <w:r>
        <w:rPr>
          <w:rFonts w:ascii="宋体" w:hAnsi="宋体" w:cs="宋体" w:hint="eastAsia"/>
          <w:b/>
          <w:sz w:val="36"/>
          <w:szCs w:val="36"/>
        </w:rPr>
        <w:br w:type="page"/>
      </w:r>
    </w:p>
    <w:p w:rsidR="00AA58E6" w:rsidRDefault="00362E89">
      <w:pPr>
        <w:spacing w:line="360" w:lineRule="auto"/>
        <w:jc w:val="center"/>
        <w:outlineLvl w:val="0"/>
        <w:rPr>
          <w:rFonts w:ascii="宋体" w:hAnsi="宋体" w:cs="宋体"/>
          <w:b/>
          <w:sz w:val="36"/>
          <w:szCs w:val="36"/>
        </w:rPr>
      </w:pPr>
      <w:bookmarkStart w:id="435" w:name="_Toc22571"/>
      <w:r>
        <w:rPr>
          <w:rFonts w:ascii="宋体" w:hAnsi="宋体" w:cs="宋体" w:hint="eastAsia"/>
          <w:b/>
          <w:sz w:val="36"/>
          <w:szCs w:val="36"/>
        </w:rPr>
        <w:t>第五部分 拟签订的合同文本</w:t>
      </w:r>
      <w:bookmarkEnd w:id="435"/>
    </w:p>
    <w:p w:rsidR="00AA58E6" w:rsidRDefault="00AA58E6">
      <w:pPr>
        <w:spacing w:line="480" w:lineRule="auto"/>
        <w:jc w:val="center"/>
        <w:rPr>
          <w:rFonts w:ascii="宋体" w:hAnsi="宋体" w:cs="宋体"/>
          <w:b/>
          <w:sz w:val="24"/>
        </w:rPr>
      </w:pPr>
    </w:p>
    <w:p w:rsidR="00AA58E6" w:rsidRDefault="00362E89">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rsidR="00AA58E6" w:rsidRDefault="00362E89">
      <w:pPr>
        <w:pStyle w:val="a0"/>
        <w:rPr>
          <w:rFonts w:hAnsi="宋体" w:cs="宋体"/>
        </w:rPr>
      </w:pPr>
      <w:bookmarkStart w:id="436" w:name="_Toc7034"/>
      <w:r>
        <w:rPr>
          <w:rFonts w:hAnsi="宋体" w:cs="宋体" w:hint="eastAsia"/>
        </w:rPr>
        <w:t>本章所述《合同格式及合同条款》为指引性文件。在合同签订时，采购人有权合理修改本合同条款。若采购人和成交人双方同意，合同格式也可以按照其他形式。合同条款的基本内容应与本章所述《合同格式及合同条款》要求的内容相一致，同时竞争性磋商文件及其答疑、补充、修改； 成交人的磋商响应文件正本；供应商在评审答疑时的书面澄清或说明；成交通知书等文件是构成合同不可分割的部分。</w:t>
      </w:r>
    </w:p>
    <w:p w:rsidR="00AA58E6" w:rsidRDefault="00362E89">
      <w:pPr>
        <w:pStyle w:val="a0"/>
        <w:jc w:val="center"/>
        <w:rPr>
          <w:rFonts w:hAnsi="宋体" w:cs="宋体"/>
          <w:b/>
          <w:bCs/>
        </w:rPr>
      </w:pPr>
      <w:bookmarkStart w:id="437" w:name="_Toc28208"/>
      <w:bookmarkStart w:id="438" w:name="_Toc9509"/>
      <w:bookmarkStart w:id="439" w:name="_Toc20604"/>
      <w:r>
        <w:rPr>
          <w:rFonts w:hAnsi="宋体" w:cs="宋体" w:hint="eastAsia"/>
          <w:b/>
          <w:bCs/>
        </w:rPr>
        <w:t>浙江省政府采购合同指引（服务）</w:t>
      </w:r>
      <w:bookmarkEnd w:id="437"/>
      <w:bookmarkEnd w:id="438"/>
      <w:bookmarkEnd w:id="439"/>
    </w:p>
    <w:p w:rsidR="00AA58E6" w:rsidRDefault="00362E89">
      <w:pPr>
        <w:pStyle w:val="a0"/>
        <w:rPr>
          <w:rFonts w:hAnsi="宋体" w:cs="宋体"/>
        </w:rPr>
      </w:pPr>
      <w:r>
        <w:rPr>
          <w:rFonts w:hAnsi="宋体" w:cs="宋体" w:hint="eastAsia"/>
        </w:rPr>
        <w:t xml:space="preserve">项目名称：“监管大脑+智慧福彩”综合协同平台项目                                     </w:t>
      </w:r>
    </w:p>
    <w:p w:rsidR="00AA58E6" w:rsidRDefault="00362E89">
      <w:pPr>
        <w:pStyle w:val="a0"/>
        <w:rPr>
          <w:rFonts w:hAnsi="宋体" w:cs="宋体"/>
        </w:rPr>
      </w:pPr>
      <w:r>
        <w:rPr>
          <w:rFonts w:hAnsi="宋体" w:cs="宋体" w:hint="eastAsia"/>
        </w:rPr>
        <w:t>项目编号：</w:t>
      </w:r>
    </w:p>
    <w:p w:rsidR="00AA58E6" w:rsidRDefault="00362E89">
      <w:pPr>
        <w:pStyle w:val="a0"/>
        <w:rPr>
          <w:rFonts w:hAnsi="宋体" w:cs="宋体"/>
        </w:rPr>
      </w:pPr>
      <w:r>
        <w:rPr>
          <w:rFonts w:hAnsi="宋体" w:cs="宋体" w:hint="eastAsia"/>
        </w:rPr>
        <w:t>甲方：（买方）</w:t>
      </w:r>
    </w:p>
    <w:p w:rsidR="00AA58E6" w:rsidRDefault="00362E89">
      <w:pPr>
        <w:pStyle w:val="a0"/>
        <w:rPr>
          <w:rFonts w:hAnsi="宋体" w:cs="宋体"/>
        </w:rPr>
      </w:pPr>
      <w:r>
        <w:rPr>
          <w:rFonts w:hAnsi="宋体" w:cs="宋体" w:hint="eastAsia"/>
        </w:rPr>
        <w:t>乙方：（卖方）</w:t>
      </w:r>
    </w:p>
    <w:p w:rsidR="00AA58E6" w:rsidRDefault="00362E89">
      <w:pPr>
        <w:pStyle w:val="a0"/>
        <w:rPr>
          <w:rFonts w:hAnsi="宋体" w:cs="宋体"/>
        </w:rPr>
      </w:pPr>
      <w:r>
        <w:rPr>
          <w:rFonts w:hAnsi="宋体" w:cs="宋体" w:hint="eastAsia"/>
        </w:rPr>
        <w:t>甲、乙双方根据公开招标的结果，就“监管大脑+智慧福彩”综合协同平台项目签署本合同。</w:t>
      </w:r>
    </w:p>
    <w:p w:rsidR="00AA58E6" w:rsidRDefault="00362E89">
      <w:pPr>
        <w:pStyle w:val="a0"/>
        <w:rPr>
          <w:rFonts w:hAnsi="宋体" w:cs="宋体"/>
          <w:b/>
          <w:bCs/>
        </w:rPr>
      </w:pPr>
      <w:r>
        <w:rPr>
          <w:rFonts w:hAnsi="宋体" w:cs="宋体" w:hint="eastAsia"/>
          <w:b/>
          <w:bCs/>
        </w:rPr>
        <w:t>一、服务内容</w:t>
      </w:r>
    </w:p>
    <w:p w:rsidR="00AA58E6" w:rsidRDefault="00362E89">
      <w:pPr>
        <w:pStyle w:val="a0"/>
        <w:rPr>
          <w:rFonts w:hAnsi="宋体" w:cs="宋体"/>
          <w:lang w:val="en-US"/>
        </w:rPr>
      </w:pPr>
      <w:r>
        <w:rPr>
          <w:rFonts w:hAnsi="宋体" w:cs="宋体" w:hint="eastAsia"/>
          <w:lang w:val="en-US"/>
        </w:rPr>
        <w:t>1.1</w:t>
      </w:r>
      <w:r>
        <w:rPr>
          <w:rFonts w:hAnsi="宋体" w:cs="宋体" w:hint="eastAsia"/>
        </w:rPr>
        <w:t>依托省一体化智能化公共数据平台，对接中福彩中心、省民政厅、省福彩中心有关信息系统，以“1+6+N”为总体技术框架，构建“监管大脑+智慧福彩”综合协同平台，为科学决策、高效管理和智能服务提供有效支撑。本次招标建设内容为“监管大脑+智慧福彩”驾驶舱和福彩综合业务管理系统。</w:t>
      </w:r>
      <w:r>
        <w:rPr>
          <w:rFonts w:hAnsi="宋体" w:cs="宋体" w:hint="eastAsia"/>
          <w:lang w:val="en-US"/>
        </w:rPr>
        <w:t>具体详见招标文件和投标承诺，二者不一致的，以标准较高者为准。</w:t>
      </w:r>
    </w:p>
    <w:p w:rsidR="00AA58E6" w:rsidRDefault="00362E89">
      <w:pPr>
        <w:pStyle w:val="a0"/>
        <w:rPr>
          <w:rFonts w:hAnsi="宋体" w:cs="宋体"/>
        </w:rPr>
      </w:pPr>
      <w:r>
        <w:rPr>
          <w:rFonts w:hAnsi="宋体" w:cs="宋体" w:hint="eastAsia"/>
          <w:lang w:val="en-US"/>
        </w:rPr>
        <w:t>1.2乙方应在2022年12月31日前完成</w:t>
      </w:r>
      <w:r>
        <w:rPr>
          <w:rFonts w:hAnsi="宋体" w:cs="宋体" w:hint="eastAsia"/>
        </w:rPr>
        <w:t>“监管大脑+智慧福彩”驾驶舱</w:t>
      </w:r>
      <w:r>
        <w:rPr>
          <w:rFonts w:hAnsi="宋体" w:cs="宋体" w:hint="eastAsia"/>
          <w:lang w:val="en-US"/>
        </w:rPr>
        <w:t>功能建设。建设内容包括</w:t>
      </w:r>
      <w:r>
        <w:rPr>
          <w:rFonts w:hAnsi="宋体" w:cs="宋体" w:hint="eastAsia"/>
        </w:rPr>
        <w:t>福彩综合业务数据仓、福彩综合业务监管平台、实现与其他系统的对接。</w:t>
      </w:r>
    </w:p>
    <w:p w:rsidR="00AA58E6" w:rsidRDefault="00362E89">
      <w:pPr>
        <w:pStyle w:val="a0"/>
        <w:rPr>
          <w:rFonts w:hAnsi="宋体" w:cs="宋体"/>
          <w:lang w:val="en-US"/>
        </w:rPr>
      </w:pPr>
      <w:r>
        <w:rPr>
          <w:rFonts w:hAnsi="宋体" w:cs="宋体" w:hint="eastAsia"/>
          <w:lang w:val="en-US"/>
        </w:rPr>
        <w:t>1.3乙方应根据要求在2023年5月31日前完成福彩综合业务管理系统（包含即开票和电脑票热敏纸物流管理系统、站点管理系统、福彩移动端以及福彩一张图）的全部功能开发，达到甲方提出的</w:t>
      </w:r>
      <w:r>
        <w:rPr>
          <w:rFonts w:hAnsi="宋体" w:cs="宋体" w:hint="eastAsia"/>
        </w:rPr>
        <w:t>可靠性要、等保和测试要求、移动端开发要求、性能指标要求</w:t>
      </w:r>
      <w:r>
        <w:rPr>
          <w:rFonts w:hAnsi="宋体" w:cs="宋体" w:hint="eastAsia"/>
          <w:lang w:val="en-US"/>
        </w:rPr>
        <w:t>和适配性要求</w:t>
      </w:r>
      <w:r>
        <w:rPr>
          <w:rFonts w:hAnsi="宋体" w:cs="宋体" w:hint="eastAsia"/>
        </w:rPr>
        <w:t>。</w:t>
      </w:r>
    </w:p>
    <w:p w:rsidR="00AA58E6" w:rsidRDefault="00362E89">
      <w:pPr>
        <w:pStyle w:val="a0"/>
        <w:rPr>
          <w:rFonts w:hAnsi="宋体" w:cs="宋体"/>
        </w:rPr>
      </w:pPr>
      <w:r>
        <w:rPr>
          <w:rFonts w:hAnsi="宋体" w:cs="宋体" w:hint="eastAsia"/>
          <w:lang w:val="en-US"/>
        </w:rPr>
        <w:t>1.4乙方提供至少2名服务人员驻场，提供7*24小时的响应服务以及远程服务。甲方</w:t>
      </w:r>
      <w:r>
        <w:rPr>
          <w:rFonts w:hAnsi="宋体" w:cs="宋体" w:hint="eastAsia"/>
        </w:rPr>
        <w:t>新增的设备或系统，</w:t>
      </w:r>
      <w:r>
        <w:rPr>
          <w:rFonts w:hAnsi="宋体" w:cs="宋体" w:hint="eastAsia"/>
          <w:lang w:val="en-US"/>
        </w:rPr>
        <w:t>乙</w:t>
      </w:r>
      <w:r>
        <w:rPr>
          <w:rFonts w:hAnsi="宋体" w:cs="宋体" w:hint="eastAsia"/>
        </w:rPr>
        <w:t>方需提供不少于2次的免费服务。在建设和运维期内需根据</w:t>
      </w:r>
      <w:r>
        <w:rPr>
          <w:rFonts w:hAnsi="宋体" w:cs="宋体" w:hint="eastAsia"/>
          <w:lang w:val="en-US"/>
        </w:rPr>
        <w:t>甲方</w:t>
      </w:r>
      <w:r>
        <w:rPr>
          <w:rFonts w:hAnsi="宋体" w:cs="宋体" w:hint="eastAsia"/>
        </w:rPr>
        <w:t>要求提供相关培训服务，</w:t>
      </w:r>
      <w:r>
        <w:rPr>
          <w:rFonts w:hAnsi="宋体" w:cs="宋体" w:hint="eastAsia"/>
          <w:lang w:val="en-US"/>
        </w:rPr>
        <w:t>乙方</w:t>
      </w:r>
      <w:r>
        <w:rPr>
          <w:rFonts w:hAnsi="宋体" w:cs="宋体" w:hint="eastAsia"/>
        </w:rPr>
        <w:t>需提供系统完整的培训方案，包括形式、人员、流程、内容等，售后服务期内，如</w:t>
      </w:r>
      <w:r>
        <w:rPr>
          <w:rFonts w:hAnsi="宋体" w:cs="宋体" w:hint="eastAsia"/>
          <w:lang w:val="en-US"/>
        </w:rPr>
        <w:t>甲方</w:t>
      </w:r>
      <w:r>
        <w:rPr>
          <w:rFonts w:hAnsi="宋体" w:cs="宋体" w:hint="eastAsia"/>
        </w:rPr>
        <w:t>需要，</w:t>
      </w:r>
      <w:r>
        <w:rPr>
          <w:rFonts w:hAnsi="宋体" w:cs="宋体" w:hint="eastAsia"/>
          <w:lang w:val="en-US"/>
        </w:rPr>
        <w:t>乙方</w:t>
      </w:r>
      <w:r>
        <w:rPr>
          <w:rFonts w:hAnsi="宋体" w:cs="宋体" w:hint="eastAsia"/>
        </w:rPr>
        <w:t>应提供不限次数的针对所供系统的优化及安全加固测试、整改、指导、培训等服务。</w:t>
      </w:r>
      <w:r>
        <w:rPr>
          <w:rFonts w:hAnsi="宋体" w:cs="宋体" w:hint="eastAsia"/>
          <w:lang w:val="en-US"/>
        </w:rPr>
        <w:t>乙方</w:t>
      </w:r>
      <w:r>
        <w:rPr>
          <w:rFonts w:hAnsi="宋体" w:cs="宋体" w:hint="eastAsia"/>
        </w:rPr>
        <w:t>应在</w:t>
      </w:r>
      <w:r>
        <w:rPr>
          <w:rFonts w:hAnsi="宋体" w:cs="宋体" w:hint="eastAsia"/>
          <w:lang w:val="en-US"/>
        </w:rPr>
        <w:t>甲方</w:t>
      </w:r>
      <w:r>
        <w:rPr>
          <w:rFonts w:hAnsi="宋体" w:cs="宋体" w:hint="eastAsia"/>
        </w:rPr>
        <w:t>提出要求后的3个工作日内，至</w:t>
      </w:r>
      <w:r>
        <w:rPr>
          <w:rFonts w:hAnsi="宋体" w:cs="宋体" w:hint="eastAsia"/>
          <w:lang w:val="en-US"/>
        </w:rPr>
        <w:t>甲方</w:t>
      </w:r>
      <w:r>
        <w:rPr>
          <w:rFonts w:hAnsi="宋体" w:cs="宋体" w:hint="eastAsia"/>
        </w:rPr>
        <w:t>指定的地点提供优化及加固服务。</w:t>
      </w:r>
      <w:r>
        <w:rPr>
          <w:rFonts w:hAnsi="宋体" w:cs="宋体" w:hint="eastAsia"/>
          <w:lang w:val="en-US"/>
        </w:rPr>
        <w:t>乙方</w:t>
      </w:r>
      <w:r>
        <w:rPr>
          <w:rFonts w:hAnsi="宋体" w:cs="宋体" w:hint="eastAsia"/>
        </w:rPr>
        <w:t>针对新系统的实际情况，定期进行巡检，并提前告知相关的工作计划和内容，事后提交巡检报表。</w:t>
      </w:r>
    </w:p>
    <w:p w:rsidR="00AA58E6" w:rsidRDefault="00362E89">
      <w:pPr>
        <w:pStyle w:val="a0"/>
        <w:rPr>
          <w:rFonts w:hAnsi="宋体" w:cs="宋体"/>
          <w:lang w:val="en-US"/>
        </w:rPr>
      </w:pPr>
      <w:r>
        <w:rPr>
          <w:rFonts w:hAnsi="宋体" w:cs="宋体" w:hint="eastAsia"/>
          <w:lang w:val="en-US"/>
        </w:rPr>
        <w:t>1.5 乙方应向浙江省福利彩票管理中心相关业务处室及地市中心、工作站人员的提供技术培训，包括但不限于本项目所开发的系统功能、安装、配置、使用的培训、系统的后台管理与配置。乙方应编制详细的培训方案，包括培训的具体内容、培训地点、人数、培训课程计划，培训方案应该达到，但不限于以上内容和要求。培训具体时间在合同生效之后由双方协商安排。</w:t>
      </w:r>
    </w:p>
    <w:p w:rsidR="00AA58E6" w:rsidRDefault="00AA58E6">
      <w:pPr>
        <w:pStyle w:val="a0"/>
        <w:rPr>
          <w:rFonts w:hAnsi="宋体" w:cs="宋体"/>
          <w:lang w:val="en-US"/>
        </w:rPr>
      </w:pPr>
    </w:p>
    <w:p w:rsidR="00AA58E6" w:rsidRDefault="00362E89">
      <w:pPr>
        <w:pStyle w:val="a0"/>
        <w:rPr>
          <w:rFonts w:hAnsi="宋体" w:cs="宋体"/>
          <w:b/>
          <w:bCs/>
        </w:rPr>
      </w:pPr>
      <w:r>
        <w:rPr>
          <w:rFonts w:hAnsi="宋体" w:cs="宋体" w:hint="eastAsia"/>
          <w:b/>
          <w:bCs/>
        </w:rPr>
        <w:t>二、合同金额</w:t>
      </w:r>
    </w:p>
    <w:p w:rsidR="00AA58E6" w:rsidRDefault="00362E89">
      <w:pPr>
        <w:pStyle w:val="a0"/>
        <w:rPr>
          <w:rFonts w:hAnsi="宋体" w:cs="宋体"/>
        </w:rPr>
      </w:pPr>
      <w:r>
        <w:rPr>
          <w:rFonts w:hAnsi="宋体" w:cs="宋体" w:hint="eastAsia"/>
        </w:rPr>
        <w:t>2.1 本合同金额为（大写）：____________________元（￥_____________元）人民币。</w:t>
      </w:r>
    </w:p>
    <w:p w:rsidR="00AA58E6" w:rsidRDefault="00362E89">
      <w:pPr>
        <w:pStyle w:val="a0"/>
        <w:rPr>
          <w:rFonts w:hAnsi="宋体" w:cs="宋体"/>
          <w:b/>
          <w:bCs/>
        </w:rPr>
      </w:pPr>
      <w:r>
        <w:rPr>
          <w:rFonts w:hAnsi="宋体" w:cs="宋体" w:hint="eastAsia"/>
          <w:b/>
          <w:bCs/>
        </w:rPr>
        <w:t>三、技术资料</w:t>
      </w:r>
    </w:p>
    <w:p w:rsidR="00AA58E6" w:rsidRDefault="00362E89">
      <w:pPr>
        <w:pStyle w:val="a0"/>
        <w:rPr>
          <w:rFonts w:hAnsi="宋体" w:cs="宋体"/>
        </w:rPr>
      </w:pPr>
      <w:r>
        <w:rPr>
          <w:rFonts w:hAnsi="宋体" w:cs="宋体" w:hint="eastAsia"/>
        </w:rPr>
        <w:t>3.1乙方应按采购文件规定的时间向甲方提供有关技术资料。</w:t>
      </w:r>
    </w:p>
    <w:p w:rsidR="00AA58E6" w:rsidRDefault="00362E89">
      <w:pPr>
        <w:pStyle w:val="a0"/>
        <w:rPr>
          <w:rFonts w:hAnsi="宋体" w:cs="宋体"/>
        </w:rPr>
      </w:pPr>
      <w:r>
        <w:rPr>
          <w:rFonts w:hAnsi="宋体" w:cs="宋体" w:hint="eastAsia"/>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Ansi="宋体" w:cs="宋体" w:hint="eastAsia"/>
          <w:lang w:val="en-US"/>
        </w:rPr>
        <w:t>并就该等人员的泄密行为承担连带责任</w:t>
      </w:r>
      <w:r>
        <w:rPr>
          <w:rFonts w:hAnsi="宋体" w:cs="宋体" w:hint="eastAsia"/>
        </w:rPr>
        <w:t>。</w:t>
      </w:r>
      <w:r>
        <w:rPr>
          <w:rFonts w:hAnsi="宋体" w:cs="宋体" w:hint="eastAsia"/>
          <w:lang w:val="en-US"/>
        </w:rPr>
        <w:t>乙方违反本条约定，</w:t>
      </w:r>
      <w:r>
        <w:rPr>
          <w:rFonts w:hAnsi="宋体" w:cs="宋体" w:hint="eastAsia"/>
        </w:rPr>
        <w:t>甲方有权解除合同，没收履约保证金并追究乙方的违约责任。</w:t>
      </w:r>
    </w:p>
    <w:p w:rsidR="00AA58E6" w:rsidRDefault="00362E89">
      <w:pPr>
        <w:pStyle w:val="a0"/>
        <w:rPr>
          <w:rFonts w:hAnsi="宋体" w:cs="宋体"/>
          <w:b/>
          <w:bCs/>
        </w:rPr>
      </w:pPr>
      <w:r>
        <w:rPr>
          <w:rFonts w:hAnsi="宋体" w:cs="宋体" w:hint="eastAsia"/>
          <w:b/>
          <w:bCs/>
        </w:rPr>
        <w:t>四、知识产权</w:t>
      </w:r>
    </w:p>
    <w:p w:rsidR="00AA58E6" w:rsidRDefault="00362E89">
      <w:pPr>
        <w:pStyle w:val="a0"/>
        <w:rPr>
          <w:rFonts w:hAnsi="宋体" w:cs="宋体"/>
        </w:rPr>
      </w:pPr>
      <w:r>
        <w:rPr>
          <w:rFonts w:hAnsi="宋体" w:cs="宋体" w:hint="eastAsia"/>
        </w:rPr>
        <w:t>4.1乙方应保证提供服务过程中不会侵犯任何第三方的知识产权，</w:t>
      </w:r>
      <w:r>
        <w:rPr>
          <w:rFonts w:hAnsi="宋体" w:cs="宋体" w:hint="eastAsia"/>
          <w:lang w:val="en-US"/>
        </w:rPr>
        <w:t>否则乙方需承担全部责任与损失</w:t>
      </w:r>
      <w:r>
        <w:rPr>
          <w:rFonts w:hAnsi="宋体" w:cs="宋体" w:hint="eastAsia"/>
        </w:rPr>
        <w:t>。</w:t>
      </w:r>
    </w:p>
    <w:p w:rsidR="00AA58E6" w:rsidRDefault="00362E89">
      <w:pPr>
        <w:pStyle w:val="a0"/>
        <w:rPr>
          <w:rFonts w:hAnsi="宋体" w:cs="宋体"/>
          <w:lang w:val="en-US"/>
        </w:rPr>
      </w:pPr>
      <w:r>
        <w:rPr>
          <w:rFonts w:hAnsi="宋体" w:cs="宋体" w:hint="eastAsia"/>
          <w:lang w:val="en-US"/>
        </w:rPr>
        <w:t>4.2 因本项目产生的一切技术成果的所有权及知识产权（包括但不限于著作权、专利权、专利申请权等）均归属于甲方所有，乙方不得在本合同范围之外使用，否则乙方因此获得的利益均归甲方所有。</w:t>
      </w:r>
    </w:p>
    <w:p w:rsidR="00AA58E6" w:rsidRDefault="00362E89">
      <w:pPr>
        <w:pStyle w:val="a0"/>
        <w:rPr>
          <w:rFonts w:hAnsi="宋体" w:cs="宋体"/>
          <w:lang w:val="en-US"/>
        </w:rPr>
      </w:pPr>
      <w:r>
        <w:rPr>
          <w:rFonts w:hAnsi="宋体" w:cs="宋体" w:hint="eastAsia"/>
          <w:lang w:val="en-US"/>
        </w:rPr>
        <w:t>4.3 乙方违反上述约定，甲方有权</w:t>
      </w:r>
      <w:r>
        <w:rPr>
          <w:rFonts w:hAnsi="宋体" w:cs="宋体" w:hint="eastAsia"/>
        </w:rPr>
        <w:t>解除合同，没收履约保证金并追究乙方的违约责任。</w:t>
      </w:r>
    </w:p>
    <w:p w:rsidR="00AA58E6" w:rsidRDefault="00362E89">
      <w:pPr>
        <w:pStyle w:val="a0"/>
        <w:rPr>
          <w:rFonts w:hAnsi="宋体" w:cs="宋体"/>
          <w:b/>
          <w:bCs/>
        </w:rPr>
      </w:pPr>
      <w:r>
        <w:rPr>
          <w:rFonts w:hAnsi="宋体" w:cs="宋体" w:hint="eastAsia"/>
          <w:b/>
          <w:bCs/>
        </w:rPr>
        <w:t>五、履约保证金</w:t>
      </w:r>
    </w:p>
    <w:p w:rsidR="00AA58E6" w:rsidRDefault="00362E89">
      <w:pPr>
        <w:pStyle w:val="a0"/>
        <w:rPr>
          <w:rFonts w:hAnsi="宋体" w:cs="宋体"/>
        </w:rPr>
      </w:pPr>
      <w:r>
        <w:rPr>
          <w:rFonts w:hAnsi="宋体" w:cs="宋体" w:hint="eastAsia"/>
        </w:rPr>
        <w:t>5.1乙方在合同签订之日起5天内向甲方指定的账户缴纳合同总价</w:t>
      </w:r>
      <w:r>
        <w:rPr>
          <w:rFonts w:hAnsi="宋体" w:cs="宋体" w:hint="eastAsia"/>
          <w:lang w:val="en-US"/>
        </w:rPr>
        <w:t>2.5</w:t>
      </w:r>
      <w:r>
        <w:rPr>
          <w:rFonts w:hAnsi="宋体" w:cs="宋体" w:hint="eastAsia"/>
        </w:rPr>
        <w:t>%的履约保证金，</w:t>
      </w:r>
      <w:r>
        <w:rPr>
          <w:rFonts w:hAnsi="宋体" w:cs="宋体" w:hint="eastAsia"/>
          <w:lang w:val="en-US"/>
        </w:rPr>
        <w:t>即人民币    元（大写：         ）</w:t>
      </w:r>
      <w:r>
        <w:rPr>
          <w:rFonts w:hAnsi="宋体" w:cs="宋体" w:hint="eastAsia"/>
        </w:rPr>
        <w:t>。履约保证金的交付方式：网银、支票、汇票、本票或者金融机构、担保机构出具的保函等非现金方式。</w:t>
      </w:r>
    </w:p>
    <w:p w:rsidR="00AA58E6" w:rsidRDefault="00362E89">
      <w:pPr>
        <w:pStyle w:val="a0"/>
        <w:rPr>
          <w:rFonts w:hAnsi="宋体" w:cs="宋体"/>
        </w:rPr>
      </w:pPr>
      <w:r>
        <w:rPr>
          <w:rFonts w:hAnsi="宋体" w:cs="宋体" w:hint="eastAsia"/>
        </w:rPr>
        <w:t>5.2履约保证金在服务期满，</w:t>
      </w:r>
      <w:r>
        <w:rPr>
          <w:rFonts w:hAnsi="宋体" w:cs="宋体" w:hint="eastAsia"/>
          <w:lang w:val="en-US"/>
        </w:rPr>
        <w:t>经甲方</w:t>
      </w:r>
      <w:r>
        <w:rPr>
          <w:rFonts w:hAnsi="宋体" w:cs="宋体" w:hint="eastAsia"/>
        </w:rPr>
        <w:t>确认乙方无违约行为后一周内无息返还。</w:t>
      </w:r>
    </w:p>
    <w:p w:rsidR="00AA58E6" w:rsidRDefault="00362E89">
      <w:pPr>
        <w:pStyle w:val="a0"/>
        <w:rPr>
          <w:rFonts w:hAnsi="宋体" w:cs="宋体"/>
          <w:b/>
          <w:bCs/>
        </w:rPr>
      </w:pPr>
      <w:r>
        <w:rPr>
          <w:rFonts w:hAnsi="宋体" w:cs="宋体" w:hint="eastAsia"/>
          <w:b/>
          <w:bCs/>
        </w:rPr>
        <w:t>六、转包或分包</w:t>
      </w:r>
    </w:p>
    <w:p w:rsidR="00AA58E6" w:rsidRDefault="00362E89">
      <w:pPr>
        <w:pStyle w:val="a0"/>
        <w:rPr>
          <w:rFonts w:hAnsi="宋体" w:cs="宋体"/>
        </w:rPr>
      </w:pPr>
      <w:r>
        <w:rPr>
          <w:rFonts w:hAnsi="宋体" w:cs="宋体" w:hint="eastAsia"/>
        </w:rPr>
        <w:t>6.1本合同范围的服务，应由乙方直接供应，不得转让他人供应；</w:t>
      </w:r>
    </w:p>
    <w:p w:rsidR="00AA58E6" w:rsidRDefault="00362E89">
      <w:pPr>
        <w:pStyle w:val="a0"/>
        <w:rPr>
          <w:rFonts w:hAnsi="宋体" w:cs="宋体"/>
        </w:rPr>
      </w:pPr>
      <w:r>
        <w:rPr>
          <w:rFonts w:hAnsi="宋体" w:cs="宋体" w:hint="eastAsia"/>
        </w:rPr>
        <w:t>6.2除非得到甲方的书面同意，乙方不得将本合同范围的服务全部或部分分包给他人供应；</w:t>
      </w:r>
    </w:p>
    <w:p w:rsidR="00AA58E6" w:rsidRDefault="00362E89">
      <w:pPr>
        <w:pStyle w:val="a0"/>
        <w:rPr>
          <w:rFonts w:hAnsi="宋体" w:cs="宋体"/>
        </w:rPr>
      </w:pPr>
      <w:r>
        <w:rPr>
          <w:rFonts w:hAnsi="宋体" w:cs="宋体" w:hint="eastAsia"/>
        </w:rPr>
        <w:t>6.3如有转让和未经甲方同意的分包行为，甲方有权解除合同，没收履约保证金并追究乙方的违约责任。</w:t>
      </w:r>
    </w:p>
    <w:p w:rsidR="00AA58E6" w:rsidRDefault="00362E89">
      <w:pPr>
        <w:pStyle w:val="a0"/>
        <w:rPr>
          <w:rFonts w:hAnsi="宋体" w:cs="宋体"/>
          <w:b/>
          <w:bCs/>
        </w:rPr>
      </w:pPr>
      <w:r>
        <w:rPr>
          <w:rFonts w:hAnsi="宋体" w:cs="宋体" w:hint="eastAsia"/>
          <w:b/>
          <w:bCs/>
        </w:rPr>
        <w:t>七、服务质量保证期</w:t>
      </w:r>
    </w:p>
    <w:p w:rsidR="00AA58E6" w:rsidRDefault="00362E89">
      <w:pPr>
        <w:pStyle w:val="a0"/>
        <w:rPr>
          <w:rFonts w:hAnsi="宋体" w:cs="宋体"/>
        </w:rPr>
      </w:pPr>
      <w:r>
        <w:rPr>
          <w:rFonts w:hAnsi="宋体" w:cs="宋体" w:hint="eastAsia"/>
        </w:rPr>
        <w:t xml:space="preserve">7.1服务质量保证期   </w:t>
      </w:r>
      <w:r>
        <w:rPr>
          <w:rFonts w:hAnsi="宋体" w:cs="宋体" w:hint="eastAsia"/>
          <w:lang w:val="en-US"/>
        </w:rPr>
        <w:t>1</w:t>
      </w:r>
      <w:r>
        <w:rPr>
          <w:rFonts w:hAnsi="宋体" w:cs="宋体" w:hint="eastAsia"/>
        </w:rPr>
        <w:t xml:space="preserve">   年。（自</w:t>
      </w:r>
      <w:r>
        <w:rPr>
          <w:rFonts w:hAnsi="宋体" w:cs="宋体" w:hint="eastAsia"/>
          <w:lang w:val="en-US"/>
        </w:rPr>
        <w:t>终</w:t>
      </w:r>
      <w:r>
        <w:rPr>
          <w:rFonts w:hAnsi="宋体" w:cs="宋体" w:hint="eastAsia"/>
        </w:rPr>
        <w:t>验合格之日起计）</w:t>
      </w:r>
    </w:p>
    <w:p w:rsidR="00AA58E6" w:rsidRDefault="00362E89">
      <w:pPr>
        <w:pStyle w:val="a0"/>
        <w:rPr>
          <w:rFonts w:hAnsi="宋体" w:cs="宋体"/>
          <w:b/>
          <w:bCs/>
        </w:rPr>
      </w:pPr>
      <w:r>
        <w:rPr>
          <w:rFonts w:hAnsi="宋体" w:cs="宋体" w:hint="eastAsia"/>
          <w:b/>
          <w:bCs/>
        </w:rPr>
        <w:t>八、合同履行时间</w:t>
      </w:r>
    </w:p>
    <w:p w:rsidR="00AA58E6" w:rsidRDefault="00362E89">
      <w:pPr>
        <w:pStyle w:val="a0"/>
        <w:rPr>
          <w:rFonts w:hAnsi="宋体" w:cs="宋体"/>
        </w:rPr>
      </w:pPr>
      <w:r>
        <w:rPr>
          <w:rFonts w:hAnsi="宋体" w:cs="宋体" w:hint="eastAsia"/>
        </w:rPr>
        <w:t>8.1履行时间：</w:t>
      </w:r>
    </w:p>
    <w:p w:rsidR="00AA58E6" w:rsidRDefault="00362E89">
      <w:pPr>
        <w:pStyle w:val="a0"/>
        <w:rPr>
          <w:rFonts w:hAnsi="宋体" w:cs="宋体"/>
        </w:rPr>
      </w:pPr>
      <w:r>
        <w:rPr>
          <w:rFonts w:hAnsi="宋体" w:cs="宋体" w:hint="eastAsia"/>
        </w:rPr>
        <w:t>1、</w:t>
      </w:r>
      <w:r>
        <w:rPr>
          <w:rFonts w:hAnsi="宋体" w:cs="宋体" w:hint="eastAsia"/>
          <w:lang w:val="en-US"/>
        </w:rPr>
        <w:t>乙方应在</w:t>
      </w:r>
      <w:r>
        <w:rPr>
          <w:rFonts w:hAnsi="宋体" w:cs="宋体" w:hint="eastAsia"/>
        </w:rPr>
        <w:t>合同签订后1个月内完成需求调研，需提交项目需求规格说明书经用户方确认，确认后进入项目开发实施阶段；</w:t>
      </w:r>
    </w:p>
    <w:p w:rsidR="00AA58E6" w:rsidRDefault="00362E89">
      <w:pPr>
        <w:pStyle w:val="a0"/>
        <w:rPr>
          <w:rFonts w:hAnsi="宋体" w:cs="宋体"/>
        </w:rPr>
      </w:pPr>
      <w:r>
        <w:rPr>
          <w:rFonts w:hAnsi="宋体" w:cs="宋体" w:hint="eastAsia"/>
        </w:rPr>
        <w:t>2、</w:t>
      </w:r>
      <w:r>
        <w:rPr>
          <w:rFonts w:hAnsi="宋体" w:cs="宋体" w:hint="eastAsia"/>
          <w:lang w:val="en-US"/>
        </w:rPr>
        <w:t>乙方应在</w:t>
      </w:r>
      <w:r>
        <w:rPr>
          <w:rFonts w:hAnsi="宋体" w:cs="宋体" w:hint="eastAsia"/>
        </w:rPr>
        <w:t>2022年</w:t>
      </w:r>
      <w:r>
        <w:rPr>
          <w:rFonts w:hAnsi="宋体" w:cs="宋体" w:hint="eastAsia"/>
          <w:lang w:val="en-US"/>
        </w:rPr>
        <w:t>12月31日</w:t>
      </w:r>
      <w:r>
        <w:rPr>
          <w:rFonts w:hAnsi="宋体" w:cs="宋体" w:hint="eastAsia"/>
        </w:rPr>
        <w:t>完成“监管大脑+智慧福彩”驾驶舱功能建设；</w:t>
      </w:r>
    </w:p>
    <w:p w:rsidR="00AA58E6" w:rsidRDefault="00362E89">
      <w:pPr>
        <w:pStyle w:val="a0"/>
        <w:rPr>
          <w:rFonts w:hAnsi="宋体" w:cs="宋体"/>
        </w:rPr>
      </w:pPr>
      <w:r>
        <w:rPr>
          <w:rFonts w:hAnsi="宋体" w:cs="宋体" w:hint="eastAsia"/>
        </w:rPr>
        <w:t>3、</w:t>
      </w:r>
      <w:r>
        <w:rPr>
          <w:rFonts w:hAnsi="宋体" w:cs="宋体" w:hint="eastAsia"/>
          <w:lang w:val="en-US"/>
        </w:rPr>
        <w:t>乙方应在</w:t>
      </w:r>
      <w:r>
        <w:rPr>
          <w:rFonts w:hAnsi="宋体" w:cs="宋体" w:hint="eastAsia"/>
        </w:rPr>
        <w:t>2023年</w:t>
      </w:r>
      <w:r>
        <w:rPr>
          <w:rFonts w:hAnsi="宋体" w:cs="宋体" w:hint="eastAsia"/>
          <w:lang w:val="en-US"/>
        </w:rPr>
        <w:t>5</w:t>
      </w:r>
      <w:r>
        <w:rPr>
          <w:rFonts w:hAnsi="宋体" w:cs="宋体" w:hint="eastAsia"/>
        </w:rPr>
        <w:t>月</w:t>
      </w:r>
      <w:r>
        <w:rPr>
          <w:rFonts w:hAnsi="宋体" w:cs="宋体" w:hint="eastAsia"/>
          <w:lang w:val="en-US"/>
        </w:rPr>
        <w:t>31日</w:t>
      </w:r>
      <w:r>
        <w:rPr>
          <w:rFonts w:hAnsi="宋体" w:cs="宋体" w:hint="eastAsia"/>
        </w:rPr>
        <w:t>前完成全部功能开发及等保测评、软件第三方测评、密评工作，</w:t>
      </w:r>
      <w:r>
        <w:rPr>
          <w:rFonts w:hAnsi="宋体" w:cs="宋体" w:hint="eastAsia"/>
          <w:lang w:val="en-US"/>
        </w:rPr>
        <w:t>经甲方同意后申请项目</w:t>
      </w:r>
      <w:r>
        <w:rPr>
          <w:rFonts w:hAnsi="宋体" w:cs="宋体" w:hint="eastAsia"/>
        </w:rPr>
        <w:t>初验，上线试运行</w:t>
      </w:r>
      <w:r>
        <w:rPr>
          <w:rFonts w:hAnsi="宋体" w:cs="宋体" w:hint="eastAsia"/>
          <w:lang w:val="en-US"/>
        </w:rPr>
        <w:t>3</w:t>
      </w:r>
      <w:r>
        <w:rPr>
          <w:rFonts w:hAnsi="宋体" w:cs="宋体" w:hint="eastAsia"/>
        </w:rPr>
        <w:t>个月后，经</w:t>
      </w:r>
      <w:r>
        <w:rPr>
          <w:rFonts w:hAnsi="宋体" w:cs="宋体" w:hint="eastAsia"/>
          <w:lang w:val="en-US"/>
        </w:rPr>
        <w:t>甲方</w:t>
      </w:r>
      <w:r>
        <w:rPr>
          <w:rFonts w:hAnsi="宋体" w:cs="宋体" w:hint="eastAsia"/>
        </w:rPr>
        <w:t>同意后可申请项目终验，</w:t>
      </w:r>
      <w:r>
        <w:rPr>
          <w:rFonts w:hAnsi="宋体" w:cs="宋体" w:hint="eastAsia"/>
          <w:lang w:val="en-US"/>
        </w:rPr>
        <w:t>即乙方应在2023年8月31日前实现“监管大脑+智慧福彩”综合协同平台系统整体上线</w:t>
      </w:r>
      <w:r>
        <w:rPr>
          <w:rFonts w:hAnsi="宋体" w:cs="宋体" w:hint="eastAsia"/>
        </w:rPr>
        <w:t>。</w:t>
      </w:r>
    </w:p>
    <w:p w:rsidR="00AA58E6" w:rsidRDefault="00362E89">
      <w:pPr>
        <w:pStyle w:val="a0"/>
        <w:rPr>
          <w:rFonts w:hAnsi="宋体" w:cs="宋体"/>
        </w:rPr>
      </w:pPr>
      <w:r>
        <w:rPr>
          <w:rFonts w:hAnsi="宋体" w:cs="宋体" w:hint="eastAsia"/>
        </w:rPr>
        <w:t>8.2履行方式：</w:t>
      </w:r>
    </w:p>
    <w:p w:rsidR="00AA58E6" w:rsidRDefault="00362E89">
      <w:pPr>
        <w:pStyle w:val="a0"/>
        <w:rPr>
          <w:rFonts w:hAnsi="宋体" w:cs="宋体"/>
          <w:lang w:val="en-US"/>
        </w:rPr>
      </w:pPr>
      <w:r>
        <w:rPr>
          <w:rFonts w:hAnsi="宋体" w:cs="宋体" w:hint="eastAsia"/>
          <w:lang w:val="en-US"/>
        </w:rPr>
        <w:t>1、乙方应严格按照本合同第一条及招标文件确定的服务内容及服务要求和乙方的投标承诺向甲方提供服务。当招标文件的要求与投标文件的承诺不一致时，以较高的标准为履约标准。</w:t>
      </w:r>
    </w:p>
    <w:p w:rsidR="00AA58E6" w:rsidRDefault="00362E89">
      <w:pPr>
        <w:pStyle w:val="a0"/>
        <w:rPr>
          <w:rFonts w:hAnsi="宋体" w:cs="宋体"/>
          <w:lang w:val="en-US"/>
        </w:rPr>
      </w:pPr>
      <w:r>
        <w:rPr>
          <w:rFonts w:hAnsi="宋体" w:cs="宋体" w:hint="eastAsia"/>
          <w:lang w:val="en-US"/>
        </w:rPr>
        <w:t>2、乙方终验不合格且经整改后仍不合格的，甲方有权解除本合同，不予支付剩余款项，没收履约保证金并追究乙方的违约责任。</w:t>
      </w:r>
    </w:p>
    <w:p w:rsidR="00AA58E6" w:rsidRDefault="00362E89">
      <w:pPr>
        <w:pStyle w:val="a0"/>
        <w:rPr>
          <w:rFonts w:hAnsi="宋体" w:cs="宋体"/>
        </w:rPr>
      </w:pPr>
      <w:r>
        <w:rPr>
          <w:rFonts w:hAnsi="宋体" w:cs="宋体" w:hint="eastAsia"/>
        </w:rPr>
        <w:t>8.3履行地点：</w:t>
      </w:r>
      <w:r>
        <w:rPr>
          <w:rFonts w:hAnsi="宋体" w:cs="宋体" w:hint="eastAsia"/>
          <w:lang w:val="en-US"/>
        </w:rPr>
        <w:t>甲方指定地点。</w:t>
      </w:r>
    </w:p>
    <w:p w:rsidR="00AA58E6" w:rsidRDefault="00362E89">
      <w:pPr>
        <w:pStyle w:val="a0"/>
        <w:rPr>
          <w:rFonts w:hAnsi="宋体" w:cs="宋体"/>
          <w:b/>
          <w:bCs/>
        </w:rPr>
      </w:pPr>
      <w:r>
        <w:rPr>
          <w:rFonts w:hAnsi="宋体" w:cs="宋体" w:hint="eastAsia"/>
          <w:b/>
          <w:bCs/>
        </w:rPr>
        <w:t>九、款项支付</w:t>
      </w:r>
    </w:p>
    <w:p w:rsidR="00AA58E6" w:rsidRDefault="00362E89">
      <w:pPr>
        <w:pStyle w:val="a0"/>
        <w:rPr>
          <w:rFonts w:hAnsi="宋体" w:cs="宋体"/>
        </w:rPr>
      </w:pPr>
      <w:r>
        <w:rPr>
          <w:rFonts w:hAnsi="宋体" w:cs="宋体" w:hint="eastAsia"/>
        </w:rPr>
        <w:t>9.1付款方式：</w:t>
      </w:r>
    </w:p>
    <w:p w:rsidR="00AA58E6" w:rsidRDefault="00362E89">
      <w:pPr>
        <w:pStyle w:val="a0"/>
        <w:rPr>
          <w:rFonts w:hAnsi="宋体" w:cs="宋体"/>
          <w:lang w:val="en-US"/>
        </w:rPr>
      </w:pPr>
      <w:r>
        <w:rPr>
          <w:rFonts w:hAnsi="宋体" w:cs="宋体" w:hint="eastAsia"/>
          <w:lang w:val="en-US"/>
        </w:rPr>
        <w:t>1、项目合同生效以及具备实施条件，项目需求规格说明书通过用户方确认后30日内支付合同总金额的43%</w:t>
      </w:r>
      <w:r>
        <w:rPr>
          <w:rFonts w:hAnsi="宋体" w:cs="宋体" w:hint="eastAsia"/>
        </w:rPr>
        <w:t>，</w:t>
      </w:r>
      <w:r>
        <w:rPr>
          <w:rFonts w:hAnsi="宋体" w:cs="宋体" w:hint="eastAsia"/>
          <w:lang w:val="en-US"/>
        </w:rPr>
        <w:t>即人民币    元（大写：         ）。</w:t>
      </w:r>
    </w:p>
    <w:p w:rsidR="00AA58E6" w:rsidRDefault="00362E89">
      <w:pPr>
        <w:pStyle w:val="a0"/>
        <w:rPr>
          <w:rFonts w:hAnsi="宋体" w:cs="宋体"/>
          <w:lang w:val="en-US"/>
        </w:rPr>
      </w:pPr>
      <w:r>
        <w:rPr>
          <w:rFonts w:hAnsi="宋体" w:cs="宋体" w:hint="eastAsia"/>
          <w:lang w:val="en-US"/>
        </w:rPr>
        <w:t>2、项目验收合格后30日内支付合同金额的57%</w:t>
      </w:r>
      <w:r>
        <w:rPr>
          <w:rFonts w:hAnsi="宋体" w:cs="宋体" w:hint="eastAsia"/>
        </w:rPr>
        <w:t>，</w:t>
      </w:r>
      <w:r>
        <w:rPr>
          <w:rFonts w:hAnsi="宋体" w:cs="宋体" w:hint="eastAsia"/>
          <w:lang w:val="en-US"/>
        </w:rPr>
        <w:t>即人民币    元（大写：         ）。</w:t>
      </w:r>
    </w:p>
    <w:p w:rsidR="00AA58E6" w:rsidRDefault="00362E89">
      <w:pPr>
        <w:pStyle w:val="a0"/>
        <w:rPr>
          <w:rFonts w:hAnsi="宋体" w:cs="宋体"/>
          <w:lang w:val="en-US"/>
        </w:rPr>
      </w:pPr>
      <w:r>
        <w:rPr>
          <w:rFonts w:hAnsi="宋体" w:cs="宋体" w:hint="eastAsia"/>
          <w:lang w:val="en-US"/>
        </w:rPr>
        <w:t>9.2 甲方每次付款前，乙方应先按照甲方要求提供等额的增值税专用发票，否则甲方有权拒绝付款且不视为违约。</w:t>
      </w:r>
    </w:p>
    <w:p w:rsidR="00AA58E6" w:rsidRDefault="00AA58E6">
      <w:pPr>
        <w:pStyle w:val="a0"/>
        <w:rPr>
          <w:rFonts w:hAnsi="宋体" w:cs="宋体"/>
          <w:lang w:val="en-US"/>
        </w:rPr>
      </w:pPr>
    </w:p>
    <w:p w:rsidR="00AA58E6" w:rsidRDefault="00362E89">
      <w:pPr>
        <w:pStyle w:val="a0"/>
        <w:rPr>
          <w:rFonts w:hAnsi="宋体" w:cs="宋体"/>
          <w:b/>
          <w:bCs/>
        </w:rPr>
      </w:pPr>
      <w:r>
        <w:rPr>
          <w:rFonts w:hAnsi="宋体" w:cs="宋体" w:hint="eastAsia"/>
          <w:b/>
          <w:bCs/>
        </w:rPr>
        <w:t>十、税费</w:t>
      </w:r>
    </w:p>
    <w:p w:rsidR="00AA58E6" w:rsidRDefault="00362E89">
      <w:pPr>
        <w:pStyle w:val="a0"/>
        <w:rPr>
          <w:rFonts w:hAnsi="宋体" w:cs="宋体"/>
        </w:rPr>
      </w:pPr>
      <w:r>
        <w:rPr>
          <w:rFonts w:hAnsi="宋体" w:cs="宋体" w:hint="eastAsia"/>
        </w:rPr>
        <w:t>10.1本合同执行中相关的一切税费均由乙方负担。</w:t>
      </w:r>
    </w:p>
    <w:p w:rsidR="00AA58E6" w:rsidRDefault="00362E89">
      <w:pPr>
        <w:pStyle w:val="a0"/>
        <w:rPr>
          <w:rFonts w:hAnsi="宋体" w:cs="宋体"/>
          <w:b/>
          <w:bCs/>
        </w:rPr>
      </w:pPr>
      <w:r>
        <w:rPr>
          <w:rFonts w:hAnsi="宋体" w:cs="宋体" w:hint="eastAsia"/>
          <w:b/>
          <w:bCs/>
        </w:rPr>
        <w:t>十一、质量保证及后续服务</w:t>
      </w:r>
    </w:p>
    <w:p w:rsidR="00AA58E6" w:rsidRDefault="00362E89">
      <w:pPr>
        <w:pStyle w:val="a0"/>
        <w:rPr>
          <w:rFonts w:hAnsi="宋体" w:cs="宋体"/>
        </w:rPr>
      </w:pPr>
      <w:r>
        <w:rPr>
          <w:rFonts w:hAnsi="宋体" w:cs="宋体" w:hint="eastAsia"/>
        </w:rPr>
        <w:t>11.1乙方应按采购文件规定向甲方提供服务。</w:t>
      </w:r>
    </w:p>
    <w:p w:rsidR="00AA58E6" w:rsidRDefault="00362E89">
      <w:pPr>
        <w:pStyle w:val="a0"/>
        <w:rPr>
          <w:rFonts w:hAnsi="宋体" w:cs="宋体"/>
        </w:rPr>
      </w:pPr>
      <w:r>
        <w:rPr>
          <w:rFonts w:hAnsi="宋体" w:cs="宋体" w:hint="eastAsia"/>
        </w:rPr>
        <w:t>11.2乙方提供的服务成果在服务质量保证期内发生故障，乙方应负责免费提供后续服务。对达不到要求者，根据实际情况，经双方协商，可按以下办法处理：</w:t>
      </w:r>
    </w:p>
    <w:p w:rsidR="00AA58E6" w:rsidRDefault="00362E89">
      <w:pPr>
        <w:pStyle w:val="a0"/>
        <w:rPr>
          <w:rFonts w:hAnsi="宋体" w:cs="宋体"/>
        </w:rPr>
      </w:pPr>
      <w:r>
        <w:rPr>
          <w:rFonts w:hAnsi="宋体" w:cs="宋体" w:hint="eastAsia"/>
        </w:rPr>
        <w:t>⑴重做：由乙方承担所发生的全部费用。</w:t>
      </w:r>
    </w:p>
    <w:p w:rsidR="00AA58E6" w:rsidRDefault="00362E89">
      <w:pPr>
        <w:pStyle w:val="a0"/>
        <w:rPr>
          <w:rFonts w:hAnsi="宋体" w:cs="宋体"/>
        </w:rPr>
      </w:pPr>
      <w:r>
        <w:rPr>
          <w:rFonts w:hAnsi="宋体" w:cs="宋体" w:hint="eastAsia"/>
        </w:rPr>
        <w:t>⑵贬值处理：由甲乙双方合议定价。</w:t>
      </w:r>
    </w:p>
    <w:p w:rsidR="00AA58E6" w:rsidRDefault="00362E89">
      <w:pPr>
        <w:pStyle w:val="a0"/>
        <w:rPr>
          <w:rFonts w:hAnsi="宋体" w:cs="宋体"/>
        </w:rPr>
      </w:pPr>
      <w:r>
        <w:rPr>
          <w:rFonts w:hAnsi="宋体" w:cs="宋体" w:hint="eastAsia"/>
        </w:rPr>
        <w:t>⑶解除合同：</w:t>
      </w:r>
      <w:r>
        <w:rPr>
          <w:rFonts w:hAnsi="宋体" w:cs="宋体" w:hint="eastAsia"/>
          <w:lang w:val="en-US"/>
        </w:rPr>
        <w:t>同时甲方有权没收履约保证金并追究乙方的违约责任</w:t>
      </w:r>
      <w:r>
        <w:rPr>
          <w:rFonts w:hAnsi="宋体" w:cs="宋体" w:hint="eastAsia"/>
        </w:rPr>
        <w:t>。</w:t>
      </w:r>
    </w:p>
    <w:p w:rsidR="00AA58E6" w:rsidRDefault="00362E89">
      <w:pPr>
        <w:pStyle w:val="a0"/>
        <w:rPr>
          <w:rFonts w:hAnsi="宋体" w:cs="宋体"/>
        </w:rPr>
      </w:pPr>
      <w:r>
        <w:rPr>
          <w:rFonts w:hAnsi="宋体" w:cs="宋体" w:hint="eastAsia"/>
        </w:rPr>
        <w:t>11.3如在使用过程中发生问题，乙方</w:t>
      </w:r>
      <w:r>
        <w:rPr>
          <w:rFonts w:hAnsi="宋体" w:cs="宋体" w:hint="eastAsia"/>
          <w:lang w:val="en-US"/>
        </w:rPr>
        <w:t>应</w:t>
      </w:r>
      <w:r>
        <w:rPr>
          <w:rFonts w:hAnsi="宋体" w:cs="宋体" w:hint="eastAsia"/>
        </w:rPr>
        <w:t>及时处理所有可能发生的故障及甲方要求系统的一般性修改和国家相关政策性调整后的修改等；提供7×24小时的热线技术服务；系统运行中出现问题，技术人员应在1小时内响应、2小时内到达现场，重大技术问题应在48小时内给予解决。</w:t>
      </w:r>
    </w:p>
    <w:p w:rsidR="00AA58E6" w:rsidRDefault="00362E89">
      <w:pPr>
        <w:pStyle w:val="a0"/>
        <w:rPr>
          <w:rFonts w:hAnsi="宋体" w:cs="宋体"/>
        </w:rPr>
      </w:pPr>
      <w:r>
        <w:rPr>
          <w:rFonts w:hAnsi="宋体" w:cs="宋体" w:hint="eastAsia"/>
        </w:rPr>
        <w:t>11.4在服务质量保证期内，乙方应对出现的质量及安全问题负责处理解决并承担</w:t>
      </w:r>
    </w:p>
    <w:p w:rsidR="00AA58E6" w:rsidRDefault="00362E89">
      <w:pPr>
        <w:pStyle w:val="a0"/>
        <w:rPr>
          <w:rFonts w:hAnsi="宋体" w:cs="宋体"/>
        </w:rPr>
      </w:pPr>
      <w:r>
        <w:rPr>
          <w:rFonts w:hAnsi="宋体" w:cs="宋体" w:hint="eastAsia"/>
        </w:rPr>
        <w:t>一切费用。</w:t>
      </w:r>
    </w:p>
    <w:p w:rsidR="00AA58E6" w:rsidRDefault="00AA58E6">
      <w:pPr>
        <w:pStyle w:val="a0"/>
        <w:rPr>
          <w:rFonts w:hAnsi="宋体" w:cs="宋体"/>
          <w:lang w:val="en-US"/>
        </w:rPr>
      </w:pPr>
    </w:p>
    <w:p w:rsidR="00AA58E6" w:rsidRDefault="00362E89">
      <w:pPr>
        <w:pStyle w:val="a0"/>
        <w:rPr>
          <w:rFonts w:hAnsi="宋体" w:cs="宋体"/>
          <w:b/>
          <w:bCs/>
        </w:rPr>
      </w:pPr>
      <w:r>
        <w:rPr>
          <w:rFonts w:hAnsi="宋体" w:cs="宋体" w:hint="eastAsia"/>
          <w:b/>
          <w:bCs/>
        </w:rPr>
        <w:t>十二、违约责任</w:t>
      </w:r>
    </w:p>
    <w:p w:rsidR="00AA58E6" w:rsidRDefault="00362E89">
      <w:pPr>
        <w:pStyle w:val="a0"/>
        <w:rPr>
          <w:rFonts w:hAnsi="宋体" w:cs="宋体"/>
        </w:rPr>
      </w:pPr>
      <w:r>
        <w:rPr>
          <w:rFonts w:hAnsi="宋体" w:cs="宋体" w:hint="eastAsia"/>
        </w:rPr>
        <w:t>12.1甲方无正当理由拒收接受服务</w:t>
      </w:r>
      <w:r>
        <w:rPr>
          <w:rFonts w:hAnsi="宋体" w:cs="宋体" w:hint="eastAsia"/>
          <w:lang w:val="en-US" w:eastAsia="zh-Hans"/>
        </w:rPr>
        <w:t>且甲方通知提前解除本协议</w:t>
      </w:r>
      <w:r>
        <w:rPr>
          <w:rFonts w:hAnsi="宋体" w:cs="宋体" w:hint="eastAsia"/>
        </w:rPr>
        <w:t>的，甲方向乙方偿付合同款项百分之五作为违约金。</w:t>
      </w:r>
    </w:p>
    <w:p w:rsidR="00AA58E6" w:rsidRDefault="00362E89">
      <w:pPr>
        <w:pStyle w:val="a0"/>
        <w:rPr>
          <w:rFonts w:hAnsi="宋体" w:cs="宋体"/>
        </w:rPr>
      </w:pPr>
      <w:r>
        <w:rPr>
          <w:rFonts w:hAnsi="宋体" w:cs="宋体" w:hint="eastAsia"/>
        </w:rPr>
        <w:t>12.2</w:t>
      </w:r>
      <w:r>
        <w:rPr>
          <w:rFonts w:hAnsi="宋体" w:cs="宋体" w:hint="eastAsia"/>
          <w:lang w:val="en-US"/>
        </w:rPr>
        <w:t>在乙方无违约行为的前提下，甲方无正当理由逾期支付款项且经乙方书面催告后30日内仍未支付的，</w:t>
      </w:r>
      <w:r>
        <w:rPr>
          <w:rFonts w:hAnsi="宋体" w:cs="宋体" w:hint="eastAsia"/>
        </w:rPr>
        <w:t>甲方应按逾期付款总额每日万分之五向乙方支付违约金</w:t>
      </w:r>
      <w:r>
        <w:rPr>
          <w:rFonts w:hAnsi="宋体" w:cs="宋体" w:hint="eastAsia"/>
          <w:lang w:eastAsia="zh-Hans"/>
        </w:rPr>
        <w:t>，</w:t>
      </w:r>
      <w:r>
        <w:rPr>
          <w:rFonts w:hAnsi="宋体" w:cs="宋体" w:hint="eastAsia"/>
          <w:lang w:val="en-US" w:eastAsia="zh-Hans"/>
        </w:rPr>
        <w:t>违约金总额不得超过合同总额的</w:t>
      </w:r>
      <w:r>
        <w:rPr>
          <w:rFonts w:hAnsi="宋体" w:cs="宋体" w:hint="eastAsia"/>
          <w:lang w:eastAsia="zh-Hans"/>
        </w:rPr>
        <w:t>5%</w:t>
      </w:r>
      <w:r>
        <w:rPr>
          <w:rFonts w:hAnsi="宋体" w:cs="宋体" w:hint="eastAsia"/>
        </w:rPr>
        <w:t>。</w:t>
      </w:r>
    </w:p>
    <w:p w:rsidR="00AA58E6" w:rsidRDefault="00362E89">
      <w:pPr>
        <w:pStyle w:val="a0"/>
        <w:rPr>
          <w:rFonts w:hAnsi="宋体" w:cs="宋体"/>
        </w:rPr>
      </w:pPr>
      <w:r>
        <w:rPr>
          <w:rFonts w:hAnsi="宋体" w:cs="宋体" w:hint="eastAsia"/>
        </w:rPr>
        <w:t>12.3乙方未能如期提供服务的，每日向甲方支付合同款项的千分之六作为违约金。乙方超过约定日期10个工作日仍不能提供服务的，甲方可解除本合同。</w:t>
      </w:r>
    </w:p>
    <w:p w:rsidR="00AA58E6" w:rsidRDefault="00362E89">
      <w:pPr>
        <w:pStyle w:val="a0"/>
        <w:rPr>
          <w:rFonts w:hAnsi="宋体" w:cs="宋体"/>
        </w:rPr>
      </w:pPr>
      <w:r>
        <w:rPr>
          <w:rFonts w:hAnsi="宋体" w:cs="宋体" w:hint="eastAsia"/>
          <w:lang w:val="en-US"/>
        </w:rPr>
        <w:t xml:space="preserve">12.4 </w:t>
      </w:r>
      <w:r>
        <w:rPr>
          <w:rFonts w:hAnsi="宋体" w:cs="宋体" w:hint="eastAsia"/>
        </w:rPr>
        <w:t>乙方未能如期提供服务、</w:t>
      </w:r>
      <w:r>
        <w:rPr>
          <w:rFonts w:hAnsi="宋体" w:cs="宋体" w:hint="eastAsia"/>
          <w:lang w:val="en-US"/>
        </w:rPr>
        <w:t>提供服务不符合合同约定或甲方要求</w:t>
      </w:r>
      <w:r>
        <w:rPr>
          <w:rFonts w:hAnsi="宋体" w:cs="宋体" w:hint="eastAsia"/>
        </w:rPr>
        <w:t>或</w:t>
      </w:r>
      <w:r>
        <w:rPr>
          <w:rFonts w:hAnsi="宋体" w:cs="宋体" w:hint="eastAsia"/>
          <w:lang w:val="en-US"/>
        </w:rPr>
        <w:t>存在</w:t>
      </w:r>
      <w:r>
        <w:rPr>
          <w:rFonts w:hAnsi="宋体" w:cs="宋体" w:hint="eastAsia"/>
        </w:rPr>
        <w:t>其他违约行为的，</w:t>
      </w:r>
      <w:r>
        <w:rPr>
          <w:rFonts w:hAnsi="宋体" w:cs="宋体" w:hint="eastAsia"/>
          <w:lang w:val="en-US"/>
        </w:rPr>
        <w:t>甲方有权没收履约保证金，且</w:t>
      </w:r>
      <w:r>
        <w:rPr>
          <w:rFonts w:hAnsi="宋体" w:cs="宋体" w:hint="eastAsia"/>
        </w:rPr>
        <w:t>乙方应向甲方支付合同总值5%的违约金，如造成甲方损失超过违约金的，超出部分由乙方继续承担赔偿责任。</w:t>
      </w:r>
      <w:r>
        <w:rPr>
          <w:rFonts w:hAnsi="宋体" w:cs="宋体" w:hint="eastAsia"/>
          <w:lang w:val="en-US"/>
        </w:rPr>
        <w:t>本条款与第12.3条可同时适用。</w:t>
      </w:r>
    </w:p>
    <w:p w:rsidR="00AA58E6" w:rsidRDefault="00362E89">
      <w:pPr>
        <w:pStyle w:val="a0"/>
        <w:rPr>
          <w:rFonts w:hAnsi="宋体" w:cs="宋体"/>
          <w:b/>
          <w:bCs/>
        </w:rPr>
      </w:pPr>
      <w:r>
        <w:rPr>
          <w:rFonts w:hAnsi="宋体" w:cs="宋体" w:hint="eastAsia"/>
          <w:b/>
          <w:bCs/>
        </w:rPr>
        <w:t>十三、不可抗力事件处理</w:t>
      </w:r>
    </w:p>
    <w:p w:rsidR="00AA58E6" w:rsidRDefault="00362E89">
      <w:pPr>
        <w:pStyle w:val="a0"/>
        <w:rPr>
          <w:rFonts w:hAnsi="宋体" w:cs="宋体"/>
        </w:rPr>
      </w:pPr>
      <w:r>
        <w:rPr>
          <w:rFonts w:hAnsi="宋体" w:cs="宋体" w:hint="eastAsia"/>
        </w:rPr>
        <w:t>13.1在合同有效期内，任何一方因不可抗力事件导致不能履行合同，则合同履行期可延长，其延长期与不可抗力影响期相同。</w:t>
      </w:r>
    </w:p>
    <w:p w:rsidR="00AA58E6" w:rsidRDefault="00362E89">
      <w:pPr>
        <w:pStyle w:val="a0"/>
        <w:rPr>
          <w:rFonts w:hAnsi="宋体" w:cs="宋体"/>
        </w:rPr>
      </w:pPr>
      <w:r>
        <w:rPr>
          <w:rFonts w:hAnsi="宋体" w:cs="宋体" w:hint="eastAsia"/>
        </w:rPr>
        <w:t>13.2不可抗力事件发生后，应立即通知对方，并寄送有关权威机构出具的证明。</w:t>
      </w:r>
    </w:p>
    <w:p w:rsidR="00AA58E6" w:rsidRDefault="00362E89">
      <w:pPr>
        <w:pStyle w:val="a0"/>
        <w:rPr>
          <w:rFonts w:hAnsi="宋体" w:cs="宋体"/>
        </w:rPr>
      </w:pPr>
      <w:r>
        <w:rPr>
          <w:rFonts w:hAnsi="宋体" w:cs="宋体" w:hint="eastAsia"/>
        </w:rPr>
        <w:t>13.3不可抗力事件延续120天以上，双方应通过友好协商，确定是否继续履行合同。</w:t>
      </w:r>
    </w:p>
    <w:p w:rsidR="00AA58E6" w:rsidRDefault="00362E89">
      <w:pPr>
        <w:pStyle w:val="a0"/>
        <w:rPr>
          <w:rFonts w:hAnsi="宋体" w:cs="宋体"/>
          <w:b/>
          <w:bCs/>
        </w:rPr>
      </w:pPr>
      <w:r>
        <w:rPr>
          <w:rFonts w:hAnsi="宋体" w:cs="宋体" w:hint="eastAsia"/>
          <w:b/>
          <w:bCs/>
        </w:rPr>
        <w:t>十四、诉讼</w:t>
      </w:r>
    </w:p>
    <w:p w:rsidR="00AA58E6" w:rsidRDefault="00362E89">
      <w:pPr>
        <w:pStyle w:val="a0"/>
        <w:rPr>
          <w:rFonts w:hAnsi="宋体" w:cs="宋体"/>
        </w:rPr>
      </w:pPr>
      <w:r>
        <w:rPr>
          <w:rFonts w:hAnsi="宋体" w:cs="宋体" w:hint="eastAsia"/>
        </w:rPr>
        <w:t>14.1双方在执行合同中所发生的一切争议，应通过协商解决。如协商不成，可向甲方所在地法院起诉。</w:t>
      </w:r>
    </w:p>
    <w:p w:rsidR="00AA58E6" w:rsidRDefault="00362E89">
      <w:pPr>
        <w:pStyle w:val="a0"/>
        <w:rPr>
          <w:rFonts w:hAnsi="宋体" w:cs="宋体"/>
          <w:b/>
          <w:bCs/>
        </w:rPr>
      </w:pPr>
      <w:r>
        <w:rPr>
          <w:rFonts w:hAnsi="宋体" w:cs="宋体" w:hint="eastAsia"/>
          <w:b/>
          <w:bCs/>
        </w:rPr>
        <w:t>十五、合同生效及其它</w:t>
      </w:r>
    </w:p>
    <w:p w:rsidR="00AA58E6" w:rsidRDefault="00362E89">
      <w:pPr>
        <w:pStyle w:val="a0"/>
        <w:rPr>
          <w:rFonts w:hAnsi="宋体" w:cs="宋体"/>
        </w:rPr>
      </w:pPr>
      <w:r>
        <w:rPr>
          <w:rFonts w:hAnsi="宋体" w:cs="宋体" w:hint="eastAsia"/>
        </w:rPr>
        <w:t>15.1合同经双方法定代表人或授权代表签字并加盖单位公章后生效。</w:t>
      </w:r>
    </w:p>
    <w:p w:rsidR="00AA58E6" w:rsidRDefault="00362E89">
      <w:pPr>
        <w:pStyle w:val="a0"/>
        <w:rPr>
          <w:rFonts w:hAnsi="宋体" w:cs="宋体"/>
        </w:rPr>
      </w:pPr>
      <w:r>
        <w:rPr>
          <w:rFonts w:hAnsi="宋体" w:cs="宋体" w:hint="eastAsia"/>
        </w:rPr>
        <w:t>15.2合同执行中涉及采购资金和采购内容修改或补充的，须经财政部门审批，并签书面补充协议报政府采购监督管理部门备案，方可作为主合同不可分割的一部分。</w:t>
      </w:r>
    </w:p>
    <w:p w:rsidR="00AA58E6" w:rsidRDefault="00362E89">
      <w:pPr>
        <w:pStyle w:val="a0"/>
        <w:rPr>
          <w:rFonts w:hAnsi="宋体" w:cs="宋体"/>
        </w:rPr>
      </w:pPr>
      <w:r>
        <w:rPr>
          <w:rFonts w:hAnsi="宋体" w:cs="宋体" w:hint="eastAsia"/>
          <w:lang w:val="en-US"/>
        </w:rPr>
        <w:t xml:space="preserve">15.3 </w:t>
      </w:r>
      <w:r>
        <w:rPr>
          <w:rFonts w:hAnsi="宋体" w:cs="宋体" w:hint="eastAsia"/>
        </w:rPr>
        <w:t>本合同未尽事宜，遵照《民法典》有关条文执行。</w:t>
      </w:r>
    </w:p>
    <w:p w:rsidR="00AA58E6" w:rsidRDefault="00362E89">
      <w:pPr>
        <w:pStyle w:val="a0"/>
        <w:rPr>
          <w:rFonts w:hAnsi="宋体" w:cs="宋体"/>
        </w:rPr>
      </w:pPr>
      <w:r>
        <w:rPr>
          <w:rFonts w:hAnsi="宋体" w:cs="宋体" w:hint="eastAsia"/>
          <w:lang w:val="en-US"/>
        </w:rPr>
        <w:t xml:space="preserve">15.4 </w:t>
      </w:r>
      <w:r>
        <w:rPr>
          <w:rFonts w:hAnsi="宋体" w:cs="宋体" w:hint="eastAsia"/>
        </w:rPr>
        <w:t>本合同正本一式</w:t>
      </w:r>
      <w:r>
        <w:rPr>
          <w:rFonts w:hAnsi="宋体" w:cs="宋体" w:hint="eastAsia"/>
          <w:lang w:val="en-US"/>
        </w:rPr>
        <w:t>伍</w:t>
      </w:r>
      <w:r>
        <w:rPr>
          <w:rFonts w:hAnsi="宋体" w:cs="宋体" w:hint="eastAsia"/>
        </w:rPr>
        <w:t>份，具有同等法律效力，甲乙双方各执</w:t>
      </w:r>
      <w:r>
        <w:rPr>
          <w:rFonts w:hAnsi="宋体" w:cs="宋体" w:hint="eastAsia"/>
          <w:lang w:val="en-US"/>
        </w:rPr>
        <w:t>贰</w:t>
      </w:r>
      <w:r>
        <w:rPr>
          <w:rFonts w:hAnsi="宋体" w:cs="宋体" w:hint="eastAsia"/>
        </w:rPr>
        <w:t>份；</w:t>
      </w:r>
      <w:r>
        <w:rPr>
          <w:rFonts w:hAnsi="宋体" w:cs="宋体" w:hint="eastAsia"/>
          <w:lang w:val="en-US"/>
        </w:rPr>
        <w:t>鉴证方执壹</w:t>
      </w:r>
      <w:r>
        <w:rPr>
          <w:rFonts w:hAnsi="宋体" w:cs="宋体" w:hint="eastAsia"/>
        </w:rPr>
        <w:t>份。</w:t>
      </w:r>
    </w:p>
    <w:p w:rsidR="00AA58E6" w:rsidRDefault="00AA58E6">
      <w:pPr>
        <w:pStyle w:val="a0"/>
        <w:rPr>
          <w:rFonts w:hAnsi="宋体" w:cs="宋体"/>
        </w:rPr>
      </w:pPr>
    </w:p>
    <w:p w:rsidR="00AA58E6" w:rsidRDefault="00362E89">
      <w:pPr>
        <w:pStyle w:val="a0"/>
        <w:rPr>
          <w:rFonts w:hAnsi="宋体" w:cs="宋体"/>
        </w:rPr>
      </w:pPr>
      <w:r>
        <w:rPr>
          <w:rFonts w:hAnsi="宋体" w:cs="宋体" w:hint="eastAsia"/>
        </w:rPr>
        <w:t>甲方（盖章）：                    乙方（盖章）：</w:t>
      </w:r>
    </w:p>
    <w:p w:rsidR="00AA58E6" w:rsidRDefault="00362E89">
      <w:pPr>
        <w:pStyle w:val="a0"/>
        <w:rPr>
          <w:rFonts w:hAnsi="宋体" w:cs="宋体"/>
        </w:rPr>
      </w:pPr>
      <w:r>
        <w:rPr>
          <w:rFonts w:hAnsi="宋体" w:cs="宋体" w:hint="eastAsia"/>
        </w:rPr>
        <w:t>法定代表人（或授权代表）：        法定代表人（或授权代表）：</w:t>
      </w:r>
    </w:p>
    <w:p w:rsidR="00AA58E6" w:rsidRDefault="00362E89">
      <w:pPr>
        <w:pStyle w:val="a0"/>
        <w:rPr>
          <w:rFonts w:hAnsi="宋体" w:cs="宋体"/>
        </w:rPr>
      </w:pPr>
      <w:r>
        <w:rPr>
          <w:rFonts w:hAnsi="宋体" w:cs="宋体" w:hint="eastAsia"/>
        </w:rPr>
        <w:t>地址：                           地址：</w:t>
      </w:r>
    </w:p>
    <w:p w:rsidR="00AA58E6" w:rsidRDefault="00362E89">
      <w:pPr>
        <w:pStyle w:val="a0"/>
        <w:rPr>
          <w:rFonts w:hAnsi="宋体" w:cs="宋体"/>
        </w:rPr>
      </w:pPr>
      <w:r>
        <w:rPr>
          <w:rFonts w:hAnsi="宋体" w:cs="宋体" w:hint="eastAsia"/>
        </w:rPr>
        <w:t>联系人：                           联系人：</w:t>
      </w:r>
    </w:p>
    <w:p w:rsidR="00AA58E6" w:rsidRDefault="00362E89">
      <w:pPr>
        <w:pStyle w:val="a0"/>
        <w:rPr>
          <w:rFonts w:hAnsi="宋体" w:cs="宋体"/>
        </w:rPr>
      </w:pPr>
      <w:r>
        <w:rPr>
          <w:rFonts w:hAnsi="宋体" w:cs="宋体" w:hint="eastAsia"/>
        </w:rPr>
        <w:t>联系电话：                         联系电话：</w:t>
      </w:r>
    </w:p>
    <w:p w:rsidR="00AA58E6" w:rsidRDefault="00362E89">
      <w:pPr>
        <w:pStyle w:val="a0"/>
        <w:rPr>
          <w:rFonts w:hAnsi="宋体" w:cs="宋体"/>
        </w:rPr>
      </w:pPr>
      <w:r>
        <w:rPr>
          <w:rFonts w:hAnsi="宋体" w:cs="宋体" w:hint="eastAsia"/>
        </w:rPr>
        <w:t>传真：                             传真：</w:t>
      </w:r>
    </w:p>
    <w:p w:rsidR="00AA58E6" w:rsidRDefault="00362E89">
      <w:pPr>
        <w:pStyle w:val="a0"/>
        <w:rPr>
          <w:rFonts w:hAnsi="宋体" w:cs="宋体"/>
        </w:rPr>
      </w:pPr>
      <w:r>
        <w:rPr>
          <w:rFonts w:hAnsi="宋体" w:cs="宋体" w:hint="eastAsia"/>
        </w:rPr>
        <w:t>开户银行：                         开户银行：</w:t>
      </w:r>
    </w:p>
    <w:p w:rsidR="00AA58E6" w:rsidRDefault="00362E89">
      <w:pPr>
        <w:pStyle w:val="a0"/>
        <w:rPr>
          <w:rFonts w:hAnsi="宋体" w:cs="宋体"/>
        </w:rPr>
      </w:pPr>
      <w:r>
        <w:rPr>
          <w:rFonts w:hAnsi="宋体" w:cs="宋体" w:hint="eastAsia"/>
        </w:rPr>
        <w:t>银行账号：                         银行账号：</w:t>
      </w:r>
    </w:p>
    <w:p w:rsidR="00AA58E6" w:rsidRDefault="00362E89">
      <w:pPr>
        <w:pStyle w:val="a0"/>
        <w:rPr>
          <w:rFonts w:hAnsi="宋体" w:cs="宋体"/>
        </w:rPr>
      </w:pPr>
      <w:r>
        <w:rPr>
          <w:rFonts w:hAnsi="宋体" w:cs="宋体" w:hint="eastAsia"/>
        </w:rPr>
        <w:t>签订地点：                       签订日期：</w:t>
      </w:r>
    </w:p>
    <w:p w:rsidR="00AA58E6" w:rsidRDefault="00AA58E6">
      <w:pPr>
        <w:pStyle w:val="a0"/>
        <w:rPr>
          <w:rFonts w:hAnsi="宋体" w:cs="宋体"/>
          <w:lang w:val="en-US"/>
        </w:rPr>
      </w:pPr>
    </w:p>
    <w:p w:rsidR="00AA58E6" w:rsidRDefault="00362E89">
      <w:pPr>
        <w:pStyle w:val="a0"/>
        <w:rPr>
          <w:rFonts w:hAnsi="宋体" w:cs="宋体"/>
        </w:rPr>
      </w:pPr>
      <w:r>
        <w:rPr>
          <w:rFonts w:hAnsi="宋体" w:cs="宋体" w:hint="eastAsia"/>
        </w:rPr>
        <w:t>鉴证方（盖章）</w:t>
      </w:r>
    </w:p>
    <w:p w:rsidR="00AA58E6" w:rsidRDefault="00362E89">
      <w:pPr>
        <w:pStyle w:val="a0"/>
        <w:rPr>
          <w:rFonts w:hAnsi="宋体" w:cs="宋体"/>
        </w:rPr>
      </w:pPr>
      <w:r>
        <w:rPr>
          <w:rFonts w:hAnsi="宋体" w:cs="宋体" w:hint="eastAsia"/>
        </w:rPr>
        <w:t>法定代表人（或授权代表）：</w:t>
      </w:r>
    </w:p>
    <w:p w:rsidR="00AA58E6" w:rsidRDefault="00362E89">
      <w:pPr>
        <w:pStyle w:val="a0"/>
        <w:rPr>
          <w:rFonts w:hAnsi="宋体" w:cs="宋体"/>
        </w:rPr>
      </w:pPr>
      <w:r>
        <w:rPr>
          <w:rFonts w:hAnsi="宋体" w:cs="宋体" w:hint="eastAsia"/>
        </w:rPr>
        <w:t xml:space="preserve">地址：                      </w:t>
      </w:r>
    </w:p>
    <w:p w:rsidR="00AA58E6" w:rsidRDefault="00362E89">
      <w:pPr>
        <w:pStyle w:val="a0"/>
        <w:rPr>
          <w:rFonts w:hAnsi="宋体" w:cs="宋体"/>
        </w:rPr>
      </w:pPr>
      <w:r>
        <w:rPr>
          <w:rFonts w:hAnsi="宋体" w:cs="宋体" w:hint="eastAsia"/>
        </w:rPr>
        <w:t>联系人：</w:t>
      </w:r>
    </w:p>
    <w:p w:rsidR="00AA58E6" w:rsidRDefault="00362E89">
      <w:pPr>
        <w:pStyle w:val="a0"/>
        <w:rPr>
          <w:rFonts w:hAnsi="宋体" w:cs="宋体"/>
        </w:rPr>
      </w:pPr>
      <w:r>
        <w:rPr>
          <w:rFonts w:hAnsi="宋体" w:cs="宋体" w:hint="eastAsia"/>
        </w:rPr>
        <w:t>联系电话：</w:t>
      </w:r>
    </w:p>
    <w:p w:rsidR="00AA58E6" w:rsidRDefault="00362E89">
      <w:pPr>
        <w:pStyle w:val="a0"/>
        <w:rPr>
          <w:rFonts w:hAnsi="宋体" w:cs="宋体"/>
        </w:rPr>
      </w:pPr>
      <w:r>
        <w:rPr>
          <w:rFonts w:hAnsi="宋体" w:cs="宋体" w:hint="eastAsia"/>
        </w:rPr>
        <w:t>传真：</w:t>
      </w:r>
    </w:p>
    <w:p w:rsidR="00AA58E6" w:rsidRDefault="00362E89">
      <w:pPr>
        <w:pStyle w:val="a0"/>
        <w:rPr>
          <w:rFonts w:hAnsi="宋体" w:cs="宋体"/>
        </w:rPr>
      </w:pPr>
      <w:r>
        <w:rPr>
          <w:rFonts w:hAnsi="宋体" w:cs="宋体" w:hint="eastAsia"/>
        </w:rPr>
        <w:t>鉴证日期：</w:t>
      </w:r>
    </w:p>
    <w:p w:rsidR="00AA58E6" w:rsidRDefault="00AA58E6">
      <w:pPr>
        <w:pStyle w:val="a0"/>
        <w:rPr>
          <w:rFonts w:hAnsi="宋体" w:cs="宋体"/>
        </w:rPr>
      </w:pPr>
    </w:p>
    <w:p w:rsidR="00AA58E6" w:rsidRDefault="00AA58E6">
      <w:pPr>
        <w:pStyle w:val="TOC6"/>
        <w:rPr>
          <w:rFonts w:ascii="宋体" w:hAnsi="宋体" w:cs="宋体"/>
          <w:sz w:val="24"/>
        </w:rPr>
      </w:pPr>
    </w:p>
    <w:p w:rsidR="00AA58E6" w:rsidRDefault="00AA58E6">
      <w:pPr>
        <w:rPr>
          <w:rFonts w:ascii="宋体" w:hAnsi="宋体" w:cs="宋体"/>
          <w:sz w:val="24"/>
        </w:rPr>
      </w:pPr>
    </w:p>
    <w:p w:rsidR="00AA58E6" w:rsidRDefault="00AA58E6">
      <w:pPr>
        <w:pStyle w:val="a0"/>
        <w:rPr>
          <w:rFonts w:hAnsi="宋体" w:cs="宋体"/>
        </w:rPr>
      </w:pPr>
    </w:p>
    <w:p w:rsidR="00AA58E6" w:rsidRDefault="00AA58E6">
      <w:pPr>
        <w:pStyle w:val="TOC6"/>
      </w:pPr>
    </w:p>
    <w:p w:rsidR="00AA58E6" w:rsidRDefault="00AA58E6"/>
    <w:p w:rsidR="00AA58E6" w:rsidRDefault="00AA58E6">
      <w:pPr>
        <w:pStyle w:val="a0"/>
      </w:pPr>
    </w:p>
    <w:p w:rsidR="00AA58E6" w:rsidRDefault="00AA58E6">
      <w:pPr>
        <w:pStyle w:val="TOC6"/>
      </w:pPr>
    </w:p>
    <w:p w:rsidR="00AA58E6" w:rsidRDefault="00AA58E6"/>
    <w:p w:rsidR="00AA58E6" w:rsidRDefault="00AA58E6">
      <w:pPr>
        <w:pStyle w:val="a0"/>
      </w:pPr>
    </w:p>
    <w:p w:rsidR="00AA58E6" w:rsidRDefault="00AA58E6">
      <w:pPr>
        <w:pStyle w:val="TOC6"/>
      </w:pPr>
    </w:p>
    <w:p w:rsidR="00AA58E6" w:rsidRDefault="00AA58E6"/>
    <w:p w:rsidR="00AA58E6" w:rsidRDefault="00AA58E6">
      <w:pPr>
        <w:pStyle w:val="a0"/>
      </w:pPr>
    </w:p>
    <w:p w:rsidR="00AA58E6" w:rsidRDefault="00AA58E6">
      <w:pPr>
        <w:pStyle w:val="TOC6"/>
      </w:pPr>
    </w:p>
    <w:p w:rsidR="00AA58E6" w:rsidRDefault="00AA58E6"/>
    <w:p w:rsidR="00AA58E6" w:rsidRDefault="00AA58E6">
      <w:pPr>
        <w:pStyle w:val="a0"/>
      </w:pPr>
    </w:p>
    <w:p w:rsidR="00AA58E6" w:rsidRDefault="00AA58E6">
      <w:pPr>
        <w:pStyle w:val="TOC6"/>
      </w:pPr>
    </w:p>
    <w:p w:rsidR="00AA58E6" w:rsidRDefault="00AA58E6"/>
    <w:p w:rsidR="00AA58E6" w:rsidRDefault="00AA58E6">
      <w:pPr>
        <w:pStyle w:val="a0"/>
      </w:pPr>
    </w:p>
    <w:p w:rsidR="00AA58E6" w:rsidRDefault="00AA58E6">
      <w:pPr>
        <w:pStyle w:val="TOC6"/>
      </w:pPr>
    </w:p>
    <w:p w:rsidR="00AA58E6" w:rsidRDefault="00AA58E6"/>
    <w:p w:rsidR="00AA58E6" w:rsidRDefault="00AA58E6">
      <w:pPr>
        <w:pStyle w:val="a0"/>
      </w:pPr>
    </w:p>
    <w:p w:rsidR="00AA58E6" w:rsidRDefault="00AA58E6">
      <w:pPr>
        <w:pStyle w:val="TOC6"/>
      </w:pPr>
    </w:p>
    <w:p w:rsidR="00AA58E6" w:rsidRDefault="00AA58E6"/>
    <w:p w:rsidR="00AA58E6" w:rsidRDefault="00AA58E6">
      <w:pPr>
        <w:pStyle w:val="a0"/>
      </w:pPr>
    </w:p>
    <w:p w:rsidR="00AA58E6" w:rsidRDefault="00362E89">
      <w:pPr>
        <w:spacing w:line="360" w:lineRule="auto"/>
        <w:jc w:val="center"/>
        <w:outlineLvl w:val="0"/>
        <w:rPr>
          <w:rFonts w:ascii="宋体" w:hAnsi="宋体" w:cs="宋体"/>
          <w:b/>
          <w:sz w:val="36"/>
          <w:szCs w:val="20"/>
        </w:rPr>
      </w:pPr>
      <w:r>
        <w:rPr>
          <w:rFonts w:ascii="宋体" w:hAnsi="宋体" w:cs="宋体" w:hint="eastAsia"/>
          <w:b/>
          <w:sz w:val="36"/>
          <w:szCs w:val="20"/>
        </w:rPr>
        <w:t>第六部分</w:t>
      </w:r>
      <w:bookmarkEnd w:id="433"/>
      <w:bookmarkEnd w:id="434"/>
      <w:r>
        <w:rPr>
          <w:rFonts w:ascii="宋体" w:hAnsi="宋体" w:cs="宋体" w:hint="eastAsia"/>
          <w:b/>
          <w:sz w:val="36"/>
          <w:szCs w:val="20"/>
        </w:rPr>
        <w:t xml:space="preserve"> 应提交的有关格式范例</w:t>
      </w:r>
      <w:bookmarkEnd w:id="436"/>
    </w:p>
    <w:p w:rsidR="00AA58E6" w:rsidRDefault="00AA58E6">
      <w:pPr>
        <w:spacing w:line="360" w:lineRule="auto"/>
        <w:jc w:val="center"/>
        <w:outlineLvl w:val="0"/>
        <w:rPr>
          <w:rFonts w:ascii="宋体" w:hAnsi="宋体" w:cs="宋体"/>
          <w:b/>
          <w:kern w:val="0"/>
          <w:sz w:val="36"/>
          <w:szCs w:val="36"/>
        </w:rPr>
      </w:pPr>
    </w:p>
    <w:p w:rsidR="00AA58E6" w:rsidRDefault="00362E89">
      <w:pPr>
        <w:spacing w:line="360" w:lineRule="auto"/>
        <w:jc w:val="center"/>
        <w:outlineLvl w:val="0"/>
        <w:rPr>
          <w:rFonts w:ascii="宋体" w:hAnsi="宋体" w:cs="宋体"/>
          <w:b/>
          <w:kern w:val="0"/>
          <w:sz w:val="36"/>
          <w:szCs w:val="36"/>
        </w:rPr>
      </w:pPr>
      <w:bookmarkStart w:id="440" w:name="_Toc2950"/>
      <w:r>
        <w:rPr>
          <w:rFonts w:ascii="宋体" w:hAnsi="宋体" w:cs="宋体" w:hint="eastAsia"/>
          <w:b/>
          <w:kern w:val="0"/>
          <w:sz w:val="36"/>
          <w:szCs w:val="36"/>
        </w:rPr>
        <w:t>资格文件部分</w:t>
      </w:r>
      <w:bookmarkEnd w:id="440"/>
    </w:p>
    <w:p w:rsidR="00AA58E6" w:rsidRDefault="00362E89">
      <w:pPr>
        <w:spacing w:line="360" w:lineRule="auto"/>
        <w:jc w:val="center"/>
        <w:outlineLvl w:val="0"/>
        <w:rPr>
          <w:rFonts w:ascii="宋体" w:hAnsi="宋体" w:cs="宋体"/>
          <w:b/>
          <w:kern w:val="0"/>
          <w:sz w:val="36"/>
          <w:szCs w:val="36"/>
        </w:rPr>
      </w:pPr>
      <w:bookmarkStart w:id="441" w:name="_Toc16846"/>
      <w:r>
        <w:rPr>
          <w:rFonts w:ascii="宋体" w:hAnsi="宋体" w:cs="宋体" w:hint="eastAsia"/>
          <w:b/>
          <w:kern w:val="0"/>
          <w:sz w:val="36"/>
          <w:szCs w:val="36"/>
        </w:rPr>
        <w:t>目录</w:t>
      </w:r>
      <w:bookmarkEnd w:id="441"/>
    </w:p>
    <w:p w:rsidR="00AA58E6" w:rsidRDefault="00AA58E6">
      <w:pPr>
        <w:spacing w:line="360" w:lineRule="auto"/>
        <w:jc w:val="center"/>
        <w:outlineLvl w:val="0"/>
        <w:rPr>
          <w:rFonts w:ascii="宋体" w:hAnsi="宋体" w:cs="宋体"/>
          <w:b/>
          <w:kern w:val="0"/>
          <w:sz w:val="36"/>
          <w:szCs w:val="36"/>
        </w:rPr>
      </w:pPr>
    </w:p>
    <w:p w:rsidR="00AA58E6" w:rsidRDefault="00362E89">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（1）符合参加政府采购活动应当具备的一般条件的承诺函……………（页码）</w:t>
      </w:r>
    </w:p>
    <w:p w:rsidR="00AA58E6" w:rsidRDefault="00362E89">
      <w:pPr>
        <w:snapToGrid w:val="0"/>
        <w:spacing w:line="360" w:lineRule="auto"/>
        <w:rPr>
          <w:rFonts w:ascii="宋体" w:hAnsi="宋体" w:cs="宋体"/>
          <w:sz w:val="24"/>
        </w:rPr>
      </w:pPr>
      <w:r>
        <w:rPr>
          <w:rFonts w:ascii="宋体" w:hAnsi="宋体" w:cs="宋体" w:hint="eastAsia"/>
          <w:sz w:val="24"/>
        </w:rPr>
        <w:t>（2）落实政府采购政策需满足的资格要求………………………………（页码）</w:t>
      </w:r>
    </w:p>
    <w:p w:rsidR="00AA58E6" w:rsidRDefault="00362E89">
      <w:pPr>
        <w:snapToGrid w:val="0"/>
        <w:spacing w:line="360" w:lineRule="auto"/>
        <w:rPr>
          <w:rFonts w:ascii="宋体" w:hAnsi="宋体" w:cs="宋体"/>
          <w:sz w:val="24"/>
        </w:rPr>
      </w:pPr>
      <w:r>
        <w:rPr>
          <w:rFonts w:ascii="宋体" w:hAnsi="宋体" w:cs="宋体" w:hint="eastAsia"/>
          <w:sz w:val="24"/>
        </w:rPr>
        <w:t>（3）本项目的特定资格要求………………………………………………（页码）</w:t>
      </w:r>
    </w:p>
    <w:p w:rsidR="00AA58E6" w:rsidRDefault="00AA58E6">
      <w:pPr>
        <w:snapToGrid w:val="0"/>
        <w:spacing w:line="360" w:lineRule="auto"/>
        <w:ind w:firstLineChars="200" w:firstLine="480"/>
        <w:rPr>
          <w:rFonts w:ascii="宋体" w:hAnsi="宋体" w:cs="宋体"/>
          <w:sz w:val="24"/>
        </w:rPr>
      </w:pPr>
    </w:p>
    <w:p w:rsidR="00AA58E6" w:rsidRDefault="00AA58E6">
      <w:pPr>
        <w:spacing w:line="360" w:lineRule="auto"/>
        <w:ind w:firstLineChars="200" w:firstLine="480"/>
        <w:rPr>
          <w:rFonts w:ascii="宋体" w:hAnsi="宋体" w:cs="宋体"/>
          <w:sz w:val="24"/>
        </w:rPr>
      </w:pPr>
    </w:p>
    <w:p w:rsidR="00AA58E6" w:rsidRDefault="00362E89">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t>一、 符合参加政府采购活动应当具备的一般条件的承诺函</w:t>
      </w:r>
    </w:p>
    <w:p w:rsidR="00AA58E6" w:rsidRDefault="00362E89">
      <w:pPr>
        <w:snapToGrid w:val="0"/>
        <w:spacing w:line="360" w:lineRule="auto"/>
        <w:rPr>
          <w:rFonts w:ascii="宋体" w:hAnsi="宋体" w:cs="宋体"/>
          <w:sz w:val="24"/>
        </w:rPr>
      </w:pPr>
      <w:r>
        <w:rPr>
          <w:rFonts w:ascii="宋体" w:hAnsi="宋体" w:cs="宋体" w:hint="eastAsia"/>
          <w:sz w:val="24"/>
        </w:rPr>
        <w:t>浙江省福利彩票管理中心、浙江信镧建设工程咨询有限公司：</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我方参与浙江省福利彩票管理中心“监管大脑+智慧福彩”综合协同平台【招标编号：ZJXL-FCZX-202208】政府采购活动，郑重承诺：</w:t>
      </w:r>
    </w:p>
    <w:p w:rsidR="00AA58E6" w:rsidRDefault="00362E89">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AA58E6" w:rsidRDefault="00362E89">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AA58E6" w:rsidRDefault="00362E89">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rPr>
          <w:rFonts w:ascii="宋体" w:hAnsi="宋体" w:cs="宋体"/>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362E89">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二、落实政府采购政策需满足的资格要求</w:t>
      </w:r>
    </w:p>
    <w:p w:rsidR="00AA58E6" w:rsidRDefault="00362E89">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AA58E6" w:rsidRDefault="00362E89">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.专门面向中小企业，货物全部由符合政策要求的中小企业（或小微企业）制造或者服务全部由符合政策要求的中小企业（或小微企业）承接的，提供相应的中小企业声明函（附件5）。</w:t>
      </w:r>
    </w:p>
    <w:p w:rsidR="00AA58E6" w:rsidRDefault="00AA58E6">
      <w:pPr>
        <w:widowControl/>
        <w:spacing w:line="360" w:lineRule="auto"/>
        <w:ind w:firstLine="480"/>
        <w:jc w:val="left"/>
        <w:rPr>
          <w:rFonts w:ascii="宋体" w:hAnsi="宋体" w:cs="宋体"/>
          <w:sz w:val="24"/>
        </w:rPr>
      </w:pPr>
    </w:p>
    <w:p w:rsidR="00AA58E6" w:rsidRDefault="00362E89">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AA58E6" w:rsidRDefault="00362E89">
      <w:pPr>
        <w:snapToGrid w:val="0"/>
        <w:spacing w:before="50" w:after="50" w:line="360" w:lineRule="auto"/>
        <w:jc w:val="center"/>
        <w:rPr>
          <w:rFonts w:ascii="宋体" w:hAnsi="宋体" w:cs="宋体"/>
          <w:b/>
          <w:kern w:val="0"/>
          <w:sz w:val="32"/>
          <w:szCs w:val="32"/>
          <w:lang w:val="zh-CN"/>
        </w:rPr>
      </w:pPr>
      <w:r>
        <w:rPr>
          <w:rFonts w:ascii="宋体" w:hAnsi="宋体" w:cs="宋体" w:hint="eastAsia"/>
          <w:b/>
          <w:kern w:val="0"/>
          <w:sz w:val="32"/>
          <w:szCs w:val="32"/>
          <w:lang w:val="zh-CN"/>
        </w:rPr>
        <w:t>联合协议</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浙江省福利彩票管理中心“监管大脑+智慧福彩”综合协同平台【招标编号：ZJXL-FCZX-202208】</w:t>
      </w:r>
      <w:r>
        <w:rPr>
          <w:rFonts w:ascii="宋体" w:hAnsi="宋体" w:cs="宋体" w:hint="eastAsia"/>
          <w:kern w:val="0"/>
          <w:sz w:val="24"/>
          <w:lang w:val="zh-CN"/>
        </w:rPr>
        <w:t>投标。</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 ；……。</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w:t>
      </w:r>
      <w:r>
        <w:rPr>
          <w:rFonts w:ascii="宋体" w:hAnsi="宋体" w:cs="宋体" w:hint="eastAsia"/>
          <w:sz w:val="24"/>
        </w:rPr>
        <w:t>中小企业合同金额达到%，小微企业合同金额达到%</w:t>
      </w:r>
      <w:r>
        <w:rPr>
          <w:rFonts w:ascii="宋体" w:hAnsi="宋体" w:cs="宋体" w:hint="eastAsia"/>
          <w:kern w:val="0"/>
          <w:sz w:val="24"/>
          <w:lang w:val="zh-CN"/>
        </w:rPr>
        <w:t>。</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3、本协议提交采购人、采购机构后，联合体各方不得以任何形式对上述内容进行修改或撤销。</w:t>
      </w:r>
    </w:p>
    <w:p w:rsidR="00AA58E6" w:rsidRDefault="00362E8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AA58E6" w:rsidRDefault="00362E8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AA58E6" w:rsidRDefault="00362E89">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AA58E6" w:rsidRDefault="00362E89">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AA58E6" w:rsidRDefault="00AA58E6">
      <w:pPr>
        <w:spacing w:line="360" w:lineRule="auto"/>
        <w:ind w:firstLineChars="200" w:firstLine="480"/>
        <w:rPr>
          <w:rFonts w:ascii="宋体" w:hAnsi="宋体" w:cs="宋体"/>
          <w:sz w:val="24"/>
        </w:rPr>
      </w:pPr>
    </w:p>
    <w:p w:rsidR="00AA58E6" w:rsidRDefault="00362E89">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rsidR="00AA58E6" w:rsidRDefault="00362E89">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t>分包意向协议</w:t>
      </w:r>
    </w:p>
    <w:p w:rsidR="00AA58E6" w:rsidRDefault="00362E89">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浙江省福利彩票管理中心“监管大脑+智慧福彩”综合协同平台【招标编号：ZJXL-FCZX-202208】</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XX工作内容   </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AA58E6" w:rsidRDefault="00362E89">
      <w:pPr>
        <w:pStyle w:val="2"/>
        <w:ind w:leftChars="316" w:left="664" w:firstLineChars="95" w:firstLine="229"/>
        <w:rPr>
          <w:rFonts w:ascii="宋体" w:eastAsia="宋体" w:hAnsi="宋体" w:cs="宋体"/>
        </w:rPr>
      </w:pPr>
      <w:bookmarkStart w:id="442" w:name="_Toc14623"/>
      <w:r>
        <w:rPr>
          <w:rFonts w:ascii="宋体" w:eastAsia="宋体" w:hAnsi="宋体" w:cs="宋体" w:hint="eastAsia"/>
          <w:kern w:val="0"/>
          <w:sz w:val="24"/>
          <w:szCs w:val="24"/>
        </w:rPr>
        <w:t>……</w:t>
      </w:r>
      <w:bookmarkEnd w:id="442"/>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二、分包工作履行期限、地点、方式</w:t>
      </w:r>
    </w:p>
    <w:p w:rsidR="00AA58E6" w:rsidRDefault="00AA58E6">
      <w:pPr>
        <w:snapToGrid w:val="0"/>
        <w:spacing w:line="360" w:lineRule="auto"/>
        <w:ind w:firstLine="576"/>
        <w:rPr>
          <w:rFonts w:ascii="宋体" w:hAnsi="宋体" w:cs="宋体"/>
          <w:u w:val="single"/>
        </w:rPr>
      </w:pP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三、质量</w:t>
      </w:r>
    </w:p>
    <w:p w:rsidR="00AA58E6" w:rsidRDefault="00AA58E6">
      <w:pPr>
        <w:snapToGrid w:val="0"/>
        <w:spacing w:line="360" w:lineRule="auto"/>
        <w:ind w:firstLine="576"/>
        <w:rPr>
          <w:rFonts w:ascii="宋体" w:hAnsi="宋体" w:cs="宋体"/>
          <w:kern w:val="0"/>
          <w:sz w:val="24"/>
          <w:lang w:val="zh-CN"/>
        </w:rPr>
      </w:pP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四、价款或者报酬</w:t>
      </w:r>
    </w:p>
    <w:p w:rsidR="00AA58E6" w:rsidRDefault="00AA58E6">
      <w:pPr>
        <w:snapToGrid w:val="0"/>
        <w:spacing w:line="360" w:lineRule="auto"/>
        <w:ind w:leftChars="273" w:left="573"/>
        <w:rPr>
          <w:rFonts w:ascii="宋体" w:hAnsi="宋体" w:cs="宋体"/>
          <w:kern w:val="0"/>
          <w:sz w:val="24"/>
          <w:lang w:val="zh-CN"/>
        </w:rPr>
      </w:pPr>
    </w:p>
    <w:p w:rsidR="00AA58E6" w:rsidRDefault="00362E89">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五、违约责任</w:t>
      </w:r>
    </w:p>
    <w:p w:rsidR="00AA58E6" w:rsidRDefault="00AA58E6">
      <w:pPr>
        <w:snapToGrid w:val="0"/>
        <w:spacing w:line="360" w:lineRule="auto"/>
        <w:ind w:firstLine="576"/>
        <w:rPr>
          <w:rFonts w:ascii="宋体" w:hAnsi="宋体" w:cs="宋体"/>
          <w:kern w:val="0"/>
          <w:sz w:val="24"/>
          <w:lang w:val="zh-CN"/>
        </w:rPr>
      </w:pP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六、争议解决的办法</w:t>
      </w:r>
    </w:p>
    <w:p w:rsidR="00AA58E6" w:rsidRDefault="00AA58E6">
      <w:pPr>
        <w:snapToGrid w:val="0"/>
        <w:spacing w:line="360" w:lineRule="auto"/>
        <w:ind w:firstLine="576"/>
        <w:rPr>
          <w:rFonts w:ascii="宋体" w:hAnsi="宋体" w:cs="宋体"/>
          <w:kern w:val="0"/>
          <w:sz w:val="24"/>
          <w:lang w:val="zh-CN"/>
        </w:rPr>
      </w:pP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七、其他</w:t>
      </w:r>
    </w:p>
    <w:p w:rsidR="00AA58E6" w:rsidRDefault="00362E89">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中小企业合同金额达到%，小微企业合同金额达到%</w:t>
      </w:r>
      <w:r>
        <w:rPr>
          <w:rFonts w:ascii="宋体" w:hAnsi="宋体" w:cs="宋体" w:hint="eastAsia"/>
          <w:kern w:val="0"/>
          <w:sz w:val="24"/>
          <w:lang w:val="zh-CN"/>
        </w:rPr>
        <w:t xml:space="preserve">  。                                           投标人名称(电子签名)：</w:t>
      </w:r>
    </w:p>
    <w:p w:rsidR="00AA58E6" w:rsidRDefault="00362E89">
      <w:pPr>
        <w:snapToGrid w:val="0"/>
        <w:spacing w:line="360" w:lineRule="auto"/>
        <w:ind w:firstLineChars="2350" w:firstLine="5640"/>
        <w:rPr>
          <w:rFonts w:ascii="宋体" w:hAnsi="宋体" w:cs="宋体"/>
          <w:kern w:val="0"/>
          <w:sz w:val="24"/>
          <w:lang w:val="zh-CN"/>
        </w:rPr>
      </w:pPr>
      <w:r>
        <w:rPr>
          <w:rFonts w:ascii="宋体" w:hAnsi="宋体" w:cs="宋体" w:hint="eastAsia"/>
          <w:kern w:val="0"/>
          <w:sz w:val="24"/>
          <w:lang w:val="zh-CN"/>
        </w:rPr>
        <w:t>分包供应商名称：</w:t>
      </w:r>
    </w:p>
    <w:p w:rsidR="00AA58E6" w:rsidRDefault="00362E89">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AA58E6" w:rsidRDefault="00362E89">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AA58E6" w:rsidRDefault="00AA58E6">
      <w:pPr>
        <w:widowControl/>
        <w:spacing w:line="360" w:lineRule="auto"/>
        <w:ind w:left="150"/>
        <w:jc w:val="center"/>
        <w:rPr>
          <w:rFonts w:ascii="宋体" w:hAnsi="宋体" w:cs="宋体"/>
          <w:b/>
          <w:kern w:val="0"/>
          <w:sz w:val="32"/>
          <w:szCs w:val="32"/>
        </w:rPr>
      </w:pPr>
    </w:p>
    <w:p w:rsidR="00AA58E6" w:rsidRDefault="00362E89">
      <w:pPr>
        <w:rPr>
          <w:rFonts w:ascii="宋体" w:hAnsi="宋体" w:cs="宋体"/>
          <w:b/>
          <w:kern w:val="0"/>
          <w:sz w:val="32"/>
          <w:szCs w:val="32"/>
        </w:rPr>
      </w:pPr>
      <w:r>
        <w:rPr>
          <w:rFonts w:ascii="宋体" w:hAnsi="宋体" w:cs="宋体" w:hint="eastAsia"/>
          <w:b/>
          <w:kern w:val="0"/>
          <w:sz w:val="32"/>
          <w:szCs w:val="32"/>
        </w:rPr>
        <w:br w:type="page"/>
      </w:r>
    </w:p>
    <w:p w:rsidR="00AA58E6" w:rsidRDefault="00362E89">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三、本项目的特定资格要求</w:t>
      </w:r>
    </w:p>
    <w:p w:rsidR="00AA58E6" w:rsidRDefault="00362E89">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AA58E6" w:rsidRDefault="00AA58E6">
      <w:pPr>
        <w:rPr>
          <w:rFonts w:ascii="宋体" w:hAnsi="宋体" w:cs="宋体"/>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pacing w:line="360" w:lineRule="auto"/>
        <w:jc w:val="center"/>
        <w:outlineLvl w:val="0"/>
        <w:rPr>
          <w:rFonts w:ascii="宋体" w:hAnsi="宋体" w:cs="宋体"/>
          <w:b/>
          <w:kern w:val="0"/>
          <w:sz w:val="36"/>
          <w:szCs w:val="36"/>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pacing w:line="360" w:lineRule="auto"/>
        <w:jc w:val="center"/>
        <w:outlineLvl w:val="0"/>
        <w:rPr>
          <w:rFonts w:ascii="宋体" w:hAnsi="宋体" w:cs="宋体"/>
          <w:b/>
          <w:kern w:val="0"/>
          <w:sz w:val="36"/>
          <w:szCs w:val="36"/>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pacing w:line="360" w:lineRule="auto"/>
        <w:jc w:val="center"/>
        <w:outlineLvl w:val="0"/>
        <w:rPr>
          <w:rFonts w:ascii="宋体" w:hAnsi="宋体" w:cs="宋体"/>
          <w:b/>
          <w:kern w:val="0"/>
          <w:sz w:val="36"/>
          <w:szCs w:val="36"/>
        </w:rPr>
      </w:pPr>
    </w:p>
    <w:p w:rsidR="00AA58E6" w:rsidRDefault="00362E89">
      <w:pPr>
        <w:rPr>
          <w:rFonts w:ascii="宋体" w:hAnsi="宋体" w:cs="宋体"/>
          <w:b/>
          <w:kern w:val="0"/>
          <w:sz w:val="36"/>
          <w:szCs w:val="36"/>
        </w:rPr>
      </w:pPr>
      <w:r>
        <w:rPr>
          <w:rFonts w:ascii="宋体" w:hAnsi="宋体" w:cs="宋体" w:hint="eastAsia"/>
          <w:b/>
          <w:kern w:val="0"/>
          <w:sz w:val="36"/>
          <w:szCs w:val="36"/>
        </w:rPr>
        <w:br w:type="page"/>
      </w:r>
    </w:p>
    <w:p w:rsidR="00AA58E6" w:rsidRDefault="00362E89">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t>商务技术文件部分</w:t>
      </w:r>
    </w:p>
    <w:p w:rsidR="00AA58E6" w:rsidRDefault="00AA58E6">
      <w:pPr>
        <w:spacing w:line="360" w:lineRule="auto"/>
        <w:jc w:val="center"/>
        <w:outlineLvl w:val="0"/>
        <w:rPr>
          <w:rFonts w:ascii="宋体" w:hAnsi="宋体" w:cs="宋体"/>
          <w:b/>
          <w:kern w:val="0"/>
          <w:sz w:val="24"/>
        </w:rPr>
      </w:pPr>
    </w:p>
    <w:p w:rsidR="00AA58E6" w:rsidRDefault="00362E89">
      <w:pPr>
        <w:spacing w:line="360" w:lineRule="auto"/>
        <w:jc w:val="center"/>
        <w:outlineLvl w:val="0"/>
        <w:rPr>
          <w:rFonts w:ascii="宋体" w:hAnsi="宋体" w:cs="宋体"/>
          <w:b/>
          <w:kern w:val="0"/>
          <w:sz w:val="28"/>
          <w:szCs w:val="28"/>
        </w:rPr>
      </w:pPr>
      <w:bookmarkStart w:id="443" w:name="_Toc15453"/>
      <w:r>
        <w:rPr>
          <w:rFonts w:ascii="宋体" w:hAnsi="宋体" w:cs="宋体" w:hint="eastAsia"/>
          <w:b/>
          <w:kern w:val="0"/>
          <w:sz w:val="28"/>
          <w:szCs w:val="28"/>
        </w:rPr>
        <w:t>目录</w:t>
      </w:r>
      <w:bookmarkEnd w:id="443"/>
    </w:p>
    <w:p w:rsidR="00AA58E6" w:rsidRDefault="00362E89">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………（页码）</w:t>
      </w:r>
    </w:p>
    <w:p w:rsidR="00AA58E6" w:rsidRDefault="00362E89">
      <w:pPr>
        <w:snapToGrid w:val="0"/>
        <w:spacing w:line="360" w:lineRule="auto"/>
        <w:ind w:leftChars="228" w:left="479"/>
        <w:rPr>
          <w:rFonts w:ascii="宋体" w:hAnsi="宋体" w:cs="宋体"/>
        </w:rPr>
      </w:pPr>
      <w:r>
        <w:rPr>
          <w:rFonts w:ascii="宋体" w:hAnsi="宋体" w:cs="宋体" w:hint="eastAsia"/>
          <w:sz w:val="24"/>
        </w:rPr>
        <w:t>（3）联合协议</w:t>
      </w:r>
      <w:r>
        <w:rPr>
          <w:rFonts w:ascii="宋体" w:hAnsi="宋体" w:cs="宋体" w:hint="eastAsia"/>
        </w:rPr>
        <w:t>………………………………………………………………………………（页码）</w:t>
      </w:r>
    </w:p>
    <w:p w:rsidR="00AA58E6" w:rsidRDefault="00362E89">
      <w:pPr>
        <w:snapToGrid w:val="0"/>
        <w:spacing w:line="360" w:lineRule="auto"/>
        <w:ind w:firstLineChars="200" w:firstLine="480"/>
        <w:rPr>
          <w:rFonts w:ascii="宋体" w:hAnsi="宋体" w:cs="宋体"/>
        </w:rPr>
      </w:pPr>
      <w:r>
        <w:rPr>
          <w:rFonts w:ascii="宋体" w:hAnsi="宋体" w:cs="宋体" w:hint="eastAsia"/>
          <w:sz w:val="24"/>
        </w:rPr>
        <w:t>（4）分包意向协议</w:t>
      </w:r>
      <w:r>
        <w:rPr>
          <w:rFonts w:ascii="宋体" w:hAnsi="宋体" w:cs="宋体" w:hint="eastAsia"/>
        </w:rPr>
        <w:t>…………………………………………………………………………（页码）</w:t>
      </w:r>
    </w:p>
    <w:p w:rsidR="00AA58E6" w:rsidRDefault="00362E89">
      <w:pPr>
        <w:snapToGrid w:val="0"/>
        <w:spacing w:line="360" w:lineRule="auto"/>
        <w:ind w:firstLineChars="200" w:firstLine="480"/>
        <w:rPr>
          <w:rFonts w:ascii="宋体" w:hAnsi="宋体" w:cs="宋体"/>
        </w:rPr>
      </w:pPr>
      <w:r>
        <w:rPr>
          <w:rFonts w:ascii="宋体" w:hAnsi="宋体" w:cs="宋体" w:hint="eastAsia"/>
          <w:sz w:val="24"/>
        </w:rPr>
        <w:t>（5）符合性审查资料</w:t>
      </w:r>
      <w:r>
        <w:rPr>
          <w:rFonts w:ascii="宋体" w:hAnsi="宋体" w:cs="宋体" w:hint="eastAsia"/>
        </w:rPr>
        <w:t>………………………………………………………………………（页码）</w:t>
      </w:r>
    </w:p>
    <w:p w:rsidR="00AA58E6" w:rsidRDefault="00362E89">
      <w:pPr>
        <w:snapToGrid w:val="0"/>
        <w:spacing w:line="360" w:lineRule="auto"/>
        <w:ind w:leftChars="228" w:left="479"/>
        <w:rPr>
          <w:rFonts w:ascii="宋体" w:hAnsi="宋体" w:cs="宋体"/>
        </w:rPr>
      </w:pPr>
      <w:r>
        <w:rPr>
          <w:rFonts w:ascii="宋体" w:hAnsi="宋体" w:cs="宋体" w:hint="eastAsia"/>
          <w:sz w:val="24"/>
        </w:rPr>
        <w:t>（6）评标标准相应的商务技术资料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p>
    <w:p w:rsidR="00AA58E6" w:rsidRDefault="00362E89">
      <w:pPr>
        <w:snapToGrid w:val="0"/>
        <w:spacing w:line="360" w:lineRule="auto"/>
        <w:ind w:leftChars="228" w:left="479"/>
        <w:rPr>
          <w:rFonts w:ascii="宋体" w:hAnsi="宋体" w:cs="宋体"/>
        </w:rPr>
      </w:pPr>
      <w:r>
        <w:rPr>
          <w:rFonts w:ascii="宋体" w:hAnsi="宋体" w:cs="宋体" w:hint="eastAsia"/>
          <w:sz w:val="24"/>
        </w:rPr>
        <w:t>（7）商务技术偏离表</w:t>
      </w:r>
      <w:r>
        <w:rPr>
          <w:rFonts w:ascii="宋体" w:hAnsi="宋体" w:cs="宋体" w:hint="eastAsia"/>
        </w:rPr>
        <w:t>………………………………………………………………………（页码）</w:t>
      </w:r>
    </w:p>
    <w:p w:rsidR="00AA58E6" w:rsidRDefault="00362E89">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hint="eastAsia"/>
          <w:sz w:val="24"/>
        </w:rPr>
        <w:t>8</w:t>
      </w:r>
      <w:r>
        <w:rPr>
          <w:rFonts w:ascii="宋体" w:hAnsi="宋体" w:cs="宋体" w:hint="eastAsia"/>
          <w:sz w:val="24"/>
          <w:lang w:val="zh-CN"/>
        </w:rPr>
        <w:t>）政府采购供应商廉洁自律承诺书</w:t>
      </w:r>
      <w:r>
        <w:rPr>
          <w:rFonts w:ascii="宋体" w:hAnsi="宋体" w:cs="宋体" w:hint="eastAsia"/>
        </w:rPr>
        <w:t>…………………………………………………（页码）</w:t>
      </w:r>
    </w:p>
    <w:p w:rsidR="00AA58E6" w:rsidRDefault="00AA58E6">
      <w:pPr>
        <w:snapToGrid w:val="0"/>
        <w:spacing w:line="360" w:lineRule="auto"/>
        <w:jc w:val="center"/>
        <w:rPr>
          <w:rFonts w:ascii="宋体" w:hAnsi="宋体" w:cs="宋体"/>
          <w:b/>
          <w:kern w:val="0"/>
          <w:sz w:val="32"/>
          <w:szCs w:val="32"/>
          <w:lang w:val="zh-CN"/>
        </w:rPr>
      </w:pPr>
    </w:p>
    <w:p w:rsidR="00AA58E6" w:rsidRDefault="00AA58E6">
      <w:pPr>
        <w:snapToGrid w:val="0"/>
        <w:spacing w:line="360" w:lineRule="auto"/>
        <w:jc w:val="center"/>
        <w:rPr>
          <w:rFonts w:ascii="宋体" w:hAnsi="宋体" w:cs="宋体"/>
          <w:b/>
          <w:kern w:val="0"/>
          <w:sz w:val="32"/>
          <w:szCs w:val="32"/>
          <w:lang w:val="zh-CN"/>
        </w:rPr>
      </w:pPr>
    </w:p>
    <w:p w:rsidR="00AA58E6" w:rsidRDefault="00AA58E6">
      <w:pPr>
        <w:snapToGrid w:val="0"/>
        <w:spacing w:line="360" w:lineRule="auto"/>
        <w:jc w:val="center"/>
        <w:rPr>
          <w:rFonts w:ascii="宋体" w:hAnsi="宋体" w:cs="宋体"/>
          <w:b/>
          <w:kern w:val="0"/>
          <w:sz w:val="32"/>
          <w:szCs w:val="32"/>
          <w:lang w:val="zh-CN"/>
        </w:rPr>
      </w:pPr>
    </w:p>
    <w:p w:rsidR="00AA58E6" w:rsidRDefault="00AA58E6">
      <w:pPr>
        <w:snapToGrid w:val="0"/>
        <w:spacing w:line="360" w:lineRule="auto"/>
        <w:jc w:val="center"/>
        <w:rPr>
          <w:rFonts w:ascii="宋体" w:hAnsi="宋体" w:cs="宋体"/>
          <w:b/>
          <w:kern w:val="0"/>
          <w:sz w:val="32"/>
          <w:szCs w:val="32"/>
          <w:lang w:val="zh-CN"/>
        </w:rPr>
      </w:pPr>
    </w:p>
    <w:p w:rsidR="00AA58E6" w:rsidRDefault="00AA58E6">
      <w:pPr>
        <w:snapToGrid w:val="0"/>
        <w:spacing w:line="360" w:lineRule="auto"/>
        <w:jc w:val="center"/>
        <w:rPr>
          <w:rFonts w:ascii="宋体" w:hAnsi="宋体" w:cs="宋体"/>
          <w:b/>
          <w:kern w:val="0"/>
          <w:sz w:val="32"/>
          <w:szCs w:val="32"/>
          <w:lang w:val="zh-CN"/>
        </w:rPr>
      </w:pPr>
    </w:p>
    <w:p w:rsidR="00AA58E6" w:rsidRDefault="00AA58E6">
      <w:pPr>
        <w:snapToGrid w:val="0"/>
        <w:spacing w:line="360" w:lineRule="auto"/>
        <w:jc w:val="center"/>
        <w:outlineLvl w:val="0"/>
        <w:rPr>
          <w:rFonts w:ascii="宋体" w:hAnsi="宋体" w:cs="宋体"/>
          <w:b/>
          <w:kern w:val="0"/>
          <w:sz w:val="32"/>
          <w:szCs w:val="32"/>
        </w:rPr>
      </w:pPr>
    </w:p>
    <w:p w:rsidR="00AA58E6" w:rsidRDefault="00AA58E6">
      <w:pPr>
        <w:snapToGrid w:val="0"/>
        <w:spacing w:line="360" w:lineRule="auto"/>
        <w:jc w:val="center"/>
        <w:outlineLvl w:val="0"/>
        <w:rPr>
          <w:rFonts w:ascii="宋体" w:hAnsi="宋体" w:cs="宋体"/>
          <w:b/>
          <w:kern w:val="0"/>
          <w:sz w:val="32"/>
          <w:szCs w:val="32"/>
        </w:rPr>
      </w:pPr>
    </w:p>
    <w:p w:rsidR="00AA58E6" w:rsidRDefault="00AA58E6">
      <w:pPr>
        <w:rPr>
          <w:rFonts w:ascii="宋体" w:hAnsi="宋体" w:cs="宋体"/>
        </w:rPr>
      </w:pPr>
    </w:p>
    <w:p w:rsidR="00AA58E6" w:rsidRDefault="00AA58E6">
      <w:pPr>
        <w:snapToGrid w:val="0"/>
        <w:spacing w:line="360" w:lineRule="auto"/>
        <w:jc w:val="center"/>
        <w:outlineLvl w:val="0"/>
        <w:rPr>
          <w:rFonts w:ascii="宋体" w:hAnsi="宋体" w:cs="宋体"/>
          <w:b/>
          <w:kern w:val="0"/>
          <w:sz w:val="32"/>
          <w:szCs w:val="32"/>
        </w:rPr>
      </w:pPr>
    </w:p>
    <w:p w:rsidR="00AA58E6" w:rsidRDefault="00AA58E6">
      <w:pPr>
        <w:snapToGrid w:val="0"/>
        <w:spacing w:line="360" w:lineRule="auto"/>
        <w:jc w:val="center"/>
        <w:outlineLvl w:val="0"/>
        <w:rPr>
          <w:rFonts w:ascii="宋体" w:hAnsi="宋体" w:cs="宋体"/>
          <w:b/>
          <w:kern w:val="0"/>
          <w:sz w:val="32"/>
          <w:szCs w:val="32"/>
        </w:rPr>
      </w:pPr>
    </w:p>
    <w:p w:rsidR="00AA58E6" w:rsidRDefault="00AA58E6">
      <w:pPr>
        <w:snapToGrid w:val="0"/>
        <w:spacing w:line="360" w:lineRule="auto"/>
        <w:jc w:val="center"/>
        <w:outlineLvl w:val="0"/>
        <w:rPr>
          <w:rFonts w:ascii="宋体" w:hAnsi="宋体" w:cs="宋体"/>
          <w:b/>
          <w:kern w:val="0"/>
          <w:sz w:val="32"/>
          <w:szCs w:val="32"/>
        </w:rPr>
      </w:pPr>
    </w:p>
    <w:p w:rsidR="00AA58E6" w:rsidRDefault="00AA58E6">
      <w:pPr>
        <w:snapToGrid w:val="0"/>
        <w:spacing w:line="360" w:lineRule="auto"/>
        <w:jc w:val="center"/>
        <w:outlineLvl w:val="0"/>
        <w:rPr>
          <w:rFonts w:ascii="宋体" w:hAnsi="宋体" w:cs="宋体"/>
          <w:b/>
          <w:kern w:val="0"/>
          <w:sz w:val="32"/>
          <w:szCs w:val="32"/>
        </w:rPr>
      </w:pPr>
    </w:p>
    <w:p w:rsidR="00AA58E6" w:rsidRDefault="00AA58E6">
      <w:pPr>
        <w:snapToGrid w:val="0"/>
        <w:spacing w:line="360" w:lineRule="auto"/>
        <w:jc w:val="center"/>
        <w:outlineLvl w:val="0"/>
        <w:rPr>
          <w:rFonts w:ascii="宋体" w:hAnsi="宋体" w:cs="宋体"/>
          <w:b/>
          <w:kern w:val="0"/>
          <w:sz w:val="32"/>
          <w:szCs w:val="32"/>
        </w:rPr>
      </w:pPr>
    </w:p>
    <w:p w:rsidR="00AA58E6" w:rsidRDefault="00AA58E6">
      <w:pPr>
        <w:snapToGrid w:val="0"/>
        <w:spacing w:line="360" w:lineRule="auto"/>
        <w:jc w:val="center"/>
        <w:outlineLvl w:val="0"/>
        <w:rPr>
          <w:rFonts w:ascii="宋体" w:hAnsi="宋体" w:cs="宋体"/>
          <w:b/>
          <w:kern w:val="0"/>
          <w:sz w:val="32"/>
          <w:szCs w:val="32"/>
        </w:rPr>
      </w:pPr>
    </w:p>
    <w:p w:rsidR="00AA58E6" w:rsidRDefault="00362E89">
      <w:pPr>
        <w:snapToGrid w:val="0"/>
        <w:spacing w:line="360" w:lineRule="auto"/>
        <w:jc w:val="center"/>
        <w:outlineLvl w:val="0"/>
        <w:rPr>
          <w:rFonts w:ascii="宋体" w:hAnsi="宋体" w:cs="宋体"/>
          <w:b/>
          <w:sz w:val="32"/>
          <w:szCs w:val="32"/>
        </w:rPr>
      </w:pPr>
      <w:bookmarkStart w:id="444" w:name="_Toc4096"/>
      <w:r>
        <w:rPr>
          <w:rFonts w:ascii="宋体" w:hAnsi="宋体" w:cs="宋体" w:hint="eastAsia"/>
          <w:b/>
          <w:kern w:val="0"/>
          <w:sz w:val="32"/>
          <w:szCs w:val="32"/>
        </w:rPr>
        <w:t>一、投标</w:t>
      </w:r>
      <w:r>
        <w:rPr>
          <w:rFonts w:ascii="宋体" w:hAnsi="宋体" w:cs="宋体" w:hint="eastAsia"/>
          <w:b/>
          <w:sz w:val="32"/>
          <w:szCs w:val="32"/>
        </w:rPr>
        <w:t>函</w:t>
      </w:r>
      <w:bookmarkEnd w:id="444"/>
    </w:p>
    <w:p w:rsidR="00AA58E6" w:rsidRDefault="00362E89">
      <w:pPr>
        <w:snapToGrid w:val="0"/>
        <w:spacing w:line="360" w:lineRule="auto"/>
        <w:rPr>
          <w:rFonts w:ascii="宋体" w:hAnsi="宋体" w:cs="宋体"/>
          <w:sz w:val="24"/>
        </w:rPr>
      </w:pPr>
      <w:r>
        <w:rPr>
          <w:rFonts w:ascii="宋体" w:hAnsi="宋体" w:cs="宋体" w:hint="eastAsia"/>
          <w:sz w:val="24"/>
        </w:rPr>
        <w:t>浙江省福利彩票管理中心、浙江信镧建设工程咨询有限公司：</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我方参加你方组织的浙江省福利彩票管理中心“监管大脑+智慧福彩”综合协同平台【招标编号：ZJXL-FCZX-202208】招标的有关活动，并对此项目进行投标。为此：</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1、我方承诺投标有效期从提交投标文件的截止之日起天（不少于90天）</w:t>
      </w:r>
      <w:r>
        <w:rPr>
          <w:rFonts w:ascii="宋体" w:hAnsi="宋体" w:cs="宋体" w:hint="eastAsia"/>
        </w:rPr>
        <w:t>，</w:t>
      </w:r>
      <w:r>
        <w:rPr>
          <w:rFonts w:ascii="宋体" w:hAnsi="宋体" w:cs="宋体" w:hint="eastAsia"/>
          <w:sz w:val="24"/>
        </w:rPr>
        <w:t>本投标文件在投标有效期满之前均具有约束力。</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AA58E6" w:rsidRDefault="00362E89">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2.1.2落实政府采购政策需满足的资格要求（如果有）；</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2.1.3本项目的特定资格要求（如果有）。</w:t>
      </w:r>
    </w:p>
    <w:p w:rsidR="00AA58E6" w:rsidRDefault="00362E89">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2商务技术</w:t>
      </w:r>
      <w:r>
        <w:rPr>
          <w:rFonts w:ascii="宋体" w:hAnsi="宋体" w:cs="宋体" w:hint="eastAsia"/>
          <w:sz w:val="24"/>
          <w:lang w:val="zh-CN"/>
        </w:rPr>
        <w:t>文件：</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2.2.3联合协议（如果有）；</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2.2.4分包意向协议（如果有）；</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2.2.5符合性审查资料；</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2.2.6评标标准相应的商务技术资料；</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2.2.7商务技术偏离表；</w:t>
      </w:r>
    </w:p>
    <w:p w:rsidR="00AA58E6" w:rsidRDefault="00362E89">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8</w:t>
      </w:r>
      <w:r>
        <w:rPr>
          <w:rFonts w:ascii="宋体" w:hAnsi="宋体" w:cs="宋体" w:hint="eastAsia"/>
          <w:sz w:val="24"/>
          <w:lang w:val="zh-CN"/>
        </w:rPr>
        <w:t>政府采购供应商廉洁自律承诺书；</w:t>
      </w:r>
    </w:p>
    <w:p w:rsidR="00AA58E6" w:rsidRDefault="00362E89">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AA58E6" w:rsidRDefault="00362E89">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AA58E6" w:rsidRDefault="00362E89">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AA58E6" w:rsidRDefault="00362E89">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AA58E6" w:rsidRDefault="00362E89">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AA58E6" w:rsidRDefault="00362E89">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AA58E6" w:rsidRDefault="00362E89">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4.4在合同约定的期限内完成合同规定的全部义务。 </w:t>
      </w:r>
    </w:p>
    <w:p w:rsidR="00AA58E6" w:rsidRDefault="00362E89">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p>
    <w:p w:rsidR="00AA58E6" w:rsidRDefault="00362E89">
      <w:pPr>
        <w:spacing w:line="360" w:lineRule="auto"/>
        <w:ind w:firstLineChars="1500" w:firstLine="3600"/>
        <w:rPr>
          <w:rFonts w:ascii="宋体" w:hAnsi="宋体" w:cs="宋体"/>
          <w:sz w:val="24"/>
        </w:rPr>
      </w:pPr>
      <w:r>
        <w:rPr>
          <w:rFonts w:ascii="宋体" w:hAnsi="宋体" w:cs="宋体" w:hint="eastAsia"/>
          <w:sz w:val="24"/>
        </w:rPr>
        <w:t>投标人名称（电子签名）：</w:t>
      </w:r>
    </w:p>
    <w:p w:rsidR="00AA58E6" w:rsidRDefault="00362E89">
      <w:pPr>
        <w:spacing w:line="360" w:lineRule="auto"/>
        <w:jc w:val="center"/>
        <w:rPr>
          <w:rFonts w:ascii="宋体" w:hAnsi="宋体" w:cs="宋体"/>
          <w:sz w:val="24"/>
        </w:rPr>
      </w:pPr>
      <w:r>
        <w:rPr>
          <w:rFonts w:ascii="宋体" w:hAnsi="宋体" w:cs="宋体" w:hint="eastAsia"/>
          <w:sz w:val="24"/>
        </w:rPr>
        <w:t xml:space="preserve">     日期：  年   月   日</w:t>
      </w:r>
    </w:p>
    <w:p w:rsidR="00AA58E6" w:rsidRDefault="00AA58E6">
      <w:pPr>
        <w:snapToGrid w:val="0"/>
        <w:spacing w:line="360" w:lineRule="auto"/>
        <w:ind w:leftChars="200" w:left="420" w:firstLineChars="1750" w:firstLine="4200"/>
        <w:rPr>
          <w:rFonts w:ascii="宋体" w:hAnsi="宋体" w:cs="宋体"/>
          <w:kern w:val="0"/>
          <w:sz w:val="24"/>
          <w:u w:val="single"/>
          <w:lang w:val="zh-CN"/>
        </w:rPr>
      </w:pPr>
    </w:p>
    <w:p w:rsidR="00AA58E6" w:rsidRDefault="00AA58E6">
      <w:pPr>
        <w:snapToGrid w:val="0"/>
        <w:spacing w:line="360" w:lineRule="auto"/>
        <w:jc w:val="center"/>
        <w:rPr>
          <w:rFonts w:ascii="宋体" w:hAnsi="宋体" w:cs="宋体"/>
          <w:b/>
          <w:kern w:val="0"/>
          <w:sz w:val="32"/>
          <w:szCs w:val="32"/>
          <w:lang w:val="zh-CN"/>
        </w:rPr>
      </w:pPr>
    </w:p>
    <w:p w:rsidR="00AA58E6" w:rsidRDefault="00AA58E6">
      <w:pPr>
        <w:snapToGrid w:val="0"/>
        <w:spacing w:line="360" w:lineRule="auto"/>
        <w:rPr>
          <w:rFonts w:ascii="宋体" w:hAnsi="宋体" w:cs="宋体"/>
          <w:sz w:val="24"/>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jc w:val="center"/>
        <w:rPr>
          <w:rFonts w:ascii="宋体" w:hAnsi="宋体" w:cs="宋体"/>
          <w:b/>
          <w:kern w:val="0"/>
          <w:sz w:val="32"/>
          <w:szCs w:val="32"/>
          <w:lang w:val="zh-CN"/>
        </w:rPr>
      </w:pPr>
    </w:p>
    <w:p w:rsidR="00AA58E6" w:rsidRDefault="00AA58E6">
      <w:pPr>
        <w:rPr>
          <w:rFonts w:ascii="宋体" w:hAnsi="宋体" w:cs="宋体"/>
          <w:b/>
          <w:kern w:val="0"/>
          <w:sz w:val="32"/>
          <w:szCs w:val="32"/>
          <w:lang w:val="zh-CN"/>
        </w:rPr>
      </w:pPr>
    </w:p>
    <w:p w:rsidR="00AA58E6" w:rsidRDefault="00362E89">
      <w:pPr>
        <w:jc w:val="center"/>
        <w:rPr>
          <w:rFonts w:ascii="宋体" w:hAnsi="宋体" w:cs="宋体"/>
          <w:b/>
          <w:kern w:val="0"/>
          <w:sz w:val="32"/>
          <w:szCs w:val="32"/>
          <w:lang w:val="zh-CN"/>
        </w:rPr>
      </w:pPr>
      <w:r>
        <w:rPr>
          <w:rFonts w:ascii="宋体" w:hAnsi="宋体" w:cs="宋体" w:hint="eastAsia"/>
          <w:b/>
          <w:kern w:val="0"/>
          <w:sz w:val="32"/>
          <w:szCs w:val="32"/>
          <w:lang w:val="zh-CN"/>
        </w:rPr>
        <w:t>二、授权委托书或法定代表人（单位负责人、自然人本人）身份证明</w:t>
      </w:r>
    </w:p>
    <w:p w:rsidR="00AA58E6" w:rsidRDefault="00AA58E6">
      <w:pPr>
        <w:snapToGrid w:val="0"/>
        <w:spacing w:line="360" w:lineRule="auto"/>
        <w:rPr>
          <w:rFonts w:ascii="宋体" w:hAnsi="宋体" w:cs="宋体"/>
          <w:sz w:val="24"/>
        </w:rPr>
      </w:pPr>
    </w:p>
    <w:p w:rsidR="00AA58E6" w:rsidRDefault="00362E89">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p>
    <w:p w:rsidR="00AA58E6" w:rsidRDefault="00362E89">
      <w:pPr>
        <w:snapToGrid w:val="0"/>
        <w:spacing w:line="360" w:lineRule="auto"/>
        <w:rPr>
          <w:rFonts w:ascii="宋体" w:hAnsi="宋体" w:cs="宋体"/>
          <w:kern w:val="0"/>
          <w:sz w:val="24"/>
        </w:rPr>
      </w:pPr>
      <w:r>
        <w:rPr>
          <w:rFonts w:ascii="宋体" w:hAnsi="宋体" w:cs="宋体" w:hint="eastAsia"/>
          <w:sz w:val="24"/>
        </w:rPr>
        <w:t>浙江省福利彩票管理中心、浙江信镧建设工程咨询有限公司</w:t>
      </w:r>
      <w:r>
        <w:rPr>
          <w:rFonts w:ascii="宋体" w:hAnsi="宋体" w:cs="宋体" w:hint="eastAsia"/>
          <w:kern w:val="0"/>
          <w:sz w:val="24"/>
          <w:lang w:val="zh-CN"/>
        </w:rPr>
        <w:t>：</w:t>
      </w:r>
    </w:p>
    <w:p w:rsidR="00AA58E6" w:rsidRDefault="00362E89">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sz w:val="24"/>
        </w:rPr>
        <w:t>浙江省福利彩票管理中心“监管大脑+智慧福彩”综合协同平台【招标编号：ZJXL-FCZX-202208】</w:t>
      </w:r>
      <w:r>
        <w:rPr>
          <w:rFonts w:ascii="宋体" w:hAnsi="宋体" w:cs="宋体" w:hint="eastAsia"/>
          <w:kern w:val="0"/>
          <w:sz w:val="24"/>
          <w:lang w:val="zh-CN"/>
        </w:rPr>
        <w:t>政府采购投标的一切事项，其法律后果由我方承担。</w:t>
      </w:r>
    </w:p>
    <w:p w:rsidR="00AA58E6" w:rsidRDefault="00362E89">
      <w:pPr>
        <w:snapToGrid w:val="0"/>
        <w:spacing w:line="360" w:lineRule="auto"/>
        <w:rPr>
          <w:rFonts w:ascii="宋体" w:hAns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rsidR="00AA58E6" w:rsidRDefault="00362E89">
      <w:pPr>
        <w:snapToGrid w:val="0"/>
        <w:spacing w:line="360" w:lineRule="auto"/>
        <w:rPr>
          <w:rFonts w:ascii="宋体" w:hAnsi="宋体" w:cs="宋体"/>
          <w:kern w:val="0"/>
          <w:sz w:val="24"/>
        </w:rPr>
      </w:pPr>
      <w:r>
        <w:rPr>
          <w:rFonts w:ascii="宋体" w:hAnsi="宋体" w:cs="宋体" w:hint="eastAsia"/>
          <w:kern w:val="0"/>
          <w:sz w:val="24"/>
          <w:lang w:val="zh-CN"/>
        </w:rPr>
        <w:t>特此告知。</w:t>
      </w:r>
    </w:p>
    <w:p w:rsidR="00AA58E6" w:rsidRDefault="00362E89">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AA58E6" w:rsidRDefault="00362E89">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AA58E6" w:rsidRDefault="00AA58E6">
      <w:pPr>
        <w:snapToGrid w:val="0"/>
        <w:spacing w:line="360" w:lineRule="auto"/>
        <w:rPr>
          <w:rFonts w:ascii="宋体" w:hAnsi="宋体" w:cs="宋体"/>
          <w:sz w:val="24"/>
        </w:rPr>
      </w:pPr>
    </w:p>
    <w:p w:rsidR="00AA58E6" w:rsidRDefault="00AA58E6">
      <w:pPr>
        <w:snapToGrid w:val="0"/>
        <w:spacing w:line="360" w:lineRule="auto"/>
        <w:rPr>
          <w:rFonts w:ascii="宋体" w:hAnsi="宋体" w:cs="宋体"/>
          <w:sz w:val="24"/>
        </w:rPr>
      </w:pPr>
    </w:p>
    <w:p w:rsidR="00AA58E6" w:rsidRDefault="00AA58E6">
      <w:pPr>
        <w:snapToGrid w:val="0"/>
        <w:spacing w:line="360" w:lineRule="auto"/>
        <w:rPr>
          <w:rFonts w:ascii="宋体" w:hAnsi="宋体" w:cs="宋体"/>
          <w:sz w:val="24"/>
        </w:rPr>
      </w:pPr>
    </w:p>
    <w:p w:rsidR="00AA58E6" w:rsidRDefault="00362E89">
      <w:pPr>
        <w:jc w:val="center"/>
        <w:rPr>
          <w:rFonts w:ascii="宋体" w:hAnsi="宋体" w:cs="宋体"/>
          <w:b/>
          <w:kern w:val="0"/>
          <w:sz w:val="32"/>
          <w:szCs w:val="32"/>
        </w:rPr>
      </w:pPr>
      <w:r>
        <w:rPr>
          <w:rFonts w:ascii="宋体" w:hAnsi="宋体" w:cs="宋体" w:hint="eastAsia"/>
          <w:b/>
          <w:kern w:val="0"/>
          <w:sz w:val="32"/>
          <w:szCs w:val="32"/>
          <w:lang w:val="zh-CN"/>
        </w:rPr>
        <w:t>授权委托书（适用于联合体投标）</w:t>
      </w:r>
    </w:p>
    <w:p w:rsidR="00AA58E6" w:rsidRDefault="00362E89">
      <w:pPr>
        <w:snapToGrid w:val="0"/>
        <w:spacing w:line="360" w:lineRule="auto"/>
        <w:rPr>
          <w:rFonts w:ascii="宋体" w:hAnsi="宋体" w:cs="宋体"/>
          <w:kern w:val="0"/>
          <w:sz w:val="24"/>
        </w:rPr>
      </w:pPr>
      <w:r>
        <w:rPr>
          <w:rFonts w:ascii="宋体" w:hAnsi="宋体" w:cs="宋体" w:hint="eastAsia"/>
          <w:sz w:val="24"/>
        </w:rPr>
        <w:t>浙江省福利彩票管理中心、浙江信镧建设工程咨询有限公司</w:t>
      </w:r>
      <w:r>
        <w:rPr>
          <w:rFonts w:ascii="宋体" w:hAnsi="宋体" w:cs="宋体" w:hint="eastAsia"/>
          <w:kern w:val="0"/>
          <w:sz w:val="24"/>
          <w:lang w:val="zh-CN"/>
        </w:rPr>
        <w:t>：</w:t>
      </w:r>
    </w:p>
    <w:p w:rsidR="00AA58E6" w:rsidRDefault="00362E89">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sz w:val="24"/>
        </w:rPr>
        <w:t>浙江省福利彩票管理中心“监管大脑+智慧福彩”综合协同平台【招标编号：ZJXL-FCZX-202208】</w:t>
      </w:r>
      <w:r>
        <w:rPr>
          <w:rFonts w:ascii="宋体" w:hAnsi="宋体" w:cs="宋体" w:hint="eastAsia"/>
          <w:kern w:val="0"/>
          <w:sz w:val="24"/>
          <w:lang w:val="zh-CN"/>
        </w:rPr>
        <w:t>政府采购投标的一切事项，其法律后果由我方承担。</w:t>
      </w:r>
    </w:p>
    <w:p w:rsidR="00AA58E6" w:rsidRDefault="00362E89">
      <w:pPr>
        <w:snapToGrid w:val="0"/>
        <w:spacing w:line="360" w:lineRule="auto"/>
        <w:rPr>
          <w:rFonts w:ascii="宋体" w:hAns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rsidR="00AA58E6" w:rsidRDefault="00362E89">
      <w:pPr>
        <w:snapToGrid w:val="0"/>
        <w:spacing w:line="360" w:lineRule="auto"/>
        <w:rPr>
          <w:rFonts w:ascii="宋体" w:hAnsi="宋体" w:cs="宋体"/>
          <w:kern w:val="0"/>
          <w:sz w:val="24"/>
        </w:rPr>
      </w:pPr>
      <w:r>
        <w:rPr>
          <w:rFonts w:ascii="宋体" w:hAnsi="宋体" w:cs="宋体" w:hint="eastAsia"/>
          <w:kern w:val="0"/>
          <w:sz w:val="24"/>
          <w:lang w:val="zh-CN"/>
        </w:rPr>
        <w:t>特此告知。</w:t>
      </w: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rPr>
          <w:rFonts w:ascii="宋体" w:hAnsi="宋体" w:cs="宋体"/>
        </w:rPr>
      </w:pPr>
    </w:p>
    <w:p w:rsidR="00AA58E6" w:rsidRDefault="00362E8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AA58E6" w:rsidRDefault="00362E8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AA58E6" w:rsidRDefault="00362E89">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AA58E6" w:rsidRDefault="00362E89">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t>法定代表人、单位负责人或自然人本人</w:t>
      </w:r>
      <w:r>
        <w:rPr>
          <w:rFonts w:ascii="宋体" w:hAnsi="宋体" w:cs="宋体" w:hint="eastAsia"/>
          <w:b/>
          <w:sz w:val="30"/>
          <w:szCs w:val="30"/>
        </w:rPr>
        <w:t>的身份证明（适用于法定代表人、单位负责人或者自然人本人代表投标人参加投标）</w:t>
      </w:r>
    </w:p>
    <w:p w:rsidR="00AA58E6" w:rsidRDefault="00362E89">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AA58E6">
        <w:trPr>
          <w:trHeight w:val="4812"/>
          <w:jc w:val="center"/>
        </w:trPr>
        <w:tc>
          <w:tcPr>
            <w:tcW w:w="9207" w:type="dxa"/>
          </w:tcPr>
          <w:p w:rsidR="00AA58E6" w:rsidRDefault="00362E89">
            <w:pPr>
              <w:pStyle w:val="00"/>
              <w:adjustRightInd w:val="0"/>
              <w:spacing w:line="360" w:lineRule="auto"/>
              <w:rPr>
                <w:rFonts w:hAnsi="宋体" w:cs="宋体"/>
                <w:bCs/>
                <w:sz w:val="24"/>
              </w:rPr>
            </w:pPr>
            <w:r>
              <w:rPr>
                <w:rFonts w:hAnsi="宋体" w:cs="宋体" w:hint="eastAsia"/>
                <w:bCs/>
                <w:sz w:val="24"/>
              </w:rPr>
              <w:t>正面：反面：</w:t>
            </w:r>
          </w:p>
          <w:p w:rsidR="00AA58E6" w:rsidRDefault="00AA58E6">
            <w:pPr>
              <w:pStyle w:val="00"/>
              <w:adjustRightInd w:val="0"/>
              <w:spacing w:line="360" w:lineRule="auto"/>
              <w:rPr>
                <w:rFonts w:hAnsi="宋体" w:cs="宋体"/>
                <w:bCs/>
                <w:sz w:val="24"/>
              </w:rPr>
            </w:pPr>
          </w:p>
        </w:tc>
      </w:tr>
    </w:tbl>
    <w:p w:rsidR="00AA58E6" w:rsidRDefault="00AA58E6">
      <w:pPr>
        <w:snapToGrid w:val="0"/>
        <w:spacing w:line="360" w:lineRule="auto"/>
        <w:ind w:firstLine="576"/>
        <w:jc w:val="center"/>
        <w:rPr>
          <w:rFonts w:ascii="宋体" w:hAnsi="宋体" w:cs="宋体"/>
          <w:kern w:val="0"/>
          <w:sz w:val="24"/>
          <w:lang w:val="zh-CN"/>
        </w:rPr>
      </w:pPr>
    </w:p>
    <w:p w:rsidR="00AA58E6" w:rsidRDefault="00362E89">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AA58E6" w:rsidRDefault="00362E89">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362E89">
      <w:pPr>
        <w:jc w:val="center"/>
        <w:rPr>
          <w:rFonts w:ascii="宋体" w:hAnsi="宋体" w:cs="宋体"/>
          <w:b/>
          <w:kern w:val="0"/>
          <w:sz w:val="32"/>
          <w:szCs w:val="32"/>
          <w:lang w:val="zh-CN"/>
        </w:rPr>
      </w:pPr>
      <w:r>
        <w:rPr>
          <w:rFonts w:ascii="宋体" w:hAnsi="宋体" w:cs="宋体" w:hint="eastAsia"/>
          <w:b/>
          <w:kern w:val="0"/>
          <w:sz w:val="32"/>
          <w:szCs w:val="32"/>
        </w:rPr>
        <w:t>三、</w:t>
      </w:r>
      <w:r>
        <w:rPr>
          <w:rFonts w:ascii="宋体" w:hAnsi="宋体" w:cs="宋体" w:hint="eastAsia"/>
          <w:b/>
          <w:kern w:val="0"/>
          <w:sz w:val="32"/>
          <w:szCs w:val="32"/>
          <w:lang w:val="zh-CN"/>
        </w:rPr>
        <w:t>联合协议</w:t>
      </w:r>
    </w:p>
    <w:p w:rsidR="00AA58E6" w:rsidRDefault="00362E89">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浙江省福利彩票管理中心“监管大脑+智慧福彩”综合协同平台【招标编号：ZJXL-FCZX-202208】</w:t>
      </w:r>
      <w:r>
        <w:rPr>
          <w:rFonts w:ascii="宋体" w:hAnsi="宋体" w:cs="宋体" w:hint="eastAsia"/>
          <w:kern w:val="0"/>
          <w:sz w:val="24"/>
          <w:lang w:val="zh-CN"/>
        </w:rPr>
        <w:t>投标。</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p>
    <w:p w:rsidR="00AA58E6" w:rsidRDefault="00362E89">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四、</w:t>
      </w:r>
      <w:r>
        <w:rPr>
          <w:rFonts w:ascii="宋体" w:hAnsi="宋体" w:cs="宋体" w:hint="eastAsia"/>
          <w:kern w:val="0"/>
          <w:sz w:val="24"/>
          <w:u w:val="single"/>
        </w:rPr>
        <w:t>（联合体其中一方成员名称）</w:t>
      </w:r>
      <w:r>
        <w:rPr>
          <w:rFonts w:ascii="宋体" w:hAnsi="宋体" w:cs="宋体" w:hint="eastAsia"/>
          <w:kern w:val="0"/>
          <w:sz w:val="24"/>
        </w:rPr>
        <w:t>提供的全部货物由小微企业制造，其合同份额占到合同总金额%以上；</w:t>
      </w:r>
      <w:r>
        <w:rPr>
          <w:rFonts w:ascii="宋体" w:hAnsi="宋体" w:cs="宋体" w:hint="eastAsia"/>
          <w:kern w:val="0"/>
          <w:sz w:val="24"/>
          <w:lang w:val="zh-CN"/>
        </w:rPr>
        <w:t>……。</w:t>
      </w:r>
      <w:r>
        <w:rPr>
          <w:rFonts w:ascii="宋体" w:hAnsi="宋体" w:cs="宋体"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3、本协议提交采购人、采购机构后，联合体各方不得以任何形式对上述内容进行修改或撤销。</w:t>
      </w:r>
    </w:p>
    <w:p w:rsidR="00AA58E6" w:rsidRDefault="00362E89">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AA58E6" w:rsidRDefault="00362E89">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AA58E6" w:rsidRDefault="00362E89">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AA58E6" w:rsidRDefault="00AA58E6">
      <w:pPr>
        <w:snapToGrid w:val="0"/>
        <w:spacing w:line="360" w:lineRule="auto"/>
        <w:ind w:right="480"/>
        <w:rPr>
          <w:rFonts w:ascii="宋体" w:hAnsi="宋体" w:cs="宋体"/>
          <w:b/>
          <w:kern w:val="0"/>
          <w:sz w:val="32"/>
          <w:szCs w:val="32"/>
          <w:lang w:val="zh-CN"/>
        </w:rPr>
        <w:sectPr w:rsidR="00AA58E6">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AA58E6" w:rsidRDefault="00362E89">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t>四、分包意向协议</w:t>
      </w:r>
    </w:p>
    <w:p w:rsidR="00AA58E6" w:rsidRDefault="00362E89">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浙江省福利彩票管理中心“监管大脑+智慧福彩”综合协同平台【招标编号：ZJXL-FCZX-202208】</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XX工作内容   </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AA58E6" w:rsidRDefault="00362E89">
      <w:pPr>
        <w:pStyle w:val="2"/>
        <w:ind w:leftChars="316" w:left="664" w:firstLineChars="95" w:firstLine="229"/>
        <w:rPr>
          <w:rFonts w:ascii="宋体" w:eastAsia="宋体" w:hAnsi="宋体" w:cs="宋体"/>
        </w:rPr>
      </w:pPr>
      <w:bookmarkStart w:id="445" w:name="_Toc29237"/>
      <w:r>
        <w:rPr>
          <w:rFonts w:ascii="宋体" w:eastAsia="宋体" w:hAnsi="宋体" w:cs="宋体" w:hint="eastAsia"/>
          <w:kern w:val="0"/>
          <w:sz w:val="24"/>
          <w:szCs w:val="24"/>
        </w:rPr>
        <w:t>……</w:t>
      </w:r>
      <w:bookmarkEnd w:id="445"/>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二、分包工作履行期限、地点、方式</w:t>
      </w:r>
    </w:p>
    <w:p w:rsidR="00AA58E6" w:rsidRDefault="00AA58E6">
      <w:pPr>
        <w:snapToGrid w:val="0"/>
        <w:spacing w:line="360" w:lineRule="auto"/>
        <w:ind w:firstLine="576"/>
        <w:rPr>
          <w:rFonts w:ascii="宋体" w:hAnsi="宋体" w:cs="宋体"/>
          <w:u w:val="single"/>
        </w:rPr>
      </w:pP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三、质量</w:t>
      </w:r>
    </w:p>
    <w:p w:rsidR="00AA58E6" w:rsidRDefault="00AA58E6">
      <w:pPr>
        <w:snapToGrid w:val="0"/>
        <w:spacing w:line="360" w:lineRule="auto"/>
        <w:ind w:firstLine="576"/>
        <w:rPr>
          <w:rFonts w:ascii="宋体" w:hAnsi="宋体" w:cs="宋体"/>
          <w:kern w:val="0"/>
          <w:sz w:val="24"/>
          <w:lang w:val="zh-CN"/>
        </w:rPr>
      </w:pP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四、价款或者报酬</w:t>
      </w:r>
    </w:p>
    <w:p w:rsidR="00AA58E6" w:rsidRDefault="00AA58E6">
      <w:pPr>
        <w:snapToGrid w:val="0"/>
        <w:spacing w:line="360" w:lineRule="auto"/>
        <w:ind w:leftChars="273" w:left="573"/>
        <w:rPr>
          <w:rFonts w:ascii="宋体" w:hAnsi="宋体" w:cs="宋体"/>
          <w:kern w:val="0"/>
          <w:sz w:val="24"/>
          <w:lang w:val="zh-CN"/>
        </w:rPr>
      </w:pPr>
    </w:p>
    <w:p w:rsidR="00AA58E6" w:rsidRDefault="00362E89">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五、违约责任</w:t>
      </w:r>
    </w:p>
    <w:p w:rsidR="00AA58E6" w:rsidRDefault="00AA58E6">
      <w:pPr>
        <w:snapToGrid w:val="0"/>
        <w:spacing w:line="360" w:lineRule="auto"/>
        <w:ind w:firstLine="576"/>
        <w:rPr>
          <w:rFonts w:ascii="宋体" w:hAnsi="宋体" w:cs="宋体"/>
          <w:kern w:val="0"/>
          <w:sz w:val="24"/>
          <w:lang w:val="zh-CN"/>
        </w:rPr>
      </w:pP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六、争议解决的办法</w:t>
      </w:r>
    </w:p>
    <w:p w:rsidR="00AA58E6" w:rsidRDefault="00AA58E6">
      <w:pPr>
        <w:snapToGrid w:val="0"/>
        <w:spacing w:line="360" w:lineRule="auto"/>
        <w:ind w:firstLine="576"/>
        <w:rPr>
          <w:rFonts w:ascii="宋体" w:hAnsi="宋体" w:cs="宋体"/>
          <w:kern w:val="0"/>
          <w:sz w:val="24"/>
          <w:lang w:val="zh-CN"/>
        </w:rPr>
      </w:pPr>
    </w:p>
    <w:p w:rsidR="00AA58E6" w:rsidRDefault="00362E89">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七、其他</w:t>
      </w:r>
    </w:p>
    <w:p w:rsidR="00AA58E6" w:rsidRDefault="00362E89">
      <w:pPr>
        <w:snapToGrid w:val="0"/>
        <w:spacing w:line="360" w:lineRule="auto"/>
        <w:ind w:firstLine="576"/>
        <w:rPr>
          <w:rFonts w:ascii="宋体" w:hAnsi="宋体" w:cs="宋体"/>
          <w:b/>
          <w:kern w:val="0"/>
          <w:sz w:val="24"/>
          <w:lang w:val="zh-CN"/>
        </w:rPr>
      </w:pPr>
      <w:r>
        <w:rPr>
          <w:rFonts w:ascii="宋体" w:hAnsi="宋体" w:cs="宋体" w:hint="eastAsia"/>
          <w:kern w:val="0"/>
          <w:sz w:val="24"/>
          <w:u w:val="single"/>
        </w:rPr>
        <w:t>（分包供应商名称）提供的货物全部由小微企业制造，</w:t>
      </w:r>
      <w:r>
        <w:rPr>
          <w:rFonts w:ascii="宋体" w:hAnsi="宋体" w:cs="宋体" w:hint="eastAsia"/>
          <w:kern w:val="0"/>
          <w:sz w:val="24"/>
        </w:rPr>
        <w:t>其合同份额占到合同总金额%以上</w:t>
      </w:r>
      <w:r>
        <w:rPr>
          <w:rFonts w:ascii="宋体" w:hAnsi="宋体" w:cs="宋体" w:hint="eastAsia"/>
        </w:rPr>
        <w:t>。</w:t>
      </w:r>
      <w:r>
        <w:rPr>
          <w:rFonts w:ascii="宋体" w:hAnsi="宋体" w:cs="宋体"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rsidR="00AA58E6" w:rsidRDefault="00362E89">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投标人名称(电子签名)：</w:t>
      </w:r>
    </w:p>
    <w:p w:rsidR="00AA58E6" w:rsidRDefault="00362E89">
      <w:pPr>
        <w:snapToGrid w:val="0"/>
        <w:spacing w:line="360" w:lineRule="auto"/>
        <w:ind w:firstLineChars="2350" w:firstLine="5640"/>
        <w:rPr>
          <w:rFonts w:ascii="宋体" w:hAnsi="宋体" w:cs="宋体"/>
          <w:kern w:val="0"/>
          <w:sz w:val="24"/>
          <w:lang w:val="zh-CN"/>
        </w:rPr>
      </w:pPr>
      <w:r>
        <w:rPr>
          <w:rFonts w:ascii="宋体" w:hAnsi="宋体" w:cs="宋体" w:hint="eastAsia"/>
          <w:kern w:val="0"/>
          <w:sz w:val="24"/>
          <w:lang w:val="zh-CN"/>
        </w:rPr>
        <w:t>分包供应商名称：</w:t>
      </w:r>
    </w:p>
    <w:p w:rsidR="00AA58E6" w:rsidRDefault="00362E89">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AA58E6" w:rsidRDefault="00362E89">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AA58E6" w:rsidRDefault="00362E89">
      <w:pPr>
        <w:jc w:val="center"/>
        <w:rPr>
          <w:rFonts w:ascii="宋体" w:hAnsi="宋体" w:cs="宋体"/>
          <w:b/>
          <w:kern w:val="0"/>
          <w:sz w:val="32"/>
          <w:szCs w:val="32"/>
        </w:rPr>
      </w:pPr>
      <w:r>
        <w:rPr>
          <w:rFonts w:ascii="宋体" w:hAnsi="宋体" w:cs="宋体" w:hint="eastAsia"/>
          <w:b/>
          <w:kern w:val="0"/>
          <w:sz w:val="32"/>
          <w:szCs w:val="32"/>
        </w:rPr>
        <w:t>五、符合性审查资料</w:t>
      </w:r>
    </w:p>
    <w:p w:rsidR="00AA58E6" w:rsidRDefault="00AA58E6">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AA58E6">
        <w:trPr>
          <w:trHeight w:val="882"/>
        </w:trPr>
        <w:tc>
          <w:tcPr>
            <w:tcW w:w="646" w:type="dxa"/>
            <w:vAlign w:val="center"/>
          </w:tcPr>
          <w:p w:rsidR="00AA58E6" w:rsidRDefault="00362E89">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AA58E6" w:rsidRDefault="00362E89">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AA58E6" w:rsidRDefault="00362E89">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AA58E6" w:rsidRDefault="00362E89">
            <w:pPr>
              <w:snapToGrid w:val="0"/>
              <w:spacing w:line="240" w:lineRule="atLeast"/>
              <w:jc w:val="center"/>
              <w:rPr>
                <w:rFonts w:ascii="宋体" w:hAnsi="宋体" w:cs="宋体"/>
                <w:b/>
                <w:sz w:val="24"/>
              </w:rPr>
            </w:pPr>
            <w:r>
              <w:rPr>
                <w:rFonts w:ascii="宋体" w:hAnsi="宋体" w:cs="宋体" w:hint="eastAsia"/>
                <w:b/>
                <w:sz w:val="24"/>
              </w:rPr>
              <w:t>投标文件中的</w:t>
            </w:r>
          </w:p>
          <w:p w:rsidR="00AA58E6" w:rsidRDefault="00362E89">
            <w:pPr>
              <w:snapToGrid w:val="0"/>
              <w:spacing w:line="240" w:lineRule="atLeast"/>
              <w:jc w:val="center"/>
              <w:rPr>
                <w:rFonts w:ascii="宋体" w:hAnsi="宋体" w:cs="宋体"/>
                <w:b/>
                <w:sz w:val="24"/>
              </w:rPr>
            </w:pPr>
            <w:r>
              <w:rPr>
                <w:rFonts w:ascii="宋体" w:hAnsi="宋体" w:cs="宋体" w:hint="eastAsia"/>
                <w:b/>
                <w:sz w:val="24"/>
              </w:rPr>
              <w:t>页码位置</w:t>
            </w:r>
          </w:p>
        </w:tc>
      </w:tr>
      <w:tr w:rsidR="00AA58E6">
        <w:trPr>
          <w:trHeight w:val="860"/>
        </w:trPr>
        <w:tc>
          <w:tcPr>
            <w:tcW w:w="646" w:type="dxa"/>
            <w:vAlign w:val="center"/>
          </w:tcPr>
          <w:p w:rsidR="00AA58E6" w:rsidRDefault="00362E89">
            <w:pPr>
              <w:rPr>
                <w:rFonts w:ascii="宋体" w:hAnsi="宋体" w:cs="宋体"/>
                <w:sz w:val="24"/>
              </w:rPr>
            </w:pPr>
            <w:r>
              <w:rPr>
                <w:rFonts w:ascii="宋体" w:hAnsi="宋体" w:cs="宋体" w:hint="eastAsia"/>
                <w:sz w:val="24"/>
              </w:rPr>
              <w:t>1</w:t>
            </w:r>
          </w:p>
        </w:tc>
        <w:tc>
          <w:tcPr>
            <w:tcW w:w="4991" w:type="dxa"/>
          </w:tcPr>
          <w:p w:rsidR="00AA58E6" w:rsidRDefault="00362E89">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AA58E6" w:rsidRDefault="00362E89">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AA58E6" w:rsidRDefault="00AA58E6">
            <w:pPr>
              <w:rPr>
                <w:rFonts w:ascii="宋体" w:hAnsi="宋体" w:cs="宋体"/>
                <w:sz w:val="24"/>
              </w:rPr>
            </w:pPr>
          </w:p>
          <w:p w:rsidR="00AA58E6" w:rsidRDefault="00362E89">
            <w:pPr>
              <w:rPr>
                <w:rFonts w:ascii="宋体" w:hAnsi="宋体" w:cs="宋体"/>
                <w:sz w:val="24"/>
              </w:rPr>
            </w:pPr>
            <w:r>
              <w:rPr>
                <w:rFonts w:ascii="宋体" w:hAnsi="宋体" w:cs="宋体" w:hint="eastAsia"/>
                <w:sz w:val="24"/>
              </w:rPr>
              <w:t>见投标文件</w:t>
            </w:r>
          </w:p>
          <w:p w:rsidR="00AA58E6" w:rsidRDefault="00362E89">
            <w:pPr>
              <w:rPr>
                <w:rFonts w:ascii="宋体" w:hAnsi="宋体" w:cs="宋体"/>
                <w:sz w:val="24"/>
              </w:rPr>
            </w:pPr>
            <w:r>
              <w:rPr>
                <w:rFonts w:ascii="宋体" w:hAnsi="宋体" w:cs="宋体" w:hint="eastAsia"/>
                <w:sz w:val="24"/>
              </w:rPr>
              <w:t>第页</w:t>
            </w:r>
          </w:p>
        </w:tc>
      </w:tr>
      <w:tr w:rsidR="00AA58E6">
        <w:trPr>
          <w:trHeight w:val="860"/>
        </w:trPr>
        <w:tc>
          <w:tcPr>
            <w:tcW w:w="646" w:type="dxa"/>
            <w:vAlign w:val="center"/>
          </w:tcPr>
          <w:p w:rsidR="00AA58E6" w:rsidRDefault="00362E89">
            <w:pPr>
              <w:rPr>
                <w:rFonts w:ascii="宋体" w:hAnsi="宋体" w:cs="宋体"/>
                <w:sz w:val="24"/>
              </w:rPr>
            </w:pPr>
            <w:r>
              <w:rPr>
                <w:rFonts w:ascii="宋体" w:hAnsi="宋体" w:cs="宋体" w:hint="eastAsia"/>
                <w:sz w:val="24"/>
              </w:rPr>
              <w:t>2</w:t>
            </w:r>
          </w:p>
        </w:tc>
        <w:tc>
          <w:tcPr>
            <w:tcW w:w="4991" w:type="dxa"/>
          </w:tcPr>
          <w:p w:rsidR="00AA58E6" w:rsidRDefault="00362E89">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AA58E6" w:rsidRDefault="00362E89">
            <w:pPr>
              <w:rPr>
                <w:rFonts w:ascii="宋体" w:hAnsi="宋体" w:cs="宋体"/>
                <w:sz w:val="24"/>
              </w:rPr>
            </w:pPr>
            <w:r>
              <w:rPr>
                <w:rFonts w:ascii="宋体" w:hAnsi="宋体" w:cs="宋体" w:hint="eastAsia"/>
                <w:sz w:val="24"/>
              </w:rPr>
              <w:t>投标函</w:t>
            </w:r>
          </w:p>
        </w:tc>
        <w:tc>
          <w:tcPr>
            <w:tcW w:w="1418" w:type="dxa"/>
          </w:tcPr>
          <w:p w:rsidR="00AA58E6" w:rsidRDefault="00362E89">
            <w:pPr>
              <w:rPr>
                <w:rFonts w:ascii="宋体" w:hAnsi="宋体" w:cs="宋体"/>
                <w:sz w:val="24"/>
              </w:rPr>
            </w:pPr>
            <w:r>
              <w:rPr>
                <w:rFonts w:ascii="宋体" w:hAnsi="宋体" w:cs="宋体" w:hint="eastAsia"/>
                <w:sz w:val="24"/>
              </w:rPr>
              <w:t>见投标文件第页</w:t>
            </w:r>
          </w:p>
        </w:tc>
      </w:tr>
      <w:tr w:rsidR="00AA58E6">
        <w:trPr>
          <w:trHeight w:val="860"/>
        </w:trPr>
        <w:tc>
          <w:tcPr>
            <w:tcW w:w="646" w:type="dxa"/>
            <w:vAlign w:val="center"/>
          </w:tcPr>
          <w:p w:rsidR="00AA58E6" w:rsidRDefault="00362E89">
            <w:pPr>
              <w:rPr>
                <w:rFonts w:ascii="宋体" w:hAnsi="宋体" w:cs="宋体"/>
                <w:sz w:val="24"/>
              </w:rPr>
            </w:pPr>
            <w:r>
              <w:rPr>
                <w:rFonts w:ascii="宋体" w:hAnsi="宋体" w:cs="宋体" w:hint="eastAsia"/>
                <w:sz w:val="24"/>
              </w:rPr>
              <w:t>3</w:t>
            </w:r>
          </w:p>
        </w:tc>
        <w:tc>
          <w:tcPr>
            <w:tcW w:w="4991" w:type="dxa"/>
          </w:tcPr>
          <w:p w:rsidR="00AA58E6" w:rsidRDefault="00362E89">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AA58E6" w:rsidRDefault="00362E89">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AA58E6" w:rsidRDefault="00362E89">
            <w:pPr>
              <w:rPr>
                <w:rFonts w:ascii="宋体" w:hAnsi="宋体" w:cs="宋体"/>
                <w:sz w:val="24"/>
              </w:rPr>
            </w:pPr>
            <w:r>
              <w:rPr>
                <w:rFonts w:ascii="宋体" w:hAnsi="宋体" w:cs="宋体" w:hint="eastAsia"/>
                <w:sz w:val="24"/>
              </w:rPr>
              <w:t>见投标文件第页</w:t>
            </w:r>
          </w:p>
        </w:tc>
      </w:tr>
    </w:tbl>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362E89">
      <w:pPr>
        <w:rPr>
          <w:rFonts w:ascii="宋体" w:hAnsi="宋体" w:cs="宋体"/>
          <w:b/>
          <w:kern w:val="0"/>
          <w:sz w:val="32"/>
          <w:szCs w:val="32"/>
        </w:rPr>
      </w:pPr>
      <w:r>
        <w:rPr>
          <w:rFonts w:ascii="宋体" w:hAnsi="宋体" w:cs="宋体" w:hint="eastAsia"/>
          <w:b/>
          <w:kern w:val="0"/>
          <w:sz w:val="32"/>
          <w:szCs w:val="32"/>
        </w:rPr>
        <w:br w:type="page"/>
      </w:r>
    </w:p>
    <w:p w:rsidR="00AA58E6" w:rsidRDefault="00362E89">
      <w:pPr>
        <w:jc w:val="center"/>
        <w:rPr>
          <w:rFonts w:ascii="宋体" w:hAnsi="宋体" w:cs="宋体"/>
        </w:rPr>
      </w:pPr>
      <w:r>
        <w:rPr>
          <w:rFonts w:ascii="宋体" w:hAnsi="宋体" w:cs="宋体" w:hint="eastAsia"/>
          <w:b/>
          <w:kern w:val="0"/>
          <w:sz w:val="32"/>
          <w:szCs w:val="32"/>
        </w:rPr>
        <w:t>六、评标标准相应的商务技术资料</w:t>
      </w:r>
    </w:p>
    <w:p w:rsidR="00AA58E6" w:rsidRDefault="00362E89">
      <w:pPr>
        <w:snapToGrid w:val="0"/>
        <w:spacing w:line="360" w:lineRule="auto"/>
        <w:jc w:val="left"/>
        <w:rPr>
          <w:rFonts w:ascii="宋体" w:hAnsi="宋体" w:cs="宋体"/>
          <w:b/>
          <w:sz w:val="24"/>
        </w:rPr>
      </w:pPr>
      <w:r>
        <w:rPr>
          <w:rFonts w:ascii="宋体" w:hAnsi="宋体" w:cs="宋体" w:hint="eastAsia"/>
          <w:b/>
          <w:sz w:val="24"/>
        </w:rPr>
        <w:t>（按招标文件第四部分评标办法中“投标文件中评标标准相应的商务技术资料目录”提供资料）</w:t>
      </w: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rPr>
          <w:rFonts w:ascii="宋体" w:hAnsi="宋体" w:cs="宋体"/>
          <w:b/>
          <w:kern w:val="0"/>
          <w:sz w:val="32"/>
          <w:szCs w:val="32"/>
        </w:rPr>
      </w:pPr>
    </w:p>
    <w:p w:rsidR="00AA58E6" w:rsidRDefault="00362E89">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AA58E6">
        <w:tc>
          <w:tcPr>
            <w:tcW w:w="959" w:type="dxa"/>
          </w:tcPr>
          <w:p w:rsidR="00AA58E6" w:rsidRDefault="00362E89">
            <w:pPr>
              <w:jc w:val="center"/>
              <w:rPr>
                <w:rFonts w:ascii="宋体" w:hAnsi="宋体" w:cs="宋体"/>
                <w:b/>
                <w:bCs/>
                <w:sz w:val="24"/>
              </w:rPr>
            </w:pPr>
            <w:r>
              <w:rPr>
                <w:rFonts w:ascii="宋体" w:hAnsi="宋体" w:cs="宋体" w:hint="eastAsia"/>
                <w:b/>
                <w:bCs/>
                <w:sz w:val="24"/>
              </w:rPr>
              <w:t>序号</w:t>
            </w:r>
          </w:p>
        </w:tc>
        <w:tc>
          <w:tcPr>
            <w:tcW w:w="3683" w:type="dxa"/>
          </w:tcPr>
          <w:p w:rsidR="00AA58E6" w:rsidRDefault="00362E89">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AA58E6" w:rsidRDefault="00362E89">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AA58E6" w:rsidRDefault="00362E89">
            <w:pPr>
              <w:jc w:val="center"/>
              <w:rPr>
                <w:rFonts w:ascii="宋体" w:hAnsi="宋体" w:cs="宋体"/>
                <w:b/>
                <w:bCs/>
                <w:sz w:val="24"/>
              </w:rPr>
            </w:pPr>
            <w:r>
              <w:rPr>
                <w:rFonts w:ascii="宋体" w:hAnsi="宋体" w:cs="宋体" w:hint="eastAsia"/>
                <w:b/>
                <w:bCs/>
                <w:sz w:val="24"/>
              </w:rPr>
              <w:t>偏离说明</w:t>
            </w:r>
          </w:p>
        </w:tc>
      </w:tr>
      <w:tr w:rsidR="00AA58E6">
        <w:tc>
          <w:tcPr>
            <w:tcW w:w="959" w:type="dxa"/>
          </w:tcPr>
          <w:p w:rsidR="00AA58E6" w:rsidRDefault="00362E89">
            <w:pPr>
              <w:jc w:val="center"/>
              <w:rPr>
                <w:rFonts w:ascii="宋体" w:hAnsi="宋体" w:cs="宋体"/>
                <w:kern w:val="0"/>
                <w:sz w:val="24"/>
              </w:rPr>
            </w:pPr>
            <w:r>
              <w:rPr>
                <w:rFonts w:ascii="宋体" w:hAnsi="宋体" w:cs="宋体" w:hint="eastAsia"/>
                <w:kern w:val="0"/>
                <w:sz w:val="24"/>
              </w:rPr>
              <w:t>1</w:t>
            </w:r>
          </w:p>
        </w:tc>
        <w:tc>
          <w:tcPr>
            <w:tcW w:w="3683" w:type="dxa"/>
          </w:tcPr>
          <w:p w:rsidR="00AA58E6" w:rsidRDefault="00AA58E6">
            <w:pPr>
              <w:jc w:val="center"/>
              <w:rPr>
                <w:rFonts w:ascii="宋体" w:hAnsi="宋体" w:cs="宋体"/>
                <w:b/>
                <w:kern w:val="0"/>
                <w:sz w:val="32"/>
                <w:szCs w:val="32"/>
              </w:rPr>
            </w:pPr>
          </w:p>
        </w:tc>
        <w:tc>
          <w:tcPr>
            <w:tcW w:w="3546" w:type="dxa"/>
          </w:tcPr>
          <w:p w:rsidR="00AA58E6" w:rsidRDefault="00AA58E6">
            <w:pPr>
              <w:jc w:val="center"/>
              <w:rPr>
                <w:rFonts w:ascii="宋体" w:hAnsi="宋体" w:cs="宋体"/>
                <w:b/>
                <w:kern w:val="0"/>
                <w:sz w:val="32"/>
                <w:szCs w:val="32"/>
              </w:rPr>
            </w:pPr>
          </w:p>
        </w:tc>
        <w:tc>
          <w:tcPr>
            <w:tcW w:w="1276" w:type="dxa"/>
          </w:tcPr>
          <w:p w:rsidR="00AA58E6" w:rsidRDefault="00AA58E6">
            <w:pPr>
              <w:jc w:val="center"/>
              <w:rPr>
                <w:rFonts w:ascii="宋体" w:hAnsi="宋体" w:cs="宋体"/>
                <w:b/>
                <w:kern w:val="0"/>
                <w:sz w:val="32"/>
                <w:szCs w:val="32"/>
              </w:rPr>
            </w:pPr>
          </w:p>
        </w:tc>
      </w:tr>
      <w:tr w:rsidR="00AA58E6">
        <w:tc>
          <w:tcPr>
            <w:tcW w:w="959" w:type="dxa"/>
          </w:tcPr>
          <w:p w:rsidR="00AA58E6" w:rsidRDefault="00362E89">
            <w:pPr>
              <w:jc w:val="center"/>
              <w:rPr>
                <w:rFonts w:ascii="宋体" w:hAnsi="宋体" w:cs="宋体"/>
                <w:kern w:val="0"/>
                <w:sz w:val="24"/>
              </w:rPr>
            </w:pPr>
            <w:r>
              <w:rPr>
                <w:rFonts w:ascii="宋体" w:hAnsi="宋体" w:cs="宋体" w:hint="eastAsia"/>
                <w:kern w:val="0"/>
                <w:sz w:val="24"/>
              </w:rPr>
              <w:t>2</w:t>
            </w:r>
          </w:p>
        </w:tc>
        <w:tc>
          <w:tcPr>
            <w:tcW w:w="3683" w:type="dxa"/>
          </w:tcPr>
          <w:p w:rsidR="00AA58E6" w:rsidRDefault="00AA58E6">
            <w:pPr>
              <w:jc w:val="center"/>
              <w:rPr>
                <w:rFonts w:ascii="宋体" w:hAnsi="宋体" w:cs="宋体"/>
                <w:b/>
                <w:kern w:val="0"/>
                <w:sz w:val="32"/>
                <w:szCs w:val="32"/>
              </w:rPr>
            </w:pPr>
          </w:p>
        </w:tc>
        <w:tc>
          <w:tcPr>
            <w:tcW w:w="3546" w:type="dxa"/>
          </w:tcPr>
          <w:p w:rsidR="00AA58E6" w:rsidRDefault="00AA58E6">
            <w:pPr>
              <w:jc w:val="center"/>
              <w:rPr>
                <w:rFonts w:ascii="宋体" w:hAnsi="宋体" w:cs="宋体"/>
                <w:b/>
                <w:kern w:val="0"/>
                <w:sz w:val="32"/>
                <w:szCs w:val="32"/>
              </w:rPr>
            </w:pPr>
          </w:p>
        </w:tc>
        <w:tc>
          <w:tcPr>
            <w:tcW w:w="1276" w:type="dxa"/>
          </w:tcPr>
          <w:p w:rsidR="00AA58E6" w:rsidRDefault="00AA58E6">
            <w:pPr>
              <w:jc w:val="center"/>
              <w:rPr>
                <w:rFonts w:ascii="宋体" w:hAnsi="宋体" w:cs="宋体"/>
                <w:b/>
                <w:kern w:val="0"/>
                <w:sz w:val="32"/>
                <w:szCs w:val="32"/>
              </w:rPr>
            </w:pPr>
          </w:p>
        </w:tc>
      </w:tr>
      <w:tr w:rsidR="00AA58E6">
        <w:tc>
          <w:tcPr>
            <w:tcW w:w="959" w:type="dxa"/>
          </w:tcPr>
          <w:p w:rsidR="00AA58E6" w:rsidRDefault="00362E89">
            <w:pPr>
              <w:jc w:val="center"/>
              <w:rPr>
                <w:rFonts w:ascii="宋体" w:hAnsi="宋体" w:cs="宋体"/>
                <w:kern w:val="0"/>
                <w:sz w:val="24"/>
              </w:rPr>
            </w:pPr>
            <w:r>
              <w:rPr>
                <w:rFonts w:ascii="宋体" w:hAnsi="宋体" w:cs="宋体" w:hint="eastAsia"/>
                <w:kern w:val="0"/>
                <w:sz w:val="24"/>
              </w:rPr>
              <w:t>……</w:t>
            </w:r>
          </w:p>
        </w:tc>
        <w:tc>
          <w:tcPr>
            <w:tcW w:w="3683" w:type="dxa"/>
          </w:tcPr>
          <w:p w:rsidR="00AA58E6" w:rsidRDefault="00AA58E6">
            <w:pPr>
              <w:jc w:val="center"/>
              <w:rPr>
                <w:rFonts w:ascii="宋体" w:hAnsi="宋体" w:cs="宋体"/>
                <w:b/>
                <w:kern w:val="0"/>
                <w:sz w:val="32"/>
                <w:szCs w:val="32"/>
              </w:rPr>
            </w:pPr>
          </w:p>
        </w:tc>
        <w:tc>
          <w:tcPr>
            <w:tcW w:w="3546" w:type="dxa"/>
          </w:tcPr>
          <w:p w:rsidR="00AA58E6" w:rsidRDefault="00AA58E6">
            <w:pPr>
              <w:jc w:val="center"/>
              <w:rPr>
                <w:rFonts w:ascii="宋体" w:hAnsi="宋体" w:cs="宋体"/>
                <w:b/>
                <w:kern w:val="0"/>
                <w:sz w:val="32"/>
                <w:szCs w:val="32"/>
              </w:rPr>
            </w:pPr>
          </w:p>
        </w:tc>
        <w:tc>
          <w:tcPr>
            <w:tcW w:w="1276" w:type="dxa"/>
          </w:tcPr>
          <w:p w:rsidR="00AA58E6" w:rsidRDefault="00AA58E6">
            <w:pPr>
              <w:jc w:val="center"/>
              <w:rPr>
                <w:rFonts w:ascii="宋体" w:hAnsi="宋体" w:cs="宋体"/>
                <w:b/>
                <w:kern w:val="0"/>
                <w:sz w:val="32"/>
                <w:szCs w:val="32"/>
              </w:rPr>
            </w:pPr>
          </w:p>
        </w:tc>
      </w:tr>
    </w:tbl>
    <w:p w:rsidR="00AA58E6" w:rsidRDefault="00362E89">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362E89">
      <w:pPr>
        <w:autoSpaceDE w:val="0"/>
        <w:autoSpaceDN w:val="0"/>
        <w:spacing w:line="360" w:lineRule="auto"/>
        <w:ind w:right="1120" w:firstLineChars="1400" w:firstLine="33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w:t>
      </w:r>
    </w:p>
    <w:p w:rsidR="00AA58E6" w:rsidRDefault="00362E89">
      <w:pPr>
        <w:jc w:val="center"/>
        <w:rPr>
          <w:rFonts w:ascii="宋体" w:hAnsi="宋体" w:cs="宋体"/>
          <w:b/>
          <w:kern w:val="0"/>
          <w:sz w:val="32"/>
          <w:szCs w:val="32"/>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jc w:val="center"/>
        <w:rPr>
          <w:rFonts w:ascii="宋体" w:hAnsi="宋体" w:cs="宋体"/>
          <w:b/>
          <w:kern w:val="0"/>
          <w:sz w:val="32"/>
          <w:szCs w:val="32"/>
        </w:rPr>
      </w:pPr>
    </w:p>
    <w:p w:rsidR="00AA58E6" w:rsidRDefault="00AA58E6">
      <w:pPr>
        <w:ind w:firstLineChars="900" w:firstLine="2891"/>
        <w:rPr>
          <w:rFonts w:ascii="宋体" w:hAnsi="宋体" w:cs="宋体"/>
          <w:b/>
          <w:bCs/>
          <w:sz w:val="32"/>
          <w:szCs w:val="32"/>
        </w:rPr>
      </w:pPr>
    </w:p>
    <w:p w:rsidR="00AA58E6" w:rsidRDefault="00AA58E6">
      <w:pPr>
        <w:ind w:firstLineChars="900" w:firstLine="2891"/>
        <w:rPr>
          <w:rFonts w:ascii="宋体" w:hAnsi="宋体" w:cs="宋体"/>
          <w:b/>
          <w:bCs/>
          <w:sz w:val="32"/>
          <w:szCs w:val="32"/>
        </w:rPr>
      </w:pPr>
    </w:p>
    <w:p w:rsidR="00AA58E6" w:rsidRDefault="00AA58E6">
      <w:pPr>
        <w:ind w:firstLineChars="900" w:firstLine="2891"/>
        <w:rPr>
          <w:rFonts w:ascii="宋体" w:hAnsi="宋体" w:cs="宋体"/>
          <w:b/>
          <w:bCs/>
          <w:sz w:val="32"/>
          <w:szCs w:val="32"/>
        </w:rPr>
      </w:pPr>
    </w:p>
    <w:p w:rsidR="00AA58E6" w:rsidRDefault="00AA58E6">
      <w:pPr>
        <w:ind w:firstLineChars="900" w:firstLine="2891"/>
        <w:rPr>
          <w:rFonts w:ascii="宋体" w:hAnsi="宋体" w:cs="宋体"/>
          <w:b/>
          <w:bCs/>
          <w:sz w:val="32"/>
          <w:szCs w:val="32"/>
        </w:rPr>
      </w:pPr>
    </w:p>
    <w:p w:rsidR="00AA58E6" w:rsidRDefault="00AA58E6">
      <w:pPr>
        <w:ind w:firstLineChars="900" w:firstLine="2891"/>
        <w:rPr>
          <w:rFonts w:ascii="宋体" w:hAnsi="宋体" w:cs="宋体"/>
          <w:b/>
          <w:bCs/>
          <w:sz w:val="32"/>
          <w:szCs w:val="32"/>
        </w:rPr>
      </w:pPr>
    </w:p>
    <w:p w:rsidR="00AA58E6" w:rsidRDefault="00AA58E6">
      <w:pPr>
        <w:ind w:firstLineChars="900" w:firstLine="2891"/>
        <w:rPr>
          <w:rFonts w:ascii="宋体" w:hAnsi="宋体" w:cs="宋体"/>
          <w:b/>
          <w:bCs/>
          <w:sz w:val="32"/>
          <w:szCs w:val="32"/>
        </w:rPr>
      </w:pPr>
    </w:p>
    <w:p w:rsidR="00AA58E6" w:rsidRDefault="00AA58E6">
      <w:pPr>
        <w:ind w:firstLineChars="900" w:firstLine="2891"/>
        <w:rPr>
          <w:rFonts w:ascii="宋体" w:hAnsi="宋体" w:cs="宋体"/>
          <w:b/>
          <w:kern w:val="0"/>
          <w:sz w:val="32"/>
          <w:szCs w:val="32"/>
        </w:rPr>
      </w:pPr>
    </w:p>
    <w:p w:rsidR="00AA58E6" w:rsidRDefault="00AA58E6">
      <w:pPr>
        <w:ind w:firstLineChars="900" w:firstLine="2891"/>
        <w:rPr>
          <w:rFonts w:ascii="宋体" w:hAnsi="宋体" w:cs="宋体"/>
          <w:b/>
          <w:kern w:val="0"/>
          <w:sz w:val="32"/>
          <w:szCs w:val="32"/>
        </w:rPr>
      </w:pPr>
    </w:p>
    <w:p w:rsidR="00AA58E6" w:rsidRDefault="00AA58E6">
      <w:pPr>
        <w:ind w:firstLineChars="900" w:firstLine="2891"/>
        <w:rPr>
          <w:rFonts w:ascii="宋体" w:hAnsi="宋体" w:cs="宋体"/>
          <w:b/>
          <w:kern w:val="0"/>
          <w:sz w:val="32"/>
          <w:szCs w:val="32"/>
        </w:rPr>
      </w:pPr>
    </w:p>
    <w:p w:rsidR="00AA58E6" w:rsidRDefault="00AA58E6">
      <w:pPr>
        <w:ind w:firstLineChars="900" w:firstLine="2891"/>
        <w:rPr>
          <w:rFonts w:ascii="宋体" w:hAnsi="宋体" w:cs="宋体"/>
          <w:b/>
          <w:kern w:val="0"/>
          <w:sz w:val="32"/>
          <w:szCs w:val="32"/>
        </w:rPr>
      </w:pPr>
    </w:p>
    <w:p w:rsidR="00AA58E6" w:rsidRDefault="00AA58E6">
      <w:pPr>
        <w:ind w:firstLineChars="900" w:firstLine="2891"/>
        <w:rPr>
          <w:rFonts w:ascii="宋体" w:hAnsi="宋体" w:cs="宋体"/>
          <w:b/>
          <w:kern w:val="0"/>
          <w:sz w:val="32"/>
          <w:szCs w:val="32"/>
        </w:rPr>
      </w:pPr>
    </w:p>
    <w:p w:rsidR="00AA58E6" w:rsidRDefault="00AA58E6">
      <w:pPr>
        <w:ind w:firstLineChars="900" w:firstLine="2891"/>
        <w:rPr>
          <w:rFonts w:ascii="宋体" w:hAnsi="宋体" w:cs="宋体"/>
          <w:b/>
          <w:kern w:val="0"/>
          <w:sz w:val="32"/>
          <w:szCs w:val="32"/>
        </w:rPr>
      </w:pPr>
    </w:p>
    <w:p w:rsidR="00AA58E6" w:rsidRDefault="00AA58E6">
      <w:pPr>
        <w:ind w:firstLineChars="900" w:firstLine="2891"/>
        <w:rPr>
          <w:rFonts w:ascii="宋体" w:hAnsi="宋体" w:cs="宋体"/>
          <w:b/>
          <w:kern w:val="0"/>
          <w:sz w:val="32"/>
          <w:szCs w:val="32"/>
        </w:rPr>
      </w:pPr>
    </w:p>
    <w:p w:rsidR="00AA58E6" w:rsidRDefault="00AA58E6">
      <w:pPr>
        <w:ind w:firstLineChars="900" w:firstLine="2891"/>
        <w:rPr>
          <w:rFonts w:ascii="宋体" w:hAnsi="宋体" w:cs="宋体"/>
          <w:b/>
          <w:kern w:val="0"/>
          <w:sz w:val="32"/>
          <w:szCs w:val="32"/>
        </w:rPr>
      </w:pPr>
    </w:p>
    <w:p w:rsidR="00AA58E6" w:rsidRDefault="00AA58E6">
      <w:pPr>
        <w:ind w:firstLineChars="900" w:firstLine="2891"/>
        <w:rPr>
          <w:rFonts w:ascii="宋体" w:hAnsi="宋体" w:cs="宋体"/>
          <w:b/>
          <w:kern w:val="0"/>
          <w:sz w:val="32"/>
          <w:szCs w:val="32"/>
        </w:rPr>
      </w:pPr>
    </w:p>
    <w:p w:rsidR="00AA58E6" w:rsidRDefault="00362E89">
      <w:pPr>
        <w:ind w:firstLineChars="595" w:firstLine="1911"/>
        <w:rPr>
          <w:rFonts w:ascii="宋体" w:hAnsi="宋体" w:cs="宋体"/>
          <w:b/>
          <w:kern w:val="0"/>
          <w:sz w:val="32"/>
          <w:szCs w:val="32"/>
        </w:rPr>
      </w:pPr>
      <w:r>
        <w:rPr>
          <w:rFonts w:ascii="宋体" w:hAnsi="宋体" w:cs="宋体" w:hint="eastAsia"/>
          <w:b/>
          <w:kern w:val="0"/>
          <w:sz w:val="32"/>
          <w:szCs w:val="32"/>
        </w:rPr>
        <w:t>八、</w:t>
      </w:r>
      <w:r>
        <w:rPr>
          <w:rFonts w:ascii="宋体" w:hAnsi="宋体" w:cs="宋体" w:hint="eastAsia"/>
          <w:b/>
          <w:kern w:val="0"/>
          <w:sz w:val="32"/>
          <w:szCs w:val="32"/>
          <w:lang w:val="zh-CN"/>
        </w:rPr>
        <w:t>政府采购供应商廉洁自律承诺书</w:t>
      </w:r>
    </w:p>
    <w:p w:rsidR="00AA58E6" w:rsidRDefault="00AA58E6">
      <w:pPr>
        <w:snapToGrid w:val="0"/>
        <w:spacing w:line="360" w:lineRule="auto"/>
        <w:rPr>
          <w:rFonts w:ascii="宋体" w:hAnsi="宋体" w:cs="宋体"/>
          <w:sz w:val="24"/>
        </w:rPr>
      </w:pPr>
    </w:p>
    <w:p w:rsidR="00AA58E6" w:rsidRDefault="00362E89">
      <w:pPr>
        <w:snapToGrid w:val="0"/>
        <w:spacing w:line="360" w:lineRule="auto"/>
        <w:rPr>
          <w:rFonts w:ascii="宋体" w:hAnsi="宋体" w:cs="宋体"/>
          <w:kern w:val="0"/>
          <w:sz w:val="24"/>
        </w:rPr>
      </w:pPr>
      <w:r>
        <w:rPr>
          <w:rFonts w:ascii="宋体" w:hAnsi="宋体" w:cs="宋体" w:hint="eastAsia"/>
          <w:sz w:val="24"/>
        </w:rPr>
        <w:t>浙江省福利彩票管理中心、浙江信镧建设工程咨询有限公司</w:t>
      </w:r>
      <w:r>
        <w:rPr>
          <w:rFonts w:ascii="宋体" w:hAnsi="宋体" w:cs="宋体" w:hint="eastAsia"/>
          <w:kern w:val="0"/>
          <w:sz w:val="24"/>
          <w:lang w:val="zh-CN"/>
        </w:rPr>
        <w:t>：</w:t>
      </w:r>
    </w:p>
    <w:p w:rsidR="00AA58E6" w:rsidRDefault="00362E8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AA58E6" w:rsidRDefault="00362E8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一、不向项目有关人员及部门赠送礼金礼物、有价证券、回扣以及中介费、介绍费、咨询费等好处费；</w:t>
      </w:r>
    </w:p>
    <w:p w:rsidR="00AA58E6" w:rsidRDefault="00362E8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二、不为项目有关人员及部门报销应由你方单位或个人支付的费用；</w:t>
      </w:r>
    </w:p>
    <w:p w:rsidR="00AA58E6" w:rsidRDefault="00362E8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三、不向项目有关人员及部门提供有可能影响公正的宴请和健身娱乐等活动；</w:t>
      </w:r>
    </w:p>
    <w:p w:rsidR="00AA58E6" w:rsidRDefault="00362E89">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AA58E6" w:rsidRDefault="00362E89">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AA58E6" w:rsidRDefault="00362E89">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AA58E6" w:rsidRDefault="00362E89">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rsidR="00AA58E6" w:rsidRDefault="00362E89">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等法律法规，诚实守信，合法经营，坚决抵制各种违法违纪行为。</w:t>
      </w:r>
    </w:p>
    <w:p w:rsidR="00AA58E6" w:rsidRDefault="00362E89">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sidR="00BD5234">
        <w:rPr>
          <w:rFonts w:ascii="宋体" w:hAnsi="宋体" w:cs="宋体" w:hint="eastAsia"/>
          <w:kern w:val="0"/>
          <w:sz w:val="24"/>
          <w:lang w:val="zh-CN"/>
        </w:rPr>
        <w:t>进行项目建设或其他经营活动，并通报省</w:t>
      </w:r>
      <w:r w:rsidR="00BD5234">
        <w:rPr>
          <w:rFonts w:ascii="宋体" w:hAnsi="宋体" w:cs="宋体"/>
          <w:kern w:val="0"/>
          <w:sz w:val="24"/>
          <w:lang w:val="zh-CN"/>
        </w:rPr>
        <w:t>财政厅</w:t>
      </w:r>
      <w:r>
        <w:rPr>
          <w:rFonts w:ascii="宋体" w:hAnsi="宋体" w:cs="宋体" w:hint="eastAsia"/>
          <w:kern w:val="0"/>
          <w:sz w:val="24"/>
          <w:lang w:val="zh-CN"/>
        </w:rPr>
        <w:t>。由此引起的相应损失均由我单位承担。</w:t>
      </w:r>
    </w:p>
    <w:p w:rsidR="00AA58E6" w:rsidRDefault="00AA58E6">
      <w:pPr>
        <w:autoSpaceDE w:val="0"/>
        <w:autoSpaceDN w:val="0"/>
        <w:spacing w:line="360" w:lineRule="auto"/>
        <w:ind w:left="2"/>
        <w:jc w:val="left"/>
        <w:rPr>
          <w:rFonts w:ascii="宋体" w:hAnsi="宋体" w:cs="宋体"/>
          <w:kern w:val="0"/>
          <w:sz w:val="24"/>
          <w:lang w:val="zh-CN"/>
        </w:rPr>
      </w:pPr>
    </w:p>
    <w:p w:rsidR="00AA58E6" w:rsidRDefault="00AA58E6">
      <w:pPr>
        <w:autoSpaceDE w:val="0"/>
        <w:autoSpaceDN w:val="0"/>
        <w:spacing w:line="360" w:lineRule="auto"/>
        <w:ind w:left="2"/>
        <w:jc w:val="left"/>
        <w:rPr>
          <w:rFonts w:ascii="宋体" w:hAnsi="宋体" w:cs="宋体"/>
          <w:kern w:val="0"/>
          <w:sz w:val="24"/>
          <w:lang w:val="zh-CN"/>
        </w:rPr>
      </w:pPr>
    </w:p>
    <w:p w:rsidR="00AA58E6" w:rsidRDefault="00AA58E6">
      <w:pPr>
        <w:autoSpaceDE w:val="0"/>
        <w:autoSpaceDN w:val="0"/>
        <w:spacing w:line="360" w:lineRule="auto"/>
        <w:ind w:left="2"/>
        <w:jc w:val="left"/>
        <w:rPr>
          <w:rFonts w:ascii="宋体" w:hAnsi="宋体" w:cs="宋体"/>
          <w:kern w:val="0"/>
          <w:sz w:val="24"/>
          <w:lang w:val="zh-CN"/>
        </w:rPr>
      </w:pPr>
    </w:p>
    <w:p w:rsidR="00AA58E6" w:rsidRDefault="00362E89">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w:t>
      </w:r>
    </w:p>
    <w:p w:rsidR="00AA58E6" w:rsidRDefault="00362E89">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AA58E6" w:rsidRDefault="00AA58E6">
      <w:pPr>
        <w:spacing w:line="360" w:lineRule="auto"/>
        <w:jc w:val="center"/>
        <w:rPr>
          <w:rFonts w:ascii="宋体" w:hAnsi="宋体" w:cs="宋体"/>
          <w:b/>
          <w:bCs/>
          <w:sz w:val="24"/>
        </w:rPr>
      </w:pPr>
    </w:p>
    <w:p w:rsidR="00AA58E6" w:rsidRDefault="00AA58E6">
      <w:pPr>
        <w:spacing w:line="360" w:lineRule="auto"/>
        <w:jc w:val="center"/>
        <w:rPr>
          <w:rFonts w:ascii="宋体" w:hAnsi="宋体" w:cs="宋体"/>
          <w:b/>
          <w:bCs/>
          <w:sz w:val="24"/>
        </w:rPr>
        <w:sectPr w:rsidR="00AA58E6">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AA58E6" w:rsidRDefault="00362E89">
      <w:pPr>
        <w:spacing w:line="360" w:lineRule="auto"/>
        <w:jc w:val="center"/>
        <w:outlineLvl w:val="0"/>
        <w:rPr>
          <w:rFonts w:ascii="宋体" w:hAnsi="宋体" w:cs="宋体"/>
          <w:b/>
          <w:kern w:val="0"/>
          <w:sz w:val="36"/>
          <w:szCs w:val="36"/>
        </w:rPr>
      </w:pPr>
      <w:bookmarkStart w:id="446" w:name="_Toc5292"/>
      <w:r>
        <w:rPr>
          <w:rFonts w:ascii="宋体" w:hAnsi="宋体" w:cs="宋体" w:hint="eastAsia"/>
          <w:b/>
          <w:kern w:val="0"/>
          <w:sz w:val="36"/>
          <w:szCs w:val="36"/>
        </w:rPr>
        <w:t>报价文件部分</w:t>
      </w:r>
      <w:bookmarkEnd w:id="446"/>
    </w:p>
    <w:p w:rsidR="00AA58E6" w:rsidRDefault="00362E89">
      <w:pPr>
        <w:spacing w:line="360" w:lineRule="auto"/>
        <w:jc w:val="center"/>
        <w:outlineLvl w:val="0"/>
        <w:rPr>
          <w:rFonts w:ascii="宋体" w:hAnsi="宋体" w:cs="宋体"/>
          <w:b/>
          <w:kern w:val="0"/>
          <w:sz w:val="36"/>
          <w:szCs w:val="36"/>
        </w:rPr>
      </w:pPr>
      <w:bookmarkStart w:id="447" w:name="_Toc28848"/>
      <w:r>
        <w:rPr>
          <w:rFonts w:ascii="宋体" w:hAnsi="宋体" w:cs="宋体" w:hint="eastAsia"/>
          <w:b/>
          <w:kern w:val="0"/>
          <w:sz w:val="36"/>
          <w:szCs w:val="36"/>
        </w:rPr>
        <w:t>目录</w:t>
      </w:r>
      <w:bookmarkEnd w:id="447"/>
    </w:p>
    <w:p w:rsidR="00AA58E6" w:rsidRDefault="00AA58E6">
      <w:pPr>
        <w:spacing w:line="360" w:lineRule="auto"/>
        <w:jc w:val="center"/>
        <w:outlineLvl w:val="0"/>
        <w:rPr>
          <w:rFonts w:ascii="宋体" w:hAnsi="宋体" w:cs="宋体"/>
          <w:b/>
          <w:kern w:val="0"/>
          <w:sz w:val="36"/>
          <w:szCs w:val="36"/>
        </w:rPr>
      </w:pPr>
    </w:p>
    <w:p w:rsidR="00AA58E6" w:rsidRDefault="00362E89">
      <w:pPr>
        <w:snapToGrid w:val="0"/>
        <w:spacing w:line="360" w:lineRule="auto"/>
        <w:rPr>
          <w:rFonts w:ascii="宋体" w:hAnsi="宋体" w:cs="宋体"/>
          <w:sz w:val="24"/>
        </w:rPr>
      </w:pPr>
      <w:r>
        <w:rPr>
          <w:rFonts w:ascii="宋体" w:hAnsi="宋体" w:cs="宋体" w:hint="eastAsia"/>
          <w:sz w:val="24"/>
        </w:rPr>
        <w:t>（1）开标一览表（报价表）………………………………………………………（页码）</w:t>
      </w:r>
    </w:p>
    <w:p w:rsidR="00AA58E6" w:rsidRDefault="00362E89">
      <w:pPr>
        <w:snapToGrid w:val="0"/>
        <w:spacing w:line="360" w:lineRule="auto"/>
        <w:rPr>
          <w:rFonts w:ascii="宋体" w:hAnsi="宋体" w:cs="宋体"/>
          <w:sz w:val="24"/>
        </w:rPr>
      </w:pPr>
      <w:r>
        <w:rPr>
          <w:rFonts w:ascii="宋体" w:hAnsi="宋体" w:cs="宋体" w:hint="eastAsia"/>
          <w:sz w:val="24"/>
        </w:rPr>
        <w:t>（2）中小企业声明函………………………………………………………………（页码）</w:t>
      </w: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snapToGrid w:val="0"/>
        <w:spacing w:line="360" w:lineRule="auto"/>
        <w:ind w:right="480"/>
        <w:jc w:val="center"/>
        <w:rPr>
          <w:rFonts w:ascii="宋体" w:hAnsi="宋体" w:cs="宋体"/>
          <w:b/>
          <w:kern w:val="0"/>
          <w:sz w:val="32"/>
          <w:szCs w:val="32"/>
        </w:rPr>
      </w:pPr>
    </w:p>
    <w:p w:rsidR="00AA58E6" w:rsidRDefault="00AA58E6">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AA58E6">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AA58E6" w:rsidRDefault="00362E89">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bookmarkStart w:id="448" w:name="_Toc30300"/>
      <w:r>
        <w:rPr>
          <w:rFonts w:ascii="宋体" w:eastAsia="宋体" w:hAnsi="宋体" w:cs="宋体" w:hint="eastAsia"/>
          <w:kern w:val="2"/>
          <w:sz w:val="32"/>
          <w:szCs w:val="32"/>
        </w:rPr>
        <w:t>一、开标一览表（报价表）</w:t>
      </w:r>
      <w:bookmarkEnd w:id="448"/>
    </w:p>
    <w:p w:rsidR="00AA58E6" w:rsidRDefault="00362E89">
      <w:pPr>
        <w:snapToGrid w:val="0"/>
        <w:spacing w:line="360" w:lineRule="auto"/>
        <w:rPr>
          <w:rFonts w:ascii="宋体" w:hAnsi="宋体" w:cs="宋体"/>
          <w:kern w:val="0"/>
          <w:sz w:val="24"/>
        </w:rPr>
      </w:pPr>
      <w:r>
        <w:rPr>
          <w:rFonts w:ascii="宋体" w:hAnsi="宋体" w:cs="宋体" w:hint="eastAsia"/>
          <w:sz w:val="24"/>
        </w:rPr>
        <w:t>浙江省福利彩票管理中心、浙江信镧建设工程咨询有限公司</w:t>
      </w:r>
      <w:r>
        <w:rPr>
          <w:rFonts w:ascii="宋体" w:hAnsi="宋体" w:cs="宋体" w:hint="eastAsia"/>
          <w:kern w:val="0"/>
          <w:sz w:val="24"/>
          <w:lang w:val="zh-CN"/>
        </w:rPr>
        <w:t>：</w:t>
      </w:r>
    </w:p>
    <w:p w:rsidR="00AA58E6" w:rsidRDefault="00362E89">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浙江省福利彩票管理中心“监管大脑+智慧福彩”综合协同平台</w:t>
      </w:r>
      <w:r>
        <w:rPr>
          <w:rFonts w:ascii="宋体" w:hAnsi="宋体" w:cs="宋体" w:hint="eastAsia"/>
          <w:kern w:val="0"/>
          <w:sz w:val="24"/>
          <w:lang w:val="zh-CN"/>
        </w:rPr>
        <w:t>【招标编号：</w:t>
      </w:r>
      <w:r>
        <w:rPr>
          <w:rFonts w:ascii="宋体" w:hAnsi="宋体" w:cs="宋体" w:hint="eastAsia"/>
          <w:sz w:val="24"/>
        </w:rPr>
        <w:t>ZJXL-FCZX-202208】的实施</w:t>
      </w:r>
      <w:r>
        <w:rPr>
          <w:rFonts w:ascii="宋体" w:hAnsi="宋体" w:cs="宋体" w:hint="eastAsia"/>
          <w:kern w:val="0"/>
          <w:sz w:val="24"/>
          <w:lang w:val="zh-CN"/>
        </w:rPr>
        <w:t>。</w:t>
      </w:r>
    </w:p>
    <w:p w:rsidR="00AA58E6" w:rsidRDefault="00362E89">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AA58E6">
        <w:trPr>
          <w:trHeight w:val="1373"/>
        </w:trPr>
        <w:tc>
          <w:tcPr>
            <w:tcW w:w="534" w:type="dxa"/>
            <w:vAlign w:val="center"/>
          </w:tcPr>
          <w:p w:rsidR="00AA58E6" w:rsidRDefault="00362E89">
            <w:pPr>
              <w:spacing w:line="360" w:lineRule="auto"/>
              <w:jc w:val="center"/>
              <w:rPr>
                <w:rFonts w:ascii="宋体" w:hAnsi="宋体" w:cs="宋体"/>
                <w:b/>
                <w:sz w:val="24"/>
              </w:rPr>
            </w:pPr>
            <w:r>
              <w:rPr>
                <w:rFonts w:ascii="宋体" w:hAnsi="宋体" w:cs="宋体" w:hint="eastAsia"/>
                <w:b/>
                <w:sz w:val="24"/>
              </w:rPr>
              <w:t>序号</w:t>
            </w:r>
          </w:p>
        </w:tc>
        <w:tc>
          <w:tcPr>
            <w:tcW w:w="1417" w:type="dxa"/>
            <w:vAlign w:val="center"/>
          </w:tcPr>
          <w:p w:rsidR="00AA58E6" w:rsidRDefault="00362E89">
            <w:pPr>
              <w:spacing w:line="360" w:lineRule="auto"/>
              <w:jc w:val="center"/>
              <w:rPr>
                <w:rFonts w:ascii="宋体" w:hAnsi="宋体" w:cs="宋体"/>
                <w:b/>
                <w:sz w:val="24"/>
              </w:rPr>
            </w:pPr>
            <w:r>
              <w:rPr>
                <w:rFonts w:ascii="宋体" w:hAnsi="宋体" w:cs="宋体" w:hint="eastAsia"/>
                <w:b/>
                <w:sz w:val="24"/>
              </w:rPr>
              <w:t>名称</w:t>
            </w:r>
          </w:p>
        </w:tc>
        <w:tc>
          <w:tcPr>
            <w:tcW w:w="1843" w:type="dxa"/>
          </w:tcPr>
          <w:p w:rsidR="00AA58E6" w:rsidRDefault="00AA58E6">
            <w:pPr>
              <w:spacing w:line="360" w:lineRule="auto"/>
              <w:jc w:val="center"/>
              <w:rPr>
                <w:rFonts w:ascii="宋体" w:hAnsi="宋体" w:cs="宋体"/>
                <w:b/>
                <w:sz w:val="24"/>
              </w:rPr>
            </w:pPr>
          </w:p>
          <w:p w:rsidR="00AA58E6" w:rsidRDefault="00362E89">
            <w:pPr>
              <w:spacing w:line="360" w:lineRule="auto"/>
              <w:jc w:val="center"/>
              <w:rPr>
                <w:rFonts w:ascii="宋体" w:hAnsi="宋体" w:cs="宋体"/>
                <w:b/>
                <w:sz w:val="24"/>
              </w:rPr>
            </w:pPr>
            <w:r>
              <w:rPr>
                <w:rFonts w:ascii="宋体" w:hAnsi="宋体" w:cs="宋体" w:hint="eastAsia"/>
                <w:b/>
                <w:sz w:val="24"/>
              </w:rPr>
              <w:t>品牌（如果有）</w:t>
            </w:r>
          </w:p>
        </w:tc>
        <w:tc>
          <w:tcPr>
            <w:tcW w:w="3118" w:type="dxa"/>
            <w:vAlign w:val="center"/>
          </w:tcPr>
          <w:p w:rsidR="00AA58E6" w:rsidRDefault="00362E89">
            <w:pPr>
              <w:spacing w:line="360" w:lineRule="auto"/>
              <w:jc w:val="center"/>
              <w:rPr>
                <w:rFonts w:ascii="宋体" w:hAnsi="宋体" w:cs="宋体"/>
                <w:b/>
                <w:sz w:val="24"/>
              </w:rPr>
            </w:pPr>
            <w:r>
              <w:rPr>
                <w:rFonts w:ascii="宋体" w:hAnsi="宋体" w:cs="宋体" w:hint="eastAsia"/>
                <w:b/>
                <w:sz w:val="24"/>
              </w:rPr>
              <w:t>具体服务</w:t>
            </w:r>
          </w:p>
        </w:tc>
        <w:tc>
          <w:tcPr>
            <w:tcW w:w="993" w:type="dxa"/>
            <w:vAlign w:val="center"/>
          </w:tcPr>
          <w:p w:rsidR="00AA58E6" w:rsidRDefault="00362E89">
            <w:pPr>
              <w:spacing w:line="360" w:lineRule="auto"/>
              <w:jc w:val="center"/>
              <w:rPr>
                <w:rFonts w:ascii="宋体" w:hAnsi="宋体" w:cs="宋体"/>
                <w:b/>
                <w:sz w:val="24"/>
              </w:rPr>
            </w:pPr>
            <w:r>
              <w:rPr>
                <w:rFonts w:ascii="宋体" w:hAnsi="宋体" w:cs="宋体" w:hint="eastAsia"/>
                <w:b/>
                <w:sz w:val="24"/>
              </w:rPr>
              <w:t>数量</w:t>
            </w:r>
          </w:p>
        </w:tc>
        <w:tc>
          <w:tcPr>
            <w:tcW w:w="1559" w:type="dxa"/>
            <w:vAlign w:val="center"/>
          </w:tcPr>
          <w:p w:rsidR="00AA58E6" w:rsidRDefault="00362E89">
            <w:pPr>
              <w:spacing w:line="360" w:lineRule="auto"/>
              <w:jc w:val="center"/>
              <w:rPr>
                <w:rFonts w:ascii="宋体" w:hAnsi="宋体" w:cs="宋体"/>
                <w:b/>
                <w:sz w:val="24"/>
              </w:rPr>
            </w:pPr>
            <w:r>
              <w:rPr>
                <w:rFonts w:ascii="宋体" w:hAnsi="宋体" w:cs="宋体" w:hint="eastAsia"/>
                <w:b/>
                <w:sz w:val="24"/>
              </w:rPr>
              <w:t>单价</w:t>
            </w:r>
          </w:p>
        </w:tc>
        <w:tc>
          <w:tcPr>
            <w:tcW w:w="1984" w:type="dxa"/>
            <w:vAlign w:val="center"/>
          </w:tcPr>
          <w:p w:rsidR="00AA58E6" w:rsidRDefault="00362E89">
            <w:pPr>
              <w:spacing w:line="360" w:lineRule="auto"/>
              <w:jc w:val="center"/>
              <w:rPr>
                <w:rFonts w:ascii="宋体" w:hAnsi="宋体" w:cs="宋体"/>
                <w:b/>
                <w:sz w:val="24"/>
              </w:rPr>
            </w:pPr>
            <w:r>
              <w:rPr>
                <w:rFonts w:ascii="宋体" w:hAnsi="宋体" w:cs="宋体" w:hint="eastAsia"/>
                <w:b/>
                <w:sz w:val="24"/>
              </w:rPr>
              <w:t>总价</w:t>
            </w:r>
          </w:p>
        </w:tc>
        <w:tc>
          <w:tcPr>
            <w:tcW w:w="3119" w:type="dxa"/>
            <w:vAlign w:val="center"/>
          </w:tcPr>
          <w:p w:rsidR="00AA58E6" w:rsidRDefault="00AA58E6">
            <w:pPr>
              <w:spacing w:line="360" w:lineRule="auto"/>
              <w:jc w:val="center"/>
              <w:rPr>
                <w:rFonts w:ascii="宋体" w:hAnsi="宋体" w:cs="宋体"/>
                <w:b/>
                <w:sz w:val="24"/>
              </w:rPr>
            </w:pPr>
          </w:p>
          <w:p w:rsidR="00AA58E6" w:rsidRDefault="00362E89">
            <w:pPr>
              <w:spacing w:line="360" w:lineRule="auto"/>
              <w:jc w:val="center"/>
              <w:rPr>
                <w:rFonts w:ascii="宋体" w:hAnsi="宋体" w:cs="宋体"/>
                <w:b/>
                <w:sz w:val="24"/>
              </w:rPr>
            </w:pPr>
            <w:r>
              <w:rPr>
                <w:rFonts w:ascii="宋体" w:hAnsi="宋体" w:cs="宋体" w:hint="eastAsia"/>
                <w:b/>
                <w:sz w:val="24"/>
              </w:rPr>
              <w:t>服务要求</w:t>
            </w:r>
          </w:p>
          <w:p w:rsidR="00AA58E6" w:rsidRDefault="00AA58E6">
            <w:pPr>
              <w:spacing w:line="360" w:lineRule="auto"/>
              <w:jc w:val="center"/>
              <w:rPr>
                <w:rFonts w:ascii="宋体" w:hAnsi="宋体" w:cs="宋体"/>
                <w:b/>
                <w:sz w:val="24"/>
              </w:rPr>
            </w:pPr>
          </w:p>
        </w:tc>
      </w:tr>
      <w:tr w:rsidR="00AA58E6">
        <w:trPr>
          <w:trHeight w:val="441"/>
        </w:trPr>
        <w:tc>
          <w:tcPr>
            <w:tcW w:w="534" w:type="dxa"/>
            <w:vAlign w:val="center"/>
          </w:tcPr>
          <w:p w:rsidR="00AA58E6" w:rsidRDefault="00362E89">
            <w:pPr>
              <w:spacing w:line="360" w:lineRule="auto"/>
              <w:jc w:val="center"/>
              <w:rPr>
                <w:rFonts w:ascii="宋体" w:hAnsi="宋体" w:cs="宋体"/>
                <w:sz w:val="24"/>
              </w:rPr>
            </w:pPr>
            <w:r>
              <w:rPr>
                <w:rFonts w:ascii="宋体" w:hAnsi="宋体" w:cs="宋体" w:hint="eastAsia"/>
                <w:sz w:val="24"/>
              </w:rPr>
              <w:t>1</w:t>
            </w:r>
          </w:p>
        </w:tc>
        <w:tc>
          <w:tcPr>
            <w:tcW w:w="1417" w:type="dxa"/>
            <w:vAlign w:val="center"/>
          </w:tcPr>
          <w:p w:rsidR="00AA58E6" w:rsidRDefault="00AA58E6">
            <w:pPr>
              <w:snapToGrid w:val="0"/>
              <w:spacing w:line="360" w:lineRule="auto"/>
              <w:jc w:val="center"/>
              <w:rPr>
                <w:rFonts w:ascii="宋体" w:hAnsi="宋体" w:cs="宋体"/>
                <w:sz w:val="24"/>
              </w:rPr>
            </w:pPr>
          </w:p>
        </w:tc>
        <w:tc>
          <w:tcPr>
            <w:tcW w:w="1843" w:type="dxa"/>
            <w:vAlign w:val="center"/>
          </w:tcPr>
          <w:p w:rsidR="00AA58E6" w:rsidRDefault="00AA58E6">
            <w:pPr>
              <w:snapToGrid w:val="0"/>
              <w:spacing w:line="360" w:lineRule="auto"/>
              <w:jc w:val="center"/>
              <w:rPr>
                <w:rFonts w:ascii="宋体" w:hAnsi="宋体" w:cs="宋体"/>
                <w:sz w:val="24"/>
              </w:rPr>
            </w:pPr>
          </w:p>
        </w:tc>
        <w:tc>
          <w:tcPr>
            <w:tcW w:w="3118" w:type="dxa"/>
            <w:vAlign w:val="center"/>
          </w:tcPr>
          <w:p w:rsidR="00AA58E6" w:rsidRDefault="00AA58E6">
            <w:pPr>
              <w:snapToGrid w:val="0"/>
              <w:spacing w:line="360" w:lineRule="auto"/>
              <w:jc w:val="center"/>
              <w:rPr>
                <w:rFonts w:ascii="宋体" w:hAnsi="宋体" w:cs="宋体"/>
                <w:sz w:val="24"/>
              </w:rPr>
            </w:pPr>
          </w:p>
        </w:tc>
        <w:tc>
          <w:tcPr>
            <w:tcW w:w="993" w:type="dxa"/>
            <w:vAlign w:val="center"/>
          </w:tcPr>
          <w:p w:rsidR="00AA58E6" w:rsidRDefault="00AA58E6">
            <w:pPr>
              <w:snapToGrid w:val="0"/>
              <w:spacing w:line="360" w:lineRule="auto"/>
              <w:jc w:val="center"/>
              <w:rPr>
                <w:rFonts w:ascii="宋体" w:hAnsi="宋体" w:cs="宋体"/>
                <w:sz w:val="24"/>
              </w:rPr>
            </w:pPr>
          </w:p>
        </w:tc>
        <w:tc>
          <w:tcPr>
            <w:tcW w:w="1559" w:type="dxa"/>
            <w:vAlign w:val="center"/>
          </w:tcPr>
          <w:p w:rsidR="00AA58E6" w:rsidRDefault="00AA58E6">
            <w:pPr>
              <w:spacing w:line="360" w:lineRule="auto"/>
              <w:jc w:val="center"/>
              <w:rPr>
                <w:rFonts w:ascii="宋体" w:hAnsi="宋体" w:cs="宋体"/>
                <w:sz w:val="24"/>
              </w:rPr>
            </w:pPr>
          </w:p>
        </w:tc>
        <w:tc>
          <w:tcPr>
            <w:tcW w:w="1984" w:type="dxa"/>
            <w:vAlign w:val="center"/>
          </w:tcPr>
          <w:p w:rsidR="00AA58E6" w:rsidRDefault="00AA58E6">
            <w:pPr>
              <w:spacing w:line="360" w:lineRule="auto"/>
              <w:jc w:val="center"/>
              <w:rPr>
                <w:rFonts w:ascii="宋体" w:hAnsi="宋体" w:cs="宋体"/>
                <w:sz w:val="24"/>
              </w:rPr>
            </w:pPr>
          </w:p>
        </w:tc>
        <w:tc>
          <w:tcPr>
            <w:tcW w:w="3119" w:type="dxa"/>
            <w:vAlign w:val="center"/>
          </w:tcPr>
          <w:p w:rsidR="00AA58E6" w:rsidRDefault="00AA58E6">
            <w:pPr>
              <w:spacing w:line="360" w:lineRule="auto"/>
              <w:jc w:val="center"/>
              <w:rPr>
                <w:rFonts w:ascii="宋体" w:hAnsi="宋体" w:cs="宋体"/>
                <w:sz w:val="24"/>
              </w:rPr>
            </w:pPr>
          </w:p>
        </w:tc>
      </w:tr>
      <w:tr w:rsidR="00AA58E6">
        <w:trPr>
          <w:trHeight w:val="453"/>
        </w:trPr>
        <w:tc>
          <w:tcPr>
            <w:tcW w:w="534" w:type="dxa"/>
            <w:vAlign w:val="center"/>
          </w:tcPr>
          <w:p w:rsidR="00AA58E6" w:rsidRDefault="00362E89">
            <w:pPr>
              <w:spacing w:line="360" w:lineRule="auto"/>
              <w:jc w:val="center"/>
              <w:rPr>
                <w:rFonts w:ascii="宋体" w:hAnsi="宋体" w:cs="宋体"/>
                <w:sz w:val="24"/>
              </w:rPr>
            </w:pPr>
            <w:r>
              <w:rPr>
                <w:rFonts w:ascii="宋体" w:hAnsi="宋体" w:cs="宋体" w:hint="eastAsia"/>
                <w:sz w:val="24"/>
              </w:rPr>
              <w:t>2</w:t>
            </w:r>
          </w:p>
        </w:tc>
        <w:tc>
          <w:tcPr>
            <w:tcW w:w="1417" w:type="dxa"/>
            <w:vAlign w:val="center"/>
          </w:tcPr>
          <w:p w:rsidR="00AA58E6" w:rsidRDefault="00AA58E6">
            <w:pPr>
              <w:snapToGrid w:val="0"/>
              <w:spacing w:line="360" w:lineRule="auto"/>
              <w:jc w:val="center"/>
              <w:rPr>
                <w:rFonts w:ascii="宋体" w:hAnsi="宋体" w:cs="宋体"/>
                <w:sz w:val="24"/>
              </w:rPr>
            </w:pPr>
          </w:p>
        </w:tc>
        <w:tc>
          <w:tcPr>
            <w:tcW w:w="1843" w:type="dxa"/>
            <w:vAlign w:val="center"/>
          </w:tcPr>
          <w:p w:rsidR="00AA58E6" w:rsidRDefault="00AA58E6">
            <w:pPr>
              <w:snapToGrid w:val="0"/>
              <w:spacing w:line="360" w:lineRule="auto"/>
              <w:jc w:val="center"/>
              <w:rPr>
                <w:rFonts w:ascii="宋体" w:hAnsi="宋体" w:cs="宋体"/>
                <w:sz w:val="24"/>
              </w:rPr>
            </w:pPr>
          </w:p>
        </w:tc>
        <w:tc>
          <w:tcPr>
            <w:tcW w:w="3118" w:type="dxa"/>
            <w:vAlign w:val="center"/>
          </w:tcPr>
          <w:p w:rsidR="00AA58E6" w:rsidRDefault="00AA58E6">
            <w:pPr>
              <w:snapToGrid w:val="0"/>
              <w:spacing w:line="360" w:lineRule="auto"/>
              <w:jc w:val="center"/>
              <w:rPr>
                <w:rFonts w:ascii="宋体" w:hAnsi="宋体" w:cs="宋体"/>
                <w:sz w:val="24"/>
              </w:rPr>
            </w:pPr>
          </w:p>
        </w:tc>
        <w:tc>
          <w:tcPr>
            <w:tcW w:w="993" w:type="dxa"/>
            <w:vAlign w:val="center"/>
          </w:tcPr>
          <w:p w:rsidR="00AA58E6" w:rsidRDefault="00AA58E6">
            <w:pPr>
              <w:snapToGrid w:val="0"/>
              <w:spacing w:line="360" w:lineRule="auto"/>
              <w:jc w:val="center"/>
              <w:rPr>
                <w:rFonts w:ascii="宋体" w:hAnsi="宋体" w:cs="宋体"/>
                <w:sz w:val="24"/>
              </w:rPr>
            </w:pPr>
          </w:p>
        </w:tc>
        <w:tc>
          <w:tcPr>
            <w:tcW w:w="1559" w:type="dxa"/>
            <w:vAlign w:val="center"/>
          </w:tcPr>
          <w:p w:rsidR="00AA58E6" w:rsidRDefault="00AA58E6">
            <w:pPr>
              <w:spacing w:line="360" w:lineRule="auto"/>
              <w:jc w:val="center"/>
              <w:rPr>
                <w:rFonts w:ascii="宋体" w:hAnsi="宋体" w:cs="宋体"/>
                <w:sz w:val="24"/>
              </w:rPr>
            </w:pPr>
          </w:p>
        </w:tc>
        <w:tc>
          <w:tcPr>
            <w:tcW w:w="1984" w:type="dxa"/>
            <w:vAlign w:val="center"/>
          </w:tcPr>
          <w:p w:rsidR="00AA58E6" w:rsidRDefault="00AA58E6">
            <w:pPr>
              <w:spacing w:line="360" w:lineRule="auto"/>
              <w:jc w:val="center"/>
              <w:rPr>
                <w:rFonts w:ascii="宋体" w:hAnsi="宋体" w:cs="宋体"/>
                <w:sz w:val="24"/>
              </w:rPr>
            </w:pPr>
          </w:p>
        </w:tc>
        <w:tc>
          <w:tcPr>
            <w:tcW w:w="3119" w:type="dxa"/>
            <w:vAlign w:val="center"/>
          </w:tcPr>
          <w:p w:rsidR="00AA58E6" w:rsidRDefault="00AA58E6">
            <w:pPr>
              <w:spacing w:line="360" w:lineRule="auto"/>
              <w:jc w:val="center"/>
              <w:rPr>
                <w:rFonts w:ascii="宋体" w:hAnsi="宋体" w:cs="宋体"/>
                <w:sz w:val="24"/>
              </w:rPr>
            </w:pPr>
          </w:p>
        </w:tc>
      </w:tr>
      <w:tr w:rsidR="00AA58E6">
        <w:trPr>
          <w:trHeight w:val="453"/>
        </w:trPr>
        <w:tc>
          <w:tcPr>
            <w:tcW w:w="534" w:type="dxa"/>
            <w:vAlign w:val="center"/>
          </w:tcPr>
          <w:p w:rsidR="00AA58E6" w:rsidRDefault="00362E89">
            <w:pPr>
              <w:spacing w:line="360" w:lineRule="auto"/>
              <w:jc w:val="center"/>
              <w:rPr>
                <w:rFonts w:ascii="宋体" w:hAnsi="宋体" w:cs="宋体"/>
                <w:sz w:val="24"/>
              </w:rPr>
            </w:pPr>
            <w:r>
              <w:rPr>
                <w:rFonts w:ascii="宋体" w:hAnsi="宋体" w:cs="宋体" w:hint="eastAsia"/>
                <w:sz w:val="24"/>
              </w:rPr>
              <w:t>…</w:t>
            </w:r>
          </w:p>
        </w:tc>
        <w:tc>
          <w:tcPr>
            <w:tcW w:w="1417" w:type="dxa"/>
            <w:vAlign w:val="center"/>
          </w:tcPr>
          <w:p w:rsidR="00AA58E6" w:rsidRDefault="00AA58E6">
            <w:pPr>
              <w:snapToGrid w:val="0"/>
              <w:spacing w:line="360" w:lineRule="auto"/>
              <w:jc w:val="center"/>
              <w:rPr>
                <w:rFonts w:ascii="宋体" w:hAnsi="宋体" w:cs="宋体"/>
                <w:sz w:val="24"/>
              </w:rPr>
            </w:pPr>
          </w:p>
        </w:tc>
        <w:tc>
          <w:tcPr>
            <w:tcW w:w="1843" w:type="dxa"/>
            <w:vAlign w:val="center"/>
          </w:tcPr>
          <w:p w:rsidR="00AA58E6" w:rsidRDefault="00AA58E6">
            <w:pPr>
              <w:snapToGrid w:val="0"/>
              <w:spacing w:line="360" w:lineRule="auto"/>
              <w:jc w:val="center"/>
              <w:rPr>
                <w:rFonts w:ascii="宋体" w:hAnsi="宋体" w:cs="宋体"/>
                <w:sz w:val="24"/>
              </w:rPr>
            </w:pPr>
          </w:p>
        </w:tc>
        <w:tc>
          <w:tcPr>
            <w:tcW w:w="3118" w:type="dxa"/>
            <w:vAlign w:val="center"/>
          </w:tcPr>
          <w:p w:rsidR="00AA58E6" w:rsidRDefault="00AA58E6">
            <w:pPr>
              <w:snapToGrid w:val="0"/>
              <w:spacing w:line="360" w:lineRule="auto"/>
              <w:jc w:val="center"/>
              <w:rPr>
                <w:rFonts w:ascii="宋体" w:hAnsi="宋体" w:cs="宋体"/>
                <w:sz w:val="24"/>
              </w:rPr>
            </w:pPr>
          </w:p>
        </w:tc>
        <w:tc>
          <w:tcPr>
            <w:tcW w:w="993" w:type="dxa"/>
            <w:vAlign w:val="center"/>
          </w:tcPr>
          <w:p w:rsidR="00AA58E6" w:rsidRDefault="00AA58E6">
            <w:pPr>
              <w:snapToGrid w:val="0"/>
              <w:spacing w:line="360" w:lineRule="auto"/>
              <w:jc w:val="center"/>
              <w:rPr>
                <w:rFonts w:ascii="宋体" w:hAnsi="宋体" w:cs="宋体"/>
                <w:sz w:val="24"/>
              </w:rPr>
            </w:pPr>
          </w:p>
        </w:tc>
        <w:tc>
          <w:tcPr>
            <w:tcW w:w="1559" w:type="dxa"/>
            <w:vAlign w:val="center"/>
          </w:tcPr>
          <w:p w:rsidR="00AA58E6" w:rsidRDefault="00AA58E6">
            <w:pPr>
              <w:spacing w:line="360" w:lineRule="auto"/>
              <w:jc w:val="center"/>
              <w:rPr>
                <w:rFonts w:ascii="宋体" w:hAnsi="宋体" w:cs="宋体"/>
                <w:sz w:val="24"/>
              </w:rPr>
            </w:pPr>
          </w:p>
        </w:tc>
        <w:tc>
          <w:tcPr>
            <w:tcW w:w="1984" w:type="dxa"/>
            <w:vAlign w:val="center"/>
          </w:tcPr>
          <w:p w:rsidR="00AA58E6" w:rsidRDefault="00AA58E6">
            <w:pPr>
              <w:spacing w:line="360" w:lineRule="auto"/>
              <w:jc w:val="center"/>
              <w:rPr>
                <w:rFonts w:ascii="宋体" w:hAnsi="宋体" w:cs="宋体"/>
                <w:sz w:val="24"/>
              </w:rPr>
            </w:pPr>
          </w:p>
        </w:tc>
        <w:tc>
          <w:tcPr>
            <w:tcW w:w="3119" w:type="dxa"/>
            <w:vAlign w:val="center"/>
          </w:tcPr>
          <w:p w:rsidR="00AA58E6" w:rsidRDefault="00AA58E6">
            <w:pPr>
              <w:spacing w:line="360" w:lineRule="auto"/>
              <w:jc w:val="center"/>
              <w:rPr>
                <w:rFonts w:ascii="宋体" w:hAnsi="宋体" w:cs="宋体"/>
                <w:sz w:val="24"/>
              </w:rPr>
            </w:pPr>
          </w:p>
        </w:tc>
      </w:tr>
      <w:tr w:rsidR="00AA58E6">
        <w:trPr>
          <w:trHeight w:val="453"/>
        </w:trPr>
        <w:tc>
          <w:tcPr>
            <w:tcW w:w="534" w:type="dxa"/>
            <w:vAlign w:val="center"/>
          </w:tcPr>
          <w:p w:rsidR="00AA58E6" w:rsidRDefault="00AA58E6">
            <w:pPr>
              <w:spacing w:line="360" w:lineRule="auto"/>
              <w:jc w:val="center"/>
              <w:rPr>
                <w:rFonts w:ascii="宋体" w:hAnsi="宋体" w:cs="宋体"/>
                <w:sz w:val="24"/>
              </w:rPr>
            </w:pPr>
          </w:p>
        </w:tc>
        <w:tc>
          <w:tcPr>
            <w:tcW w:w="1417" w:type="dxa"/>
            <w:vAlign w:val="center"/>
          </w:tcPr>
          <w:p w:rsidR="00AA58E6" w:rsidRDefault="00AA58E6">
            <w:pPr>
              <w:snapToGrid w:val="0"/>
              <w:spacing w:line="360" w:lineRule="auto"/>
              <w:jc w:val="center"/>
              <w:rPr>
                <w:rFonts w:ascii="宋体" w:hAnsi="宋体" w:cs="宋体"/>
                <w:sz w:val="24"/>
              </w:rPr>
            </w:pPr>
          </w:p>
        </w:tc>
        <w:tc>
          <w:tcPr>
            <w:tcW w:w="1843" w:type="dxa"/>
            <w:vAlign w:val="center"/>
          </w:tcPr>
          <w:p w:rsidR="00AA58E6" w:rsidRDefault="00AA58E6">
            <w:pPr>
              <w:snapToGrid w:val="0"/>
              <w:spacing w:line="360" w:lineRule="auto"/>
              <w:jc w:val="center"/>
              <w:rPr>
                <w:rFonts w:ascii="宋体" w:hAnsi="宋体" w:cs="宋体"/>
                <w:sz w:val="24"/>
              </w:rPr>
            </w:pPr>
          </w:p>
        </w:tc>
        <w:tc>
          <w:tcPr>
            <w:tcW w:w="3118" w:type="dxa"/>
            <w:vAlign w:val="center"/>
          </w:tcPr>
          <w:p w:rsidR="00AA58E6" w:rsidRDefault="00AA58E6">
            <w:pPr>
              <w:snapToGrid w:val="0"/>
              <w:spacing w:line="360" w:lineRule="auto"/>
              <w:jc w:val="center"/>
              <w:rPr>
                <w:rFonts w:ascii="宋体" w:hAnsi="宋体" w:cs="宋体"/>
                <w:sz w:val="24"/>
              </w:rPr>
            </w:pPr>
          </w:p>
        </w:tc>
        <w:tc>
          <w:tcPr>
            <w:tcW w:w="993" w:type="dxa"/>
            <w:vAlign w:val="center"/>
          </w:tcPr>
          <w:p w:rsidR="00AA58E6" w:rsidRDefault="00AA58E6">
            <w:pPr>
              <w:snapToGrid w:val="0"/>
              <w:spacing w:line="360" w:lineRule="auto"/>
              <w:jc w:val="center"/>
              <w:rPr>
                <w:rFonts w:ascii="宋体" w:hAnsi="宋体" w:cs="宋体"/>
                <w:sz w:val="24"/>
              </w:rPr>
            </w:pPr>
          </w:p>
        </w:tc>
        <w:tc>
          <w:tcPr>
            <w:tcW w:w="1559" w:type="dxa"/>
            <w:vAlign w:val="center"/>
          </w:tcPr>
          <w:p w:rsidR="00AA58E6" w:rsidRDefault="00AA58E6">
            <w:pPr>
              <w:spacing w:line="360" w:lineRule="auto"/>
              <w:jc w:val="center"/>
              <w:rPr>
                <w:rFonts w:ascii="宋体" w:hAnsi="宋体" w:cs="宋体"/>
                <w:sz w:val="24"/>
              </w:rPr>
            </w:pPr>
          </w:p>
        </w:tc>
        <w:tc>
          <w:tcPr>
            <w:tcW w:w="1984" w:type="dxa"/>
            <w:vAlign w:val="center"/>
          </w:tcPr>
          <w:p w:rsidR="00AA58E6" w:rsidRDefault="00AA58E6">
            <w:pPr>
              <w:spacing w:line="360" w:lineRule="auto"/>
              <w:jc w:val="center"/>
              <w:rPr>
                <w:rFonts w:ascii="宋体" w:hAnsi="宋体" w:cs="宋体"/>
                <w:sz w:val="24"/>
              </w:rPr>
            </w:pPr>
          </w:p>
        </w:tc>
        <w:tc>
          <w:tcPr>
            <w:tcW w:w="3119" w:type="dxa"/>
            <w:vAlign w:val="center"/>
          </w:tcPr>
          <w:p w:rsidR="00AA58E6" w:rsidRDefault="00AA58E6">
            <w:pPr>
              <w:spacing w:line="360" w:lineRule="auto"/>
              <w:jc w:val="center"/>
              <w:rPr>
                <w:rFonts w:ascii="宋体" w:hAnsi="宋体" w:cs="宋体"/>
                <w:sz w:val="24"/>
              </w:rPr>
            </w:pPr>
          </w:p>
        </w:tc>
      </w:tr>
      <w:tr w:rsidR="00AA58E6">
        <w:trPr>
          <w:trHeight w:val="453"/>
        </w:trPr>
        <w:tc>
          <w:tcPr>
            <w:tcW w:w="534" w:type="dxa"/>
            <w:vAlign w:val="center"/>
          </w:tcPr>
          <w:p w:rsidR="00AA58E6" w:rsidRDefault="00AA58E6">
            <w:pPr>
              <w:spacing w:line="360" w:lineRule="auto"/>
              <w:jc w:val="center"/>
              <w:rPr>
                <w:rFonts w:ascii="宋体" w:hAnsi="宋体" w:cs="宋体"/>
                <w:sz w:val="24"/>
              </w:rPr>
            </w:pPr>
          </w:p>
        </w:tc>
        <w:tc>
          <w:tcPr>
            <w:tcW w:w="1417" w:type="dxa"/>
            <w:vAlign w:val="center"/>
          </w:tcPr>
          <w:p w:rsidR="00AA58E6" w:rsidRDefault="00AA58E6">
            <w:pPr>
              <w:snapToGrid w:val="0"/>
              <w:spacing w:line="360" w:lineRule="auto"/>
              <w:jc w:val="center"/>
              <w:rPr>
                <w:rFonts w:ascii="宋体" w:hAnsi="宋体" w:cs="宋体"/>
                <w:sz w:val="24"/>
              </w:rPr>
            </w:pPr>
          </w:p>
        </w:tc>
        <w:tc>
          <w:tcPr>
            <w:tcW w:w="1843" w:type="dxa"/>
            <w:vAlign w:val="center"/>
          </w:tcPr>
          <w:p w:rsidR="00AA58E6" w:rsidRDefault="00AA58E6">
            <w:pPr>
              <w:snapToGrid w:val="0"/>
              <w:spacing w:line="360" w:lineRule="auto"/>
              <w:jc w:val="center"/>
              <w:rPr>
                <w:rFonts w:ascii="宋体" w:hAnsi="宋体" w:cs="宋体"/>
                <w:sz w:val="24"/>
              </w:rPr>
            </w:pPr>
          </w:p>
        </w:tc>
        <w:tc>
          <w:tcPr>
            <w:tcW w:w="3118" w:type="dxa"/>
            <w:vAlign w:val="center"/>
          </w:tcPr>
          <w:p w:rsidR="00AA58E6" w:rsidRDefault="00AA58E6">
            <w:pPr>
              <w:snapToGrid w:val="0"/>
              <w:spacing w:line="360" w:lineRule="auto"/>
              <w:jc w:val="center"/>
              <w:rPr>
                <w:rFonts w:ascii="宋体" w:hAnsi="宋体" w:cs="宋体"/>
                <w:sz w:val="24"/>
              </w:rPr>
            </w:pPr>
          </w:p>
        </w:tc>
        <w:tc>
          <w:tcPr>
            <w:tcW w:w="993" w:type="dxa"/>
            <w:vAlign w:val="center"/>
          </w:tcPr>
          <w:p w:rsidR="00AA58E6" w:rsidRDefault="00AA58E6">
            <w:pPr>
              <w:snapToGrid w:val="0"/>
              <w:spacing w:line="360" w:lineRule="auto"/>
              <w:jc w:val="center"/>
              <w:rPr>
                <w:rFonts w:ascii="宋体" w:hAnsi="宋体" w:cs="宋体"/>
                <w:sz w:val="24"/>
              </w:rPr>
            </w:pPr>
          </w:p>
        </w:tc>
        <w:tc>
          <w:tcPr>
            <w:tcW w:w="1559" w:type="dxa"/>
            <w:vAlign w:val="center"/>
          </w:tcPr>
          <w:p w:rsidR="00AA58E6" w:rsidRDefault="00AA58E6">
            <w:pPr>
              <w:spacing w:line="360" w:lineRule="auto"/>
              <w:jc w:val="center"/>
              <w:rPr>
                <w:rFonts w:ascii="宋体" w:hAnsi="宋体" w:cs="宋体"/>
                <w:sz w:val="24"/>
              </w:rPr>
            </w:pPr>
          </w:p>
        </w:tc>
        <w:tc>
          <w:tcPr>
            <w:tcW w:w="1984" w:type="dxa"/>
            <w:vAlign w:val="center"/>
          </w:tcPr>
          <w:p w:rsidR="00AA58E6" w:rsidRDefault="00AA58E6">
            <w:pPr>
              <w:spacing w:line="360" w:lineRule="auto"/>
              <w:jc w:val="center"/>
              <w:rPr>
                <w:rFonts w:ascii="宋体" w:hAnsi="宋体" w:cs="宋体"/>
                <w:sz w:val="24"/>
              </w:rPr>
            </w:pPr>
          </w:p>
        </w:tc>
        <w:tc>
          <w:tcPr>
            <w:tcW w:w="3119" w:type="dxa"/>
            <w:vAlign w:val="center"/>
          </w:tcPr>
          <w:p w:rsidR="00AA58E6" w:rsidRDefault="00AA58E6">
            <w:pPr>
              <w:spacing w:line="360" w:lineRule="auto"/>
              <w:jc w:val="center"/>
              <w:rPr>
                <w:rFonts w:ascii="宋体" w:hAnsi="宋体" w:cs="宋体"/>
                <w:sz w:val="24"/>
              </w:rPr>
            </w:pPr>
          </w:p>
        </w:tc>
      </w:tr>
      <w:tr w:rsidR="00AA58E6">
        <w:trPr>
          <w:trHeight w:val="659"/>
        </w:trPr>
        <w:tc>
          <w:tcPr>
            <w:tcW w:w="6912" w:type="dxa"/>
            <w:gridSpan w:val="4"/>
            <w:vAlign w:val="center"/>
          </w:tcPr>
          <w:p w:rsidR="00AA58E6" w:rsidRDefault="00362E89">
            <w:pPr>
              <w:spacing w:line="360" w:lineRule="auto"/>
              <w:jc w:val="center"/>
              <w:rPr>
                <w:rFonts w:ascii="宋体" w:hAnsi="宋体" w:cs="宋体"/>
                <w:b/>
                <w:sz w:val="24"/>
              </w:rPr>
            </w:pPr>
            <w:r>
              <w:rPr>
                <w:rFonts w:ascii="宋体" w:hAnsi="宋体" w:cs="宋体" w:hint="eastAsia"/>
                <w:b/>
                <w:sz w:val="24"/>
              </w:rPr>
              <w:t>投标报价（小写）</w:t>
            </w:r>
          </w:p>
        </w:tc>
        <w:tc>
          <w:tcPr>
            <w:tcW w:w="7655" w:type="dxa"/>
            <w:gridSpan w:val="4"/>
            <w:vAlign w:val="center"/>
          </w:tcPr>
          <w:p w:rsidR="00AA58E6" w:rsidRDefault="00AA58E6">
            <w:pPr>
              <w:spacing w:line="360" w:lineRule="auto"/>
              <w:jc w:val="center"/>
              <w:rPr>
                <w:rFonts w:ascii="宋体" w:hAnsi="宋体" w:cs="宋体"/>
                <w:sz w:val="24"/>
              </w:rPr>
            </w:pPr>
          </w:p>
        </w:tc>
      </w:tr>
      <w:tr w:rsidR="00AA58E6">
        <w:trPr>
          <w:trHeight w:val="597"/>
        </w:trPr>
        <w:tc>
          <w:tcPr>
            <w:tcW w:w="6912" w:type="dxa"/>
            <w:gridSpan w:val="4"/>
            <w:vAlign w:val="center"/>
          </w:tcPr>
          <w:p w:rsidR="00AA58E6" w:rsidRDefault="00362E89">
            <w:pPr>
              <w:spacing w:line="360" w:lineRule="auto"/>
              <w:jc w:val="center"/>
              <w:rPr>
                <w:rFonts w:ascii="宋体" w:hAnsi="宋体" w:cs="宋体"/>
                <w:b/>
                <w:sz w:val="24"/>
              </w:rPr>
            </w:pPr>
            <w:r>
              <w:rPr>
                <w:rFonts w:ascii="宋体" w:hAnsi="宋体" w:cs="宋体" w:hint="eastAsia"/>
                <w:b/>
                <w:sz w:val="24"/>
              </w:rPr>
              <w:t>投标报价（大写）</w:t>
            </w:r>
          </w:p>
        </w:tc>
        <w:tc>
          <w:tcPr>
            <w:tcW w:w="7655" w:type="dxa"/>
            <w:gridSpan w:val="4"/>
            <w:vAlign w:val="center"/>
          </w:tcPr>
          <w:p w:rsidR="00AA58E6" w:rsidRDefault="00AA58E6">
            <w:pPr>
              <w:spacing w:line="360" w:lineRule="auto"/>
              <w:jc w:val="center"/>
              <w:rPr>
                <w:rFonts w:ascii="宋体" w:hAnsi="宋体" w:cs="宋体"/>
                <w:sz w:val="24"/>
              </w:rPr>
            </w:pPr>
          </w:p>
        </w:tc>
      </w:tr>
    </w:tbl>
    <w:p w:rsidR="00AA58E6" w:rsidRDefault="00362E89">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AA58E6" w:rsidRDefault="00362E89">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1、投标人需按本表格式填写，不得自行更改。</w:t>
      </w:r>
    </w:p>
    <w:p w:rsidR="00AA58E6" w:rsidRDefault="00362E89">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采购人将以合同形式有偿取得服务，不接受投标人给予的赠品、回扣或者与采购无关的其他商品、服务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投标文件含有采购人不能接受的附加条件的，投标无效</w:t>
      </w:r>
      <w:r>
        <w:rPr>
          <w:rFonts w:ascii="宋体" w:hAnsi="宋体" w:cs="宋体" w:hint="eastAsia"/>
          <w:b/>
          <w:kern w:val="0"/>
          <w:sz w:val="24"/>
          <w:lang w:val="zh-CN"/>
        </w:rPr>
        <w:t>。</w:t>
      </w:r>
    </w:p>
    <w:p w:rsidR="00AA58E6" w:rsidRDefault="00362E89">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3、以上表格要求细分项目及报价。</w:t>
      </w:r>
    </w:p>
    <w:p w:rsidR="00AA58E6" w:rsidRDefault="00362E89">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4、特别提示：采购机构将对项目名称和项目编号，中标供应商名称、地址和中标金额，主要中标标的的名称、</w:t>
      </w:r>
      <w:r>
        <w:rPr>
          <w:rFonts w:ascii="宋体" w:hAnsi="宋体" w:cs="宋体" w:hint="eastAsia"/>
          <w:bCs/>
          <w:sz w:val="24"/>
        </w:rPr>
        <w:t>具体服务</w:t>
      </w:r>
      <w:r>
        <w:rPr>
          <w:rFonts w:ascii="宋体" w:hAnsi="宋体" w:cs="宋体" w:hint="eastAsia"/>
          <w:kern w:val="0"/>
          <w:sz w:val="24"/>
          <w:lang w:val="zh-CN"/>
        </w:rPr>
        <w:t>、数量、单价、服务要求等予以公示。</w:t>
      </w:r>
    </w:p>
    <w:p w:rsidR="00AA58E6" w:rsidRDefault="00362E89">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szCs w:val="22"/>
          <w:lang w:val="zh-CN"/>
        </w:rPr>
        <w:t>5、</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AA58E6" w:rsidRDefault="00AA58E6">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AA58E6" w:rsidRDefault="00AA58E6">
      <w:pPr>
        <w:pStyle w:val="1f4"/>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AA58E6">
          <w:pgSz w:w="16838" w:h="11906" w:orient="landscape"/>
          <w:pgMar w:top="1418" w:right="1247" w:bottom="1418" w:left="1276" w:header="851" w:footer="992" w:gutter="0"/>
          <w:cols w:space="720"/>
          <w:titlePg/>
          <w:docGrid w:linePitch="312"/>
        </w:sectPr>
      </w:pPr>
    </w:p>
    <w:p w:rsidR="00AA58E6" w:rsidRDefault="00362E89">
      <w:pPr>
        <w:pStyle w:val="1f4"/>
        <w:keepNext w:val="0"/>
        <w:pageBreakBefore w:val="0"/>
        <w:tabs>
          <w:tab w:val="clear" w:pos="720"/>
        </w:tabs>
        <w:snapToGrid w:val="0"/>
        <w:spacing w:before="120" w:after="120"/>
        <w:ind w:firstLine="643"/>
        <w:outlineLvl w:val="9"/>
        <w:rPr>
          <w:rFonts w:ascii="宋体" w:eastAsia="宋体" w:hAnsi="宋体" w:cs="宋体"/>
          <w:sz w:val="32"/>
          <w:szCs w:val="32"/>
        </w:rPr>
      </w:pPr>
      <w:bookmarkStart w:id="449" w:name="_Toc11360"/>
      <w:r>
        <w:rPr>
          <w:rFonts w:ascii="宋体" w:eastAsia="宋体" w:hAnsi="宋体" w:cs="宋体" w:hint="eastAsia"/>
          <w:kern w:val="2"/>
          <w:sz w:val="32"/>
          <w:szCs w:val="32"/>
        </w:rPr>
        <w:t>二、</w:t>
      </w:r>
      <w:r>
        <w:rPr>
          <w:rFonts w:ascii="宋体" w:eastAsia="宋体" w:hAnsi="宋体" w:cs="宋体" w:hint="eastAsia"/>
          <w:sz w:val="32"/>
          <w:szCs w:val="32"/>
        </w:rPr>
        <w:t>中小企业声明函</w:t>
      </w:r>
      <w:bookmarkEnd w:id="449"/>
    </w:p>
    <w:p w:rsidR="00AA58E6" w:rsidRDefault="00362E89">
      <w:pPr>
        <w:widowControl/>
        <w:spacing w:line="360" w:lineRule="auto"/>
        <w:ind w:firstLineChars="50" w:firstLine="120"/>
        <w:jc w:val="left"/>
        <w:rPr>
          <w:rFonts w:ascii="宋体" w:hAnsi="宋体" w:cs="宋体"/>
          <w:b/>
          <w:sz w:val="24"/>
        </w:rPr>
      </w:pP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rsidR="00AA58E6" w:rsidRDefault="00AA58E6">
      <w:pPr>
        <w:pStyle w:val="1f4"/>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AA58E6">
      <w:pPr>
        <w:spacing w:line="360" w:lineRule="auto"/>
        <w:ind w:right="420" w:firstLineChars="1000" w:firstLine="3614"/>
        <w:rPr>
          <w:rFonts w:ascii="宋体" w:hAnsi="宋体" w:cs="宋体"/>
          <w:b/>
          <w:kern w:val="0"/>
          <w:sz w:val="36"/>
          <w:szCs w:val="36"/>
        </w:rPr>
      </w:pPr>
    </w:p>
    <w:p w:rsidR="00AA58E6" w:rsidRDefault="00362E89">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bookmarkStart w:id="450" w:name="_Toc19341"/>
      <w:bookmarkStart w:id="451" w:name="_Toc465665161"/>
      <w:r>
        <w:rPr>
          <w:rFonts w:ascii="宋体" w:hAnsi="宋体" w:cs="宋体" w:hint="eastAsia"/>
        </w:rPr>
        <w:t>附件</w:t>
      </w:r>
      <w:bookmarkEnd w:id="450"/>
      <w:bookmarkEnd w:id="451"/>
    </w:p>
    <w:p w:rsidR="00AA58E6" w:rsidRDefault="00362E89">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AA58E6" w:rsidRDefault="00362E89">
      <w:pPr>
        <w:spacing w:line="360" w:lineRule="auto"/>
        <w:jc w:val="center"/>
        <w:rPr>
          <w:rFonts w:ascii="宋体" w:hAnsi="宋体" w:cs="宋体"/>
          <w:b/>
          <w:spacing w:val="6"/>
          <w:sz w:val="32"/>
          <w:szCs w:val="32"/>
        </w:rPr>
      </w:pPr>
      <w:bookmarkStart w:id="452" w:name="OLE_LINK13"/>
      <w:bookmarkStart w:id="453" w:name="OLE_LINK14"/>
      <w:r>
        <w:rPr>
          <w:rFonts w:ascii="宋体" w:hAnsi="宋体" w:cs="宋体" w:hint="eastAsia"/>
          <w:b/>
          <w:spacing w:val="6"/>
          <w:sz w:val="32"/>
          <w:szCs w:val="32"/>
        </w:rPr>
        <w:t>残疾人福利性单位声明函</w:t>
      </w:r>
    </w:p>
    <w:bookmarkEnd w:id="452"/>
    <w:bookmarkEnd w:id="453"/>
    <w:p w:rsidR="00AA58E6" w:rsidRDefault="00AA58E6">
      <w:pPr>
        <w:spacing w:line="360" w:lineRule="auto"/>
        <w:rPr>
          <w:rFonts w:ascii="宋体" w:hAnsi="宋体" w:cs="宋体"/>
          <w:b/>
          <w:spacing w:val="6"/>
          <w:sz w:val="30"/>
          <w:szCs w:val="30"/>
        </w:rPr>
      </w:pPr>
    </w:p>
    <w:p w:rsidR="00AA58E6" w:rsidRDefault="00362E89">
      <w:pPr>
        <w:spacing w:line="360" w:lineRule="auto"/>
        <w:ind w:firstLineChars="200" w:firstLine="480"/>
        <w:rPr>
          <w:rFonts w:ascii="宋体" w:hAnsi="宋体" w:cs="宋体"/>
          <w:sz w:val="24"/>
        </w:rPr>
      </w:pPr>
      <w:r>
        <w:rPr>
          <w:rFonts w:ascii="宋体" w:hAnsi="宋体" w:cs="宋体"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A58E6" w:rsidRDefault="00362E89">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AA58E6" w:rsidRDefault="00AA58E6">
      <w:pPr>
        <w:spacing w:line="360" w:lineRule="auto"/>
        <w:ind w:firstLineChars="200" w:firstLine="480"/>
        <w:rPr>
          <w:rFonts w:ascii="宋体" w:hAnsi="宋体" w:cs="宋体"/>
          <w:sz w:val="24"/>
        </w:rPr>
      </w:pPr>
    </w:p>
    <w:p w:rsidR="00AA58E6" w:rsidRDefault="00AA58E6">
      <w:pPr>
        <w:spacing w:line="360" w:lineRule="auto"/>
        <w:ind w:firstLineChars="200" w:firstLine="480"/>
        <w:rPr>
          <w:rFonts w:ascii="宋体" w:hAnsi="宋体" w:cs="宋体"/>
          <w:sz w:val="24"/>
        </w:rPr>
      </w:pPr>
    </w:p>
    <w:p w:rsidR="00AA58E6" w:rsidRDefault="00362E89">
      <w:pPr>
        <w:tabs>
          <w:tab w:val="left" w:pos="4860"/>
        </w:tabs>
        <w:spacing w:line="360" w:lineRule="auto"/>
        <w:ind w:right="1560" w:firstLineChars="200" w:firstLine="480"/>
        <w:jc w:val="center"/>
        <w:rPr>
          <w:rFonts w:ascii="宋体" w:hAnsi="宋体" w:cs="宋体"/>
          <w:sz w:val="24"/>
        </w:rPr>
      </w:pPr>
      <w:r>
        <w:rPr>
          <w:rFonts w:ascii="宋体" w:hAnsi="宋体" w:cs="宋体" w:hint="eastAsia"/>
          <w:kern w:val="0"/>
          <w:sz w:val="24"/>
          <w:lang w:val="zh-CN"/>
        </w:rPr>
        <w:t>投标人名称（电子签名）</w:t>
      </w:r>
      <w:r>
        <w:rPr>
          <w:rFonts w:ascii="宋体" w:hAnsi="宋体" w:cs="宋体" w:hint="eastAsia"/>
          <w:sz w:val="24"/>
        </w:rPr>
        <w:t>：</w:t>
      </w:r>
    </w:p>
    <w:p w:rsidR="00AA58E6" w:rsidRDefault="00362E89">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AA58E6" w:rsidRDefault="00AA58E6">
      <w:pPr>
        <w:spacing w:line="360" w:lineRule="auto"/>
        <w:ind w:firstLineChars="200" w:firstLine="480"/>
        <w:rPr>
          <w:rFonts w:ascii="宋体" w:hAnsi="宋体" w:cs="宋体"/>
          <w:sz w:val="24"/>
        </w:rPr>
      </w:pPr>
    </w:p>
    <w:p w:rsidR="00AA58E6" w:rsidRDefault="00AA58E6">
      <w:pPr>
        <w:spacing w:line="360" w:lineRule="auto"/>
        <w:ind w:firstLineChars="200" w:firstLine="420"/>
        <w:rPr>
          <w:rFonts w:ascii="宋体" w:hAnsi="宋体" w:cs="宋体"/>
        </w:rPr>
      </w:pPr>
    </w:p>
    <w:p w:rsidR="00AA58E6" w:rsidRDefault="00AA58E6">
      <w:pPr>
        <w:spacing w:line="360" w:lineRule="auto"/>
        <w:ind w:firstLineChars="200" w:firstLine="420"/>
        <w:rPr>
          <w:rFonts w:ascii="宋体" w:hAnsi="宋体" w:cs="宋体"/>
        </w:rPr>
      </w:pPr>
    </w:p>
    <w:p w:rsidR="00AA58E6" w:rsidRDefault="00AA58E6">
      <w:pPr>
        <w:spacing w:line="360" w:lineRule="auto"/>
        <w:ind w:firstLineChars="200" w:firstLine="420"/>
        <w:rPr>
          <w:rFonts w:ascii="宋体" w:hAnsi="宋体" w:cs="宋体"/>
        </w:rPr>
      </w:pPr>
    </w:p>
    <w:p w:rsidR="00AA58E6" w:rsidRDefault="00AA58E6">
      <w:pPr>
        <w:spacing w:line="360" w:lineRule="auto"/>
        <w:ind w:firstLineChars="200" w:firstLine="420"/>
        <w:rPr>
          <w:rFonts w:ascii="宋体" w:hAnsi="宋体" w:cs="宋体"/>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362E89">
      <w:pPr>
        <w:spacing w:line="360" w:lineRule="auto"/>
        <w:jc w:val="left"/>
        <w:rPr>
          <w:rFonts w:ascii="宋体" w:hAnsi="宋体" w:cs="宋体"/>
          <w:b/>
          <w:spacing w:val="6"/>
          <w:sz w:val="32"/>
          <w:szCs w:val="32"/>
        </w:rPr>
      </w:pPr>
      <w:r>
        <w:rPr>
          <w:rFonts w:ascii="宋体" w:hAnsi="宋体" w:cs="宋体" w:hint="eastAsia"/>
          <w:b/>
          <w:spacing w:val="6"/>
          <w:sz w:val="32"/>
          <w:szCs w:val="32"/>
        </w:rPr>
        <w:t>附件2：质疑函范本及制作说明</w:t>
      </w:r>
    </w:p>
    <w:p w:rsidR="00AA58E6" w:rsidRDefault="00362E89">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AA58E6" w:rsidRDefault="00362E89">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AA58E6" w:rsidRDefault="00362E89">
      <w:pPr>
        <w:snapToGrid w:val="0"/>
        <w:spacing w:line="360" w:lineRule="auto"/>
        <w:rPr>
          <w:rFonts w:ascii="宋体" w:hAnsi="宋体" w:cs="宋体"/>
          <w:sz w:val="24"/>
          <w:u w:val="dotted"/>
        </w:rPr>
      </w:pPr>
      <w:r>
        <w:rPr>
          <w:rFonts w:ascii="宋体" w:hAnsi="宋体" w:cs="宋体" w:hint="eastAsia"/>
          <w:sz w:val="24"/>
        </w:rPr>
        <w:t>质疑供应商：</w:t>
      </w:r>
    </w:p>
    <w:p w:rsidR="00AA58E6" w:rsidRDefault="00362E89">
      <w:pPr>
        <w:snapToGrid w:val="0"/>
        <w:spacing w:line="360" w:lineRule="auto"/>
        <w:rPr>
          <w:rFonts w:ascii="宋体" w:hAnsi="宋体" w:cs="宋体"/>
          <w:sz w:val="24"/>
        </w:rPr>
      </w:pPr>
      <w:r>
        <w:rPr>
          <w:rFonts w:ascii="宋体" w:hAnsi="宋体" w:cs="宋体" w:hint="eastAsia"/>
          <w:sz w:val="24"/>
        </w:rPr>
        <w:t>地址：邮编：</w:t>
      </w:r>
    </w:p>
    <w:p w:rsidR="00AA58E6" w:rsidRDefault="00362E89">
      <w:pPr>
        <w:snapToGrid w:val="0"/>
        <w:spacing w:line="360" w:lineRule="auto"/>
        <w:rPr>
          <w:rFonts w:ascii="宋体" w:hAnsi="宋体" w:cs="宋体"/>
          <w:sz w:val="24"/>
        </w:rPr>
      </w:pPr>
      <w:r>
        <w:rPr>
          <w:rFonts w:ascii="宋体" w:hAnsi="宋体" w:cs="宋体" w:hint="eastAsia"/>
          <w:sz w:val="24"/>
        </w:rPr>
        <w:t>联系人：联系电话：</w:t>
      </w:r>
    </w:p>
    <w:p w:rsidR="00AA58E6" w:rsidRDefault="00362E89">
      <w:pPr>
        <w:snapToGrid w:val="0"/>
        <w:spacing w:line="360" w:lineRule="auto"/>
        <w:rPr>
          <w:rFonts w:ascii="宋体" w:hAnsi="宋体" w:cs="宋体"/>
          <w:sz w:val="24"/>
          <w:u w:val="dotted"/>
        </w:rPr>
      </w:pPr>
      <w:r>
        <w:rPr>
          <w:rFonts w:ascii="宋体" w:hAnsi="宋体" w:cs="宋体" w:hint="eastAsia"/>
          <w:sz w:val="24"/>
        </w:rPr>
        <w:t>授权代表：</w:t>
      </w:r>
    </w:p>
    <w:p w:rsidR="00AA58E6" w:rsidRDefault="00362E89">
      <w:pPr>
        <w:snapToGrid w:val="0"/>
        <w:spacing w:line="360" w:lineRule="auto"/>
        <w:rPr>
          <w:rFonts w:ascii="宋体" w:hAnsi="宋体" w:cs="宋体"/>
          <w:sz w:val="24"/>
        </w:rPr>
      </w:pPr>
      <w:r>
        <w:rPr>
          <w:rFonts w:ascii="宋体" w:hAnsi="宋体" w:cs="宋体" w:hint="eastAsia"/>
          <w:sz w:val="24"/>
        </w:rPr>
        <w:t>联系电话：</w:t>
      </w:r>
    </w:p>
    <w:p w:rsidR="00AA58E6" w:rsidRDefault="00362E89">
      <w:pPr>
        <w:snapToGrid w:val="0"/>
        <w:spacing w:line="360" w:lineRule="auto"/>
        <w:rPr>
          <w:rFonts w:ascii="宋体" w:hAnsi="宋体" w:cs="宋体"/>
          <w:sz w:val="24"/>
        </w:rPr>
      </w:pPr>
      <w:r>
        <w:rPr>
          <w:rFonts w:ascii="宋体" w:hAnsi="宋体" w:cs="宋体" w:hint="eastAsia"/>
          <w:sz w:val="24"/>
        </w:rPr>
        <w:t>地址：邮编：</w:t>
      </w:r>
    </w:p>
    <w:p w:rsidR="00AA58E6" w:rsidRDefault="00362E89">
      <w:pPr>
        <w:snapToGrid w:val="0"/>
        <w:spacing w:line="360" w:lineRule="auto"/>
        <w:rPr>
          <w:rFonts w:ascii="宋体" w:hAnsi="宋体" w:cs="宋体"/>
          <w:bCs/>
          <w:sz w:val="24"/>
        </w:rPr>
      </w:pPr>
      <w:r>
        <w:rPr>
          <w:rFonts w:ascii="宋体" w:hAnsi="宋体" w:cs="宋体" w:hint="eastAsia"/>
          <w:bCs/>
          <w:sz w:val="24"/>
        </w:rPr>
        <w:t>二、质疑项目基本情况</w:t>
      </w:r>
    </w:p>
    <w:p w:rsidR="00AA58E6" w:rsidRDefault="00362E89">
      <w:pPr>
        <w:snapToGrid w:val="0"/>
        <w:spacing w:line="360" w:lineRule="auto"/>
        <w:rPr>
          <w:rFonts w:ascii="宋体" w:hAnsi="宋体" w:cs="宋体"/>
          <w:sz w:val="24"/>
        </w:rPr>
      </w:pPr>
      <w:r>
        <w:rPr>
          <w:rFonts w:ascii="宋体" w:hAnsi="宋体" w:cs="宋体" w:hint="eastAsia"/>
          <w:sz w:val="24"/>
        </w:rPr>
        <w:t>质疑项目的名称：</w:t>
      </w:r>
    </w:p>
    <w:p w:rsidR="00AA58E6" w:rsidRDefault="00362E89">
      <w:pPr>
        <w:snapToGrid w:val="0"/>
        <w:spacing w:line="360" w:lineRule="auto"/>
        <w:rPr>
          <w:rFonts w:ascii="宋体" w:hAnsi="宋体" w:cs="宋体"/>
          <w:sz w:val="24"/>
        </w:rPr>
      </w:pPr>
      <w:r>
        <w:rPr>
          <w:rFonts w:ascii="宋体" w:hAnsi="宋体" w:cs="宋体" w:hint="eastAsia"/>
          <w:sz w:val="24"/>
        </w:rPr>
        <w:t>质疑项目的编号：包号：</w:t>
      </w:r>
    </w:p>
    <w:p w:rsidR="00AA58E6" w:rsidRDefault="00362E89">
      <w:pPr>
        <w:snapToGrid w:val="0"/>
        <w:spacing w:line="360" w:lineRule="auto"/>
        <w:rPr>
          <w:rFonts w:ascii="宋体" w:hAnsi="宋体" w:cs="宋体"/>
          <w:sz w:val="24"/>
          <w:u w:val="dotted"/>
        </w:rPr>
      </w:pPr>
      <w:r>
        <w:rPr>
          <w:rFonts w:ascii="宋体" w:hAnsi="宋体" w:cs="宋体" w:hint="eastAsia"/>
          <w:sz w:val="24"/>
        </w:rPr>
        <w:t>采购人名称：</w:t>
      </w:r>
    </w:p>
    <w:p w:rsidR="00AA58E6" w:rsidRDefault="00362E89">
      <w:pPr>
        <w:snapToGrid w:val="0"/>
        <w:spacing w:line="360" w:lineRule="auto"/>
        <w:rPr>
          <w:rFonts w:ascii="宋体" w:hAnsi="宋体" w:cs="宋体"/>
          <w:sz w:val="24"/>
        </w:rPr>
      </w:pPr>
      <w:r>
        <w:rPr>
          <w:rFonts w:ascii="宋体" w:hAnsi="宋体" w:cs="宋体" w:hint="eastAsia"/>
          <w:sz w:val="24"/>
        </w:rPr>
        <w:t>采购文件获取日期：</w:t>
      </w:r>
    </w:p>
    <w:p w:rsidR="00AA58E6" w:rsidRDefault="00362E89">
      <w:pPr>
        <w:snapToGrid w:val="0"/>
        <w:spacing w:line="360" w:lineRule="auto"/>
        <w:rPr>
          <w:rFonts w:ascii="宋体" w:hAnsi="宋体" w:cs="宋体"/>
          <w:bCs/>
          <w:sz w:val="24"/>
        </w:rPr>
      </w:pPr>
      <w:r>
        <w:rPr>
          <w:rFonts w:ascii="宋体" w:hAnsi="宋体" w:cs="宋体" w:hint="eastAsia"/>
          <w:bCs/>
          <w:sz w:val="24"/>
        </w:rPr>
        <w:t>三、质疑事项具体内容</w:t>
      </w:r>
    </w:p>
    <w:p w:rsidR="00AA58E6" w:rsidRDefault="00362E89">
      <w:pPr>
        <w:snapToGrid w:val="0"/>
        <w:spacing w:line="360" w:lineRule="auto"/>
        <w:rPr>
          <w:rFonts w:ascii="宋体" w:hAnsi="宋体" w:cs="宋体"/>
          <w:sz w:val="24"/>
          <w:u w:val="dotted"/>
        </w:rPr>
      </w:pPr>
      <w:r>
        <w:rPr>
          <w:rFonts w:ascii="宋体" w:hAnsi="宋体" w:cs="宋体" w:hint="eastAsia"/>
          <w:sz w:val="24"/>
        </w:rPr>
        <w:t>质疑事项1：</w:t>
      </w:r>
    </w:p>
    <w:p w:rsidR="00AA58E6" w:rsidRDefault="00362E89">
      <w:pPr>
        <w:snapToGrid w:val="0"/>
        <w:spacing w:line="360" w:lineRule="auto"/>
        <w:rPr>
          <w:rFonts w:ascii="宋体" w:hAnsi="宋体" w:cs="宋体"/>
          <w:sz w:val="24"/>
          <w:u w:val="dotted"/>
        </w:rPr>
      </w:pPr>
      <w:r>
        <w:rPr>
          <w:rFonts w:ascii="宋体" w:hAnsi="宋体" w:cs="宋体" w:hint="eastAsia"/>
          <w:sz w:val="24"/>
        </w:rPr>
        <w:t>事实依据：</w:t>
      </w:r>
    </w:p>
    <w:p w:rsidR="00AA58E6" w:rsidRDefault="00AA58E6">
      <w:pPr>
        <w:snapToGrid w:val="0"/>
        <w:spacing w:line="360" w:lineRule="auto"/>
        <w:rPr>
          <w:rFonts w:ascii="宋体" w:hAnsi="宋体" w:cs="宋体"/>
          <w:sz w:val="24"/>
        </w:rPr>
      </w:pPr>
    </w:p>
    <w:p w:rsidR="00AA58E6" w:rsidRDefault="00362E89">
      <w:pPr>
        <w:snapToGrid w:val="0"/>
        <w:spacing w:line="360" w:lineRule="auto"/>
        <w:rPr>
          <w:rFonts w:ascii="宋体" w:hAnsi="宋体" w:cs="宋体"/>
          <w:sz w:val="24"/>
          <w:u w:val="dotted"/>
        </w:rPr>
      </w:pPr>
      <w:r>
        <w:rPr>
          <w:rFonts w:ascii="宋体" w:hAnsi="宋体" w:cs="宋体" w:hint="eastAsia"/>
          <w:sz w:val="24"/>
        </w:rPr>
        <w:t>法律依据：</w:t>
      </w:r>
    </w:p>
    <w:p w:rsidR="00AA58E6" w:rsidRDefault="00AA58E6">
      <w:pPr>
        <w:snapToGrid w:val="0"/>
        <w:spacing w:line="360" w:lineRule="auto"/>
        <w:rPr>
          <w:rFonts w:ascii="宋体" w:hAnsi="宋体" w:cs="宋体"/>
          <w:sz w:val="24"/>
          <w:u w:val="dotted"/>
        </w:rPr>
      </w:pPr>
    </w:p>
    <w:p w:rsidR="00AA58E6" w:rsidRDefault="00362E89">
      <w:pPr>
        <w:snapToGrid w:val="0"/>
        <w:spacing w:line="360" w:lineRule="auto"/>
        <w:rPr>
          <w:rFonts w:ascii="宋体" w:hAnsi="宋体" w:cs="宋体"/>
          <w:sz w:val="24"/>
          <w:u w:val="dotted"/>
        </w:rPr>
      </w:pPr>
      <w:r>
        <w:rPr>
          <w:rFonts w:ascii="宋体" w:hAnsi="宋体" w:cs="宋体" w:hint="eastAsia"/>
          <w:sz w:val="24"/>
        </w:rPr>
        <w:t>质疑事项2</w:t>
      </w:r>
    </w:p>
    <w:p w:rsidR="00AA58E6" w:rsidRDefault="00362E89">
      <w:pPr>
        <w:snapToGrid w:val="0"/>
        <w:spacing w:line="360" w:lineRule="auto"/>
        <w:rPr>
          <w:rFonts w:ascii="宋体" w:hAnsi="宋体" w:cs="宋体"/>
          <w:sz w:val="24"/>
        </w:rPr>
      </w:pPr>
      <w:r>
        <w:rPr>
          <w:rFonts w:ascii="宋体" w:hAnsi="宋体" w:cs="宋体" w:hint="eastAsia"/>
          <w:sz w:val="24"/>
        </w:rPr>
        <w:t>……</w:t>
      </w:r>
    </w:p>
    <w:p w:rsidR="00AA58E6" w:rsidRDefault="00362E89">
      <w:pPr>
        <w:snapToGrid w:val="0"/>
        <w:spacing w:line="360" w:lineRule="auto"/>
        <w:rPr>
          <w:rFonts w:ascii="宋体" w:hAnsi="宋体" w:cs="宋体"/>
          <w:bCs/>
          <w:sz w:val="24"/>
        </w:rPr>
      </w:pPr>
      <w:r>
        <w:rPr>
          <w:rFonts w:ascii="宋体" w:hAnsi="宋体" w:cs="宋体" w:hint="eastAsia"/>
          <w:bCs/>
          <w:sz w:val="24"/>
        </w:rPr>
        <w:t>四、与质疑事项相关的质疑请求</w:t>
      </w:r>
    </w:p>
    <w:p w:rsidR="00AA58E6" w:rsidRDefault="00362E89">
      <w:pPr>
        <w:snapToGrid w:val="0"/>
        <w:spacing w:line="360" w:lineRule="auto"/>
        <w:rPr>
          <w:rFonts w:ascii="宋体" w:hAnsi="宋体" w:cs="宋体"/>
          <w:sz w:val="24"/>
          <w:u w:val="dotted"/>
        </w:rPr>
      </w:pPr>
      <w:r>
        <w:rPr>
          <w:rFonts w:ascii="宋体" w:hAnsi="宋体" w:cs="宋体" w:hint="eastAsia"/>
          <w:sz w:val="24"/>
        </w:rPr>
        <w:t>请求：</w:t>
      </w:r>
    </w:p>
    <w:p w:rsidR="00AA58E6" w:rsidRDefault="00362E89">
      <w:pPr>
        <w:spacing w:line="360" w:lineRule="auto"/>
        <w:rPr>
          <w:rFonts w:ascii="宋体" w:hAnsi="宋体" w:cs="宋体"/>
          <w:sz w:val="24"/>
        </w:rPr>
      </w:pPr>
      <w:r>
        <w:rPr>
          <w:rFonts w:ascii="宋体" w:hAnsi="宋体" w:cs="宋体" w:hint="eastAsia"/>
          <w:sz w:val="24"/>
        </w:rPr>
        <w:t xml:space="preserve">签字(签章)：                   公章：                      </w:t>
      </w:r>
    </w:p>
    <w:p w:rsidR="00AA58E6" w:rsidRDefault="00362E89">
      <w:pPr>
        <w:spacing w:line="360" w:lineRule="auto"/>
        <w:rPr>
          <w:rFonts w:ascii="宋体" w:hAnsi="宋体" w:cs="宋体"/>
          <w:sz w:val="24"/>
        </w:rPr>
      </w:pPr>
      <w:r>
        <w:rPr>
          <w:rFonts w:ascii="宋体" w:hAnsi="宋体" w:cs="宋体" w:hint="eastAsia"/>
          <w:sz w:val="24"/>
        </w:rPr>
        <w:t>日期：</w:t>
      </w:r>
    </w:p>
    <w:p w:rsidR="00AA58E6" w:rsidRDefault="00AA58E6">
      <w:pPr>
        <w:spacing w:line="360" w:lineRule="auto"/>
        <w:jc w:val="center"/>
        <w:rPr>
          <w:rFonts w:ascii="宋体" w:hAnsi="宋体" w:cs="宋体"/>
          <w:b/>
          <w:bCs/>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362E89">
      <w:pPr>
        <w:spacing w:line="360" w:lineRule="auto"/>
        <w:rPr>
          <w:rFonts w:ascii="宋体" w:hAnsi="宋体" w:cs="宋体"/>
          <w:b/>
          <w:sz w:val="24"/>
        </w:rPr>
      </w:pPr>
      <w:r>
        <w:rPr>
          <w:rFonts w:ascii="宋体" w:hAnsi="宋体" w:cs="宋体" w:hint="eastAsia"/>
          <w:b/>
          <w:sz w:val="24"/>
        </w:rPr>
        <w:t>质疑函制作说明：</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rsidR="00AA58E6" w:rsidRDefault="00AA58E6">
      <w:pPr>
        <w:widowControl/>
        <w:spacing w:line="360" w:lineRule="auto"/>
        <w:ind w:firstLineChars="200" w:firstLine="600"/>
        <w:jc w:val="left"/>
        <w:rPr>
          <w:rFonts w:ascii="宋体" w:hAnsi="宋体" w:cs="宋体"/>
          <w:sz w:val="30"/>
          <w:szCs w:val="30"/>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center"/>
        <w:rPr>
          <w:rFonts w:ascii="宋体" w:hAnsi="宋体" w:cs="宋体"/>
          <w:b/>
          <w:spacing w:val="6"/>
          <w:sz w:val="32"/>
          <w:szCs w:val="32"/>
        </w:rPr>
      </w:pPr>
    </w:p>
    <w:p w:rsidR="00AA58E6" w:rsidRDefault="00AA58E6">
      <w:pPr>
        <w:spacing w:line="360" w:lineRule="auto"/>
        <w:jc w:val="left"/>
        <w:rPr>
          <w:rFonts w:ascii="宋体" w:hAnsi="宋体" w:cs="宋体"/>
          <w:b/>
          <w:spacing w:val="6"/>
          <w:sz w:val="32"/>
          <w:szCs w:val="32"/>
        </w:rPr>
      </w:pPr>
    </w:p>
    <w:p w:rsidR="00AA58E6" w:rsidRDefault="00AA58E6">
      <w:pPr>
        <w:spacing w:line="360" w:lineRule="auto"/>
        <w:jc w:val="left"/>
        <w:rPr>
          <w:rFonts w:ascii="宋体" w:hAnsi="宋体" w:cs="宋体"/>
          <w:b/>
          <w:spacing w:val="6"/>
          <w:sz w:val="32"/>
          <w:szCs w:val="32"/>
        </w:rPr>
      </w:pPr>
    </w:p>
    <w:p w:rsidR="00AA58E6" w:rsidRDefault="00362E89">
      <w:pPr>
        <w:spacing w:line="360" w:lineRule="auto"/>
        <w:jc w:val="left"/>
        <w:rPr>
          <w:rFonts w:ascii="宋体" w:hAnsi="宋体" w:cs="宋体"/>
          <w:b/>
          <w:spacing w:val="6"/>
          <w:sz w:val="32"/>
          <w:szCs w:val="32"/>
        </w:rPr>
      </w:pPr>
      <w:r>
        <w:rPr>
          <w:rFonts w:ascii="宋体" w:hAnsi="宋体" w:cs="宋体" w:hint="eastAsia"/>
          <w:b/>
          <w:spacing w:val="6"/>
          <w:sz w:val="32"/>
          <w:szCs w:val="32"/>
        </w:rPr>
        <w:t>附件3：投诉书范本及制作说明</w:t>
      </w:r>
    </w:p>
    <w:p w:rsidR="00AA58E6" w:rsidRDefault="00AA58E6">
      <w:pPr>
        <w:spacing w:line="360" w:lineRule="auto"/>
        <w:jc w:val="center"/>
        <w:rPr>
          <w:rFonts w:ascii="宋体" w:hAnsi="宋体" w:cs="宋体"/>
          <w:b/>
          <w:sz w:val="24"/>
        </w:rPr>
      </w:pPr>
    </w:p>
    <w:p w:rsidR="00AA58E6" w:rsidRDefault="00362E89">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AA58E6" w:rsidRDefault="00362E89">
      <w:pPr>
        <w:spacing w:line="360" w:lineRule="auto"/>
        <w:rPr>
          <w:rFonts w:ascii="宋体" w:hAnsi="宋体" w:cs="宋体"/>
          <w:sz w:val="24"/>
        </w:rPr>
      </w:pPr>
      <w:r>
        <w:rPr>
          <w:rFonts w:ascii="宋体" w:hAnsi="宋体" w:cs="宋体" w:hint="eastAsia"/>
          <w:sz w:val="24"/>
        </w:rPr>
        <w:t>一、投诉相关主体基本情况</w:t>
      </w:r>
    </w:p>
    <w:p w:rsidR="00AA58E6" w:rsidRDefault="00362E89">
      <w:pPr>
        <w:spacing w:line="360" w:lineRule="auto"/>
        <w:rPr>
          <w:rFonts w:ascii="宋体" w:hAnsi="宋体" w:cs="宋体"/>
          <w:sz w:val="24"/>
          <w:u w:val="dotted"/>
        </w:rPr>
      </w:pPr>
      <w:r>
        <w:rPr>
          <w:rFonts w:ascii="宋体" w:hAnsi="宋体" w:cs="宋体" w:hint="eastAsia"/>
          <w:sz w:val="24"/>
        </w:rPr>
        <w:t>投诉人：</w:t>
      </w:r>
    </w:p>
    <w:p w:rsidR="00AA58E6" w:rsidRDefault="00362E89">
      <w:pPr>
        <w:spacing w:line="360" w:lineRule="auto"/>
        <w:rPr>
          <w:rFonts w:ascii="宋体" w:hAnsi="宋体" w:cs="宋体"/>
          <w:sz w:val="24"/>
          <w:u w:val="single"/>
        </w:rPr>
      </w:pPr>
      <w:r>
        <w:rPr>
          <w:rFonts w:ascii="宋体" w:hAnsi="宋体" w:cs="宋体" w:hint="eastAsia"/>
          <w:sz w:val="24"/>
        </w:rPr>
        <w:t>地址：邮编：</w:t>
      </w:r>
    </w:p>
    <w:p w:rsidR="00AA58E6" w:rsidRDefault="00362E89">
      <w:pPr>
        <w:tabs>
          <w:tab w:val="left" w:pos="6510"/>
        </w:tabs>
        <w:spacing w:line="360" w:lineRule="auto"/>
        <w:jc w:val="left"/>
        <w:rPr>
          <w:rFonts w:ascii="宋体" w:hAnsi="宋体" w:cs="宋体"/>
          <w:sz w:val="24"/>
        </w:rPr>
      </w:pPr>
      <w:r>
        <w:rPr>
          <w:rFonts w:ascii="宋体" w:hAnsi="宋体" w:cs="宋体" w:hint="eastAsia"/>
          <w:sz w:val="24"/>
        </w:rPr>
        <w:t>法定代表人/主要负责人：</w:t>
      </w:r>
    </w:p>
    <w:p w:rsidR="00AA58E6" w:rsidRDefault="00362E89">
      <w:pPr>
        <w:tabs>
          <w:tab w:val="left" w:pos="6510"/>
        </w:tabs>
        <w:spacing w:line="360" w:lineRule="auto"/>
        <w:rPr>
          <w:rFonts w:ascii="宋体" w:hAnsi="宋体" w:cs="宋体"/>
          <w:sz w:val="24"/>
          <w:u w:val="dotted"/>
        </w:rPr>
      </w:pPr>
      <w:r>
        <w:rPr>
          <w:rFonts w:ascii="宋体" w:hAnsi="宋体" w:cs="宋体" w:hint="eastAsia"/>
          <w:sz w:val="24"/>
        </w:rPr>
        <w:t>联系电话：</w:t>
      </w:r>
    </w:p>
    <w:p w:rsidR="00AA58E6" w:rsidRDefault="00362E89">
      <w:pPr>
        <w:spacing w:line="360" w:lineRule="auto"/>
        <w:rPr>
          <w:rFonts w:ascii="宋体" w:hAnsi="宋体" w:cs="宋体"/>
          <w:sz w:val="24"/>
          <w:u w:val="dotted"/>
        </w:rPr>
      </w:pPr>
      <w:r>
        <w:rPr>
          <w:rFonts w:ascii="宋体" w:hAnsi="宋体" w:cs="宋体" w:hint="eastAsia"/>
          <w:sz w:val="24"/>
        </w:rPr>
        <w:t>授权代表：联系电话</w:t>
      </w:r>
      <w:r>
        <w:rPr>
          <w:rFonts w:ascii="宋体" w:hAnsi="宋体" w:cs="宋体" w:hint="eastAsia"/>
          <w:sz w:val="24"/>
          <w:u w:val="dotted"/>
        </w:rPr>
        <w:t>：</w:t>
      </w:r>
    </w:p>
    <w:p w:rsidR="00AA58E6" w:rsidRDefault="00362E89">
      <w:pPr>
        <w:spacing w:line="360" w:lineRule="auto"/>
        <w:rPr>
          <w:rFonts w:ascii="宋体" w:hAnsi="宋体" w:cs="宋体"/>
          <w:sz w:val="24"/>
          <w:u w:val="dotted"/>
        </w:rPr>
      </w:pPr>
      <w:r>
        <w:rPr>
          <w:rFonts w:ascii="宋体" w:hAnsi="宋体" w:cs="宋体" w:hint="eastAsia"/>
          <w:sz w:val="24"/>
        </w:rPr>
        <w:t>地址：邮编：</w:t>
      </w:r>
    </w:p>
    <w:p w:rsidR="00AA58E6" w:rsidRDefault="00362E89">
      <w:pPr>
        <w:spacing w:line="360" w:lineRule="auto"/>
        <w:rPr>
          <w:rFonts w:ascii="宋体" w:hAnsi="宋体" w:cs="宋体"/>
          <w:sz w:val="24"/>
          <w:u w:val="single"/>
        </w:rPr>
      </w:pPr>
      <w:r>
        <w:rPr>
          <w:rFonts w:ascii="宋体" w:hAnsi="宋体" w:cs="宋体" w:hint="eastAsia"/>
          <w:sz w:val="24"/>
        </w:rPr>
        <w:t>被投诉人1：</w:t>
      </w:r>
    </w:p>
    <w:p w:rsidR="00AA58E6" w:rsidRDefault="00362E89">
      <w:pPr>
        <w:spacing w:line="360" w:lineRule="auto"/>
        <w:rPr>
          <w:rFonts w:ascii="宋体" w:hAnsi="宋体" w:cs="宋体"/>
          <w:sz w:val="24"/>
          <w:u w:val="single"/>
        </w:rPr>
      </w:pPr>
      <w:r>
        <w:rPr>
          <w:rFonts w:ascii="宋体" w:hAnsi="宋体" w:cs="宋体" w:hint="eastAsia"/>
          <w:sz w:val="24"/>
        </w:rPr>
        <w:t>地址：邮编：</w:t>
      </w:r>
    </w:p>
    <w:p w:rsidR="00AA58E6" w:rsidRDefault="00362E89">
      <w:pPr>
        <w:spacing w:line="360" w:lineRule="auto"/>
        <w:rPr>
          <w:rFonts w:ascii="宋体" w:hAnsi="宋体" w:cs="宋体"/>
          <w:sz w:val="24"/>
          <w:u w:val="single"/>
        </w:rPr>
      </w:pPr>
      <w:r>
        <w:rPr>
          <w:rFonts w:ascii="宋体" w:hAnsi="宋体" w:cs="宋体" w:hint="eastAsia"/>
          <w:sz w:val="24"/>
        </w:rPr>
        <w:t>联系人：联系电话：</w:t>
      </w:r>
    </w:p>
    <w:p w:rsidR="00AA58E6" w:rsidRDefault="00362E89">
      <w:pPr>
        <w:spacing w:line="360" w:lineRule="auto"/>
        <w:rPr>
          <w:rFonts w:ascii="宋体" w:hAnsi="宋体" w:cs="宋体"/>
          <w:sz w:val="24"/>
        </w:rPr>
      </w:pPr>
      <w:r>
        <w:rPr>
          <w:rFonts w:ascii="宋体" w:hAnsi="宋体" w:cs="宋体" w:hint="eastAsia"/>
          <w:sz w:val="24"/>
        </w:rPr>
        <w:t>被投诉人2</w:t>
      </w:r>
    </w:p>
    <w:p w:rsidR="00AA58E6" w:rsidRDefault="00362E89">
      <w:pPr>
        <w:spacing w:line="360" w:lineRule="auto"/>
        <w:rPr>
          <w:rFonts w:ascii="宋体" w:hAnsi="宋体" w:cs="宋体"/>
          <w:sz w:val="24"/>
          <w:u w:val="dotted"/>
        </w:rPr>
      </w:pPr>
      <w:r>
        <w:rPr>
          <w:rFonts w:ascii="宋体" w:hAnsi="宋体" w:cs="宋体" w:hint="eastAsia"/>
          <w:sz w:val="24"/>
        </w:rPr>
        <w:t>……</w:t>
      </w:r>
    </w:p>
    <w:p w:rsidR="00AA58E6" w:rsidRDefault="00362E89">
      <w:pPr>
        <w:spacing w:line="360" w:lineRule="auto"/>
        <w:rPr>
          <w:rFonts w:ascii="宋体" w:hAnsi="宋体" w:cs="宋体"/>
          <w:sz w:val="24"/>
          <w:u w:val="single"/>
        </w:rPr>
      </w:pPr>
      <w:r>
        <w:rPr>
          <w:rFonts w:ascii="宋体" w:hAnsi="宋体" w:cs="宋体" w:hint="eastAsia"/>
          <w:sz w:val="24"/>
        </w:rPr>
        <w:t>相关供应商：</w:t>
      </w:r>
    </w:p>
    <w:p w:rsidR="00AA58E6" w:rsidRDefault="00362E89">
      <w:pPr>
        <w:spacing w:line="360" w:lineRule="auto"/>
        <w:rPr>
          <w:rFonts w:ascii="宋体" w:hAnsi="宋体" w:cs="宋体"/>
          <w:sz w:val="24"/>
          <w:u w:val="single"/>
        </w:rPr>
      </w:pPr>
      <w:r>
        <w:rPr>
          <w:rFonts w:ascii="宋体" w:hAnsi="宋体" w:cs="宋体" w:hint="eastAsia"/>
          <w:sz w:val="24"/>
        </w:rPr>
        <w:t>地址：邮编：</w:t>
      </w:r>
    </w:p>
    <w:p w:rsidR="00AA58E6" w:rsidRDefault="00362E89">
      <w:pPr>
        <w:spacing w:line="360" w:lineRule="auto"/>
        <w:rPr>
          <w:rFonts w:ascii="宋体" w:hAnsi="宋体" w:cs="宋体"/>
          <w:sz w:val="24"/>
          <w:u w:val="single"/>
        </w:rPr>
      </w:pPr>
      <w:r>
        <w:rPr>
          <w:rFonts w:ascii="宋体" w:hAnsi="宋体" w:cs="宋体" w:hint="eastAsia"/>
          <w:sz w:val="24"/>
        </w:rPr>
        <w:t>联系人：联系电话：</w:t>
      </w:r>
    </w:p>
    <w:p w:rsidR="00AA58E6" w:rsidRDefault="00362E89">
      <w:pPr>
        <w:spacing w:line="360" w:lineRule="auto"/>
        <w:rPr>
          <w:rFonts w:ascii="宋体" w:hAnsi="宋体" w:cs="宋体"/>
          <w:sz w:val="24"/>
        </w:rPr>
      </w:pPr>
      <w:r>
        <w:rPr>
          <w:rFonts w:ascii="宋体" w:hAnsi="宋体" w:cs="宋体" w:hint="eastAsia"/>
          <w:sz w:val="24"/>
        </w:rPr>
        <w:t>二、投诉项目基本情况</w:t>
      </w:r>
    </w:p>
    <w:p w:rsidR="00AA58E6" w:rsidRDefault="00362E89">
      <w:pPr>
        <w:spacing w:line="360" w:lineRule="auto"/>
        <w:rPr>
          <w:rFonts w:ascii="宋体" w:hAnsi="宋体" w:cs="宋体"/>
          <w:sz w:val="24"/>
          <w:u w:val="dotted"/>
        </w:rPr>
      </w:pPr>
      <w:r>
        <w:rPr>
          <w:rFonts w:ascii="宋体" w:hAnsi="宋体" w:cs="宋体" w:hint="eastAsia"/>
          <w:sz w:val="24"/>
        </w:rPr>
        <w:t>采购项目名称：</w:t>
      </w:r>
    </w:p>
    <w:p w:rsidR="00AA58E6" w:rsidRDefault="00362E89">
      <w:pPr>
        <w:spacing w:line="360" w:lineRule="auto"/>
        <w:rPr>
          <w:rFonts w:ascii="宋体" w:hAnsi="宋体" w:cs="宋体"/>
          <w:sz w:val="24"/>
          <w:u w:val="single"/>
        </w:rPr>
      </w:pPr>
      <w:r>
        <w:rPr>
          <w:rFonts w:ascii="宋体" w:hAnsi="宋体" w:cs="宋体" w:hint="eastAsia"/>
          <w:sz w:val="24"/>
        </w:rPr>
        <w:t>采购项目编号：包号：</w:t>
      </w:r>
    </w:p>
    <w:p w:rsidR="00AA58E6" w:rsidRDefault="00362E89">
      <w:pPr>
        <w:spacing w:line="360" w:lineRule="auto"/>
        <w:rPr>
          <w:rFonts w:ascii="宋体" w:hAnsi="宋体" w:cs="宋体"/>
          <w:sz w:val="24"/>
        </w:rPr>
      </w:pPr>
      <w:r>
        <w:rPr>
          <w:rFonts w:ascii="宋体" w:hAnsi="宋体" w:cs="宋体" w:hint="eastAsia"/>
          <w:sz w:val="24"/>
        </w:rPr>
        <w:t>采购人名称：</w:t>
      </w:r>
    </w:p>
    <w:p w:rsidR="00AA58E6" w:rsidRDefault="00362E89">
      <w:pPr>
        <w:spacing w:line="360" w:lineRule="auto"/>
        <w:rPr>
          <w:rFonts w:ascii="宋体" w:hAnsi="宋体" w:cs="宋体"/>
          <w:sz w:val="24"/>
          <w:u w:val="single"/>
        </w:rPr>
      </w:pPr>
      <w:r>
        <w:rPr>
          <w:rFonts w:ascii="宋体" w:hAnsi="宋体" w:cs="宋体" w:hint="eastAsia"/>
          <w:sz w:val="24"/>
        </w:rPr>
        <w:t>代理机构名称：</w:t>
      </w:r>
    </w:p>
    <w:p w:rsidR="00AA58E6" w:rsidRDefault="00362E89">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p>
    <w:p w:rsidR="00AA58E6" w:rsidRDefault="00362E89">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p>
    <w:p w:rsidR="00AA58E6" w:rsidRDefault="00362E89">
      <w:pPr>
        <w:spacing w:line="360" w:lineRule="auto"/>
        <w:rPr>
          <w:rFonts w:ascii="宋体" w:hAnsi="宋体" w:cs="宋体"/>
          <w:sz w:val="24"/>
        </w:rPr>
      </w:pPr>
      <w:r>
        <w:rPr>
          <w:rFonts w:ascii="宋体" w:hAnsi="宋体" w:cs="宋体" w:hint="eastAsia"/>
          <w:sz w:val="24"/>
        </w:rPr>
        <w:t>三、质疑基本情况</w:t>
      </w:r>
    </w:p>
    <w:p w:rsidR="00AA58E6" w:rsidRDefault="00362E89">
      <w:pPr>
        <w:spacing w:line="360" w:lineRule="auto"/>
        <w:ind w:firstLineChars="200" w:firstLine="480"/>
        <w:rPr>
          <w:rFonts w:ascii="宋体" w:hAnsi="宋体" w:cs="宋体"/>
          <w:sz w:val="24"/>
          <w:u w:val="dotted"/>
        </w:rPr>
      </w:pPr>
      <w:r>
        <w:rPr>
          <w:rFonts w:ascii="宋体" w:hAnsi="宋体" w:cs="宋体" w:hint="eastAsia"/>
          <w:sz w:val="24"/>
        </w:rPr>
        <w:t>投诉人于年月日,向提出质疑，质疑事项为：</w:t>
      </w:r>
    </w:p>
    <w:p w:rsidR="00AA58E6" w:rsidRDefault="00AA58E6">
      <w:pPr>
        <w:spacing w:line="360" w:lineRule="auto"/>
        <w:rPr>
          <w:rFonts w:ascii="宋体" w:hAnsi="宋体" w:cs="宋体"/>
          <w:sz w:val="24"/>
          <w:u w:val="dotted"/>
        </w:rPr>
      </w:pPr>
    </w:p>
    <w:p w:rsidR="00AA58E6" w:rsidRDefault="00362E89">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于年月日,就质疑事项作出了答复/没有在法定期限内作出答复。</w:t>
      </w:r>
    </w:p>
    <w:p w:rsidR="00AA58E6" w:rsidRDefault="00362E89">
      <w:pPr>
        <w:spacing w:line="360" w:lineRule="auto"/>
        <w:rPr>
          <w:rFonts w:ascii="宋体" w:hAnsi="宋体" w:cs="宋体"/>
          <w:sz w:val="24"/>
        </w:rPr>
      </w:pPr>
      <w:r>
        <w:rPr>
          <w:rFonts w:ascii="宋体" w:hAnsi="宋体" w:cs="宋体" w:hint="eastAsia"/>
          <w:sz w:val="24"/>
        </w:rPr>
        <w:t>四、投诉事项具体内容</w:t>
      </w:r>
    </w:p>
    <w:p w:rsidR="00AA58E6" w:rsidRDefault="00362E89">
      <w:pPr>
        <w:spacing w:line="360" w:lineRule="auto"/>
        <w:rPr>
          <w:rFonts w:ascii="宋体" w:hAnsi="宋体" w:cs="宋体"/>
          <w:sz w:val="24"/>
          <w:u w:val="single"/>
        </w:rPr>
      </w:pPr>
      <w:r>
        <w:rPr>
          <w:rFonts w:ascii="宋体" w:hAnsi="宋体" w:cs="宋体" w:hint="eastAsia"/>
          <w:sz w:val="24"/>
        </w:rPr>
        <w:t>投诉事项 1：</w:t>
      </w:r>
    </w:p>
    <w:p w:rsidR="00AA58E6" w:rsidRDefault="00362E89">
      <w:pPr>
        <w:spacing w:line="360" w:lineRule="auto"/>
        <w:rPr>
          <w:rFonts w:ascii="宋体" w:hAnsi="宋体" w:cs="宋体"/>
          <w:sz w:val="24"/>
        </w:rPr>
      </w:pPr>
      <w:r>
        <w:rPr>
          <w:rFonts w:ascii="宋体" w:hAnsi="宋体" w:cs="宋体" w:hint="eastAsia"/>
          <w:sz w:val="24"/>
        </w:rPr>
        <w:t>事实依据：</w:t>
      </w:r>
    </w:p>
    <w:p w:rsidR="00AA58E6" w:rsidRDefault="00AA58E6">
      <w:pPr>
        <w:spacing w:line="360" w:lineRule="auto"/>
        <w:rPr>
          <w:rFonts w:ascii="宋体" w:hAnsi="宋体" w:cs="宋体"/>
          <w:sz w:val="24"/>
          <w:u w:val="dotted"/>
        </w:rPr>
      </w:pPr>
    </w:p>
    <w:p w:rsidR="00AA58E6" w:rsidRDefault="00362E89">
      <w:pPr>
        <w:spacing w:line="360" w:lineRule="auto"/>
        <w:rPr>
          <w:rFonts w:ascii="宋体" w:hAnsi="宋体" w:cs="宋体"/>
          <w:sz w:val="24"/>
          <w:u w:val="single"/>
        </w:rPr>
      </w:pPr>
      <w:r>
        <w:rPr>
          <w:rFonts w:ascii="宋体" w:hAnsi="宋体" w:cs="宋体" w:hint="eastAsia"/>
          <w:sz w:val="24"/>
        </w:rPr>
        <w:t>法律依据：</w:t>
      </w:r>
    </w:p>
    <w:p w:rsidR="00AA58E6" w:rsidRDefault="00AA58E6">
      <w:pPr>
        <w:spacing w:line="360" w:lineRule="auto"/>
        <w:rPr>
          <w:rFonts w:ascii="宋体" w:hAnsi="宋体" w:cs="宋体"/>
          <w:sz w:val="24"/>
          <w:u w:val="dotted"/>
        </w:rPr>
      </w:pPr>
    </w:p>
    <w:p w:rsidR="00AA58E6" w:rsidRDefault="00362E89">
      <w:pPr>
        <w:spacing w:line="360" w:lineRule="auto"/>
        <w:rPr>
          <w:rFonts w:ascii="宋体" w:hAnsi="宋体" w:cs="宋体"/>
          <w:sz w:val="24"/>
        </w:rPr>
      </w:pPr>
      <w:r>
        <w:rPr>
          <w:rFonts w:ascii="宋体" w:hAnsi="宋体" w:cs="宋体" w:hint="eastAsia"/>
          <w:sz w:val="24"/>
        </w:rPr>
        <w:t>投诉事项2</w:t>
      </w:r>
    </w:p>
    <w:p w:rsidR="00AA58E6" w:rsidRDefault="00362E89">
      <w:pPr>
        <w:spacing w:line="360" w:lineRule="auto"/>
        <w:rPr>
          <w:rFonts w:ascii="宋体" w:hAnsi="宋体" w:cs="宋体"/>
          <w:sz w:val="24"/>
          <w:u w:val="dotted"/>
        </w:rPr>
      </w:pPr>
      <w:r>
        <w:rPr>
          <w:rFonts w:ascii="宋体" w:hAnsi="宋体" w:cs="宋体" w:hint="eastAsia"/>
          <w:sz w:val="24"/>
        </w:rPr>
        <w:t>……</w:t>
      </w:r>
    </w:p>
    <w:p w:rsidR="00AA58E6" w:rsidRDefault="00362E89">
      <w:pPr>
        <w:spacing w:line="360" w:lineRule="auto"/>
        <w:rPr>
          <w:rFonts w:ascii="宋体" w:hAnsi="宋体" w:cs="宋体"/>
          <w:sz w:val="24"/>
        </w:rPr>
      </w:pPr>
      <w:r>
        <w:rPr>
          <w:rFonts w:ascii="宋体" w:hAnsi="宋体" w:cs="宋体" w:hint="eastAsia"/>
          <w:sz w:val="24"/>
        </w:rPr>
        <w:t>五、与投诉事项相关的投诉请求</w:t>
      </w:r>
    </w:p>
    <w:p w:rsidR="00AA58E6" w:rsidRDefault="00362E89">
      <w:pPr>
        <w:spacing w:line="360" w:lineRule="auto"/>
        <w:rPr>
          <w:rFonts w:ascii="宋体" w:hAnsi="宋体" w:cs="宋体"/>
          <w:sz w:val="24"/>
        </w:rPr>
      </w:pPr>
      <w:r>
        <w:rPr>
          <w:rFonts w:ascii="宋体" w:hAnsi="宋体" w:cs="宋体" w:hint="eastAsia"/>
          <w:sz w:val="24"/>
        </w:rPr>
        <w:t>请求：</w:t>
      </w:r>
    </w:p>
    <w:p w:rsidR="00AA58E6" w:rsidRDefault="00AA58E6">
      <w:pPr>
        <w:spacing w:line="360" w:lineRule="auto"/>
        <w:rPr>
          <w:rFonts w:ascii="宋体" w:hAnsi="宋体" w:cs="宋体"/>
          <w:sz w:val="24"/>
          <w:u w:val="single"/>
        </w:rPr>
      </w:pPr>
    </w:p>
    <w:p w:rsidR="00AA58E6" w:rsidRDefault="00362E89">
      <w:pPr>
        <w:spacing w:line="360" w:lineRule="auto"/>
        <w:rPr>
          <w:rFonts w:ascii="宋体" w:hAnsi="宋体" w:cs="宋体"/>
          <w:sz w:val="24"/>
        </w:rPr>
      </w:pPr>
      <w:r>
        <w:rPr>
          <w:rFonts w:ascii="宋体" w:hAnsi="宋体" w:cs="宋体" w:hint="eastAsia"/>
          <w:sz w:val="24"/>
        </w:rPr>
        <w:t xml:space="preserve">签字(签章)：                   公章：                      </w:t>
      </w:r>
    </w:p>
    <w:p w:rsidR="00AA58E6" w:rsidRDefault="00362E89">
      <w:pPr>
        <w:spacing w:line="360" w:lineRule="auto"/>
        <w:rPr>
          <w:rFonts w:ascii="宋体" w:hAnsi="宋体" w:cs="宋体"/>
          <w:sz w:val="24"/>
        </w:rPr>
      </w:pPr>
      <w:r>
        <w:rPr>
          <w:rFonts w:ascii="宋体" w:hAnsi="宋体" w:cs="宋体" w:hint="eastAsia"/>
          <w:sz w:val="24"/>
        </w:rPr>
        <w:t>日期：</w:t>
      </w:r>
    </w:p>
    <w:p w:rsidR="00AA58E6" w:rsidRDefault="00AA58E6">
      <w:pPr>
        <w:spacing w:line="360" w:lineRule="auto"/>
        <w:rPr>
          <w:rFonts w:ascii="宋体" w:hAnsi="宋体" w:cs="宋体"/>
          <w:b/>
          <w:sz w:val="24"/>
        </w:rPr>
      </w:pPr>
    </w:p>
    <w:p w:rsidR="00AA58E6" w:rsidRDefault="00AA58E6">
      <w:pPr>
        <w:spacing w:line="360" w:lineRule="auto"/>
        <w:rPr>
          <w:rFonts w:ascii="宋体" w:hAnsi="宋体" w:cs="宋体"/>
          <w:b/>
          <w:sz w:val="24"/>
        </w:rPr>
      </w:pPr>
    </w:p>
    <w:p w:rsidR="00AA58E6" w:rsidRDefault="00362E89">
      <w:pPr>
        <w:spacing w:line="360" w:lineRule="auto"/>
        <w:rPr>
          <w:rFonts w:ascii="宋体" w:hAnsi="宋体" w:cs="宋体"/>
          <w:b/>
          <w:sz w:val="24"/>
        </w:rPr>
      </w:pPr>
      <w:r>
        <w:rPr>
          <w:rFonts w:ascii="宋体" w:hAnsi="宋体" w:cs="宋体" w:hint="eastAsia"/>
          <w:b/>
          <w:sz w:val="24"/>
        </w:rPr>
        <w:t>投诉书制作说明：</w:t>
      </w:r>
    </w:p>
    <w:p w:rsidR="00AA58E6" w:rsidRDefault="00362E89">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AA58E6" w:rsidRDefault="00362E89">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AA58E6" w:rsidRDefault="00362E89">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AA58E6" w:rsidRDefault="00362E89">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AA58E6" w:rsidRDefault="00AA58E6">
      <w:pPr>
        <w:spacing w:line="360" w:lineRule="auto"/>
        <w:rPr>
          <w:rFonts w:ascii="宋体" w:hAnsi="宋体" w:cs="宋体"/>
          <w:b/>
          <w:sz w:val="24"/>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362E89">
      <w:pPr>
        <w:rPr>
          <w:rFonts w:ascii="宋体" w:hAnsi="宋体" w:cs="宋体"/>
          <w:b/>
          <w:spacing w:val="6"/>
          <w:sz w:val="32"/>
          <w:szCs w:val="32"/>
        </w:rPr>
      </w:pPr>
      <w:r>
        <w:rPr>
          <w:rFonts w:ascii="宋体" w:hAnsi="宋体" w:cs="宋体" w:hint="eastAsia"/>
          <w:b/>
          <w:spacing w:val="6"/>
          <w:sz w:val="32"/>
          <w:szCs w:val="32"/>
        </w:rPr>
        <w:br w:type="page"/>
      </w:r>
    </w:p>
    <w:p w:rsidR="00AA58E6" w:rsidRDefault="00362E89">
      <w:pPr>
        <w:autoSpaceDE w:val="0"/>
        <w:autoSpaceDN w:val="0"/>
        <w:jc w:val="center"/>
        <w:rPr>
          <w:rFonts w:ascii="宋体" w:hAnsi="宋体" w:cs="宋体"/>
          <w:b/>
          <w:bCs/>
          <w:sz w:val="32"/>
          <w:szCs w:val="32"/>
        </w:rPr>
      </w:pPr>
      <w:r>
        <w:rPr>
          <w:rFonts w:ascii="宋体" w:hAnsi="宋体" w:cs="宋体" w:hint="eastAsia"/>
          <w:b/>
          <w:spacing w:val="6"/>
          <w:sz w:val="32"/>
          <w:szCs w:val="32"/>
        </w:rPr>
        <w:t>附件4：</w:t>
      </w:r>
      <w:r>
        <w:rPr>
          <w:rFonts w:ascii="宋体" w:hAnsi="宋体" w:cs="宋体" w:hint="eastAsia"/>
          <w:b/>
          <w:bCs/>
          <w:sz w:val="32"/>
          <w:szCs w:val="32"/>
        </w:rPr>
        <w:t>业务专用章使用说明函</w:t>
      </w:r>
    </w:p>
    <w:p w:rsidR="00AA58E6" w:rsidRDefault="00362E89">
      <w:pPr>
        <w:spacing w:line="360" w:lineRule="auto"/>
        <w:rPr>
          <w:rFonts w:ascii="宋体" w:hAnsi="宋体" w:cs="宋体"/>
          <w:sz w:val="24"/>
        </w:rPr>
      </w:pPr>
      <w:r>
        <w:rPr>
          <w:rFonts w:ascii="宋体" w:hAnsi="宋体" w:cs="宋体" w:hint="eastAsia"/>
          <w:sz w:val="24"/>
          <w:u w:val="single"/>
        </w:rPr>
        <w:t>浙江省福利彩票管理中心、浙江信镧建设工程咨询有限公司</w:t>
      </w:r>
    </w:p>
    <w:p w:rsidR="00AA58E6" w:rsidRDefault="00362E89">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你方组织的浙江省福利彩票管理中心“监管大脑+智慧福彩”综合协同平台项目【招标编号：ZJXL-FCZX-202208】</w:t>
      </w:r>
      <w:r>
        <w:rPr>
          <w:rFonts w:ascii="宋体" w:hAnsi="宋体" w:cs="宋体" w:hint="eastAsia"/>
          <w:bCs/>
          <w:sz w:val="24"/>
        </w:rPr>
        <w:t>投标活动中作如下说明：</w:t>
      </w:r>
      <w:r>
        <w:rPr>
          <w:rFonts w:ascii="宋体" w:hAnsi="宋体" w:cs="宋体" w:hint="eastAsia"/>
          <w:sz w:val="24"/>
        </w:rPr>
        <w:t>我方所使用的“XX专用章”与法定名称章具有同等的法律效力，对使用“XX专用章”的行为予以完全承认，并愿意承担相应责任。</w:t>
      </w:r>
    </w:p>
    <w:p w:rsidR="00AA58E6" w:rsidRDefault="00362E89">
      <w:pPr>
        <w:spacing w:line="360" w:lineRule="auto"/>
        <w:ind w:firstLineChars="200" w:firstLine="480"/>
        <w:rPr>
          <w:rFonts w:ascii="宋体" w:hAnsi="宋体" w:cs="宋体"/>
          <w:sz w:val="24"/>
        </w:rPr>
      </w:pPr>
      <w:r>
        <w:rPr>
          <w:rFonts w:ascii="宋体" w:hAnsi="宋体" w:cs="宋体" w:hint="eastAsia"/>
          <w:sz w:val="24"/>
        </w:rPr>
        <w:t>特此说明。</w:t>
      </w:r>
    </w:p>
    <w:p w:rsidR="00AA58E6" w:rsidRDefault="00AA58E6">
      <w:pPr>
        <w:spacing w:line="360" w:lineRule="auto"/>
        <w:ind w:firstLine="494"/>
        <w:rPr>
          <w:rFonts w:ascii="宋体" w:hAnsi="宋体" w:cs="宋体"/>
          <w:sz w:val="24"/>
        </w:rPr>
      </w:pPr>
    </w:p>
    <w:p w:rsidR="00AA58E6" w:rsidRDefault="00AA58E6">
      <w:pPr>
        <w:spacing w:line="360" w:lineRule="auto"/>
        <w:ind w:firstLine="494"/>
        <w:rPr>
          <w:rFonts w:ascii="宋体" w:hAnsi="宋体" w:cs="宋体"/>
          <w:sz w:val="24"/>
        </w:rPr>
      </w:pPr>
    </w:p>
    <w:p w:rsidR="00AA58E6" w:rsidRDefault="00AA58E6">
      <w:pPr>
        <w:spacing w:line="360" w:lineRule="auto"/>
        <w:ind w:firstLine="494"/>
        <w:rPr>
          <w:rFonts w:ascii="宋体" w:hAnsi="宋体" w:cs="宋体"/>
          <w:sz w:val="24"/>
        </w:rPr>
      </w:pPr>
    </w:p>
    <w:p w:rsidR="00AA58E6" w:rsidRDefault="00AA58E6">
      <w:pPr>
        <w:spacing w:line="360" w:lineRule="auto"/>
        <w:ind w:firstLine="494"/>
        <w:rPr>
          <w:rFonts w:ascii="宋体" w:hAnsi="宋体" w:cs="宋体"/>
          <w:sz w:val="24"/>
        </w:rPr>
      </w:pPr>
    </w:p>
    <w:p w:rsidR="00AA58E6" w:rsidRDefault="00362E89">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AA58E6" w:rsidRDefault="00362E89">
      <w:pPr>
        <w:ind w:right="1440" w:firstLine="494"/>
        <w:jc w:val="center"/>
        <w:rPr>
          <w:rFonts w:ascii="宋体" w:hAnsi="宋体" w:cs="宋体"/>
          <w:sz w:val="24"/>
        </w:rPr>
      </w:pPr>
      <w:r>
        <w:rPr>
          <w:rFonts w:ascii="宋体" w:hAnsi="宋体" w:cs="宋体" w:hint="eastAsia"/>
          <w:sz w:val="24"/>
        </w:rPr>
        <w:t xml:space="preserve">                              日期：       年     月     日</w:t>
      </w:r>
    </w:p>
    <w:p w:rsidR="00AA58E6" w:rsidRDefault="00362E89">
      <w:pPr>
        <w:rPr>
          <w:rFonts w:ascii="宋体" w:hAnsi="宋体" w:cs="宋体"/>
          <w:sz w:val="24"/>
        </w:rPr>
      </w:pPr>
      <w:r>
        <w:rPr>
          <w:rFonts w:ascii="宋体" w:hAnsi="宋体" w:cs="宋体" w:hint="eastAsia"/>
          <w:b/>
          <w:bCs/>
          <w:sz w:val="24"/>
        </w:rPr>
        <w:t>附：</w:t>
      </w:r>
    </w:p>
    <w:p w:rsidR="00AA58E6" w:rsidRDefault="00362E89">
      <w:pPr>
        <w:spacing w:line="360" w:lineRule="auto"/>
        <w:rPr>
          <w:rFonts w:ascii="宋体" w:hAnsi="宋体" w:cs="宋体"/>
          <w:bCs/>
          <w:sz w:val="24"/>
        </w:rPr>
      </w:pPr>
      <w:r>
        <w:rPr>
          <w:rFonts w:ascii="宋体" w:hAnsi="宋体" w:cs="宋体"/>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380D1E53" id="Rectangle 17" o:spid="_x0000_s1026" style="position:absolute;left:0;text-align:left;margin-left:238.9pt;margin-top:28.05pt;width:212.95pt;height:177.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">
                <v:stroke miterlimit="2"/>
              </v:rect>
            </w:pict>
          </mc:Fallback>
        </mc:AlternateContent>
      </w:r>
      <w:r>
        <w:rPr>
          <w:rFonts w:ascii="宋体" w:hAnsi="宋体" w:cs="宋体"/>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3D77DC2A" id="Rectangle 16" o:spid="_x0000_s1026" style="position:absolute;left:0;text-align:left;margin-left:-7.2pt;margin-top:30.3pt;width:208.5pt;height:17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">
                <v:stroke miterlimit="2"/>
              </v:rect>
            </w:pict>
          </mc:Fallback>
        </mc:AlternateContent>
      </w:r>
      <w:r>
        <w:rPr>
          <w:rFonts w:ascii="宋体" w:hAnsi="宋体" w:cs="宋体" w:hint="eastAsia"/>
          <w:sz w:val="24"/>
        </w:rPr>
        <w:t>投标单位法定名称章（印模）投标单位“XX专用章”（印模）</w:t>
      </w: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AA58E6">
      <w:pPr>
        <w:autoSpaceDE w:val="0"/>
        <w:autoSpaceDN w:val="0"/>
        <w:jc w:val="center"/>
        <w:rPr>
          <w:rFonts w:ascii="宋体" w:hAnsi="宋体" w:cs="宋体"/>
          <w:b/>
          <w:spacing w:val="6"/>
          <w:sz w:val="32"/>
          <w:szCs w:val="32"/>
        </w:rPr>
      </w:pPr>
    </w:p>
    <w:p w:rsidR="00AA58E6" w:rsidRDefault="00362E89">
      <w:pPr>
        <w:autoSpaceDE w:val="0"/>
        <w:autoSpaceDN w:val="0"/>
        <w:jc w:val="center"/>
        <w:rPr>
          <w:rFonts w:ascii="宋体" w:hAnsi="宋体" w:cs="宋体"/>
          <w:b/>
          <w:bCs/>
          <w:sz w:val="32"/>
          <w:szCs w:val="32"/>
        </w:rPr>
      </w:pPr>
      <w:r>
        <w:rPr>
          <w:rFonts w:ascii="宋体" w:hAnsi="宋体" w:cs="宋体" w:hint="eastAsia"/>
          <w:b/>
          <w:spacing w:val="6"/>
          <w:sz w:val="32"/>
          <w:szCs w:val="32"/>
        </w:rPr>
        <w:t>附件5：</w:t>
      </w:r>
      <w:r>
        <w:rPr>
          <w:rFonts w:ascii="宋体" w:hAnsi="宋体" w:cs="宋体" w:hint="eastAsia"/>
          <w:b/>
          <w:sz w:val="32"/>
          <w:szCs w:val="32"/>
        </w:rPr>
        <w:t>中小企业声明函</w:t>
      </w:r>
    </w:p>
    <w:p w:rsidR="00AA58E6" w:rsidRDefault="00AA58E6">
      <w:pPr>
        <w:spacing w:line="360" w:lineRule="auto"/>
        <w:jc w:val="center"/>
        <w:rPr>
          <w:rFonts w:ascii="宋体" w:hAnsi="宋体" w:cs="宋体"/>
          <w:sz w:val="24"/>
          <w:u w:val="single"/>
        </w:rPr>
      </w:pPr>
    </w:p>
    <w:p w:rsidR="00AA58E6" w:rsidRDefault="00362E89">
      <w:pPr>
        <w:spacing w:line="360" w:lineRule="auto"/>
        <w:jc w:val="center"/>
        <w:rPr>
          <w:rFonts w:ascii="宋体" w:hAnsi="宋体" w:cs="宋体"/>
          <w:b/>
          <w:sz w:val="32"/>
          <w:szCs w:val="32"/>
        </w:rPr>
      </w:pPr>
      <w:r>
        <w:rPr>
          <w:rFonts w:ascii="宋体" w:hAnsi="宋体" w:cs="宋体" w:hint="eastAsia"/>
          <w:b/>
          <w:sz w:val="32"/>
          <w:szCs w:val="32"/>
        </w:rPr>
        <w:t>中小企业声明函（工程、服务）</w:t>
      </w:r>
    </w:p>
    <w:p w:rsidR="00AA58E6" w:rsidRDefault="00AA58E6">
      <w:pPr>
        <w:spacing w:line="360" w:lineRule="auto"/>
        <w:rPr>
          <w:rFonts w:ascii="宋体" w:hAnsi="宋体" w:cs="宋体"/>
        </w:rPr>
      </w:pPr>
    </w:p>
    <w:p w:rsidR="00AA58E6" w:rsidRDefault="00362E89">
      <w:pPr>
        <w:spacing w:line="360" w:lineRule="auto"/>
        <w:ind w:firstLineChars="150" w:firstLine="360"/>
        <w:jc w:val="left"/>
        <w:rPr>
          <w:rFonts w:ascii="宋体" w:hAnsi="宋体" w:cs="宋体"/>
          <w:sz w:val="24"/>
        </w:rPr>
      </w:pPr>
      <w:r>
        <w:rPr>
          <w:rFonts w:ascii="宋体" w:hAnsi="宋体" w:cs="宋体" w:hint="eastAsia"/>
          <w:sz w:val="24"/>
        </w:rPr>
        <w:t>本公司（联合体）郑重声明，根据《政府采购促进中小企业发展管理办法》（财库﹝2020﹞46 号）的规定，本公司（联合体）参加（单位名称）的浙江省福利彩票管理中心“监管大脑+智慧福彩”综合协同平台采购活动，工程的施工单位全部为符合政策要求的中小企业（或者：服务全部由符合政策要求的中小企业承接）。相关企业（含联合体中的中小企业、签订分包意向协议的中小企业）的具体情况如下：</w:t>
      </w:r>
    </w:p>
    <w:p w:rsidR="00AA58E6" w:rsidRDefault="00362E89">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，从业人员人，营业收入为万元，资产总额为万元属于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AA58E6" w:rsidRDefault="00362E89">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，从业人员人，营业收入为万元，资产总额为万元属于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AA58E6" w:rsidRDefault="00362E89">
      <w:pPr>
        <w:spacing w:line="360" w:lineRule="auto"/>
        <w:ind w:firstLineChars="200" w:firstLine="480"/>
        <w:jc w:val="left"/>
        <w:rPr>
          <w:rFonts w:ascii="宋体" w:hAnsi="宋体" w:cs="宋体"/>
          <w:sz w:val="24"/>
        </w:rPr>
      </w:pPr>
      <w:r>
        <w:rPr>
          <w:rFonts w:ascii="宋体" w:hAnsi="宋体" w:cs="宋体" w:hint="eastAsia"/>
          <w:sz w:val="24"/>
        </w:rPr>
        <w:t>……</w:t>
      </w:r>
    </w:p>
    <w:p w:rsidR="00AA58E6" w:rsidRDefault="00362E89">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AA58E6" w:rsidRDefault="00362E89">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AA58E6" w:rsidRDefault="00362E89">
      <w:pPr>
        <w:spacing w:line="360" w:lineRule="auto"/>
        <w:ind w:right="1760"/>
        <w:jc w:val="right"/>
        <w:rPr>
          <w:rFonts w:ascii="宋体" w:hAnsi="宋体" w:cs="宋体"/>
          <w:sz w:val="24"/>
        </w:rPr>
      </w:pPr>
      <w:r>
        <w:rPr>
          <w:rFonts w:ascii="宋体" w:hAnsi="宋体" w:cs="宋体" w:hint="eastAsia"/>
          <w:sz w:val="24"/>
        </w:rPr>
        <w:t>投标人名称（电子签名）：</w:t>
      </w:r>
    </w:p>
    <w:p w:rsidR="00AA58E6" w:rsidRDefault="00362E89">
      <w:pPr>
        <w:spacing w:line="360" w:lineRule="auto"/>
        <w:ind w:right="1120" w:firstLineChars="1950" w:firstLine="4680"/>
        <w:rPr>
          <w:rFonts w:ascii="宋体" w:hAnsi="宋体" w:cs="宋体"/>
          <w:sz w:val="24"/>
        </w:rPr>
      </w:pPr>
      <w:r>
        <w:rPr>
          <w:rFonts w:ascii="宋体" w:hAnsi="宋体" w:cs="宋体" w:hint="eastAsia"/>
          <w:sz w:val="24"/>
        </w:rPr>
        <w:t>日期：</w:t>
      </w:r>
    </w:p>
    <w:p w:rsidR="00AA58E6" w:rsidRDefault="00362E89">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从业人员、营业收入、资产总额填报上一年度数据，无上一年度数据的新成立企业可不填报。</w:t>
      </w:r>
    </w:p>
    <w:p w:rsidR="00AA58E6" w:rsidRDefault="00AA58E6">
      <w:pPr>
        <w:spacing w:line="360" w:lineRule="auto"/>
        <w:ind w:right="420"/>
        <w:rPr>
          <w:rFonts w:ascii="宋体" w:hAnsi="宋体" w:cs="宋体"/>
          <w:sz w:val="24"/>
        </w:rPr>
      </w:pPr>
    </w:p>
    <w:p w:rsidR="00AA58E6" w:rsidRDefault="00362E89">
      <w:pPr>
        <w:spacing w:line="360" w:lineRule="auto"/>
        <w:ind w:right="420"/>
        <w:rPr>
          <w:rFonts w:ascii="宋体" w:hAnsi="宋体" w:cs="宋体"/>
        </w:rPr>
      </w:pPr>
      <w:r>
        <w:rPr>
          <w:rFonts w:ascii="宋体" w:hAnsi="宋体" w:cs="宋体" w:hint="eastAsia"/>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AA58E6" w:rsidRDefault="00AA58E6">
      <w:pPr>
        <w:spacing w:line="360" w:lineRule="auto"/>
        <w:ind w:right="420"/>
        <w:rPr>
          <w:rFonts w:ascii="宋体" w:hAnsi="宋体" w:cs="宋体"/>
        </w:rPr>
      </w:pPr>
    </w:p>
    <w:sectPr w:rsidR="00AA58E6">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1A" w:rsidRDefault="00EF1E1A">
      <w:r>
        <w:separator/>
      </w:r>
    </w:p>
  </w:endnote>
  <w:endnote w:type="continuationSeparator" w:id="0">
    <w:p w:rsidR="00EF1E1A" w:rsidRDefault="00EF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Futura Bk">
    <w:altName w:val="Segoe Print"/>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ˎ̥">
    <w:altName w:val="微软雅黑"/>
    <w:charset w:val="00"/>
    <w:family w:val="roman"/>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sig w:usb0="00000000" w:usb1="00000000"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Segoe Print"/>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framePr w:wrap="around" w:vAnchor="text" w:hAnchor="margin" w:xAlign="right" w:y="1"/>
      <w:rPr>
        <w:rStyle w:val="affd"/>
      </w:rPr>
    </w:pPr>
    <w:r>
      <w:fldChar w:fldCharType="begin"/>
    </w:r>
    <w:r>
      <w:rPr>
        <w:rStyle w:val="affd"/>
      </w:rPr>
      <w:instrText xml:space="preserve">PAGE  </w:instrText>
    </w:r>
    <w:r>
      <w:fldChar w:fldCharType="end"/>
    </w:r>
  </w:p>
  <w:p w:rsidR="00362E89" w:rsidRDefault="00362E89">
    <w:pPr>
      <w:pStyle w:val="af8"/>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framePr w:wrap="around" w:vAnchor="text" w:hAnchor="margin" w:xAlign="right" w:y="1"/>
      <w:rPr>
        <w:rStyle w:val="affd"/>
      </w:rPr>
    </w:pPr>
    <w:r>
      <w:fldChar w:fldCharType="begin"/>
    </w:r>
    <w:r>
      <w:rPr>
        <w:rStyle w:val="affd"/>
      </w:rPr>
      <w:instrText xml:space="preserve">PAGE  </w:instrText>
    </w:r>
    <w:r>
      <w:fldChar w:fldCharType="end"/>
    </w:r>
  </w:p>
  <w:p w:rsidR="00362E89" w:rsidRDefault="00362E89">
    <w:pPr>
      <w:pStyle w:val="af8"/>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F20475">
      <w:rPr>
        <w:rFonts w:ascii="仿宋_GB2312" w:eastAsia="仿宋_GB2312"/>
        <w:noProof/>
        <w:kern w:val="0"/>
        <w:szCs w:val="21"/>
      </w:rPr>
      <w:t>93</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F20475">
      <w:rPr>
        <w:rFonts w:ascii="仿宋_GB2312" w:eastAsia="仿宋_GB2312"/>
        <w:noProof/>
        <w:kern w:val="0"/>
        <w:szCs w:val="21"/>
      </w:rPr>
      <w:t>97</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F20475">
      <w:rPr>
        <w:rFonts w:ascii="仿宋_GB2312" w:eastAsia="仿宋_GB2312"/>
        <w:noProof/>
        <w:kern w:val="0"/>
        <w:szCs w:val="21"/>
      </w:rPr>
      <w:t>90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F20475">
      <w:rPr>
        <w:rFonts w:ascii="仿宋_GB2312" w:eastAsia="仿宋_GB2312"/>
        <w:noProof/>
        <w:kern w:val="0"/>
        <w:szCs w:val="21"/>
      </w:rPr>
      <w:t>97</w:t>
    </w:r>
    <w:r>
      <w:rPr>
        <w:rFonts w:ascii="仿宋_GB2312" w:eastAsia="仿宋_GB2312" w:hint="eastAsia"/>
        <w:kern w:val="0"/>
        <w:szCs w:val="21"/>
      </w:rPr>
      <w:fldChar w:fldCharType="end"/>
    </w:r>
    <w:bookmarkStart w:id="454" w:name="_Toc131845147"/>
    <w:bookmarkStart w:id="455" w:name="_Toc91899912"/>
    <w:bookmarkStart w:id="456" w:name="_Toc164085800"/>
    <w:bookmarkStart w:id="457" w:name="_Toc36110187"/>
    <w:r>
      <w:rPr>
        <w:rFonts w:ascii="仿宋_GB2312" w:eastAsia="仿宋_GB2312" w:hint="eastAsia"/>
        <w:kern w:val="0"/>
        <w:szCs w:val="21"/>
      </w:rPr>
      <w:t xml:space="preserve"> 页</w:t>
    </w:r>
    <w:bookmarkEnd w:id="454"/>
    <w:bookmarkEnd w:id="455"/>
    <w:bookmarkEnd w:id="456"/>
    <w:bookmarkEnd w:id="45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20475">
      <w:rPr>
        <w:rFonts w:ascii="仿宋_GB2312" w:eastAsia="仿宋_GB2312"/>
        <w:noProof/>
        <w:kern w:val="0"/>
      </w:rPr>
      <w:t>18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20475">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20475">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20475">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20475">
      <w:rPr>
        <w:rFonts w:ascii="仿宋_GB2312" w:eastAsia="仿宋_GB2312"/>
        <w:noProof/>
        <w:kern w:val="0"/>
      </w:rPr>
      <w:t>26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20475">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页</w:t>
    </w:r>
  </w:p>
  <w:p w:rsidR="00362E89" w:rsidRDefault="00362E89">
    <w:pPr>
      <w:rPr>
        <w:rFonts w:ascii="仿宋_GB2312" w:eastAsia="仿宋_GB23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20475">
      <w:rPr>
        <w:rFonts w:ascii="仿宋_GB2312" w:eastAsia="仿宋_GB2312"/>
        <w:noProof/>
        <w:kern w:val="0"/>
      </w:rPr>
      <w:t>25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20475">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页</w:t>
    </w:r>
  </w:p>
  <w:p w:rsidR="00362E89" w:rsidRDefault="00362E89">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20475">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20475">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页</w:t>
    </w:r>
  </w:p>
  <w:p w:rsidR="00362E89" w:rsidRDefault="00362E89">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20475">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20475">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页</w:t>
    </w:r>
  </w:p>
  <w:p w:rsidR="00362E89" w:rsidRDefault="00362E89">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20475">
      <w:rPr>
        <w:rFonts w:ascii="仿宋_GB2312" w:eastAsia="仿宋_GB2312"/>
        <w:noProof/>
        <w:kern w:val="0"/>
      </w:rPr>
      <w:t>89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20475">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页</w:t>
    </w:r>
  </w:p>
  <w:p w:rsidR="00362E89" w:rsidRDefault="00362E89">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20475">
      <w:rPr>
        <w:rFonts w:ascii="仿宋_GB2312" w:eastAsia="仿宋_GB2312"/>
        <w:noProof/>
        <w:kern w:val="0"/>
      </w:rPr>
      <w:t>88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20475">
      <w:rPr>
        <w:rFonts w:ascii="仿宋_GB2312" w:eastAsia="仿宋_GB2312"/>
        <w:noProof/>
        <w:kern w:val="0"/>
      </w:rPr>
      <w:t>97</w:t>
    </w:r>
    <w:r>
      <w:rPr>
        <w:rFonts w:ascii="仿宋_GB2312" w:eastAsia="仿宋_GB2312" w:hint="eastAsia"/>
        <w:kern w:val="0"/>
      </w:rPr>
      <w:fldChar w:fldCharType="end"/>
    </w:r>
    <w:r>
      <w:rPr>
        <w:rFonts w:ascii="仿宋_GB2312" w:eastAsia="仿宋_GB2312" w:hint="eastAsia"/>
        <w:kern w:val="0"/>
      </w:rPr>
      <w:t xml:space="preserve"> 页</w:t>
    </w:r>
  </w:p>
  <w:p w:rsidR="00362E89" w:rsidRDefault="00362E89">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1A" w:rsidRDefault="00EF1E1A">
      <w:r>
        <w:separator/>
      </w:r>
    </w:p>
  </w:footnote>
  <w:footnote w:type="continuationSeparator" w:id="0">
    <w:p w:rsidR="00EF1E1A" w:rsidRDefault="00EF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rsidR="00362E89" w:rsidRDefault="00362E89">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9"/>
    </w:pPr>
    <w:r>
      <w:t></w:t>
    </w:r>
    <w:r>
      <w:t></w:t>
    </w:r>
    <w:r>
      <w:t></w:t>
    </w:r>
    <w:r>
      <w:t></w:t>
    </w:r>
    <w:r>
      <w:t></w:t>
    </w:r>
    <w:r>
      <w:t></w:t>
    </w:r>
    <w:r>
      <w:t></w:t>
    </w:r>
    <w:r>
      <w:t></w:t>
    </w:r>
    <w:r>
      <w:t></w:t>
    </w:r>
    <w:r>
      <w:t></w:t>
    </w:r>
    <w:r>
      <w:t></w:t>
    </w:r>
    <w:r>
      <w:t></w:t>
    </w:r>
    <w:r>
      <w:t></w:t>
    </w:r>
    <w:r>
      <w:t>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rsidP="00F20475">
    <w:pPr>
      <w:pStyle w:val="af9"/>
      <w:jc w:val="right"/>
      <w:rPr>
        <w:rFonts w:ascii="仿宋_GB2312" w:eastAsia="仿宋_GB2312"/>
        <w:b/>
        <w:i/>
        <w:u w:val="single"/>
      </w:rPr>
    </w:pPr>
    <w:r>
      <w:t>政府采购公开招标文件</w:t>
    </w:r>
  </w:p>
  <w:p w:rsidR="00362E89" w:rsidRDefault="00362E89">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9"/>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362E89" w:rsidRDefault="00362E89">
    <w:pPr>
      <w:pStyle w:val="af9"/>
    </w:pPr>
    <w:r>
      <w:t>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rsidP="00F20475">
    <w:pPr>
      <w:pStyle w:val="af9"/>
      <w:jc w:val="right"/>
      <w:rPr>
        <w:rFonts w:ascii="仿宋_GB2312" w:eastAsia="仿宋_GB2312"/>
        <w:b/>
        <w:i/>
        <w:u w:val="single"/>
      </w:rPr>
    </w:pPr>
    <w:r>
      <w:t>政府采购公开招标文件</w:t>
    </w:r>
  </w:p>
  <w:p w:rsidR="00362E89" w:rsidRDefault="00362E89">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rsidP="00F20475">
    <w:pPr>
      <w:pStyle w:val="af9"/>
      <w:jc w:val="right"/>
    </w:pPr>
    <w:r>
      <w:t>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9"/>
      <w:jc w:val="right"/>
      <w:rPr>
        <w:rFonts w:ascii="仿宋_GB2312" w:eastAsia="仿宋_GB2312"/>
        <w:b/>
        <w:i/>
        <w:u w:val="single"/>
      </w:rPr>
    </w:pPr>
    <w:r>
      <w:t>政府采购公开招标文件</w:t>
    </w:r>
  </w:p>
  <w:p w:rsidR="00362E89" w:rsidRDefault="00362E89">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9"/>
      <w:jc w:val="right"/>
    </w:pPr>
    <w:r>
      <w:t>政府采购公开招标文件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9" w:rsidRDefault="00362E89">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27D4DF"/>
    <w:multiLevelType w:val="singleLevel"/>
    <w:tmpl w:val="9127D4DF"/>
    <w:lvl w:ilvl="0">
      <w:start w:val="1"/>
      <w:numFmt w:val="decimal"/>
      <w:suff w:val="space"/>
      <w:lvlText w:val="%1）"/>
      <w:lvlJc w:val="left"/>
    </w:lvl>
  </w:abstractNum>
  <w:abstractNum w:abstractNumId="1" w15:restartNumberingAfterBreak="0">
    <w:nsid w:val="C802D1DC"/>
    <w:multiLevelType w:val="singleLevel"/>
    <w:tmpl w:val="C802D1DC"/>
    <w:lvl w:ilvl="0">
      <w:start w:val="3"/>
      <w:numFmt w:val="decimal"/>
      <w:lvlText w:val="%1."/>
      <w:lvlJc w:val="left"/>
      <w:pPr>
        <w:tabs>
          <w:tab w:val="left" w:pos="312"/>
        </w:tabs>
      </w:pPr>
    </w:lvl>
  </w:abstractNum>
  <w:abstractNum w:abstractNumId="2" w15:restartNumberingAfterBreak="0">
    <w:nsid w:val="016E7C95"/>
    <w:multiLevelType w:val="multilevel"/>
    <w:tmpl w:val="016E7C95"/>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5F7C0B"/>
    <w:multiLevelType w:val="singleLevel"/>
    <w:tmpl w:val="075F7C0B"/>
    <w:lvl w:ilvl="0">
      <w:start w:val="3"/>
      <w:numFmt w:val="decimal"/>
      <w:suff w:val="space"/>
      <w:lvlText w:val="%1）"/>
      <w:lvlJc w:val="left"/>
    </w:lvl>
  </w:abstractNum>
  <w:abstractNum w:abstractNumId="4" w15:restartNumberingAfterBreak="0">
    <w:nsid w:val="0A93603B"/>
    <w:multiLevelType w:val="multilevel"/>
    <w:tmpl w:val="0A93603B"/>
    <w:lvl w:ilvl="0">
      <w:start w:val="1"/>
      <w:numFmt w:val="decimal"/>
      <w:lvlText w:val="%1)"/>
      <w:lvlJc w:val="left"/>
      <w:pPr>
        <w:ind w:left="750" w:firstLine="640"/>
      </w:pPr>
      <w:rPr>
        <w:rFonts w:hint="eastAsia"/>
      </w:rPr>
    </w:lvl>
    <w:lvl w:ilvl="1">
      <w:start w:val="1"/>
      <w:numFmt w:val="lowerLetter"/>
      <w:lvlText w:val="%2)"/>
      <w:lvlJc w:val="left"/>
      <w:pPr>
        <w:ind w:left="2450" w:hanging="420"/>
      </w:pPr>
      <w:rPr>
        <w:rFonts w:hint="eastAsia"/>
      </w:rPr>
    </w:lvl>
    <w:lvl w:ilvl="2">
      <w:start w:val="1"/>
      <w:numFmt w:val="lowerRoman"/>
      <w:lvlText w:val="%3."/>
      <w:lvlJc w:val="right"/>
      <w:pPr>
        <w:ind w:left="2870" w:hanging="420"/>
      </w:pPr>
      <w:rPr>
        <w:rFonts w:hint="eastAsia"/>
      </w:rPr>
    </w:lvl>
    <w:lvl w:ilvl="3">
      <w:start w:val="1"/>
      <w:numFmt w:val="decimal"/>
      <w:lvlText w:val="%4."/>
      <w:lvlJc w:val="left"/>
      <w:pPr>
        <w:ind w:left="3290" w:hanging="420"/>
      </w:pPr>
      <w:rPr>
        <w:rFonts w:hint="eastAsia"/>
      </w:rPr>
    </w:lvl>
    <w:lvl w:ilvl="4">
      <w:start w:val="1"/>
      <w:numFmt w:val="lowerLetter"/>
      <w:lvlText w:val="%5)"/>
      <w:lvlJc w:val="left"/>
      <w:pPr>
        <w:ind w:left="3710" w:hanging="420"/>
      </w:pPr>
      <w:rPr>
        <w:rFonts w:hint="eastAsia"/>
      </w:rPr>
    </w:lvl>
    <w:lvl w:ilvl="5">
      <w:start w:val="1"/>
      <w:numFmt w:val="lowerRoman"/>
      <w:lvlText w:val="%6."/>
      <w:lvlJc w:val="right"/>
      <w:pPr>
        <w:ind w:left="4130" w:hanging="420"/>
      </w:pPr>
      <w:rPr>
        <w:rFonts w:hint="eastAsia"/>
      </w:rPr>
    </w:lvl>
    <w:lvl w:ilvl="6">
      <w:start w:val="1"/>
      <w:numFmt w:val="decimal"/>
      <w:lvlText w:val="%7."/>
      <w:lvlJc w:val="left"/>
      <w:pPr>
        <w:ind w:left="4550" w:hanging="420"/>
      </w:pPr>
      <w:rPr>
        <w:rFonts w:hint="eastAsia"/>
      </w:rPr>
    </w:lvl>
    <w:lvl w:ilvl="7">
      <w:start w:val="1"/>
      <w:numFmt w:val="lowerLetter"/>
      <w:lvlText w:val="%8)"/>
      <w:lvlJc w:val="left"/>
      <w:pPr>
        <w:ind w:left="4970" w:hanging="420"/>
      </w:pPr>
      <w:rPr>
        <w:rFonts w:hint="eastAsia"/>
      </w:rPr>
    </w:lvl>
    <w:lvl w:ilvl="8">
      <w:start w:val="1"/>
      <w:numFmt w:val="lowerRoman"/>
      <w:lvlText w:val="%9."/>
      <w:lvlJc w:val="right"/>
      <w:pPr>
        <w:ind w:left="5390" w:hanging="420"/>
      </w:pPr>
      <w:rPr>
        <w:rFonts w:hint="eastAsia"/>
      </w:rPr>
    </w:lvl>
  </w:abstractNum>
  <w:abstractNum w:abstractNumId="5" w15:restartNumberingAfterBreak="0">
    <w:nsid w:val="0B11D67C"/>
    <w:multiLevelType w:val="singleLevel"/>
    <w:tmpl w:val="0B11D67C"/>
    <w:lvl w:ilvl="0">
      <w:start w:val="5"/>
      <w:numFmt w:val="decimal"/>
      <w:suff w:val="space"/>
      <w:lvlText w:val="%1）"/>
      <w:lvlJc w:val="left"/>
    </w:lvl>
  </w:abstractNum>
  <w:abstractNum w:abstractNumId="6" w15:restartNumberingAfterBreak="0">
    <w:nsid w:val="1E0D0D9D"/>
    <w:multiLevelType w:val="multilevel"/>
    <w:tmpl w:val="1E0D0D9D"/>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15:restartNumberingAfterBreak="0">
    <w:nsid w:val="205A45D1"/>
    <w:multiLevelType w:val="multilevel"/>
    <w:tmpl w:val="205A45D1"/>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 w15:restartNumberingAfterBreak="0">
    <w:nsid w:val="27F6412F"/>
    <w:multiLevelType w:val="multilevel"/>
    <w:tmpl w:val="27F6412F"/>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 w15:restartNumberingAfterBreak="0">
    <w:nsid w:val="292109CF"/>
    <w:multiLevelType w:val="multilevel"/>
    <w:tmpl w:val="292109CF"/>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0" w15:restartNumberingAfterBreak="0">
    <w:nsid w:val="32C023F7"/>
    <w:multiLevelType w:val="multilevel"/>
    <w:tmpl w:val="32C023F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3D4F467B"/>
    <w:multiLevelType w:val="multilevel"/>
    <w:tmpl w:val="3D4F467B"/>
    <w:lvl w:ilvl="0">
      <w:start w:val="1"/>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15:restartNumberingAfterBreak="0">
    <w:nsid w:val="43420BCD"/>
    <w:multiLevelType w:val="multilevel"/>
    <w:tmpl w:val="43420BC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15:restartNumberingAfterBreak="0">
    <w:nsid w:val="4374013E"/>
    <w:multiLevelType w:val="multilevel"/>
    <w:tmpl w:val="4374013E"/>
    <w:lvl w:ilvl="0">
      <w:start w:val="1"/>
      <w:numFmt w:val="bullet"/>
      <w:lvlText w:val=""/>
      <w:lvlJc w:val="left"/>
      <w:pPr>
        <w:ind w:left="4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4" w15:restartNumberingAfterBreak="0">
    <w:nsid w:val="50B91A0F"/>
    <w:multiLevelType w:val="multilevel"/>
    <w:tmpl w:val="50B91A0F"/>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5" w15:restartNumberingAfterBreak="0">
    <w:nsid w:val="534A085C"/>
    <w:multiLevelType w:val="multilevel"/>
    <w:tmpl w:val="534A085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6" w15:restartNumberingAfterBreak="0">
    <w:nsid w:val="5924F4E4"/>
    <w:multiLevelType w:val="singleLevel"/>
    <w:tmpl w:val="5924F4E4"/>
    <w:lvl w:ilvl="0">
      <w:start w:val="2"/>
      <w:numFmt w:val="decimal"/>
      <w:suff w:val="space"/>
      <w:lvlText w:val="%1）"/>
      <w:lvlJc w:val="left"/>
    </w:lvl>
  </w:abstractNum>
  <w:abstractNum w:abstractNumId="17" w15:restartNumberingAfterBreak="0">
    <w:nsid w:val="61285FC5"/>
    <w:multiLevelType w:val="multilevel"/>
    <w:tmpl w:val="61285FC5"/>
    <w:lvl w:ilvl="0">
      <w:start w:val="1"/>
      <w:numFmt w:val="decimal"/>
      <w:lvlText w:val="%1)"/>
      <w:lvlJc w:val="left"/>
      <w:pPr>
        <w:ind w:left="750" w:firstLine="640"/>
      </w:pPr>
      <w:rPr>
        <w:rFonts w:hint="eastAsia"/>
      </w:rPr>
    </w:lvl>
    <w:lvl w:ilvl="1">
      <w:start w:val="1"/>
      <w:numFmt w:val="lowerLetter"/>
      <w:lvlText w:val="%2)"/>
      <w:lvlJc w:val="left"/>
      <w:pPr>
        <w:ind w:left="2450" w:hanging="420"/>
      </w:pPr>
    </w:lvl>
    <w:lvl w:ilvl="2">
      <w:start w:val="1"/>
      <w:numFmt w:val="lowerRoman"/>
      <w:lvlText w:val="%3."/>
      <w:lvlJc w:val="right"/>
      <w:pPr>
        <w:ind w:left="2870" w:hanging="420"/>
      </w:pPr>
    </w:lvl>
    <w:lvl w:ilvl="3">
      <w:start w:val="1"/>
      <w:numFmt w:val="decimal"/>
      <w:lvlText w:val="%4."/>
      <w:lvlJc w:val="left"/>
      <w:pPr>
        <w:ind w:left="3290" w:hanging="420"/>
      </w:pPr>
    </w:lvl>
    <w:lvl w:ilvl="4">
      <w:start w:val="1"/>
      <w:numFmt w:val="lowerLetter"/>
      <w:lvlText w:val="%5)"/>
      <w:lvlJc w:val="left"/>
      <w:pPr>
        <w:ind w:left="3710" w:hanging="420"/>
      </w:pPr>
    </w:lvl>
    <w:lvl w:ilvl="5">
      <w:start w:val="1"/>
      <w:numFmt w:val="lowerRoman"/>
      <w:lvlText w:val="%6."/>
      <w:lvlJc w:val="right"/>
      <w:pPr>
        <w:ind w:left="4130" w:hanging="420"/>
      </w:pPr>
    </w:lvl>
    <w:lvl w:ilvl="6">
      <w:start w:val="1"/>
      <w:numFmt w:val="decimal"/>
      <w:lvlText w:val="%7."/>
      <w:lvlJc w:val="left"/>
      <w:pPr>
        <w:ind w:left="4550" w:hanging="420"/>
      </w:pPr>
    </w:lvl>
    <w:lvl w:ilvl="7">
      <w:start w:val="1"/>
      <w:numFmt w:val="lowerLetter"/>
      <w:lvlText w:val="%8)"/>
      <w:lvlJc w:val="left"/>
      <w:pPr>
        <w:ind w:left="4970" w:hanging="420"/>
      </w:pPr>
    </w:lvl>
    <w:lvl w:ilvl="8">
      <w:start w:val="1"/>
      <w:numFmt w:val="lowerRoman"/>
      <w:lvlText w:val="%9."/>
      <w:lvlJc w:val="right"/>
      <w:pPr>
        <w:ind w:left="5390" w:hanging="420"/>
      </w:pPr>
    </w:lvl>
  </w:abstractNum>
  <w:abstractNum w:abstractNumId="18" w15:restartNumberingAfterBreak="0">
    <w:nsid w:val="6144369A"/>
    <w:multiLevelType w:val="multilevel"/>
    <w:tmpl w:val="6144369A"/>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9" w15:restartNumberingAfterBreak="0">
    <w:nsid w:val="621A4EBA"/>
    <w:multiLevelType w:val="multilevel"/>
    <w:tmpl w:val="621A4EB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0" w15:restartNumberingAfterBreak="0">
    <w:nsid w:val="658FBB85"/>
    <w:multiLevelType w:val="singleLevel"/>
    <w:tmpl w:val="658FBB85"/>
    <w:lvl w:ilvl="0">
      <w:start w:val="6"/>
      <w:numFmt w:val="decimal"/>
      <w:suff w:val="space"/>
      <w:lvlText w:val="%1）"/>
      <w:lvlJc w:val="left"/>
    </w:lvl>
  </w:abstractNum>
  <w:abstractNum w:abstractNumId="21" w15:restartNumberingAfterBreak="0">
    <w:nsid w:val="68647EEE"/>
    <w:multiLevelType w:val="multilevel"/>
    <w:tmpl w:val="68647EE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2" w15:restartNumberingAfterBreak="0">
    <w:nsid w:val="68A37DD3"/>
    <w:multiLevelType w:val="multilevel"/>
    <w:tmpl w:val="68A37DD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3" w15:restartNumberingAfterBreak="0">
    <w:nsid w:val="6D64548B"/>
    <w:multiLevelType w:val="multilevel"/>
    <w:tmpl w:val="6D64548B"/>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24" w15:restartNumberingAfterBreak="0">
    <w:nsid w:val="757152A0"/>
    <w:multiLevelType w:val="multilevel"/>
    <w:tmpl w:val="757152A0"/>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25" w15:restartNumberingAfterBreak="0">
    <w:nsid w:val="76F27F9B"/>
    <w:multiLevelType w:val="multilevel"/>
    <w:tmpl w:val="76F27F9B"/>
    <w:lvl w:ilvl="0">
      <w:start w:val="1"/>
      <w:numFmt w:val="decimal"/>
      <w:lvlText w:val="%1)"/>
      <w:lvlJc w:val="left"/>
      <w:pPr>
        <w:ind w:left="1113" w:hanging="420"/>
      </w:pPr>
    </w:lvl>
    <w:lvl w:ilvl="1">
      <w:start w:val="1"/>
      <w:numFmt w:val="lowerLetter"/>
      <w:lvlText w:val="%2)"/>
      <w:lvlJc w:val="left"/>
      <w:pPr>
        <w:ind w:left="1533" w:hanging="420"/>
      </w:pPr>
    </w:lvl>
    <w:lvl w:ilvl="2">
      <w:start w:val="1"/>
      <w:numFmt w:val="lowerRoman"/>
      <w:lvlText w:val="%3."/>
      <w:lvlJc w:val="right"/>
      <w:pPr>
        <w:ind w:left="1953" w:hanging="420"/>
      </w:pPr>
    </w:lvl>
    <w:lvl w:ilvl="3">
      <w:start w:val="1"/>
      <w:numFmt w:val="decimal"/>
      <w:lvlText w:val="%4."/>
      <w:lvlJc w:val="left"/>
      <w:pPr>
        <w:ind w:left="2373" w:hanging="420"/>
      </w:pPr>
    </w:lvl>
    <w:lvl w:ilvl="4">
      <w:start w:val="1"/>
      <w:numFmt w:val="lowerLetter"/>
      <w:lvlText w:val="%5)"/>
      <w:lvlJc w:val="left"/>
      <w:pPr>
        <w:ind w:left="2793" w:hanging="420"/>
      </w:pPr>
    </w:lvl>
    <w:lvl w:ilvl="5">
      <w:start w:val="1"/>
      <w:numFmt w:val="lowerRoman"/>
      <w:lvlText w:val="%6."/>
      <w:lvlJc w:val="right"/>
      <w:pPr>
        <w:ind w:left="3213" w:hanging="420"/>
      </w:pPr>
    </w:lvl>
    <w:lvl w:ilvl="6">
      <w:start w:val="1"/>
      <w:numFmt w:val="decimal"/>
      <w:lvlText w:val="%7."/>
      <w:lvlJc w:val="left"/>
      <w:pPr>
        <w:ind w:left="3633" w:hanging="420"/>
      </w:pPr>
    </w:lvl>
    <w:lvl w:ilvl="7">
      <w:start w:val="1"/>
      <w:numFmt w:val="lowerLetter"/>
      <w:lvlText w:val="%8)"/>
      <w:lvlJc w:val="left"/>
      <w:pPr>
        <w:ind w:left="4053" w:hanging="420"/>
      </w:pPr>
    </w:lvl>
    <w:lvl w:ilvl="8">
      <w:start w:val="1"/>
      <w:numFmt w:val="lowerRoman"/>
      <w:lvlText w:val="%9."/>
      <w:lvlJc w:val="right"/>
      <w:pPr>
        <w:ind w:left="4473" w:hanging="420"/>
      </w:pPr>
    </w:lvl>
  </w:abstractNum>
  <w:abstractNum w:abstractNumId="26" w15:restartNumberingAfterBreak="0">
    <w:nsid w:val="7B6C0F67"/>
    <w:multiLevelType w:val="singleLevel"/>
    <w:tmpl w:val="7B6C0F67"/>
    <w:lvl w:ilvl="0">
      <w:start w:val="4"/>
      <w:numFmt w:val="decimal"/>
      <w:suff w:val="space"/>
      <w:lvlText w:val="%1）"/>
      <w:lvlJc w:val="left"/>
    </w:lvl>
  </w:abstractNum>
  <w:abstractNum w:abstractNumId="27" w15:restartNumberingAfterBreak="0">
    <w:nsid w:val="7B93157E"/>
    <w:multiLevelType w:val="multilevel"/>
    <w:tmpl w:val="7B93157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BB232ED"/>
    <w:multiLevelType w:val="multilevel"/>
    <w:tmpl w:val="7BB232E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9" w15:restartNumberingAfterBreak="0">
    <w:nsid w:val="7DC261AE"/>
    <w:multiLevelType w:val="multilevel"/>
    <w:tmpl w:val="7DC261AE"/>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0" w15:restartNumberingAfterBreak="0">
    <w:nsid w:val="7E460ADA"/>
    <w:multiLevelType w:val="multilevel"/>
    <w:tmpl w:val="7E460ADA"/>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F2206A3"/>
    <w:multiLevelType w:val="multilevel"/>
    <w:tmpl w:val="7F2206A3"/>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1"/>
  </w:num>
  <w:num w:numId="2">
    <w:abstractNumId w:val="2"/>
  </w:num>
  <w:num w:numId="3">
    <w:abstractNumId w:val="27"/>
  </w:num>
  <w:num w:numId="4">
    <w:abstractNumId w:val="4"/>
  </w:num>
  <w:num w:numId="5">
    <w:abstractNumId w:val="21"/>
  </w:num>
  <w:num w:numId="6">
    <w:abstractNumId w:val="11"/>
  </w:num>
  <w:num w:numId="7">
    <w:abstractNumId w:val="19"/>
  </w:num>
  <w:num w:numId="8">
    <w:abstractNumId w:val="13"/>
  </w:num>
  <w:num w:numId="9">
    <w:abstractNumId w:val="17"/>
    <w:lvlOverride w:ilvl="0">
      <w:startOverride w:val="1"/>
    </w:lvlOverride>
  </w:num>
  <w:num w:numId="10">
    <w:abstractNumId w:val="9"/>
  </w:num>
  <w:num w:numId="11">
    <w:abstractNumId w:val="7"/>
  </w:num>
  <w:num w:numId="12">
    <w:abstractNumId w:val="31"/>
  </w:num>
  <w:num w:numId="13">
    <w:abstractNumId w:val="6"/>
  </w:num>
  <w:num w:numId="14">
    <w:abstractNumId w:val="8"/>
  </w:num>
  <w:num w:numId="15">
    <w:abstractNumId w:val="29"/>
  </w:num>
  <w:num w:numId="16">
    <w:abstractNumId w:val="24"/>
  </w:num>
  <w:num w:numId="17">
    <w:abstractNumId w:val="23"/>
  </w:num>
  <w:num w:numId="18">
    <w:abstractNumId w:val="0"/>
  </w:num>
  <w:num w:numId="19">
    <w:abstractNumId w:val="16"/>
  </w:num>
  <w:num w:numId="20">
    <w:abstractNumId w:val="3"/>
  </w:num>
  <w:num w:numId="21">
    <w:abstractNumId w:val="30"/>
  </w:num>
  <w:num w:numId="22">
    <w:abstractNumId w:val="26"/>
  </w:num>
  <w:num w:numId="23">
    <w:abstractNumId w:val="22"/>
  </w:num>
  <w:num w:numId="24">
    <w:abstractNumId w:val="15"/>
  </w:num>
  <w:num w:numId="25">
    <w:abstractNumId w:val="5"/>
  </w:num>
  <w:num w:numId="26">
    <w:abstractNumId w:val="20"/>
  </w:num>
  <w:num w:numId="27">
    <w:abstractNumId w:val="18"/>
  </w:num>
  <w:num w:numId="28">
    <w:abstractNumId w:val="17"/>
    <w:lvlOverride w:ilvl="0">
      <w:startOverride w:val="1"/>
    </w:lvlOverride>
  </w:num>
  <w:num w:numId="29">
    <w:abstractNumId w:val="14"/>
  </w:num>
  <w:num w:numId="30">
    <w:abstractNumId w:val="28"/>
  </w:num>
  <w:num w:numId="31">
    <w:abstractNumId w:val="12"/>
  </w:num>
  <w:num w:numId="32">
    <w:abstractNumId w:val="17"/>
    <w:lvlOverride w:ilvl="0">
      <w:startOverride w:val="1"/>
    </w:lvlOverride>
  </w:num>
  <w:num w:numId="33">
    <w:abstractNumId w:val="2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U0NzcyMTZlOGQ0MmIxMDlmMzQwYjlkMmE2NjEwYTA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4B"/>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6800"/>
    <w:rsid w:val="00040447"/>
    <w:rsid w:val="00040494"/>
    <w:rsid w:val="00040B70"/>
    <w:rsid w:val="00042441"/>
    <w:rsid w:val="00042533"/>
    <w:rsid w:val="00042DBB"/>
    <w:rsid w:val="00042E65"/>
    <w:rsid w:val="0004347C"/>
    <w:rsid w:val="00043907"/>
    <w:rsid w:val="00044635"/>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6AC"/>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7C6"/>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2AF9"/>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0D"/>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AEE"/>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1C7D"/>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BE6"/>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A31"/>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CF1"/>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A14"/>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6FB"/>
    <w:rsid w:val="002A4060"/>
    <w:rsid w:val="002A4868"/>
    <w:rsid w:val="002A4A05"/>
    <w:rsid w:val="002A4EB3"/>
    <w:rsid w:val="002A51D9"/>
    <w:rsid w:val="002A525A"/>
    <w:rsid w:val="002A5968"/>
    <w:rsid w:val="002A5A4A"/>
    <w:rsid w:val="002A5CAB"/>
    <w:rsid w:val="002A5D40"/>
    <w:rsid w:val="002A622E"/>
    <w:rsid w:val="002A6424"/>
    <w:rsid w:val="002A64E7"/>
    <w:rsid w:val="002A7748"/>
    <w:rsid w:val="002A78EA"/>
    <w:rsid w:val="002A7ED3"/>
    <w:rsid w:val="002A7FB1"/>
    <w:rsid w:val="002A7FC9"/>
    <w:rsid w:val="002B139C"/>
    <w:rsid w:val="002B1881"/>
    <w:rsid w:val="002B1F61"/>
    <w:rsid w:val="002B2070"/>
    <w:rsid w:val="002B2906"/>
    <w:rsid w:val="002B2C66"/>
    <w:rsid w:val="002B34E3"/>
    <w:rsid w:val="002B3BEA"/>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E26"/>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9D"/>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3FB4"/>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C66"/>
    <w:rsid w:val="00360304"/>
    <w:rsid w:val="00360A78"/>
    <w:rsid w:val="00361750"/>
    <w:rsid w:val="00362E89"/>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904"/>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4A4"/>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80B"/>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63"/>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6F96"/>
    <w:rsid w:val="004375E1"/>
    <w:rsid w:val="004379D3"/>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1D"/>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272"/>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E8E"/>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596"/>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080"/>
    <w:rsid w:val="00617EFC"/>
    <w:rsid w:val="00620055"/>
    <w:rsid w:val="00620336"/>
    <w:rsid w:val="006204B3"/>
    <w:rsid w:val="006204C2"/>
    <w:rsid w:val="006212D3"/>
    <w:rsid w:val="00621639"/>
    <w:rsid w:val="00622B22"/>
    <w:rsid w:val="00622F67"/>
    <w:rsid w:val="00623571"/>
    <w:rsid w:val="00623A5E"/>
    <w:rsid w:val="00623F77"/>
    <w:rsid w:val="00625008"/>
    <w:rsid w:val="0062548B"/>
    <w:rsid w:val="00625BD5"/>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CDB"/>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755"/>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5FB"/>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004"/>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2CE"/>
    <w:rsid w:val="0081362F"/>
    <w:rsid w:val="0081383A"/>
    <w:rsid w:val="0081497F"/>
    <w:rsid w:val="00814B90"/>
    <w:rsid w:val="00814FC7"/>
    <w:rsid w:val="0081660C"/>
    <w:rsid w:val="0081702B"/>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9E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2FED"/>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10A"/>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664"/>
    <w:rsid w:val="0092077A"/>
    <w:rsid w:val="00920DC0"/>
    <w:rsid w:val="009219F3"/>
    <w:rsid w:val="009221CB"/>
    <w:rsid w:val="00922320"/>
    <w:rsid w:val="00923643"/>
    <w:rsid w:val="00923E1A"/>
    <w:rsid w:val="009245CC"/>
    <w:rsid w:val="0092490A"/>
    <w:rsid w:val="009251A3"/>
    <w:rsid w:val="00925A3E"/>
    <w:rsid w:val="00925FE4"/>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61D"/>
    <w:rsid w:val="00A15CB1"/>
    <w:rsid w:val="00A15DCC"/>
    <w:rsid w:val="00A15E7D"/>
    <w:rsid w:val="00A15E84"/>
    <w:rsid w:val="00A16021"/>
    <w:rsid w:val="00A1654E"/>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9B2"/>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8E6"/>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A02"/>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D7B"/>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2E4"/>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234"/>
    <w:rsid w:val="00BD5624"/>
    <w:rsid w:val="00BD62E6"/>
    <w:rsid w:val="00BD6B0E"/>
    <w:rsid w:val="00BD6C8B"/>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3A3F"/>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1DC"/>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6DBC"/>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CFB"/>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662"/>
    <w:rsid w:val="00D4566C"/>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A9E"/>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0E06"/>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9BB"/>
    <w:rsid w:val="00E54E0D"/>
    <w:rsid w:val="00E55247"/>
    <w:rsid w:val="00E558E5"/>
    <w:rsid w:val="00E55B3C"/>
    <w:rsid w:val="00E56795"/>
    <w:rsid w:val="00E57932"/>
    <w:rsid w:val="00E606C4"/>
    <w:rsid w:val="00E60811"/>
    <w:rsid w:val="00E60AB8"/>
    <w:rsid w:val="00E6103E"/>
    <w:rsid w:val="00E6185F"/>
    <w:rsid w:val="00E61D32"/>
    <w:rsid w:val="00E63C60"/>
    <w:rsid w:val="00E63DD5"/>
    <w:rsid w:val="00E64050"/>
    <w:rsid w:val="00E64B7B"/>
    <w:rsid w:val="00E6514D"/>
    <w:rsid w:val="00E65161"/>
    <w:rsid w:val="00E652C9"/>
    <w:rsid w:val="00E6593B"/>
    <w:rsid w:val="00E65D74"/>
    <w:rsid w:val="00E66E11"/>
    <w:rsid w:val="00E672C6"/>
    <w:rsid w:val="00E70192"/>
    <w:rsid w:val="00E70C55"/>
    <w:rsid w:val="00E70E34"/>
    <w:rsid w:val="00E71809"/>
    <w:rsid w:val="00E71A8F"/>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18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E1A"/>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2F4"/>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17CE0"/>
    <w:rsid w:val="00F20197"/>
    <w:rsid w:val="00F20369"/>
    <w:rsid w:val="00F20475"/>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4909"/>
    <w:rsid w:val="00F353F4"/>
    <w:rsid w:val="00F35494"/>
    <w:rsid w:val="00F35607"/>
    <w:rsid w:val="00F359AB"/>
    <w:rsid w:val="00F35DBA"/>
    <w:rsid w:val="00F3619D"/>
    <w:rsid w:val="00F36DDE"/>
    <w:rsid w:val="00F3722A"/>
    <w:rsid w:val="00F37366"/>
    <w:rsid w:val="00F37C99"/>
    <w:rsid w:val="00F37FCC"/>
    <w:rsid w:val="00F419B8"/>
    <w:rsid w:val="00F41B35"/>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16B64"/>
    <w:rsid w:val="011E4B27"/>
    <w:rsid w:val="011F6449"/>
    <w:rsid w:val="01236AFB"/>
    <w:rsid w:val="017A7984"/>
    <w:rsid w:val="019F7441"/>
    <w:rsid w:val="01B37585"/>
    <w:rsid w:val="01D55165"/>
    <w:rsid w:val="01DF6BF8"/>
    <w:rsid w:val="01EC2C57"/>
    <w:rsid w:val="02594783"/>
    <w:rsid w:val="026B2E25"/>
    <w:rsid w:val="02824D4D"/>
    <w:rsid w:val="02DC4B10"/>
    <w:rsid w:val="02DD76CE"/>
    <w:rsid w:val="02F36323"/>
    <w:rsid w:val="02F5619C"/>
    <w:rsid w:val="02FC7879"/>
    <w:rsid w:val="0326446A"/>
    <w:rsid w:val="032D5555"/>
    <w:rsid w:val="036634D2"/>
    <w:rsid w:val="037527A1"/>
    <w:rsid w:val="03DD35E4"/>
    <w:rsid w:val="03E2554B"/>
    <w:rsid w:val="04076900"/>
    <w:rsid w:val="041A5A3B"/>
    <w:rsid w:val="042311BA"/>
    <w:rsid w:val="042B157A"/>
    <w:rsid w:val="048F763B"/>
    <w:rsid w:val="049727D9"/>
    <w:rsid w:val="049F330E"/>
    <w:rsid w:val="04AA775C"/>
    <w:rsid w:val="04AF1889"/>
    <w:rsid w:val="04F66F48"/>
    <w:rsid w:val="05251E14"/>
    <w:rsid w:val="054A3526"/>
    <w:rsid w:val="056F1060"/>
    <w:rsid w:val="0577613E"/>
    <w:rsid w:val="05A16594"/>
    <w:rsid w:val="05A7762D"/>
    <w:rsid w:val="060E5941"/>
    <w:rsid w:val="06110FAF"/>
    <w:rsid w:val="06493CA7"/>
    <w:rsid w:val="065A6178"/>
    <w:rsid w:val="066F1CF3"/>
    <w:rsid w:val="06930BB8"/>
    <w:rsid w:val="06986394"/>
    <w:rsid w:val="069A210C"/>
    <w:rsid w:val="07245D42"/>
    <w:rsid w:val="07264C62"/>
    <w:rsid w:val="075F0C22"/>
    <w:rsid w:val="0779354C"/>
    <w:rsid w:val="079A4D38"/>
    <w:rsid w:val="07D72EEC"/>
    <w:rsid w:val="08061376"/>
    <w:rsid w:val="083E2F6B"/>
    <w:rsid w:val="08452D77"/>
    <w:rsid w:val="086401F8"/>
    <w:rsid w:val="08751CAA"/>
    <w:rsid w:val="087E4C40"/>
    <w:rsid w:val="08D66AD6"/>
    <w:rsid w:val="08DA33A3"/>
    <w:rsid w:val="08E80F13"/>
    <w:rsid w:val="08E873D7"/>
    <w:rsid w:val="09335624"/>
    <w:rsid w:val="0944690F"/>
    <w:rsid w:val="09535675"/>
    <w:rsid w:val="095F057D"/>
    <w:rsid w:val="09642282"/>
    <w:rsid w:val="09733572"/>
    <w:rsid w:val="09772C16"/>
    <w:rsid w:val="098353B5"/>
    <w:rsid w:val="09A92330"/>
    <w:rsid w:val="09B06B87"/>
    <w:rsid w:val="09C13146"/>
    <w:rsid w:val="09E04166"/>
    <w:rsid w:val="09E51FB1"/>
    <w:rsid w:val="0A00256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B11F5E"/>
    <w:rsid w:val="0CB3197D"/>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573B5F"/>
    <w:rsid w:val="0E6D5D79"/>
    <w:rsid w:val="0E9D0089"/>
    <w:rsid w:val="0EB803EE"/>
    <w:rsid w:val="0EF94D4B"/>
    <w:rsid w:val="0F0547E3"/>
    <w:rsid w:val="0F4958DC"/>
    <w:rsid w:val="0F4E02EF"/>
    <w:rsid w:val="0F515DF7"/>
    <w:rsid w:val="0F596BA8"/>
    <w:rsid w:val="0F6248D2"/>
    <w:rsid w:val="0F693536"/>
    <w:rsid w:val="0F7B0511"/>
    <w:rsid w:val="0F7B76D9"/>
    <w:rsid w:val="0F816ACD"/>
    <w:rsid w:val="0F8D168B"/>
    <w:rsid w:val="0F9832DB"/>
    <w:rsid w:val="0FBF3FD2"/>
    <w:rsid w:val="0FBF7FF3"/>
    <w:rsid w:val="104913C2"/>
    <w:rsid w:val="105B2DD7"/>
    <w:rsid w:val="10646583"/>
    <w:rsid w:val="107D4B15"/>
    <w:rsid w:val="108A3C80"/>
    <w:rsid w:val="10AD0F8B"/>
    <w:rsid w:val="10C26171"/>
    <w:rsid w:val="10F33360"/>
    <w:rsid w:val="10F90377"/>
    <w:rsid w:val="10FC16EA"/>
    <w:rsid w:val="110F1D40"/>
    <w:rsid w:val="11266F33"/>
    <w:rsid w:val="114809B7"/>
    <w:rsid w:val="117C4D70"/>
    <w:rsid w:val="118963A1"/>
    <w:rsid w:val="11BD13A5"/>
    <w:rsid w:val="11C6522A"/>
    <w:rsid w:val="11E104CC"/>
    <w:rsid w:val="11E20309"/>
    <w:rsid w:val="12183532"/>
    <w:rsid w:val="12255233"/>
    <w:rsid w:val="1226519C"/>
    <w:rsid w:val="12530213"/>
    <w:rsid w:val="127723A9"/>
    <w:rsid w:val="12862074"/>
    <w:rsid w:val="12883966"/>
    <w:rsid w:val="1291530D"/>
    <w:rsid w:val="129E45B4"/>
    <w:rsid w:val="12D81596"/>
    <w:rsid w:val="13072A44"/>
    <w:rsid w:val="135F4BE2"/>
    <w:rsid w:val="139B1A0A"/>
    <w:rsid w:val="139D25C7"/>
    <w:rsid w:val="139D7038"/>
    <w:rsid w:val="13BF3CE4"/>
    <w:rsid w:val="141008D8"/>
    <w:rsid w:val="14125FE6"/>
    <w:rsid w:val="146D271E"/>
    <w:rsid w:val="14982588"/>
    <w:rsid w:val="149A5AD9"/>
    <w:rsid w:val="14A7619D"/>
    <w:rsid w:val="14C16100"/>
    <w:rsid w:val="14C33176"/>
    <w:rsid w:val="14F44AB2"/>
    <w:rsid w:val="150536C3"/>
    <w:rsid w:val="150C1963"/>
    <w:rsid w:val="151447A0"/>
    <w:rsid w:val="154A6454"/>
    <w:rsid w:val="15762120"/>
    <w:rsid w:val="15B34F99"/>
    <w:rsid w:val="15C14EEE"/>
    <w:rsid w:val="162B0FD3"/>
    <w:rsid w:val="16706D6C"/>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65FF3"/>
    <w:rsid w:val="19AE03F1"/>
    <w:rsid w:val="19C71013"/>
    <w:rsid w:val="1A071A03"/>
    <w:rsid w:val="1A131575"/>
    <w:rsid w:val="1A1F16AE"/>
    <w:rsid w:val="1A3B5C77"/>
    <w:rsid w:val="1A984BAD"/>
    <w:rsid w:val="1AB8220E"/>
    <w:rsid w:val="1AE4166C"/>
    <w:rsid w:val="1AF06CFB"/>
    <w:rsid w:val="1AF11B8D"/>
    <w:rsid w:val="1B11359C"/>
    <w:rsid w:val="1B2A271F"/>
    <w:rsid w:val="1B530544"/>
    <w:rsid w:val="1B6D259D"/>
    <w:rsid w:val="1B6E5FB3"/>
    <w:rsid w:val="1B713184"/>
    <w:rsid w:val="1BA209CF"/>
    <w:rsid w:val="1BB4777D"/>
    <w:rsid w:val="1BD75AB8"/>
    <w:rsid w:val="1C0459C2"/>
    <w:rsid w:val="1C146065"/>
    <w:rsid w:val="1C1B3B4A"/>
    <w:rsid w:val="1C5E2D90"/>
    <w:rsid w:val="1C88086E"/>
    <w:rsid w:val="1D0460DA"/>
    <w:rsid w:val="1D266CE1"/>
    <w:rsid w:val="1D3963AF"/>
    <w:rsid w:val="1D5B4ED9"/>
    <w:rsid w:val="1D6A673C"/>
    <w:rsid w:val="1D7B502E"/>
    <w:rsid w:val="1D9247AE"/>
    <w:rsid w:val="1DB567EC"/>
    <w:rsid w:val="1DBA6E5D"/>
    <w:rsid w:val="1DF51A98"/>
    <w:rsid w:val="1DF61EC7"/>
    <w:rsid w:val="1E3D060F"/>
    <w:rsid w:val="1E3F7D2E"/>
    <w:rsid w:val="1E4134E4"/>
    <w:rsid w:val="1E5062B3"/>
    <w:rsid w:val="1E523514"/>
    <w:rsid w:val="1E714A66"/>
    <w:rsid w:val="1E802593"/>
    <w:rsid w:val="1EA703CC"/>
    <w:rsid w:val="1EB7330C"/>
    <w:rsid w:val="1F0A0FF3"/>
    <w:rsid w:val="1F5771FF"/>
    <w:rsid w:val="1F6A4875"/>
    <w:rsid w:val="1FC35DD8"/>
    <w:rsid w:val="1FE868A9"/>
    <w:rsid w:val="20034907"/>
    <w:rsid w:val="20173E4B"/>
    <w:rsid w:val="20362A4E"/>
    <w:rsid w:val="204E48BC"/>
    <w:rsid w:val="20856F1F"/>
    <w:rsid w:val="208921B3"/>
    <w:rsid w:val="20973DEB"/>
    <w:rsid w:val="20B26522"/>
    <w:rsid w:val="20B44310"/>
    <w:rsid w:val="211116EB"/>
    <w:rsid w:val="216133FC"/>
    <w:rsid w:val="21D56769"/>
    <w:rsid w:val="21E52EF3"/>
    <w:rsid w:val="21FB5D7B"/>
    <w:rsid w:val="220B1C3D"/>
    <w:rsid w:val="221D1D20"/>
    <w:rsid w:val="22334A87"/>
    <w:rsid w:val="226F3FF6"/>
    <w:rsid w:val="22BE6801"/>
    <w:rsid w:val="22EB3FC4"/>
    <w:rsid w:val="230C34FA"/>
    <w:rsid w:val="233500BF"/>
    <w:rsid w:val="23377FF7"/>
    <w:rsid w:val="233A662C"/>
    <w:rsid w:val="23483118"/>
    <w:rsid w:val="23641172"/>
    <w:rsid w:val="236B425F"/>
    <w:rsid w:val="23736492"/>
    <w:rsid w:val="23836192"/>
    <w:rsid w:val="238503D1"/>
    <w:rsid w:val="238B4E5F"/>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4FD2697"/>
    <w:rsid w:val="254C6BC5"/>
    <w:rsid w:val="258B00E2"/>
    <w:rsid w:val="25A917A6"/>
    <w:rsid w:val="25BE27CC"/>
    <w:rsid w:val="25F74A5C"/>
    <w:rsid w:val="2628662C"/>
    <w:rsid w:val="262D45DE"/>
    <w:rsid w:val="26A53EF9"/>
    <w:rsid w:val="26A94201"/>
    <w:rsid w:val="26AC274F"/>
    <w:rsid w:val="26EC2BE5"/>
    <w:rsid w:val="27044A29"/>
    <w:rsid w:val="271D34C8"/>
    <w:rsid w:val="276142BF"/>
    <w:rsid w:val="27783712"/>
    <w:rsid w:val="27907362"/>
    <w:rsid w:val="279A191D"/>
    <w:rsid w:val="27F356C9"/>
    <w:rsid w:val="281E6C58"/>
    <w:rsid w:val="28333E1D"/>
    <w:rsid w:val="28454BD6"/>
    <w:rsid w:val="28455253"/>
    <w:rsid w:val="28551971"/>
    <w:rsid w:val="285B1C53"/>
    <w:rsid w:val="289F7086"/>
    <w:rsid w:val="28B704A4"/>
    <w:rsid w:val="28C32028"/>
    <w:rsid w:val="28CC490F"/>
    <w:rsid w:val="28CF091C"/>
    <w:rsid w:val="28DE40AA"/>
    <w:rsid w:val="2914146A"/>
    <w:rsid w:val="29345E77"/>
    <w:rsid w:val="294C65AD"/>
    <w:rsid w:val="29806583"/>
    <w:rsid w:val="298B3C4C"/>
    <w:rsid w:val="29BF5862"/>
    <w:rsid w:val="29F26D24"/>
    <w:rsid w:val="2A15033F"/>
    <w:rsid w:val="2A1662C1"/>
    <w:rsid w:val="2A1C7367"/>
    <w:rsid w:val="2A2815FA"/>
    <w:rsid w:val="2A5222B6"/>
    <w:rsid w:val="2A6D6092"/>
    <w:rsid w:val="2A7D76B4"/>
    <w:rsid w:val="2B437463"/>
    <w:rsid w:val="2B4D3E13"/>
    <w:rsid w:val="2B6B2E1D"/>
    <w:rsid w:val="2B7807EE"/>
    <w:rsid w:val="2BBF00EC"/>
    <w:rsid w:val="2BC37CFD"/>
    <w:rsid w:val="2BD5237F"/>
    <w:rsid w:val="2BE536CE"/>
    <w:rsid w:val="2BE758D9"/>
    <w:rsid w:val="2C09049E"/>
    <w:rsid w:val="2C0A653C"/>
    <w:rsid w:val="2C191F85"/>
    <w:rsid w:val="2C5614F4"/>
    <w:rsid w:val="2C896AC5"/>
    <w:rsid w:val="2CA73DBA"/>
    <w:rsid w:val="2CE82D6F"/>
    <w:rsid w:val="2D343236"/>
    <w:rsid w:val="2D377E06"/>
    <w:rsid w:val="2D46629B"/>
    <w:rsid w:val="2DD15014"/>
    <w:rsid w:val="2DF72DE4"/>
    <w:rsid w:val="2E0220AF"/>
    <w:rsid w:val="2E4B082A"/>
    <w:rsid w:val="2E5D4E86"/>
    <w:rsid w:val="2E5D790B"/>
    <w:rsid w:val="2E9A3C18"/>
    <w:rsid w:val="2EBB0FEE"/>
    <w:rsid w:val="2EC13E2B"/>
    <w:rsid w:val="2EC63002"/>
    <w:rsid w:val="2F0A6B38"/>
    <w:rsid w:val="2F1523C9"/>
    <w:rsid w:val="2F946CCB"/>
    <w:rsid w:val="2FB66570"/>
    <w:rsid w:val="2FD25781"/>
    <w:rsid w:val="2FE106D0"/>
    <w:rsid w:val="2FFD7934"/>
    <w:rsid w:val="305D6C11"/>
    <w:rsid w:val="30733ACD"/>
    <w:rsid w:val="308C3862"/>
    <w:rsid w:val="309379D8"/>
    <w:rsid w:val="30A270F7"/>
    <w:rsid w:val="30CA36BF"/>
    <w:rsid w:val="30DF1478"/>
    <w:rsid w:val="30EC586F"/>
    <w:rsid w:val="30F249BC"/>
    <w:rsid w:val="3154527D"/>
    <w:rsid w:val="31806313"/>
    <w:rsid w:val="319C6071"/>
    <w:rsid w:val="31AC537E"/>
    <w:rsid w:val="31CB4573"/>
    <w:rsid w:val="31E3679B"/>
    <w:rsid w:val="31E732FD"/>
    <w:rsid w:val="31F255AF"/>
    <w:rsid w:val="32517576"/>
    <w:rsid w:val="325F576F"/>
    <w:rsid w:val="3268696E"/>
    <w:rsid w:val="32AE2918"/>
    <w:rsid w:val="32BE5C2C"/>
    <w:rsid w:val="32C0264B"/>
    <w:rsid w:val="32F060E0"/>
    <w:rsid w:val="32F347CF"/>
    <w:rsid w:val="32FB6478"/>
    <w:rsid w:val="33263B3F"/>
    <w:rsid w:val="336963EB"/>
    <w:rsid w:val="33816EEB"/>
    <w:rsid w:val="33B25991"/>
    <w:rsid w:val="33EB55CD"/>
    <w:rsid w:val="33EC4C02"/>
    <w:rsid w:val="340D2360"/>
    <w:rsid w:val="3410665D"/>
    <w:rsid w:val="34211214"/>
    <w:rsid w:val="342E63AB"/>
    <w:rsid w:val="347F6CBF"/>
    <w:rsid w:val="34950E68"/>
    <w:rsid w:val="34986E94"/>
    <w:rsid w:val="34AF62C9"/>
    <w:rsid w:val="34CB4388"/>
    <w:rsid w:val="34CF7F33"/>
    <w:rsid w:val="34FA6E12"/>
    <w:rsid w:val="34FD7B87"/>
    <w:rsid w:val="35005DCC"/>
    <w:rsid w:val="35093679"/>
    <w:rsid w:val="358D5588"/>
    <w:rsid w:val="35BF670F"/>
    <w:rsid w:val="35C475F8"/>
    <w:rsid w:val="363A3B40"/>
    <w:rsid w:val="365302AE"/>
    <w:rsid w:val="36607A0A"/>
    <w:rsid w:val="366E227C"/>
    <w:rsid w:val="366F2E0D"/>
    <w:rsid w:val="367B6A5C"/>
    <w:rsid w:val="36A74ADA"/>
    <w:rsid w:val="36AD60D5"/>
    <w:rsid w:val="36B224F9"/>
    <w:rsid w:val="36E56B24"/>
    <w:rsid w:val="36EC0CC9"/>
    <w:rsid w:val="36F17328"/>
    <w:rsid w:val="373F410B"/>
    <w:rsid w:val="37640B94"/>
    <w:rsid w:val="37DC3354"/>
    <w:rsid w:val="37DC59A5"/>
    <w:rsid w:val="37EE7094"/>
    <w:rsid w:val="38296C89"/>
    <w:rsid w:val="382F0057"/>
    <w:rsid w:val="383002EB"/>
    <w:rsid w:val="38586797"/>
    <w:rsid w:val="38AC16BA"/>
    <w:rsid w:val="38BC0149"/>
    <w:rsid w:val="38D87D1C"/>
    <w:rsid w:val="39007C46"/>
    <w:rsid w:val="391B682D"/>
    <w:rsid w:val="39570C07"/>
    <w:rsid w:val="39636459"/>
    <w:rsid w:val="396B7F6C"/>
    <w:rsid w:val="39B417A9"/>
    <w:rsid w:val="39BA7DF4"/>
    <w:rsid w:val="39FC5695"/>
    <w:rsid w:val="3A006D8E"/>
    <w:rsid w:val="3A0B68A2"/>
    <w:rsid w:val="3A3651E5"/>
    <w:rsid w:val="3A744481"/>
    <w:rsid w:val="3A8C7BEF"/>
    <w:rsid w:val="3A906246"/>
    <w:rsid w:val="3AEC62ED"/>
    <w:rsid w:val="3B2349B7"/>
    <w:rsid w:val="3B5A363D"/>
    <w:rsid w:val="3B616CFF"/>
    <w:rsid w:val="3B6259F6"/>
    <w:rsid w:val="3B976654"/>
    <w:rsid w:val="3BC01EFC"/>
    <w:rsid w:val="3BCA786A"/>
    <w:rsid w:val="3BD31E2F"/>
    <w:rsid w:val="3BF15831"/>
    <w:rsid w:val="3BFA6BCE"/>
    <w:rsid w:val="3C105946"/>
    <w:rsid w:val="3C471448"/>
    <w:rsid w:val="3C5F759A"/>
    <w:rsid w:val="3C6C525A"/>
    <w:rsid w:val="3C7249B6"/>
    <w:rsid w:val="3CBC6008"/>
    <w:rsid w:val="3CCE23CB"/>
    <w:rsid w:val="3CD17D17"/>
    <w:rsid w:val="3D141F11"/>
    <w:rsid w:val="3D3C7F39"/>
    <w:rsid w:val="3D440F09"/>
    <w:rsid w:val="3D4504A0"/>
    <w:rsid w:val="3D626ECE"/>
    <w:rsid w:val="3D8734BB"/>
    <w:rsid w:val="3D9A11D4"/>
    <w:rsid w:val="3DA16D89"/>
    <w:rsid w:val="3DA364BE"/>
    <w:rsid w:val="3DB8289D"/>
    <w:rsid w:val="3DC226DF"/>
    <w:rsid w:val="3DE041CB"/>
    <w:rsid w:val="3E0D48F6"/>
    <w:rsid w:val="3E0F3162"/>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007FE"/>
    <w:rsid w:val="3F2F0234"/>
    <w:rsid w:val="3F3025E0"/>
    <w:rsid w:val="3F5605BF"/>
    <w:rsid w:val="3F6363FE"/>
    <w:rsid w:val="3F756B8F"/>
    <w:rsid w:val="3F7B0026"/>
    <w:rsid w:val="3F95482B"/>
    <w:rsid w:val="4019356B"/>
    <w:rsid w:val="40592157"/>
    <w:rsid w:val="406E1CAE"/>
    <w:rsid w:val="40890521"/>
    <w:rsid w:val="40A0133A"/>
    <w:rsid w:val="40C31A53"/>
    <w:rsid w:val="40FF545D"/>
    <w:rsid w:val="410067C8"/>
    <w:rsid w:val="41131964"/>
    <w:rsid w:val="41891797"/>
    <w:rsid w:val="418F0D2A"/>
    <w:rsid w:val="41AE46E3"/>
    <w:rsid w:val="41D01505"/>
    <w:rsid w:val="41E50A6E"/>
    <w:rsid w:val="42474939"/>
    <w:rsid w:val="424C3C57"/>
    <w:rsid w:val="42613FF3"/>
    <w:rsid w:val="42660D96"/>
    <w:rsid w:val="428667D2"/>
    <w:rsid w:val="42CD1CE0"/>
    <w:rsid w:val="42E1381E"/>
    <w:rsid w:val="42EB4B28"/>
    <w:rsid w:val="42ED6459"/>
    <w:rsid w:val="42FE58DD"/>
    <w:rsid w:val="43174B3D"/>
    <w:rsid w:val="434B790E"/>
    <w:rsid w:val="4360274F"/>
    <w:rsid w:val="43977AB6"/>
    <w:rsid w:val="43A3342B"/>
    <w:rsid w:val="43C77C27"/>
    <w:rsid w:val="43DE09EE"/>
    <w:rsid w:val="44002FAD"/>
    <w:rsid w:val="44316F05"/>
    <w:rsid w:val="447D0308"/>
    <w:rsid w:val="449101DD"/>
    <w:rsid w:val="44DE1391"/>
    <w:rsid w:val="451B225C"/>
    <w:rsid w:val="452410C9"/>
    <w:rsid w:val="45317DFB"/>
    <w:rsid w:val="456D3CE4"/>
    <w:rsid w:val="4579042C"/>
    <w:rsid w:val="457F0571"/>
    <w:rsid w:val="45851176"/>
    <w:rsid w:val="458D460F"/>
    <w:rsid w:val="459A2FF4"/>
    <w:rsid w:val="45C63B94"/>
    <w:rsid w:val="45F0214F"/>
    <w:rsid w:val="460E7DA5"/>
    <w:rsid w:val="46223D03"/>
    <w:rsid w:val="46422483"/>
    <w:rsid w:val="4659254A"/>
    <w:rsid w:val="465B0637"/>
    <w:rsid w:val="465E3F0D"/>
    <w:rsid w:val="466A16E6"/>
    <w:rsid w:val="46893F2B"/>
    <w:rsid w:val="469A6B7A"/>
    <w:rsid w:val="46C4686E"/>
    <w:rsid w:val="46DD1C51"/>
    <w:rsid w:val="46FA3F26"/>
    <w:rsid w:val="4704316B"/>
    <w:rsid w:val="47114CDF"/>
    <w:rsid w:val="477B778F"/>
    <w:rsid w:val="478203EC"/>
    <w:rsid w:val="47B025FA"/>
    <w:rsid w:val="47D06A35"/>
    <w:rsid w:val="4809698F"/>
    <w:rsid w:val="4811697D"/>
    <w:rsid w:val="486C2C02"/>
    <w:rsid w:val="487A3E25"/>
    <w:rsid w:val="488B5503"/>
    <w:rsid w:val="48937E21"/>
    <w:rsid w:val="489A0361"/>
    <w:rsid w:val="48B94FF3"/>
    <w:rsid w:val="48CB7FB5"/>
    <w:rsid w:val="48E37AAB"/>
    <w:rsid w:val="48F350D1"/>
    <w:rsid w:val="48FD4B4C"/>
    <w:rsid w:val="490A68E0"/>
    <w:rsid w:val="490D2A48"/>
    <w:rsid w:val="491055FE"/>
    <w:rsid w:val="49296D45"/>
    <w:rsid w:val="495F5B3E"/>
    <w:rsid w:val="496F77D7"/>
    <w:rsid w:val="497654FD"/>
    <w:rsid w:val="49B64211"/>
    <w:rsid w:val="49EA16E0"/>
    <w:rsid w:val="49F6167F"/>
    <w:rsid w:val="4A064FA0"/>
    <w:rsid w:val="4A16615C"/>
    <w:rsid w:val="4A4424D7"/>
    <w:rsid w:val="4AB82D0F"/>
    <w:rsid w:val="4AEB7664"/>
    <w:rsid w:val="4AF23CE8"/>
    <w:rsid w:val="4AFD7C19"/>
    <w:rsid w:val="4B0567D1"/>
    <w:rsid w:val="4B236AAE"/>
    <w:rsid w:val="4B707271"/>
    <w:rsid w:val="4B9739F7"/>
    <w:rsid w:val="4BBF270A"/>
    <w:rsid w:val="4BCC36DF"/>
    <w:rsid w:val="4BD9296C"/>
    <w:rsid w:val="4BEE2503"/>
    <w:rsid w:val="4BF21B51"/>
    <w:rsid w:val="4C245A30"/>
    <w:rsid w:val="4C7E2F03"/>
    <w:rsid w:val="4CB6685F"/>
    <w:rsid w:val="4CC367FE"/>
    <w:rsid w:val="4D077F3C"/>
    <w:rsid w:val="4D0E4287"/>
    <w:rsid w:val="4D123355"/>
    <w:rsid w:val="4D2A3B31"/>
    <w:rsid w:val="4D312C52"/>
    <w:rsid w:val="4D5D7395"/>
    <w:rsid w:val="4D8C52E0"/>
    <w:rsid w:val="4D905305"/>
    <w:rsid w:val="4D964A72"/>
    <w:rsid w:val="4D986247"/>
    <w:rsid w:val="4D9C1254"/>
    <w:rsid w:val="4E471FF9"/>
    <w:rsid w:val="4E793892"/>
    <w:rsid w:val="4E800872"/>
    <w:rsid w:val="4EAD3592"/>
    <w:rsid w:val="4EB710E1"/>
    <w:rsid w:val="4EC569ED"/>
    <w:rsid w:val="4ECB3CD2"/>
    <w:rsid w:val="4ED50EA1"/>
    <w:rsid w:val="4EEC050C"/>
    <w:rsid w:val="4EEF2AAB"/>
    <w:rsid w:val="4F104EC3"/>
    <w:rsid w:val="4F47354A"/>
    <w:rsid w:val="4F7B197C"/>
    <w:rsid w:val="4F82699B"/>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E6BD5"/>
    <w:rsid w:val="514013BA"/>
    <w:rsid w:val="5142540C"/>
    <w:rsid w:val="51862A27"/>
    <w:rsid w:val="518832C8"/>
    <w:rsid w:val="51A0432A"/>
    <w:rsid w:val="51A86090"/>
    <w:rsid w:val="51B7396D"/>
    <w:rsid w:val="51EE33AC"/>
    <w:rsid w:val="51FB017D"/>
    <w:rsid w:val="522E2CD6"/>
    <w:rsid w:val="522E4CC3"/>
    <w:rsid w:val="5244713B"/>
    <w:rsid w:val="524520A3"/>
    <w:rsid w:val="52615633"/>
    <w:rsid w:val="5264616A"/>
    <w:rsid w:val="52977FD4"/>
    <w:rsid w:val="52A25790"/>
    <w:rsid w:val="52A96B6F"/>
    <w:rsid w:val="52B45975"/>
    <w:rsid w:val="52C04ED3"/>
    <w:rsid w:val="52D94AA4"/>
    <w:rsid w:val="52EA3A62"/>
    <w:rsid w:val="52F50BB8"/>
    <w:rsid w:val="53097272"/>
    <w:rsid w:val="53544462"/>
    <w:rsid w:val="53680C7C"/>
    <w:rsid w:val="5397158E"/>
    <w:rsid w:val="54013861"/>
    <w:rsid w:val="54487265"/>
    <w:rsid w:val="544D6070"/>
    <w:rsid w:val="545D5AF4"/>
    <w:rsid w:val="54605E1E"/>
    <w:rsid w:val="546E385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3A7E9B"/>
    <w:rsid w:val="566B6D1E"/>
    <w:rsid w:val="56B539C6"/>
    <w:rsid w:val="57032A2C"/>
    <w:rsid w:val="570F5219"/>
    <w:rsid w:val="575D12B5"/>
    <w:rsid w:val="57610A87"/>
    <w:rsid w:val="577B1140"/>
    <w:rsid w:val="577B7F21"/>
    <w:rsid w:val="577F181B"/>
    <w:rsid w:val="578D2F1C"/>
    <w:rsid w:val="57921984"/>
    <w:rsid w:val="579737F0"/>
    <w:rsid w:val="57AB7B30"/>
    <w:rsid w:val="57AF5251"/>
    <w:rsid w:val="57B26373"/>
    <w:rsid w:val="57B63F04"/>
    <w:rsid w:val="57CD20C2"/>
    <w:rsid w:val="57CD4D3F"/>
    <w:rsid w:val="57CD7772"/>
    <w:rsid w:val="57D675AB"/>
    <w:rsid w:val="57D95FDD"/>
    <w:rsid w:val="58444517"/>
    <w:rsid w:val="58906498"/>
    <w:rsid w:val="58917D2F"/>
    <w:rsid w:val="5894085C"/>
    <w:rsid w:val="58AE4F0C"/>
    <w:rsid w:val="58B85899"/>
    <w:rsid w:val="58DC4F76"/>
    <w:rsid w:val="58DE7204"/>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AD6F28"/>
    <w:rsid w:val="5AD63A24"/>
    <w:rsid w:val="5AE76118"/>
    <w:rsid w:val="5B2E1A1D"/>
    <w:rsid w:val="5B843A1C"/>
    <w:rsid w:val="5B873E3F"/>
    <w:rsid w:val="5B8F2A37"/>
    <w:rsid w:val="5C02690E"/>
    <w:rsid w:val="5C196DA7"/>
    <w:rsid w:val="5C2A048C"/>
    <w:rsid w:val="5C2B604B"/>
    <w:rsid w:val="5C790AF3"/>
    <w:rsid w:val="5C80234E"/>
    <w:rsid w:val="5C8A680C"/>
    <w:rsid w:val="5C8E54F6"/>
    <w:rsid w:val="5CAB1AF3"/>
    <w:rsid w:val="5D0C4701"/>
    <w:rsid w:val="5D0F0395"/>
    <w:rsid w:val="5D221076"/>
    <w:rsid w:val="5D243653"/>
    <w:rsid w:val="5D397964"/>
    <w:rsid w:val="5D4F626D"/>
    <w:rsid w:val="5D567FD3"/>
    <w:rsid w:val="5D5A391C"/>
    <w:rsid w:val="5D5F10C0"/>
    <w:rsid w:val="5D755C5D"/>
    <w:rsid w:val="5D8845B2"/>
    <w:rsid w:val="5D891B7B"/>
    <w:rsid w:val="5DAD38EE"/>
    <w:rsid w:val="5E006862"/>
    <w:rsid w:val="5E0207B9"/>
    <w:rsid w:val="5E1834A1"/>
    <w:rsid w:val="5E261785"/>
    <w:rsid w:val="5E4A7017"/>
    <w:rsid w:val="5E552BBA"/>
    <w:rsid w:val="5E611C10"/>
    <w:rsid w:val="5EC251B6"/>
    <w:rsid w:val="5EFB03E4"/>
    <w:rsid w:val="5EFC7377"/>
    <w:rsid w:val="5F06174D"/>
    <w:rsid w:val="5F1A6ABC"/>
    <w:rsid w:val="5F3A3602"/>
    <w:rsid w:val="5F6277C6"/>
    <w:rsid w:val="5F6D0B1D"/>
    <w:rsid w:val="5F8D0B82"/>
    <w:rsid w:val="5FBB783A"/>
    <w:rsid w:val="5FCC5339"/>
    <w:rsid w:val="5FE34A5B"/>
    <w:rsid w:val="5FFE1E36"/>
    <w:rsid w:val="60232584"/>
    <w:rsid w:val="60282266"/>
    <w:rsid w:val="60327E35"/>
    <w:rsid w:val="6037369D"/>
    <w:rsid w:val="60567F87"/>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9F7F92"/>
    <w:rsid w:val="61A05F72"/>
    <w:rsid w:val="61BF1856"/>
    <w:rsid w:val="61F94C26"/>
    <w:rsid w:val="62000E56"/>
    <w:rsid w:val="624F3E49"/>
    <w:rsid w:val="62632286"/>
    <w:rsid w:val="62885958"/>
    <w:rsid w:val="62F40B65"/>
    <w:rsid w:val="62FC2CFE"/>
    <w:rsid w:val="63024505"/>
    <w:rsid w:val="635B1DB5"/>
    <w:rsid w:val="63711FED"/>
    <w:rsid w:val="63880DDC"/>
    <w:rsid w:val="638D750D"/>
    <w:rsid w:val="63AC6CC0"/>
    <w:rsid w:val="64055776"/>
    <w:rsid w:val="64061B55"/>
    <w:rsid w:val="64240056"/>
    <w:rsid w:val="643E143A"/>
    <w:rsid w:val="64436AB5"/>
    <w:rsid w:val="64720330"/>
    <w:rsid w:val="648B6EEF"/>
    <w:rsid w:val="64C158BF"/>
    <w:rsid w:val="64CE2EAA"/>
    <w:rsid w:val="64EA6F30"/>
    <w:rsid w:val="64F46001"/>
    <w:rsid w:val="651E6781"/>
    <w:rsid w:val="653C3090"/>
    <w:rsid w:val="65854376"/>
    <w:rsid w:val="658767BE"/>
    <w:rsid w:val="65892531"/>
    <w:rsid w:val="66195831"/>
    <w:rsid w:val="662E75B1"/>
    <w:rsid w:val="66342C2E"/>
    <w:rsid w:val="663E784C"/>
    <w:rsid w:val="66415276"/>
    <w:rsid w:val="668B6A45"/>
    <w:rsid w:val="669E7FD2"/>
    <w:rsid w:val="672F3F24"/>
    <w:rsid w:val="6737224A"/>
    <w:rsid w:val="673E055F"/>
    <w:rsid w:val="67551CE3"/>
    <w:rsid w:val="6760172C"/>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E04BF"/>
    <w:rsid w:val="68B96DBB"/>
    <w:rsid w:val="68CA2805"/>
    <w:rsid w:val="68E937A3"/>
    <w:rsid w:val="693E15D3"/>
    <w:rsid w:val="69627681"/>
    <w:rsid w:val="69721360"/>
    <w:rsid w:val="6977531D"/>
    <w:rsid w:val="69CC2BFF"/>
    <w:rsid w:val="69FD55B8"/>
    <w:rsid w:val="6A0B1C62"/>
    <w:rsid w:val="6A2406C8"/>
    <w:rsid w:val="6ADE0BD1"/>
    <w:rsid w:val="6AE96859"/>
    <w:rsid w:val="6B147746"/>
    <w:rsid w:val="6B24787C"/>
    <w:rsid w:val="6B2A62D8"/>
    <w:rsid w:val="6B573233"/>
    <w:rsid w:val="6B5B6274"/>
    <w:rsid w:val="6B935D53"/>
    <w:rsid w:val="6BFB7A4E"/>
    <w:rsid w:val="6C0F0C37"/>
    <w:rsid w:val="6C196F71"/>
    <w:rsid w:val="6C1E3C67"/>
    <w:rsid w:val="6C226FCB"/>
    <w:rsid w:val="6C31226F"/>
    <w:rsid w:val="6C552F0B"/>
    <w:rsid w:val="6C8C67B7"/>
    <w:rsid w:val="6C9003BD"/>
    <w:rsid w:val="6C9D744C"/>
    <w:rsid w:val="6CB93DB8"/>
    <w:rsid w:val="6CD84D8D"/>
    <w:rsid w:val="6D167928"/>
    <w:rsid w:val="6D26299B"/>
    <w:rsid w:val="6D4772EC"/>
    <w:rsid w:val="6D9078AF"/>
    <w:rsid w:val="6DAA3FEF"/>
    <w:rsid w:val="6DC0172B"/>
    <w:rsid w:val="6DCB690C"/>
    <w:rsid w:val="6DD41A5B"/>
    <w:rsid w:val="6DF43C2E"/>
    <w:rsid w:val="6DF51CA3"/>
    <w:rsid w:val="6E327BD2"/>
    <w:rsid w:val="6E8335BD"/>
    <w:rsid w:val="6E895A0C"/>
    <w:rsid w:val="6E8E12EF"/>
    <w:rsid w:val="6E972936"/>
    <w:rsid w:val="6ED446C5"/>
    <w:rsid w:val="6F0A1397"/>
    <w:rsid w:val="6F2A7D94"/>
    <w:rsid w:val="6F8331F1"/>
    <w:rsid w:val="6F9A34EE"/>
    <w:rsid w:val="6FAE1A09"/>
    <w:rsid w:val="6FB63007"/>
    <w:rsid w:val="6FD75BF8"/>
    <w:rsid w:val="6FE25A5E"/>
    <w:rsid w:val="70545BA6"/>
    <w:rsid w:val="707723D0"/>
    <w:rsid w:val="70CB0A31"/>
    <w:rsid w:val="70CC6752"/>
    <w:rsid w:val="70F5661B"/>
    <w:rsid w:val="71360107"/>
    <w:rsid w:val="713B688E"/>
    <w:rsid w:val="71D43752"/>
    <w:rsid w:val="71F1796A"/>
    <w:rsid w:val="72154626"/>
    <w:rsid w:val="72262B5D"/>
    <w:rsid w:val="72283FF7"/>
    <w:rsid w:val="722E7212"/>
    <w:rsid w:val="723A0474"/>
    <w:rsid w:val="72457067"/>
    <w:rsid w:val="725923E4"/>
    <w:rsid w:val="72864BF7"/>
    <w:rsid w:val="729023FC"/>
    <w:rsid w:val="73007A0C"/>
    <w:rsid w:val="730123AF"/>
    <w:rsid w:val="739F0CFB"/>
    <w:rsid w:val="73B444DE"/>
    <w:rsid w:val="73C0646E"/>
    <w:rsid w:val="73CA0659"/>
    <w:rsid w:val="742065D6"/>
    <w:rsid w:val="742222F5"/>
    <w:rsid w:val="74476126"/>
    <w:rsid w:val="74706664"/>
    <w:rsid w:val="747F3682"/>
    <w:rsid w:val="74862B1E"/>
    <w:rsid w:val="749C4185"/>
    <w:rsid w:val="75067759"/>
    <w:rsid w:val="752E6DCD"/>
    <w:rsid w:val="7551380D"/>
    <w:rsid w:val="755503F6"/>
    <w:rsid w:val="75600BE5"/>
    <w:rsid w:val="7564475C"/>
    <w:rsid w:val="7583797F"/>
    <w:rsid w:val="75A60C51"/>
    <w:rsid w:val="75D20F1D"/>
    <w:rsid w:val="75DA2C18"/>
    <w:rsid w:val="75F54412"/>
    <w:rsid w:val="761D08E0"/>
    <w:rsid w:val="76394C4B"/>
    <w:rsid w:val="765D347C"/>
    <w:rsid w:val="76826699"/>
    <w:rsid w:val="76C87133"/>
    <w:rsid w:val="76CD08D5"/>
    <w:rsid w:val="76DB4B92"/>
    <w:rsid w:val="77052AA4"/>
    <w:rsid w:val="77136511"/>
    <w:rsid w:val="77340A39"/>
    <w:rsid w:val="77351FD0"/>
    <w:rsid w:val="77472422"/>
    <w:rsid w:val="777A3A38"/>
    <w:rsid w:val="777F31F2"/>
    <w:rsid w:val="77B84C6C"/>
    <w:rsid w:val="77D1700D"/>
    <w:rsid w:val="77EC04CC"/>
    <w:rsid w:val="7855070D"/>
    <w:rsid w:val="785A4320"/>
    <w:rsid w:val="78775729"/>
    <w:rsid w:val="789254BD"/>
    <w:rsid w:val="78A42DB0"/>
    <w:rsid w:val="78A656AB"/>
    <w:rsid w:val="78B2245C"/>
    <w:rsid w:val="78CE0730"/>
    <w:rsid w:val="78E172CC"/>
    <w:rsid w:val="78EA1D1F"/>
    <w:rsid w:val="78F32400"/>
    <w:rsid w:val="7904172F"/>
    <w:rsid w:val="790F7E27"/>
    <w:rsid w:val="792A231A"/>
    <w:rsid w:val="79316829"/>
    <w:rsid w:val="79556C16"/>
    <w:rsid w:val="797E66A9"/>
    <w:rsid w:val="79A97383"/>
    <w:rsid w:val="79B25A5D"/>
    <w:rsid w:val="79E27E8B"/>
    <w:rsid w:val="79F850CE"/>
    <w:rsid w:val="79FD443C"/>
    <w:rsid w:val="7A1D1975"/>
    <w:rsid w:val="7A2B38E0"/>
    <w:rsid w:val="7A3E5150"/>
    <w:rsid w:val="7A4670D6"/>
    <w:rsid w:val="7A534B63"/>
    <w:rsid w:val="7A615382"/>
    <w:rsid w:val="7A67303B"/>
    <w:rsid w:val="7A7B4D00"/>
    <w:rsid w:val="7AA4209F"/>
    <w:rsid w:val="7AAB1D04"/>
    <w:rsid w:val="7ABA4368"/>
    <w:rsid w:val="7AD05746"/>
    <w:rsid w:val="7B257FFD"/>
    <w:rsid w:val="7B343476"/>
    <w:rsid w:val="7B5A2978"/>
    <w:rsid w:val="7B5A7E4C"/>
    <w:rsid w:val="7B667AF9"/>
    <w:rsid w:val="7B7468F8"/>
    <w:rsid w:val="7BCD518A"/>
    <w:rsid w:val="7BEE0103"/>
    <w:rsid w:val="7BFB07E7"/>
    <w:rsid w:val="7C0A0FE4"/>
    <w:rsid w:val="7C254906"/>
    <w:rsid w:val="7C590818"/>
    <w:rsid w:val="7C606846"/>
    <w:rsid w:val="7C7C10F6"/>
    <w:rsid w:val="7C853BEA"/>
    <w:rsid w:val="7C881368"/>
    <w:rsid w:val="7CE27788"/>
    <w:rsid w:val="7D0C32F1"/>
    <w:rsid w:val="7D0F408D"/>
    <w:rsid w:val="7D210FAE"/>
    <w:rsid w:val="7D321A55"/>
    <w:rsid w:val="7D491C6C"/>
    <w:rsid w:val="7D5429C0"/>
    <w:rsid w:val="7D6E6D43"/>
    <w:rsid w:val="7DB57A34"/>
    <w:rsid w:val="7DE60973"/>
    <w:rsid w:val="7DEF0916"/>
    <w:rsid w:val="7E1E5218"/>
    <w:rsid w:val="7E9A4E1F"/>
    <w:rsid w:val="7EA30424"/>
    <w:rsid w:val="7EA7723A"/>
    <w:rsid w:val="7EF56FBB"/>
    <w:rsid w:val="7F0768EB"/>
    <w:rsid w:val="7F143BEC"/>
    <w:rsid w:val="7F715AF2"/>
    <w:rsid w:val="7F886E69"/>
    <w:rsid w:val="7F954211"/>
    <w:rsid w:val="7FD44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0520750"/>
  <w15:docId w15:val="{6EDAB901-C94F-42A4-8C4C-43470B9D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semiHidden="1" w:unhideWhenUsed="1" w:qFormat="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TOC6"/>
    <w:link w:val="a5"/>
    <w:qFormat/>
    <w:pPr>
      <w:ind w:firstLine="420"/>
    </w:pPr>
    <w:rPr>
      <w:rFonts w:hAnsi="Calibri" w:cs="Times New Roman"/>
      <w:snapToGrid/>
      <w:szCs w:val="20"/>
    </w:rPr>
  </w:style>
  <w:style w:type="paragraph" w:styleId="a4">
    <w:name w:val="Body Text"/>
    <w:basedOn w:val="a"/>
    <w:next w:val="a0"/>
    <w:link w:val="a6"/>
    <w:qFormat/>
    <w:pPr>
      <w:autoSpaceDE w:val="0"/>
      <w:autoSpaceDN w:val="0"/>
      <w:spacing w:line="360" w:lineRule="auto"/>
    </w:pPr>
    <w:rPr>
      <w:rFonts w:ascii="宋体" w:hAnsi="Arial" w:cs="Arial"/>
      <w:snapToGrid w:val="0"/>
      <w:sz w:val="24"/>
      <w:szCs w:val="21"/>
      <w:lang w:val="zh-CN"/>
    </w:rPr>
  </w:style>
  <w:style w:type="paragraph" w:styleId="TOC6">
    <w:name w:val="toc 6"/>
    <w:basedOn w:val="a"/>
    <w:next w:val="a"/>
    <w:qFormat/>
    <w:pPr>
      <w:ind w:leftChars="1000" w:left="2100"/>
    </w:pPr>
  </w:style>
  <w:style w:type="paragraph" w:styleId="TOC7">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8">
    <w:name w:val="Normal Indent"/>
    <w:basedOn w:val="a"/>
    <w:link w:val="21"/>
    <w:qFormat/>
    <w:pPr>
      <w:widowControl/>
      <w:snapToGrid w:val="0"/>
      <w:spacing w:line="480" w:lineRule="exact"/>
      <w:ind w:firstLine="567"/>
    </w:pPr>
    <w:rPr>
      <w:rFonts w:ascii="宋体"/>
      <w:snapToGrid w:val="0"/>
      <w:color w:val="000000"/>
      <w:kern w:val="28"/>
      <w:sz w:val="28"/>
      <w:szCs w:val="20"/>
    </w:rPr>
  </w:style>
  <w:style w:type="paragraph" w:styleId="a9">
    <w:name w:val="caption"/>
    <w:basedOn w:val="a"/>
    <w:next w:val="a"/>
    <w:link w:val="aa"/>
    <w:qFormat/>
    <w:rPr>
      <w:b/>
      <w:sz w:val="28"/>
      <w:szCs w:val="20"/>
    </w:rPr>
  </w:style>
  <w:style w:type="paragraph" w:styleId="51">
    <w:name w:val="index 5"/>
    <w:basedOn w:val="a"/>
    <w:next w:val="a"/>
    <w:qFormat/>
    <w:pPr>
      <w:adjustRightInd/>
      <w:ind w:leftChars="800" w:left="800" w:firstLineChars="200" w:firstLine="200"/>
    </w:pPr>
  </w:style>
  <w:style w:type="paragraph" w:styleId="ab">
    <w:name w:val="Document Map"/>
    <w:basedOn w:val="a"/>
    <w:link w:val="ac"/>
    <w:qFormat/>
    <w:pPr>
      <w:shd w:val="clear" w:color="auto" w:fill="000080"/>
    </w:pPr>
  </w:style>
  <w:style w:type="paragraph" w:styleId="ad">
    <w:name w:val="annotation text"/>
    <w:basedOn w:val="a"/>
    <w:link w:val="10"/>
    <w:uiPriority w:val="99"/>
    <w:qFormat/>
    <w:pPr>
      <w:jc w:val="left"/>
    </w:pPr>
  </w:style>
  <w:style w:type="paragraph" w:styleId="ae">
    <w:name w:val="Salutation"/>
    <w:basedOn w:val="a"/>
    <w:next w:val="a"/>
    <w:link w:val="af"/>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f0">
    <w:name w:val="Body Text Indent"/>
    <w:basedOn w:val="a"/>
    <w:next w:val="210"/>
    <w:link w:val="12"/>
    <w:qFormat/>
    <w:pPr>
      <w:spacing w:line="480" w:lineRule="exact"/>
      <w:ind w:firstLineChars="200" w:firstLine="480"/>
    </w:pPr>
    <w:rPr>
      <w:rFonts w:ascii="宋体" w:hAnsi="宋体"/>
      <w:sz w:val="24"/>
    </w:rPr>
  </w:style>
  <w:style w:type="paragraph" w:customStyle="1" w:styleId="210">
    <w:name w:val="正文文本首行缩进 21"/>
    <w:basedOn w:val="af0"/>
    <w:uiPriority w:val="99"/>
    <w:qFormat/>
    <w:pPr>
      <w:spacing w:line="200" w:lineRule="atLeast"/>
      <w:ind w:firstLine="420"/>
    </w:pPr>
    <w:rPr>
      <w:rFonts w:hAnsi="Courier New"/>
      <w:spacing w:val="-4"/>
      <w:sz w:val="18"/>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uiPriority w:val="99"/>
    <w:qFormat/>
    <w:pPr>
      <w:tabs>
        <w:tab w:val="center" w:pos="4153"/>
        <w:tab w:val="right" w:pos="8306"/>
      </w:tabs>
      <w:snapToGrid w:val="0"/>
      <w:jc w:val="left"/>
    </w:pPr>
    <w:rPr>
      <w:sz w:val="18"/>
      <w:szCs w:val="18"/>
    </w:rPr>
  </w:style>
  <w:style w:type="paragraph" w:styleId="af9">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c">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8"/>
    <w:link w:val="aff1"/>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1"/>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d"/>
    <w:next w:val="ad"/>
    <w:link w:val="aff6"/>
    <w:qFormat/>
    <w:rPr>
      <w:b/>
      <w:bCs/>
    </w:rPr>
  </w:style>
  <w:style w:type="paragraph" w:styleId="29">
    <w:name w:val="Body Text First Indent 2"/>
    <w:basedOn w:val="af0"/>
    <w:link w:val="2a"/>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paragraph" w:customStyle="1" w:styleId="DAS">
    <w:name w:val="DAS正文"/>
    <w:basedOn w:val="a"/>
    <w:qFormat/>
    <w:pPr>
      <w:ind w:right="181" w:firstLine="480"/>
    </w:pPr>
    <w:rPr>
      <w:rFonts w:ascii="Verdana" w:hAnsi="Verdana"/>
      <w:sz w:val="24"/>
    </w:rPr>
  </w:style>
  <w:style w:type="paragraph" w:customStyle="1" w:styleId="36">
    <w:name w:val="样式3"/>
    <w:basedOn w:val="af2"/>
    <w:qFormat/>
    <w:pPr>
      <w:tabs>
        <w:tab w:val="left" w:pos="2790"/>
        <w:tab w:val="left" w:pos="4230"/>
      </w:tabs>
      <w:spacing w:beforeLines="100"/>
      <w:jc w:val="left"/>
    </w:p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1">
    <w:name w:val="正文缩进 字符2"/>
    <w:link w:val="a8"/>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8"/>
    <w:qFormat/>
    <w:rPr>
      <w:rFonts w:ascii="宋体" w:hAnsi="宋体"/>
      <w:b/>
      <w:bCs/>
      <w:snapToGrid/>
      <w:sz w:val="28"/>
    </w:rPr>
  </w:style>
  <w:style w:type="paragraph" w:customStyle="1" w:styleId="38">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c">
    <w:name w:val="文档结构图 字符"/>
    <w:link w:val="ab"/>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a">
    <w:name w:val="题注 字符"/>
    <w:link w:val="a9"/>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f">
    <w:name w:val="称呼 字符"/>
    <w:link w:val="ae"/>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1">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5">
    <w:name w:val="正文文本首行缩进 字符"/>
    <w:link w:val="a0"/>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d"/>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8"/>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6">
    <w:name w:val="正文文本 字符"/>
    <w:link w:val="a4"/>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2">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outlineLvl w:val="5"/>
    </w:pPr>
  </w:style>
  <w:style w:type="paragraph" w:customStyle="1" w:styleId="56">
    <w:name w:val="5级标题"/>
    <w:basedOn w:val="45"/>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8"/>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0"/>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8"/>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4"/>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4"/>
    <w:qFormat/>
    <w:pPr>
      <w:autoSpaceDE/>
      <w:autoSpaceDN/>
      <w:snapToGrid w:val="0"/>
      <w:ind w:firstLineChars="200" w:firstLine="480"/>
    </w:pPr>
    <w:rPr>
      <w:rFonts w:ascii="Times New Roman"/>
      <w:szCs w:val="24"/>
      <w:lang w:val="en-US"/>
    </w:rPr>
  </w:style>
  <w:style w:type="paragraph" w:customStyle="1" w:styleId="2ff">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8"/>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4"/>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7"/>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b"/>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4"/>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bookmark-item">
    <w:name w:val="bookmark-item"/>
    <w:basedOn w:val="a1"/>
    <w:qFormat/>
  </w:style>
  <w:style w:type="paragraph" w:customStyle="1" w:styleId="Afffffffffff8">
    <w:name w:val="A_正文_注释"/>
    <w:basedOn w:val="a"/>
    <w:qFormat/>
    <w:pPr>
      <w:tabs>
        <w:tab w:val="left" w:pos="1547"/>
      </w:tabs>
      <w:ind w:firstLine="600"/>
    </w:pPr>
    <w:rPr>
      <w:rFonts w:eastAsia="仿宋"/>
      <w:color w:val="0070C0"/>
    </w:rPr>
  </w:style>
  <w:style w:type="paragraph" w:customStyle="1" w:styleId="1ff2">
    <w:name w:val="正文文本首行缩进1"/>
    <w:basedOn w:val="a4"/>
    <w:next w:val="a"/>
    <w:uiPriority w:val="99"/>
    <w:qFormat/>
    <w:pPr>
      <w:ind w:firstLineChars="100" w:firstLine="420"/>
    </w:pPr>
  </w:style>
  <w:style w:type="paragraph" w:customStyle="1" w:styleId="afffffffffff9">
    <w:name w:val="模版说明"/>
    <w:basedOn w:val="a"/>
    <w:uiPriority w:val="99"/>
    <w:qFormat/>
    <w:pPr>
      <w:widowControl/>
      <w:autoSpaceDE w:val="0"/>
      <w:autoSpaceDN w:val="0"/>
      <w:spacing w:after="120" w:line="240" w:lineRule="atLeast"/>
      <w:ind w:firstLineChars="225" w:firstLine="473"/>
      <w:jc w:val="left"/>
    </w:pPr>
    <w:rPr>
      <w:rFonts w:ascii="Arial" w:hAnsi="Arial"/>
      <w:color w:val="0000FF"/>
      <w:kern w:val="0"/>
      <w:u w:color="000000"/>
    </w:rPr>
  </w:style>
  <w:style w:type="character" w:customStyle="1" w:styleId="fontstyle01">
    <w:name w:val="fontstyle01"/>
    <w:uiPriority w:val="99"/>
    <w:qFormat/>
    <w:rPr>
      <w:rFonts w:ascii="宋体" w:eastAsia="宋体" w:hAnsi="宋体" w:cs="Times New Roman"/>
      <w:color w:val="000000"/>
      <w:sz w:val="22"/>
      <w:szCs w:val="22"/>
    </w:rPr>
  </w:style>
  <w:style w:type="paragraph" w:customStyle="1" w:styleId="afffffffffffa">
    <w:name w:val="招标正文"/>
    <w:basedOn w:val="a"/>
    <w:qFormat/>
    <w:pPr>
      <w:ind w:firstLine="480"/>
    </w:pPr>
    <w:rPr>
      <w:rFonts w:eastAsia="仿宋"/>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207&#26376;12%20&#26085;9%20&#28857;%2000&#20998;00&#31186;"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C6879-38D3-4023-9054-C433217C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7313</Words>
  <Characters>41689</Characters>
  <Application>Microsoft Office Word</Application>
  <DocSecurity>0</DocSecurity>
  <Lines>347</Lines>
  <Paragraphs>97</Paragraphs>
  <ScaleCrop>false</ScaleCrop>
  <Company>杭州市国内经济合作办公室</Company>
  <LinksUpToDate>false</LinksUpToDate>
  <CharactersWithSpaces>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lin susu</cp:lastModifiedBy>
  <cp:revision>8</cp:revision>
  <cp:lastPrinted>2022-04-27T01:33:00Z</cp:lastPrinted>
  <dcterms:created xsi:type="dcterms:W3CDTF">2022-06-21T09:12:00Z</dcterms:created>
  <dcterms:modified xsi:type="dcterms:W3CDTF">2022-06-22T11:14:00Z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30419FBB9BE64CADA4E413FA7D1088CE</vt:lpwstr>
  </property>
</Properties>
</file>