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bookmarkStart w:id="579" w:name="_GoBack"/>
      <w:bookmarkStart w:id="0" w:name="_Hlt74730295"/>
      <w:bookmarkEnd w:id="0"/>
      <w:bookmarkStart w:id="1" w:name="_Hlt68403820"/>
      <w:bookmarkEnd w:id="1"/>
      <w:bookmarkStart w:id="2" w:name="_Hlt68073093"/>
      <w:bookmarkEnd w:id="2"/>
      <w:bookmarkStart w:id="3" w:name="_Hlt75236101"/>
      <w:bookmarkEnd w:id="3"/>
      <w:bookmarkStart w:id="4" w:name="_Hlt74729768"/>
      <w:bookmarkEnd w:id="4"/>
      <w:bookmarkStart w:id="5" w:name="_Hlt68057669"/>
      <w:bookmarkEnd w:id="5"/>
      <w:bookmarkStart w:id="6" w:name="_Hlt74714665"/>
      <w:bookmarkEnd w:id="6"/>
      <w:bookmarkStart w:id="7" w:name="_Hlt74707468"/>
      <w:bookmarkEnd w:id="7"/>
      <w:bookmarkStart w:id="8" w:name="_Hlt68072990"/>
      <w:bookmarkEnd w:id="8"/>
      <w:bookmarkStart w:id="9" w:name="_Hlt68072998"/>
      <w:bookmarkEnd w:id="9"/>
      <w:bookmarkStart w:id="10" w:name="_Hlt75236011"/>
      <w:bookmarkEnd w:id="10"/>
      <w:bookmarkStart w:id="11" w:name="_Hlt75236290"/>
      <w:bookmarkEnd w:id="11"/>
      <w:bookmarkStart w:id="12" w:name="第三部分"/>
      <w:bookmarkStart w:id="13" w:name="_Toc164416483"/>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杭州市第七人民医院</w:t>
      </w: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浙西院区信息化基础设备建设项目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w:t>
      </w:r>
      <w:r>
        <w:rPr>
          <w:rFonts w:hint="eastAsia" w:ascii="宋体" w:hAnsi="宋体" w:cs="宋体"/>
          <w:color w:val="auto"/>
          <w:sz w:val="48"/>
          <w:szCs w:val="48"/>
          <w:highlight w:val="none"/>
        </w:rPr>
        <w:t xml:space="preserve">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HSZB-2022-445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杭州市第七人民医院</w:t>
      </w:r>
    </w:p>
    <w:p>
      <w:pPr>
        <w:snapToGrid w:val="0"/>
        <w:spacing w:line="360" w:lineRule="auto"/>
        <w:jc w:val="center"/>
        <w:rPr>
          <w:rFonts w:ascii="宋体" w:hAnsi="宋体" w:cs="宋体"/>
          <w:bCs/>
          <w:color w:val="auto"/>
          <w:sz w:val="32"/>
          <w:szCs w:val="32"/>
          <w:highlight w:val="none"/>
        </w:rPr>
      </w:pPr>
      <w:bookmarkStart w:id="14" w:name="_Toc11805"/>
      <w:r>
        <w:rPr>
          <w:rFonts w:hint="eastAsia" w:ascii="宋体" w:hAnsi="宋体" w:cs="宋体"/>
          <w:bCs/>
          <w:color w:val="auto"/>
          <w:sz w:val="32"/>
          <w:szCs w:val="32"/>
          <w:highlight w:val="none"/>
        </w:rPr>
        <w:t>浙江豪圣建设项目管理有限公司</w:t>
      </w:r>
      <w:bookmarkEnd w:id="14"/>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二〇二二年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二十八</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5" w:name="_Hlt67893495"/>
      <w:bookmarkEnd w:id="15"/>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p>
    <w:p>
      <w:pPr>
        <w:spacing w:line="360" w:lineRule="auto"/>
        <w:rPr>
          <w:rFonts w:ascii="宋体" w:hAnsi="宋体" w:cs="宋体"/>
          <w:color w:val="auto"/>
          <w:sz w:val="32"/>
          <w:szCs w:val="32"/>
          <w:highlight w:val="none"/>
        </w:rPr>
      </w:pPr>
    </w:p>
    <w:sdt>
      <w:sdtPr>
        <w:rPr>
          <w:rFonts w:ascii="宋体" w:hAnsi="宋体"/>
          <w:b/>
          <w:bCs/>
          <w:color w:val="auto"/>
          <w:sz w:val="32"/>
          <w:szCs w:val="40"/>
          <w:highlight w:val="none"/>
        </w:rPr>
        <w:id w:val="147465443"/>
        <w15:color w:val="DBDBDB"/>
        <w:docPartObj>
          <w:docPartGallery w:val="Table of Contents"/>
          <w:docPartUnique/>
        </w:docPartObj>
      </w:sdtPr>
      <w:sdtEndPr>
        <w:rPr>
          <w:rFonts w:hint="eastAsia" w:ascii="宋体" w:hAnsi="宋体" w:cs="宋体"/>
          <w:b/>
          <w:bCs/>
          <w:color w:val="auto"/>
          <w:sz w:val="32"/>
          <w:szCs w:val="40"/>
          <w:highlight w:val="none"/>
        </w:rPr>
      </w:sdtEndPr>
      <w:sdtContent>
        <w:p>
          <w:pPr>
            <w:spacing w:line="360" w:lineRule="auto"/>
            <w:jc w:val="center"/>
            <w:rPr>
              <w:b/>
              <w:bCs/>
              <w:color w:val="auto"/>
              <w:sz w:val="32"/>
              <w:szCs w:val="40"/>
              <w:highlight w:val="none"/>
            </w:rPr>
          </w:pPr>
          <w:bookmarkStart w:id="16" w:name="_Hlt91233176"/>
          <w:bookmarkEnd w:id="16"/>
          <w:bookmarkStart w:id="17" w:name="_Toc91899869"/>
          <w:r>
            <w:rPr>
              <w:rFonts w:ascii="宋体" w:hAnsi="宋体"/>
              <w:b/>
              <w:bCs/>
              <w:color w:val="auto"/>
              <w:sz w:val="32"/>
              <w:szCs w:val="40"/>
              <w:highlight w:val="none"/>
            </w:rPr>
            <w:t>目</w:t>
          </w:r>
          <w:r>
            <w:rPr>
              <w:rFonts w:hint="eastAsia" w:ascii="宋体" w:hAnsi="宋体"/>
              <w:b/>
              <w:bCs/>
              <w:color w:val="auto"/>
              <w:sz w:val="32"/>
              <w:szCs w:val="40"/>
              <w:highlight w:val="none"/>
            </w:rPr>
            <w:t xml:space="preserve"> </w:t>
          </w:r>
          <w:r>
            <w:rPr>
              <w:rFonts w:ascii="宋体" w:hAnsi="宋体"/>
              <w:b/>
              <w:bCs/>
              <w:color w:val="auto"/>
              <w:sz w:val="32"/>
              <w:szCs w:val="40"/>
              <w:highlight w:val="none"/>
            </w:rPr>
            <w:t>录</w:t>
          </w:r>
        </w:p>
        <w:p>
          <w:pPr>
            <w:pStyle w:val="961"/>
            <w:tabs>
              <w:tab w:val="right" w:leader="dot" w:pos="9070"/>
            </w:tabs>
            <w:spacing w:line="360" w:lineRule="auto"/>
            <w:rPr>
              <w:b/>
              <w:bCs/>
              <w:color w:val="auto"/>
              <w:sz w:val="28"/>
              <w:szCs w:val="28"/>
              <w:highlight w:val="none"/>
            </w:rPr>
          </w:pPr>
          <w:r>
            <w:rPr>
              <w:rFonts w:hint="eastAsia" w:ascii="宋体" w:hAnsi="宋体" w:cs="宋体"/>
              <w:b/>
              <w:bCs/>
              <w:color w:val="auto"/>
              <w:sz w:val="40"/>
              <w:szCs w:val="28"/>
              <w:highlight w:val="none"/>
            </w:rPr>
            <w:fldChar w:fldCharType="begin"/>
          </w:r>
          <w:r>
            <w:rPr>
              <w:rFonts w:hint="eastAsia" w:ascii="宋体" w:hAnsi="宋体" w:cs="宋体"/>
              <w:b/>
              <w:bCs/>
              <w:color w:val="auto"/>
              <w:sz w:val="40"/>
              <w:szCs w:val="28"/>
              <w:highlight w:val="none"/>
            </w:rPr>
            <w:instrText xml:space="preserve">TOC \o "1-1" \h \u </w:instrText>
          </w:r>
          <w:r>
            <w:rPr>
              <w:rFonts w:hint="eastAsia" w:ascii="宋体" w:hAnsi="宋体" w:cs="宋体"/>
              <w:b/>
              <w:bCs/>
              <w:color w:val="auto"/>
              <w:sz w:val="40"/>
              <w:szCs w:val="28"/>
              <w:highlight w:val="none"/>
            </w:rPr>
            <w:fldChar w:fldCharType="separate"/>
          </w:r>
        </w:p>
        <w:p>
          <w:pPr>
            <w:pStyle w:val="961"/>
            <w:tabs>
              <w:tab w:val="right" w:leader="dot" w:pos="9070"/>
            </w:tabs>
            <w:spacing w:line="360" w:lineRule="auto"/>
            <w:rPr>
              <w:b/>
              <w:bCs/>
              <w:color w:val="auto"/>
              <w:sz w:val="28"/>
              <w:szCs w:val="28"/>
              <w:highlight w:val="none"/>
            </w:rPr>
          </w:pPr>
          <w:r>
            <w:rPr>
              <w:color w:val="auto"/>
              <w:highlight w:val="none"/>
            </w:rPr>
            <w:fldChar w:fldCharType="begin"/>
          </w:r>
          <w:r>
            <w:rPr>
              <w:color w:val="auto"/>
              <w:highlight w:val="none"/>
            </w:rPr>
            <w:instrText xml:space="preserve"> HYPERLINK \l "_Toc26721" </w:instrText>
          </w:r>
          <w:r>
            <w:rPr>
              <w:color w:val="auto"/>
              <w:highlight w:val="none"/>
            </w:rPr>
            <w:fldChar w:fldCharType="separate"/>
          </w:r>
          <w:r>
            <w:rPr>
              <w:rFonts w:hint="eastAsia" w:ascii="宋体" w:hAnsi="宋体" w:cs="宋体"/>
              <w:b/>
              <w:bCs/>
              <w:color w:val="auto"/>
              <w:sz w:val="28"/>
              <w:szCs w:val="28"/>
              <w:highlight w:val="none"/>
            </w:rPr>
            <w:t>第一部分 招标公告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_Toc26721 \h </w:instrText>
          </w:r>
          <w:r>
            <w:rPr>
              <w:b/>
              <w:bCs/>
              <w:color w:val="auto"/>
              <w:sz w:val="28"/>
              <w:szCs w:val="28"/>
              <w:highlight w:val="none"/>
            </w:rPr>
            <w:fldChar w:fldCharType="separate"/>
          </w:r>
          <w:r>
            <w:rPr>
              <w:b/>
              <w:bCs/>
              <w:color w:val="auto"/>
              <w:sz w:val="28"/>
              <w:szCs w:val="28"/>
              <w:highlight w:val="none"/>
            </w:rPr>
            <w:t>3</w:t>
          </w:r>
          <w:r>
            <w:rPr>
              <w:b/>
              <w:bCs/>
              <w:color w:val="auto"/>
              <w:sz w:val="28"/>
              <w:szCs w:val="28"/>
              <w:highlight w:val="none"/>
            </w:rPr>
            <w:fldChar w:fldCharType="end"/>
          </w:r>
          <w:r>
            <w:rPr>
              <w:b/>
              <w:bCs/>
              <w:color w:val="auto"/>
              <w:sz w:val="28"/>
              <w:szCs w:val="28"/>
              <w:highlight w:val="none"/>
            </w:rPr>
            <w:fldChar w:fldCharType="end"/>
          </w:r>
        </w:p>
        <w:p>
          <w:pPr>
            <w:pStyle w:val="961"/>
            <w:tabs>
              <w:tab w:val="right" w:leader="dot" w:pos="9070"/>
            </w:tabs>
            <w:spacing w:line="360" w:lineRule="auto"/>
            <w:rPr>
              <w:b/>
              <w:bCs/>
              <w:color w:val="auto"/>
              <w:sz w:val="28"/>
              <w:szCs w:val="28"/>
              <w:highlight w:val="none"/>
            </w:rPr>
          </w:pPr>
          <w:r>
            <w:rPr>
              <w:color w:val="auto"/>
              <w:highlight w:val="none"/>
            </w:rPr>
            <w:fldChar w:fldCharType="begin"/>
          </w:r>
          <w:r>
            <w:rPr>
              <w:color w:val="auto"/>
              <w:highlight w:val="none"/>
            </w:rPr>
            <w:instrText xml:space="preserve"> HYPERLINK \l "_Toc9395" </w:instrText>
          </w:r>
          <w:r>
            <w:rPr>
              <w:color w:val="auto"/>
              <w:highlight w:val="none"/>
            </w:rPr>
            <w:fldChar w:fldCharType="separate"/>
          </w:r>
          <w:r>
            <w:rPr>
              <w:rFonts w:hint="eastAsia" w:ascii="宋体" w:hAnsi="宋体" w:cs="宋体"/>
              <w:b/>
              <w:bCs/>
              <w:color w:val="auto"/>
              <w:sz w:val="28"/>
              <w:szCs w:val="28"/>
              <w:highlight w:val="none"/>
            </w:rPr>
            <w:t>第二部分 投标人须知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_Toc9395 \h </w:instrText>
          </w:r>
          <w:r>
            <w:rPr>
              <w:b/>
              <w:bCs/>
              <w:color w:val="auto"/>
              <w:sz w:val="28"/>
              <w:szCs w:val="28"/>
              <w:highlight w:val="none"/>
            </w:rPr>
            <w:fldChar w:fldCharType="separate"/>
          </w:r>
          <w:r>
            <w:rPr>
              <w:b/>
              <w:bCs/>
              <w:color w:val="auto"/>
              <w:sz w:val="28"/>
              <w:szCs w:val="28"/>
              <w:highlight w:val="none"/>
            </w:rPr>
            <w:t>8</w:t>
          </w:r>
          <w:r>
            <w:rPr>
              <w:b/>
              <w:bCs/>
              <w:color w:val="auto"/>
              <w:sz w:val="28"/>
              <w:szCs w:val="28"/>
              <w:highlight w:val="none"/>
            </w:rPr>
            <w:fldChar w:fldCharType="end"/>
          </w:r>
          <w:r>
            <w:rPr>
              <w:b/>
              <w:bCs/>
              <w:color w:val="auto"/>
              <w:sz w:val="28"/>
              <w:szCs w:val="28"/>
              <w:highlight w:val="none"/>
            </w:rPr>
            <w:fldChar w:fldCharType="end"/>
          </w:r>
        </w:p>
        <w:p>
          <w:pPr>
            <w:pStyle w:val="961"/>
            <w:tabs>
              <w:tab w:val="right" w:leader="dot" w:pos="9070"/>
            </w:tabs>
            <w:spacing w:line="360" w:lineRule="auto"/>
            <w:rPr>
              <w:b/>
              <w:bCs/>
              <w:color w:val="auto"/>
              <w:sz w:val="28"/>
              <w:szCs w:val="28"/>
              <w:highlight w:val="none"/>
            </w:rPr>
          </w:pPr>
          <w:r>
            <w:rPr>
              <w:color w:val="auto"/>
              <w:highlight w:val="none"/>
            </w:rPr>
            <w:fldChar w:fldCharType="begin"/>
          </w:r>
          <w:r>
            <w:rPr>
              <w:color w:val="auto"/>
              <w:highlight w:val="none"/>
            </w:rPr>
            <w:instrText xml:space="preserve"> HYPERLINK \l "_Toc13068" </w:instrText>
          </w:r>
          <w:r>
            <w:rPr>
              <w:color w:val="auto"/>
              <w:highlight w:val="none"/>
            </w:rPr>
            <w:fldChar w:fldCharType="separate"/>
          </w:r>
          <w:r>
            <w:rPr>
              <w:rFonts w:hint="eastAsia" w:ascii="宋体" w:hAnsi="宋体" w:cs="宋体"/>
              <w:b/>
              <w:bCs/>
              <w:color w:val="auto"/>
              <w:sz w:val="28"/>
              <w:szCs w:val="52"/>
              <w:highlight w:val="none"/>
            </w:rPr>
            <w:t>第三部分 采购需求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_Toc13068 \h </w:instrText>
          </w:r>
          <w:r>
            <w:rPr>
              <w:b/>
              <w:bCs/>
              <w:color w:val="auto"/>
              <w:sz w:val="28"/>
              <w:szCs w:val="28"/>
              <w:highlight w:val="none"/>
            </w:rPr>
            <w:fldChar w:fldCharType="separate"/>
          </w:r>
          <w:r>
            <w:rPr>
              <w:b/>
              <w:bCs/>
              <w:color w:val="auto"/>
              <w:sz w:val="28"/>
              <w:szCs w:val="28"/>
              <w:highlight w:val="none"/>
            </w:rPr>
            <w:t>26</w:t>
          </w:r>
          <w:r>
            <w:rPr>
              <w:b/>
              <w:bCs/>
              <w:color w:val="auto"/>
              <w:sz w:val="28"/>
              <w:szCs w:val="28"/>
              <w:highlight w:val="none"/>
            </w:rPr>
            <w:fldChar w:fldCharType="end"/>
          </w:r>
          <w:r>
            <w:rPr>
              <w:b/>
              <w:bCs/>
              <w:color w:val="auto"/>
              <w:sz w:val="28"/>
              <w:szCs w:val="28"/>
              <w:highlight w:val="none"/>
            </w:rPr>
            <w:fldChar w:fldCharType="end"/>
          </w:r>
        </w:p>
        <w:p>
          <w:pPr>
            <w:pStyle w:val="961"/>
            <w:tabs>
              <w:tab w:val="right" w:leader="dot" w:pos="9070"/>
            </w:tabs>
            <w:spacing w:line="360" w:lineRule="auto"/>
            <w:rPr>
              <w:b/>
              <w:bCs/>
              <w:color w:val="auto"/>
              <w:sz w:val="28"/>
              <w:szCs w:val="28"/>
              <w:highlight w:val="none"/>
            </w:rPr>
          </w:pPr>
          <w:r>
            <w:rPr>
              <w:color w:val="auto"/>
              <w:highlight w:val="none"/>
            </w:rPr>
            <w:fldChar w:fldCharType="begin"/>
          </w:r>
          <w:r>
            <w:rPr>
              <w:color w:val="auto"/>
              <w:highlight w:val="none"/>
            </w:rPr>
            <w:instrText xml:space="preserve"> HYPERLINK \l "_Toc5463" </w:instrText>
          </w:r>
          <w:r>
            <w:rPr>
              <w:color w:val="auto"/>
              <w:highlight w:val="none"/>
            </w:rPr>
            <w:fldChar w:fldCharType="separate"/>
          </w:r>
          <w:r>
            <w:rPr>
              <w:rFonts w:hint="eastAsia" w:ascii="宋体" w:hAnsi="宋体" w:cs="宋体"/>
              <w:b/>
              <w:bCs/>
              <w:color w:val="auto"/>
              <w:sz w:val="28"/>
              <w:szCs w:val="52"/>
              <w:highlight w:val="none"/>
            </w:rPr>
            <w:t>第四部分 评标办法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_Toc5463 \h </w:instrText>
          </w:r>
          <w:r>
            <w:rPr>
              <w:b/>
              <w:bCs/>
              <w:color w:val="auto"/>
              <w:sz w:val="28"/>
              <w:szCs w:val="28"/>
              <w:highlight w:val="none"/>
            </w:rPr>
            <w:fldChar w:fldCharType="separate"/>
          </w:r>
          <w:r>
            <w:rPr>
              <w:b/>
              <w:bCs/>
              <w:color w:val="auto"/>
              <w:sz w:val="28"/>
              <w:szCs w:val="28"/>
              <w:highlight w:val="none"/>
            </w:rPr>
            <w:t>100</w:t>
          </w:r>
          <w:r>
            <w:rPr>
              <w:b/>
              <w:bCs/>
              <w:color w:val="auto"/>
              <w:sz w:val="28"/>
              <w:szCs w:val="28"/>
              <w:highlight w:val="none"/>
            </w:rPr>
            <w:fldChar w:fldCharType="end"/>
          </w:r>
          <w:r>
            <w:rPr>
              <w:b/>
              <w:bCs/>
              <w:color w:val="auto"/>
              <w:sz w:val="28"/>
              <w:szCs w:val="28"/>
              <w:highlight w:val="none"/>
            </w:rPr>
            <w:fldChar w:fldCharType="end"/>
          </w:r>
        </w:p>
        <w:p>
          <w:pPr>
            <w:pStyle w:val="961"/>
            <w:tabs>
              <w:tab w:val="right" w:leader="dot" w:pos="9070"/>
            </w:tabs>
            <w:spacing w:line="360" w:lineRule="auto"/>
            <w:rPr>
              <w:b/>
              <w:bCs/>
              <w:color w:val="auto"/>
              <w:sz w:val="28"/>
              <w:szCs w:val="28"/>
              <w:highlight w:val="none"/>
            </w:rPr>
          </w:pPr>
          <w:r>
            <w:rPr>
              <w:color w:val="auto"/>
              <w:highlight w:val="none"/>
            </w:rPr>
            <w:fldChar w:fldCharType="begin"/>
          </w:r>
          <w:r>
            <w:rPr>
              <w:color w:val="auto"/>
              <w:highlight w:val="none"/>
            </w:rPr>
            <w:instrText xml:space="preserve"> HYPERLINK \l "_Toc17651" </w:instrText>
          </w:r>
          <w:r>
            <w:rPr>
              <w:color w:val="auto"/>
              <w:highlight w:val="none"/>
            </w:rPr>
            <w:fldChar w:fldCharType="separate"/>
          </w:r>
          <w:r>
            <w:rPr>
              <w:rFonts w:hint="eastAsia" w:ascii="宋体" w:hAnsi="宋体" w:cs="宋体"/>
              <w:b/>
              <w:bCs/>
              <w:color w:val="auto"/>
              <w:sz w:val="28"/>
              <w:szCs w:val="52"/>
              <w:highlight w:val="none"/>
            </w:rPr>
            <w:t>第五部分 拟签订的合同文本</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_Toc17651 \h </w:instrText>
          </w:r>
          <w:r>
            <w:rPr>
              <w:b/>
              <w:bCs/>
              <w:color w:val="auto"/>
              <w:sz w:val="28"/>
              <w:szCs w:val="28"/>
              <w:highlight w:val="none"/>
            </w:rPr>
            <w:fldChar w:fldCharType="separate"/>
          </w:r>
          <w:r>
            <w:rPr>
              <w:b/>
              <w:bCs/>
              <w:color w:val="auto"/>
              <w:sz w:val="28"/>
              <w:szCs w:val="28"/>
              <w:highlight w:val="none"/>
            </w:rPr>
            <w:t>108</w:t>
          </w:r>
          <w:r>
            <w:rPr>
              <w:b/>
              <w:bCs/>
              <w:color w:val="auto"/>
              <w:sz w:val="28"/>
              <w:szCs w:val="28"/>
              <w:highlight w:val="none"/>
            </w:rPr>
            <w:fldChar w:fldCharType="end"/>
          </w:r>
          <w:r>
            <w:rPr>
              <w:b/>
              <w:bCs/>
              <w:color w:val="auto"/>
              <w:sz w:val="28"/>
              <w:szCs w:val="28"/>
              <w:highlight w:val="none"/>
            </w:rPr>
            <w:fldChar w:fldCharType="end"/>
          </w:r>
        </w:p>
        <w:p>
          <w:pPr>
            <w:pStyle w:val="961"/>
            <w:tabs>
              <w:tab w:val="right" w:leader="dot" w:pos="9070"/>
            </w:tabs>
            <w:spacing w:line="360" w:lineRule="auto"/>
            <w:rPr>
              <w:b/>
              <w:bCs/>
              <w:color w:val="auto"/>
              <w:sz w:val="28"/>
              <w:szCs w:val="28"/>
              <w:highlight w:val="none"/>
            </w:rPr>
          </w:pPr>
          <w:r>
            <w:rPr>
              <w:color w:val="auto"/>
              <w:highlight w:val="none"/>
            </w:rPr>
            <w:fldChar w:fldCharType="begin"/>
          </w:r>
          <w:r>
            <w:rPr>
              <w:color w:val="auto"/>
              <w:highlight w:val="none"/>
            </w:rPr>
            <w:instrText xml:space="preserve"> HYPERLINK \l "_Toc23700" </w:instrText>
          </w:r>
          <w:r>
            <w:rPr>
              <w:color w:val="auto"/>
              <w:highlight w:val="none"/>
            </w:rPr>
            <w:fldChar w:fldCharType="separate"/>
          </w:r>
          <w:r>
            <w:rPr>
              <w:rFonts w:hint="eastAsia" w:ascii="宋体" w:hAnsi="宋体" w:cs="宋体"/>
              <w:b/>
              <w:bCs/>
              <w:color w:val="auto"/>
              <w:sz w:val="28"/>
              <w:szCs w:val="28"/>
              <w:highlight w:val="none"/>
            </w:rPr>
            <w:t>第六部分 应提交的有关格式范例</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_Toc23700 \h </w:instrText>
          </w:r>
          <w:r>
            <w:rPr>
              <w:b/>
              <w:bCs/>
              <w:color w:val="auto"/>
              <w:sz w:val="28"/>
              <w:szCs w:val="28"/>
              <w:highlight w:val="none"/>
            </w:rPr>
            <w:fldChar w:fldCharType="separate"/>
          </w:r>
          <w:r>
            <w:rPr>
              <w:b/>
              <w:bCs/>
              <w:color w:val="auto"/>
              <w:sz w:val="28"/>
              <w:szCs w:val="28"/>
              <w:highlight w:val="none"/>
            </w:rPr>
            <w:t>123</w:t>
          </w:r>
          <w:r>
            <w:rPr>
              <w:b/>
              <w:bCs/>
              <w:color w:val="auto"/>
              <w:sz w:val="28"/>
              <w:szCs w:val="28"/>
              <w:highlight w:val="none"/>
            </w:rPr>
            <w:fldChar w:fldCharType="end"/>
          </w:r>
          <w:r>
            <w:rPr>
              <w:b/>
              <w:bCs/>
              <w:color w:val="auto"/>
              <w:sz w:val="28"/>
              <w:szCs w:val="28"/>
              <w:highlight w:val="none"/>
            </w:rPr>
            <w:fldChar w:fldCharType="end"/>
          </w:r>
        </w:p>
        <w:p>
          <w:pPr>
            <w:spacing w:line="360" w:lineRule="auto"/>
            <w:ind w:firstLine="736" w:firstLineChars="229"/>
            <w:rPr>
              <w:rFonts w:ascii="宋体" w:hAnsi="宋体" w:cs="宋体"/>
              <w:b/>
              <w:bCs/>
              <w:color w:val="auto"/>
              <w:sz w:val="40"/>
              <w:szCs w:val="40"/>
              <w:highlight w:val="none"/>
            </w:rPr>
          </w:pPr>
          <w:r>
            <w:rPr>
              <w:rFonts w:hint="eastAsia" w:ascii="宋体" w:hAnsi="宋体" w:cs="宋体"/>
              <w:b/>
              <w:bCs/>
              <w:color w:val="auto"/>
              <w:sz w:val="32"/>
              <w:szCs w:val="40"/>
              <w:highlight w:val="none"/>
            </w:rPr>
            <w:fldChar w:fldCharType="end"/>
          </w:r>
        </w:p>
      </w:sdtContent>
    </w:sdt>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18" w:name="第一部分"/>
      <w:r>
        <w:rPr>
          <w:rFonts w:hint="eastAsia" w:ascii="宋体" w:hAnsi="宋体" w:cs="宋体"/>
          <w:b/>
          <w:color w:val="auto"/>
          <w:sz w:val="36"/>
          <w:szCs w:val="36"/>
          <w:highlight w:val="none"/>
        </w:rPr>
        <w:br w:type="page"/>
      </w:r>
      <w:bookmarkEnd w:id="17"/>
      <w:bookmarkEnd w:id="18"/>
      <w:bookmarkStart w:id="19" w:name="_Hlt74649545"/>
      <w:bookmarkEnd w:id="19"/>
      <w:bookmarkStart w:id="20" w:name="_Hlt74707423"/>
      <w:bookmarkEnd w:id="20"/>
      <w:bookmarkStart w:id="21" w:name="_Hlt74729822"/>
      <w:bookmarkEnd w:id="21"/>
      <w:bookmarkStart w:id="22" w:name="_Hlt74728647"/>
      <w:bookmarkEnd w:id="22"/>
      <w:bookmarkStart w:id="23" w:name="_Toc26721"/>
      <w:bookmarkStart w:id="24" w:name="第二部分"/>
      <w:bookmarkStart w:id="25" w:name="_Toc91899870"/>
      <w:bookmarkStart w:id="26" w:name="_Toc91899871"/>
      <w:r>
        <w:rPr>
          <w:rFonts w:hint="eastAsia" w:ascii="宋体" w:hAnsi="宋体" w:cs="宋体"/>
          <w:b/>
          <w:color w:val="auto"/>
          <w:sz w:val="36"/>
          <w:szCs w:val="20"/>
          <w:highlight w:val="none"/>
        </w:rPr>
        <w:t>第一部分 招标公告</w:t>
      </w:r>
      <w:bookmarkEnd w:id="2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杭州市第七人民医院浙西院区信息化基础设备建设项目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2022年10月19日13点30分00</w:t>
      </w:r>
      <w:r>
        <w:rPr>
          <w:rFonts w:hint="eastAsia" w:ascii="宋体" w:hAnsi="宋体" w:cs="宋体"/>
          <w:bCs/>
          <w:color w:val="auto"/>
          <w:sz w:val="24"/>
          <w:highlight w:val="none"/>
          <w:u w:val="single"/>
        </w:rPr>
        <w:t>秒</w:t>
      </w:r>
      <w:r>
        <w:rPr>
          <w:rFonts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HSZB-2022-445</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杭州市第七人民医院浙西院区信息化基础设备建设项目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78051</w:t>
      </w:r>
      <w:r>
        <w:rPr>
          <w:rFonts w:hint="eastAsia" w:ascii="宋体" w:hAnsi="宋体" w:cs="宋体"/>
          <w:bCs/>
          <w:color w:val="auto"/>
          <w:sz w:val="24"/>
          <w:highlight w:val="none"/>
          <w:lang w:val="en-US" w:eastAsia="zh-CN"/>
        </w:rPr>
        <w:t>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78051</w:t>
      </w:r>
      <w:r>
        <w:rPr>
          <w:rFonts w:hint="eastAsia" w:ascii="宋体" w:hAnsi="宋体" w:cs="宋体"/>
          <w:bCs/>
          <w:color w:val="auto"/>
          <w:sz w:val="24"/>
          <w:highlight w:val="none"/>
          <w:lang w:val="en-US" w:eastAsia="zh-CN"/>
        </w:rPr>
        <w:t>00.00</w:t>
      </w:r>
      <w:r>
        <w:rPr>
          <w:rFonts w:hint="eastAsia" w:ascii="宋体" w:hAnsi="宋体" w:cs="宋体"/>
          <w:bCs/>
          <w:color w:val="auto"/>
          <w:sz w:val="24"/>
          <w:highlight w:val="none"/>
        </w:rPr>
        <w:t xml:space="preserve"> </w:t>
      </w:r>
      <w:r>
        <w:rPr>
          <w:rFonts w:hint="eastAsia" w:ascii="宋体" w:hAnsi="宋体" w:cs="宋体"/>
          <w:color w:val="auto"/>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杭州市第七人民医院浙西院区信息化基础设备建设项目</w:t>
      </w:r>
      <w:r>
        <w:rPr>
          <w:rFonts w:hint="eastAsia" w:hAnsi="宋体" w:cs="宋体"/>
          <w:bCs/>
          <w:color w:val="auto"/>
          <w:sz w:val="24"/>
          <w:highlight w:val="none"/>
        </w:rPr>
        <w:t>，</w:t>
      </w:r>
      <w:r>
        <w:rPr>
          <w:rFonts w:hint="eastAsia" w:hAnsi="宋体" w:cs="宋体"/>
          <w:bCs/>
          <w:snapToGrid/>
          <w:color w:val="auto"/>
          <w:kern w:val="2"/>
          <w:sz w:val="24"/>
          <w:szCs w:val="24"/>
          <w:highlight w:val="none"/>
        </w:rPr>
        <w:t>主要内容：</w:t>
      </w:r>
      <w:r>
        <w:rPr>
          <w:rFonts w:hint="eastAsia" w:hAnsi="宋体" w:cs="宋体"/>
          <w:bCs/>
          <w:color w:val="auto"/>
          <w:sz w:val="24"/>
          <w:highlight w:val="none"/>
          <w:lang w:eastAsia="zh-CN"/>
        </w:rPr>
        <w:t>杭州市第七人</w:t>
      </w:r>
      <w:r>
        <w:rPr>
          <w:rFonts w:hint="eastAsia" w:hAnsi="宋体" w:cs="宋体"/>
          <w:bCs/>
          <w:color w:val="auto"/>
          <w:sz w:val="24"/>
          <w:highlight w:val="none"/>
          <w:lang w:eastAsia="zh-CN"/>
        </w:rPr>
        <w:t>民医院浙西院区信息化基础设备建设</w:t>
      </w:r>
      <w:r>
        <w:rPr>
          <w:rFonts w:hint="eastAsia" w:hAnsi="宋体" w:cs="宋体"/>
          <w:bCs/>
          <w:snapToGrid/>
          <w:color w:val="auto"/>
          <w:kern w:val="2"/>
          <w:sz w:val="24"/>
          <w:szCs w:val="24"/>
          <w:highlight w:val="none"/>
        </w:rPr>
        <w:t>。详见招标文件第三部分采购需求。</w:t>
      </w:r>
    </w:p>
    <w:p>
      <w:pPr>
        <w:pStyle w:val="128"/>
        <w:ind w:firstLine="482"/>
        <w:rPr>
          <w:rFonts w:ascii="宋体" w:hAnsi="宋体" w:cs="宋体"/>
          <w:color w:val="auto"/>
          <w:highlight w:val="none"/>
        </w:rPr>
      </w:pPr>
      <w:r>
        <w:rPr>
          <w:rFonts w:hint="eastAsia" w:ascii="宋体" w:hAnsi="宋体" w:cs="宋体"/>
          <w:b/>
          <w:color w:val="auto"/>
          <w:highlight w:val="none"/>
        </w:rPr>
        <w:t>合同履约期限：2023年12月前完成建设，投入正常运行，运行6个月后系统无问题，进行项目验收。</w:t>
      </w:r>
    </w:p>
    <w:p>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pStyle w:val="128"/>
        <w:ind w:firstLine="482"/>
        <w:rPr>
          <w:rFonts w:ascii="宋体" w:hAnsi="宋体" w:cs="宋体"/>
          <w:b/>
          <w:color w:val="auto"/>
          <w:highlight w:val="none"/>
        </w:rPr>
      </w:pPr>
      <w:r>
        <w:rPr>
          <w:rFonts w:hint="eastAsia" w:ascii="宋体" w:hAnsi="宋体" w:cs="宋体"/>
          <w:b/>
          <w:color w:val="auto"/>
          <w:highlight w:val="none"/>
        </w:rPr>
        <w:t>注：不得限制大中型企业与小微企业组成联合体参与投标。</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hint="eastAsia" w:ascii="宋体" w:hAnsi="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2022年10月19日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2022年10月19日13点30分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2022年10月19日13点30分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称：杭州市第七人民医院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址：杭州市天目山路305号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项目联系人（询问）：周易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color w:val="auto"/>
          <w:sz w:val="24"/>
          <w:highlight w:val="none"/>
        </w:rPr>
        <w:t>05</w:t>
      </w:r>
      <w:r>
        <w:rPr>
          <w:rFonts w:hint="eastAsia"/>
          <w:color w:val="auto"/>
          <w:sz w:val="24"/>
          <w:highlight w:val="none"/>
          <w:lang w:val="en-US" w:eastAsia="zh-CN"/>
        </w:rPr>
        <w:t>71</w:t>
      </w:r>
      <w:r>
        <w:rPr>
          <w:color w:val="auto"/>
          <w:sz w:val="24"/>
          <w:highlight w:val="none"/>
        </w:rPr>
        <w:t>-85126511</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color w:val="auto"/>
          <w:sz w:val="24"/>
          <w:highlight w:val="none"/>
        </w:rPr>
        <w:t>章俊航</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color w:val="auto"/>
          <w:sz w:val="24"/>
          <w:highlight w:val="none"/>
        </w:rPr>
        <w:t>0571-85127350</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color w:val="auto"/>
          <w:sz w:val="24"/>
          <w:highlight w:val="none"/>
        </w:rPr>
        <w:t>浙江豪圣建设项目管理有限公司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color w:val="auto"/>
          <w:sz w:val="24"/>
          <w:highlight w:val="none"/>
        </w:rPr>
        <w:t>杭州市拱墅区大关路179号远洋国际中心A座17楼1706室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color w:val="auto"/>
          <w:sz w:val="24"/>
          <w:highlight w:val="none"/>
        </w:rPr>
        <w:t>刘</w:t>
      </w:r>
      <w:r>
        <w:rPr>
          <w:rFonts w:hint="eastAsia"/>
          <w:color w:val="auto"/>
          <w:sz w:val="24"/>
          <w:highlight w:val="none"/>
          <w:lang w:val="en-US" w:eastAsia="zh-CN"/>
        </w:rPr>
        <w:t>先生</w:t>
      </w:r>
      <w:r>
        <w:rPr>
          <w:rFonts w:hint="eastAsia"/>
          <w:color w:val="auto"/>
          <w:sz w:val="24"/>
          <w:highlight w:val="none"/>
        </w:rPr>
        <w:t>、曹剑斌、陈敏娇</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color w:val="auto"/>
          <w:sz w:val="24"/>
          <w:highlight w:val="none"/>
        </w:rPr>
        <w:t>87981527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质疑联系人：刘先成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质疑联系方式：0571-56386096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bookmarkStart w:id="27" w:name="_Toc4615"/>
      <w:r>
        <w:rPr>
          <w:rFonts w:hint="eastAsia" w:ascii="宋体" w:hAnsi="宋体" w:cs="宋体"/>
          <w:color w:val="auto"/>
          <w:sz w:val="24"/>
          <w:highlight w:val="none"/>
        </w:rPr>
        <w:t>名    称：杭州市财政局政府采购监管处</w:t>
      </w:r>
      <w:bookmarkEnd w:id="27"/>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址：杭州市中河中路152号614办公室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真：0571-89580456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：厉先生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监督投诉电话：0571-89580456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28" w:name="_Toc9395"/>
      <w:r>
        <w:rPr>
          <w:rFonts w:hint="eastAsia" w:ascii="宋体" w:hAnsi="宋体" w:cs="宋体"/>
          <w:b/>
          <w:color w:val="auto"/>
          <w:sz w:val="36"/>
          <w:szCs w:val="20"/>
          <w:highlight w:val="none"/>
        </w:rPr>
        <w:t>第二部分</w:t>
      </w:r>
      <w:bookmarkEnd w:id="24"/>
      <w:r>
        <w:rPr>
          <w:rFonts w:hint="eastAsia" w:ascii="宋体" w:hAnsi="宋体" w:cs="宋体"/>
          <w:b/>
          <w:color w:val="auto"/>
          <w:sz w:val="36"/>
          <w:szCs w:val="20"/>
          <w:highlight w:val="none"/>
        </w:rPr>
        <w:t xml:space="preserve"> 投标人须知</w:t>
      </w:r>
      <w:bookmarkEnd w:id="25"/>
      <w:bookmarkEnd w:id="28"/>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872786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超融合系统</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748855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 xml:space="preserve"> 超融合系统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（2）标的：</w:t>
            </w:r>
            <w:r>
              <w:rPr>
                <w:rFonts w:hint="eastAsia" w:ascii="宋体" w:hAnsi="宋体" w:cs="宋体"/>
                <w:color w:val="auto"/>
                <w:sz w:val="24"/>
                <w:highlight w:val="none"/>
                <w:u w:val="single"/>
              </w:rPr>
              <w:t xml:space="preserve"> 服务器负载均衡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（3）标的：</w:t>
            </w:r>
            <w:r>
              <w:rPr>
                <w:rFonts w:hint="eastAsia" w:ascii="宋体" w:hAnsi="宋体" w:cs="宋体"/>
                <w:color w:val="auto"/>
                <w:sz w:val="24"/>
                <w:highlight w:val="none"/>
                <w:u w:val="single"/>
              </w:rPr>
              <w:t xml:space="preserve"> Pacs系统服务器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（4）标的：</w:t>
            </w:r>
            <w:r>
              <w:rPr>
                <w:rFonts w:hint="eastAsia" w:ascii="宋体" w:hAnsi="宋体" w:cs="宋体"/>
                <w:color w:val="auto"/>
                <w:sz w:val="24"/>
                <w:highlight w:val="none"/>
                <w:u w:val="single"/>
              </w:rPr>
              <w:t xml:space="preserve"> Pacs系统存储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（5）标的：</w:t>
            </w:r>
            <w:r>
              <w:rPr>
                <w:rFonts w:hint="eastAsia" w:ascii="宋体" w:hAnsi="宋体" w:cs="宋体"/>
                <w:color w:val="auto"/>
                <w:sz w:val="24"/>
                <w:highlight w:val="none"/>
                <w:u w:val="single"/>
              </w:rPr>
              <w:t xml:space="preserve"> 数据库一体机平台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总分院一体化容灾系统节点（分院）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（7）标的：</w:t>
            </w:r>
            <w:r>
              <w:rPr>
                <w:rFonts w:hint="eastAsia" w:ascii="宋体" w:hAnsi="宋体" w:cs="宋体"/>
                <w:color w:val="auto"/>
                <w:sz w:val="24"/>
                <w:highlight w:val="none"/>
                <w:u w:val="single"/>
              </w:rPr>
              <w:t xml:space="preserve"> 总分院一体化容灾存储节点（分院）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（8）标的：</w:t>
            </w:r>
            <w:r>
              <w:rPr>
                <w:rFonts w:hint="eastAsia" w:ascii="宋体" w:hAnsi="宋体" w:cs="宋体"/>
                <w:color w:val="auto"/>
                <w:sz w:val="24"/>
                <w:highlight w:val="none"/>
                <w:u w:val="single"/>
              </w:rPr>
              <w:t xml:space="preserve"> 准入设备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（9）标的：</w:t>
            </w:r>
            <w:r>
              <w:rPr>
                <w:rFonts w:hint="eastAsia" w:ascii="宋体" w:hAnsi="宋体" w:cs="宋体"/>
                <w:color w:val="auto"/>
                <w:sz w:val="24"/>
                <w:highlight w:val="none"/>
                <w:u w:val="single"/>
              </w:rPr>
              <w:t xml:space="preserve"> 虚拟化安全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（10）标的：</w:t>
            </w:r>
            <w:r>
              <w:rPr>
                <w:rFonts w:hint="eastAsia" w:ascii="宋体" w:hAnsi="宋体" w:cs="宋体"/>
                <w:color w:val="auto"/>
                <w:sz w:val="24"/>
                <w:highlight w:val="none"/>
                <w:u w:val="single"/>
              </w:rPr>
              <w:t xml:space="preserve"> 防病毒设备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（11）标的：</w:t>
            </w:r>
            <w:r>
              <w:rPr>
                <w:rFonts w:hint="eastAsia" w:ascii="宋体" w:hAnsi="宋体" w:cs="宋体"/>
                <w:color w:val="auto"/>
                <w:sz w:val="24"/>
                <w:highlight w:val="none"/>
                <w:u w:val="single"/>
              </w:rPr>
              <w:t xml:space="preserve"> 数据库审计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（12）标的：</w:t>
            </w:r>
            <w:r>
              <w:rPr>
                <w:rFonts w:hint="eastAsia" w:ascii="宋体" w:hAnsi="宋体" w:cs="宋体"/>
                <w:color w:val="auto"/>
                <w:sz w:val="24"/>
                <w:highlight w:val="none"/>
                <w:u w:val="single"/>
              </w:rPr>
              <w:t xml:space="preserve"> 桌面管理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w:t>
            </w:r>
            <w:r>
              <w:rPr>
                <w:rFonts w:hint="eastAsia" w:ascii="宋体" w:hAnsi="宋体" w:cs="宋体"/>
                <w:color w:val="auto"/>
                <w:kern w:val="0"/>
                <w:sz w:val="24"/>
                <w:highlight w:val="none"/>
              </w:rPr>
              <w:t>业；</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（13）标的：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堡垒主机设备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（14）标的：</w:t>
            </w:r>
            <w:r>
              <w:rPr>
                <w:rFonts w:hint="eastAsia" w:ascii="宋体" w:hAnsi="宋体" w:cs="宋体"/>
                <w:color w:val="auto"/>
                <w:sz w:val="24"/>
                <w:highlight w:val="none"/>
                <w:u w:val="single"/>
              </w:rPr>
              <w:t xml:space="preserve"> VPN设备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（15）标的：</w:t>
            </w:r>
            <w:r>
              <w:rPr>
                <w:rFonts w:hint="eastAsia" w:ascii="宋体" w:hAnsi="宋体" w:cs="宋体"/>
                <w:color w:val="auto"/>
                <w:sz w:val="24"/>
                <w:highlight w:val="none"/>
                <w:u w:val="single"/>
              </w:rPr>
              <w:t xml:space="preserve"> 上网行为管理设备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（16）标的：</w:t>
            </w:r>
            <w:r>
              <w:rPr>
                <w:rFonts w:hint="eastAsia" w:ascii="宋体" w:hAnsi="宋体" w:cs="宋体"/>
                <w:color w:val="auto"/>
                <w:sz w:val="24"/>
                <w:highlight w:val="none"/>
                <w:u w:val="single"/>
              </w:rPr>
              <w:t xml:space="preserve"> 日志审计设备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（17）标的：</w:t>
            </w:r>
            <w:r>
              <w:rPr>
                <w:rFonts w:hint="eastAsia" w:ascii="宋体" w:hAnsi="宋体" w:cs="宋体"/>
                <w:color w:val="auto"/>
                <w:sz w:val="24"/>
                <w:highlight w:val="none"/>
                <w:u w:val="single"/>
              </w:rPr>
              <w:t xml:space="preserve"> 态势感知设备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漏洞扫描设备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数据库内控管理设备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信息交换设备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驻点工程师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软件和信息技术服务业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台式电脑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笔记本电脑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黑白激光打印机（单面）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黑白激光打印机（双面网络）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彩色激光打印机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多功能一体机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针式打印机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热敏打印机（热敏处方）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条码打印机（热敏标签）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立式扫码枪备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手持扫码枪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医生PAD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护理PDA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护理移动推车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床边结算推车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摄像头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碎纸机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复印机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读卡器（实体插卡）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9"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电子卡读卡器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自助挂号机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自助检验单打印机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自助发票打印机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省专线市医保线路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视联网线路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卫生专网线路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互联网宽带线路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p>
            <w:pPr>
              <w:numPr>
                <w:ilvl w:val="0"/>
                <w:numId w:val="1"/>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 xml:space="preserve"> 公众互联网宽带线路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验收、培训、售后服务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7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bCs/>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cs="宋体"/>
                    <w:b/>
                    <w:bCs/>
                    <w:color w:val="auto"/>
                    <w:kern w:val="0"/>
                    <w:sz w:val="24"/>
                    <w:highlight w:val="none"/>
                  </w:rPr>
                  <w:t>þ</w:t>
                </w:r>
              </w:sdtContent>
            </w:sdt>
            <w:r>
              <w:rPr>
                <w:rFonts w:hint="eastAsia" w:ascii="宋体" w:hAnsi="宋体" w:cs="宋体"/>
                <w:b/>
                <w:bCs/>
                <w:color w:val="auto"/>
                <w:kern w:val="0"/>
                <w:sz w:val="24"/>
                <w:highlight w:val="none"/>
              </w:rPr>
              <w:t>B组织。</w:t>
            </w:r>
          </w:p>
          <w:p>
            <w:pPr>
              <w:snapToGrid w:val="0"/>
              <w:spacing w:line="360" w:lineRule="auto"/>
              <w:ind w:firstLine="482" w:firstLineChars="200"/>
              <w:rPr>
                <w:rFonts w:ascii="宋体" w:hAnsi="宋体" w:cs="宋体"/>
                <w:b/>
                <w:color w:val="auto"/>
                <w:kern w:val="0"/>
                <w:sz w:val="24"/>
                <w:highlight w:val="none"/>
                <w:lang w:val="zh-CN"/>
              </w:rPr>
            </w:pPr>
            <w:r>
              <w:rPr>
                <w:rFonts w:hint="eastAsia" w:ascii="宋体" w:hAnsi="宋体" w:cs="宋体"/>
                <w:b/>
                <w:bCs/>
                <w:color w:val="auto"/>
                <w:kern w:val="0"/>
                <w:sz w:val="24"/>
                <w:highlight w:val="none"/>
              </w:rPr>
              <w:t>（1）</w:t>
            </w:r>
            <w:r>
              <w:rPr>
                <w:rFonts w:hint="eastAsia"/>
                <w:b/>
                <w:bCs/>
                <w:color w:val="auto"/>
                <w:sz w:val="24"/>
                <w:highlight w:val="none"/>
              </w:rPr>
              <w:t>演示内容及讲解过程录制视频，总共演示时间不超过5分钟，以.mp4格式，存储于U盘或光盘。演示U盘或光盘以EMS或顺丰邮寄形式在响应文件提交截止时间前递交，演示U盘应当密封包装并在包装上标注演示U盘、项目名称、标项、供应商名称并加盖公章。未按文件要求提供演示U盘造成评审专家无法正常评审的风险由供应商自行承担。（演示U盘或光盘请单独封装），能够清晰展示演示项目内容即可。</w:t>
            </w:r>
            <w:r>
              <w:rPr>
                <w:rFonts w:hint="eastAsia" w:ascii="宋体" w:hAnsi="宋体" w:cs="宋体"/>
                <w:b/>
                <w:bCs/>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杭州市拱墅区大关路179号远洋国际中心A座17楼1706室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0571-87981527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本项目招标代理服务费按计价格[2002]1980号文件规定的取费标准的80%计取，不足2000元时按2000元收取，以中标价为计算基数。由中标人在领取中标通知书时支付给招标代理机构。该费用在投标文件中不单列，由中标人在投标总报价中综合考虑。</w:t>
            </w:r>
          </w:p>
        </w:tc>
      </w:tr>
    </w:tbl>
    <w:p>
      <w:pPr>
        <w:snapToGrid w:val="0"/>
        <w:spacing w:line="360" w:lineRule="auto"/>
        <w:jc w:val="center"/>
        <w:rPr>
          <w:rFonts w:ascii="宋体" w:hAnsi="宋体" w:cs="宋体"/>
          <w:b/>
          <w:color w:val="auto"/>
          <w:sz w:val="32"/>
          <w:szCs w:val="20"/>
          <w:highlight w:val="none"/>
        </w:rPr>
      </w:pPr>
    </w:p>
    <w:bookmarkEnd w:id="26"/>
    <w:p>
      <w:pPr>
        <w:adjustRightInd/>
        <w:spacing w:line="360" w:lineRule="auto"/>
        <w:ind w:firstLine="3845" w:firstLineChars="1197"/>
        <w:outlineLvl w:val="1"/>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outlineLvl w:val="2"/>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spacing w:line="360" w:lineRule="auto"/>
        <w:ind w:firstLine="241" w:firstLineChars="100"/>
        <w:outlineLvl w:val="2"/>
        <w:rPr>
          <w:rFonts w:ascii="宋体" w:hAnsi="宋体" w:cs="宋体"/>
          <w:b/>
          <w:color w:val="auto"/>
          <w:sz w:val="24"/>
          <w:highlight w:val="none"/>
        </w:rPr>
      </w:pP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11.2.3联合协议；</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11.2.4分包意向协议；</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outlineLvl w:val="2"/>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采购人或采购机构依据法律法规和招标文件的规定，对投标人的基本资格条件、特定资格条件进行审查。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outlineLvl w:val="2"/>
        <w:rPr>
          <w:rFonts w:ascii="宋体" w:hAnsi="宋体" w:cs="宋体"/>
          <w:b/>
          <w:color w:val="auto"/>
          <w:sz w:val="24"/>
          <w:highlight w:val="none"/>
        </w:rPr>
      </w:pPr>
      <w:bookmarkStart w:id="2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
        <w:spacing w:line="360" w:lineRule="auto"/>
        <w:ind w:left="479" w:hanging="479" w:hangingChars="199"/>
        <w:outlineLvl w:val="2"/>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ind w:left="479" w:hanging="479" w:hangingChars="199"/>
        <w:outlineLvl w:val="2"/>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outlineLvl w:val="2"/>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outlineLvl w:val="2"/>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432"/>
        </w:tabs>
        <w:spacing w:line="360" w:lineRule="auto"/>
        <w:ind w:firstLine="480" w:firstLineChars="200"/>
        <w:rPr>
          <w:rFonts w:ascii="宋体" w:hAnsi="宋体" w:cs="宋体"/>
          <w:color w:val="auto"/>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outlineLvl w:val="2"/>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27.4病毒发作导致不能进行正常操作的；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outlineLvl w:val="2"/>
        <w:rPr>
          <w:rFonts w:ascii="宋体" w:hAnsi="宋体" w:cs="宋体"/>
          <w:color w:val="auto"/>
          <w:highlight w:val="none"/>
        </w:rPr>
      </w:pPr>
      <w:r>
        <w:rPr>
          <w:rFonts w:hint="eastAsia" w:ascii="宋体" w:hAnsi="宋体" w:cs="宋体"/>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360" w:lineRule="auto"/>
        <w:ind w:firstLine="0" w:firstLineChars="0"/>
        <w:outlineLvl w:val="2"/>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宋体" w:hAnsi="宋体" w:cs="宋体"/>
          <w:b/>
          <w:color w:val="auto"/>
          <w:sz w:val="36"/>
          <w:szCs w:val="36"/>
          <w:highlight w:val="none"/>
        </w:rPr>
      </w:pPr>
      <w:bookmarkStart w:id="30" w:name="_Toc13068"/>
      <w:bookmarkStart w:id="31" w:name="第四部分"/>
      <w:r>
        <w:rPr>
          <w:rFonts w:hint="eastAsia" w:ascii="宋体" w:hAnsi="宋体" w:cs="宋体"/>
          <w:b/>
          <w:color w:val="auto"/>
          <w:sz w:val="36"/>
          <w:szCs w:val="36"/>
          <w:highlight w:val="none"/>
        </w:rPr>
        <w:t>第三部分 采购需求</w:t>
      </w:r>
      <w:bookmarkEnd w:id="30"/>
    </w:p>
    <w:p>
      <w:pPr>
        <w:spacing w:line="360" w:lineRule="auto"/>
        <w:rPr>
          <w:b/>
          <w:bCs/>
          <w:color w:val="auto"/>
          <w:sz w:val="24"/>
          <w:highlight w:val="none"/>
        </w:rPr>
      </w:pPr>
      <w:r>
        <w:rPr>
          <w:rFonts w:hint="eastAsia"/>
          <w:b/>
          <w:bCs/>
          <w:color w:val="auto"/>
          <w:sz w:val="24"/>
          <w:highlight w:val="none"/>
        </w:rPr>
        <w:t>一、</w:t>
      </w:r>
      <w:r>
        <w:rPr>
          <w:b/>
          <w:bCs/>
          <w:color w:val="auto"/>
          <w:sz w:val="24"/>
          <w:highlight w:val="none"/>
        </w:rPr>
        <w:t>项目概况</w:t>
      </w:r>
    </w:p>
    <w:p>
      <w:pPr>
        <w:spacing w:line="360" w:lineRule="auto"/>
        <w:ind w:firstLine="480" w:firstLineChars="200"/>
        <w:rPr>
          <w:color w:val="auto"/>
          <w:sz w:val="24"/>
          <w:highlight w:val="none"/>
        </w:rPr>
      </w:pPr>
      <w:r>
        <w:rPr>
          <w:color w:val="auto"/>
          <w:sz w:val="24"/>
          <w:highlight w:val="none"/>
        </w:rPr>
        <w:t>杭州市第七人民医院浙西院区即将投入使用，随着医疗业务信息化的不断完善，作为浙江西部三甲精神专科医院，将为浙江西部人民群众提供优质的医疗服务。医院整体的信息化建设必不可少，如何向患者提供高效便捷的服务也成为未来智能化、信息化医院建设的主要方向。</w:t>
      </w:r>
    </w:p>
    <w:p>
      <w:pPr>
        <w:spacing w:line="360" w:lineRule="auto"/>
        <w:ind w:firstLine="482"/>
        <w:rPr>
          <w:color w:val="auto"/>
          <w:sz w:val="24"/>
          <w:highlight w:val="none"/>
        </w:rPr>
      </w:pPr>
      <w:r>
        <w:rPr>
          <w:color w:val="auto"/>
          <w:sz w:val="24"/>
          <w:highlight w:val="none"/>
        </w:rPr>
        <w:t xml:space="preserve">浙西院区按照三级甲等精神专科医院建设，总用地200亩，项目实行整体规划、分批供地、分期实施，项目分二期建设，一期用地127亩，开设床位500张；二期用地73亩，开设300张床位。 </w:t>
      </w:r>
    </w:p>
    <w:p>
      <w:pPr>
        <w:spacing w:line="360" w:lineRule="auto"/>
        <w:ind w:firstLine="482"/>
        <w:rPr>
          <w:color w:val="auto"/>
          <w:sz w:val="24"/>
          <w:highlight w:val="none"/>
        </w:rPr>
      </w:pPr>
      <w:r>
        <w:rPr>
          <w:color w:val="auto"/>
          <w:sz w:val="24"/>
          <w:highlight w:val="none"/>
        </w:rPr>
        <w:t>项目位于杭州建德市寿昌镇十八桥村郑山自然村区块，一期总建筑面积47478平方米，其中，地上建筑面积35018平方米，地下建筑面积12460平方米。</w:t>
      </w:r>
    </w:p>
    <w:p>
      <w:pPr>
        <w:spacing w:line="360" w:lineRule="auto"/>
        <w:ind w:firstLine="482"/>
        <w:rPr>
          <w:color w:val="auto"/>
          <w:sz w:val="24"/>
          <w:highlight w:val="none"/>
        </w:rPr>
      </w:pPr>
      <w:r>
        <w:rPr>
          <w:color w:val="auto"/>
          <w:sz w:val="24"/>
          <w:highlight w:val="none"/>
        </w:rPr>
        <w:t>随着我院浙西院区工程的竣工，新院区即将投入运营，医院面临着第二次创业的大好形势，在这一时期实施医院信息化建设有其重要意义。</w:t>
      </w:r>
    </w:p>
    <w:p>
      <w:pPr>
        <w:spacing w:line="360" w:lineRule="auto"/>
        <w:rPr>
          <w:b/>
          <w:bCs/>
          <w:color w:val="auto"/>
          <w:sz w:val="24"/>
          <w:highlight w:val="none"/>
        </w:rPr>
      </w:pPr>
    </w:p>
    <w:p>
      <w:pPr>
        <w:spacing w:line="360" w:lineRule="auto"/>
        <w:rPr>
          <w:b/>
          <w:bCs/>
          <w:color w:val="auto"/>
          <w:sz w:val="24"/>
          <w:highlight w:val="none"/>
        </w:rPr>
      </w:pPr>
      <w:r>
        <w:rPr>
          <w:rFonts w:hint="eastAsia"/>
          <w:b/>
          <w:bCs/>
          <w:color w:val="auto"/>
          <w:sz w:val="24"/>
          <w:highlight w:val="none"/>
        </w:rPr>
        <w:t>二、</w:t>
      </w:r>
      <w:r>
        <w:rPr>
          <w:b/>
          <w:bCs/>
          <w:color w:val="auto"/>
          <w:sz w:val="24"/>
          <w:highlight w:val="none"/>
        </w:rPr>
        <w:t>设备采购内容</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051"/>
        <w:gridCol w:w="1919"/>
        <w:gridCol w:w="2330"/>
        <w:gridCol w:w="684"/>
        <w:gridCol w:w="82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序号</w:t>
            </w:r>
          </w:p>
        </w:tc>
        <w:tc>
          <w:tcPr>
            <w:tcW w:w="3121" w:type="pct"/>
            <w:gridSpan w:val="3"/>
          </w:tcPr>
          <w:p>
            <w:pPr>
              <w:pStyle w:val="480"/>
              <w:rPr>
                <w:color w:val="auto"/>
                <w:sz w:val="24"/>
                <w:szCs w:val="24"/>
                <w:highlight w:val="none"/>
              </w:rPr>
            </w:pPr>
            <w:r>
              <w:rPr>
                <w:color w:val="auto"/>
                <w:sz w:val="24"/>
                <w:szCs w:val="24"/>
                <w:highlight w:val="none"/>
              </w:rPr>
              <w:t>设备名称</w:t>
            </w:r>
          </w:p>
        </w:tc>
        <w:tc>
          <w:tcPr>
            <w:tcW w:w="403" w:type="pct"/>
          </w:tcPr>
          <w:p>
            <w:pPr>
              <w:pStyle w:val="480"/>
              <w:rPr>
                <w:color w:val="auto"/>
                <w:sz w:val="24"/>
                <w:szCs w:val="24"/>
                <w:highlight w:val="none"/>
              </w:rPr>
            </w:pPr>
            <w:r>
              <w:rPr>
                <w:color w:val="auto"/>
                <w:sz w:val="24"/>
                <w:szCs w:val="24"/>
                <w:highlight w:val="none"/>
              </w:rPr>
              <w:t>单位</w:t>
            </w:r>
          </w:p>
        </w:tc>
        <w:tc>
          <w:tcPr>
            <w:tcW w:w="483" w:type="pct"/>
          </w:tcPr>
          <w:p>
            <w:pPr>
              <w:pStyle w:val="480"/>
              <w:rPr>
                <w:color w:val="auto"/>
                <w:sz w:val="24"/>
                <w:szCs w:val="24"/>
                <w:highlight w:val="none"/>
              </w:rPr>
            </w:pPr>
            <w:r>
              <w:rPr>
                <w:color w:val="auto"/>
                <w:sz w:val="24"/>
                <w:szCs w:val="24"/>
                <w:highlight w:val="none"/>
              </w:rPr>
              <w:t>数量</w:t>
            </w:r>
          </w:p>
        </w:tc>
        <w:tc>
          <w:tcPr>
            <w:tcW w:w="488" w:type="pct"/>
          </w:tcPr>
          <w:p>
            <w:pPr>
              <w:pStyle w:val="480"/>
              <w:rPr>
                <w:color w:val="auto"/>
                <w:sz w:val="24"/>
                <w:szCs w:val="24"/>
                <w:highlight w:val="none"/>
              </w:rPr>
            </w:pPr>
            <w:r>
              <w:rPr>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7"/>
          </w:tcPr>
          <w:p>
            <w:pPr>
              <w:pStyle w:val="480"/>
              <w:jc w:val="center"/>
              <w:rPr>
                <w:color w:val="auto"/>
                <w:sz w:val="24"/>
                <w:szCs w:val="24"/>
                <w:highlight w:val="none"/>
              </w:rPr>
            </w:pPr>
            <w:r>
              <w:rPr>
                <w:color w:val="auto"/>
                <w:sz w:val="24"/>
                <w:szCs w:val="24"/>
                <w:highlight w:val="none"/>
              </w:rPr>
              <w:t>第一部分：数据中心建设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w:t>
            </w:r>
          </w:p>
        </w:tc>
        <w:tc>
          <w:tcPr>
            <w:tcW w:w="1749" w:type="pct"/>
            <w:gridSpan w:val="2"/>
          </w:tcPr>
          <w:p>
            <w:pPr>
              <w:pStyle w:val="480"/>
              <w:rPr>
                <w:color w:val="auto"/>
                <w:sz w:val="24"/>
                <w:szCs w:val="24"/>
                <w:highlight w:val="none"/>
              </w:rPr>
            </w:pPr>
            <w:r>
              <w:rPr>
                <w:color w:val="auto"/>
                <w:sz w:val="24"/>
                <w:szCs w:val="24"/>
                <w:highlight w:val="none"/>
              </w:rPr>
              <w:t>超融合系统</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w:t>
            </w:r>
          </w:p>
        </w:tc>
        <w:tc>
          <w:tcPr>
            <w:tcW w:w="1749" w:type="pct"/>
            <w:gridSpan w:val="2"/>
          </w:tcPr>
          <w:p>
            <w:pPr>
              <w:pStyle w:val="480"/>
              <w:rPr>
                <w:color w:val="auto"/>
                <w:sz w:val="24"/>
                <w:szCs w:val="24"/>
                <w:highlight w:val="none"/>
              </w:rPr>
            </w:pPr>
            <w:r>
              <w:rPr>
                <w:color w:val="auto"/>
                <w:sz w:val="24"/>
                <w:szCs w:val="24"/>
                <w:highlight w:val="none"/>
              </w:rPr>
              <w:t>服务器负载均衡</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2</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w:t>
            </w:r>
          </w:p>
        </w:tc>
        <w:tc>
          <w:tcPr>
            <w:tcW w:w="619" w:type="pct"/>
            <w:vMerge w:val="restart"/>
          </w:tcPr>
          <w:p>
            <w:pPr>
              <w:pStyle w:val="480"/>
              <w:rPr>
                <w:color w:val="auto"/>
                <w:sz w:val="24"/>
                <w:szCs w:val="24"/>
                <w:highlight w:val="none"/>
              </w:rPr>
            </w:pPr>
            <w:r>
              <w:rPr>
                <w:color w:val="auto"/>
                <w:sz w:val="24"/>
                <w:szCs w:val="24"/>
                <w:highlight w:val="none"/>
              </w:rPr>
              <w:t>Pacs系统</w:t>
            </w:r>
          </w:p>
        </w:tc>
        <w:tc>
          <w:tcPr>
            <w:tcW w:w="1129" w:type="pct"/>
          </w:tcPr>
          <w:p>
            <w:pPr>
              <w:pStyle w:val="480"/>
              <w:rPr>
                <w:color w:val="auto"/>
                <w:sz w:val="24"/>
                <w:szCs w:val="24"/>
                <w:highlight w:val="none"/>
              </w:rPr>
            </w:pPr>
            <w:r>
              <w:rPr>
                <w:color w:val="auto"/>
                <w:sz w:val="24"/>
                <w:szCs w:val="24"/>
                <w:highlight w:val="none"/>
              </w:rPr>
              <w:t>服务器</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2</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w:t>
            </w:r>
          </w:p>
        </w:tc>
        <w:tc>
          <w:tcPr>
            <w:tcW w:w="619" w:type="pct"/>
            <w:vMerge w:val="continue"/>
          </w:tcPr>
          <w:p>
            <w:pPr>
              <w:pStyle w:val="480"/>
              <w:rPr>
                <w:color w:val="auto"/>
                <w:sz w:val="24"/>
                <w:szCs w:val="24"/>
                <w:highlight w:val="none"/>
              </w:rPr>
            </w:pPr>
          </w:p>
        </w:tc>
        <w:tc>
          <w:tcPr>
            <w:tcW w:w="1129" w:type="pct"/>
          </w:tcPr>
          <w:p>
            <w:pPr>
              <w:pStyle w:val="480"/>
              <w:rPr>
                <w:color w:val="auto"/>
                <w:sz w:val="24"/>
                <w:szCs w:val="24"/>
                <w:highlight w:val="none"/>
              </w:rPr>
            </w:pPr>
            <w:r>
              <w:rPr>
                <w:color w:val="auto"/>
                <w:sz w:val="24"/>
                <w:szCs w:val="24"/>
                <w:highlight w:val="none"/>
              </w:rPr>
              <w:t>存储</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5</w:t>
            </w:r>
          </w:p>
        </w:tc>
        <w:tc>
          <w:tcPr>
            <w:tcW w:w="1749" w:type="pct"/>
            <w:gridSpan w:val="2"/>
          </w:tcPr>
          <w:p>
            <w:pPr>
              <w:pStyle w:val="480"/>
              <w:rPr>
                <w:color w:val="auto"/>
                <w:sz w:val="24"/>
                <w:szCs w:val="24"/>
                <w:highlight w:val="none"/>
              </w:rPr>
            </w:pPr>
            <w:r>
              <w:rPr>
                <w:color w:val="auto"/>
                <w:sz w:val="24"/>
                <w:szCs w:val="24"/>
                <w:highlight w:val="none"/>
              </w:rPr>
              <w:t>数据库一体机平台</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6</w:t>
            </w:r>
          </w:p>
        </w:tc>
        <w:tc>
          <w:tcPr>
            <w:tcW w:w="1749" w:type="pct"/>
            <w:gridSpan w:val="2"/>
          </w:tcPr>
          <w:p>
            <w:pPr>
              <w:pStyle w:val="480"/>
              <w:rPr>
                <w:color w:val="auto"/>
                <w:sz w:val="24"/>
                <w:szCs w:val="24"/>
                <w:highlight w:val="none"/>
              </w:rPr>
            </w:pPr>
            <w:r>
              <w:rPr>
                <w:color w:val="auto"/>
                <w:sz w:val="24"/>
                <w:szCs w:val="24"/>
                <w:highlight w:val="none"/>
              </w:rPr>
              <w:t>总分院一体化容灾系统节点（分院）</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7</w:t>
            </w:r>
          </w:p>
        </w:tc>
        <w:tc>
          <w:tcPr>
            <w:tcW w:w="1749" w:type="pct"/>
            <w:gridSpan w:val="2"/>
          </w:tcPr>
          <w:p>
            <w:pPr>
              <w:pStyle w:val="480"/>
              <w:rPr>
                <w:color w:val="auto"/>
                <w:sz w:val="24"/>
                <w:szCs w:val="24"/>
                <w:highlight w:val="none"/>
              </w:rPr>
            </w:pPr>
            <w:r>
              <w:rPr>
                <w:color w:val="auto"/>
                <w:sz w:val="24"/>
                <w:szCs w:val="24"/>
                <w:highlight w:val="none"/>
              </w:rPr>
              <w:t>总分院一体化容灾存储节点（分院）</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7"/>
          </w:tcPr>
          <w:p>
            <w:pPr>
              <w:pStyle w:val="480"/>
              <w:jc w:val="center"/>
              <w:rPr>
                <w:color w:val="auto"/>
                <w:sz w:val="24"/>
                <w:szCs w:val="24"/>
                <w:highlight w:val="none"/>
              </w:rPr>
            </w:pPr>
            <w:r>
              <w:rPr>
                <w:color w:val="auto"/>
                <w:sz w:val="24"/>
                <w:szCs w:val="24"/>
                <w:highlight w:val="none"/>
              </w:rPr>
              <w:t>第二部分：安全建设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8</w:t>
            </w:r>
          </w:p>
        </w:tc>
        <w:tc>
          <w:tcPr>
            <w:tcW w:w="2980" w:type="dxa"/>
            <w:gridSpan w:val="2"/>
          </w:tcPr>
          <w:p>
            <w:pPr>
              <w:pStyle w:val="480"/>
              <w:rPr>
                <w:color w:val="auto"/>
                <w:sz w:val="24"/>
                <w:szCs w:val="24"/>
                <w:highlight w:val="none"/>
              </w:rPr>
            </w:pPr>
            <w:r>
              <w:rPr>
                <w:color w:val="auto"/>
                <w:sz w:val="24"/>
                <w:szCs w:val="24"/>
                <w:highlight w:val="none"/>
              </w:rPr>
              <w:t>准入</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9</w:t>
            </w:r>
          </w:p>
        </w:tc>
        <w:tc>
          <w:tcPr>
            <w:tcW w:w="2980" w:type="dxa"/>
            <w:gridSpan w:val="2"/>
          </w:tcPr>
          <w:p>
            <w:pPr>
              <w:pStyle w:val="480"/>
              <w:rPr>
                <w:color w:val="auto"/>
                <w:sz w:val="24"/>
                <w:szCs w:val="24"/>
                <w:highlight w:val="none"/>
              </w:rPr>
            </w:pPr>
            <w:r>
              <w:rPr>
                <w:color w:val="auto"/>
                <w:sz w:val="24"/>
                <w:szCs w:val="24"/>
                <w:highlight w:val="none"/>
              </w:rPr>
              <w:t>虚拟化安全</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3" w:type="pct"/>
          </w:tcPr>
          <w:p>
            <w:pPr>
              <w:pStyle w:val="480"/>
              <w:rPr>
                <w:color w:val="auto"/>
                <w:sz w:val="24"/>
                <w:szCs w:val="24"/>
                <w:highlight w:val="none"/>
              </w:rPr>
            </w:pPr>
            <w:r>
              <w:rPr>
                <w:color w:val="auto"/>
                <w:sz w:val="24"/>
                <w:szCs w:val="24"/>
                <w:highlight w:val="none"/>
              </w:rPr>
              <w:t>10</w:t>
            </w:r>
          </w:p>
        </w:tc>
        <w:tc>
          <w:tcPr>
            <w:tcW w:w="2980" w:type="dxa"/>
            <w:gridSpan w:val="2"/>
          </w:tcPr>
          <w:p>
            <w:pPr>
              <w:pStyle w:val="480"/>
              <w:rPr>
                <w:color w:val="auto"/>
                <w:sz w:val="24"/>
                <w:szCs w:val="24"/>
                <w:highlight w:val="none"/>
              </w:rPr>
            </w:pPr>
            <w:r>
              <w:rPr>
                <w:rFonts w:hint="eastAsia"/>
                <w:color w:val="auto"/>
                <w:sz w:val="24"/>
                <w:szCs w:val="24"/>
                <w:highlight w:val="none"/>
              </w:rPr>
              <w:t>防病毒设备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11</w:t>
            </w:r>
          </w:p>
        </w:tc>
        <w:tc>
          <w:tcPr>
            <w:tcW w:w="2980" w:type="dxa"/>
            <w:gridSpan w:val="2"/>
          </w:tcPr>
          <w:p>
            <w:pPr>
              <w:pStyle w:val="480"/>
              <w:rPr>
                <w:color w:val="auto"/>
                <w:sz w:val="24"/>
                <w:szCs w:val="24"/>
                <w:highlight w:val="none"/>
              </w:rPr>
            </w:pPr>
            <w:r>
              <w:rPr>
                <w:color w:val="auto"/>
                <w:sz w:val="24"/>
                <w:szCs w:val="24"/>
                <w:highlight w:val="none"/>
              </w:rPr>
              <w:t>数据库审计</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12</w:t>
            </w:r>
          </w:p>
        </w:tc>
        <w:tc>
          <w:tcPr>
            <w:tcW w:w="2980" w:type="dxa"/>
            <w:gridSpan w:val="2"/>
          </w:tcPr>
          <w:p>
            <w:pPr>
              <w:pStyle w:val="480"/>
              <w:rPr>
                <w:color w:val="auto"/>
                <w:sz w:val="24"/>
                <w:szCs w:val="24"/>
                <w:highlight w:val="none"/>
              </w:rPr>
            </w:pPr>
            <w:r>
              <w:rPr>
                <w:color w:val="auto"/>
                <w:sz w:val="24"/>
                <w:szCs w:val="24"/>
                <w:highlight w:val="none"/>
              </w:rPr>
              <w:t>桌面管理</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13</w:t>
            </w:r>
          </w:p>
        </w:tc>
        <w:tc>
          <w:tcPr>
            <w:tcW w:w="2980" w:type="dxa"/>
            <w:gridSpan w:val="2"/>
          </w:tcPr>
          <w:p>
            <w:pPr>
              <w:pStyle w:val="480"/>
              <w:rPr>
                <w:color w:val="auto"/>
                <w:sz w:val="24"/>
                <w:szCs w:val="24"/>
                <w:highlight w:val="none"/>
              </w:rPr>
            </w:pPr>
            <w:r>
              <w:rPr>
                <w:color w:val="auto"/>
                <w:sz w:val="24"/>
                <w:szCs w:val="24"/>
                <w:highlight w:val="none"/>
              </w:rPr>
              <w:t>堡垒主机</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14</w:t>
            </w:r>
          </w:p>
        </w:tc>
        <w:tc>
          <w:tcPr>
            <w:tcW w:w="2980" w:type="dxa"/>
            <w:gridSpan w:val="2"/>
          </w:tcPr>
          <w:p>
            <w:pPr>
              <w:pStyle w:val="480"/>
              <w:rPr>
                <w:color w:val="auto"/>
                <w:sz w:val="24"/>
                <w:szCs w:val="24"/>
                <w:highlight w:val="none"/>
              </w:rPr>
            </w:pPr>
            <w:r>
              <w:rPr>
                <w:color w:val="auto"/>
                <w:sz w:val="24"/>
                <w:szCs w:val="24"/>
                <w:highlight w:val="none"/>
              </w:rPr>
              <w:t>VPN</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15</w:t>
            </w:r>
          </w:p>
        </w:tc>
        <w:tc>
          <w:tcPr>
            <w:tcW w:w="2980" w:type="dxa"/>
            <w:gridSpan w:val="2"/>
          </w:tcPr>
          <w:p>
            <w:pPr>
              <w:pStyle w:val="480"/>
              <w:rPr>
                <w:color w:val="auto"/>
                <w:sz w:val="24"/>
                <w:szCs w:val="24"/>
                <w:highlight w:val="none"/>
              </w:rPr>
            </w:pPr>
            <w:r>
              <w:rPr>
                <w:color w:val="auto"/>
                <w:sz w:val="24"/>
                <w:szCs w:val="24"/>
                <w:highlight w:val="none"/>
              </w:rPr>
              <w:t>上网行为管理</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16</w:t>
            </w:r>
          </w:p>
        </w:tc>
        <w:tc>
          <w:tcPr>
            <w:tcW w:w="2980" w:type="dxa"/>
            <w:gridSpan w:val="2"/>
          </w:tcPr>
          <w:p>
            <w:pPr>
              <w:pStyle w:val="480"/>
              <w:rPr>
                <w:color w:val="auto"/>
                <w:sz w:val="24"/>
                <w:szCs w:val="24"/>
                <w:highlight w:val="none"/>
              </w:rPr>
            </w:pPr>
            <w:r>
              <w:rPr>
                <w:color w:val="auto"/>
                <w:sz w:val="24"/>
                <w:szCs w:val="24"/>
                <w:highlight w:val="none"/>
              </w:rPr>
              <w:t>日志审计</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17</w:t>
            </w:r>
          </w:p>
        </w:tc>
        <w:tc>
          <w:tcPr>
            <w:tcW w:w="2980" w:type="dxa"/>
            <w:gridSpan w:val="2"/>
          </w:tcPr>
          <w:p>
            <w:pPr>
              <w:pStyle w:val="480"/>
              <w:rPr>
                <w:color w:val="auto"/>
                <w:sz w:val="24"/>
                <w:szCs w:val="24"/>
                <w:highlight w:val="none"/>
              </w:rPr>
            </w:pPr>
            <w:r>
              <w:rPr>
                <w:color w:val="auto"/>
                <w:sz w:val="24"/>
                <w:szCs w:val="24"/>
                <w:highlight w:val="none"/>
              </w:rPr>
              <w:t>态势感知</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18</w:t>
            </w:r>
          </w:p>
        </w:tc>
        <w:tc>
          <w:tcPr>
            <w:tcW w:w="2980" w:type="dxa"/>
            <w:gridSpan w:val="2"/>
          </w:tcPr>
          <w:p>
            <w:pPr>
              <w:pStyle w:val="480"/>
              <w:rPr>
                <w:color w:val="auto"/>
                <w:sz w:val="24"/>
                <w:szCs w:val="24"/>
                <w:highlight w:val="none"/>
              </w:rPr>
            </w:pPr>
            <w:r>
              <w:rPr>
                <w:color w:val="auto"/>
                <w:sz w:val="24"/>
                <w:szCs w:val="24"/>
                <w:highlight w:val="none"/>
              </w:rPr>
              <w:t>漏洞扫描</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pct"/>
          </w:tcPr>
          <w:p>
            <w:pPr>
              <w:pStyle w:val="480"/>
              <w:rPr>
                <w:color w:val="auto"/>
                <w:sz w:val="24"/>
                <w:szCs w:val="24"/>
                <w:highlight w:val="none"/>
              </w:rPr>
            </w:pPr>
            <w:r>
              <w:rPr>
                <w:color w:val="auto"/>
                <w:sz w:val="24"/>
                <w:szCs w:val="24"/>
                <w:highlight w:val="none"/>
              </w:rPr>
              <w:t>19</w:t>
            </w:r>
          </w:p>
        </w:tc>
        <w:tc>
          <w:tcPr>
            <w:tcW w:w="2980" w:type="dxa"/>
            <w:gridSpan w:val="2"/>
          </w:tcPr>
          <w:p>
            <w:pPr>
              <w:pStyle w:val="480"/>
              <w:rPr>
                <w:color w:val="auto"/>
                <w:sz w:val="24"/>
                <w:szCs w:val="24"/>
                <w:highlight w:val="none"/>
              </w:rPr>
            </w:pPr>
            <w:r>
              <w:rPr>
                <w:color w:val="auto"/>
                <w:sz w:val="24"/>
                <w:szCs w:val="24"/>
                <w:highlight w:val="none"/>
              </w:rPr>
              <w:t>数据库内控管理</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20</w:t>
            </w:r>
          </w:p>
        </w:tc>
        <w:tc>
          <w:tcPr>
            <w:tcW w:w="2980" w:type="dxa"/>
            <w:gridSpan w:val="2"/>
          </w:tcPr>
          <w:p>
            <w:pPr>
              <w:pStyle w:val="480"/>
              <w:rPr>
                <w:color w:val="auto"/>
                <w:sz w:val="24"/>
                <w:szCs w:val="24"/>
                <w:highlight w:val="none"/>
              </w:rPr>
            </w:pPr>
            <w:r>
              <w:rPr>
                <w:color w:val="auto"/>
                <w:sz w:val="24"/>
                <w:szCs w:val="24"/>
                <w:highlight w:val="none"/>
              </w:rPr>
              <w:t>信息交换</w:t>
            </w:r>
            <w:r>
              <w:rPr>
                <w:rFonts w:hint="eastAsia"/>
                <w:color w:val="auto"/>
                <w:sz w:val="24"/>
                <w:szCs w:val="24"/>
                <w:highlight w:val="none"/>
              </w:rPr>
              <w:t>设备</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21</w:t>
            </w:r>
          </w:p>
        </w:tc>
        <w:tc>
          <w:tcPr>
            <w:tcW w:w="2980" w:type="dxa"/>
            <w:gridSpan w:val="2"/>
          </w:tcPr>
          <w:p>
            <w:pPr>
              <w:pStyle w:val="480"/>
              <w:rPr>
                <w:color w:val="auto"/>
                <w:sz w:val="24"/>
                <w:szCs w:val="24"/>
                <w:highlight w:val="none"/>
              </w:rPr>
            </w:pPr>
            <w:r>
              <w:rPr>
                <w:color w:val="auto"/>
                <w:sz w:val="24"/>
                <w:szCs w:val="24"/>
                <w:highlight w:val="none"/>
              </w:rPr>
              <w:t>驻点工程师</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rFonts w:hint="eastAsia"/>
                <w:color w:val="auto"/>
                <w:sz w:val="24"/>
                <w:szCs w:val="24"/>
                <w:highlight w:val="none"/>
              </w:rPr>
              <w:t>项</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rFonts w:hint="eastAsia"/>
                <w:color w:val="auto"/>
                <w:sz w:val="24"/>
                <w:szCs w:val="24"/>
                <w:highlight w:val="none"/>
              </w:rPr>
              <w:t>2</w:t>
            </w:r>
            <w:r>
              <w:rPr>
                <w:color w:val="auto"/>
                <w:sz w:val="24"/>
                <w:szCs w:val="24"/>
                <w:highlight w:val="none"/>
              </w:rPr>
              <w:t>2</w:t>
            </w:r>
          </w:p>
        </w:tc>
        <w:tc>
          <w:tcPr>
            <w:tcW w:w="2980" w:type="dxa"/>
            <w:gridSpan w:val="2"/>
          </w:tcPr>
          <w:p>
            <w:pPr>
              <w:pStyle w:val="480"/>
              <w:rPr>
                <w:color w:val="auto"/>
                <w:sz w:val="24"/>
                <w:szCs w:val="24"/>
                <w:highlight w:val="none"/>
              </w:rPr>
            </w:pPr>
            <w:r>
              <w:rPr>
                <w:rFonts w:hint="eastAsia"/>
                <w:color w:val="auto"/>
                <w:sz w:val="24"/>
                <w:szCs w:val="24"/>
                <w:highlight w:val="none"/>
              </w:rPr>
              <w:t>时间同步服务器</w:t>
            </w:r>
          </w:p>
        </w:tc>
        <w:tc>
          <w:tcPr>
            <w:tcW w:w="1372" w:type="pct"/>
          </w:tcPr>
          <w:p>
            <w:pPr>
              <w:pStyle w:val="480"/>
              <w:rPr>
                <w:color w:val="auto"/>
                <w:sz w:val="24"/>
                <w:szCs w:val="24"/>
                <w:highlight w:val="none"/>
              </w:rPr>
            </w:pPr>
            <w:r>
              <w:rPr>
                <w:rFonts w:hint="eastAsia"/>
                <w:color w:val="auto"/>
                <w:sz w:val="24"/>
                <w:szCs w:val="24"/>
                <w:highlight w:val="none"/>
              </w:rPr>
              <w:t>详见设备技术要求</w:t>
            </w:r>
          </w:p>
        </w:tc>
        <w:tc>
          <w:tcPr>
            <w:tcW w:w="403" w:type="pct"/>
          </w:tcPr>
          <w:p>
            <w:pPr>
              <w:pStyle w:val="480"/>
              <w:rPr>
                <w:rFonts w:hint="eastAsia"/>
                <w:color w:val="auto"/>
                <w:sz w:val="24"/>
                <w:szCs w:val="24"/>
                <w:highlight w:val="none"/>
              </w:rPr>
            </w:pPr>
            <w:r>
              <w:rPr>
                <w:rFonts w:hint="eastAsia"/>
                <w:color w:val="auto"/>
                <w:sz w:val="24"/>
                <w:szCs w:val="24"/>
                <w:highlight w:val="none"/>
              </w:rPr>
              <w:t>项</w:t>
            </w:r>
          </w:p>
        </w:tc>
        <w:tc>
          <w:tcPr>
            <w:tcW w:w="483" w:type="pct"/>
          </w:tcPr>
          <w:p>
            <w:pPr>
              <w:pStyle w:val="480"/>
              <w:rPr>
                <w:color w:val="auto"/>
                <w:sz w:val="24"/>
                <w:szCs w:val="24"/>
                <w:highlight w:val="none"/>
              </w:rPr>
            </w:pPr>
            <w:r>
              <w:rPr>
                <w:rFonts w:hint="eastAsia"/>
                <w:color w:val="auto"/>
                <w:sz w:val="24"/>
                <w:szCs w:val="24"/>
                <w:highlight w:val="none"/>
              </w:rPr>
              <w:t>1</w:t>
            </w:r>
          </w:p>
        </w:tc>
        <w:tc>
          <w:tcPr>
            <w:tcW w:w="488" w:type="pct"/>
          </w:tcPr>
          <w:p>
            <w:pPr>
              <w:pStyle w:val="480"/>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7"/>
          </w:tcPr>
          <w:p>
            <w:pPr>
              <w:pStyle w:val="480"/>
              <w:jc w:val="center"/>
              <w:rPr>
                <w:color w:val="auto"/>
                <w:sz w:val="24"/>
                <w:szCs w:val="24"/>
                <w:highlight w:val="none"/>
              </w:rPr>
            </w:pPr>
            <w:r>
              <w:rPr>
                <w:color w:val="auto"/>
                <w:sz w:val="24"/>
                <w:szCs w:val="24"/>
                <w:highlight w:val="none"/>
              </w:rPr>
              <w:t>第三部分：终端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23</w:t>
            </w:r>
          </w:p>
        </w:tc>
        <w:tc>
          <w:tcPr>
            <w:tcW w:w="1749" w:type="pct"/>
            <w:gridSpan w:val="2"/>
          </w:tcPr>
          <w:p>
            <w:pPr>
              <w:pStyle w:val="480"/>
              <w:rPr>
                <w:color w:val="auto"/>
                <w:sz w:val="24"/>
                <w:szCs w:val="24"/>
                <w:highlight w:val="none"/>
              </w:rPr>
            </w:pPr>
            <w:r>
              <w:rPr>
                <w:color w:val="auto"/>
                <w:sz w:val="24"/>
                <w:szCs w:val="24"/>
                <w:highlight w:val="none"/>
              </w:rPr>
              <w:t>台式电脑</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191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rFonts w:hint="eastAsia"/>
                <w:color w:val="auto"/>
                <w:sz w:val="24"/>
                <w:szCs w:val="24"/>
                <w:highlight w:val="none"/>
              </w:rPr>
              <w:t>2</w:t>
            </w:r>
            <w:r>
              <w:rPr>
                <w:color w:val="auto"/>
                <w:sz w:val="24"/>
                <w:szCs w:val="24"/>
                <w:highlight w:val="none"/>
              </w:rPr>
              <w:t>4</w:t>
            </w:r>
          </w:p>
        </w:tc>
        <w:tc>
          <w:tcPr>
            <w:tcW w:w="1749" w:type="pct"/>
            <w:gridSpan w:val="2"/>
          </w:tcPr>
          <w:p>
            <w:pPr>
              <w:pStyle w:val="480"/>
              <w:rPr>
                <w:color w:val="auto"/>
                <w:sz w:val="24"/>
                <w:szCs w:val="24"/>
                <w:highlight w:val="none"/>
              </w:rPr>
            </w:pPr>
            <w:r>
              <w:rPr>
                <w:rFonts w:hint="eastAsia"/>
                <w:color w:val="auto"/>
                <w:sz w:val="24"/>
                <w:szCs w:val="24"/>
                <w:highlight w:val="none"/>
              </w:rPr>
              <w:t>办公软件</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rFonts w:hint="eastAsia"/>
                <w:color w:val="auto"/>
                <w:sz w:val="24"/>
                <w:szCs w:val="24"/>
                <w:highlight w:val="none"/>
              </w:rPr>
              <w:t>套</w:t>
            </w:r>
          </w:p>
        </w:tc>
        <w:tc>
          <w:tcPr>
            <w:tcW w:w="483" w:type="pct"/>
          </w:tcPr>
          <w:p>
            <w:pPr>
              <w:pStyle w:val="480"/>
              <w:rPr>
                <w:color w:val="auto"/>
                <w:sz w:val="24"/>
                <w:szCs w:val="24"/>
                <w:highlight w:val="none"/>
              </w:rPr>
            </w:pPr>
            <w:r>
              <w:rPr>
                <w:color w:val="auto"/>
                <w:sz w:val="24"/>
                <w:szCs w:val="24"/>
                <w:highlight w:val="none"/>
              </w:rPr>
              <w:t>191</w:t>
            </w:r>
          </w:p>
        </w:tc>
        <w:tc>
          <w:tcPr>
            <w:tcW w:w="488" w:type="pct"/>
          </w:tcPr>
          <w:p>
            <w:pPr>
              <w:pStyle w:val="480"/>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25</w:t>
            </w:r>
          </w:p>
        </w:tc>
        <w:tc>
          <w:tcPr>
            <w:tcW w:w="1749" w:type="pct"/>
            <w:gridSpan w:val="2"/>
          </w:tcPr>
          <w:p>
            <w:pPr>
              <w:pStyle w:val="480"/>
              <w:rPr>
                <w:color w:val="auto"/>
                <w:sz w:val="24"/>
                <w:szCs w:val="24"/>
                <w:highlight w:val="none"/>
              </w:rPr>
            </w:pPr>
            <w:r>
              <w:rPr>
                <w:color w:val="auto"/>
                <w:sz w:val="24"/>
                <w:szCs w:val="24"/>
                <w:highlight w:val="none"/>
              </w:rPr>
              <w:t>笔记本电脑</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3</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26</w:t>
            </w:r>
          </w:p>
        </w:tc>
        <w:tc>
          <w:tcPr>
            <w:tcW w:w="1749" w:type="pct"/>
            <w:gridSpan w:val="2"/>
          </w:tcPr>
          <w:p>
            <w:pPr>
              <w:pStyle w:val="480"/>
              <w:rPr>
                <w:color w:val="auto"/>
                <w:sz w:val="24"/>
                <w:szCs w:val="24"/>
                <w:highlight w:val="none"/>
              </w:rPr>
            </w:pPr>
            <w:r>
              <w:rPr>
                <w:color w:val="auto"/>
                <w:sz w:val="24"/>
                <w:szCs w:val="24"/>
                <w:highlight w:val="none"/>
              </w:rPr>
              <w:t>黑白激光打印机（单面）</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15</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27</w:t>
            </w:r>
          </w:p>
        </w:tc>
        <w:tc>
          <w:tcPr>
            <w:tcW w:w="1749" w:type="pct"/>
            <w:gridSpan w:val="2"/>
          </w:tcPr>
          <w:p>
            <w:pPr>
              <w:pStyle w:val="480"/>
              <w:rPr>
                <w:color w:val="auto"/>
                <w:sz w:val="24"/>
                <w:szCs w:val="24"/>
                <w:highlight w:val="none"/>
              </w:rPr>
            </w:pPr>
            <w:r>
              <w:rPr>
                <w:color w:val="auto"/>
                <w:sz w:val="24"/>
                <w:szCs w:val="24"/>
                <w:highlight w:val="none"/>
              </w:rPr>
              <w:t>黑白激光打印机（双面网络）</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72</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28</w:t>
            </w:r>
          </w:p>
        </w:tc>
        <w:tc>
          <w:tcPr>
            <w:tcW w:w="1749" w:type="pct"/>
            <w:gridSpan w:val="2"/>
          </w:tcPr>
          <w:p>
            <w:pPr>
              <w:pStyle w:val="480"/>
              <w:rPr>
                <w:color w:val="auto"/>
                <w:sz w:val="24"/>
                <w:szCs w:val="24"/>
                <w:highlight w:val="none"/>
              </w:rPr>
            </w:pPr>
            <w:r>
              <w:rPr>
                <w:color w:val="auto"/>
                <w:sz w:val="24"/>
                <w:szCs w:val="24"/>
                <w:highlight w:val="none"/>
              </w:rPr>
              <w:t>彩色激光打印机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2</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29</w:t>
            </w:r>
          </w:p>
        </w:tc>
        <w:tc>
          <w:tcPr>
            <w:tcW w:w="1749" w:type="pct"/>
            <w:gridSpan w:val="2"/>
          </w:tcPr>
          <w:p>
            <w:pPr>
              <w:pStyle w:val="480"/>
              <w:rPr>
                <w:color w:val="auto"/>
                <w:sz w:val="24"/>
                <w:szCs w:val="24"/>
                <w:highlight w:val="none"/>
              </w:rPr>
            </w:pPr>
            <w:r>
              <w:rPr>
                <w:color w:val="auto"/>
                <w:sz w:val="24"/>
                <w:szCs w:val="24"/>
                <w:highlight w:val="none"/>
              </w:rPr>
              <w:t>多功能一体机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15</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rFonts w:hint="eastAsia"/>
                <w:color w:val="auto"/>
                <w:sz w:val="24"/>
                <w:szCs w:val="24"/>
                <w:highlight w:val="none"/>
              </w:rPr>
              <w:t>3</w:t>
            </w:r>
            <w:r>
              <w:rPr>
                <w:color w:val="auto"/>
                <w:sz w:val="24"/>
                <w:szCs w:val="24"/>
                <w:highlight w:val="none"/>
              </w:rPr>
              <w:t>0</w:t>
            </w:r>
          </w:p>
        </w:tc>
        <w:tc>
          <w:tcPr>
            <w:tcW w:w="1749" w:type="pct"/>
            <w:gridSpan w:val="2"/>
          </w:tcPr>
          <w:p>
            <w:pPr>
              <w:pStyle w:val="480"/>
              <w:rPr>
                <w:color w:val="auto"/>
                <w:sz w:val="24"/>
                <w:szCs w:val="24"/>
                <w:highlight w:val="none"/>
              </w:rPr>
            </w:pPr>
            <w:r>
              <w:rPr>
                <w:color w:val="auto"/>
                <w:sz w:val="24"/>
                <w:szCs w:val="24"/>
                <w:highlight w:val="none"/>
              </w:rPr>
              <w:t>针式打印机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28</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rFonts w:hint="eastAsia"/>
                <w:color w:val="auto"/>
                <w:sz w:val="24"/>
                <w:szCs w:val="24"/>
                <w:highlight w:val="none"/>
              </w:rPr>
              <w:t>3</w:t>
            </w:r>
            <w:r>
              <w:rPr>
                <w:color w:val="auto"/>
                <w:sz w:val="24"/>
                <w:szCs w:val="24"/>
                <w:highlight w:val="none"/>
              </w:rPr>
              <w:t>1</w:t>
            </w:r>
          </w:p>
        </w:tc>
        <w:tc>
          <w:tcPr>
            <w:tcW w:w="1749" w:type="pct"/>
            <w:gridSpan w:val="2"/>
          </w:tcPr>
          <w:p>
            <w:pPr>
              <w:pStyle w:val="480"/>
              <w:rPr>
                <w:color w:val="auto"/>
                <w:sz w:val="24"/>
                <w:szCs w:val="24"/>
                <w:highlight w:val="none"/>
              </w:rPr>
            </w:pPr>
            <w:r>
              <w:rPr>
                <w:color w:val="auto"/>
                <w:sz w:val="24"/>
                <w:szCs w:val="24"/>
                <w:highlight w:val="none"/>
              </w:rPr>
              <w:t>热敏打印机（热敏处方）</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16</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32</w:t>
            </w:r>
          </w:p>
        </w:tc>
        <w:tc>
          <w:tcPr>
            <w:tcW w:w="1749" w:type="pct"/>
            <w:gridSpan w:val="2"/>
          </w:tcPr>
          <w:p>
            <w:pPr>
              <w:pStyle w:val="480"/>
              <w:rPr>
                <w:color w:val="auto"/>
                <w:sz w:val="24"/>
                <w:szCs w:val="24"/>
                <w:highlight w:val="none"/>
              </w:rPr>
            </w:pPr>
            <w:r>
              <w:rPr>
                <w:color w:val="auto"/>
                <w:sz w:val="24"/>
                <w:szCs w:val="24"/>
                <w:highlight w:val="none"/>
              </w:rPr>
              <w:t>条码打印机（热敏标签）</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41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33</w:t>
            </w:r>
          </w:p>
        </w:tc>
        <w:tc>
          <w:tcPr>
            <w:tcW w:w="1749" w:type="pct"/>
            <w:gridSpan w:val="2"/>
          </w:tcPr>
          <w:p>
            <w:pPr>
              <w:pStyle w:val="480"/>
              <w:rPr>
                <w:color w:val="auto"/>
                <w:sz w:val="24"/>
                <w:szCs w:val="24"/>
                <w:highlight w:val="none"/>
              </w:rPr>
            </w:pPr>
            <w:r>
              <w:rPr>
                <w:color w:val="auto"/>
                <w:sz w:val="24"/>
                <w:szCs w:val="24"/>
                <w:highlight w:val="none"/>
              </w:rPr>
              <w:t>立式扫码枪</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12</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34</w:t>
            </w:r>
          </w:p>
        </w:tc>
        <w:tc>
          <w:tcPr>
            <w:tcW w:w="1749" w:type="pct"/>
            <w:gridSpan w:val="2"/>
          </w:tcPr>
          <w:p>
            <w:pPr>
              <w:pStyle w:val="480"/>
              <w:rPr>
                <w:color w:val="auto"/>
                <w:sz w:val="24"/>
                <w:szCs w:val="24"/>
                <w:highlight w:val="none"/>
              </w:rPr>
            </w:pPr>
            <w:r>
              <w:rPr>
                <w:color w:val="auto"/>
                <w:sz w:val="24"/>
                <w:szCs w:val="24"/>
                <w:highlight w:val="none"/>
              </w:rPr>
              <w:t>手持扫码枪</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7</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35</w:t>
            </w:r>
          </w:p>
        </w:tc>
        <w:tc>
          <w:tcPr>
            <w:tcW w:w="1749" w:type="pct"/>
            <w:gridSpan w:val="2"/>
          </w:tcPr>
          <w:p>
            <w:pPr>
              <w:pStyle w:val="480"/>
              <w:rPr>
                <w:color w:val="auto"/>
                <w:sz w:val="24"/>
                <w:szCs w:val="24"/>
                <w:highlight w:val="none"/>
              </w:rPr>
            </w:pPr>
            <w:r>
              <w:rPr>
                <w:color w:val="auto"/>
                <w:sz w:val="24"/>
                <w:szCs w:val="24"/>
                <w:highlight w:val="none"/>
              </w:rPr>
              <w:t>医生PAD</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14</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36</w:t>
            </w:r>
          </w:p>
        </w:tc>
        <w:tc>
          <w:tcPr>
            <w:tcW w:w="1749" w:type="pct"/>
            <w:gridSpan w:val="2"/>
          </w:tcPr>
          <w:p>
            <w:pPr>
              <w:pStyle w:val="480"/>
              <w:rPr>
                <w:color w:val="auto"/>
                <w:sz w:val="24"/>
                <w:szCs w:val="24"/>
                <w:highlight w:val="none"/>
              </w:rPr>
            </w:pPr>
            <w:r>
              <w:rPr>
                <w:color w:val="auto"/>
                <w:sz w:val="24"/>
                <w:szCs w:val="24"/>
                <w:highlight w:val="none"/>
              </w:rPr>
              <w:t>护理PDA</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21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37</w:t>
            </w:r>
          </w:p>
        </w:tc>
        <w:tc>
          <w:tcPr>
            <w:tcW w:w="1749" w:type="pct"/>
            <w:gridSpan w:val="2"/>
          </w:tcPr>
          <w:p>
            <w:pPr>
              <w:pStyle w:val="480"/>
              <w:rPr>
                <w:color w:val="auto"/>
                <w:sz w:val="24"/>
                <w:szCs w:val="24"/>
                <w:highlight w:val="none"/>
              </w:rPr>
            </w:pPr>
            <w:r>
              <w:rPr>
                <w:color w:val="auto"/>
                <w:sz w:val="24"/>
                <w:szCs w:val="24"/>
                <w:highlight w:val="none"/>
              </w:rPr>
              <w:t>护理移动推车</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5</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38</w:t>
            </w:r>
          </w:p>
        </w:tc>
        <w:tc>
          <w:tcPr>
            <w:tcW w:w="1749" w:type="pct"/>
            <w:gridSpan w:val="2"/>
          </w:tcPr>
          <w:p>
            <w:pPr>
              <w:pStyle w:val="480"/>
              <w:rPr>
                <w:color w:val="auto"/>
                <w:sz w:val="24"/>
                <w:szCs w:val="24"/>
                <w:highlight w:val="none"/>
              </w:rPr>
            </w:pPr>
            <w:r>
              <w:rPr>
                <w:color w:val="auto"/>
                <w:sz w:val="24"/>
                <w:szCs w:val="24"/>
                <w:highlight w:val="none"/>
              </w:rPr>
              <w:t>床边结算推车</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39</w:t>
            </w:r>
          </w:p>
        </w:tc>
        <w:tc>
          <w:tcPr>
            <w:tcW w:w="1749" w:type="pct"/>
            <w:gridSpan w:val="2"/>
          </w:tcPr>
          <w:p>
            <w:pPr>
              <w:pStyle w:val="480"/>
              <w:rPr>
                <w:color w:val="auto"/>
                <w:sz w:val="24"/>
                <w:szCs w:val="24"/>
                <w:highlight w:val="none"/>
              </w:rPr>
            </w:pPr>
            <w:r>
              <w:rPr>
                <w:color w:val="auto"/>
                <w:sz w:val="24"/>
                <w:szCs w:val="24"/>
                <w:highlight w:val="none"/>
              </w:rPr>
              <w:t>摄像头</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35</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40</w:t>
            </w:r>
          </w:p>
        </w:tc>
        <w:tc>
          <w:tcPr>
            <w:tcW w:w="1749" w:type="pct"/>
            <w:gridSpan w:val="2"/>
          </w:tcPr>
          <w:p>
            <w:pPr>
              <w:pStyle w:val="480"/>
              <w:rPr>
                <w:color w:val="auto"/>
                <w:sz w:val="24"/>
                <w:szCs w:val="24"/>
                <w:highlight w:val="none"/>
              </w:rPr>
            </w:pPr>
            <w:r>
              <w:rPr>
                <w:color w:val="auto"/>
                <w:sz w:val="24"/>
                <w:szCs w:val="24"/>
                <w:highlight w:val="none"/>
              </w:rPr>
              <w:t>碎纸机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3</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rFonts w:hint="eastAsia"/>
                <w:color w:val="auto"/>
                <w:sz w:val="24"/>
                <w:szCs w:val="24"/>
                <w:highlight w:val="none"/>
              </w:rPr>
              <w:t>4</w:t>
            </w:r>
            <w:r>
              <w:rPr>
                <w:color w:val="auto"/>
                <w:sz w:val="24"/>
                <w:szCs w:val="24"/>
                <w:highlight w:val="none"/>
              </w:rPr>
              <w:t>1</w:t>
            </w:r>
          </w:p>
        </w:tc>
        <w:tc>
          <w:tcPr>
            <w:tcW w:w="1749" w:type="pct"/>
            <w:gridSpan w:val="2"/>
          </w:tcPr>
          <w:p>
            <w:pPr>
              <w:pStyle w:val="480"/>
              <w:rPr>
                <w:color w:val="auto"/>
                <w:sz w:val="24"/>
                <w:szCs w:val="24"/>
                <w:highlight w:val="none"/>
              </w:rPr>
            </w:pPr>
            <w:r>
              <w:rPr>
                <w:color w:val="auto"/>
                <w:sz w:val="24"/>
                <w:szCs w:val="24"/>
                <w:highlight w:val="none"/>
              </w:rPr>
              <w:t>复印机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2</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42</w:t>
            </w:r>
          </w:p>
        </w:tc>
        <w:tc>
          <w:tcPr>
            <w:tcW w:w="1749" w:type="pct"/>
            <w:gridSpan w:val="2"/>
          </w:tcPr>
          <w:p>
            <w:pPr>
              <w:pStyle w:val="480"/>
              <w:rPr>
                <w:color w:val="auto"/>
                <w:sz w:val="24"/>
                <w:szCs w:val="24"/>
                <w:highlight w:val="none"/>
              </w:rPr>
            </w:pPr>
            <w:r>
              <w:rPr>
                <w:color w:val="auto"/>
                <w:sz w:val="24"/>
                <w:szCs w:val="24"/>
                <w:highlight w:val="none"/>
              </w:rPr>
              <w:t>读卡器（实体插卡）</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55</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43</w:t>
            </w:r>
          </w:p>
        </w:tc>
        <w:tc>
          <w:tcPr>
            <w:tcW w:w="1749" w:type="pct"/>
            <w:gridSpan w:val="2"/>
          </w:tcPr>
          <w:p>
            <w:pPr>
              <w:pStyle w:val="480"/>
              <w:rPr>
                <w:color w:val="auto"/>
                <w:sz w:val="24"/>
                <w:szCs w:val="24"/>
                <w:highlight w:val="none"/>
              </w:rPr>
            </w:pPr>
            <w:r>
              <w:rPr>
                <w:color w:val="auto"/>
                <w:sz w:val="24"/>
                <w:szCs w:val="24"/>
                <w:highlight w:val="none"/>
              </w:rPr>
              <w:t>电子卡读卡器</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41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44</w:t>
            </w:r>
          </w:p>
        </w:tc>
        <w:tc>
          <w:tcPr>
            <w:tcW w:w="1749" w:type="pct"/>
            <w:gridSpan w:val="2"/>
          </w:tcPr>
          <w:p>
            <w:pPr>
              <w:pStyle w:val="480"/>
              <w:rPr>
                <w:color w:val="auto"/>
                <w:sz w:val="24"/>
                <w:szCs w:val="24"/>
                <w:highlight w:val="none"/>
              </w:rPr>
            </w:pPr>
            <w:r>
              <w:rPr>
                <w:color w:val="auto"/>
                <w:sz w:val="24"/>
                <w:szCs w:val="24"/>
                <w:highlight w:val="none"/>
              </w:rPr>
              <w:t>自助挂号机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10</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45</w:t>
            </w:r>
          </w:p>
        </w:tc>
        <w:tc>
          <w:tcPr>
            <w:tcW w:w="1749" w:type="pct"/>
            <w:gridSpan w:val="2"/>
          </w:tcPr>
          <w:p>
            <w:pPr>
              <w:pStyle w:val="480"/>
              <w:rPr>
                <w:color w:val="auto"/>
                <w:sz w:val="24"/>
                <w:szCs w:val="24"/>
                <w:highlight w:val="none"/>
              </w:rPr>
            </w:pPr>
            <w:r>
              <w:rPr>
                <w:color w:val="auto"/>
                <w:sz w:val="24"/>
                <w:szCs w:val="24"/>
                <w:highlight w:val="none"/>
              </w:rPr>
              <w:t>自助检验单打印机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4</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46</w:t>
            </w:r>
          </w:p>
        </w:tc>
        <w:tc>
          <w:tcPr>
            <w:tcW w:w="1749" w:type="pct"/>
            <w:gridSpan w:val="2"/>
          </w:tcPr>
          <w:p>
            <w:pPr>
              <w:pStyle w:val="480"/>
              <w:rPr>
                <w:color w:val="auto"/>
                <w:sz w:val="24"/>
                <w:szCs w:val="24"/>
                <w:highlight w:val="none"/>
              </w:rPr>
            </w:pPr>
            <w:r>
              <w:rPr>
                <w:color w:val="auto"/>
                <w:sz w:val="24"/>
                <w:szCs w:val="24"/>
                <w:highlight w:val="none"/>
              </w:rPr>
              <w:t>自助发票打印机</w:t>
            </w:r>
          </w:p>
        </w:tc>
        <w:tc>
          <w:tcPr>
            <w:tcW w:w="1372" w:type="pct"/>
          </w:tcPr>
          <w:p>
            <w:pPr>
              <w:pStyle w:val="480"/>
              <w:rPr>
                <w:color w:val="auto"/>
                <w:sz w:val="24"/>
                <w:szCs w:val="24"/>
                <w:highlight w:val="none"/>
              </w:rPr>
            </w:pPr>
            <w:r>
              <w:rPr>
                <w:color w:val="auto"/>
                <w:sz w:val="24"/>
                <w:szCs w:val="24"/>
                <w:highlight w:val="none"/>
              </w:rPr>
              <w:t>详见设备技术要求</w:t>
            </w:r>
          </w:p>
        </w:tc>
        <w:tc>
          <w:tcPr>
            <w:tcW w:w="403" w:type="pct"/>
          </w:tcPr>
          <w:p>
            <w:pPr>
              <w:pStyle w:val="480"/>
              <w:rPr>
                <w:color w:val="auto"/>
                <w:sz w:val="24"/>
                <w:szCs w:val="24"/>
                <w:highlight w:val="none"/>
              </w:rPr>
            </w:pPr>
            <w:r>
              <w:rPr>
                <w:color w:val="auto"/>
                <w:sz w:val="24"/>
                <w:szCs w:val="24"/>
                <w:highlight w:val="none"/>
              </w:rPr>
              <w:t>台</w:t>
            </w:r>
          </w:p>
        </w:tc>
        <w:tc>
          <w:tcPr>
            <w:tcW w:w="483" w:type="pct"/>
          </w:tcPr>
          <w:p>
            <w:pPr>
              <w:pStyle w:val="480"/>
              <w:rPr>
                <w:color w:val="auto"/>
                <w:sz w:val="24"/>
                <w:szCs w:val="24"/>
                <w:highlight w:val="none"/>
              </w:rPr>
            </w:pPr>
            <w:r>
              <w:rPr>
                <w:color w:val="auto"/>
                <w:sz w:val="24"/>
                <w:szCs w:val="24"/>
                <w:highlight w:val="none"/>
              </w:rPr>
              <w:t>2</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7"/>
          </w:tcPr>
          <w:p>
            <w:pPr>
              <w:pStyle w:val="480"/>
              <w:jc w:val="center"/>
              <w:rPr>
                <w:color w:val="auto"/>
                <w:sz w:val="24"/>
                <w:szCs w:val="24"/>
                <w:highlight w:val="none"/>
              </w:rPr>
            </w:pPr>
            <w:r>
              <w:rPr>
                <w:color w:val="auto"/>
                <w:sz w:val="24"/>
                <w:szCs w:val="24"/>
                <w:highlight w:val="none"/>
              </w:rPr>
              <w:t>第四部分：线路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47</w:t>
            </w:r>
          </w:p>
        </w:tc>
        <w:tc>
          <w:tcPr>
            <w:tcW w:w="1749" w:type="pct"/>
            <w:gridSpan w:val="2"/>
          </w:tcPr>
          <w:p>
            <w:pPr>
              <w:pStyle w:val="480"/>
              <w:rPr>
                <w:color w:val="auto"/>
                <w:sz w:val="24"/>
                <w:szCs w:val="24"/>
                <w:highlight w:val="none"/>
              </w:rPr>
            </w:pPr>
            <w:r>
              <w:rPr>
                <w:color w:val="auto"/>
                <w:sz w:val="24"/>
                <w:szCs w:val="24"/>
                <w:highlight w:val="none"/>
              </w:rPr>
              <w:t>省专线市医保线路</w:t>
            </w:r>
          </w:p>
        </w:tc>
        <w:tc>
          <w:tcPr>
            <w:tcW w:w="1372" w:type="pct"/>
          </w:tcPr>
          <w:p>
            <w:pPr>
              <w:pStyle w:val="480"/>
              <w:rPr>
                <w:color w:val="auto"/>
                <w:sz w:val="24"/>
                <w:szCs w:val="24"/>
                <w:highlight w:val="none"/>
              </w:rPr>
            </w:pPr>
            <w:r>
              <w:rPr>
                <w:color w:val="auto"/>
                <w:sz w:val="24"/>
                <w:szCs w:val="24"/>
                <w:highlight w:val="none"/>
              </w:rPr>
              <w:t>省专线市医保线路</w:t>
            </w:r>
          </w:p>
        </w:tc>
        <w:tc>
          <w:tcPr>
            <w:tcW w:w="403" w:type="pct"/>
          </w:tcPr>
          <w:p>
            <w:pPr>
              <w:pStyle w:val="480"/>
              <w:rPr>
                <w:color w:val="auto"/>
                <w:sz w:val="24"/>
                <w:szCs w:val="24"/>
                <w:highlight w:val="none"/>
              </w:rPr>
            </w:pPr>
            <w:r>
              <w:rPr>
                <w:color w:val="auto"/>
                <w:sz w:val="24"/>
                <w:szCs w:val="24"/>
                <w:highlight w:val="none"/>
              </w:rPr>
              <w:t>年</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48</w:t>
            </w:r>
          </w:p>
        </w:tc>
        <w:tc>
          <w:tcPr>
            <w:tcW w:w="1749" w:type="pct"/>
            <w:gridSpan w:val="2"/>
          </w:tcPr>
          <w:p>
            <w:pPr>
              <w:pStyle w:val="480"/>
              <w:rPr>
                <w:color w:val="auto"/>
                <w:sz w:val="24"/>
                <w:szCs w:val="24"/>
                <w:highlight w:val="none"/>
              </w:rPr>
            </w:pPr>
            <w:r>
              <w:rPr>
                <w:color w:val="auto"/>
                <w:sz w:val="24"/>
                <w:szCs w:val="24"/>
                <w:highlight w:val="none"/>
              </w:rPr>
              <w:t>视联网线路</w:t>
            </w:r>
          </w:p>
        </w:tc>
        <w:tc>
          <w:tcPr>
            <w:tcW w:w="1372" w:type="pct"/>
          </w:tcPr>
          <w:p>
            <w:pPr>
              <w:pStyle w:val="480"/>
              <w:rPr>
                <w:color w:val="auto"/>
                <w:sz w:val="24"/>
                <w:szCs w:val="24"/>
                <w:highlight w:val="none"/>
              </w:rPr>
            </w:pPr>
            <w:r>
              <w:rPr>
                <w:color w:val="auto"/>
                <w:sz w:val="24"/>
                <w:szCs w:val="24"/>
                <w:highlight w:val="none"/>
              </w:rPr>
              <w:t>视联网线路</w:t>
            </w:r>
          </w:p>
        </w:tc>
        <w:tc>
          <w:tcPr>
            <w:tcW w:w="403" w:type="pct"/>
          </w:tcPr>
          <w:p>
            <w:pPr>
              <w:pStyle w:val="480"/>
              <w:rPr>
                <w:color w:val="auto"/>
                <w:sz w:val="24"/>
                <w:szCs w:val="24"/>
                <w:highlight w:val="none"/>
              </w:rPr>
            </w:pPr>
            <w:r>
              <w:rPr>
                <w:color w:val="auto"/>
                <w:sz w:val="24"/>
                <w:szCs w:val="24"/>
                <w:highlight w:val="none"/>
              </w:rPr>
              <w:t>年</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49</w:t>
            </w:r>
          </w:p>
        </w:tc>
        <w:tc>
          <w:tcPr>
            <w:tcW w:w="1749" w:type="pct"/>
            <w:gridSpan w:val="2"/>
          </w:tcPr>
          <w:p>
            <w:pPr>
              <w:pStyle w:val="480"/>
              <w:rPr>
                <w:color w:val="auto"/>
                <w:sz w:val="24"/>
                <w:szCs w:val="24"/>
                <w:highlight w:val="none"/>
              </w:rPr>
            </w:pPr>
            <w:r>
              <w:rPr>
                <w:color w:val="auto"/>
                <w:sz w:val="24"/>
                <w:szCs w:val="24"/>
                <w:highlight w:val="none"/>
              </w:rPr>
              <w:t>卫生专网线路</w:t>
            </w:r>
          </w:p>
        </w:tc>
        <w:tc>
          <w:tcPr>
            <w:tcW w:w="1372" w:type="pct"/>
          </w:tcPr>
          <w:p>
            <w:pPr>
              <w:pStyle w:val="480"/>
              <w:rPr>
                <w:color w:val="auto"/>
                <w:sz w:val="24"/>
                <w:szCs w:val="24"/>
                <w:highlight w:val="none"/>
              </w:rPr>
            </w:pPr>
            <w:r>
              <w:rPr>
                <w:color w:val="auto"/>
                <w:sz w:val="24"/>
                <w:szCs w:val="24"/>
                <w:highlight w:val="none"/>
              </w:rPr>
              <w:t>卫生专网线路</w:t>
            </w:r>
          </w:p>
        </w:tc>
        <w:tc>
          <w:tcPr>
            <w:tcW w:w="403" w:type="pct"/>
          </w:tcPr>
          <w:p>
            <w:pPr>
              <w:pStyle w:val="480"/>
              <w:rPr>
                <w:color w:val="auto"/>
                <w:sz w:val="24"/>
                <w:szCs w:val="24"/>
                <w:highlight w:val="none"/>
              </w:rPr>
            </w:pPr>
            <w:r>
              <w:rPr>
                <w:color w:val="auto"/>
                <w:sz w:val="24"/>
                <w:szCs w:val="24"/>
                <w:highlight w:val="none"/>
              </w:rPr>
              <w:t>年</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50</w:t>
            </w:r>
          </w:p>
        </w:tc>
        <w:tc>
          <w:tcPr>
            <w:tcW w:w="1749" w:type="pct"/>
            <w:gridSpan w:val="2"/>
          </w:tcPr>
          <w:p>
            <w:pPr>
              <w:pStyle w:val="480"/>
              <w:rPr>
                <w:color w:val="auto"/>
                <w:sz w:val="24"/>
                <w:szCs w:val="24"/>
                <w:highlight w:val="none"/>
              </w:rPr>
            </w:pPr>
            <w:r>
              <w:rPr>
                <w:color w:val="auto"/>
                <w:sz w:val="24"/>
                <w:szCs w:val="24"/>
                <w:highlight w:val="none"/>
              </w:rPr>
              <w:t>互联网宽带线路</w:t>
            </w:r>
          </w:p>
        </w:tc>
        <w:tc>
          <w:tcPr>
            <w:tcW w:w="1372" w:type="pct"/>
          </w:tcPr>
          <w:p>
            <w:pPr>
              <w:pStyle w:val="480"/>
              <w:rPr>
                <w:color w:val="auto"/>
                <w:sz w:val="24"/>
                <w:szCs w:val="24"/>
                <w:highlight w:val="none"/>
              </w:rPr>
            </w:pPr>
            <w:r>
              <w:rPr>
                <w:color w:val="auto"/>
                <w:sz w:val="24"/>
                <w:szCs w:val="24"/>
                <w:highlight w:val="none"/>
              </w:rPr>
              <w:t>50M线路</w:t>
            </w:r>
          </w:p>
        </w:tc>
        <w:tc>
          <w:tcPr>
            <w:tcW w:w="403" w:type="pct"/>
          </w:tcPr>
          <w:p>
            <w:pPr>
              <w:pStyle w:val="480"/>
              <w:rPr>
                <w:color w:val="auto"/>
                <w:sz w:val="24"/>
                <w:szCs w:val="24"/>
                <w:highlight w:val="none"/>
              </w:rPr>
            </w:pPr>
            <w:r>
              <w:rPr>
                <w:color w:val="auto"/>
                <w:sz w:val="24"/>
                <w:szCs w:val="24"/>
                <w:highlight w:val="none"/>
              </w:rPr>
              <w:t>年</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pct"/>
          </w:tcPr>
          <w:p>
            <w:pPr>
              <w:pStyle w:val="480"/>
              <w:rPr>
                <w:color w:val="auto"/>
                <w:sz w:val="24"/>
                <w:szCs w:val="24"/>
                <w:highlight w:val="none"/>
              </w:rPr>
            </w:pPr>
            <w:r>
              <w:rPr>
                <w:color w:val="auto"/>
                <w:sz w:val="24"/>
                <w:szCs w:val="24"/>
                <w:highlight w:val="none"/>
              </w:rPr>
              <w:t>51</w:t>
            </w:r>
          </w:p>
        </w:tc>
        <w:tc>
          <w:tcPr>
            <w:tcW w:w="1749" w:type="pct"/>
            <w:gridSpan w:val="2"/>
          </w:tcPr>
          <w:p>
            <w:pPr>
              <w:pStyle w:val="480"/>
              <w:rPr>
                <w:color w:val="auto"/>
                <w:sz w:val="24"/>
                <w:szCs w:val="24"/>
                <w:highlight w:val="none"/>
              </w:rPr>
            </w:pPr>
            <w:r>
              <w:rPr>
                <w:color w:val="auto"/>
                <w:sz w:val="24"/>
                <w:szCs w:val="24"/>
                <w:highlight w:val="none"/>
              </w:rPr>
              <w:t>公众互联网宽带线路</w:t>
            </w:r>
          </w:p>
        </w:tc>
        <w:tc>
          <w:tcPr>
            <w:tcW w:w="1372" w:type="pct"/>
          </w:tcPr>
          <w:p>
            <w:pPr>
              <w:pStyle w:val="480"/>
              <w:rPr>
                <w:color w:val="auto"/>
                <w:sz w:val="24"/>
                <w:szCs w:val="24"/>
                <w:highlight w:val="none"/>
              </w:rPr>
            </w:pPr>
            <w:r>
              <w:rPr>
                <w:color w:val="auto"/>
                <w:sz w:val="24"/>
                <w:szCs w:val="24"/>
                <w:highlight w:val="none"/>
              </w:rPr>
              <w:t>50M线路</w:t>
            </w:r>
          </w:p>
        </w:tc>
        <w:tc>
          <w:tcPr>
            <w:tcW w:w="403" w:type="pct"/>
          </w:tcPr>
          <w:p>
            <w:pPr>
              <w:pStyle w:val="480"/>
              <w:rPr>
                <w:color w:val="auto"/>
                <w:sz w:val="24"/>
                <w:szCs w:val="24"/>
                <w:highlight w:val="none"/>
              </w:rPr>
            </w:pPr>
            <w:r>
              <w:rPr>
                <w:color w:val="auto"/>
                <w:sz w:val="24"/>
                <w:szCs w:val="24"/>
                <w:highlight w:val="none"/>
              </w:rPr>
              <w:t>年</w:t>
            </w:r>
          </w:p>
        </w:tc>
        <w:tc>
          <w:tcPr>
            <w:tcW w:w="483" w:type="pct"/>
          </w:tcPr>
          <w:p>
            <w:pPr>
              <w:pStyle w:val="480"/>
              <w:rPr>
                <w:color w:val="auto"/>
                <w:sz w:val="24"/>
                <w:szCs w:val="24"/>
                <w:highlight w:val="none"/>
              </w:rPr>
            </w:pPr>
            <w:r>
              <w:rPr>
                <w:color w:val="auto"/>
                <w:sz w:val="24"/>
                <w:szCs w:val="24"/>
                <w:highlight w:val="none"/>
              </w:rPr>
              <w:t>1</w:t>
            </w:r>
          </w:p>
        </w:tc>
        <w:tc>
          <w:tcPr>
            <w:tcW w:w="488" w:type="pct"/>
          </w:tcPr>
          <w:p>
            <w:pPr>
              <w:pStyle w:val="480"/>
              <w:rPr>
                <w:color w:val="auto"/>
                <w:sz w:val="24"/>
                <w:szCs w:val="24"/>
                <w:highlight w:val="none"/>
              </w:rPr>
            </w:pPr>
            <w:r>
              <w:rPr>
                <w:color w:val="auto"/>
                <w:sz w:val="24"/>
                <w:szCs w:val="24"/>
                <w:highlight w:val="none"/>
              </w:rPr>
              <w:t>　</w:t>
            </w:r>
          </w:p>
        </w:tc>
      </w:tr>
    </w:tbl>
    <w:p>
      <w:pPr>
        <w:rPr>
          <w:color w:val="auto"/>
          <w:sz w:val="24"/>
          <w:highlight w:val="none"/>
        </w:rPr>
      </w:pPr>
    </w:p>
    <w:p>
      <w:pPr>
        <w:spacing w:line="360" w:lineRule="auto"/>
        <w:ind w:firstLine="482"/>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三、</w:t>
      </w:r>
      <w:r>
        <w:rPr>
          <w:rFonts w:ascii="Times New Roman" w:hAnsi="Times New Roman" w:eastAsia="宋体"/>
          <w:color w:val="auto"/>
          <w:sz w:val="24"/>
          <w:szCs w:val="24"/>
          <w:highlight w:val="none"/>
        </w:rPr>
        <w:t>设备技术要求</w:t>
      </w:r>
    </w:p>
    <w:p>
      <w:pPr>
        <w:pStyle w:val="4"/>
        <w:rPr>
          <w:rFonts w:ascii="Times New Roman" w:hAnsi="Times New Roman" w:eastAsia="宋体"/>
          <w:color w:val="auto"/>
          <w:sz w:val="24"/>
          <w:szCs w:val="24"/>
          <w:highlight w:val="none"/>
          <w:lang w:val="en-US"/>
        </w:rPr>
      </w:pPr>
      <w:r>
        <w:rPr>
          <w:rFonts w:ascii="Times New Roman" w:hAnsi="Times New Roman" w:eastAsia="宋体"/>
          <w:color w:val="auto"/>
          <w:sz w:val="24"/>
          <w:szCs w:val="24"/>
          <w:highlight w:val="none"/>
        </w:rPr>
        <w:t>A、第一部分</w:t>
      </w: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w:t>
      </w:r>
      <w:r>
        <w:rPr>
          <w:rFonts w:ascii="Times New Roman" w:hAnsi="Times New Roman" w:eastAsia="宋体"/>
          <w:color w:val="auto"/>
          <w:sz w:val="24"/>
          <w:szCs w:val="24"/>
          <w:highlight w:val="none"/>
        </w:rPr>
        <w:t>超融合系统（核心产品）</w:t>
      </w:r>
    </w:p>
    <w:tbl>
      <w:tblPr>
        <w:tblStyle w:val="6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29" w:type="dxa"/>
            <w:vAlign w:val="center"/>
          </w:tcPr>
          <w:p>
            <w:pPr>
              <w:widowControl/>
              <w:rPr>
                <w:b/>
                <w:color w:val="auto"/>
                <w:kern w:val="0"/>
                <w:sz w:val="24"/>
                <w:highlight w:val="none"/>
                <w:lang w:eastAsia="zh-Hans"/>
              </w:rPr>
            </w:pPr>
            <w:bookmarkStart w:id="32" w:name="_Hlk110624216"/>
            <w:r>
              <w:rPr>
                <w:b/>
                <w:color w:val="auto"/>
                <w:kern w:val="0"/>
                <w:sz w:val="24"/>
                <w:highlight w:val="none"/>
                <w:lang w:eastAsia="zh-Hans"/>
              </w:rPr>
              <w:t>指标项</w:t>
            </w:r>
          </w:p>
        </w:tc>
        <w:tc>
          <w:tcPr>
            <w:tcW w:w="7343" w:type="dxa"/>
            <w:vAlign w:val="center"/>
          </w:tcPr>
          <w:p>
            <w:pPr>
              <w:widowControl/>
              <w:ind w:firstLine="361"/>
              <w:rPr>
                <w:b/>
                <w:color w:val="auto"/>
                <w:kern w:val="0"/>
                <w:sz w:val="24"/>
                <w:highlight w:val="none"/>
                <w:lang w:eastAsia="zh-Hans"/>
              </w:rPr>
            </w:pPr>
            <w:r>
              <w:rPr>
                <w:b/>
                <w:color w:val="auto"/>
                <w:kern w:val="0"/>
                <w:sz w:val="24"/>
                <w:highlight w:val="none"/>
                <w:lang w:eastAsia="zh-Han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Align w:val="center"/>
          </w:tcPr>
          <w:p>
            <w:pPr>
              <w:widowControl/>
              <w:rPr>
                <w:color w:val="auto"/>
                <w:kern w:val="0"/>
                <w:sz w:val="24"/>
                <w:highlight w:val="none"/>
                <w:lang w:eastAsia="zh-Hans"/>
              </w:rPr>
            </w:pPr>
            <w:r>
              <w:rPr>
                <w:color w:val="auto"/>
                <w:kern w:val="0"/>
                <w:sz w:val="24"/>
                <w:highlight w:val="none"/>
                <w:lang w:eastAsia="zh-Hans"/>
              </w:rPr>
              <w:t>硬件参数要求</w:t>
            </w:r>
          </w:p>
        </w:tc>
        <w:tc>
          <w:tcPr>
            <w:tcW w:w="7343" w:type="dxa"/>
            <w:vAlign w:val="center"/>
          </w:tcPr>
          <w:p>
            <w:pPr>
              <w:widowControl/>
              <w:rPr>
                <w:color w:val="auto"/>
                <w:kern w:val="0"/>
                <w:sz w:val="24"/>
                <w:highlight w:val="none"/>
                <w:lang w:val="zh-TW" w:eastAsia="zh-Hans"/>
              </w:rPr>
            </w:pPr>
            <w:r>
              <w:rPr>
                <w:color w:val="auto"/>
                <w:kern w:val="0"/>
                <w:sz w:val="24"/>
                <w:highlight w:val="none"/>
                <w:lang w:eastAsia="zh-Hans"/>
              </w:rPr>
              <w:t>超融合设备</w:t>
            </w:r>
            <w:r>
              <w:rPr>
                <w:color w:val="auto"/>
                <w:kern w:val="0"/>
                <w:sz w:val="24"/>
                <w:highlight w:val="none"/>
                <w:lang w:val="zh-TW" w:eastAsia="zh-Hans"/>
              </w:rPr>
              <w:t>：</w:t>
            </w:r>
            <w:r>
              <w:rPr>
                <w:color w:val="auto"/>
                <w:kern w:val="0"/>
                <w:sz w:val="24"/>
                <w:highlight w:val="none"/>
                <w:lang w:eastAsia="zh-Hans"/>
              </w:rPr>
              <w:t>6台</w:t>
            </w:r>
            <w:r>
              <w:rPr>
                <w:color w:val="auto"/>
                <w:kern w:val="0"/>
                <w:sz w:val="24"/>
                <w:highlight w:val="none"/>
                <w:lang w:val="zh-TW" w:eastAsia="zh-Hans"/>
              </w:rPr>
              <w:t>，</w:t>
            </w:r>
            <w:r>
              <w:rPr>
                <w:color w:val="auto"/>
                <w:kern w:val="0"/>
                <w:sz w:val="24"/>
                <w:highlight w:val="none"/>
                <w:lang w:eastAsia="zh-Hans"/>
              </w:rPr>
              <w:t>单台配置如下</w:t>
            </w:r>
            <w:r>
              <w:rPr>
                <w:color w:val="auto"/>
                <w:kern w:val="0"/>
                <w:sz w:val="24"/>
                <w:highlight w:val="none"/>
                <w:lang w:val="zh-TW" w:eastAsia="zh-Hans"/>
              </w:rPr>
              <w:t>：</w:t>
            </w:r>
          </w:p>
          <w:p>
            <w:pPr>
              <w:widowControl/>
              <w:rPr>
                <w:color w:val="auto"/>
                <w:kern w:val="0"/>
                <w:sz w:val="24"/>
                <w:highlight w:val="none"/>
                <w:lang w:eastAsia="zh-Hans"/>
              </w:rPr>
            </w:pPr>
            <w:r>
              <w:rPr>
                <w:color w:val="auto"/>
                <w:kern w:val="0"/>
                <w:sz w:val="24"/>
                <w:highlight w:val="none"/>
                <w:lang w:eastAsia="zh-Hans"/>
              </w:rPr>
              <w:t>CPU≥Gold 6226R 2.9 GHz，CPU个数≥2，内存≥512GB，硬盘要求≥2*240GB SSD，10*3.84T SSD</w:t>
            </w:r>
            <w:r>
              <w:rPr>
                <w:color w:val="auto"/>
                <w:kern w:val="0"/>
                <w:sz w:val="24"/>
                <w:highlight w:val="none"/>
                <w:lang w:val="zh-TW" w:eastAsia="zh-Hans"/>
              </w:rPr>
              <w:t>，</w:t>
            </w:r>
            <w:r>
              <w:rPr>
                <w:color w:val="auto"/>
                <w:kern w:val="0"/>
                <w:sz w:val="24"/>
                <w:highlight w:val="none"/>
                <w:lang w:eastAsia="zh-Hans"/>
              </w:rPr>
              <w:t>标配盘位数≥12，电源：冗余电源，接口≥6个千兆电口+4个万兆光口，</w:t>
            </w:r>
            <w:r>
              <w:rPr>
                <w:color w:val="auto"/>
                <w:kern w:val="0"/>
                <w:sz w:val="24"/>
                <w:highlight w:val="none"/>
              </w:rPr>
              <w:t>4个</w:t>
            </w:r>
            <w:r>
              <w:rPr>
                <w:color w:val="auto"/>
                <w:kern w:val="0"/>
                <w:sz w:val="24"/>
                <w:highlight w:val="none"/>
                <w:lang w:eastAsia="zh-Hans"/>
              </w:rPr>
              <w:t>万兆光模块。</w:t>
            </w:r>
          </w:p>
          <w:p>
            <w:pPr>
              <w:widowControl/>
              <w:rPr>
                <w:color w:val="auto"/>
                <w:kern w:val="0"/>
                <w:sz w:val="24"/>
                <w:highlight w:val="none"/>
                <w:lang w:val="zh-TW" w:eastAsia="zh-Hans"/>
              </w:rPr>
            </w:pPr>
            <w:r>
              <w:rPr>
                <w:color w:val="auto"/>
                <w:kern w:val="0"/>
                <w:sz w:val="24"/>
                <w:highlight w:val="none"/>
                <w:lang w:eastAsia="zh-Hans"/>
              </w:rPr>
              <w:t>软件要求如下</w:t>
            </w:r>
            <w:r>
              <w:rPr>
                <w:color w:val="auto"/>
                <w:kern w:val="0"/>
                <w:sz w:val="24"/>
                <w:highlight w:val="none"/>
                <w:lang w:val="zh-TW" w:eastAsia="zh-Hans"/>
              </w:rPr>
              <w:t>：</w:t>
            </w:r>
          </w:p>
          <w:p>
            <w:pPr>
              <w:widowControl/>
              <w:rPr>
                <w:color w:val="auto"/>
                <w:kern w:val="0"/>
                <w:sz w:val="24"/>
                <w:highlight w:val="none"/>
                <w:lang w:val="zh-TW"/>
              </w:rPr>
            </w:pPr>
            <w:r>
              <w:rPr>
                <w:color w:val="auto"/>
                <w:kern w:val="0"/>
                <w:sz w:val="24"/>
                <w:highlight w:val="none"/>
                <w:lang w:eastAsia="zh-Hans"/>
              </w:rPr>
              <w:t>提供</w:t>
            </w:r>
            <w:r>
              <w:rPr>
                <w:color w:val="auto"/>
                <w:kern w:val="0"/>
                <w:sz w:val="24"/>
                <w:highlight w:val="none"/>
                <w:lang w:val="zh-TW"/>
              </w:rPr>
              <w:t>1个授权销售key。包含服务器虚拟化、网络虚拟化、存储虚拟化</w:t>
            </w:r>
            <w:r>
              <w:rPr>
                <w:color w:val="auto"/>
                <w:kern w:val="0"/>
                <w:sz w:val="24"/>
                <w:highlight w:val="none"/>
              </w:rPr>
              <w:t>、</w:t>
            </w:r>
            <w:r>
              <w:rPr>
                <w:color w:val="auto"/>
                <w:kern w:val="0"/>
                <w:sz w:val="24"/>
                <w:highlight w:val="none"/>
                <w:lang w:val="zh-TW"/>
              </w:rPr>
              <w:t>云计算管理平台软件授权</w:t>
            </w:r>
            <w:r>
              <w:rPr>
                <w:color w:val="auto"/>
                <w:kern w:val="0"/>
                <w:sz w:val="24"/>
                <w:highlight w:val="none"/>
              </w:rPr>
              <w:t>、安全虚拟化授权</w:t>
            </w:r>
            <w:r>
              <w:rPr>
                <w:color w:val="auto"/>
                <w:kern w:val="0"/>
                <w:sz w:val="24"/>
                <w:highlight w:val="none"/>
                <w:lang w:val="zh-TW"/>
              </w:rPr>
              <w:t>各</w:t>
            </w:r>
            <w:r>
              <w:rPr>
                <w:color w:val="auto"/>
                <w:kern w:val="0"/>
                <w:sz w:val="24"/>
                <w:highlight w:val="none"/>
              </w:rPr>
              <w:t>12</w:t>
            </w:r>
            <w:r>
              <w:rPr>
                <w:color w:val="auto"/>
                <w:kern w:val="0"/>
                <w:sz w:val="24"/>
                <w:highlight w:val="none"/>
                <w:lang w:val="zh-TW"/>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虚拟化功能参数</w:t>
            </w: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冗余性：冗余电源、风扇、控制器、缓存断电保护功能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虚拟化软件应基于KVM开发，可维护性好，部署时无需绑定安装OpenStack相关组件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虚拟机之间可以做到隔离保护，其中每一个虚拟机发生故障都不会影响同一个物理机上的其它虚拟机运行，以保障系统平台的安全性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支持虚拟机的无代理备份，能提供至少100个虚拟机的高性能备份功能，无备份数据容量限制，可将直接将虚拟机备份到磁盘，并支持生成全新虚拟机的方式进行恢复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支持虚拟机卡死及蓝屏的检测功能并实现自动重启，无需人工干预，减少运维工作量（需提供产品功能截图证明）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支持灵活的告警管理及阈值配置功能，提供告警开关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支持虚拟机分组视图的功能，管理员可根据部门或者业务类型等将虚拟机划分到不同的目录，进行统一管理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auto" w:fill="auto"/>
            <w:vAlign w:val="center"/>
          </w:tcPr>
          <w:p>
            <w:pPr>
              <w:widowControl/>
              <w:rPr>
                <w:color w:val="auto"/>
                <w:kern w:val="0"/>
                <w:sz w:val="24"/>
                <w:highlight w:val="none"/>
                <w:lang w:eastAsia="zh-Hans"/>
              </w:rPr>
            </w:pPr>
            <w:r>
              <w:rPr>
                <w:color w:val="auto"/>
                <w:kern w:val="0"/>
                <w:sz w:val="24"/>
                <w:highlight w:val="none"/>
                <w:lang w:eastAsia="zh-Hans"/>
              </w:rPr>
              <w:t>支持漏洞及版本信息巡检，推送补丁及升级信息，并支持补丁管理、更新、回滚（需提供产品功能截图）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提供热添加CPU、内存、磁盘、网卡的功能，无需中断或停机即可实现虚拟资源的在线添加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提供集群文件系统功能，通过集群文件系统为虚拟机提供存储资源，允许多个虚机镜像使用同一个虚拟存储卷，简化虚拟机的部署和管理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★支持无代理跨物理主机的虚拟机USB映射，需要使用USB KEY时，无需再虚拟机上安装客户端插件，且虚拟机迁移到其它物理主机后，仍能正常使用迁移前所在物理主机上的USB资源，对于业务的自适应能力、使用便捷性更佳（需提供产品功能截图证明）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支持以EXCEL表格的方式导出虚拟机的配置信息，包括名称、IP、CPU内存磁盘配置、使用率信息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当虚拟机Windows、Linux操作系统出现故障时，可以自动重启或者迁移该虚拟机，保障业务连续性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支持虚拟机跨集群的虚拟机迁移，支持在不停机的状态下跨集群迁移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为尽可能保障数据中心断电场景下的业务，支持UPS联动，并在市电断电通过UPS临时供应电量，当UPS电量多低时，按照虚拟机优先级先将不重要的虚拟机进行软关机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000000" w:fill="FFFFFF"/>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设置告警类型（紧急和普通）、告警内容（集群、主机、虚拟机、CPU、内存、磁盘），针对告警信息平台可自动给出告警处理建议，同时支持将告警信息以短信和邮件方式发送给管理员（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每个虚拟机都可以安装独立的操作系统，为获得良好的兼容性操作系统支持需要包括Windows、 Linux，并且支持国产操作系统</w:t>
            </w:r>
            <w:r>
              <w:rPr>
                <w:rFonts w:hint="eastAsia"/>
                <w:color w:val="auto"/>
                <w:kern w:val="0"/>
                <w:sz w:val="24"/>
                <w:highlight w:val="none"/>
              </w:rPr>
              <w:t>（</w:t>
            </w:r>
            <w:r>
              <w:rPr>
                <w:color w:val="auto"/>
                <w:kern w:val="0"/>
                <w:sz w:val="24"/>
                <w:highlight w:val="none"/>
                <w:lang w:eastAsia="zh-Hans"/>
              </w:rPr>
              <w:t>包括</w:t>
            </w:r>
            <w:r>
              <w:rPr>
                <w:rFonts w:hint="eastAsia"/>
                <w:color w:val="auto"/>
                <w:kern w:val="0"/>
                <w:sz w:val="24"/>
                <w:highlight w:val="none"/>
              </w:rPr>
              <w:t>但不限于</w:t>
            </w:r>
            <w:r>
              <w:rPr>
                <w:color w:val="auto"/>
                <w:kern w:val="0"/>
                <w:sz w:val="24"/>
                <w:highlight w:val="none"/>
                <w:lang w:eastAsia="zh-Hans"/>
              </w:rPr>
              <w:t>：红旗linux、中标麒麟、中标普华、深度linux等</w:t>
            </w:r>
            <w:r>
              <w:rPr>
                <w:rFonts w:hint="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支持配置集群动态资源调度功能，系统支持自动评估物理主机的负载情况，当物理主机负载过高时，自动将该物理主机上的虚拟机迁移到其他负载较低的主机上，确保业务持续高效运行和集群主机负载均衡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支持UPS QoS（UPS联动），为尽可能保障数据中心断电场景下的业务，可在市电断电时通过UPS临时供应电量，当UPS电量过低时，按照虚拟机优先级先将不重要的虚拟机进行软关机（需提供产品功能截图）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支持虚拟机的无代理备份，能提供至少100个虚拟机的高性能备份功能，无备份数据容量限制，可将直接将虚拟机备份到磁盘，并支持生成全新虚拟机的方式进行恢复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restart"/>
            <w:shd w:val="clear" w:color="auto" w:fill="auto"/>
            <w:vAlign w:val="center"/>
          </w:tcPr>
          <w:p>
            <w:pPr>
              <w:widowControl/>
              <w:rPr>
                <w:color w:val="auto"/>
                <w:kern w:val="0"/>
                <w:sz w:val="24"/>
                <w:highlight w:val="none"/>
                <w:lang w:eastAsia="zh-Hans"/>
              </w:rPr>
            </w:pPr>
            <w:r>
              <w:rPr>
                <w:color w:val="auto"/>
                <w:kern w:val="0"/>
                <w:sz w:val="24"/>
                <w:highlight w:val="none"/>
                <w:lang w:eastAsia="zh-Hans"/>
              </w:rPr>
              <w:t>存储虚拟化</w:t>
            </w: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NL-SAS，SATA，SSD，SAS等。</w:t>
            </w:r>
            <w:r>
              <w:rPr>
                <w:b/>
                <w:bCs/>
                <w:color w:val="auto"/>
                <w:kern w:val="0"/>
                <w:sz w:val="24"/>
                <w:highlight w:val="none"/>
                <w:lang w:eastAsia="zh-Hans"/>
              </w:rPr>
              <w:t>（需要投标人对本功能项进行演示，提供演示视频。）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支持磁盘亚健康监测，包括PCIE SSD寿命告警、硬盘卡、慢的检测和告警、IO错误告警、RAID卡错误告警等。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故障快速恢复：保障硬盘失效后的故障时间短，快速恢复数据，减少风险；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物理硬件出现故障时业务能够实现自动漂移，保障业务系统快速恢复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支持数据重建优先级调整，在故障数据重新恢复时，可由用户指定优先重建的虚拟机，保证重要的业务优先恢复数据的安全性（需提供产品功能截图证明）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支持多副本冗余功能，支持2个或以上副本，副本互斥地保存在集群的不同节点，当1个或多个主机或者磁盘故障，确保数据依旧正常访问。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在可视化的WEB管理平台上，可以查看虚拟分布式存储对应的容量大小、容量使用率、实时的IOPS读写次数、IOPS读写数据量等信息，方便为IT管理做为有效的决策依据。（需提供产品功能截图证明）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当硬盘寿命到期、硬盘坏道数量过多，硬盘处于亚健康状态时，支持进入磁盘维护模式，在系统隔离硬盘之前，会对数据进行全面的巡检，确保硬盘隔离时业务不受影响。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为了更好地进行运维，准确识别出接下来会出现坏道的硬盘，支持智能坏道预测，实现故障前预测并处理，规避故障风险（需提供产品功能截图证明）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★为了便于部署关键业务系统，虚拟存储可支持Oracle RAC，支持共享盘，及共享块设备，支持向导式安装，降低部署复杂度（需提供产品功能截图）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全自动化的分布式存储配置，和虚拟化平台紧密耦合，为虚拟机提供存储资源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支持2个或以上多副本冗余功能，副本互斥地保存在集群的不同节点. 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支持对虚拟机业务按照小时/天/周自定义设置定时快照策略，以便业务发生故障时可以快速回滚覆盖原虚拟机或者通过对快照进行克隆的方式生成全新虚拟机，进而恢复至业务健康状态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支持存储虚拟化功能，无需安装额外的软件，在一个统一的管理平台上使用License激活的方式即可开通使用，存储虚拟化与计算虚拟化为紧耦合架构，减少底层开销，提升性能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支持条带化功能，实现分布式raid0的性能提升效果，并且支持以虚拟磁盘为单位设置不同的条带数（需提供产品功能截图证明）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支持多种克隆方式，实现虚拟机秒级启动，可根据需求选择克隆方式，包括节省空间的基于源虚拟机镜像文件生成链接克隆虚拟机；和保证业务高性能的基于源虚拟机镜像文件生成链接克隆虚拟机, 后进行源虚拟机数据的完整拷贝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多种存储配置；磁盘预分配根据业务需求分配固定的物理存储空间、磁盘精简分配根据应用实际写需要时才分配相应的物理存储空间，磁盘动态分配机制根据业务动态需求分配存储资源，实现预分配的高性能和提高磁盘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为保证集群业务或者oracle rac数据库业务的快照一致性，以便故障时业务可通过快照恢复，支持对虚拟机配置一致性组，对整个一致性组进行快照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支持坏道扫描功能，由用户设置扫描的时间段定期对集群的硬盘进行扫描，及时发现潜藏的坏道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为了更好地进行运维，支持智能坏道预测，准确识别出接下来会出现坏道的硬盘，实现故障前预测并处理，规避故障风险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针对卡慢盘、异常只读盘的自动检测、自动隔离及手动隔离，隔离分为临时拔盘、永久拔盘（注：永久拔盘后，需要手动替换磁盘，原有磁盘离线后无法上线），消除磁盘异常对业务的影响（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支持磁盘亚健康监测，包括PCIE SSD寿命告警、硬盘卡、慢的检测和告警、IO错误告警、RAID卡错误告警等，支持邮件和短信告警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支持对虚拟机或虚拟磁盘设置不同的缓存QoS能力，区分出高性能虚拟机、普通性能虚拟机和低性能虚拟机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分布式存储能够提供超高性能，性能随着节点数增加线性增长，能够提供百万级IOPS和12GB/s以上的带宽能力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支持数据自动重建机制，当主机或者磁盘故障后，自动利用集群内空闲磁盘空间，将故障数据重新恢复，且重建速度最快可达30min/TB以上，快速恢复副本的完整性和冗余度，确保用户数据的可靠性和安全性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支持存储业务网的自动负载均衡功能，自动分流存储业务流量，减轻单点压力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支持智能预测硬盘寿命，并预估硬盘剩余可使用时间，进行实时预警，提醒用户在寿命到期之前可实现在对业务无影响的情况下安全更换硬盘（需提供产品功能截图证明）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restart"/>
            <w:shd w:val="clear" w:color="auto" w:fill="auto"/>
            <w:vAlign w:val="center"/>
          </w:tcPr>
          <w:p>
            <w:pPr>
              <w:widowControl/>
              <w:rPr>
                <w:color w:val="auto"/>
                <w:kern w:val="0"/>
                <w:sz w:val="24"/>
                <w:highlight w:val="none"/>
                <w:lang w:eastAsia="zh-Hans"/>
              </w:rPr>
            </w:pPr>
            <w:r>
              <w:rPr>
                <w:color w:val="auto"/>
                <w:kern w:val="0"/>
                <w:sz w:val="24"/>
                <w:highlight w:val="none"/>
                <w:lang w:eastAsia="zh-Hans"/>
              </w:rPr>
              <w:t>网络虚拟化</w:t>
            </w: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通过License激活的方式，实现网络虚拟化功能（虚拟应用负载均衡、虚拟路由器、虚拟应用防火墙、分布式虚拟交换机），支持Vxlan网络和现有的Vlan网络对接，实现虚拟化平台与原有网络的兼容性。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主动探测业务系统，实时监控业务可用性，监控策略包括SMTP、FTP、POP3、HTTP、自定义端口协议等，当业务出现故障时，通过多种方式（短信、邮箱）告知管理员进行排障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本次配置虚拟路由器100台，虚拟路由器支持HA功能，当虚拟路由器运行的主机出现故障时，保障业务的高可靠性，可以实现故障自动恢复。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支持对Weblogic、sqlserver、oracle数据库及中间件监控，实现对数据库的语句的故障定位排错，执行时延分析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网络硬件检测（网络可通、网卡掉线、光模块、闪断、网卡）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提供虚拟机报表功能，可以导出TOPN的虚拟机进行1年以内的性能分析与趋势分析报表，可以自定义报表模板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在管理平台上可以通过拖拽虚拟设备图标和连线就能完成网络拓扑的构建，快速的实现整个业务逻辑，并且可以连接、关闭、开启虚拟网络设备，支持对整个平台虚拟设备实现统一的管理，提升运维管理的工作效率。（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支持链路聚合，为网络中的每个虚拟机提供内置的负载均衡能力和网络故障切换，实现更高的硬件可用性和容错能力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支持创建分布式虚拟防火墙，基于虚拟机构建安全防火墙，当虚拟机在不同的物理节点之间迁移时，安全策略随之移动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auto" w:fill="auto"/>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提供虚拟路由器、虚拟交换机等设备的连通性探测功能，方便在虚拟化环境中，进行相应的故障排除和恢复，能够定位到出现故障的虚拟网络设备，方便快速排查问题保障业务的高连续性，并且能够排查到acl策略配置错误等层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29"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云管平台</w:t>
            </w: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提供统一的镜像管理功能，实现各个可用区上镜像的统一创建和管理，可实现一键快速生成云主机，要求可提供网络设备镜像，方便快速的部署虚拟化安全的组件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云资源的申请需要通过管理员审批方可使用，云操作系统支持多级审批流程，可以根据用户实际组织进行自定义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支持业务整体可靠性指标的集中展示，包括业务可靠性、平台可靠性和硬件可靠性，方便管理员能直观地掌握整个数据中心的可靠性状态。（需提供对应大屏展示功能截图）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 xml:space="preserve">云平台采用冗余架构设计，避免出现单点故障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为有效保护客户投资，云安全服务平台需集成于虚拟化平台中，一体化方式交付，无需第三方平台承载，部署运维更便捷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平台支持模板化的组件部署模式，至少支持等保合规安全模板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支持常见数据库、中间件、大数据平台的一键部署，包括但不限于RabbitMQ、Redis、MongoDB、Kafka、MySQL、CDH等应用的可视化快速部署，可对应用进行参数配置、应用监控、平台告警的全生命周期管理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以可视化的方式展示云平台可靠性，包括硬件可靠性、业务可靠性、平台可靠性三个层面，对CPU、存储、内存、多副本状态、数据重建状态等进行监控，对异常情况进行告警展示，方便管理员掌握云平台的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为简化用户运维管理，支持在管理平台上可以通过拖拽虚拟设备图标和连线就能完成网络拓扑的构建，快速的实现整个业务逻辑的编排，并且可以连接、开启、关闭虚拟网络设备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支持上传或利用现有云主机创建镜像，可对关联资源池、镜像进行管理、等操作，可通过镜像实现一键快速创建云主机及安全组件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与安全产品联动，实现当发生僵尸网络、挖矿安全事故、勒索病毒时，实现自动隔离中毒云主机，并提供故障前一刻的业务安全状态供恢复，将安全事故损失最小化，也支持将病毒虚拟机进行关机或挂起，避免挖坑云主机消耗整个平台的性能。（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平台具备独立的日志中心，支持关键安全组件的全量日志审计，支持syslog/WMI接收第三方日志，支持日志统一检索、备份、恢复等操作，支持磁盘按需扩展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支持创建云主机时设置使用时长，在云主机使用时长到期后可进行延期操作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restart"/>
            <w:shd w:val="clear" w:color="000000" w:fill="FFFFFF"/>
            <w:vAlign w:val="center"/>
          </w:tcPr>
          <w:p>
            <w:pPr>
              <w:widowControl/>
              <w:rPr>
                <w:color w:val="auto"/>
                <w:kern w:val="0"/>
                <w:sz w:val="24"/>
                <w:highlight w:val="none"/>
              </w:rPr>
            </w:pPr>
            <w:r>
              <w:rPr>
                <w:color w:val="auto"/>
                <w:kern w:val="0"/>
                <w:sz w:val="24"/>
                <w:highlight w:val="none"/>
              </w:rPr>
              <w:t>安全虚拟化</w:t>
            </w: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29" w:type="dxa"/>
            <w:vMerge w:val="continue"/>
            <w:shd w:val="clear" w:color="000000" w:fill="FFFFFF"/>
            <w:vAlign w:val="center"/>
          </w:tcPr>
          <w:p>
            <w:pPr>
              <w:widowControl/>
              <w:ind w:firstLine="360"/>
              <w:rPr>
                <w:color w:val="auto"/>
                <w:kern w:val="0"/>
                <w:sz w:val="24"/>
                <w:highlight w:val="none"/>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支持虚拟化平台自动安装agent代理进行虚拟主机防护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可通过多维度引擎进行漏斗式检测，保障查杀效果在低误报率的情况下保持高检出率，并提供一键威胁处置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需要投标人对本功能项进行演示，提供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提供向导化勒索病毒处理流程，建立多维度立体防护机制，提供事前入侵防御-事中反加密-事后检测响应的完整防护体系，展示勒索病毒处置情况，对勒索病毒及变种实现专门有效防御（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支持监控诱饵文件，诱饵文件可被实时监控，当勒索病毒对该文件进行修改或加密操作时进行拦截（需提供产品功能截图证明）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rPr>
              <w:t>主机安全防护</w:t>
            </w: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★配置</w:t>
            </w:r>
            <w:r>
              <w:rPr>
                <w:color w:val="auto"/>
                <w:kern w:val="0"/>
                <w:sz w:val="24"/>
                <w:highlight w:val="none"/>
              </w:rPr>
              <w:t>主机安全防护软件，配置9个虚拟机防护授权许可。主机安全防护软件需要与本超融合系统为同一品牌，提供主机安全防护软件的</w:t>
            </w:r>
            <w:r>
              <w:rPr>
                <w:rFonts w:hint="eastAsia"/>
                <w:color w:val="auto"/>
                <w:kern w:val="0"/>
                <w:sz w:val="24"/>
                <w:highlight w:val="none"/>
              </w:rPr>
              <w:t>相关</w:t>
            </w:r>
            <w:r>
              <w:rPr>
                <w:color w:val="auto"/>
                <w:kern w:val="0"/>
                <w:sz w:val="24"/>
                <w:highlight w:val="none"/>
              </w:rPr>
              <w:t>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采用B/S架构的管理控制中心，具备终端安全可视，终端统一管理，统一威胁处置，统一漏洞修复，威胁响应处置，日志记录与查询等功能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支持全网风险展示，包括但不限于未处理的勒索病毒数量、暴力破解数量、WebShell后门数量、高危漏洞及其各自影响的终端数量（需提供产品功能截图证明）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提供勒索病毒整体防护体系入口，直观展示最近七天勒索病毒防护效果，包括已处置的勒索病毒数量、已阻止的勒索病毒行为次数、已阻止的未知进程操作次数、已阻止的暴力破解攻击次数 （需提供产品截图证明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支持按“最近7天”、“最近30天”、“最近三个月”不同时间维度展示病毒查杀事件爆发趋势和病毒TOP5排行榜，并展示对应的事件数及终端数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SIP检测到某主机访问僵尸网络恶意域名时，联动EDR定位到该主机上发起恶意域名访问的具体进程、及其进程链信息，并且SIP根据EDR返回的举证信息，联动EDR对恶意进程进行处置（需提供产品功能截图证明）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支持将EDR采集终端资产信息（包括操作系统、硬件、软件、账户、监听端口、运行进程等）上报SIP，并由SIP统一组织主机资产的可视化呈现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基于对我院有效安全防护和防止勒索病毒的需求，支持与本次购买的下一代网络防火墙进行安全联动，管理员可以在网络防火墙管理界面下发快速查杀任务，并查看任务状态、结果并进行处置，支持在管理平台查询和统计联动信息（需要投标人对本功能项进行演示，提供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支持管理员在我院现有的网络防火墙管理界面上实现一键隔离指令下发，对终端恶意文件进行隔离，防止病毒进一步扩散（需提供产品功能截图证明）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支持与本院现有的网络防火墙进行情报共享，提供C&amp;C通信检测，对僵尸网络实现联合举证溯源（需提供产品功能截图证明）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支持与上网行为管理平台进行安全联动，支持管理员在上网行为管理界面下发快速查杀任务，并查看任务状态、结果并进行处置，支持在管理平台查询和统计联动信息（需提供产品功能截图证明）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支持管理员在上网行为管理平台界面下发一键隔离指令，对终端恶意文件进行隔离，防止病毒进一步扩散（需提供产品功能截图证明）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支持管理员在本院上网行为管理平台界面下发推送指令，对指定网段的终端重定向推送客户端软件，支持自定义重定向的地址（需提供产品功能截图证明）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支持将终端安全软件客户端检测出来的恶意文件事件、暴力破解事件、微隔离事件的日志上报到现有的安全态势感知平台，安全态势感知平台进行分析和展示 （需提供产品功能截图证明）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tcPr>
          <w:p>
            <w:pPr>
              <w:widowControl/>
              <w:rPr>
                <w:color w:val="auto"/>
                <w:kern w:val="0"/>
                <w:sz w:val="24"/>
                <w:highlight w:val="none"/>
                <w:lang w:eastAsia="zh-Hans"/>
              </w:rPr>
            </w:pPr>
            <w:r>
              <w:rPr>
                <w:color w:val="auto"/>
                <w:kern w:val="0"/>
                <w:sz w:val="24"/>
                <w:highlight w:val="none"/>
                <w:lang w:eastAsia="zh-Hans"/>
              </w:rPr>
              <w:t>支持与本院数据中心边界防火墙平台对接，支持在防火墙管理界面下发快速查杀任务，并查看任务状态、结果并进行处置，支持在管理平台查询和统计联动信息（需提供产品功能截图证明）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关键业务保障</w:t>
            </w: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为了便于部署关键业务系统，虚拟存储可支持Oracle RAC，支持共享盘，及共享块设备。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343"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vAlign w:val="center"/>
          </w:tcPr>
          <w:p>
            <w:pPr>
              <w:widowControl/>
              <w:ind w:firstLine="360"/>
              <w:rPr>
                <w:color w:val="auto"/>
                <w:kern w:val="0"/>
                <w:sz w:val="24"/>
                <w:highlight w:val="none"/>
                <w:lang w:eastAsia="zh-Hans"/>
              </w:rPr>
            </w:pPr>
          </w:p>
        </w:tc>
        <w:tc>
          <w:tcPr>
            <w:tcW w:w="7343" w:type="dxa"/>
            <w:vAlign w:val="center"/>
          </w:tcPr>
          <w:p>
            <w:pPr>
              <w:widowControl/>
              <w:rPr>
                <w:color w:val="auto"/>
                <w:kern w:val="0"/>
                <w:sz w:val="24"/>
                <w:highlight w:val="none"/>
                <w:lang w:eastAsia="zh-Hans"/>
              </w:rPr>
            </w:pPr>
            <w:r>
              <w:rPr>
                <w:color w:val="auto"/>
                <w:kern w:val="0"/>
                <w:sz w:val="24"/>
                <w:highlight w:val="none"/>
                <w:lang w:eastAsia="zh-Hans"/>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vAlign w:val="center"/>
          </w:tcPr>
          <w:p>
            <w:pPr>
              <w:widowControl/>
              <w:ind w:firstLine="360"/>
              <w:rPr>
                <w:color w:val="auto"/>
                <w:kern w:val="0"/>
                <w:sz w:val="24"/>
                <w:highlight w:val="none"/>
                <w:lang w:eastAsia="zh-Hans"/>
              </w:rPr>
            </w:pPr>
          </w:p>
        </w:tc>
        <w:tc>
          <w:tcPr>
            <w:tcW w:w="7343" w:type="dxa"/>
            <w:vAlign w:val="center"/>
          </w:tcPr>
          <w:p>
            <w:pPr>
              <w:widowControl/>
              <w:rPr>
                <w:color w:val="auto"/>
                <w:kern w:val="0"/>
                <w:sz w:val="24"/>
                <w:highlight w:val="none"/>
                <w:lang w:eastAsia="zh-Hans"/>
              </w:rPr>
            </w:pPr>
            <w:r>
              <w:rPr>
                <w:color w:val="auto"/>
                <w:kern w:val="0"/>
                <w:sz w:val="24"/>
                <w:highlight w:val="none"/>
                <w:lang w:eastAsia="zh-Hans"/>
              </w:rPr>
              <w:t>★为保证医院核心</w:t>
            </w:r>
            <w:r>
              <w:rPr>
                <w:color w:val="auto"/>
                <w:kern w:val="0"/>
                <w:sz w:val="24"/>
                <w:highlight w:val="none"/>
              </w:rPr>
              <w:t>HIS</w:t>
            </w:r>
            <w:r>
              <w:rPr>
                <w:color w:val="auto"/>
                <w:kern w:val="0"/>
                <w:sz w:val="24"/>
                <w:highlight w:val="none"/>
                <w:lang w:eastAsia="zh-Hans"/>
              </w:rPr>
              <w:t>业务软件的可靠运行，要求云平台厂商具备与业内</w:t>
            </w:r>
            <w:r>
              <w:rPr>
                <w:rFonts w:hint="eastAsia"/>
                <w:color w:val="auto"/>
                <w:kern w:val="0"/>
                <w:sz w:val="24"/>
                <w:highlight w:val="none"/>
              </w:rPr>
              <w:t>相关</w:t>
            </w:r>
            <w:r>
              <w:rPr>
                <w:color w:val="auto"/>
                <w:kern w:val="0"/>
                <w:sz w:val="24"/>
                <w:highlight w:val="none"/>
                <w:lang w:eastAsia="zh-Hans"/>
              </w:rPr>
              <w:t>医疗软件厂家的兼容性认证，需要兼容的医疗软件厂家包括但不限于：联众、创业、九阵、海泰</w:t>
            </w:r>
            <w:r>
              <w:rPr>
                <w:color w:val="auto"/>
                <w:kern w:val="0"/>
                <w:sz w:val="24"/>
                <w:highlight w:val="none"/>
                <w:lang w:val="zh-TW" w:eastAsia="zh-Hans"/>
              </w:rPr>
              <w:t>、</w:t>
            </w:r>
            <w:r>
              <w:rPr>
                <w:color w:val="auto"/>
                <w:kern w:val="0"/>
                <w:sz w:val="24"/>
                <w:highlight w:val="none"/>
                <w:lang w:eastAsia="zh-Hans"/>
              </w:rPr>
              <w:t>篮网、卫宁等。</w:t>
            </w:r>
            <w:r>
              <w:rPr>
                <w:rFonts w:hint="eastAsia"/>
                <w:color w:val="auto"/>
                <w:kern w:val="0"/>
                <w:sz w:val="24"/>
                <w:highlight w:val="none"/>
                <w:lang w:eastAsia="zh-Hans"/>
              </w:rPr>
              <w:t>（需提供产品兼容性认证证书）</w:t>
            </w:r>
          </w:p>
        </w:tc>
      </w:tr>
      <w:bookmarkEnd w:id="32"/>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3.2</w:t>
      </w:r>
      <w:r>
        <w:rPr>
          <w:rFonts w:ascii="Times New Roman" w:hAnsi="Times New Roman" w:eastAsia="宋体"/>
          <w:color w:val="auto"/>
          <w:sz w:val="24"/>
          <w:szCs w:val="24"/>
          <w:highlight w:val="none"/>
        </w:rPr>
        <w:t>服务器负载均衡</w:t>
      </w:r>
    </w:p>
    <w:tbl>
      <w:tblPr>
        <w:tblStyle w:val="6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rPr>
            </w:pPr>
            <w:r>
              <w:rPr>
                <w:b/>
                <w:color w:val="auto"/>
                <w:kern w:val="0"/>
                <w:sz w:val="24"/>
                <w:highlight w:val="none"/>
                <w:lang w:eastAsia="zh-Hans"/>
              </w:rPr>
              <w:t>指标项</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b/>
                <w:color w:val="auto"/>
                <w:kern w:val="0"/>
                <w:sz w:val="24"/>
                <w:highlight w:val="none"/>
                <w:lang w:eastAsia="zh-Han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品牌</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 xml:space="preserve">为保障本院集成平台的兼容性，与本项目超融合系统同一品牌。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硬件参数</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规格≥2U，内存大小≥8G，硬盘容量≥240G SSD，冗余电源，接口≥6千兆电口+4千兆光口SFP+2个万兆光口SFP+。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整机性能</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4层吞吐量（默认网口）≥15G，并发连接数≥1000万，4层新建连接数 CPS≥35万CPS，7层新建连接数 RPS≥35万CPS。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设备部署</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支持串接部署方式和旁路部署方式，支持三角传输模式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多合一功能集成</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提供针对多条出口线路的链路负载均衡功能，实现inbound和outbound流量的均衡调度，以及链路之间的冗余互备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提供针对多站点业务发布的全局负载均衡功能，通过智能DNS等机制实现内外网用户对多个数据中心的最优接入路径选择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负载均衡算法</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支持轮询、加权轮询、按主机加权轮询、加权最小连接、按主机加权最小连接、动态反馈、最快响应、最小流量、加权最小流量、按主机加权最小流量、带宽比例、哈希、主备、首个可用、优先级等算法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可编程流量控制</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★通过某种编程语言（如lua）实现自定义的流量编排，对IP、TCP、UDP、SSL、HTTP和HTTPS等类型的流量进行分发、修改和统计等操作。（投标时提供设备操作界面截图材料)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链路负载均衡</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支持静态IP和PPPOE两种线路接入方式。（投标时提供设备操作界面截图材料）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基于URL的链路调度功能，内置不少于1000条的国外URL网址库，无需手动导入并支持自动更新，管理员可查看并进行编辑。可根据URL将访问国外网站的请求调度到指定线路。（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★支持基于域名的流量调度，针对特定网站选择指定的链路转发。（投标时提供设备操作界面截图材料）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服务负载均衡</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支持源IP、Cookie（插入/被动/改写）、HTTP-Header、SSL Session ID等多种会话保持机制，支持跨虚拟服务的会话保持。（投标时提供设备操作界面截图材料）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 xml:space="preserve">★支持银联8583等长连接负载，支持8583单工和双工的区分，对于非HTTP协议的长连接应用，可通过分析议特征来识别消息的开始和截止，以消息为对象进行七层负载均衡，而非传统基于连接的四层负载均衡。（投标时提供设备操作界面截图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支持主动探测方式与被动观测方式结合使用的服务器健康检查手段，以便适应各种复杂应用交互流程，保障业务系统的高可用性。（投标时提供设备操作界面截图材料）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投标时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IPv6改造</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IPv6支持双栈模式，支持NAT46、NAT64、NAT66、FTP ALG、DNS64等协议转换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IPv6改造方案能够解决天窗问题，支持一条策略匹配多个外链网站，同时外链和网站子链发生修改时支持自动识别并做主动修改，不允许通过人工解析配置的方式解决天窗问题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业务交付优化（服务器负载）</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七层虚拟服务支持时间戳、TIME_WAIT资源快速回收、节点失效关闭连接和重置无效连接功能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图片优化技术，通过对图片格式的转换，减少传输流量，提升web页面加载速度。无需改动服务器端的图片源文件，可根据浏览器种类自动识别转换类型，将图片转换为对应支持的WebP或JPEG格式，优化加速效果。（提供设备操作界面截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r>
              <w:rPr>
                <w:color w:val="auto"/>
                <w:kern w:val="0"/>
                <w:sz w:val="24"/>
                <w:highlight w:val="none"/>
                <w:lang w:eastAsia="zh-Hans"/>
              </w:rPr>
              <w:t>运维管理</w:t>
            </w: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支持全中文管理界面和HTTPS方式登录、用户角色管理、多级授权管理。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rPr>
                <w:color w:val="auto"/>
                <w:kern w:val="0"/>
                <w:sz w:val="24"/>
                <w:highlight w:val="none"/>
                <w:lang w:eastAsia="zh-Hans"/>
              </w:rPr>
            </w:pPr>
          </w:p>
        </w:tc>
        <w:tc>
          <w:tcPr>
            <w:tcW w:w="6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rPr>
                <w:color w:val="auto"/>
                <w:kern w:val="0"/>
                <w:sz w:val="24"/>
                <w:highlight w:val="none"/>
                <w:lang w:eastAsia="zh-Hans"/>
              </w:rPr>
            </w:pPr>
            <w:r>
              <w:rPr>
                <w:color w:val="auto"/>
                <w:kern w:val="0"/>
                <w:sz w:val="24"/>
                <w:highlight w:val="none"/>
                <w:lang w:eastAsia="zh-Hans"/>
              </w:rPr>
              <w:t>支持SNMP v1/v2c/v3，标准MIB库和自定义库，可接受第三方网管平台如zabbix的管理（投标时提供设备操作界面截图材料）</w:t>
            </w:r>
          </w:p>
        </w:tc>
      </w:tr>
    </w:tbl>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 xml:space="preserve">3.3 </w:t>
      </w:r>
      <w:r>
        <w:rPr>
          <w:rFonts w:ascii="Times New Roman" w:hAnsi="Times New Roman" w:eastAsia="宋体"/>
          <w:color w:val="auto"/>
          <w:sz w:val="24"/>
          <w:szCs w:val="24"/>
          <w:highlight w:val="none"/>
        </w:rPr>
        <w:t>Pacs系统服务器</w:t>
      </w:r>
    </w:p>
    <w:tbl>
      <w:tblPr>
        <w:tblStyle w:val="6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5" w:type="pct"/>
            <w:shd w:val="clear" w:color="auto" w:fill="auto"/>
            <w:vAlign w:val="center"/>
          </w:tcPr>
          <w:p>
            <w:pPr>
              <w:pStyle w:val="480"/>
              <w:rPr>
                <w:color w:val="auto"/>
                <w:sz w:val="24"/>
                <w:szCs w:val="24"/>
                <w:highlight w:val="none"/>
              </w:rPr>
            </w:pPr>
            <w:r>
              <w:rPr>
                <w:b/>
                <w:color w:val="auto"/>
                <w:kern w:val="0"/>
                <w:sz w:val="24"/>
                <w:szCs w:val="24"/>
                <w:highlight w:val="none"/>
                <w:lang w:eastAsia="zh-Hans"/>
              </w:rPr>
              <w:t>指标项</w:t>
            </w:r>
          </w:p>
        </w:tc>
        <w:tc>
          <w:tcPr>
            <w:tcW w:w="3984" w:type="pct"/>
            <w:shd w:val="clear" w:color="auto" w:fill="auto"/>
            <w:vAlign w:val="center"/>
          </w:tcPr>
          <w:p>
            <w:pPr>
              <w:pStyle w:val="480"/>
              <w:rPr>
                <w:color w:val="auto"/>
                <w:sz w:val="24"/>
                <w:szCs w:val="24"/>
                <w:highlight w:val="none"/>
              </w:rPr>
            </w:pPr>
            <w:r>
              <w:rPr>
                <w:b/>
                <w:color w:val="auto"/>
                <w:kern w:val="0"/>
                <w:sz w:val="24"/>
                <w:szCs w:val="24"/>
                <w:highlight w:val="none"/>
                <w:lang w:eastAsia="zh-Han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总体要求</w:t>
            </w:r>
          </w:p>
        </w:tc>
        <w:tc>
          <w:tcPr>
            <w:tcW w:w="3984" w:type="pct"/>
            <w:shd w:val="clear" w:color="auto" w:fill="auto"/>
            <w:vAlign w:val="center"/>
          </w:tcPr>
          <w:p>
            <w:pPr>
              <w:pStyle w:val="480"/>
              <w:rPr>
                <w:color w:val="auto"/>
                <w:sz w:val="24"/>
                <w:szCs w:val="24"/>
                <w:highlight w:val="none"/>
              </w:rPr>
            </w:pPr>
            <w:r>
              <w:rPr>
                <w:color w:val="auto"/>
                <w:sz w:val="24"/>
                <w:szCs w:val="24"/>
                <w:highlight w:val="none"/>
              </w:rPr>
              <w:t>国产品牌，自主研发，非OEM，适用于通用机房环境，支持标准机柜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机箱</w:t>
            </w:r>
          </w:p>
        </w:tc>
        <w:tc>
          <w:tcPr>
            <w:tcW w:w="3984" w:type="pct"/>
            <w:shd w:val="clear" w:color="auto" w:fill="auto"/>
            <w:vAlign w:val="center"/>
          </w:tcPr>
          <w:p>
            <w:pPr>
              <w:pStyle w:val="480"/>
              <w:rPr>
                <w:color w:val="auto"/>
                <w:sz w:val="24"/>
                <w:szCs w:val="24"/>
                <w:highlight w:val="none"/>
              </w:rPr>
            </w:pPr>
            <w:r>
              <w:rPr>
                <w:color w:val="auto"/>
                <w:sz w:val="24"/>
                <w:szCs w:val="24"/>
                <w:highlight w:val="none"/>
              </w:rPr>
              <w:t>标准2U服务器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★处理器要求</w:t>
            </w:r>
          </w:p>
        </w:tc>
        <w:tc>
          <w:tcPr>
            <w:tcW w:w="3984" w:type="pct"/>
            <w:shd w:val="clear" w:color="auto" w:fill="auto"/>
            <w:vAlign w:val="center"/>
          </w:tcPr>
          <w:p>
            <w:pPr>
              <w:pStyle w:val="480"/>
              <w:rPr>
                <w:color w:val="auto"/>
                <w:sz w:val="24"/>
                <w:szCs w:val="24"/>
                <w:highlight w:val="none"/>
              </w:rPr>
            </w:pPr>
            <w:r>
              <w:rPr>
                <w:color w:val="auto"/>
                <w:sz w:val="24"/>
                <w:szCs w:val="24"/>
                <w:highlight w:val="none"/>
              </w:rPr>
              <w:t>配置2颗</w:t>
            </w:r>
            <w:r>
              <w:rPr>
                <w:rFonts w:hint="eastAsia"/>
                <w:color w:val="auto"/>
                <w:sz w:val="24"/>
                <w:szCs w:val="24"/>
                <w:highlight w:val="none"/>
              </w:rPr>
              <w:t>CPU，规格不低于</w:t>
            </w:r>
            <w:r>
              <w:rPr>
                <w:color w:val="auto"/>
                <w:sz w:val="24"/>
                <w:szCs w:val="24"/>
                <w:highlight w:val="none"/>
              </w:rPr>
              <w:t>Intel® 3rd  6330(28C,205W,2.0GHz)处理器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内存要求</w:t>
            </w:r>
          </w:p>
        </w:tc>
        <w:tc>
          <w:tcPr>
            <w:tcW w:w="3984" w:type="pct"/>
            <w:shd w:val="clear" w:color="auto" w:fill="auto"/>
            <w:vAlign w:val="center"/>
          </w:tcPr>
          <w:p>
            <w:pPr>
              <w:pStyle w:val="480"/>
              <w:rPr>
                <w:color w:val="auto"/>
                <w:sz w:val="24"/>
                <w:szCs w:val="24"/>
                <w:highlight w:val="none"/>
              </w:rPr>
            </w:pPr>
            <w:r>
              <w:rPr>
                <w:color w:val="auto"/>
                <w:sz w:val="24"/>
                <w:szCs w:val="24"/>
                <w:highlight w:val="none"/>
              </w:rPr>
              <w:t>总体要求：最大支持32个内存插槽；支持高级内存纠错（ECC）、内存镜像（Ememory mirroring）、内存热备（rank sparing）等高级功能，最大支持4T内存容量，支持3200MT/s工作频率</w:t>
            </w:r>
          </w:p>
          <w:p>
            <w:pPr>
              <w:pStyle w:val="480"/>
              <w:rPr>
                <w:color w:val="auto"/>
                <w:sz w:val="24"/>
                <w:szCs w:val="24"/>
                <w:highlight w:val="none"/>
              </w:rPr>
            </w:pPr>
            <w:r>
              <w:rPr>
                <w:color w:val="auto"/>
                <w:sz w:val="24"/>
                <w:szCs w:val="24"/>
                <w:highlight w:val="none"/>
              </w:rPr>
              <w:t>配置256GB内存；内存类型：支持RDIMM、LRDIMM、BPS内存;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本地存储</w:t>
            </w:r>
          </w:p>
        </w:tc>
        <w:tc>
          <w:tcPr>
            <w:tcW w:w="3984" w:type="pct"/>
            <w:shd w:val="clear" w:color="auto" w:fill="auto"/>
            <w:vAlign w:val="center"/>
          </w:tcPr>
          <w:p>
            <w:pPr>
              <w:pStyle w:val="480"/>
              <w:rPr>
                <w:color w:val="auto"/>
                <w:sz w:val="24"/>
                <w:szCs w:val="24"/>
                <w:highlight w:val="none"/>
              </w:rPr>
            </w:pPr>
            <w:r>
              <w:rPr>
                <w:color w:val="auto"/>
                <w:sz w:val="24"/>
                <w:szCs w:val="24"/>
                <w:highlight w:val="none"/>
              </w:rPr>
              <w:t>前置：最大12块3.5英寸硬盘或25块2.5寸硬盘</w:t>
            </w:r>
          </w:p>
          <w:p>
            <w:pPr>
              <w:pStyle w:val="480"/>
              <w:rPr>
                <w:color w:val="auto"/>
                <w:sz w:val="24"/>
                <w:szCs w:val="24"/>
                <w:highlight w:val="none"/>
              </w:rPr>
            </w:pPr>
            <w:r>
              <w:rPr>
                <w:color w:val="auto"/>
                <w:sz w:val="24"/>
                <w:szCs w:val="24"/>
                <w:highlight w:val="none"/>
              </w:rPr>
              <w:t>内置：最大4块3.5英寸硬盘及2块TF卡</w:t>
            </w:r>
          </w:p>
          <w:p>
            <w:pPr>
              <w:pStyle w:val="480"/>
              <w:rPr>
                <w:color w:val="auto"/>
                <w:sz w:val="24"/>
                <w:szCs w:val="24"/>
                <w:highlight w:val="none"/>
              </w:rPr>
            </w:pPr>
            <w:r>
              <w:rPr>
                <w:color w:val="auto"/>
                <w:sz w:val="24"/>
                <w:szCs w:val="24"/>
                <w:highlight w:val="none"/>
              </w:rPr>
              <w:t>后置：最大4块3.5英寸硬盘+4*2.5寸硬盘或者10*2.5寸+2块SATA M.2/E1.s</w:t>
            </w:r>
          </w:p>
          <w:p>
            <w:pPr>
              <w:pStyle w:val="480"/>
              <w:rPr>
                <w:color w:val="auto"/>
                <w:sz w:val="24"/>
                <w:szCs w:val="24"/>
                <w:highlight w:val="none"/>
              </w:rPr>
            </w:pPr>
            <w:r>
              <w:rPr>
                <w:color w:val="auto"/>
                <w:sz w:val="24"/>
                <w:szCs w:val="24"/>
                <w:highlight w:val="none"/>
              </w:rPr>
              <w:t>最大支持28个U.2 NVMe硬盘</w:t>
            </w:r>
          </w:p>
          <w:p>
            <w:pPr>
              <w:pStyle w:val="480"/>
              <w:rPr>
                <w:color w:val="auto"/>
                <w:sz w:val="24"/>
                <w:szCs w:val="24"/>
                <w:highlight w:val="none"/>
              </w:rPr>
            </w:pPr>
            <w:r>
              <w:rPr>
                <w:color w:val="auto"/>
                <w:sz w:val="24"/>
                <w:szCs w:val="24"/>
                <w:highlight w:val="none"/>
              </w:rPr>
              <w:t>配置硬盘容量：4块480G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标准接口</w:t>
            </w:r>
          </w:p>
        </w:tc>
        <w:tc>
          <w:tcPr>
            <w:tcW w:w="3984" w:type="pct"/>
            <w:shd w:val="clear" w:color="auto" w:fill="auto"/>
            <w:vAlign w:val="center"/>
          </w:tcPr>
          <w:p>
            <w:pPr>
              <w:pStyle w:val="480"/>
              <w:rPr>
                <w:color w:val="auto"/>
                <w:sz w:val="24"/>
                <w:szCs w:val="24"/>
                <w:highlight w:val="none"/>
              </w:rPr>
            </w:pPr>
            <w:r>
              <w:rPr>
                <w:color w:val="auto"/>
                <w:sz w:val="24"/>
                <w:szCs w:val="24"/>
                <w:highlight w:val="none"/>
              </w:rPr>
              <w:t>4个USB接口，2个VGA接口；1个串口，1个管理口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RAID支持</w:t>
            </w:r>
          </w:p>
        </w:tc>
        <w:tc>
          <w:tcPr>
            <w:tcW w:w="3984" w:type="pct"/>
            <w:shd w:val="clear" w:color="auto" w:fill="auto"/>
            <w:vAlign w:val="center"/>
          </w:tcPr>
          <w:p>
            <w:pPr>
              <w:pStyle w:val="480"/>
              <w:rPr>
                <w:color w:val="auto"/>
                <w:sz w:val="24"/>
                <w:szCs w:val="24"/>
                <w:highlight w:val="none"/>
              </w:rPr>
            </w:pPr>
            <w:r>
              <w:rPr>
                <w:color w:val="auto"/>
                <w:sz w:val="24"/>
                <w:szCs w:val="24"/>
                <w:highlight w:val="none"/>
              </w:rPr>
              <w:t>配置RAID卡，缓存1GB以上，支持RAID-0、RAID-1、RAID-5， RAID-6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网络接口</w:t>
            </w:r>
          </w:p>
        </w:tc>
        <w:tc>
          <w:tcPr>
            <w:tcW w:w="3984" w:type="pct"/>
            <w:shd w:val="clear" w:color="auto" w:fill="auto"/>
            <w:vAlign w:val="center"/>
          </w:tcPr>
          <w:p>
            <w:pPr>
              <w:pStyle w:val="480"/>
              <w:rPr>
                <w:color w:val="auto"/>
                <w:sz w:val="24"/>
                <w:szCs w:val="24"/>
                <w:highlight w:val="none"/>
              </w:rPr>
            </w:pPr>
            <w:r>
              <w:rPr>
                <w:color w:val="auto"/>
                <w:sz w:val="24"/>
                <w:szCs w:val="24"/>
                <w:highlight w:val="none"/>
              </w:rPr>
              <w:t>配置2个千兆电口，2个万兆光口（含光模块）；支持OCP3.0网络模块，可不占用标准PCIE插槽，扩展配置高速以太网。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HBA卡</w:t>
            </w:r>
          </w:p>
        </w:tc>
        <w:tc>
          <w:tcPr>
            <w:tcW w:w="3984" w:type="pct"/>
            <w:shd w:val="clear" w:color="auto" w:fill="auto"/>
            <w:vAlign w:val="center"/>
          </w:tcPr>
          <w:p>
            <w:pPr>
              <w:pStyle w:val="480"/>
              <w:rPr>
                <w:color w:val="auto"/>
                <w:sz w:val="24"/>
                <w:szCs w:val="24"/>
                <w:highlight w:val="none"/>
              </w:rPr>
            </w:pPr>
            <w:r>
              <w:rPr>
                <w:color w:val="auto"/>
                <w:sz w:val="24"/>
                <w:szCs w:val="24"/>
                <w:highlight w:val="none"/>
              </w:rPr>
              <w:t>双口16G bps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5" w:type="pct"/>
            <w:vMerge w:val="restart"/>
            <w:shd w:val="clear" w:color="auto" w:fill="auto"/>
            <w:vAlign w:val="center"/>
          </w:tcPr>
          <w:p>
            <w:pPr>
              <w:pStyle w:val="480"/>
              <w:rPr>
                <w:color w:val="auto"/>
                <w:sz w:val="24"/>
                <w:szCs w:val="24"/>
                <w:highlight w:val="none"/>
              </w:rPr>
            </w:pPr>
            <w:r>
              <w:rPr>
                <w:color w:val="auto"/>
                <w:sz w:val="24"/>
                <w:szCs w:val="24"/>
                <w:highlight w:val="none"/>
              </w:rPr>
              <w:t>★I/O扩展槽以及扩展模块配置</w:t>
            </w:r>
          </w:p>
        </w:tc>
        <w:tc>
          <w:tcPr>
            <w:tcW w:w="3984" w:type="pct"/>
            <w:shd w:val="clear" w:color="auto" w:fill="auto"/>
            <w:vAlign w:val="center"/>
          </w:tcPr>
          <w:p>
            <w:pPr>
              <w:pStyle w:val="480"/>
              <w:rPr>
                <w:color w:val="auto"/>
                <w:sz w:val="24"/>
                <w:szCs w:val="24"/>
                <w:highlight w:val="none"/>
              </w:rPr>
            </w:pPr>
            <w:r>
              <w:rPr>
                <w:color w:val="auto"/>
                <w:sz w:val="24"/>
                <w:szCs w:val="24"/>
                <w:highlight w:val="none"/>
              </w:rPr>
              <w:t>最大支持11个PCIE插槽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5" w:type="pct"/>
            <w:vMerge w:val="continue"/>
            <w:vAlign w:val="center"/>
          </w:tcPr>
          <w:p>
            <w:pPr>
              <w:pStyle w:val="480"/>
              <w:rPr>
                <w:color w:val="auto"/>
                <w:sz w:val="24"/>
                <w:szCs w:val="24"/>
                <w:highlight w:val="none"/>
              </w:rPr>
            </w:pPr>
          </w:p>
        </w:tc>
        <w:tc>
          <w:tcPr>
            <w:tcW w:w="3984" w:type="pct"/>
            <w:shd w:val="clear" w:color="auto" w:fill="auto"/>
            <w:vAlign w:val="center"/>
          </w:tcPr>
          <w:p>
            <w:pPr>
              <w:pStyle w:val="480"/>
              <w:rPr>
                <w:color w:val="auto"/>
                <w:sz w:val="24"/>
                <w:szCs w:val="24"/>
                <w:highlight w:val="none"/>
              </w:rPr>
            </w:pPr>
            <w:r>
              <w:rPr>
                <w:color w:val="auto"/>
                <w:sz w:val="24"/>
                <w:szCs w:val="24"/>
                <w:highlight w:val="none"/>
              </w:rPr>
              <w:t>最大支持4个双宽GPU或者8个单宽GPU； 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散热</w:t>
            </w:r>
          </w:p>
        </w:tc>
        <w:tc>
          <w:tcPr>
            <w:tcW w:w="3984" w:type="pct"/>
            <w:shd w:val="clear" w:color="auto" w:fill="auto"/>
            <w:vAlign w:val="center"/>
          </w:tcPr>
          <w:p>
            <w:pPr>
              <w:pStyle w:val="480"/>
              <w:rPr>
                <w:color w:val="auto"/>
                <w:sz w:val="24"/>
                <w:szCs w:val="24"/>
                <w:highlight w:val="none"/>
              </w:rPr>
            </w:pPr>
            <w:r>
              <w:rPr>
                <w:color w:val="auto"/>
                <w:sz w:val="24"/>
                <w:szCs w:val="24"/>
                <w:highlight w:val="none"/>
              </w:rPr>
              <w:t>4个热插拔N+1冗余风扇；采用双转子大尺寸风扇，支持免工具热插拔维护。风扇转速自动调节，对节点透明；风流向前进后出；具备防回流设计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电源模块</w:t>
            </w:r>
          </w:p>
        </w:tc>
        <w:tc>
          <w:tcPr>
            <w:tcW w:w="3984" w:type="pct"/>
            <w:shd w:val="clear" w:color="auto" w:fill="auto"/>
            <w:vAlign w:val="center"/>
          </w:tcPr>
          <w:p>
            <w:pPr>
              <w:pStyle w:val="480"/>
              <w:rPr>
                <w:color w:val="auto"/>
                <w:sz w:val="24"/>
                <w:szCs w:val="24"/>
                <w:highlight w:val="none"/>
              </w:rPr>
            </w:pPr>
            <w:r>
              <w:rPr>
                <w:color w:val="auto"/>
                <w:sz w:val="24"/>
                <w:szCs w:val="24"/>
                <w:highlight w:val="none"/>
              </w:rPr>
              <w:t xml:space="preserve">两个冗余热插拔高效电源; </w:t>
            </w:r>
          </w:p>
          <w:p>
            <w:pPr>
              <w:pStyle w:val="480"/>
              <w:rPr>
                <w:color w:val="auto"/>
                <w:sz w:val="24"/>
                <w:szCs w:val="24"/>
                <w:highlight w:val="none"/>
              </w:rPr>
            </w:pPr>
            <w:r>
              <w:rPr>
                <w:color w:val="auto"/>
                <w:sz w:val="24"/>
                <w:szCs w:val="24"/>
                <w:highlight w:val="none"/>
              </w:rPr>
              <w:t>支持-48V / 336V直流电源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管理功能</w:t>
            </w:r>
          </w:p>
        </w:tc>
        <w:tc>
          <w:tcPr>
            <w:tcW w:w="3984" w:type="pct"/>
            <w:shd w:val="clear" w:color="auto" w:fill="auto"/>
            <w:vAlign w:val="center"/>
          </w:tcPr>
          <w:p>
            <w:pPr>
              <w:pStyle w:val="480"/>
              <w:rPr>
                <w:color w:val="auto"/>
                <w:sz w:val="24"/>
                <w:szCs w:val="24"/>
                <w:highlight w:val="none"/>
              </w:rPr>
            </w:pPr>
            <w:r>
              <w:rPr>
                <w:color w:val="auto"/>
                <w:sz w:val="24"/>
                <w:szCs w:val="24"/>
                <w:highlight w:val="none"/>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中文BIOS界面设置，支持TPM/TCM安全模块，支持带内和带外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★系统安全保护</w:t>
            </w:r>
          </w:p>
        </w:tc>
        <w:tc>
          <w:tcPr>
            <w:tcW w:w="3984" w:type="pct"/>
            <w:shd w:val="clear" w:color="auto" w:fill="auto"/>
            <w:vAlign w:val="center"/>
          </w:tcPr>
          <w:p>
            <w:pPr>
              <w:pStyle w:val="480"/>
              <w:rPr>
                <w:color w:val="auto"/>
                <w:sz w:val="24"/>
                <w:szCs w:val="24"/>
                <w:highlight w:val="none"/>
              </w:rPr>
            </w:pPr>
            <w:r>
              <w:rPr>
                <w:color w:val="auto"/>
                <w:sz w:val="24"/>
                <w:szCs w:val="24"/>
                <w:highlight w:val="none"/>
              </w:rPr>
              <w:t>支持系统安全加固模块，支持主机操作系统安全加固功能模块扩展，从系统内核层对服务器进行安全加固规则配置。</w:t>
            </w:r>
          </w:p>
          <w:p>
            <w:pPr>
              <w:pStyle w:val="480"/>
              <w:rPr>
                <w:color w:val="auto"/>
                <w:sz w:val="24"/>
                <w:szCs w:val="24"/>
                <w:highlight w:val="none"/>
              </w:rPr>
            </w:pPr>
            <w:r>
              <w:rPr>
                <w:color w:val="auto"/>
                <w:sz w:val="24"/>
                <w:szCs w:val="24"/>
                <w:highlight w:val="none"/>
              </w:rPr>
              <w:t>具有windows的兼容性认证证书。符合公安部等级保护三级技术要求。提升操作系统的安全等级，免除因操作系统漏洞带来的安全问题，操作系统可免疫已知、未知病毒及黑客的攻击。支持Windows、linux、AIX、Solaris等</w:t>
            </w:r>
            <w:r>
              <w:rPr>
                <w:rFonts w:hint="eastAsia"/>
                <w:color w:val="auto"/>
                <w:sz w:val="24"/>
                <w:szCs w:val="24"/>
                <w:highlight w:val="none"/>
              </w:rPr>
              <w:t>相关</w:t>
            </w:r>
            <w:r>
              <w:rPr>
                <w:color w:val="auto"/>
                <w:sz w:val="24"/>
                <w:szCs w:val="24"/>
                <w:highlight w:val="none"/>
              </w:rPr>
              <w:t>操作系统平台。（以上提供证明）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安全认证</w:t>
            </w:r>
          </w:p>
        </w:tc>
        <w:tc>
          <w:tcPr>
            <w:tcW w:w="3984" w:type="pct"/>
            <w:shd w:val="clear" w:color="auto" w:fill="auto"/>
            <w:vAlign w:val="center"/>
          </w:tcPr>
          <w:p>
            <w:pPr>
              <w:pStyle w:val="480"/>
              <w:rPr>
                <w:color w:val="auto"/>
                <w:sz w:val="24"/>
                <w:szCs w:val="24"/>
                <w:highlight w:val="none"/>
              </w:rPr>
            </w:pPr>
            <w:r>
              <w:rPr>
                <w:color w:val="auto"/>
                <w:sz w:val="24"/>
                <w:szCs w:val="24"/>
                <w:highlight w:val="none"/>
              </w:rPr>
              <w:t>保证信息安全，并有效降低用户隐私及安全风险，要求制造商对信息安全、数据合规、隐私安全建立了安全控制体系</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15" w:type="pct"/>
            <w:shd w:val="clear" w:color="auto" w:fill="auto"/>
            <w:vAlign w:val="center"/>
          </w:tcPr>
          <w:p>
            <w:pPr>
              <w:pStyle w:val="480"/>
              <w:rPr>
                <w:color w:val="auto"/>
                <w:sz w:val="24"/>
                <w:szCs w:val="24"/>
                <w:highlight w:val="none"/>
              </w:rPr>
            </w:pPr>
            <w:r>
              <w:rPr>
                <w:color w:val="auto"/>
                <w:sz w:val="24"/>
                <w:szCs w:val="24"/>
                <w:highlight w:val="none"/>
              </w:rPr>
              <w:t>静电防护标准</w:t>
            </w:r>
          </w:p>
        </w:tc>
        <w:tc>
          <w:tcPr>
            <w:tcW w:w="3984" w:type="pct"/>
            <w:shd w:val="clear" w:color="auto" w:fill="auto"/>
            <w:vAlign w:val="center"/>
          </w:tcPr>
          <w:p>
            <w:pPr>
              <w:pStyle w:val="480"/>
              <w:rPr>
                <w:color w:val="auto"/>
                <w:sz w:val="24"/>
                <w:szCs w:val="24"/>
                <w:highlight w:val="none"/>
              </w:rPr>
            </w:pPr>
            <w:r>
              <w:rPr>
                <w:color w:val="auto"/>
                <w:sz w:val="24"/>
                <w:szCs w:val="24"/>
                <w:highlight w:val="none"/>
              </w:rPr>
              <w:t>保证服务器生产、检测和仓储管理标准化，减少静电放电对设备的不良影响，提高产品质量和可靠性</w:t>
            </w:r>
            <w:r>
              <w:rPr>
                <w:rFonts w:hint="eastAsia"/>
                <w:color w:val="auto"/>
                <w:sz w:val="24"/>
                <w:szCs w:val="24"/>
                <w:highlight w:val="none"/>
              </w:rPr>
              <w:t>。</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 xml:space="preserve">3.4 </w:t>
      </w:r>
      <w:r>
        <w:rPr>
          <w:rFonts w:ascii="Times New Roman" w:hAnsi="Times New Roman" w:eastAsia="宋体"/>
          <w:color w:val="auto"/>
          <w:sz w:val="24"/>
          <w:szCs w:val="24"/>
          <w:highlight w:val="none"/>
        </w:rPr>
        <w:t>Pacs系统存储</w:t>
      </w:r>
    </w:p>
    <w:tbl>
      <w:tblPr>
        <w:tblStyle w:val="62"/>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29" w:type="dxa"/>
            <w:shd w:val="clear" w:color="auto" w:fill="auto"/>
            <w:vAlign w:val="center"/>
          </w:tcPr>
          <w:p>
            <w:pPr>
              <w:pStyle w:val="480"/>
              <w:rPr>
                <w:bCs/>
                <w:color w:val="auto"/>
                <w:sz w:val="24"/>
                <w:szCs w:val="24"/>
                <w:highlight w:val="none"/>
              </w:rPr>
            </w:pPr>
            <w:r>
              <w:rPr>
                <w:color w:val="auto"/>
                <w:sz w:val="24"/>
                <w:szCs w:val="24"/>
                <w:highlight w:val="none"/>
                <w:lang w:eastAsia="zh-Hans"/>
              </w:rPr>
              <w:t>指标项</w:t>
            </w:r>
          </w:p>
        </w:tc>
        <w:tc>
          <w:tcPr>
            <w:tcW w:w="7501" w:type="dxa"/>
            <w:shd w:val="clear" w:color="auto" w:fill="auto"/>
            <w:noWrap/>
            <w:vAlign w:val="center"/>
          </w:tcPr>
          <w:p>
            <w:pPr>
              <w:pStyle w:val="480"/>
              <w:rPr>
                <w:bCs/>
                <w:color w:val="auto"/>
                <w:sz w:val="24"/>
                <w:szCs w:val="24"/>
                <w:highlight w:val="none"/>
              </w:rPr>
            </w:pPr>
            <w:r>
              <w:rPr>
                <w:color w:val="auto"/>
                <w:sz w:val="24"/>
                <w:szCs w:val="24"/>
                <w:highlight w:val="none"/>
                <w:lang w:eastAsia="zh-Han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9" w:type="dxa"/>
            <w:vMerge w:val="restart"/>
            <w:shd w:val="clear" w:color="auto" w:fill="auto"/>
            <w:noWrap/>
            <w:vAlign w:val="center"/>
          </w:tcPr>
          <w:p>
            <w:pPr>
              <w:pStyle w:val="480"/>
              <w:rPr>
                <w:color w:val="auto"/>
                <w:sz w:val="24"/>
                <w:szCs w:val="24"/>
                <w:highlight w:val="none"/>
              </w:rPr>
            </w:pPr>
            <w:r>
              <w:rPr>
                <w:color w:val="auto"/>
                <w:sz w:val="24"/>
                <w:szCs w:val="24"/>
                <w:highlight w:val="none"/>
              </w:rPr>
              <w:t>控制器</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多控制器架构，SAN+NAS架构采用SAN和NAS统一集成的控制器架构，统一管理；（具备FC/IP SAN和NAS融合组网能力）；控制器扩展能力≥16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本次配置控制器数量≥2；控制器冗余设计，支持在线更换控制器；在线升级存储系统，无须停机，具备控制器故障自动切换和自动重建功能，无单点故障影响数据的有效性；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配置16Gb FC主机接口≥8个；10G iSCSI主机端口≥4个；1G iSCSI主机端口≥8个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支持三种2U12/2U25/3U48控制柜（或两种以上规格），支持2.5寸，3.5寸硬盘混插；提供官网截图</w:t>
            </w:r>
          </w:p>
          <w:p>
            <w:pPr>
              <w:pStyle w:val="480"/>
              <w:rPr>
                <w:color w:val="auto"/>
                <w:sz w:val="24"/>
                <w:szCs w:val="24"/>
                <w:highlight w:val="none"/>
              </w:rPr>
            </w:pPr>
            <w:r>
              <w:rPr>
                <w:color w:val="auto"/>
                <w:sz w:val="24"/>
                <w:szCs w:val="24"/>
                <w:highlight w:val="none"/>
              </w:rPr>
              <w:t>本次配置 2U25机箱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双控配置4个12Gbps SAS3.0磁盘接口,双控可扩展到12个12Gbps SAS3.0磁盘接口，双控磁盘通道速率≥768Gb，集群最大支持48个磁盘接口。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支持缓存保护，并配置BBU电池保护模组，保证掉电时Cache数据可安全写入Flash或硬盘永久保存，实现无限时断电保护Cache数据的目的。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9" w:type="dxa"/>
            <w:shd w:val="clear" w:color="auto" w:fill="auto"/>
            <w:noWrap/>
            <w:vAlign w:val="center"/>
          </w:tcPr>
          <w:p>
            <w:pPr>
              <w:pStyle w:val="480"/>
              <w:rPr>
                <w:color w:val="auto"/>
                <w:sz w:val="24"/>
                <w:szCs w:val="24"/>
                <w:highlight w:val="none"/>
              </w:rPr>
            </w:pPr>
            <w:r>
              <w:rPr>
                <w:color w:val="auto"/>
                <w:sz w:val="24"/>
                <w:szCs w:val="24"/>
                <w:highlight w:val="none"/>
              </w:rPr>
              <w:t>缓存</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双控配置高速缓存≥128GB，集群最大可支持2T高速缓存（缓存不包含SSD磁盘、PCI-E SSD、闪存、压缩或重删缓存和NAS控制器缓存）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restart"/>
            <w:shd w:val="clear" w:color="auto" w:fill="auto"/>
            <w:noWrap/>
            <w:vAlign w:val="center"/>
          </w:tcPr>
          <w:p>
            <w:pPr>
              <w:pStyle w:val="480"/>
              <w:rPr>
                <w:color w:val="auto"/>
                <w:sz w:val="24"/>
                <w:szCs w:val="24"/>
                <w:highlight w:val="none"/>
              </w:rPr>
            </w:pPr>
            <w:r>
              <w:rPr>
                <w:color w:val="auto"/>
                <w:sz w:val="24"/>
                <w:szCs w:val="24"/>
                <w:highlight w:val="none"/>
              </w:rPr>
              <w:t>硬盘</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同时支持SSD、SAS、NL-SAS硬盘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所有磁盘可同时配置为RAID0/1/5/6/10/50/60，且可共存。支持两种RAID技术，且可以共存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配置4块1.92T SSD硬盘，21个1.2T 10k HDD硬盘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9" w:type="dxa"/>
            <w:shd w:val="clear" w:color="auto" w:fill="auto"/>
            <w:noWrap/>
            <w:vAlign w:val="center"/>
          </w:tcPr>
          <w:p>
            <w:pPr>
              <w:pStyle w:val="480"/>
              <w:rPr>
                <w:color w:val="auto"/>
                <w:sz w:val="24"/>
                <w:szCs w:val="24"/>
                <w:highlight w:val="none"/>
              </w:rPr>
            </w:pPr>
            <w:r>
              <w:rPr>
                <w:color w:val="auto"/>
                <w:sz w:val="24"/>
                <w:szCs w:val="24"/>
                <w:highlight w:val="none"/>
              </w:rPr>
              <w:t>基础管理平台</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图形界面管理软件，支持多种语言（至少包括简体中文和英文），支持多台设备集中管理，支持存储资源管理分析和资源使用历史记录分析，支持性能管理等功能，支持WEB管理，支持CLI管理。支持多种事件通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29" w:type="dxa"/>
            <w:vMerge w:val="restart"/>
            <w:shd w:val="clear" w:color="auto" w:fill="auto"/>
            <w:noWrap/>
            <w:vAlign w:val="center"/>
          </w:tcPr>
          <w:p>
            <w:pPr>
              <w:pStyle w:val="480"/>
              <w:rPr>
                <w:color w:val="auto"/>
                <w:sz w:val="24"/>
                <w:szCs w:val="24"/>
                <w:highlight w:val="none"/>
              </w:rPr>
            </w:pPr>
            <w:r>
              <w:rPr>
                <w:color w:val="auto"/>
                <w:sz w:val="24"/>
                <w:szCs w:val="24"/>
                <w:highlight w:val="none"/>
              </w:rPr>
              <w:t>高级软件特性</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配置全容量许可精简功能，实现存储空间超分配，精简粒度32K、64K、128K、256K可调节，后续扩容无需额外购买许可，支持创建单卷≥256TB的容量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配置全容量许可的克隆功能，后续扩容无需额外购买许可。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配置全容量许可快照功能，有效预防各种软故障的发生，快照无需预留空间，后续扩容无需额外购买许可。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配置全容量许可卷备份功能，有效预防各种软故障的发生，无需预留空间，后续扩容无需额外购买许可。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配置存储QoS授权许可，支持单卷的IOPS、Bandwidth的限制设定，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配置卷镜像功能，可实现存储内部，或者不同存储之间的数据同步功能，当其中一个卷离线时，可实现业务无中断，后续扩容无需额外购买许可。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支持SSD作为缓存进行业务加速特性，可支持配置最少1块SSD实现加速功能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支持全容量许可的存储自动分层功能，可实现四层数据分层，系统自动将动态热点数据提升至高速盘中，以解决动态数据热点的性能问题，后续扩容无需额外购买许可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全面的企业级容灾功能，包含同步、异步周期和异步复制三种模式</w:t>
            </w:r>
            <w:r>
              <w:rPr>
                <w:rFonts w:hint="eastAsia"/>
                <w:color w:val="auto"/>
                <w:sz w:val="24"/>
                <w:szCs w:val="24"/>
                <w:highlight w:val="none"/>
              </w:rPr>
              <w:t>，</w:t>
            </w:r>
            <w:r>
              <w:rPr>
                <w:color w:val="auto"/>
                <w:sz w:val="24"/>
                <w:szCs w:val="24"/>
                <w:highlight w:val="none"/>
              </w:rPr>
              <w:t>支持3DC远程复制组网模式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Active-Active模式双活架构，主机端的LUN多路径为全Active状态，支持双活功能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支持存储虚拟化功能，可以整合异构厂商的存储阵列，通过虚拟化功能将存储资源统一管理和分配；接管异构存储厂商的空间后，可以把异构空间作为存储的RAID资源池，并且资源池可以划分多个卷对主机提供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配置NAS文件服务授权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29" w:type="dxa"/>
            <w:vMerge w:val="restart"/>
            <w:shd w:val="clear" w:color="auto" w:fill="auto"/>
            <w:noWrap/>
            <w:vAlign w:val="center"/>
          </w:tcPr>
          <w:p>
            <w:pPr>
              <w:pStyle w:val="480"/>
              <w:rPr>
                <w:color w:val="auto"/>
                <w:sz w:val="24"/>
                <w:szCs w:val="24"/>
                <w:highlight w:val="none"/>
              </w:rPr>
            </w:pPr>
            <w:r>
              <w:rPr>
                <w:color w:val="auto"/>
                <w:sz w:val="24"/>
                <w:szCs w:val="24"/>
                <w:highlight w:val="none"/>
              </w:rPr>
              <w:t>兼容性</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 xml:space="preserve">Windows、Linux、VMware、UNIX (HP-UX、AIX、Solaris、K-UX等),支持中标麒麟系统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支持达梦数据库、神州通用数据库、人大金仓，并提供证明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支持阿里云、OpenStack Cinder对接能力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9" w:type="dxa"/>
            <w:shd w:val="clear" w:color="auto" w:fill="auto"/>
            <w:noWrap/>
            <w:vAlign w:val="center"/>
          </w:tcPr>
          <w:p>
            <w:pPr>
              <w:pStyle w:val="480"/>
              <w:rPr>
                <w:color w:val="auto"/>
                <w:sz w:val="24"/>
                <w:szCs w:val="24"/>
                <w:highlight w:val="none"/>
              </w:rPr>
            </w:pPr>
            <w:r>
              <w:rPr>
                <w:color w:val="auto"/>
                <w:sz w:val="24"/>
                <w:szCs w:val="24"/>
                <w:highlight w:val="none"/>
              </w:rPr>
              <w:t>★能力要求</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SPC-1 实测IOPS≥270万（需提供SPC-1官网截图和SPC-1官网链接）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29" w:type="dxa"/>
            <w:vMerge w:val="restart"/>
            <w:shd w:val="clear" w:color="auto" w:fill="auto"/>
            <w:noWrap/>
            <w:vAlign w:val="center"/>
          </w:tcPr>
          <w:p>
            <w:pPr>
              <w:pStyle w:val="480"/>
              <w:rPr>
                <w:color w:val="auto"/>
                <w:sz w:val="24"/>
                <w:szCs w:val="24"/>
                <w:highlight w:val="none"/>
              </w:rPr>
            </w:pPr>
            <w:r>
              <w:rPr>
                <w:color w:val="auto"/>
                <w:sz w:val="24"/>
                <w:szCs w:val="24"/>
                <w:highlight w:val="none"/>
              </w:rPr>
              <w:t>厂商资质</w:t>
            </w:r>
          </w:p>
        </w:tc>
        <w:tc>
          <w:tcPr>
            <w:tcW w:w="7501" w:type="dxa"/>
            <w:shd w:val="clear" w:color="auto" w:fill="auto"/>
            <w:noWrap/>
            <w:vAlign w:val="center"/>
          </w:tcPr>
          <w:p>
            <w:pPr>
              <w:pStyle w:val="480"/>
              <w:rPr>
                <w:color w:val="auto"/>
                <w:sz w:val="24"/>
                <w:szCs w:val="24"/>
                <w:highlight w:val="none"/>
              </w:rPr>
            </w:pPr>
            <w:r>
              <w:rPr>
                <w:color w:val="auto"/>
                <w:sz w:val="24"/>
                <w:szCs w:val="24"/>
                <w:highlight w:val="none"/>
              </w:rPr>
              <w:t>保证信息安全，并有效降低用户隐私及安全风险，要求制造商对信息安全、数据合规、隐私安全建立了安全控制体系</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29" w:type="dxa"/>
            <w:vMerge w:val="continue"/>
            <w:shd w:val="clear" w:color="auto" w:fill="auto"/>
            <w:vAlign w:val="center"/>
          </w:tcPr>
          <w:p>
            <w:pPr>
              <w:pStyle w:val="480"/>
              <w:rPr>
                <w:color w:val="auto"/>
                <w:sz w:val="24"/>
                <w:szCs w:val="24"/>
                <w:highlight w:val="none"/>
              </w:rPr>
            </w:pPr>
          </w:p>
        </w:tc>
        <w:tc>
          <w:tcPr>
            <w:tcW w:w="7501" w:type="dxa"/>
            <w:shd w:val="clear" w:color="auto" w:fill="auto"/>
            <w:vAlign w:val="center"/>
          </w:tcPr>
          <w:p>
            <w:pPr>
              <w:pStyle w:val="480"/>
              <w:rPr>
                <w:color w:val="auto"/>
                <w:sz w:val="24"/>
                <w:szCs w:val="24"/>
                <w:highlight w:val="none"/>
              </w:rPr>
            </w:pPr>
            <w:r>
              <w:rPr>
                <w:color w:val="auto"/>
                <w:sz w:val="24"/>
                <w:szCs w:val="24"/>
                <w:highlight w:val="none"/>
              </w:rPr>
              <w:t>保证产品生产、检测和仓储管理标准化，减少静电放电对设备的不良影响，提高产品质量和可靠性</w:t>
            </w:r>
            <w:r>
              <w:rPr>
                <w:rFonts w:hint="eastAsia"/>
                <w:color w:val="auto"/>
                <w:sz w:val="24"/>
                <w:szCs w:val="24"/>
                <w:highlight w:val="none"/>
              </w:rPr>
              <w:t>。</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3.5</w:t>
      </w:r>
      <w:r>
        <w:rPr>
          <w:rFonts w:ascii="Times New Roman" w:hAnsi="Times New Roman" w:eastAsia="宋体"/>
          <w:color w:val="auto"/>
          <w:sz w:val="24"/>
          <w:szCs w:val="24"/>
          <w:highlight w:val="none"/>
        </w:rPr>
        <w:t>数据库一体机平台</w:t>
      </w:r>
    </w:p>
    <w:tbl>
      <w:tblPr>
        <w:tblStyle w:val="62"/>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1" w:type="dxa"/>
            <w:vAlign w:val="center"/>
          </w:tcPr>
          <w:p>
            <w:pPr>
              <w:pStyle w:val="480"/>
              <w:rPr>
                <w:color w:val="auto"/>
                <w:sz w:val="24"/>
                <w:szCs w:val="24"/>
                <w:highlight w:val="none"/>
                <w:lang w:eastAsia="zh-Hans"/>
              </w:rPr>
            </w:pPr>
            <w:r>
              <w:rPr>
                <w:color w:val="auto"/>
                <w:sz w:val="24"/>
                <w:szCs w:val="24"/>
                <w:highlight w:val="none"/>
                <w:lang w:eastAsia="zh-Hans"/>
              </w:rPr>
              <w:t>技术指标</w:t>
            </w:r>
          </w:p>
        </w:tc>
        <w:tc>
          <w:tcPr>
            <w:tcW w:w="7201" w:type="dxa"/>
            <w:vAlign w:val="center"/>
          </w:tcPr>
          <w:p>
            <w:pPr>
              <w:pStyle w:val="480"/>
              <w:rPr>
                <w:color w:val="auto"/>
                <w:sz w:val="24"/>
                <w:szCs w:val="24"/>
                <w:highlight w:val="none"/>
                <w:lang w:eastAsia="zh-Hans"/>
              </w:rPr>
            </w:pPr>
            <w:r>
              <w:rPr>
                <w:color w:val="auto"/>
                <w:sz w:val="24"/>
                <w:szCs w:val="24"/>
                <w:highlight w:val="none"/>
                <w:lang w:eastAsia="zh-Han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Align w:val="center"/>
          </w:tcPr>
          <w:p>
            <w:pPr>
              <w:pStyle w:val="480"/>
              <w:rPr>
                <w:color w:val="auto"/>
                <w:sz w:val="24"/>
                <w:szCs w:val="24"/>
                <w:highlight w:val="none"/>
                <w:lang w:eastAsia="zh-Hans"/>
              </w:rPr>
            </w:pPr>
            <w:r>
              <w:rPr>
                <w:color w:val="auto"/>
                <w:sz w:val="24"/>
                <w:szCs w:val="24"/>
                <w:highlight w:val="none"/>
                <w:lang w:eastAsia="zh-Hans"/>
              </w:rPr>
              <w:t>硬件参数要求</w:t>
            </w:r>
          </w:p>
        </w:tc>
        <w:tc>
          <w:tcPr>
            <w:tcW w:w="7201" w:type="dxa"/>
            <w:vAlign w:val="center"/>
          </w:tcPr>
          <w:p>
            <w:pPr>
              <w:pStyle w:val="480"/>
              <w:rPr>
                <w:color w:val="auto"/>
                <w:sz w:val="24"/>
                <w:szCs w:val="24"/>
                <w:highlight w:val="none"/>
                <w:lang w:val="zh-TW" w:eastAsia="zh-Hans"/>
              </w:rPr>
            </w:pPr>
            <w:r>
              <w:rPr>
                <w:color w:val="auto"/>
                <w:sz w:val="24"/>
                <w:szCs w:val="24"/>
                <w:highlight w:val="none"/>
                <w:lang w:eastAsia="zh-Hans"/>
              </w:rPr>
              <w:t>超融合设备</w:t>
            </w:r>
            <w:r>
              <w:rPr>
                <w:color w:val="auto"/>
                <w:sz w:val="24"/>
                <w:szCs w:val="24"/>
                <w:highlight w:val="none"/>
                <w:lang w:val="zh-TW" w:eastAsia="zh-Hans"/>
              </w:rPr>
              <w:t>：</w:t>
            </w:r>
            <w:r>
              <w:rPr>
                <w:color w:val="auto"/>
                <w:sz w:val="24"/>
                <w:szCs w:val="24"/>
                <w:highlight w:val="none"/>
                <w:lang w:eastAsia="zh-Hans"/>
              </w:rPr>
              <w:t>3台</w:t>
            </w:r>
            <w:r>
              <w:rPr>
                <w:color w:val="auto"/>
                <w:sz w:val="24"/>
                <w:szCs w:val="24"/>
                <w:highlight w:val="none"/>
                <w:lang w:val="zh-TW" w:eastAsia="zh-Hans"/>
              </w:rPr>
              <w:t>，</w:t>
            </w:r>
            <w:r>
              <w:rPr>
                <w:color w:val="auto"/>
                <w:sz w:val="24"/>
                <w:szCs w:val="24"/>
                <w:highlight w:val="none"/>
                <w:lang w:eastAsia="zh-Hans"/>
              </w:rPr>
              <w:t>单台配置如下</w:t>
            </w:r>
            <w:r>
              <w:rPr>
                <w:color w:val="auto"/>
                <w:sz w:val="24"/>
                <w:szCs w:val="24"/>
                <w:highlight w:val="none"/>
                <w:lang w:val="zh-TW" w:eastAsia="zh-Hans"/>
              </w:rPr>
              <w:t>：</w:t>
            </w:r>
          </w:p>
          <w:p>
            <w:pPr>
              <w:pStyle w:val="480"/>
              <w:rPr>
                <w:color w:val="auto"/>
                <w:sz w:val="24"/>
                <w:szCs w:val="24"/>
                <w:highlight w:val="none"/>
                <w:lang w:eastAsia="zh-Hans"/>
              </w:rPr>
            </w:pPr>
            <w:r>
              <w:rPr>
                <w:color w:val="auto"/>
                <w:sz w:val="24"/>
                <w:szCs w:val="24"/>
                <w:highlight w:val="none"/>
                <w:lang w:eastAsia="zh-Hans"/>
              </w:rPr>
              <w:t>CPU≥Gold 6248R 3.0 GHz（24C），CPU个数≥2，内存≥256GB，硬盘要求≥2*240GB SSD，4*3.2T NVME SSD</w:t>
            </w:r>
            <w:r>
              <w:rPr>
                <w:color w:val="auto"/>
                <w:sz w:val="24"/>
                <w:szCs w:val="24"/>
                <w:highlight w:val="none"/>
                <w:lang w:val="zh-TW" w:eastAsia="zh-Hans"/>
              </w:rPr>
              <w:t>，</w:t>
            </w:r>
            <w:r>
              <w:rPr>
                <w:color w:val="auto"/>
                <w:sz w:val="24"/>
                <w:szCs w:val="24"/>
                <w:highlight w:val="none"/>
                <w:lang w:eastAsia="zh-Hans"/>
              </w:rPr>
              <w:t>标配盘位数≥12，电源：冗余电源，接口≥6个千兆电口+4个万兆光口，自带万兆光模块。</w:t>
            </w:r>
          </w:p>
          <w:p>
            <w:pPr>
              <w:pStyle w:val="480"/>
              <w:rPr>
                <w:color w:val="auto"/>
                <w:sz w:val="24"/>
                <w:szCs w:val="24"/>
                <w:highlight w:val="none"/>
                <w:lang w:val="zh-TW" w:eastAsia="zh-Hans"/>
              </w:rPr>
            </w:pPr>
            <w:r>
              <w:rPr>
                <w:color w:val="auto"/>
                <w:sz w:val="24"/>
                <w:szCs w:val="24"/>
                <w:highlight w:val="none"/>
                <w:lang w:eastAsia="zh-Hans"/>
              </w:rPr>
              <w:t>软件要求如下</w:t>
            </w:r>
            <w:r>
              <w:rPr>
                <w:color w:val="auto"/>
                <w:sz w:val="24"/>
                <w:szCs w:val="24"/>
                <w:highlight w:val="none"/>
                <w:lang w:val="zh-TW" w:eastAsia="zh-Hans"/>
              </w:rPr>
              <w:t>：</w:t>
            </w:r>
          </w:p>
          <w:p>
            <w:pPr>
              <w:pStyle w:val="480"/>
              <w:rPr>
                <w:color w:val="auto"/>
                <w:sz w:val="24"/>
                <w:szCs w:val="24"/>
                <w:highlight w:val="none"/>
                <w:lang w:val="zh-TW"/>
              </w:rPr>
            </w:pPr>
            <w:r>
              <w:rPr>
                <w:color w:val="auto"/>
                <w:sz w:val="24"/>
                <w:szCs w:val="24"/>
                <w:highlight w:val="none"/>
                <w:lang w:eastAsia="zh-Hans"/>
              </w:rPr>
              <w:t>提供</w:t>
            </w:r>
            <w:r>
              <w:rPr>
                <w:color w:val="auto"/>
                <w:sz w:val="24"/>
                <w:szCs w:val="24"/>
                <w:highlight w:val="none"/>
                <w:lang w:val="zh-TW"/>
              </w:rPr>
              <w:t>1个授权销售key。包含服务器虚拟化、网络虚拟化、存储虚拟化</w:t>
            </w:r>
            <w:r>
              <w:rPr>
                <w:color w:val="auto"/>
                <w:sz w:val="24"/>
                <w:szCs w:val="24"/>
                <w:highlight w:val="none"/>
              </w:rPr>
              <w:t>、</w:t>
            </w:r>
            <w:r>
              <w:rPr>
                <w:color w:val="auto"/>
                <w:sz w:val="24"/>
                <w:szCs w:val="24"/>
                <w:highlight w:val="none"/>
                <w:lang w:val="zh-TW"/>
              </w:rPr>
              <w:t>云计算管理平台软件授权</w:t>
            </w:r>
            <w:r>
              <w:rPr>
                <w:color w:val="auto"/>
                <w:sz w:val="24"/>
                <w:szCs w:val="24"/>
                <w:highlight w:val="none"/>
              </w:rPr>
              <w:t>、安全虚拟化授权</w:t>
            </w:r>
            <w:r>
              <w:rPr>
                <w:color w:val="auto"/>
                <w:sz w:val="24"/>
                <w:szCs w:val="24"/>
                <w:highlight w:val="none"/>
                <w:lang w:val="zh-TW"/>
              </w:rPr>
              <w:t>各</w:t>
            </w:r>
            <w:r>
              <w:rPr>
                <w:color w:val="auto"/>
                <w:sz w:val="24"/>
                <w:szCs w:val="24"/>
                <w:highlight w:val="none"/>
              </w:rPr>
              <w:t>6</w:t>
            </w:r>
            <w:r>
              <w:rPr>
                <w:color w:val="auto"/>
                <w:sz w:val="24"/>
                <w:szCs w:val="24"/>
                <w:highlight w:val="none"/>
                <w:lang w:val="zh-TW"/>
              </w:rPr>
              <w:t>套</w:t>
            </w:r>
            <w:r>
              <w:rPr>
                <w:color w:val="auto"/>
                <w:sz w:val="24"/>
                <w:szCs w:val="24"/>
                <w:highlight w:val="none"/>
              </w:rPr>
              <w:t>，数据库承载管理平台</w:t>
            </w:r>
            <w:r>
              <w:rPr>
                <w:color w:val="auto"/>
                <w:sz w:val="24"/>
                <w:szCs w:val="24"/>
                <w:highlight w:val="none"/>
                <w:lang w:eastAsia="zh-Hans"/>
              </w:rPr>
              <w:t>不少于1套，数据库容灾备份不少于30套授权许可</w:t>
            </w:r>
            <w:r>
              <w:rPr>
                <w:color w:val="auto"/>
                <w:sz w:val="24"/>
                <w:szCs w:val="24"/>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1" w:type="dxa"/>
            <w:vAlign w:val="center"/>
          </w:tcPr>
          <w:p>
            <w:pPr>
              <w:pStyle w:val="480"/>
              <w:rPr>
                <w:color w:val="auto"/>
                <w:sz w:val="24"/>
                <w:szCs w:val="24"/>
                <w:highlight w:val="none"/>
                <w:lang w:eastAsia="zh-Hans"/>
              </w:rPr>
            </w:pPr>
            <w:r>
              <w:rPr>
                <w:color w:val="auto"/>
                <w:sz w:val="24"/>
                <w:szCs w:val="24"/>
                <w:highlight w:val="none"/>
                <w:lang w:eastAsia="zh-Hans"/>
              </w:rPr>
              <w:t>其他</w:t>
            </w:r>
          </w:p>
          <w:p>
            <w:pPr>
              <w:pStyle w:val="480"/>
              <w:rPr>
                <w:color w:val="auto"/>
                <w:sz w:val="24"/>
                <w:szCs w:val="24"/>
                <w:highlight w:val="none"/>
                <w:lang w:eastAsia="zh-Hans"/>
              </w:rPr>
            </w:pPr>
            <w:r>
              <w:rPr>
                <w:color w:val="auto"/>
                <w:sz w:val="24"/>
                <w:szCs w:val="24"/>
                <w:highlight w:val="none"/>
                <w:lang w:eastAsia="zh-Hans"/>
              </w:rPr>
              <w:t>品牌资质</w:t>
            </w:r>
          </w:p>
        </w:tc>
        <w:tc>
          <w:tcPr>
            <w:tcW w:w="7201" w:type="dxa"/>
            <w:vAlign w:val="center"/>
          </w:tcPr>
          <w:p>
            <w:pPr>
              <w:pStyle w:val="480"/>
              <w:rPr>
                <w:strike/>
                <w:color w:val="auto"/>
                <w:sz w:val="24"/>
                <w:szCs w:val="24"/>
                <w:highlight w:val="none"/>
                <w:lang w:eastAsia="zh-Hans"/>
              </w:rPr>
            </w:pPr>
            <w:r>
              <w:rPr>
                <w:color w:val="auto"/>
                <w:kern w:val="0"/>
                <w:sz w:val="24"/>
                <w:highlight w:val="none"/>
                <w:lang w:eastAsia="zh-Hans"/>
              </w:rPr>
              <w:t>★</w:t>
            </w:r>
            <w:r>
              <w:rPr>
                <w:color w:val="auto"/>
                <w:sz w:val="24"/>
                <w:szCs w:val="24"/>
                <w:highlight w:val="none"/>
                <w:lang w:eastAsia="zh-Hans"/>
              </w:rPr>
              <w:t>投标虚拟化产品要求提供第三方测试机构出具的虚拟化软件功能测试报告，为保证第三方测试机构的权威性，要求测试机构具有中国合格评定国家认可委员会（CNAS）实验室认可证书。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restart"/>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虚拟化功能参数</w:t>
            </w: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冗余性：冗余电源、风扇、控制器、缓存断电保护功能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虚拟化软件应基于KVM开发，可维护性好，部署时无需绑定安装OpenStack相关组件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虚拟机之间可以做到隔离保护，其中每一个虚拟机发生故障都不会影响同一个物理机上的其它虚拟机运行，以保障系统平台的安全性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支持虚拟机的无代理备份，能提供至少100个虚拟机的高性能备份功能，无备份数据容量限制，可将直接将虚拟机备份到磁盘，并支持生成全新虚拟机的方式进行恢复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支持虚拟机卡死及蓝屏的检测功能并实现自动重启，无需人工干预，减少运维工作量（需提供产品功能截图证明并加盖</w:t>
            </w:r>
            <w:r>
              <w:rPr>
                <w:rFonts w:hint="eastAsia"/>
                <w:strike w:val="0"/>
                <w:color w:val="auto"/>
                <w:sz w:val="24"/>
                <w:szCs w:val="24"/>
                <w:highlight w:val="none"/>
              </w:rPr>
              <w:t>公章</w:t>
            </w:r>
            <w:r>
              <w:rPr>
                <w:color w:val="auto"/>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支持灵活的告警管理及阈值配置功能，提供告警开关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支持虚拟机分组视图的功能，管理员可根据部门或者业务类型等将虚拟机划分到不同的目录，进行统一管理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★支持漏洞及版本信息巡检，推送补丁及升级信息，并支持补丁管理、更新、回滚（需提供产品功能截图）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提供热添加CPU、内存、磁盘、网卡的功能，无需中断或停机即可实现虚拟资源的在线添加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提供集群文件系统功能，通过集群文件系统为虚拟机提供存储资源，允许多个虚机镜像使用同一个虚拟存储卷，简化虚拟机的部署和管理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★支持无代理跨物理主机的虚拟机USB映射，需要使用USB KEY时，无需再虚拟机上安装客户端插件，且虚拟机迁移到其它物理主机后，仍能正常使用迁移前所在物理主机上的USB资源，对于业务的自适应能力、使用便捷性更佳（需提供产品功能截图证明并加盖公章）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支持以EXCEL表格的方式导出虚拟机的配置信息，包括名称、IP、CPU内存磁盘配置、使用率信息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当虚拟机Windows、Linux操作系统出现故障时，可以自动重启或者迁移该虚拟机，保障业务连续性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支持虚拟机跨集群的虚拟机迁移，支持在不停机的状态下跨集群迁移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为尽可能保障数据中心断电场景下的业务，支持UPS联动，并在市电断电通过UPS临时供应电量，当UPS电量多低时，按照虚拟机优先级先将不重要的虚拟机进行软关机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shd w:val="clear" w:color="000000" w:fill="FFFFFF"/>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设置告警类型（紧急和普通）、告警内容（集群、主机、虚拟机、CPU、内存、磁盘），针对告警信息平台可自动给出告警处理建议，同时支持将告警信息以短信和邮件方式发送给管理员（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每个虚拟机都可以安装独立的操作系统，为获得良好的兼容性操作系统支持需要包括Windows、 Linux，并且支持国产操作系统包括：红旗linux、中标麒麟、中标普华、深度linux等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支持配置集群动态资源调度功能，系统支持自动评估物理主机的负载情况，当物理主机负载过高时，自动将该物理主机上的虚拟机迁移到其他负载较低的主机上，确保业务持续高效运行和集群主机负载均衡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★支持UPS QoS（UPS联动），为尽可能保障数据中心断电场景下的业务，可在市电断电时通过UPS临时供应电量，当UPS电量过低时，按照虚拟机优先级先将不重要的虚拟机进行软关机（需提供产品功能截图）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支持虚拟机的无代理备份，能提供至少100个虚拟机的高性能备份功能，无备份数据容量限制，可将直接将虚拟机备份到磁盘，并支持生成全新虚拟机的方式进行恢复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restart"/>
            <w:shd w:val="clear" w:color="auto" w:fill="auto"/>
            <w:vAlign w:val="center"/>
          </w:tcPr>
          <w:p>
            <w:pPr>
              <w:pStyle w:val="480"/>
              <w:rPr>
                <w:color w:val="auto"/>
                <w:sz w:val="24"/>
                <w:szCs w:val="24"/>
                <w:highlight w:val="none"/>
                <w:lang w:eastAsia="zh-Hans"/>
              </w:rPr>
            </w:pPr>
            <w:r>
              <w:rPr>
                <w:color w:val="auto"/>
                <w:sz w:val="24"/>
                <w:szCs w:val="24"/>
                <w:highlight w:val="none"/>
                <w:lang w:eastAsia="zh-Hans"/>
              </w:rPr>
              <w:t>存储虚拟化</w:t>
            </w: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NL-SAS，SATA，SSD，SAS等。（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支持磁盘亚健康监测，包括PCIE SSD寿命告警、硬盘卡、慢的检测和告警、IO错误告警、RAID卡错误告警等。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故障快速恢复：保障硬盘失效后的故障时间短，快速恢复数据，减少风险；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物理硬件出现故障时业务能够实现自动漂移，保障业务系统快速恢复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★支持数据重建优先级调整，在故障数据重新恢复时，可由用户指定优先重建的虚拟机，保证重要的业务优先恢复数据的安全性（需提供产品功能截图证明并加盖公章）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支持多副本冗余功能，支持2个或以上副本，副本互斥地保存在集群的不同节点，当1个或多个主机或者磁盘故障，确保数据依旧正常访问。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在可视化的WEB管理平台上，可以查看虚拟分布式存储对应的容量大小、容量使用率、实时的IOPS读写次数、IOPS读写数据量等信息，方便为IT管理做为有效的决策依据。（需提供产品功能截图证明并加盖公章）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当硬盘寿命到期、硬盘坏道数量过多，硬盘处于亚健康状态时，支持进入磁盘维护模式，在系统隔离硬盘之前，会对数据进行全面的巡检，确保硬盘隔离时业务不受影响。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为了更好地进行运维，准确识别出接下来会出现坏道的硬盘，支持智能坏道预测，实现故障前预测并处理，规避故障风险（需提供产品功能截图证明并加盖公章）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★为了便于部署关键业务系统，虚拟存储可支持Oracle RAC，支持共享盘，及共享块设备，支持向导式安装，降低部署复杂度（需提供产品功能截图）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全自动化的分布式存储配置，和虚拟化平台紧密耦合，为虚拟机提供存储资源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支持2个或以上多副本冗余功能，副本互斥地保存在集群的不同节点. 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支持对虚拟机业务按照小时/天/周自定义设置定时快照策略，以便业务发生故障时可以快速回滚覆盖原虚拟机或者通过对快照进行克隆的方式生成全新虚拟机，进而恢复至业务健康状态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支持存储虚拟化功能，无需安装额外的软件，在一个统一的管理平台上使用License激活的方式即可开通使用，存储虚拟化与计算虚拟化为紧耦合架构，减少底层开销，提升性能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★支持条带化功能，实现分布式raid0的性能提升效果，并且支持以虚拟磁盘为单位设置不同的条带数（需提供产品功能截图证明并加盖公章）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支持多种克隆方式，实现虚拟机秒级启动，可根据需求选择克隆方式，包括节省空间的基于源虚拟机镜像文件生成链接克隆虚拟机；和保证业务高性能的基于源虚拟机镜像文件生成链接克隆虚拟机</w:t>
            </w:r>
            <w:r>
              <w:rPr>
                <w:rFonts w:hint="eastAsia"/>
                <w:color w:val="auto"/>
                <w:sz w:val="24"/>
                <w:szCs w:val="24"/>
                <w:highlight w:val="none"/>
              </w:rPr>
              <w:t>，</w:t>
            </w:r>
            <w:r>
              <w:rPr>
                <w:color w:val="auto"/>
                <w:sz w:val="24"/>
                <w:szCs w:val="24"/>
                <w:highlight w:val="none"/>
                <w:lang w:eastAsia="zh-Hans"/>
              </w:rPr>
              <w:t xml:space="preserve"> 后进行源虚拟机数据的完整拷贝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多种存储配置；磁盘预分配根据业务需求分配固定的物理存储空间、磁盘精简分配根据应用实际写需要时才分配相应的物理存储空间，磁盘动态分配机制根据业务动态需求分配存储资源，实现预分配的高性能和提高磁盘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为保证集群业务或者oracle rac数据库业务的快照一致性，以便故障时业务可通过快照恢复，支持对虚拟机配置一致性组，对整个一致性组进行快照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支持坏道扫描功能，由用户设置扫描的时间段定期对集群的硬盘进行扫描，及时发现潜藏的坏道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为了更好地进行运维，支持智能坏道预测，准确识别出接下来会出现坏道的硬盘，实现故障前预测并处理，规避故障风险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针对卡慢盘、异常只读盘的自动检测、自动隔离及手动隔离，隔离分为临时拔盘、永久拔盘（注：永久拔盘后，需要手动替换磁盘，原有磁盘离线后无法上线），消除磁盘异常对业务的影响（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支持磁盘亚健康监测，包括PCIE SSD寿命告警、硬盘卡、慢的检测和告警、IO错误告警、RAID卡错误告警等，支持邮件和短信告警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支持对虚拟机或虚拟磁盘设置不同的缓存QoS能力，区分出高性能虚拟机、普通性能虚拟机和低性能虚拟机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分布式存储能够提供超高性能，性能随着节点数增加线性增长，能够提供百万级IOPS和12GB/s以上的带宽能力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支持数据自动重建机制，当主机或者磁盘故障后，自动利用集群内空闲磁盘空间，将故障数据重新恢复，且重建速度最快可达30min/TB以上，快速恢复副本的完整性和冗余度，确保用户数据的可靠性和安全性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支持存储业务网的自动负载均衡功能，自动分流存储业务流量，减轻单点压力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支持智能预测硬盘寿命，并预估硬盘剩余可使用时间，进行实时预警，提醒用户在寿命到期之前可实现在对业务无影响的情况下安全更换硬盘（需提供产品功能截图证明并加盖</w:t>
            </w:r>
            <w:r>
              <w:rPr>
                <w:rFonts w:hint="eastAsia"/>
                <w:color w:val="auto"/>
                <w:sz w:val="24"/>
                <w:szCs w:val="24"/>
                <w:highlight w:val="none"/>
              </w:rPr>
              <w:t>公章</w:t>
            </w:r>
            <w:r>
              <w:rPr>
                <w:color w:val="auto"/>
                <w:sz w:val="24"/>
                <w:szCs w:val="24"/>
                <w:highlight w:val="none"/>
                <w:lang w:eastAsia="zh-Han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restart"/>
            <w:shd w:val="clear" w:color="auto" w:fill="auto"/>
            <w:vAlign w:val="center"/>
          </w:tcPr>
          <w:p>
            <w:pPr>
              <w:pStyle w:val="480"/>
              <w:rPr>
                <w:color w:val="auto"/>
                <w:sz w:val="24"/>
                <w:szCs w:val="24"/>
                <w:highlight w:val="none"/>
                <w:lang w:eastAsia="zh-Hans"/>
              </w:rPr>
            </w:pPr>
            <w:r>
              <w:rPr>
                <w:color w:val="auto"/>
                <w:sz w:val="24"/>
                <w:szCs w:val="24"/>
                <w:highlight w:val="none"/>
                <w:lang w:eastAsia="zh-Hans"/>
              </w:rPr>
              <w:t>网络虚拟化</w:t>
            </w: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通过License激活的方式，实现网络虚拟化功能（虚拟应用负载均衡、虚拟路由器、虚拟应用防火墙、分布式虚拟交换机），支持Vxlan网络和现有的Vlan网络对接，实现虚拟化平台与原有网络的兼容性。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主动探测业务系统，实时监控业务可用性，监控策略包括SMTP、FTP、POP3、HTTP、自定义端口协议等，当业务出现故障时，通过多种方式（短信、邮箱）告知管理员进行排障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本次配置虚拟路由器100台，虚拟路由器支持HA功能，当虚拟路由器运行的主机出现故障时，保障业务的高可靠性，可以实现故障自动恢复。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支持对Weblogic、sqlserver、oracle数据库及中间件监控，实现对数据库的语句的故障定位排错，执行时延分析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网络硬件检测（网络可通、网卡掉线、光模块、闪断、网卡）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提供虚拟机报表功能，可以导出TOPN的虚拟机进行1年以内的性能分析与趋势分析报表，可以自定义报表模板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在管理平台上可以通过拖拽虚拟设备图标和连线就能完成网络拓扑的构建，快速的实现整个业务逻辑，并且可以连接、关闭、开启虚拟网络设备，支持对整个平台虚拟设备实现统一的管理，提升运维管理的工作效率。（需提供产品功能截图证明并加盖</w:t>
            </w:r>
            <w:r>
              <w:rPr>
                <w:rFonts w:hint="eastAsia"/>
                <w:color w:val="auto"/>
                <w:sz w:val="24"/>
                <w:szCs w:val="24"/>
                <w:highlight w:val="none"/>
              </w:rPr>
              <w:t>公章</w:t>
            </w:r>
            <w:r>
              <w:rPr>
                <w:color w:val="auto"/>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支持链路聚合，为网络中的每个虚拟机提供内置的负载均衡能力和网络故障切换，实现更高的硬件可用性和容错能力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支持创建分布式虚拟防火墙，基于虚拟机构建安全防火墙，当虚拟机在不同的物理节点之间迁移时，安全策略随之移动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auto" w:fill="auto"/>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 xml:space="preserve">提供虚拟路由器、虚拟交换机等设备的连通性探测功能，方便在虚拟化环境中，进行相应的故障排除和恢复，能够定位到出现故障的虚拟网络设备，方便快速排查问题保障业务的高连续性，并且能够排查到acl策略配置错误等层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71" w:type="dxa"/>
            <w:vMerge w:val="restart"/>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云管平台</w:t>
            </w: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提供统一的镜像管理功能，实现各个可用区上镜像的统一创建和管理，可实现一键快速生成云主机，要求可提供网络设备镜像，方便快速的部署虚拟化安全的组件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云资源的申请需要通过管理员审批方可使用，云操作系统支持多级审批流程，可以根据用户实际组织进行自定义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支持业务整体可靠性指标的集中展示，包括业务可靠性、平台可靠性和硬件可靠性，方便管理员能直观地掌握整个数据中心的可靠性状态。（需提供对应大屏展示功能截图并加盖公章）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 xml:space="preserve">云平台采用冗余架构设计，避免出现单点故障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为有效保护客户投资，云安全服务平台需集成于虚拟化平台中，一体化方式交付，无需第三方平台承载，部署运维更便捷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平台支持模板化的组件部署模式，至少支持等保合规安全模板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支持常见数据库、中间件、大数据平台的一键部署，包括但不限于RabbitMQ、Redis、MongoDB、Kafka、MySQL、CDH等应用的可视化快速部署，可对应用进行参数配置、应用监控、平台告警的全生命周期管理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以可视化的方式展示云平台可靠性，包括硬件可靠性、业务可靠性、平台可靠性三个层面，对CPU、存储、内存、多副本状态、数据重建状态等进行监控，对异常情况进行告警展示，方便管理员掌握云平台的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为简化用户运维管理，支持在管理平台上可以通过拖拽虚拟设备图标和连线就能完成网络拓扑的构建，快速的实现整个业务逻辑的编排，并且可以连接、开启、关闭虚拟网络设备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支持上传或利用现有云主机创建镜像，可对关联资源池、镜像进行管理、等操作，可通过镜像实现一键快速创建云主机及安全组件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与安全产品联动，实现当发生僵尸网络、挖矿安全事故、勒索病毒时，实现自动隔离中毒云主机，并提供故障前一刻的业务安全状态供恢复，将安全事故损失最小化，也支持将病毒虚拟机进行关机或挂起，避免挖坑云主机消耗整个平台的性能。（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平台具备独立的日志中心，支持关键安全组件的全量日志审计，支持syslog/WMI接收第三方日志，支持日志统一检索、备份、恢复等操作，支持磁盘按需扩展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支持创建云主机时设置使用时长，在云主机使用时长到期后可进行延期操作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restart"/>
            <w:shd w:val="clear" w:color="000000" w:fill="FFFFFF"/>
            <w:vAlign w:val="center"/>
          </w:tcPr>
          <w:p>
            <w:pPr>
              <w:pStyle w:val="480"/>
              <w:rPr>
                <w:color w:val="auto"/>
                <w:sz w:val="24"/>
                <w:szCs w:val="24"/>
                <w:highlight w:val="none"/>
              </w:rPr>
            </w:pPr>
            <w:r>
              <w:rPr>
                <w:color w:val="auto"/>
                <w:sz w:val="24"/>
                <w:szCs w:val="24"/>
                <w:highlight w:val="none"/>
              </w:rPr>
              <w:t>安全虚拟化</w:t>
            </w: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1" w:type="dxa"/>
            <w:vMerge w:val="continue"/>
            <w:shd w:val="clear" w:color="000000" w:fill="FFFFFF"/>
            <w:vAlign w:val="center"/>
          </w:tcPr>
          <w:p>
            <w:pPr>
              <w:pStyle w:val="480"/>
              <w:rPr>
                <w:color w:val="auto"/>
                <w:sz w:val="24"/>
                <w:szCs w:val="24"/>
                <w:highlight w:val="none"/>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支持虚拟化平台自动安装agent代理进行虚拟主机防护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 xml:space="preserve">可通过多维度引擎进行漏斗式检测，保障查杀效果在低误报率的情况下保持高检出率，并提供一键威胁处置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需提供产品功能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提供向导化勒索病毒处理流程，建立多维度立体防护机制，提供事前入侵防御-事中反加密-事后检测响应的完整防护体系，展示勒索病毒处置情况，对勒索病毒及变种实现专门有效防御（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★支持监控诱饵文件，诱饵文件可被实时监控，当勒索病毒对该文件进行修改或加密操作时进行拦截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 xml:space="preserve">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restart"/>
            <w:shd w:val="clear" w:color="000000" w:fill="FFFFFF"/>
            <w:vAlign w:val="center"/>
          </w:tcPr>
          <w:p>
            <w:pPr>
              <w:pStyle w:val="480"/>
              <w:rPr>
                <w:color w:val="auto"/>
                <w:sz w:val="24"/>
                <w:szCs w:val="24"/>
                <w:highlight w:val="none"/>
                <w:lang w:eastAsia="zh-Hans"/>
              </w:rPr>
            </w:pPr>
            <w:r>
              <w:rPr>
                <w:color w:val="auto"/>
                <w:sz w:val="24"/>
                <w:szCs w:val="24"/>
                <w:highlight w:val="none"/>
              </w:rPr>
              <w:t>主机安全防护</w:t>
            </w: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★配置</w:t>
            </w:r>
            <w:r>
              <w:rPr>
                <w:color w:val="auto"/>
                <w:sz w:val="24"/>
                <w:szCs w:val="24"/>
                <w:highlight w:val="none"/>
              </w:rPr>
              <w:t>主机安全防护软件，配置100个虚拟机防护授权许可。主机安全防护软件需要与本超融合系统为同一品牌，提供主机安全防护软件的计算机软件著作权登记证书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 xml:space="preserve">采用B/S架构的管理控制中心，具备终端安全可视，终端统一管理，统一威胁处置，统一漏洞修复，威胁响应处置，日志记录与查询等功能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支持全网风险展示，包括但不限于未处理的勒索病毒数量、暴力破解数量、WebShell后门数量、高危漏洞及其各自影响的终端数量（需提供产品功能截图证明）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提供勒索病毒整体防护体系入口，直观展示最近七天勒索病毒防护效果，包括已处置的勒索病毒数量、已阻止的勒索病毒行为次数、已阻止的未知进程操作次数、已阻止的暴力破解攻击次数 （需提供产品截图证明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 xml:space="preserve">支持按“最近7天”、“最近30天”、“最近三个月”不同时间维度展示病毒查杀事件爆发趋势和病毒TOP5排行榜，并展示对应的事件数及终端数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SIP检测到某主机访问僵尸网络恶意域名时，联动EDR定位到该主机上发起恶意域名访问的具体进程、及其进程链信息，并且SIP根据EDR返回的举证信息，联动EDR对恶意进程进行处置（需提供产品功能截图证明）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支持将EDR采集终端资产信息（包括操作系统、硬件、软件、账户、监听端口、运行进程等）上报SIP，并由SIP统一组织主机资产的可视化呈现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基于对我院有效安全防护和防止勒索病毒的需求，支持与本次购买的下一代网络防火墙进行安全联动，管理员可以在网络防火墙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★支持管理员在我院现有的网络防火墙管理界面上实现一键隔离指令下发，对终端恶意文件进行隔离，防止病毒进一步扩散（需提供产品功能截图证明）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支持与本院现有的网络防火墙进行情报共享，提供C&amp;C通信检测，对僵尸网络实现联合举证溯源（需提供产品功能截图证明）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★支持与同厂商的上网行为管理平台进行安全联动，支持管理员在上网行为管理界面下发快速查杀任务，并查看任务状态、结果并进行处置，支持在管理平台查询和统计联动信息（需提供产品功能截图证明）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支持管理员在同厂商的上网行为管理平台界面下发一键隔离指令，对终端恶意文件进行隔离，防止病毒进一步扩散（需提供产品功能截图证明）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支持管理员在本次购买的上网行为管理平台界面下发推送指令，对指定网段的终端重定向推送客户端软件，支持自定义重定向的地址（需提供产品功能截图证明）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支持将终端安全软件客户端检测出来的恶意文件事件、暴力破解事件、微隔离事件的日志上报到现有的安全态势感知平台，安全态势感知平台进行分析和展示 （需提供产品功能截图证明）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支持与本次购买的数据中心边界防火墙平台对接，支持在防火墙管理界面下发快速查杀任务，并查看任务状态、结果并进行处置，支持在管理平台查询和统计联动信息（需提供产品功能截图证明）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restart"/>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数据库承载管理平台</w:t>
            </w: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为保障数据库稳定运行及数据库容灾效果，要求数据库承载管理平台与数据库一体机同一品牌，提供软件著作权登记证书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支持开源数据库MySQL的自动化部署，实现开箱即用的RDS能力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支持MySQL 5.7 版本，单机架构和一主一从架构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支持自定义编辑MySQL访问IP和端口（需提供产品功能截图证明）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主从架构下，主数据库故障可以自动进行主从切换和故障自愈，实现自动化运维能力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单机和主从故障情况下，提供数据库故障自愈能力，将故障节点拉起；主从架构还可自动修复故障节点并加回集群中实现节点冗余度不变（需提供产品功能截图证明）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支持从备份文件恢复某个时间点的数据，支持备份文件直接恢复为数据库。恢复完成验证可用性验证后可以替换原有业务作为生产业务（需提供产品功能截图证明）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支持Oracle 11g的Oracle和RAC架构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支持Oracle单机和RAC的自动化部署，实现开箱即用的RDS能力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支持自定义编辑Oracle访问IP，包括RAC的SCAN IP，单机的VIP、Public IP（需提供产品功能截图证明）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单机和RAC集群故障情况下，提供数据库故障自愈能力，将故障节点拉起；RAC可自动修复故障节点并加回集群中实现节点冗余度不变（需提供产品功能截图证明）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DMP经典网络模式下，支持针对Oracle单机、RAC向导式自动化创建DG备库来搭建数据库主备容灾系统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DG支持配置最大性能模式、最大保护模式、最大可用模式，主备库同架构（单机-&gt;单机，RAC-&gt;RAC），支持跨资源池创建DG备库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支持页面一键进行主备切换，适用于容灾演练场景；支持一键式故障转移，应对真实的故障场景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支持数据库的拓扑监控，实时可视化查看数据库集群各个节点的健康情况（需提供产品功能截图证明）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支持数据库一键诊断，可覆盖资源、会话、锁、性能分析，方便一键掌握数据库基本状况，发现异常问题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支持手动巡检与自动巡检，并生成巡检报告，巡检报告可提供健康评分（需提供产品功能截图证明）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支持SQL Server单机和HA的自动化部署，实现开箱即用的RDS能力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主备架构下，数据库主备的运行位置支持互斥，默认分布在不同的物理主机上，以避免单主机故障导致的数据库主备故障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单机和主备故障情况下，提供数据库故障自愈能力，将故障节点拉起（需提供产品功能截图证明）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支持Oracle11g数据库的数据迁移，包括单机与单机之间、单机与RAC之间、RAC与RAC之间的数据均可以执行迁移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Oracle支持全量数据迁移，将源库的数据和表结构完整迁移至目标库，适用于整库或整表迁移场景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支持对迁移任务进行预检查，以便在执行迁移任务前对配置项进行确认、排错，提升迁移任务成功率。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tcPr>
          <w:p>
            <w:pPr>
              <w:pStyle w:val="480"/>
              <w:rPr>
                <w:color w:val="auto"/>
                <w:sz w:val="24"/>
                <w:szCs w:val="24"/>
                <w:highlight w:val="none"/>
                <w:lang w:eastAsia="zh-Hans"/>
              </w:rPr>
            </w:pPr>
            <w:r>
              <w:rPr>
                <w:color w:val="auto"/>
                <w:sz w:val="24"/>
                <w:szCs w:val="24"/>
                <w:highlight w:val="none"/>
                <w:lang w:eastAsia="zh-Hans"/>
              </w:rPr>
              <w:t>为平台管理员、租户提供自服务门户，租户可通过自服务门户申请、使用数据库，平台管理员通过管理门户进行数据库统一管理运维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1" w:type="dxa"/>
            <w:vMerge w:val="restart"/>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关键业务保障</w:t>
            </w: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为了便于部署关键业务系统，虚拟存储可支持Oracle RAC，支持共享盘，及共享块设备。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1" w:type="dxa"/>
            <w:vMerge w:val="continue"/>
            <w:shd w:val="clear" w:color="000000" w:fill="FFFFFF"/>
            <w:vAlign w:val="center"/>
          </w:tcPr>
          <w:p>
            <w:pPr>
              <w:pStyle w:val="480"/>
              <w:rPr>
                <w:color w:val="auto"/>
                <w:sz w:val="24"/>
                <w:szCs w:val="24"/>
                <w:highlight w:val="none"/>
                <w:lang w:eastAsia="zh-Hans"/>
              </w:rPr>
            </w:pPr>
          </w:p>
        </w:tc>
        <w:tc>
          <w:tcPr>
            <w:tcW w:w="7201" w:type="dxa"/>
            <w:shd w:val="clear" w:color="000000" w:fill="FFFFFF"/>
            <w:vAlign w:val="center"/>
          </w:tcPr>
          <w:p>
            <w:pPr>
              <w:pStyle w:val="480"/>
              <w:rPr>
                <w:color w:val="auto"/>
                <w:sz w:val="24"/>
                <w:szCs w:val="24"/>
                <w:highlight w:val="none"/>
                <w:lang w:eastAsia="zh-Hans"/>
              </w:rPr>
            </w:pPr>
            <w:r>
              <w:rPr>
                <w:color w:val="auto"/>
                <w:sz w:val="24"/>
                <w:szCs w:val="24"/>
                <w:highlight w:val="none"/>
                <w:lang w:eastAsia="zh-Hans"/>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vAlign w:val="center"/>
          </w:tcPr>
          <w:p>
            <w:pPr>
              <w:pStyle w:val="480"/>
              <w:rPr>
                <w:color w:val="auto"/>
                <w:sz w:val="24"/>
                <w:szCs w:val="24"/>
                <w:highlight w:val="none"/>
                <w:lang w:eastAsia="zh-Hans"/>
              </w:rPr>
            </w:pPr>
          </w:p>
        </w:tc>
        <w:tc>
          <w:tcPr>
            <w:tcW w:w="7201" w:type="dxa"/>
            <w:vAlign w:val="center"/>
          </w:tcPr>
          <w:p>
            <w:pPr>
              <w:pStyle w:val="480"/>
              <w:rPr>
                <w:color w:val="auto"/>
                <w:sz w:val="24"/>
                <w:szCs w:val="24"/>
                <w:highlight w:val="none"/>
                <w:lang w:eastAsia="zh-Hans"/>
              </w:rPr>
            </w:pPr>
            <w:r>
              <w:rPr>
                <w:color w:val="auto"/>
                <w:sz w:val="24"/>
                <w:szCs w:val="24"/>
                <w:highlight w:val="none"/>
                <w:lang w:eastAsia="zh-Hans"/>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1" w:type="dxa"/>
            <w:vMerge w:val="continue"/>
            <w:vAlign w:val="center"/>
          </w:tcPr>
          <w:p>
            <w:pPr>
              <w:pStyle w:val="480"/>
              <w:rPr>
                <w:color w:val="auto"/>
                <w:sz w:val="24"/>
                <w:szCs w:val="24"/>
                <w:highlight w:val="none"/>
                <w:lang w:eastAsia="zh-Hans"/>
              </w:rPr>
            </w:pPr>
          </w:p>
        </w:tc>
        <w:tc>
          <w:tcPr>
            <w:tcW w:w="7201" w:type="dxa"/>
            <w:vAlign w:val="center"/>
          </w:tcPr>
          <w:p>
            <w:pPr>
              <w:pStyle w:val="480"/>
              <w:rPr>
                <w:color w:val="auto"/>
                <w:sz w:val="24"/>
                <w:szCs w:val="24"/>
                <w:highlight w:val="none"/>
                <w:lang w:eastAsia="zh-Hans"/>
              </w:rPr>
            </w:pPr>
            <w:r>
              <w:rPr>
                <w:color w:val="auto"/>
                <w:sz w:val="24"/>
                <w:szCs w:val="24"/>
                <w:highlight w:val="none"/>
                <w:lang w:eastAsia="zh-Hans"/>
              </w:rPr>
              <w:t>★为保证医院核心业务软件的可靠运行，要求云平台厂商具备与业内</w:t>
            </w:r>
            <w:r>
              <w:rPr>
                <w:rFonts w:hint="eastAsia"/>
                <w:color w:val="auto"/>
                <w:sz w:val="24"/>
                <w:szCs w:val="24"/>
                <w:highlight w:val="none"/>
              </w:rPr>
              <w:t>相关</w:t>
            </w:r>
            <w:r>
              <w:rPr>
                <w:color w:val="auto"/>
                <w:sz w:val="24"/>
                <w:szCs w:val="24"/>
                <w:highlight w:val="none"/>
                <w:lang w:eastAsia="zh-Hans"/>
              </w:rPr>
              <w:t>医疗软件厂家的兼容性认证，需要兼容的医疗软件厂家包括但不限于：联众、创业、九阵、海泰</w:t>
            </w:r>
            <w:r>
              <w:rPr>
                <w:color w:val="auto"/>
                <w:sz w:val="24"/>
                <w:szCs w:val="24"/>
                <w:highlight w:val="none"/>
                <w:lang w:val="zh-TW" w:eastAsia="zh-Hans"/>
              </w:rPr>
              <w:t>、</w:t>
            </w:r>
            <w:r>
              <w:rPr>
                <w:color w:val="auto"/>
                <w:sz w:val="24"/>
                <w:szCs w:val="24"/>
                <w:highlight w:val="none"/>
                <w:lang w:eastAsia="zh-Hans"/>
              </w:rPr>
              <w:t>篮网、卫宁等。（需提供产品</w:t>
            </w:r>
            <w:r>
              <w:rPr>
                <w:rFonts w:hint="eastAsia"/>
                <w:color w:val="auto"/>
                <w:sz w:val="24"/>
                <w:szCs w:val="24"/>
                <w:highlight w:val="none"/>
              </w:rPr>
              <w:t>兼容性</w:t>
            </w:r>
            <w:r>
              <w:rPr>
                <w:color w:val="auto"/>
                <w:sz w:val="24"/>
                <w:szCs w:val="24"/>
                <w:highlight w:val="none"/>
                <w:lang w:eastAsia="zh-Hans"/>
              </w:rPr>
              <w:t>认证证书）</w:t>
            </w:r>
          </w:p>
        </w:tc>
      </w:tr>
    </w:tbl>
    <w:p>
      <w:pPr>
        <w:rPr>
          <w:color w:val="auto"/>
          <w:sz w:val="24"/>
          <w:highlight w:val="none"/>
        </w:rPr>
      </w:pPr>
    </w:p>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3.6</w:t>
      </w:r>
      <w:r>
        <w:rPr>
          <w:rFonts w:ascii="Times New Roman" w:hAnsi="Times New Roman" w:eastAsia="宋体"/>
          <w:color w:val="auto"/>
          <w:sz w:val="24"/>
          <w:szCs w:val="24"/>
          <w:highlight w:val="none"/>
        </w:rPr>
        <w:t>总分院一体化容灾系统节点（分院）</w:t>
      </w:r>
    </w:p>
    <w:tbl>
      <w:tblPr>
        <w:tblStyle w:val="6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17" w:type="dxa"/>
            <w:vAlign w:val="center"/>
          </w:tcPr>
          <w:p>
            <w:pPr>
              <w:widowControl/>
              <w:rPr>
                <w:b/>
                <w:color w:val="auto"/>
                <w:kern w:val="0"/>
                <w:sz w:val="24"/>
                <w:highlight w:val="none"/>
                <w:lang w:eastAsia="zh-Hans"/>
              </w:rPr>
            </w:pPr>
            <w:r>
              <w:rPr>
                <w:b/>
                <w:color w:val="auto"/>
                <w:kern w:val="0"/>
                <w:sz w:val="24"/>
                <w:highlight w:val="none"/>
                <w:lang w:eastAsia="zh-Hans"/>
              </w:rPr>
              <w:t>技术指标</w:t>
            </w:r>
          </w:p>
        </w:tc>
        <w:tc>
          <w:tcPr>
            <w:tcW w:w="6955" w:type="dxa"/>
            <w:vAlign w:val="center"/>
          </w:tcPr>
          <w:p>
            <w:pPr>
              <w:widowControl/>
              <w:ind w:firstLine="361"/>
              <w:rPr>
                <w:b/>
                <w:color w:val="auto"/>
                <w:kern w:val="0"/>
                <w:sz w:val="24"/>
                <w:highlight w:val="none"/>
                <w:lang w:eastAsia="zh-Hans"/>
              </w:rPr>
            </w:pPr>
            <w:r>
              <w:rPr>
                <w:b/>
                <w:color w:val="auto"/>
                <w:kern w:val="0"/>
                <w:sz w:val="24"/>
                <w:highlight w:val="none"/>
                <w:lang w:eastAsia="zh-Han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Align w:val="center"/>
          </w:tcPr>
          <w:p>
            <w:pPr>
              <w:widowControl/>
              <w:rPr>
                <w:color w:val="auto"/>
                <w:kern w:val="0"/>
                <w:sz w:val="24"/>
                <w:highlight w:val="none"/>
                <w:lang w:eastAsia="zh-Hans"/>
              </w:rPr>
            </w:pPr>
            <w:r>
              <w:rPr>
                <w:color w:val="auto"/>
                <w:kern w:val="0"/>
                <w:sz w:val="24"/>
                <w:highlight w:val="none"/>
                <w:lang w:eastAsia="zh-Hans"/>
              </w:rPr>
              <w:t>硬件服务器参数要求</w:t>
            </w:r>
          </w:p>
        </w:tc>
        <w:tc>
          <w:tcPr>
            <w:tcW w:w="6955" w:type="dxa"/>
            <w:vAlign w:val="center"/>
          </w:tcPr>
          <w:p>
            <w:pPr>
              <w:widowControl/>
              <w:rPr>
                <w:color w:val="auto"/>
                <w:kern w:val="0"/>
                <w:sz w:val="24"/>
                <w:highlight w:val="none"/>
                <w:lang w:val="zh-TW" w:eastAsia="zh-Hans"/>
              </w:rPr>
            </w:pPr>
            <w:r>
              <w:rPr>
                <w:color w:val="auto"/>
                <w:kern w:val="0"/>
                <w:sz w:val="24"/>
                <w:highlight w:val="none"/>
                <w:lang w:eastAsia="zh-Hans"/>
              </w:rPr>
              <w:t>超融合设备</w:t>
            </w:r>
            <w:r>
              <w:rPr>
                <w:color w:val="auto"/>
                <w:kern w:val="0"/>
                <w:sz w:val="24"/>
                <w:highlight w:val="none"/>
                <w:lang w:val="zh-TW" w:eastAsia="zh-Hans"/>
              </w:rPr>
              <w:t>：</w:t>
            </w:r>
            <w:r>
              <w:rPr>
                <w:color w:val="auto"/>
                <w:kern w:val="0"/>
                <w:sz w:val="24"/>
                <w:highlight w:val="none"/>
                <w:lang w:eastAsia="zh-Hans"/>
              </w:rPr>
              <w:t>3台</w:t>
            </w:r>
            <w:r>
              <w:rPr>
                <w:color w:val="auto"/>
                <w:kern w:val="0"/>
                <w:sz w:val="24"/>
                <w:highlight w:val="none"/>
                <w:lang w:val="zh-TW" w:eastAsia="zh-Hans"/>
              </w:rPr>
              <w:t>，</w:t>
            </w:r>
            <w:r>
              <w:rPr>
                <w:color w:val="auto"/>
                <w:kern w:val="0"/>
                <w:sz w:val="24"/>
                <w:highlight w:val="none"/>
                <w:lang w:eastAsia="zh-Hans"/>
              </w:rPr>
              <w:t>单台配置如下</w:t>
            </w:r>
            <w:r>
              <w:rPr>
                <w:color w:val="auto"/>
                <w:kern w:val="0"/>
                <w:sz w:val="24"/>
                <w:highlight w:val="none"/>
                <w:lang w:val="zh-TW" w:eastAsia="zh-Hans"/>
              </w:rPr>
              <w:t>：</w:t>
            </w:r>
          </w:p>
          <w:p>
            <w:pPr>
              <w:widowControl/>
              <w:rPr>
                <w:color w:val="auto"/>
                <w:kern w:val="0"/>
                <w:sz w:val="24"/>
                <w:highlight w:val="none"/>
                <w:lang w:eastAsia="zh-Hans"/>
              </w:rPr>
            </w:pPr>
            <w:r>
              <w:rPr>
                <w:color w:val="auto"/>
                <w:kern w:val="0"/>
                <w:sz w:val="24"/>
                <w:highlight w:val="none"/>
                <w:lang w:eastAsia="zh-Hans"/>
              </w:rPr>
              <w:t>CPU≥Gold 6226R 2.9 GHz，CPU个数≥2，内存≥512GB，硬盘要求≥2*240GB SSD，8*1.92T SSD</w:t>
            </w:r>
            <w:r>
              <w:rPr>
                <w:color w:val="auto"/>
                <w:kern w:val="0"/>
                <w:sz w:val="24"/>
                <w:highlight w:val="none"/>
                <w:lang w:val="zh-TW" w:eastAsia="zh-Hans"/>
              </w:rPr>
              <w:t>，</w:t>
            </w:r>
            <w:r>
              <w:rPr>
                <w:color w:val="auto"/>
                <w:kern w:val="0"/>
                <w:sz w:val="24"/>
                <w:highlight w:val="none"/>
                <w:lang w:eastAsia="zh-Hans"/>
              </w:rPr>
              <w:t>标配盘位数≥12，电源：冗余电源，接口≥6个千兆电口+2个万兆光口，自带万兆光模块。</w:t>
            </w:r>
          </w:p>
          <w:p>
            <w:pPr>
              <w:widowControl/>
              <w:rPr>
                <w:color w:val="auto"/>
                <w:kern w:val="0"/>
                <w:sz w:val="24"/>
                <w:highlight w:val="none"/>
                <w:lang w:val="zh-TW" w:eastAsia="zh-Hans"/>
              </w:rPr>
            </w:pPr>
            <w:r>
              <w:rPr>
                <w:color w:val="auto"/>
                <w:kern w:val="0"/>
                <w:sz w:val="24"/>
                <w:highlight w:val="none"/>
                <w:lang w:eastAsia="zh-Hans"/>
              </w:rPr>
              <w:t>软件要求如下</w:t>
            </w:r>
            <w:r>
              <w:rPr>
                <w:color w:val="auto"/>
                <w:kern w:val="0"/>
                <w:sz w:val="24"/>
                <w:highlight w:val="none"/>
                <w:lang w:val="zh-TW" w:eastAsia="zh-Hans"/>
              </w:rPr>
              <w:t>：</w:t>
            </w:r>
          </w:p>
          <w:p>
            <w:pPr>
              <w:widowControl/>
              <w:rPr>
                <w:color w:val="auto"/>
                <w:kern w:val="0"/>
                <w:sz w:val="24"/>
                <w:highlight w:val="none"/>
                <w:lang w:val="zh-TW"/>
              </w:rPr>
            </w:pPr>
            <w:r>
              <w:rPr>
                <w:color w:val="auto"/>
                <w:kern w:val="0"/>
                <w:sz w:val="24"/>
                <w:highlight w:val="none"/>
                <w:lang w:eastAsia="zh-Hans"/>
              </w:rPr>
              <w:t>提供</w:t>
            </w:r>
            <w:r>
              <w:rPr>
                <w:color w:val="auto"/>
                <w:kern w:val="0"/>
                <w:sz w:val="24"/>
                <w:highlight w:val="none"/>
                <w:lang w:val="zh-TW"/>
              </w:rPr>
              <w:t>1个授权销售key。包含服务器虚拟化、网络虚拟化、存储虚拟化</w:t>
            </w:r>
            <w:r>
              <w:rPr>
                <w:color w:val="auto"/>
                <w:kern w:val="0"/>
                <w:sz w:val="24"/>
                <w:highlight w:val="none"/>
              </w:rPr>
              <w:t>、</w:t>
            </w:r>
            <w:r>
              <w:rPr>
                <w:color w:val="auto"/>
                <w:kern w:val="0"/>
                <w:sz w:val="24"/>
                <w:highlight w:val="none"/>
                <w:lang w:val="zh-TW"/>
              </w:rPr>
              <w:t>云计算管理平台软件授权</w:t>
            </w:r>
            <w:r>
              <w:rPr>
                <w:color w:val="auto"/>
                <w:kern w:val="0"/>
                <w:sz w:val="24"/>
                <w:highlight w:val="none"/>
              </w:rPr>
              <w:t>、安全虚拟化授权</w:t>
            </w:r>
            <w:r>
              <w:rPr>
                <w:color w:val="auto"/>
                <w:kern w:val="0"/>
                <w:sz w:val="24"/>
                <w:highlight w:val="none"/>
                <w:lang w:val="zh-TW"/>
              </w:rPr>
              <w:t>各</w:t>
            </w:r>
            <w:r>
              <w:rPr>
                <w:color w:val="auto"/>
                <w:kern w:val="0"/>
                <w:sz w:val="24"/>
                <w:highlight w:val="none"/>
              </w:rPr>
              <w:t>6</w:t>
            </w:r>
            <w:r>
              <w:rPr>
                <w:color w:val="auto"/>
                <w:kern w:val="0"/>
                <w:sz w:val="24"/>
                <w:highlight w:val="none"/>
                <w:lang w:val="zh-TW"/>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17" w:type="dxa"/>
            <w:vAlign w:val="center"/>
          </w:tcPr>
          <w:p>
            <w:pPr>
              <w:widowControl/>
              <w:rPr>
                <w:color w:val="auto"/>
                <w:kern w:val="0"/>
                <w:sz w:val="24"/>
                <w:highlight w:val="none"/>
                <w:lang w:eastAsia="zh-Hans"/>
              </w:rPr>
            </w:pPr>
            <w:r>
              <w:rPr>
                <w:color w:val="auto"/>
                <w:kern w:val="0"/>
                <w:sz w:val="24"/>
                <w:highlight w:val="none"/>
                <w:lang w:eastAsia="zh-Hans"/>
              </w:rPr>
              <w:t>其他</w:t>
            </w:r>
          </w:p>
          <w:p>
            <w:pPr>
              <w:widowControl/>
              <w:rPr>
                <w:color w:val="auto"/>
                <w:kern w:val="0"/>
                <w:sz w:val="24"/>
                <w:highlight w:val="none"/>
                <w:lang w:eastAsia="zh-Hans"/>
              </w:rPr>
            </w:pPr>
            <w:r>
              <w:rPr>
                <w:color w:val="auto"/>
                <w:kern w:val="0"/>
                <w:sz w:val="24"/>
                <w:highlight w:val="none"/>
                <w:lang w:eastAsia="zh-Hans"/>
              </w:rPr>
              <w:t>品牌资质</w:t>
            </w:r>
          </w:p>
        </w:tc>
        <w:tc>
          <w:tcPr>
            <w:tcW w:w="6955" w:type="dxa"/>
            <w:vAlign w:val="center"/>
          </w:tcPr>
          <w:p>
            <w:pPr>
              <w:widowControl/>
              <w:rPr>
                <w:strike/>
                <w:color w:val="auto"/>
                <w:kern w:val="0"/>
                <w:sz w:val="24"/>
                <w:highlight w:val="none"/>
                <w:lang w:eastAsia="zh-Hans"/>
              </w:rPr>
            </w:pPr>
            <w:r>
              <w:rPr>
                <w:color w:val="auto"/>
                <w:kern w:val="0"/>
                <w:sz w:val="24"/>
                <w:highlight w:val="none"/>
                <w:lang w:eastAsia="zh-Hans"/>
              </w:rPr>
              <w:t>★投标虚拟化产品要求提供第三方测试机构出具的虚拟化软件功能测试报告，为保证第三方测试机构的权威性，要求测试机构具有中国合格评定国家认可委员会（CNAS）实验室认可证书。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虚拟化功能参数</w:t>
            </w: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冗余性：冗余电源、风扇、控制器、缓存断电保护功能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虚拟化软件应基于KVM开发，可维护性好，部署时无需绑定安装OpenStack相关组件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虚拟机之间可以做到隔离保护，其中每一个虚拟机发生故障都不会影响同一个物理机上的其它虚拟机运行，以保障系统平台的安全性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支持虚拟机的无代理备份，能提供至少100个虚拟机的高性能备份功能，无备份数据容量限制，可将直接将虚拟机备份到磁盘，并支持生成全新虚拟机的方式进行恢复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支持虚拟机卡死及蓝屏的检测功能并实现自动重启，无需人工干预，减少运维工作量（需提供产品功能截图证明并加盖公章）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支持灵活的告警管理及阈值配置功能，提供告警开关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支持虚拟机分组视图的功能，管理员可根据部门或者业务类型等将虚拟机划分到不同的目录，进行统一管理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★支持漏洞及版本信息巡检，推送补丁及升级信息，并支持补丁管理、更新、回滚（需提供产品功能截图）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提供热添加CPU、内存、磁盘、网卡的功能，无需中断或停机即可实现虚拟资源的在线添加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提供集群文件系统功能，通过集群文件系统为虚拟机提供存储资源，允许多个虚机镜像使用同一个虚拟存储卷，简化虚拟机的部署和管理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★支持无代理跨物理主机的虚拟机USB映射，需要使用USB KEY时，无需再虚拟机上安装客户端插件，且虚拟机迁移到其它物理主机后，仍能正常使用迁移前所在物理主机上的USB资源，对于业务的自适应能力、使用便捷性更佳（需提供产品功能截图证明并加盖公章）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支持以EXCEL表格的方式导出虚拟机的配置信息，包括名称、IP、CPU内存磁盘配置、使用率信息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当虚拟机Windows、Linux操作系统出现故障时，可以自动重启或者迁移该虚拟机，保障业务连续性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支持虚拟机跨集群的虚拟机迁移，支持在不停机的状态下跨集群迁移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为尽可能保障数据中心断电场景下的业务，支持UPS联动，并在市电断电通过UPS临时供应电量，当UPS电量多低时，按照虚拟机优先级先将不重要的虚拟机进行软关机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设置告警类型（紧急和普通）、告警内容（集群、主机、虚拟机、CPU、内存、磁盘），针对告警信息平台可自动给出告警处理建议，同时支持将告警信息以短信和邮件方式发送给管理员（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每个虚拟机都可以安装独立的操作系统，为获得良好的兼容性操作系统支持需要包括Windows、 Linux，并且支持国产操作系统包括：红旗linux、中标麒麟、中标普华、深度linux等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支持配置集群动态资源调度功能，系统支持自动评估物理主机的负载情况，当物理主机负载过高时，自动将该物理主机上的虚拟机迁移到其他负载较低的主机上，确保业务持续高效运行和集群主机负载均衡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★支持UPS QoS（UPS联动），为尽可能保障数据中心断电场景下的业务，可在市电断电时通过UPS临时供应电量，当UPS电量过低时，按照虚拟机优先级先将不重要的虚拟机进行软关机（需提供产品功能截图）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支持虚拟机的无代理备份，能提供至少100个虚拟机的高性能备份功能，无备份数据容量限制，可将直接将虚拟机备份到磁盘，并支持生成全新虚拟机的方式进行恢复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restart"/>
            <w:shd w:val="clear" w:color="auto" w:fill="auto"/>
            <w:vAlign w:val="center"/>
          </w:tcPr>
          <w:p>
            <w:pPr>
              <w:widowControl/>
              <w:rPr>
                <w:color w:val="auto"/>
                <w:kern w:val="0"/>
                <w:sz w:val="24"/>
                <w:highlight w:val="none"/>
                <w:lang w:eastAsia="zh-Hans"/>
              </w:rPr>
            </w:pPr>
            <w:r>
              <w:rPr>
                <w:color w:val="auto"/>
                <w:kern w:val="0"/>
                <w:sz w:val="24"/>
                <w:highlight w:val="none"/>
                <w:lang w:eastAsia="zh-Hans"/>
              </w:rPr>
              <w:t>存储虚拟化</w:t>
            </w: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NL-SAS，SATA，SSD，SAS等。（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支持磁盘亚健康监测，包括PCIE SSD寿命告警、硬盘卡、慢的检测和告警、IO错误告警、RAID卡错误告警等。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故障快速恢复：保障硬盘失效后的故障时间短，快速恢复数据，减少风险；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物理硬件出现故障时业务能够实现自动漂移，保障业务系统快速恢复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★支持数据重建优先级调整，在故障数据重新恢复时，可由用户指定优先重建的虚拟机，保证重要的业务优先恢复数据的安全性（需提供产品功能截图证明并加盖公章）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支持多副本冗余功能，支持2个或以上副本，副本互斥地保存在集群的不同节点，当1个或多个主机或者磁盘故障，确保数据依旧正常访问。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在可视化的WEB管理平台上，可以查看虚拟分布式存储对应的容量大小、容量使用率、实时的IOPS读写次数、IOPS读写数据量等信息，方便为IT管理做为有效的决策依据。（需提供产品功能截图证明并加盖公章）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当硬盘寿命到期、硬盘坏道数量过多，硬盘处于亚健康状态时，支持进入磁盘维护模式，在系统隔离硬盘之前，会对数据进行全面的巡检，确保硬盘隔离时业务不受影响。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为了更好地进行运维，准确识别出接下来会出现坏道的硬盘，支持智能坏道预测，实现故障前预测并处理，规避故障风险（需提供产品功能截图证明并加盖公章）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★为了便于部署关键业务系统，虚拟存储可支持Oracle RAC，支持共享盘，及共享块设备，支持向导式安装，降低部署复杂度（需提供产品功能截图）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全自动化的分布式存储配置，和虚拟化平台紧密耦合，为虚拟机提供存储资源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支持2个或以上多副本冗余功能，副本互斥地保存在集群的不同节点. 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支持对虚拟机业务按照小时/天/周自定义设置定时快照策略，以便业务发生故障时可以快速回滚覆盖原虚拟机或者通过对快照进行克隆的方式生成全新虚拟机，进而恢复至业务健康状态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支持存储虚拟化功能，无需安装额外的软件，在一个统一的管理平台上使用License激活的方式即可开通使用，存储虚拟化与计算虚拟化为紧耦合架构，减少底层开销，提升性能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★支持条带化功能，实现分布式raid0的性能提升效果，并且支持以虚拟磁盘为单位设置不同的条带数（需提供产品功能截图证明并加盖公章）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支持多种克隆方式，实现虚拟机秒级启动，可根据需求选择克隆方式，包括节省空间的基于源虚拟机镜像文件生成链接克隆虚拟机；和保证业务高性能的基于源虚拟机镜像文件生成链接克隆虚拟机, 后进行源虚拟机数据的完整拷贝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多种存储配置；磁盘预分配根据业务需求分配固定的物理存储空间、磁盘精简分配根据应用实际写需要时才分配相应的物理存储空间，磁盘动态分配机制根据业务动态需求分配存储资源，实现预分配的高性能和提高磁盘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为保证集群业务或者oracle rac数据库业务的快照一致性，以便故障时业务可通过快照恢复，支持对虚拟机配置一致性组，对整个一致性组进行快照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支持坏道扫描功能，由用户设置扫描的时间段定期对集群的硬盘进行扫描，及时发现潜藏的坏道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为了更好地进行运维，支持智能坏道预测，准确识别出接下来会出现坏道的硬盘，实现故障前预测并处理，规避故障风险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针对卡慢盘、异常只读盘的自动检测、自动隔离及手动隔离，隔离分为临时拔盘、永久拔盘（注：永久拔盘后，需要手动替换磁盘，原有磁盘离线后无法上线），消除磁盘异常对业务的影响（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支持磁盘亚健康监测，包括PCIE SSD寿命告警、硬盘卡、慢的检测和告警、IO错误告警、RAID卡错误告警等，支持邮件和短信告警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支持对虚拟机或虚拟磁盘设置不同的缓存QoS能力，区分出高性能虚拟机、普通性能虚拟机和低性能虚拟机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分布式存储能够提供超高性能，性能随着节点数增加线性增长，能够提供百万级IOPS和12GB/s以上的带宽能力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支持数据自动重建机制，当主机或者磁盘故障后，自动利用集群内空闲磁盘空间，将故障数据重新恢复，且重建速度最快可达30min/TB以上，快速恢复副本的完整性和冗余度，确保用户数据的可靠性和安全性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支持存储业务网的自动负载均衡功能，自动分流存储业务流量，减轻单点压力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支持智能预测硬盘寿命，并预估硬盘剩余可使用时间，进行实时预警，提醒用户在寿命到期之前可实现在对业务无影响的情况下安全更换硬盘（需提供产品功能截图证明并加盖公章）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restart"/>
            <w:shd w:val="clear" w:color="auto" w:fill="auto"/>
            <w:vAlign w:val="center"/>
          </w:tcPr>
          <w:p>
            <w:pPr>
              <w:widowControl/>
              <w:rPr>
                <w:color w:val="auto"/>
                <w:kern w:val="0"/>
                <w:sz w:val="24"/>
                <w:highlight w:val="none"/>
                <w:lang w:eastAsia="zh-Hans"/>
              </w:rPr>
            </w:pPr>
            <w:r>
              <w:rPr>
                <w:color w:val="auto"/>
                <w:kern w:val="0"/>
                <w:sz w:val="24"/>
                <w:highlight w:val="none"/>
                <w:lang w:eastAsia="zh-Hans"/>
              </w:rPr>
              <w:t>网络虚拟化</w:t>
            </w: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通过License激活的方式，实现网络虚拟化功能（虚拟应用负载均衡、虚拟路由器、虚拟应用防火墙、分布式虚拟交换机），支持Vxlan网络和现有的Vlan网络对接，实现虚拟化平台与原有网络的兼容性。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主动探测业务系统，实时监控业务可用性，监控策略包括SMTP、FTP、POP3、HTTP、自定义端口协议等，当业务出现故障时，通过多种方式（短信、邮箱）告知管理员进行排障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本次配置虚拟路由器100台，虚拟路由器支持HA功能，当虚拟路由器运行的主机出现故障时，保障业务的高可靠性，可以实现故障自动恢复。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支持对Weblogic、sqlserver、oracle数据库及中间件监控，实现对数据库的语句的故障定位排错，执行时延分析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网络硬件检测（网络可通、网卡掉线、光模块、闪断、网卡）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提供虚拟机报表功能，可以导出TOPN的虚拟机进行1年以内的性能分析与趋势分析报表，可以自定义报表模板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在管理平台上可以通过拖拽虚拟设备图标和连线就能完成网络拓扑的构建，快速的实现整个业务逻辑，并且可以连接、关闭、开启虚拟网络设备，支持对整个平台虚拟设备实现统一的管理，提升运维管理的工作效率。（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支持链路聚合，为网络中的每个虚拟机提供内置的负载均衡能力和网络故障切换，实现更高的硬件可用性和容错能力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支持创建分布式虚拟防火墙，基于虚拟机构建安全防火墙，当虚拟机在不同的物理节点之间迁移时，安全策略随之移动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提供虚拟路由器、虚拟交换机等设备的连通性探测功能，方便在虚拟化环境中，进行相应的故障排除和恢复，能够定位到出现故障的虚拟网络设备，方便快速排查问题保障业务的高连续性，并且能够排查到acl策略配置错误等层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17"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云管平台</w:t>
            </w: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提供统一的镜像管理功能，实现各个可用区上镜像的统一创建和管理，可实现一键快速生成云主机，要求可提供网络设备镜像，方便快速的部署虚拟化安全的组件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云资源的申请需要通过管理员审批方可使用，云操作系统支持多级审批流程，可以根据用户实际组织进行自定义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支持业务整体可靠性指标的集中展示，包括业务可靠性、平台可靠性和硬件可靠性，方便管理员能直观地掌握整个数据中心的可靠性状态。（需提供对应大屏展示功能截图并加盖公章）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 xml:space="preserve">云平台采用冗余架构设计，避免出现单点故障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为有效保护客户投资，云安全服务平台需集成于虚拟化平台中，一体化方式交付，无需第三方平台承载，部署运维更便捷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平台支持模板化的组件部署模式，至少支持等保合规安全模板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支持常见数据库、中间件、大数据平台的一键部署，包括但不限于RabbitMQ、Redis、MongoDB、Kafka、MySQL、CDH等应用的可视化快速部署，可对应用进行参数配置、应用监控、平台告警的全生命周期管理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以可视化的方式展示云平台可靠性，包括硬件可靠性、业务可靠性、平台可靠性三个层面，对CPU、存储、内存、多副本状态、数据重建状态等进行监控，对异常情况进行告警展示，方便管理员掌握云平台的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为简化用户运维管理，支持在管理平台上可以通过拖拽虚拟设备图标和连线就能完成网络拓扑的构建，快速的实现整个业务逻辑的编排，并且可以连接、开启、关闭虚拟网络设备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支持上传或利用现有云主机创建镜像，可对关联资源池、镜像进行管理、等操作，可通过镜像实现一键快速创建云主机及安全组件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与安全产品联动，实现当发生僵尸网络、挖矿安全事故、勒索病毒时，实现自动隔离中毒云主机，并提供故障前一刻的业务安全状态供恢复，将安全事故损失最小化，也支持将病毒虚拟机进行关机或挂起，避免挖坑云主机消耗整个平台的性能。（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平台具备独立的日志中心，支持关键安全组件的全量日志审计，支持syslog/WMI接收第三方日志，支持日志统一检索、备份、恢复等操作，支持磁盘按需扩展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支持创建云主机时设置使用时长，在云主机使用时长到期后可进行延期操作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restart"/>
            <w:shd w:val="clear" w:color="000000" w:fill="FFFFFF"/>
            <w:vAlign w:val="center"/>
          </w:tcPr>
          <w:p>
            <w:pPr>
              <w:widowControl/>
              <w:rPr>
                <w:color w:val="auto"/>
                <w:kern w:val="0"/>
                <w:sz w:val="24"/>
                <w:highlight w:val="none"/>
              </w:rPr>
            </w:pPr>
            <w:r>
              <w:rPr>
                <w:color w:val="auto"/>
                <w:kern w:val="0"/>
                <w:sz w:val="24"/>
                <w:highlight w:val="none"/>
              </w:rPr>
              <w:t>安全虚拟化</w:t>
            </w: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17" w:type="dxa"/>
            <w:vMerge w:val="continue"/>
            <w:shd w:val="clear" w:color="000000" w:fill="FFFFFF"/>
            <w:vAlign w:val="center"/>
          </w:tcPr>
          <w:p>
            <w:pPr>
              <w:widowControl/>
              <w:ind w:firstLine="360"/>
              <w:rPr>
                <w:color w:val="auto"/>
                <w:kern w:val="0"/>
                <w:sz w:val="24"/>
                <w:highlight w:val="none"/>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支持虚拟化平台自动安装agent代理进行虚拟主机防护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可通过多维度引擎进行漏斗式检测，保障查杀效果在低误报率的情况下保持高检出率，并提供一键威胁处置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需提供产品功能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提供向导化勒索病毒处理流程，建立多维度立体防护机制，提供事前入侵防御-事中反加密-事后检测响应的完整防护体系，展示勒索病毒处置情况，对勒索病毒及变种实现专门有效防御（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★支持监控诱饵文件，诱饵文件可被实时监控，当勒索病毒对该文件进行修改或加密操作时进行拦截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17"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rPr>
              <w:t>主机安全防护</w:t>
            </w:r>
          </w:p>
        </w:tc>
        <w:tc>
          <w:tcPr>
            <w:tcW w:w="6955" w:type="dxa"/>
            <w:shd w:val="clear" w:color="000000" w:fill="FFFFFF"/>
          </w:tcPr>
          <w:p>
            <w:pPr>
              <w:rPr>
                <w:color w:val="auto"/>
                <w:kern w:val="0"/>
                <w:sz w:val="24"/>
                <w:highlight w:val="none"/>
                <w:lang w:eastAsia="zh-Hans"/>
              </w:rPr>
            </w:pPr>
            <w:r>
              <w:rPr>
                <w:color w:val="auto"/>
                <w:kern w:val="0"/>
                <w:sz w:val="24"/>
                <w:highlight w:val="none"/>
                <w:lang w:eastAsia="zh-Hans"/>
              </w:rPr>
              <w:t xml:space="preserve">采用B/S架构的管理控制中心，具备终端安全可视，终端统一管理，统一威胁处置，统一漏洞修复，威胁响应处置，日志记录与查询等功能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支持全网风险展示，包括但不限于未处理的勒索病毒数量、暴力破解数量、WebShell后门数量、高危漏洞及其各自影响的终端数量（需提供产品功能截图证明）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提供勒索病毒整体防护体系入口，直观展示最近七天勒索病毒防护效果，包括已处置的勒索病毒数量、已阻止的勒索病毒行为次数、已阻止的未知进程操作次数、已阻止的暴力破解攻击次数 （需提供产品截图证明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支持按“最近7天”、“最近30天”、“最近三个月”不同时间维度展示病毒查杀事件爆发趋势和病毒TOP5排行榜，并展示对应的事件数及终端数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SIP检测到某主机访问僵尸网络恶意域名时，联动EDR定位到该主机上发起恶意域名访问的具体进程、及其进程链信息，并且SIP根据EDR返回的举证信息，联动EDR对恶意进程进行处置（需提供产品功能截图证明）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支持将EDR采集终端资产信息（包括操作系统、硬件、软件、账户、监听端口、运行进程等）上报SIP，并由SIP统一组织主机资产的可视化呈现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auto" w:fill="auto"/>
          </w:tcPr>
          <w:p>
            <w:pPr>
              <w:widowControl/>
              <w:rPr>
                <w:color w:val="auto"/>
                <w:kern w:val="0"/>
                <w:sz w:val="24"/>
                <w:highlight w:val="none"/>
                <w:lang w:eastAsia="zh-Hans"/>
              </w:rPr>
            </w:pPr>
            <w:r>
              <w:rPr>
                <w:color w:val="auto"/>
                <w:kern w:val="0"/>
                <w:sz w:val="24"/>
                <w:highlight w:val="none"/>
                <w:lang w:eastAsia="zh-Hans"/>
              </w:rPr>
              <w:t>★基于对我院有效安全防护和防止勒索病毒的需求，支持与本次购买的下一代网络防火墙进行安全联动，管理员可以在网络防火墙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auto" w:fill="auto"/>
          </w:tcPr>
          <w:p>
            <w:pPr>
              <w:widowControl/>
              <w:rPr>
                <w:color w:val="auto"/>
                <w:kern w:val="0"/>
                <w:sz w:val="24"/>
                <w:highlight w:val="none"/>
                <w:lang w:eastAsia="zh-Hans"/>
              </w:rPr>
            </w:pPr>
            <w:r>
              <w:rPr>
                <w:color w:val="auto"/>
                <w:kern w:val="0"/>
                <w:sz w:val="24"/>
                <w:highlight w:val="none"/>
                <w:lang w:eastAsia="zh-Hans"/>
              </w:rPr>
              <w:t>★支持管理员在我院现有的网络防火墙管理界面上实现一键隔离指令下发，对终端恶意文件进行隔离，防止病毒进一步扩散（需提供产品功能截图证明）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支持与本院现有的网络防火墙进行情报共享，提供C&amp;C通信检测，对僵尸网络实现联合举证溯源（需提供产品功能截图证明）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★支持与同厂商的上网行为管理平台进行安全联动，支持管理员在上网行为管理界面下发快速查杀任务，并查看任务状态、结果并进行处置，支持在管理平台查询和统计联动信息（需提供产品功能截图证明）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支持管理员在同厂商的上网行为管理平台界面下发一键隔离指令，对终端恶意文件进行隔离，防止病毒进一步扩散（需提供产品功能截图证明）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支持管理员在本次购买的上网行为管理平台界面下发推送指令，对指定网段的终端重定向推送客户端软件，支持自定义重定向的地址（需提供产品功能截图证明）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支持将终端安全软件客户端检测出来的恶意文件事件、暴力破解事件、微隔离事件的日志上报到现有的安全态势感知平台，安全态势感知平台进行分析和展示 （需提供产品功能截图证明）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支持与本次购买的数据中心边界防火墙平台对接，支持在防火墙管理界面下发快速查杀任务，并查看任务状态、结果并进行处置，支持在管理平台查询和统计联动信息（需提供产品功能截图证明）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容灾备份软件</w:t>
            </w: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★本次配置同品牌原生容灾软件，配置100个虚拟机容灾授权（提供相应的软件著作权登记证书）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支持提供RPO可配置的虚拟机级容灾，RPO值范围从1秒到2周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为提高数据传输效率、减少对带宽的消耗，灾备软件需要支持压缩传输功能，对同步到备站点的数据先压缩再进行传输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容灾软件具备仿真容灾演练能力，在不影响业务的前提下，验证容灾系统的可靠性（需提供产品功能截图）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当主站点恢复正常后，容灾软件支持一键回迁功能，并可根据业务需求回迁全量数据或增量数据（需提供产品功能截图）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支持容灾状态可视化和状态监控，提供容灾大屏进行容灾计划的实时状态监控，并支持根据中断时长和重试次数设置链路告警策略，保障容灾计划的正常进行（需提供产品功能截图）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支持对异地容灾的备份文件设置保留策略，按照不同时间周期保留备份文件，满足容灾需求的同时最大化降低存储空间，当资源紧张情况下自动清理备份文件以减少资源开销（需提供产品功能截图）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rPr>
                <w:color w:val="auto"/>
                <w:kern w:val="0"/>
                <w:sz w:val="24"/>
                <w:highlight w:val="none"/>
                <w:lang w:eastAsia="zh-Hans"/>
              </w:rPr>
            </w:pPr>
          </w:p>
        </w:tc>
        <w:tc>
          <w:tcPr>
            <w:tcW w:w="6955" w:type="dxa"/>
            <w:shd w:val="clear" w:color="000000" w:fill="FFFFFF"/>
          </w:tcPr>
          <w:p>
            <w:pPr>
              <w:widowControl/>
              <w:rPr>
                <w:color w:val="auto"/>
                <w:kern w:val="0"/>
                <w:sz w:val="24"/>
                <w:highlight w:val="none"/>
                <w:lang w:eastAsia="zh-Hans"/>
              </w:rPr>
            </w:pPr>
            <w:r>
              <w:rPr>
                <w:color w:val="auto"/>
                <w:kern w:val="0"/>
                <w:sz w:val="24"/>
                <w:highlight w:val="none"/>
                <w:lang w:eastAsia="zh-Hans"/>
              </w:rPr>
              <w:t>支持种子文件功能，用户可以在主站点使用种子文件功能将需要容灾的云主机备份制作成种子文件存放到外置存储（U盘，移动硬盘）中，使用物理方式将存储介质运输到灾备数据中心，然后导入主站点云主机的种子文件，以此来提到容灾首次数据同步的速度，降低对带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restart"/>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关键业务保障</w:t>
            </w: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为了便于部署关键业务系统，虚拟存储可支持Oracle RAC，支持共享盘，及共享块设备。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000000" w:fill="FFFFFF"/>
            <w:vAlign w:val="center"/>
          </w:tcPr>
          <w:p>
            <w:pPr>
              <w:widowControl/>
              <w:ind w:firstLine="360"/>
              <w:rPr>
                <w:color w:val="auto"/>
                <w:kern w:val="0"/>
                <w:sz w:val="24"/>
                <w:highlight w:val="none"/>
                <w:lang w:eastAsia="zh-Hans"/>
              </w:rPr>
            </w:pPr>
          </w:p>
        </w:tc>
        <w:tc>
          <w:tcPr>
            <w:tcW w:w="6955" w:type="dxa"/>
            <w:shd w:val="clear" w:color="000000" w:fill="FFFFFF"/>
            <w:vAlign w:val="center"/>
          </w:tcPr>
          <w:p>
            <w:pPr>
              <w:widowControl/>
              <w:rPr>
                <w:color w:val="auto"/>
                <w:kern w:val="0"/>
                <w:sz w:val="24"/>
                <w:highlight w:val="none"/>
                <w:lang w:eastAsia="zh-Hans"/>
              </w:rPr>
            </w:pPr>
            <w:r>
              <w:rPr>
                <w:color w:val="auto"/>
                <w:kern w:val="0"/>
                <w:sz w:val="24"/>
                <w:highlight w:val="none"/>
                <w:lang w:eastAsia="zh-Hans"/>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vAlign w:val="center"/>
          </w:tcPr>
          <w:p>
            <w:pPr>
              <w:widowControl/>
              <w:ind w:firstLine="360"/>
              <w:rPr>
                <w:color w:val="auto"/>
                <w:kern w:val="0"/>
                <w:sz w:val="24"/>
                <w:highlight w:val="none"/>
                <w:lang w:eastAsia="zh-Hans"/>
              </w:rPr>
            </w:pPr>
          </w:p>
        </w:tc>
        <w:tc>
          <w:tcPr>
            <w:tcW w:w="6955" w:type="dxa"/>
            <w:vAlign w:val="center"/>
          </w:tcPr>
          <w:p>
            <w:pPr>
              <w:widowControl/>
              <w:rPr>
                <w:color w:val="auto"/>
                <w:kern w:val="0"/>
                <w:sz w:val="24"/>
                <w:highlight w:val="none"/>
                <w:lang w:eastAsia="zh-Hans"/>
              </w:rPr>
            </w:pPr>
            <w:r>
              <w:rPr>
                <w:color w:val="auto"/>
                <w:kern w:val="0"/>
                <w:sz w:val="24"/>
                <w:highlight w:val="none"/>
                <w:lang w:eastAsia="zh-Hans"/>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vAlign w:val="center"/>
          </w:tcPr>
          <w:p>
            <w:pPr>
              <w:widowControl/>
              <w:ind w:firstLine="360"/>
              <w:rPr>
                <w:color w:val="auto"/>
                <w:kern w:val="0"/>
                <w:sz w:val="24"/>
                <w:highlight w:val="none"/>
                <w:lang w:eastAsia="zh-Hans"/>
              </w:rPr>
            </w:pPr>
          </w:p>
        </w:tc>
        <w:tc>
          <w:tcPr>
            <w:tcW w:w="6955" w:type="dxa"/>
            <w:vAlign w:val="center"/>
          </w:tcPr>
          <w:p>
            <w:pPr>
              <w:widowControl/>
              <w:rPr>
                <w:color w:val="auto"/>
                <w:kern w:val="0"/>
                <w:sz w:val="24"/>
                <w:highlight w:val="none"/>
                <w:lang w:eastAsia="zh-Hans"/>
              </w:rPr>
            </w:pPr>
            <w:r>
              <w:rPr>
                <w:color w:val="auto"/>
                <w:kern w:val="0"/>
                <w:sz w:val="24"/>
                <w:highlight w:val="none"/>
                <w:lang w:eastAsia="zh-Hans"/>
              </w:rPr>
              <w:t>★为保证医院核心业务软件的可靠运行，要求云平台厂商具备与业内</w:t>
            </w:r>
            <w:r>
              <w:rPr>
                <w:rFonts w:hint="eastAsia"/>
                <w:color w:val="auto"/>
                <w:kern w:val="0"/>
                <w:sz w:val="24"/>
                <w:highlight w:val="none"/>
              </w:rPr>
              <w:t>相关</w:t>
            </w:r>
            <w:r>
              <w:rPr>
                <w:color w:val="auto"/>
                <w:kern w:val="0"/>
                <w:sz w:val="24"/>
                <w:highlight w:val="none"/>
                <w:lang w:eastAsia="zh-Hans"/>
              </w:rPr>
              <w:t>医疗软件厂家的兼容性认证，需要兼容的医疗软件厂家包括但不限于：联众、创业、九阵、海泰</w:t>
            </w:r>
            <w:r>
              <w:rPr>
                <w:color w:val="auto"/>
                <w:kern w:val="0"/>
                <w:sz w:val="24"/>
                <w:highlight w:val="none"/>
                <w:lang w:val="zh-TW" w:eastAsia="zh-Hans"/>
              </w:rPr>
              <w:t>、</w:t>
            </w:r>
            <w:r>
              <w:rPr>
                <w:color w:val="auto"/>
                <w:kern w:val="0"/>
                <w:sz w:val="24"/>
                <w:highlight w:val="none"/>
                <w:lang w:eastAsia="zh-Hans"/>
              </w:rPr>
              <w:t>篮网、卫宁等。（需提供产品</w:t>
            </w:r>
            <w:r>
              <w:rPr>
                <w:rFonts w:hint="eastAsia"/>
                <w:color w:val="auto"/>
                <w:kern w:val="0"/>
                <w:sz w:val="24"/>
                <w:highlight w:val="none"/>
              </w:rPr>
              <w:t>兼容性</w:t>
            </w:r>
            <w:r>
              <w:rPr>
                <w:color w:val="auto"/>
                <w:kern w:val="0"/>
                <w:sz w:val="24"/>
                <w:highlight w:val="none"/>
                <w:lang w:eastAsia="zh-Hans"/>
              </w:rPr>
              <w:t>认证证书）</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3.7</w:t>
      </w:r>
      <w:r>
        <w:rPr>
          <w:rFonts w:ascii="Times New Roman" w:hAnsi="Times New Roman" w:eastAsia="宋体"/>
          <w:color w:val="auto"/>
          <w:sz w:val="24"/>
          <w:szCs w:val="24"/>
          <w:highlight w:val="none"/>
        </w:rPr>
        <w:t>总分院一体化容灾存储节点（分院）</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noWrap/>
          </w:tcPr>
          <w:p>
            <w:pPr>
              <w:widowControl/>
              <w:rPr>
                <w:color w:val="auto"/>
                <w:kern w:val="0"/>
                <w:sz w:val="24"/>
                <w:highlight w:val="none"/>
                <w:lang w:eastAsia="zh-Hans"/>
              </w:rPr>
            </w:pPr>
            <w:r>
              <w:rPr>
                <w:color w:val="auto"/>
                <w:kern w:val="0"/>
                <w:sz w:val="24"/>
                <w:highlight w:val="none"/>
                <w:lang w:eastAsia="zh-Hans"/>
              </w:rPr>
              <w:t>类别</w:t>
            </w:r>
          </w:p>
        </w:tc>
        <w:tc>
          <w:tcPr>
            <w:tcW w:w="6783" w:type="dxa"/>
            <w:noWrap/>
          </w:tcPr>
          <w:p>
            <w:pPr>
              <w:widowControl/>
              <w:rPr>
                <w:color w:val="auto"/>
                <w:kern w:val="0"/>
                <w:sz w:val="24"/>
                <w:highlight w:val="none"/>
                <w:lang w:eastAsia="zh-Hans"/>
              </w:rPr>
            </w:pPr>
            <w:r>
              <w:rPr>
                <w:color w:val="auto"/>
                <w:kern w:val="0"/>
                <w:sz w:val="24"/>
                <w:highlight w:val="none"/>
                <w:lang w:eastAsia="zh-Han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基本要求</w:t>
            </w:r>
          </w:p>
        </w:tc>
        <w:tc>
          <w:tcPr>
            <w:tcW w:w="6783" w:type="dxa"/>
          </w:tcPr>
          <w:p>
            <w:pPr>
              <w:widowControl/>
              <w:rPr>
                <w:color w:val="auto"/>
                <w:kern w:val="0"/>
                <w:sz w:val="24"/>
                <w:highlight w:val="none"/>
                <w:lang w:eastAsia="zh-Hans"/>
              </w:rPr>
            </w:pPr>
            <w:r>
              <w:rPr>
                <w:color w:val="auto"/>
                <w:kern w:val="0"/>
                <w:sz w:val="24"/>
                <w:highlight w:val="none"/>
                <w:lang w:eastAsia="zh-Hans"/>
              </w:rPr>
              <w:t>拥有自主知识产权，能够提供</w:t>
            </w:r>
            <w:r>
              <w:rPr>
                <w:rFonts w:hint="eastAsia"/>
                <w:color w:val="auto"/>
                <w:kern w:val="0"/>
                <w:sz w:val="24"/>
                <w:highlight w:val="none"/>
              </w:rPr>
              <w:t>相关</w:t>
            </w:r>
            <w:r>
              <w:rPr>
                <w:color w:val="auto"/>
                <w:kern w:val="0"/>
                <w:sz w:val="24"/>
                <w:highlight w:val="none"/>
                <w:lang w:eastAsia="zh-Hans"/>
              </w:rPr>
              <w:t>分布式存储授权软件的自主知识产权证书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采用全对称式分布式架构设计，无独立元数据节点。性能随节点数量的增加而近线性提升。提供多控制器负载均衡及故障自动切换功能。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要求提供SAN、NAS+Object统一存储系统，一套系统并发提供iSCSI、NFS、CIFS、S3、Swift存储服务，可实现三节点情况下同时提供块、文件、对象存储服务，资源可灵活分配，统一管理。（提供投标产品彩页）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提供统一容量授权，容量授权不区分块、文件、对象存储服务。要求可灵活分配容量授权到不同存储需求。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要求存储系统可提供纯软件版本，纯软件版本兼容</w:t>
            </w:r>
            <w:r>
              <w:rPr>
                <w:rFonts w:hint="eastAsia"/>
                <w:color w:val="auto"/>
                <w:kern w:val="0"/>
                <w:sz w:val="24"/>
                <w:highlight w:val="none"/>
              </w:rPr>
              <w:t>相关</w:t>
            </w:r>
            <w:r>
              <w:rPr>
                <w:color w:val="auto"/>
                <w:kern w:val="0"/>
                <w:sz w:val="24"/>
                <w:highlight w:val="none"/>
                <w:lang w:eastAsia="zh-Hans"/>
              </w:rPr>
              <w:t>服务器厂商的X86服务器。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同时提供纠删码、副本做数据保护策略，保障数据冗余安全；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★要求存储提供高可用能力，在三节点同时提供块/文件/对象三种存储服务时，可实现单节点损坏和单磁盘损坏存储系统依然可读写，且性能稳定。（要求提供第三方测试报告）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支持在不停机情况下，向集群中添加存储节点，实现业务不中断情况下扩充容量和性能。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配置要求</w:t>
            </w:r>
          </w:p>
        </w:tc>
        <w:tc>
          <w:tcPr>
            <w:tcW w:w="6783" w:type="dxa"/>
          </w:tcPr>
          <w:p>
            <w:pPr>
              <w:widowControl/>
              <w:rPr>
                <w:color w:val="auto"/>
                <w:kern w:val="0"/>
                <w:sz w:val="24"/>
                <w:highlight w:val="none"/>
                <w:lang w:eastAsia="zh-Hans"/>
              </w:rPr>
            </w:pPr>
            <w:r>
              <w:rPr>
                <w:color w:val="auto"/>
                <w:kern w:val="0"/>
                <w:sz w:val="24"/>
                <w:highlight w:val="none"/>
                <w:lang w:eastAsia="zh-Hans"/>
              </w:rPr>
              <w:t>存储节点，本次配置≥3个存储节点；每个存储节点配置至少1颗Silver 4210R 2.4GHz，内存≥64GB.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系统支持千兆、10GE、25GE、100GE主机接口，本次要求每个存储节点配置不少于2个千兆口，2个10GE接口。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要求单台配置2块240GB企业级SSD，1块960GB企业级SSD，2块480GB企业级SSD，4块8T 企业级SATA磁盘。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提供分布式存储软件授权不少于96TB.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支持SSD、SAS、NL-SAS、SATA类型硬盘混插；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对象存储</w:t>
            </w:r>
          </w:p>
        </w:tc>
        <w:tc>
          <w:tcPr>
            <w:tcW w:w="6783" w:type="dxa"/>
          </w:tcPr>
          <w:p>
            <w:pPr>
              <w:widowControl/>
              <w:rPr>
                <w:color w:val="auto"/>
                <w:kern w:val="0"/>
                <w:sz w:val="24"/>
                <w:highlight w:val="none"/>
                <w:lang w:eastAsia="zh-Hans"/>
              </w:rPr>
            </w:pPr>
            <w:r>
              <w:rPr>
                <w:color w:val="auto"/>
                <w:kern w:val="0"/>
                <w:sz w:val="24"/>
                <w:highlight w:val="none"/>
                <w:lang w:eastAsia="zh-Hans"/>
              </w:rPr>
              <w:t>支持Amazon S3标准接口，兼容S3生态体系；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提供数据安全保障，支持对象数据网关加密，避免数据通过其他非法途径获取，造成严重损失。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海量小文件高性能处理功能，支持百亿级海量小文件的高性能处理，可以实现100亿小文件高速写入，且性能衰减不超过5%。（提供具备CNAS(中国合格评定国家认可委员会)资质的三方权威评测机构签字盖章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对象存储桶支持多版本，开启多版本后，桶中的对象都以多版本形式存储。同时，可自定策略删除多版本数据，从而清理过期数据，释放被占用空间。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对象存储支持SSL访问加密，通过购买受信任 CA 认证中心颁发的数字证书，然后应用在对象存储，可将 HTTP 访问转换成 HTTPS，提供认证加密功能。在客户端和服务器端之间建立加密通道，保证数据在传输过程中不被窃取或篡改。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配置对象存储负载均衡，在保证对象存储高可用的同时，实现负载均衡作用。避免热点节点或磁盘的高压力造成的物理损坏或性能堵塞。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配置bucket的生命周期配置功能，用于定期清理不需要的旧对象，从而处理垃圾数据，释放被占用的多余存储空间。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提供海量小文件快速修复能力，在三节点存储集群100亿小文件规模下，可实现单磁盘损坏，15分钟内修复完成，且存储集群在修复期间，性能衰减不超过5%。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配置对象存储Qos功能，可以设置不同用户访问某个bucket的带宽/请求数，从而防止边缘业务的过多资源占用。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★对象存储多中心同步动态感知，支持多中心动态感知功能，能够展示对象存储主站点的业务情况，和实时同步速率；（要求提供界面截图）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多数据中心部署，通过设置策略可实现多中心的对象数据进行同步或异步复制，当某中心故障，其它数据中心可实现自动接管，保障业务的连续性。当故障中心修复可实现数据反同步，保障数据一致性。多中心可实现统一管理运维。（提供具备CNAS(中国合格评定国家认可委员会)资质的三方权威评测机构签字盖章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支持对bucket的ACL配置，控制不同用户对同一bucket的访问权限（提供配置截图）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文件存储</w:t>
            </w:r>
          </w:p>
        </w:tc>
        <w:tc>
          <w:tcPr>
            <w:tcW w:w="6783" w:type="dxa"/>
          </w:tcPr>
          <w:p>
            <w:pPr>
              <w:widowControl/>
              <w:rPr>
                <w:color w:val="auto"/>
                <w:kern w:val="0"/>
                <w:sz w:val="24"/>
                <w:highlight w:val="none"/>
                <w:lang w:eastAsia="zh-Hans"/>
              </w:rPr>
            </w:pPr>
            <w:r>
              <w:rPr>
                <w:color w:val="auto"/>
                <w:kern w:val="0"/>
                <w:sz w:val="24"/>
                <w:highlight w:val="none"/>
                <w:lang w:eastAsia="zh-Hans"/>
              </w:rPr>
              <w:t>支持NFS V3.0和CIFS 1.0/2.0/3.0 标准接口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配置文件行为审计功能，用于记录客户如访问、创建、删除等常规文件操作行为；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★配置目录级快照功能，可按时间点策略进行快照，支持快照数≥1024个。支持快照重命名功能，支持删除快照链上任意快照点，支持文件数据回滚。（要求提供界面截图）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可实时查看访问CIFS共享目录的Session信息，并显示CIFS共享路径总的连接数；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块存储</w:t>
            </w:r>
          </w:p>
        </w:tc>
        <w:tc>
          <w:tcPr>
            <w:tcW w:w="6783" w:type="dxa"/>
          </w:tcPr>
          <w:p>
            <w:pPr>
              <w:widowControl/>
              <w:rPr>
                <w:color w:val="auto"/>
                <w:kern w:val="0"/>
                <w:sz w:val="24"/>
                <w:highlight w:val="none"/>
                <w:lang w:eastAsia="zh-Hans"/>
              </w:rPr>
            </w:pPr>
            <w:r>
              <w:rPr>
                <w:color w:val="auto"/>
                <w:kern w:val="0"/>
                <w:sz w:val="24"/>
                <w:highlight w:val="none"/>
                <w:lang w:eastAsia="zh-Hans"/>
              </w:rPr>
              <w:t>★支持数据自动重建机制，当主机或者磁盘故障后，自动利用集群内空闲磁盘空间，将故障数据重新恢复，快速恢复数据的冗余度，确保用户数据的可靠性和安全性。（需提供产品功能截图）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支持多副本冗余功能，支持2个或以上副本，副本互斥地保存在集群的不同节点，当1个或多个主机或者磁盘故障，确保数据依旧正常访问。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提供高性能块存储，可实现单节点（配置2块960GB SSD，两副本）提供至少10万IOPS。集群可实现线性增长，三节点满足30万以上IOPS处理能力。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支持自适应条带化功能，实现分布式raid0的性能提升效果，并且支持以逻辑卷或LUN为单位设置不同的条带数（需提供产品功能截图）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高级功能</w:t>
            </w:r>
          </w:p>
        </w:tc>
        <w:tc>
          <w:tcPr>
            <w:tcW w:w="6783" w:type="dxa"/>
          </w:tcPr>
          <w:p>
            <w:pPr>
              <w:widowControl/>
              <w:rPr>
                <w:color w:val="auto"/>
                <w:kern w:val="0"/>
                <w:sz w:val="24"/>
                <w:highlight w:val="none"/>
                <w:lang w:eastAsia="zh-Hans"/>
              </w:rPr>
            </w:pPr>
            <w:r>
              <w:rPr>
                <w:color w:val="auto"/>
                <w:kern w:val="0"/>
                <w:sz w:val="24"/>
                <w:highlight w:val="none"/>
                <w:lang w:eastAsia="zh-Hans"/>
              </w:rPr>
              <w:t>文件存储要求配置目录配额管理功能，支持容量和文件数配额。（要求提供界面截图）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支持一键检测功能，支持用户自行检测系统健康状态，检测包括CPU、内存、硬盘、网口等硬件故障、告警等问题，同时支持检测各类存储服务是否正常启动。针对问题能够提出解决推荐办法。（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智能缓存，通过基于sraft数据一致性协议实现分布式缓存，提供高性能的I/O读写优化。智能缓存拥有独立的可靠性机制，拥有3副本的容错能力。当缓存故障，依然保障数据不丢，业务不停。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智能分层，提供数据冷热智能分层，通过SSD缓存针对性提高读写性能。通过智能业务感知，分析判断数据冷热情况，从而实现热数据优先保存性能高的SSD中，从而实现提高存储性能。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故障自动恢复，在主机或者硬盘故障情况下，支持快速数据重建，重建速度1TB/30min，智能感知IO压力，保证运行业务性能；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数据自动平衡，支持数据自动和手动进行热平衡，无需中断业务，自动感知业务IO，智能限速。支持设置平衡时间，利用空闲时间平衡数据。（要求提供界面截图）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亚健康监测，支持对硬件健康及亚健康状态的检测及管理。通过扫描硬件状态，对故障点做预警分析，同时提出解决方案建议。减少设备故障对信息系统的影响。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机械盘加速，通过给机械盘配置缓存空间，提高数据写入磁盘的速度。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tcPr>
          <w:p>
            <w:pPr>
              <w:widowControl/>
              <w:rPr>
                <w:color w:val="auto"/>
                <w:kern w:val="0"/>
                <w:sz w:val="24"/>
                <w:highlight w:val="none"/>
                <w:lang w:eastAsia="zh-Hans"/>
              </w:rPr>
            </w:pPr>
            <w:r>
              <w:rPr>
                <w:color w:val="auto"/>
                <w:kern w:val="0"/>
                <w:sz w:val="24"/>
                <w:highlight w:val="none"/>
                <w:lang w:eastAsia="zh-Hans"/>
              </w:rPr>
              <w:t>兼容性</w:t>
            </w:r>
          </w:p>
        </w:tc>
        <w:tc>
          <w:tcPr>
            <w:tcW w:w="6783" w:type="dxa"/>
          </w:tcPr>
          <w:p>
            <w:pPr>
              <w:widowControl/>
              <w:rPr>
                <w:color w:val="auto"/>
                <w:kern w:val="0"/>
                <w:sz w:val="24"/>
                <w:highlight w:val="none"/>
                <w:lang w:eastAsia="zh-Hans"/>
              </w:rPr>
            </w:pPr>
            <w:r>
              <w:rPr>
                <w:color w:val="auto"/>
                <w:kern w:val="0"/>
                <w:sz w:val="24"/>
                <w:highlight w:val="none"/>
                <w:lang w:eastAsia="zh-Hans"/>
              </w:rPr>
              <w:t>应用集成插件，支持VMware等集群软件，支持虚拟存储API接口，使得虚拟机的部分操作能通过存储控制器来完成；支持VAAI；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可视化</w:t>
            </w:r>
          </w:p>
        </w:tc>
        <w:tc>
          <w:tcPr>
            <w:tcW w:w="6783" w:type="dxa"/>
          </w:tcPr>
          <w:p>
            <w:pPr>
              <w:widowControl/>
              <w:rPr>
                <w:color w:val="auto"/>
                <w:kern w:val="0"/>
                <w:sz w:val="24"/>
                <w:highlight w:val="none"/>
                <w:lang w:eastAsia="zh-Hans"/>
              </w:rPr>
            </w:pPr>
            <w:r>
              <w:rPr>
                <w:color w:val="auto"/>
                <w:kern w:val="0"/>
                <w:sz w:val="24"/>
                <w:highlight w:val="none"/>
                <w:lang w:eastAsia="zh-Hans"/>
              </w:rPr>
              <w:t>智能监控平台，能够清楚展示当前存储的关键硬件和逻辑资源，包含存储池、块存储、文件存储、对象存储、服务器硬件状态，并且能够在监控视图中根据当前状态给予客户提示，以达到快速清晰告警的目的。同时为了方便客户排错，支持点击各个资源和硬件等，能够展示当前选中单元的详细信息。（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配置界面上提供细化到每个节点的磁盘级监控，在管理界面上每个节点的磁盘与物理服务器真实盘位实现一一对应（要求提供界面截图）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★存储拓扑，支持存储拓扑功能，展示块存储当前授权服务器和LUN之间的对应关系方便用户查看以及故障定位。（要求提供界面截图）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restart"/>
          </w:tcPr>
          <w:p>
            <w:pPr>
              <w:widowControl/>
              <w:rPr>
                <w:color w:val="auto"/>
                <w:kern w:val="0"/>
                <w:sz w:val="24"/>
                <w:highlight w:val="none"/>
                <w:lang w:eastAsia="zh-Hans"/>
              </w:rPr>
            </w:pPr>
            <w:r>
              <w:rPr>
                <w:color w:val="auto"/>
                <w:kern w:val="0"/>
                <w:sz w:val="24"/>
                <w:highlight w:val="none"/>
                <w:lang w:eastAsia="zh-Hans"/>
              </w:rPr>
              <w:t>数据安全</w:t>
            </w:r>
          </w:p>
        </w:tc>
        <w:tc>
          <w:tcPr>
            <w:tcW w:w="6783" w:type="dxa"/>
          </w:tcPr>
          <w:p>
            <w:pPr>
              <w:widowControl/>
              <w:rPr>
                <w:color w:val="auto"/>
                <w:kern w:val="0"/>
                <w:sz w:val="24"/>
                <w:highlight w:val="none"/>
                <w:lang w:eastAsia="zh-Hans"/>
              </w:rPr>
            </w:pPr>
            <w:r>
              <w:rPr>
                <w:color w:val="auto"/>
                <w:kern w:val="0"/>
                <w:sz w:val="24"/>
                <w:highlight w:val="none"/>
                <w:lang w:eastAsia="zh-Hans"/>
              </w:rPr>
              <w:t>文件存储，访问审计，对用户访问操作的文件动作进行全量审计，并支持审计日志导出。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用户权限管理，支持NFS访问用户鉴权，共享目录访问权限校验，文件修改ACL策略权限校验。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★存储自带杀毒引擎功能，文件写入存储会进行杀毒，文件状态分为未知、安全、隔离、信任、被删除状态，防止病毒在存储进行扩散。</w:t>
            </w:r>
            <w:r>
              <w:rPr>
                <w:b/>
                <w:bCs/>
                <w:color w:val="auto"/>
                <w:kern w:val="0"/>
                <w:sz w:val="24"/>
                <w:highlight w:val="none"/>
                <w:lang w:eastAsia="zh-Hans"/>
              </w:rPr>
              <w:t>（需要投标人对本功能项进行演示，提供演示视频。）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13" w:type="dxa"/>
            <w:vMerge w:val="continue"/>
          </w:tcPr>
          <w:p>
            <w:pPr>
              <w:widowControl/>
              <w:rPr>
                <w:color w:val="auto"/>
                <w:kern w:val="0"/>
                <w:sz w:val="24"/>
                <w:highlight w:val="none"/>
                <w:lang w:eastAsia="zh-Hans"/>
              </w:rPr>
            </w:pPr>
          </w:p>
        </w:tc>
        <w:tc>
          <w:tcPr>
            <w:tcW w:w="6783" w:type="dxa"/>
          </w:tcPr>
          <w:p>
            <w:pPr>
              <w:widowControl/>
              <w:rPr>
                <w:color w:val="auto"/>
                <w:kern w:val="0"/>
                <w:sz w:val="24"/>
                <w:highlight w:val="none"/>
                <w:lang w:eastAsia="zh-Hans"/>
              </w:rPr>
            </w:pPr>
            <w:r>
              <w:rPr>
                <w:color w:val="auto"/>
                <w:kern w:val="0"/>
                <w:sz w:val="24"/>
                <w:highlight w:val="none"/>
                <w:lang w:eastAsia="zh-Hans"/>
              </w:rPr>
              <w:t>★支持对象行为审计功能，用于记录客户如上传、下载等常规对象操作行为（提供产品功能截图）</w:t>
            </w:r>
          </w:p>
        </w:tc>
      </w:tr>
    </w:tbl>
    <w:p>
      <w:pPr>
        <w:rPr>
          <w:color w:val="auto"/>
          <w:sz w:val="24"/>
          <w:highlight w:val="none"/>
        </w:rPr>
      </w:pPr>
    </w:p>
    <w:p>
      <w:pPr>
        <w:pStyle w:val="4"/>
        <w:ind w:left="567" w:hanging="567"/>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B、第二部分</w:t>
      </w: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3.8</w:t>
      </w:r>
      <w:r>
        <w:rPr>
          <w:rFonts w:ascii="Times New Roman" w:hAnsi="Times New Roman" w:eastAsia="宋体"/>
          <w:color w:val="auto"/>
          <w:sz w:val="24"/>
          <w:szCs w:val="24"/>
          <w:highlight w:val="none"/>
        </w:rPr>
        <w:t>准入</w:t>
      </w:r>
      <w:r>
        <w:rPr>
          <w:rFonts w:hint="eastAsia" w:ascii="Times New Roman" w:hAnsi="Times New Roman" w:eastAsia="宋体"/>
          <w:color w:val="auto"/>
          <w:sz w:val="24"/>
          <w:szCs w:val="24"/>
          <w:highlight w:val="none"/>
        </w:rPr>
        <w:t>设备</w:t>
      </w:r>
    </w:p>
    <w:tbl>
      <w:tblPr>
        <w:tblStyle w:val="6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63"/>
        <w:gridCol w:w="69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829" w:type="pct"/>
            <w:shd w:val="clear" w:color="auto" w:fill="FFFFFF"/>
            <w:vAlign w:val="center"/>
          </w:tcPr>
          <w:p>
            <w:pPr>
              <w:pStyle w:val="480"/>
              <w:rPr>
                <w:color w:val="auto"/>
                <w:sz w:val="24"/>
                <w:szCs w:val="24"/>
                <w:highlight w:val="none"/>
              </w:rPr>
            </w:pPr>
            <w:r>
              <w:rPr>
                <w:color w:val="auto"/>
                <w:sz w:val="24"/>
                <w:szCs w:val="24"/>
                <w:highlight w:val="none"/>
              </w:rPr>
              <w:t>指标项</w:t>
            </w:r>
          </w:p>
        </w:tc>
        <w:tc>
          <w:tcPr>
            <w:tcW w:w="4171" w:type="pct"/>
            <w:shd w:val="clear" w:color="auto" w:fill="FFFFFF"/>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829" w:type="pct"/>
            <w:shd w:val="clear" w:color="auto" w:fill="FFFFFF"/>
            <w:vAlign w:val="center"/>
          </w:tcPr>
          <w:p>
            <w:pPr>
              <w:pStyle w:val="480"/>
              <w:rPr>
                <w:bCs/>
                <w:color w:val="auto"/>
                <w:sz w:val="24"/>
                <w:szCs w:val="24"/>
                <w:highlight w:val="none"/>
              </w:rPr>
            </w:pPr>
            <w:r>
              <w:rPr>
                <w:bCs/>
                <w:color w:val="auto"/>
                <w:sz w:val="24"/>
                <w:szCs w:val="24"/>
                <w:highlight w:val="none"/>
              </w:rPr>
              <w:t>基础架构</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拥有自主知识产权，基于linux开发的专用系统，标准机架式硬件产品，无需额外购买操作系统及数据库。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trPr>
        <w:tc>
          <w:tcPr>
            <w:tcW w:w="829" w:type="pct"/>
            <w:shd w:val="clear" w:color="auto" w:fill="FFFFFF"/>
            <w:vAlign w:val="center"/>
          </w:tcPr>
          <w:p>
            <w:pPr>
              <w:pStyle w:val="480"/>
              <w:rPr>
                <w:bCs/>
                <w:color w:val="auto"/>
                <w:sz w:val="24"/>
                <w:szCs w:val="24"/>
                <w:highlight w:val="none"/>
              </w:rPr>
            </w:pPr>
            <w:r>
              <w:rPr>
                <w:bCs/>
                <w:color w:val="auto"/>
                <w:sz w:val="24"/>
                <w:szCs w:val="24"/>
                <w:highlight w:val="none"/>
              </w:rPr>
              <w:t>性能参数</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1U机架结构；配置6个1000MBASE-T接口，每秒事务数（TPS)：≥2000（次/秒），最大吞吐量：≥1000Mbps，最大并发连接数：2000（条）；终端用户认证数量：1000点；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trPr>
        <w:tc>
          <w:tcPr>
            <w:tcW w:w="829" w:type="pct"/>
            <w:shd w:val="clear" w:color="auto" w:fill="FFFFFF"/>
            <w:vAlign w:val="center"/>
          </w:tcPr>
          <w:p>
            <w:pPr>
              <w:pStyle w:val="480"/>
              <w:rPr>
                <w:bCs/>
                <w:color w:val="auto"/>
                <w:sz w:val="24"/>
                <w:szCs w:val="24"/>
                <w:highlight w:val="none"/>
              </w:rPr>
            </w:pPr>
            <w:r>
              <w:rPr>
                <w:bCs/>
                <w:color w:val="auto"/>
                <w:sz w:val="24"/>
                <w:szCs w:val="24"/>
                <w:highlight w:val="none"/>
              </w:rPr>
              <w:t>管理平台要求</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准入桌管一体化管理平台一体化客户端，只安装一个Agent即可实现准入桌管全部功能。（功能截图 ，加盖公章 ）</w:t>
            </w:r>
          </w:p>
          <w:p>
            <w:pPr>
              <w:pStyle w:val="480"/>
              <w:rPr>
                <w:bCs/>
                <w:color w:val="auto"/>
                <w:sz w:val="24"/>
                <w:szCs w:val="24"/>
                <w:highlight w:val="none"/>
              </w:rPr>
            </w:pPr>
            <w:r>
              <w:rPr>
                <w:bCs/>
                <w:color w:val="auto"/>
                <w:sz w:val="24"/>
                <w:szCs w:val="24"/>
                <w:highlight w:val="none"/>
              </w:rPr>
              <w:t>客户端支持验证码防卸载（一对一）、万能验证码（一对多）、特权模式（策略全放开）。（功能截图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高可用</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支持多种灵活的部署方式，无需改变网络结构，部署方式包括但不限于独立部署、热备部署、探针式部署、负载均衡部署、集群部署、扁平化部署、云化部署。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★支持智能逃生判断及管理恢复机制，在单位时间内终端异常离线达到指定逃生阀值则放开网络管控，当终端在线数达到阀值临界点时恢复网络管控；可灵活设置策略生效时间。（功能截图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提供专属逃生平台对系统服务状态进行实时评估，逃生平台策略被触发时可保障业务的稳定运行；策略包括但不限于系统服务异常等。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准入技术</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支持策略路由、端口镜像、透明网桥、802.1X、ARP、DHCP、VLAN隔离、Portal等准入技术，支持准入技术自由组合使用，满足各种复杂网络环境。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★VLAN隔离技术须实现无客户端下的端口级准入效果，vlan隔离须采用不同正常vlan对应不同隔离vlan的方式，并可对通过小路由器、hub接入的设备实现颗粒度管控，不得采用全禁全放的风险行为。（功能截图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终端通过有线或无线申请接入，可无需用户操作，自动引导终端设备至认证入网页面。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★支持划定关键业务范围，针对终端用户发起的访问请求可强制要求二次认证校验。（提供产品功能截图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管理</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管理页面布局及内容支持自定义，内容包括但不限于系统自身接口状态、流量等。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在多管理员状态下，支持设置私有、公有规范策略。私有规范只有创建账号有权限更改、删除，公有规范所有管理员均可更改或删除。（提供产品功能截图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提供移动端专属平台管理页面进行便捷管理，包括但不限于：设备快速定位、设备审核、实时报警监控、客户端卸载确认码生成等。（提供产品功能截图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客户端</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支持安全客户端（Agent）、安全控件、无客户端等多种模式；提供Windows、linux、MAC OS、安卓、IOS专属客户端及APP。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提供中标麒麟(龙芯)、银河麒麟(飞腾)、统信UOS等国产操作系统专属客户端。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color w:val="auto"/>
                <w:sz w:val="24"/>
                <w:szCs w:val="24"/>
                <w:highlight w:val="none"/>
              </w:rPr>
            </w:pPr>
            <w:r>
              <w:rPr>
                <w:bCs/>
                <w:color w:val="auto"/>
                <w:sz w:val="24"/>
                <w:szCs w:val="24"/>
                <w:highlight w:val="none"/>
              </w:rPr>
              <w:t>支持灵活的客户端卸载策略，包括但不限于万能卸载码，一对一卸载码，无需卸载码等多种模式。支持设置离线客户端策略，包括但不限于超过指定时间后客户端自动卸载，提醒用户确认是否卸载等。（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★客户端支持自定义菜单栏及终端用户故障诊断，诊断过程支持录屏，诊断结果支持一键压缩打包。（功能截图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边界管理</w:t>
            </w:r>
          </w:p>
        </w:tc>
        <w:tc>
          <w:tcPr>
            <w:tcW w:w="4171" w:type="pct"/>
            <w:shd w:val="clear" w:color="auto" w:fill="FFFFFF"/>
            <w:vAlign w:val="center"/>
          </w:tcPr>
          <w:p>
            <w:pPr>
              <w:pStyle w:val="480"/>
              <w:rPr>
                <w:color w:val="auto"/>
                <w:sz w:val="24"/>
                <w:szCs w:val="24"/>
                <w:highlight w:val="none"/>
              </w:rPr>
            </w:pPr>
            <w:r>
              <w:rPr>
                <w:bCs/>
                <w:color w:val="auto"/>
                <w:sz w:val="24"/>
                <w:szCs w:val="24"/>
                <w:highlight w:val="none"/>
              </w:rPr>
              <w:t>★支持自动生成全网拓扑图，5分钟自动更新一次网络拓扑信息并刷新。（功能截图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能够在拓扑图上选取设备查看其基本状态信息、设备型号、所处位置、子节点、路由表、ARP表等信息；支持在界面上提供对该网络设备进行TELNET、SSH等管理；能够在网络拓扑图上由用户自定义显示的节点类型，方便用户通过不同方式查看拓扑连接。（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color w:val="auto"/>
                <w:sz w:val="24"/>
                <w:szCs w:val="24"/>
                <w:highlight w:val="none"/>
              </w:rPr>
            </w:pPr>
            <w:r>
              <w:rPr>
                <w:color w:val="auto"/>
                <w:sz w:val="24"/>
                <w:szCs w:val="24"/>
                <w:highlight w:val="none"/>
              </w:rPr>
              <w:t>支持可网管型交换机面板图形化展现各接口状态（up、down、trunk、单/多MAC等），以及各接口下联的终端详细信息（IP、地址、MAC地址等），交换机型号库100+以上。</w:t>
            </w:r>
            <w:r>
              <w:rPr>
                <w:bCs/>
                <w:color w:val="auto"/>
                <w:sz w:val="24"/>
                <w:szCs w:val="24"/>
                <w:highlight w:val="none"/>
              </w:rPr>
              <w:t>（功能截图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color w:val="auto"/>
                <w:sz w:val="24"/>
                <w:szCs w:val="24"/>
                <w:highlight w:val="none"/>
              </w:rPr>
            </w:pPr>
            <w:r>
              <w:rPr>
                <w:color w:val="auto"/>
                <w:sz w:val="24"/>
                <w:szCs w:val="24"/>
                <w:highlight w:val="none"/>
              </w:rPr>
              <w:t>支持自动识别、发现及阻断网络内私接的家用路由器、hub，提供网络定位功能（可直接定位接入的交换机端口 ）；可一键禁止全网的随身wifi（含软件版）使用。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身份认证</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支持用户名密码、Ukey、指纹等认证方式，支持与AD域、LDAP、钉钉、Email联动。与钉钉等作为认证源时，终端认证自动跳转认证服务，无需打开相关app。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★支持设置来宾专属地址段；来宾入网提供二维码、来宾码、自助申请（管理员审批）多种方式；提供来宾入网审批气泡弹窗提醒功能，被访人点击即可审批。（功能截图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与AD域联动支持单点登录；支持管理员自定义域信息属性到认证设备，包括但不限于用户姓名、部门、联系电话等。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shd w:val="clear" w:color="auto" w:fill="FFFFFF"/>
            <w:vAlign w:val="center"/>
          </w:tcPr>
          <w:p>
            <w:pPr>
              <w:pStyle w:val="480"/>
              <w:rPr>
                <w:bCs/>
                <w:color w:val="auto"/>
                <w:sz w:val="24"/>
                <w:szCs w:val="24"/>
                <w:highlight w:val="none"/>
              </w:rPr>
            </w:pPr>
            <w:r>
              <w:rPr>
                <w:bCs/>
                <w:color w:val="auto"/>
                <w:sz w:val="24"/>
                <w:szCs w:val="24"/>
                <w:highlight w:val="none"/>
              </w:rPr>
              <w:t>业务安全</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支持关键业务端口映射，可设置映射的端口及选择映射的协议类型。（提供产品功能截图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安全基线检查（windows）</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IE控件、IE主页、操作系统版本、磁盘使用、计算机开关机、计算机名称、垃圾文件、服务端口、网络连接、系统时间、远程桌面、主机防火墙、p2p软件、软件黑白名单、黑白进程、系统服务、Guest来宾账户、密码策略、屏幕保护 、弱口令、共享检查。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w:t>
            </w:r>
            <w:r>
              <w:rPr>
                <w:rFonts w:hint="eastAsia"/>
                <w:bCs/>
                <w:color w:val="auto"/>
                <w:sz w:val="24"/>
                <w:szCs w:val="24"/>
                <w:highlight w:val="none"/>
              </w:rPr>
              <w:t>相关</w:t>
            </w:r>
            <w:r>
              <w:rPr>
                <w:bCs/>
                <w:color w:val="auto"/>
                <w:sz w:val="24"/>
                <w:szCs w:val="24"/>
                <w:highlight w:val="none"/>
              </w:rPr>
              <w:t>的杀毒软件版本、病毒库和运行情况的检查，包括但不限于微软MSE、火绒、安天、天融信、赛门铁克、瑞星、卡巴斯基、金山毒霸、江民、NOD32、360、天擎、亚信趋势、小红伞、可牛、Avast等，支持自动下发软件及运行修复功能。（功能截图 ，加盖公章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安检规范支持评分、设置修复期限，终端用户在</w:t>
            </w:r>
            <w:r>
              <w:rPr>
                <w:color w:val="auto"/>
                <w:sz w:val="24"/>
                <w:szCs w:val="24"/>
                <w:highlight w:val="none"/>
              </w:rPr>
              <w:t>允许</w:t>
            </w:r>
            <w:r>
              <w:rPr>
                <w:bCs/>
                <w:color w:val="auto"/>
                <w:sz w:val="24"/>
                <w:szCs w:val="24"/>
                <w:highlight w:val="none"/>
              </w:rPr>
              <w:t xml:space="preserve">期内即使不修复可正常使用网络。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color w:val="auto"/>
                <w:sz w:val="24"/>
                <w:szCs w:val="24"/>
                <w:highlight w:val="none"/>
              </w:rPr>
            </w:pPr>
            <w:r>
              <w:rPr>
                <w:color w:val="auto"/>
                <w:sz w:val="24"/>
                <w:szCs w:val="24"/>
                <w:highlight w:val="none"/>
              </w:rPr>
              <w:t>支持自定义安全检查项，通过检测终端文件、指定文件版本、大小、MD5，注册表的项、注册表值，进程、服务状态进行检查。通过安装包运行、访问站点、开关服务、关闭进程、执行文件、删除文件、修改注册表进行修复。</w:t>
            </w:r>
            <w:r>
              <w:rPr>
                <w:bCs/>
                <w:color w:val="auto"/>
                <w:sz w:val="24"/>
                <w:szCs w:val="24"/>
                <w:highlight w:val="none"/>
              </w:rPr>
              <w:t>（提供产品功能截图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color w:val="auto"/>
                <w:sz w:val="24"/>
                <w:szCs w:val="24"/>
                <w:highlight w:val="none"/>
              </w:rPr>
            </w:pPr>
            <w:r>
              <w:rPr>
                <w:color w:val="auto"/>
                <w:sz w:val="24"/>
                <w:szCs w:val="24"/>
                <w:highlight w:val="none"/>
              </w:rPr>
              <w:t>软件产品正版化检查，包括但不限于 windows、office、WPS产品的授权信息正版化检查。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系统补丁</w:t>
            </w:r>
          </w:p>
        </w:tc>
        <w:tc>
          <w:tcPr>
            <w:tcW w:w="4171" w:type="pct"/>
            <w:shd w:val="clear" w:color="auto" w:fill="FFFFFF"/>
            <w:vAlign w:val="center"/>
          </w:tcPr>
          <w:p>
            <w:pPr>
              <w:pStyle w:val="480"/>
              <w:rPr>
                <w:color w:val="auto"/>
                <w:sz w:val="24"/>
                <w:szCs w:val="24"/>
                <w:highlight w:val="none"/>
              </w:rPr>
            </w:pPr>
            <w:r>
              <w:rPr>
                <w:color w:val="auto"/>
                <w:sz w:val="24"/>
                <w:szCs w:val="24"/>
                <w:highlight w:val="none"/>
              </w:rPr>
              <w:t>准入设备具有完整的补丁管理子系统，无需第三方补丁服务器支持，自身即可以提供完整的流程化补丁管理，包括同步更新、补丁分发表等功能。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color w:val="auto"/>
                <w:sz w:val="24"/>
                <w:szCs w:val="24"/>
                <w:highlight w:val="none"/>
              </w:rPr>
            </w:pPr>
            <w:r>
              <w:rPr>
                <w:color w:val="auto"/>
                <w:sz w:val="24"/>
                <w:szCs w:val="24"/>
                <w:highlight w:val="none"/>
              </w:rPr>
              <w:t>准入设备能够对补丁进行分级，分为：严重、重要、中等的类别；能够在终端的浏览器页面显示入网终端的补丁检查情况；准入系统自身能够支持windows系列补丁库、补丁检查和补丁分发安装；支持windows10补丁检查及自动修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shd w:val="clear" w:color="auto" w:fill="FFFFFF"/>
            <w:vAlign w:val="center"/>
          </w:tcPr>
          <w:p>
            <w:pPr>
              <w:pStyle w:val="480"/>
              <w:rPr>
                <w:bCs/>
                <w:color w:val="auto"/>
                <w:sz w:val="24"/>
                <w:szCs w:val="24"/>
                <w:highlight w:val="none"/>
              </w:rPr>
            </w:pPr>
            <w:r>
              <w:rPr>
                <w:bCs/>
                <w:color w:val="auto"/>
                <w:sz w:val="24"/>
                <w:szCs w:val="24"/>
                <w:highlight w:val="none"/>
              </w:rPr>
              <w:t>安全基线检查（linux/国产操作系统）</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支持操作系统版本、磁盘使用、计算机名称、网络监听端口、系统时间、主机防火墙、必须安装的软件、禁止安装软件、必须允许进程、禁止运行进程、软件白名单、系统服务、密码策略、弱口令检查。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安全基线检查（移动终端）</w:t>
            </w:r>
          </w:p>
        </w:tc>
        <w:tc>
          <w:tcPr>
            <w:tcW w:w="4171" w:type="pct"/>
            <w:shd w:val="clear" w:color="auto" w:fill="FFFFFF"/>
            <w:vAlign w:val="center"/>
          </w:tcPr>
          <w:p>
            <w:pPr>
              <w:pStyle w:val="480"/>
              <w:rPr>
                <w:bCs/>
                <w:color w:val="auto"/>
                <w:sz w:val="24"/>
                <w:szCs w:val="24"/>
                <w:highlight w:val="none"/>
              </w:rPr>
            </w:pPr>
            <w:r>
              <w:rPr>
                <w:color w:val="auto"/>
                <w:sz w:val="24"/>
                <w:szCs w:val="24"/>
                <w:highlight w:val="none"/>
              </w:rPr>
              <w:t>移动终端可以支持通过将指纹和用户账户绑定的方法，实现用户按压指纹认证入网。</w:t>
            </w:r>
            <w:r>
              <w:rPr>
                <w:bCs/>
                <w:color w:val="auto"/>
                <w:sz w:val="24"/>
                <w:szCs w:val="24"/>
                <w:highlight w:val="none"/>
              </w:rPr>
              <w:t>（提供产品功能截图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支持禁用移动终端入网策略。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w:t>
            </w:r>
            <w:r>
              <w:rPr>
                <w:color w:val="auto"/>
                <w:sz w:val="24"/>
                <w:szCs w:val="24"/>
                <w:highlight w:val="none"/>
              </w:rPr>
              <w:t>移动终端</w:t>
            </w:r>
            <w:r>
              <w:rPr>
                <w:bCs/>
                <w:color w:val="auto"/>
                <w:sz w:val="24"/>
                <w:szCs w:val="24"/>
                <w:highlight w:val="none"/>
              </w:rPr>
              <w:t>必须安装app、禁止安装app、必须运行进程 、禁止运行进程及杀毒软件检查。（提供产品功能截图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restart"/>
            <w:shd w:val="clear" w:color="auto" w:fill="FFFFFF"/>
            <w:vAlign w:val="center"/>
          </w:tcPr>
          <w:p>
            <w:pPr>
              <w:pStyle w:val="480"/>
              <w:rPr>
                <w:bCs/>
                <w:color w:val="auto"/>
                <w:sz w:val="24"/>
                <w:szCs w:val="24"/>
                <w:highlight w:val="none"/>
              </w:rPr>
            </w:pPr>
            <w:r>
              <w:rPr>
                <w:bCs/>
                <w:color w:val="auto"/>
                <w:sz w:val="24"/>
                <w:szCs w:val="24"/>
                <w:highlight w:val="none"/>
              </w:rPr>
              <w:t>运维管理</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软件、消息分发：支持基于部门、角色（分组）、设备或ip段进行软件、消息分发，分发周期支持立即、每天、每周、每月等周期设置。针对分发的源文件支持设置保留或不保留，分发后支持重启或关闭计算机。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远程协助：支持管理员或终端用户双向发起远程协助。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IP资源管理：支持提供图形化的ip地址台账;支持一键绑定全网ip/mac；支持检查ip/组织架构绑定。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提供网络诊断工具，支持通过Web管理界面进行ping、抓包、traceroute、nslookup等。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vMerge w:val="continue"/>
            <w:shd w:val="clear" w:color="auto" w:fill="FFFFFF"/>
            <w:vAlign w:val="center"/>
          </w:tcPr>
          <w:p>
            <w:pPr>
              <w:pStyle w:val="480"/>
              <w:rPr>
                <w:bCs/>
                <w:color w:val="auto"/>
                <w:sz w:val="24"/>
                <w:szCs w:val="24"/>
                <w:highlight w:val="none"/>
              </w:rPr>
            </w:pPr>
          </w:p>
        </w:tc>
        <w:tc>
          <w:tcPr>
            <w:tcW w:w="4171" w:type="pct"/>
            <w:shd w:val="clear" w:color="auto" w:fill="FFFFFF"/>
            <w:vAlign w:val="center"/>
          </w:tcPr>
          <w:p>
            <w:pPr>
              <w:pStyle w:val="480"/>
              <w:rPr>
                <w:color w:val="auto"/>
                <w:sz w:val="24"/>
                <w:szCs w:val="24"/>
                <w:highlight w:val="none"/>
              </w:rPr>
            </w:pPr>
            <w:r>
              <w:rPr>
                <w:color w:val="auto"/>
                <w:sz w:val="24"/>
                <w:szCs w:val="24"/>
                <w:highlight w:val="none"/>
              </w:rPr>
              <w:t>提供IP地址分配矩阵图，可以通过组织架构为维度查看IP地址分配矩阵图；能够直接、快捷的查看全网终端历史上线、下线、在线时长等详细的IP使用情况。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shd w:val="clear" w:color="auto" w:fill="FFFFFF"/>
            <w:vAlign w:val="center"/>
          </w:tcPr>
          <w:p>
            <w:pPr>
              <w:pStyle w:val="480"/>
              <w:rPr>
                <w:bCs/>
                <w:color w:val="auto"/>
                <w:sz w:val="24"/>
                <w:szCs w:val="24"/>
                <w:highlight w:val="none"/>
              </w:rPr>
            </w:pPr>
            <w:r>
              <w:rPr>
                <w:bCs/>
                <w:color w:val="auto"/>
                <w:sz w:val="24"/>
                <w:szCs w:val="24"/>
                <w:highlight w:val="none"/>
              </w:rPr>
              <w:t>报警信息</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支持系统报警、网络报警、终端报警等报警类型，超过20种以上自定义报警类型。支持报警信息通过Syslog、邮件进行输出。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trPr>
        <w:tc>
          <w:tcPr>
            <w:tcW w:w="829" w:type="pct"/>
            <w:shd w:val="clear" w:color="auto" w:fill="FFFFFF"/>
            <w:vAlign w:val="center"/>
          </w:tcPr>
          <w:p>
            <w:pPr>
              <w:pStyle w:val="480"/>
              <w:rPr>
                <w:bCs/>
                <w:color w:val="auto"/>
                <w:sz w:val="24"/>
                <w:szCs w:val="24"/>
                <w:highlight w:val="none"/>
              </w:rPr>
            </w:pPr>
            <w:r>
              <w:rPr>
                <w:bCs/>
                <w:color w:val="auto"/>
                <w:sz w:val="24"/>
                <w:szCs w:val="24"/>
                <w:highlight w:val="none"/>
              </w:rPr>
              <w:t>报表</w:t>
            </w:r>
          </w:p>
        </w:tc>
        <w:tc>
          <w:tcPr>
            <w:tcW w:w="4171" w:type="pct"/>
            <w:shd w:val="clear" w:color="auto" w:fill="FFFFFF"/>
            <w:vAlign w:val="center"/>
          </w:tcPr>
          <w:p>
            <w:pPr>
              <w:pStyle w:val="480"/>
              <w:rPr>
                <w:bCs/>
                <w:color w:val="auto"/>
                <w:sz w:val="24"/>
                <w:szCs w:val="24"/>
                <w:highlight w:val="none"/>
              </w:rPr>
            </w:pPr>
            <w:r>
              <w:rPr>
                <w:bCs/>
                <w:color w:val="auto"/>
                <w:sz w:val="24"/>
                <w:szCs w:val="24"/>
                <w:highlight w:val="none"/>
              </w:rPr>
              <w:t>支持提供每日/周/月入网报告及终端安全评估报告。</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3.9</w:t>
      </w:r>
      <w:r>
        <w:rPr>
          <w:rFonts w:ascii="Times New Roman" w:hAnsi="Times New Roman" w:eastAsia="宋体"/>
          <w:color w:val="auto"/>
          <w:sz w:val="24"/>
          <w:szCs w:val="24"/>
          <w:highlight w:val="none"/>
        </w:rPr>
        <w:t>虚拟化安全</w:t>
      </w:r>
    </w:p>
    <w:tbl>
      <w:tblPr>
        <w:tblStyle w:val="6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29" w:type="dxa"/>
            <w:vAlign w:val="center"/>
          </w:tcPr>
          <w:p>
            <w:pPr>
              <w:widowControl/>
              <w:rPr>
                <w:b/>
                <w:color w:val="auto"/>
                <w:kern w:val="0"/>
                <w:sz w:val="24"/>
                <w:highlight w:val="none"/>
                <w:lang w:eastAsia="zh-Hans"/>
              </w:rPr>
            </w:pPr>
            <w:r>
              <w:rPr>
                <w:b/>
                <w:color w:val="auto"/>
                <w:kern w:val="0"/>
                <w:sz w:val="24"/>
                <w:highlight w:val="none"/>
                <w:lang w:eastAsia="zh-Hans"/>
              </w:rPr>
              <w:t>指标项</w:t>
            </w:r>
          </w:p>
        </w:tc>
        <w:tc>
          <w:tcPr>
            <w:tcW w:w="7230" w:type="dxa"/>
            <w:vAlign w:val="center"/>
          </w:tcPr>
          <w:p>
            <w:pPr>
              <w:widowControl/>
              <w:ind w:firstLine="361"/>
              <w:rPr>
                <w:b/>
                <w:color w:val="auto"/>
                <w:kern w:val="0"/>
                <w:sz w:val="24"/>
                <w:highlight w:val="none"/>
                <w:lang w:eastAsia="zh-Hans"/>
              </w:rPr>
            </w:pPr>
            <w:r>
              <w:rPr>
                <w:b/>
                <w:color w:val="auto"/>
                <w:kern w:val="0"/>
                <w:sz w:val="24"/>
                <w:highlight w:val="none"/>
                <w:lang w:eastAsia="zh-Han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Align w:val="center"/>
          </w:tcPr>
          <w:p>
            <w:pPr>
              <w:widowControl/>
              <w:rPr>
                <w:color w:val="auto"/>
                <w:kern w:val="0"/>
                <w:sz w:val="24"/>
                <w:highlight w:val="none"/>
                <w:lang w:eastAsia="zh-Hans"/>
              </w:rPr>
            </w:pPr>
            <w:r>
              <w:rPr>
                <w:color w:val="auto"/>
                <w:kern w:val="0"/>
                <w:sz w:val="24"/>
                <w:highlight w:val="none"/>
                <w:lang w:eastAsia="zh-Hans"/>
              </w:rPr>
              <w:t>授权要求</w:t>
            </w:r>
          </w:p>
        </w:tc>
        <w:tc>
          <w:tcPr>
            <w:tcW w:w="7230" w:type="dxa"/>
            <w:vAlign w:val="center"/>
          </w:tcPr>
          <w:p>
            <w:pPr>
              <w:widowControl/>
              <w:rPr>
                <w:color w:val="auto"/>
                <w:kern w:val="0"/>
                <w:sz w:val="24"/>
                <w:highlight w:val="none"/>
                <w:lang w:eastAsia="zh-Hans"/>
              </w:rPr>
            </w:pPr>
            <w:r>
              <w:rPr>
                <w:color w:val="auto"/>
                <w:kern w:val="0"/>
                <w:sz w:val="24"/>
                <w:highlight w:val="none"/>
                <w:lang w:eastAsia="zh-Hans"/>
              </w:rPr>
              <w:t>需要提供至少12个CPU安全虚拟化授权，不限制虚拟机数量，为了方便客户进行统一管理，需要兼容原有超融合集群实现无代理安全杀毒能力。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restart"/>
            <w:shd w:val="clear" w:color="000000" w:fill="FFFFFF"/>
            <w:vAlign w:val="center"/>
          </w:tcPr>
          <w:p>
            <w:pPr>
              <w:widowControl/>
              <w:rPr>
                <w:color w:val="auto"/>
                <w:kern w:val="0"/>
                <w:sz w:val="24"/>
                <w:highlight w:val="none"/>
              </w:rPr>
            </w:pPr>
            <w:r>
              <w:rPr>
                <w:color w:val="auto"/>
                <w:kern w:val="0"/>
                <w:sz w:val="24"/>
                <w:highlight w:val="none"/>
              </w:rPr>
              <w:t>安全虚拟化</w:t>
            </w:r>
          </w:p>
        </w:tc>
        <w:tc>
          <w:tcPr>
            <w:tcW w:w="7230" w:type="dxa"/>
            <w:shd w:val="clear" w:color="000000" w:fill="FFFFFF"/>
          </w:tcPr>
          <w:p>
            <w:pPr>
              <w:widowControl/>
              <w:rPr>
                <w:color w:val="auto"/>
                <w:kern w:val="0"/>
                <w:sz w:val="24"/>
                <w:highlight w:val="none"/>
                <w:lang w:eastAsia="zh-Hans"/>
              </w:rPr>
            </w:pPr>
            <w:r>
              <w:rPr>
                <w:color w:val="auto"/>
                <w:kern w:val="0"/>
                <w:sz w:val="24"/>
                <w:highlight w:val="none"/>
                <w:lang w:eastAsia="zh-Hans"/>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29" w:type="dxa"/>
            <w:vMerge w:val="continue"/>
            <w:shd w:val="clear" w:color="000000" w:fill="FFFFFF"/>
            <w:vAlign w:val="center"/>
          </w:tcPr>
          <w:p>
            <w:pPr>
              <w:widowControl/>
              <w:ind w:firstLine="360"/>
              <w:rPr>
                <w:color w:val="auto"/>
                <w:kern w:val="0"/>
                <w:sz w:val="24"/>
                <w:highlight w:val="none"/>
              </w:rPr>
            </w:pPr>
          </w:p>
        </w:tc>
        <w:tc>
          <w:tcPr>
            <w:tcW w:w="7230" w:type="dxa"/>
            <w:shd w:val="clear" w:color="000000" w:fill="FFFFFF"/>
          </w:tcPr>
          <w:p>
            <w:pPr>
              <w:widowControl/>
              <w:rPr>
                <w:color w:val="auto"/>
                <w:kern w:val="0"/>
                <w:sz w:val="24"/>
                <w:highlight w:val="none"/>
                <w:lang w:eastAsia="zh-Hans"/>
              </w:rPr>
            </w:pPr>
            <w:r>
              <w:rPr>
                <w:color w:val="auto"/>
                <w:kern w:val="0"/>
                <w:sz w:val="24"/>
                <w:highlight w:val="none"/>
                <w:lang w:eastAsia="zh-Hans"/>
              </w:rPr>
              <w:t>支持虚拟化平台自动安装agent代理进行虚拟主机防护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rPr>
            </w:pPr>
          </w:p>
        </w:tc>
        <w:tc>
          <w:tcPr>
            <w:tcW w:w="7230"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可通过多维度引擎进行漏斗式检测，保障查杀效果在低误报率的情况下保持高检出率，并提供一键威胁处置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rPr>
            </w:pPr>
          </w:p>
        </w:tc>
        <w:tc>
          <w:tcPr>
            <w:tcW w:w="7230" w:type="dxa"/>
            <w:shd w:val="clear" w:color="000000" w:fill="FFFFFF"/>
          </w:tcPr>
          <w:p>
            <w:pPr>
              <w:widowControl/>
              <w:rPr>
                <w:color w:val="auto"/>
                <w:kern w:val="0"/>
                <w:sz w:val="24"/>
                <w:highlight w:val="none"/>
                <w:lang w:eastAsia="zh-Hans"/>
              </w:rPr>
            </w:pPr>
            <w:r>
              <w:rPr>
                <w:color w:val="auto"/>
                <w:kern w:val="0"/>
                <w:sz w:val="24"/>
                <w:highlight w:val="none"/>
                <w:lang w:eastAsia="zh-Hans"/>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230" w:type="dxa"/>
            <w:shd w:val="clear" w:color="000000" w:fill="FFFFFF"/>
          </w:tcPr>
          <w:p>
            <w:pPr>
              <w:widowControl/>
              <w:rPr>
                <w:color w:val="auto"/>
                <w:kern w:val="0"/>
                <w:sz w:val="24"/>
                <w:highlight w:val="none"/>
                <w:lang w:eastAsia="zh-Hans"/>
              </w:rPr>
            </w:pPr>
            <w:r>
              <w:rPr>
                <w:color w:val="auto"/>
                <w:kern w:val="0"/>
                <w:sz w:val="24"/>
                <w:highlight w:val="none"/>
                <w:lang w:eastAsia="zh-Hans"/>
              </w:rPr>
              <w:t>提供向导化勒索病毒处理流程，建立多维度立体防护机制，提供事前入侵防御-事中反加密-事后检测响应的完整防护体系，展示勒索病毒处置情况，对勒索病毒及变种实现专门有效防御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230" w:type="dxa"/>
            <w:shd w:val="clear" w:color="000000" w:fill="FFFFFF"/>
          </w:tcPr>
          <w:p>
            <w:pPr>
              <w:widowControl/>
              <w:rPr>
                <w:color w:val="auto"/>
                <w:kern w:val="0"/>
                <w:sz w:val="24"/>
                <w:highlight w:val="none"/>
                <w:lang w:eastAsia="zh-Hans"/>
              </w:rPr>
            </w:pPr>
            <w:r>
              <w:rPr>
                <w:color w:val="auto"/>
                <w:kern w:val="0"/>
                <w:sz w:val="24"/>
                <w:highlight w:val="none"/>
                <w:lang w:eastAsia="zh-Hans"/>
              </w:rPr>
              <w:t>支持监控诱饵文件，诱饵文件可被实时监控，当勒索病毒对该文件进行修改或加密操作时进行拦截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29" w:type="dxa"/>
            <w:vMerge w:val="continue"/>
            <w:shd w:val="clear" w:color="000000" w:fill="FFFFFF"/>
            <w:vAlign w:val="center"/>
          </w:tcPr>
          <w:p>
            <w:pPr>
              <w:widowControl/>
              <w:ind w:firstLine="360"/>
              <w:rPr>
                <w:color w:val="auto"/>
                <w:kern w:val="0"/>
                <w:sz w:val="24"/>
                <w:highlight w:val="none"/>
                <w:lang w:eastAsia="zh-Hans"/>
              </w:rPr>
            </w:pPr>
          </w:p>
        </w:tc>
        <w:tc>
          <w:tcPr>
            <w:tcW w:w="7230" w:type="dxa"/>
            <w:shd w:val="clear" w:color="000000" w:fill="FFFFFF"/>
          </w:tcPr>
          <w:p>
            <w:pPr>
              <w:widowControl/>
              <w:rPr>
                <w:color w:val="auto"/>
                <w:kern w:val="0"/>
                <w:sz w:val="24"/>
                <w:highlight w:val="none"/>
                <w:lang w:eastAsia="zh-Hans"/>
              </w:rPr>
            </w:pPr>
            <w:r>
              <w:rPr>
                <w:color w:val="auto"/>
                <w:kern w:val="0"/>
                <w:sz w:val="24"/>
                <w:highlight w:val="none"/>
                <w:lang w:eastAsia="zh-Hans"/>
              </w:rPr>
              <w:t xml:space="preserve">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 </w:t>
            </w:r>
          </w:p>
        </w:tc>
      </w:tr>
    </w:tbl>
    <w:p>
      <w:pPr>
        <w:rPr>
          <w:color w:val="auto"/>
          <w:sz w:val="24"/>
          <w:highlight w:val="none"/>
        </w:rPr>
      </w:pPr>
    </w:p>
    <w:p>
      <w:pPr>
        <w:rPr>
          <w:color w:val="auto"/>
          <w:sz w:val="24"/>
          <w:highlight w:val="none"/>
        </w:rPr>
      </w:pPr>
      <w:r>
        <w:rPr>
          <w:color w:val="auto"/>
          <w:sz w:val="24"/>
          <w:highlight w:val="none"/>
        </w:rPr>
        <w:tab/>
      </w:r>
    </w:p>
    <w:p>
      <w:pPr>
        <w:pStyle w:val="4"/>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3.10</w:t>
      </w:r>
      <w:r>
        <w:rPr>
          <w:rFonts w:hint="eastAsia" w:ascii="Times New Roman" w:hAnsi="Times New Roman" w:eastAsia="宋体"/>
          <w:color w:val="auto"/>
          <w:sz w:val="24"/>
          <w:szCs w:val="24"/>
          <w:highlight w:val="none"/>
        </w:rPr>
        <w:t>防病毒</w:t>
      </w:r>
      <w:r>
        <w:rPr>
          <w:rFonts w:hint="eastAsia" w:ascii="Times New Roman" w:hAnsi="Times New Roman" w:eastAsia="宋体"/>
          <w:color w:val="auto"/>
          <w:sz w:val="24"/>
          <w:szCs w:val="24"/>
          <w:highlight w:val="none"/>
          <w:lang w:val="en-US"/>
        </w:rPr>
        <w:t>设备</w:t>
      </w:r>
    </w:p>
    <w:p>
      <w:pPr>
        <w:rPr>
          <w:color w:val="auto"/>
          <w:sz w:val="24"/>
          <w:highlight w:val="none"/>
        </w:rPr>
      </w:pPr>
      <w:r>
        <w:rPr>
          <w:color w:val="auto"/>
          <w:sz w:val="24"/>
          <w:highlight w:val="none"/>
        </w:rPr>
        <w:tab/>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5" w:type="dxa"/>
          <w:left w:w="15" w:type="dxa"/>
          <w:bottom w:w="15" w:type="dxa"/>
          <w:right w:w="15" w:type="dxa"/>
        </w:tblCellMar>
      </w:tblPr>
      <w:tblGrid>
        <w:gridCol w:w="1454"/>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指标项</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基础功能</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提供不少于500个内网终端授权；抵御病毒、间谍软件、网络钓鱼和其它灰色软件的攻击。同时提供集中的管理、监控、更新和部署等功能，并具备主机防火墙、爆发阻止、Web站点信誉服务、预测机器学习、行为监控、勒索病毒防护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管理功能</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产品采用B/S架构，支持通过HTTPS方式登录管理控制台，管理控制台访问需进行加密访问；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产品管理端需要提供工具集，针对管理端、客户端提供用于自身配置的工具。同时WEB界面，需要提供有关如何使用工具的帮助信息；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产品需要支持根据IP地址（包含IPv6）、操作系统、在线状态、处理器结构、病毒码版本、防火墙状态、爆发阻止状态等条件的组合搜索出符合条件的终端进行管理；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产品支持必须自带数据库，安装后可以自行存储各类日志以及相关数据，同时也可以外接MSSQL数据库，保证数据存储的多样性；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产品支持管理用户角色，支持用户权限的灵活设定；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支持配置无法联系服务器的客户端自动发送波动信号至服务器端，并在配置的时间内仍无法联系，判定为脱机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为适应配置低的终端需求，不影响生产办公，终端在进行手动以及预设扫描时必须可以设置扫描时CPU占用比例，分高、中、低三个级别。低消耗下不得超过CPU使用率的20%；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115"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客户端支持系统</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 xml:space="preserve">Windows Embedded POSReady 7 </w:t>
            </w:r>
          </w:p>
          <w:p>
            <w:pPr>
              <w:pStyle w:val="480"/>
              <w:rPr>
                <w:color w:val="auto"/>
                <w:sz w:val="24"/>
                <w:szCs w:val="24"/>
                <w:highlight w:val="none"/>
              </w:rPr>
            </w:pPr>
            <w:r>
              <w:rPr>
                <w:color w:val="auto"/>
                <w:sz w:val="24"/>
                <w:szCs w:val="24"/>
                <w:highlight w:val="none"/>
              </w:rPr>
              <w:t xml:space="preserve">Windows XP SP3 (32-bit)、SP2 (64-bit)、Embedded Standard SP1/SP2/SP3 </w:t>
            </w:r>
          </w:p>
          <w:p>
            <w:pPr>
              <w:pStyle w:val="480"/>
              <w:rPr>
                <w:color w:val="auto"/>
                <w:sz w:val="24"/>
                <w:szCs w:val="24"/>
                <w:highlight w:val="none"/>
              </w:rPr>
            </w:pPr>
            <w:r>
              <w:rPr>
                <w:color w:val="auto"/>
                <w:sz w:val="24"/>
                <w:szCs w:val="24"/>
                <w:highlight w:val="none"/>
              </w:rPr>
              <w:t xml:space="preserve">Windows Vista SP2 </w:t>
            </w:r>
          </w:p>
          <w:p>
            <w:pPr>
              <w:pStyle w:val="480"/>
              <w:rPr>
                <w:color w:val="auto"/>
                <w:sz w:val="24"/>
                <w:szCs w:val="24"/>
                <w:highlight w:val="none"/>
              </w:rPr>
            </w:pPr>
            <w:r>
              <w:rPr>
                <w:color w:val="auto"/>
                <w:sz w:val="24"/>
                <w:szCs w:val="24"/>
                <w:highlight w:val="none"/>
              </w:rPr>
              <w:t xml:space="preserve">Windows 7、SP1、Embedded SP1 (32位、64位) </w:t>
            </w:r>
          </w:p>
          <w:p>
            <w:pPr>
              <w:pStyle w:val="480"/>
              <w:rPr>
                <w:color w:val="auto"/>
                <w:sz w:val="24"/>
                <w:szCs w:val="24"/>
                <w:highlight w:val="none"/>
              </w:rPr>
            </w:pPr>
            <w:r>
              <w:rPr>
                <w:color w:val="auto"/>
                <w:sz w:val="24"/>
                <w:szCs w:val="24"/>
                <w:highlight w:val="none"/>
              </w:rPr>
              <w:t xml:space="preserve">Windows 8、Embedded </w:t>
            </w:r>
          </w:p>
          <w:p>
            <w:pPr>
              <w:pStyle w:val="480"/>
              <w:rPr>
                <w:color w:val="auto"/>
                <w:sz w:val="24"/>
                <w:szCs w:val="24"/>
                <w:highlight w:val="none"/>
              </w:rPr>
            </w:pPr>
            <w:r>
              <w:rPr>
                <w:color w:val="auto"/>
                <w:sz w:val="24"/>
                <w:szCs w:val="24"/>
                <w:highlight w:val="none"/>
              </w:rPr>
              <w:t xml:space="preserve">Windows 8.1、Embedded (32位、64位) </w:t>
            </w:r>
          </w:p>
          <w:p>
            <w:pPr>
              <w:pStyle w:val="480"/>
              <w:rPr>
                <w:color w:val="auto"/>
                <w:sz w:val="24"/>
                <w:szCs w:val="24"/>
                <w:highlight w:val="none"/>
              </w:rPr>
            </w:pPr>
            <w:r>
              <w:rPr>
                <w:color w:val="auto"/>
                <w:sz w:val="24"/>
                <w:szCs w:val="24"/>
                <w:highlight w:val="none"/>
              </w:rPr>
              <w:t xml:space="preserve">Windows 10、IoT Embedded (32位、64位) </w:t>
            </w:r>
          </w:p>
          <w:p>
            <w:pPr>
              <w:pStyle w:val="480"/>
              <w:rPr>
                <w:color w:val="auto"/>
                <w:sz w:val="24"/>
                <w:szCs w:val="24"/>
                <w:highlight w:val="none"/>
              </w:rPr>
            </w:pPr>
            <w:r>
              <w:rPr>
                <w:color w:val="auto"/>
                <w:sz w:val="24"/>
                <w:szCs w:val="24"/>
                <w:highlight w:val="none"/>
              </w:rPr>
              <w:t xml:space="preserve">Windows 11 (32位、64位)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安全防护</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产品能够实时监控并清除来自各种途径的病毒、木马、蠕虫、恶意软件、勒索软件、黑客工具等恶意威胁；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支持扫描并清除Office文档内的宏病毒</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支持基于程序行为评估其可信度，并阻止未授权更改；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765"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产品需提供多种扫描引擎不少于五种，针对于机器学习必须使用独立扫描引擎，同时所有防毒引擎必须为自主知识产品非OEM产品；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支持对压缩包文件进行扫描，并支持最大6层压缩，并对常用压缩格式文档中的病毒能有效的进行实时检测和清除。支持存档和压缩格式的扫描，包含rar、zip、cab、arj等压缩格式包内实时清除；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对于文件扫描方式至少支持三种以上，包括所有文件统一措施、推荐扫描措施、以及针对不同类型病毒/恶意软件提供不同扫描措施，同时不同病毒/恶意软件类型不少于7种分类</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扫描策略必须包含清除、隔离、删除处理措施，同时还应具备对病毒/恶意软件的不予处理（锁定）、监控、更名等措施，以保证对于文件多种处理的可选择性；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提供基于程序行为的独立恶意行为监控引擎，基于进程的操作行为和序列组合来应对未知威胁，并提供配置界面截图</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云安全检测支持行业属性配置，可基于行业提供更有针对性的检测服务</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支持云安全扫描和传统病毒码扫描两种运行方式；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支持将手动扫描添加到终端上的 Windows 快捷方式菜单</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支持检测全局可疑站点（C&amp;C)识别，监控可疑站点的连接，并提供记录或者阻止的处理措施；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具有分组管理客户端的功能，可对不同的组实施不同的病毒防护策略；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防火墙</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产品需要支持主机入侵检测系统；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防病毒软件必须具备个人防火墙功能,有效阻止各种恶意威胁；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支持针对终端根据基于源IP（支持IPv6）、目的IP（支持IPv6）、源端口、目的端口、应用程序及注册表项，出站、入站等进行安全配置；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移动设备防护</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支持对USB存储设备、CD/DVD、网络驱动器的使用权限进行控制；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支持阻止 USB 存储设备的自动运行功能；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可对插入移动存储引导区或者移动设备的所有文件进行扫描设置；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web防护</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支持拦截恶意URL功能，检测并阻止恶意的URL链接，并支持URL地址黑白名单功能；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针对于web防护，必须可以区分内部客户端、外部客户端，对于不同的客户端可以实现不同的策略配置；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具备Web信誉评估功能，包含HTTPS通信扫描，结合云安全架构自动识别并屏蔽恶意站点，阻止病毒自动更新</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客户端</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支持多种安装方式，至少包括下载安装、MSI程序打包安装、共享安装、Web安装、脚本登录安装和域组策略安装，支持通过管理控制台方式进行远程安装，支持通过WEB方式进行远程安装；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客户端应该具备组件更新功能，同时可以查看所有引擎、病毒码版本以及更新时间等信息；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客户端提供本地语言自适应功能，可以根据客户端系统语言变更操作语言，至少支持中文、英文、日语、韩语等四种语言；可配置客户端语言应用本地语言和服务器端语言</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提供首选IP功能，针对复杂网络环境，可以选择优先使用的注册到服务器的协议；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爆发阻止</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具备病毒爆发防御功能。当最新病毒爆发时，可在病毒代码未完成之前自动对企业网络中的病毒传播端口、共享等进行关闭，切断病毒传播途径，预防最新病毒的攻击；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漏洞弱点扫描</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支持CVE漏洞弱点扫描功能，及时防护经由网页/电子邮件下载的文档漏洞利用(CVE)</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勒索软件防护</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防毒墙网络版客户端能够恢复由勒索软件威胁加密的文件，阻止与勒索软件关联的进程，并防止遭受危害的可执行文件感染您的网络</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必须具备防勒索软件防护功能，管理界面提供配置项；并可配置在检测到勒索行为前备份文档</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机器学习</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具备机器学习能力，提供管理端及客户端的产品界面截屏</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无文件攻击</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具备无文件攻击检测能力，并在管理界面体现无文件攻击防护统计</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更新升级</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支持在线、离线两种更新方式；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支持在客户端设置代理服务器；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客户端更新实现并发更新数量的控制，同时可以按不同时间段进行更新并发限制；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支持客户端更新代理，支持将任意客户端设置为更新代理，其他客户端从更新代理更新病毒码、策略，避免影响网络使用；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可以设置边缘中继服务器，可利用中继服务器实现样本提交、日志提交、客户端状态更新等功能；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支持组件更新还原功能，支持扫描引擎和病毒码回滚机制；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日志</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具有病毒日志查询与统计功能，可以随时对网络中病毒发生的情况进行查询统计；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针对客户端防病毒感染情况进行监控、报警；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54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消息通知</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爆发通知：支持配置威胁类型，时间端，告警数发送爆发通知，支持的威胁类型包括（病毒/恶意软件，间谍/灰色软件，防火墙违规，共享文件会话，C&amp;C会话）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支持自定义客户端安全风险通知消息，支持威胁类型不少于8种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同时支持通过邮件，SNMP，NT事件日志进行病毒告警通知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rHeight w:val="27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可疑文件提交</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具备将可疑文件提交沙盒设备的联动能力，可自动提交可疑恶意文件，并可接收；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威胁情报下发</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具备从统一管理控制台下发文件，IP，Domain等自定义情报，实现即时防护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875" w:type="pct"/>
            <w:shd w:val="clear" w:color="auto" w:fill="FFFFFF" w:themeFill="background1"/>
            <w:vAlign w:val="center"/>
          </w:tcPr>
          <w:p>
            <w:pPr>
              <w:pStyle w:val="480"/>
              <w:rPr>
                <w:color w:val="auto"/>
                <w:sz w:val="24"/>
                <w:szCs w:val="24"/>
                <w:highlight w:val="none"/>
              </w:rPr>
            </w:pPr>
            <w:r>
              <w:rPr>
                <w:color w:val="auto"/>
                <w:sz w:val="24"/>
                <w:szCs w:val="24"/>
                <w:highlight w:val="none"/>
              </w:rPr>
              <w:t>补丁防护接口</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产品需具备补丁防护接口，必要时可外接补丁防护产品，提供漏洞防护能力。同时补丁防护及补丁更新功能不能和杀毒软件一体化，避免和第三方桌面管理软件冲突。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875"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插件管理功能</w:t>
            </w: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产品需支持以插件方式集成第三方产品或服务，实现平台化统一管理，并可提供集成接口和规范；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875" w:type="pct"/>
            <w:vMerge w:val="continue"/>
            <w:shd w:val="clear" w:color="auto" w:fill="FFFFFF" w:themeFill="background1"/>
            <w:vAlign w:val="center"/>
          </w:tcPr>
          <w:p>
            <w:pPr>
              <w:pStyle w:val="480"/>
              <w:rPr>
                <w:color w:val="auto"/>
                <w:sz w:val="24"/>
                <w:szCs w:val="24"/>
                <w:highlight w:val="none"/>
              </w:rPr>
            </w:pPr>
          </w:p>
        </w:tc>
        <w:tc>
          <w:tcPr>
            <w:tcW w:w="4125" w:type="pct"/>
            <w:shd w:val="clear" w:color="auto" w:fill="FFFFFF" w:themeFill="background1"/>
            <w:vAlign w:val="center"/>
          </w:tcPr>
          <w:p>
            <w:pPr>
              <w:pStyle w:val="480"/>
              <w:rPr>
                <w:color w:val="auto"/>
                <w:sz w:val="24"/>
                <w:szCs w:val="24"/>
                <w:highlight w:val="none"/>
              </w:rPr>
            </w:pPr>
            <w:r>
              <w:rPr>
                <w:color w:val="auto"/>
                <w:sz w:val="24"/>
                <w:szCs w:val="24"/>
                <w:highlight w:val="none"/>
              </w:rPr>
              <w:t>产品需支持以插件的方式推送安装和卸载第三方组件客户端，到达灵活扩容的目的</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3.11</w:t>
      </w:r>
      <w:r>
        <w:rPr>
          <w:rFonts w:ascii="Times New Roman" w:hAnsi="Times New Roman" w:eastAsia="宋体"/>
          <w:color w:val="auto"/>
          <w:sz w:val="24"/>
          <w:szCs w:val="24"/>
          <w:highlight w:val="none"/>
        </w:rPr>
        <w:t>数据库审计</w:t>
      </w:r>
      <w:r>
        <w:rPr>
          <w:rFonts w:ascii="Times New Roman" w:hAnsi="Times New Roman" w:eastAsia="宋体"/>
          <w:color w:val="auto"/>
          <w:sz w:val="24"/>
          <w:szCs w:val="24"/>
          <w:highlight w:val="none"/>
        </w:rPr>
        <w:tab/>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941"/>
        <w:gridCol w:w="1031"/>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2" w:hRule="atLeast"/>
          <w:jc w:val="center"/>
        </w:trPr>
        <w:tc>
          <w:tcPr>
            <w:tcW w:w="1161"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指标项</w:t>
            </w:r>
          </w:p>
        </w:tc>
        <w:tc>
          <w:tcPr>
            <w:tcW w:w="3839" w:type="pct"/>
            <w:shd w:val="clear" w:color="auto" w:fill="FFFFFF" w:themeFill="background1"/>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jc w:val="center"/>
        </w:trPr>
        <w:tc>
          <w:tcPr>
            <w:tcW w:w="554" w:type="pct"/>
            <w:vMerge w:val="restart"/>
            <w:shd w:val="clear" w:color="auto" w:fill="auto"/>
            <w:vAlign w:val="center"/>
          </w:tcPr>
          <w:p>
            <w:pPr>
              <w:pStyle w:val="480"/>
              <w:rPr>
                <w:color w:val="auto"/>
                <w:sz w:val="24"/>
                <w:szCs w:val="24"/>
                <w:highlight w:val="none"/>
              </w:rPr>
            </w:pPr>
            <w:r>
              <w:rPr>
                <w:color w:val="auto"/>
                <w:sz w:val="24"/>
                <w:szCs w:val="24"/>
                <w:highlight w:val="none"/>
              </w:rPr>
              <w:t>性能规格</w:t>
            </w:r>
          </w:p>
        </w:tc>
        <w:tc>
          <w:tcPr>
            <w:tcW w:w="607" w:type="pct"/>
            <w:shd w:val="clear" w:color="auto" w:fill="auto"/>
            <w:vAlign w:val="center"/>
          </w:tcPr>
          <w:p>
            <w:pPr>
              <w:pStyle w:val="480"/>
              <w:rPr>
                <w:color w:val="auto"/>
                <w:sz w:val="24"/>
                <w:szCs w:val="24"/>
                <w:highlight w:val="none"/>
              </w:rPr>
            </w:pPr>
            <w:r>
              <w:rPr>
                <w:color w:val="auto"/>
                <w:sz w:val="24"/>
                <w:szCs w:val="24"/>
                <w:highlight w:val="none"/>
              </w:rPr>
              <w:t>性能要求</w:t>
            </w:r>
          </w:p>
        </w:tc>
        <w:tc>
          <w:tcPr>
            <w:tcW w:w="3839" w:type="pct"/>
            <w:shd w:val="clear" w:color="auto" w:fill="auto"/>
            <w:vAlign w:val="center"/>
          </w:tcPr>
          <w:p>
            <w:pPr>
              <w:pStyle w:val="480"/>
              <w:rPr>
                <w:color w:val="auto"/>
                <w:sz w:val="24"/>
                <w:szCs w:val="24"/>
                <w:highlight w:val="none"/>
              </w:rPr>
            </w:pPr>
            <w:r>
              <w:rPr>
                <w:color w:val="auto"/>
                <w:sz w:val="24"/>
                <w:szCs w:val="24"/>
                <w:highlight w:val="none"/>
              </w:rPr>
              <w:t>支持的数据库实例个数：12；</w:t>
            </w:r>
          </w:p>
          <w:p>
            <w:pPr>
              <w:pStyle w:val="480"/>
              <w:rPr>
                <w:color w:val="auto"/>
                <w:sz w:val="24"/>
                <w:szCs w:val="24"/>
                <w:highlight w:val="none"/>
              </w:rPr>
            </w:pPr>
            <w:r>
              <w:rPr>
                <w:color w:val="auto"/>
                <w:sz w:val="24"/>
                <w:szCs w:val="24"/>
                <w:highlight w:val="none"/>
              </w:rPr>
              <w:t>★审计性能：峰值SQL处理能力≥20000条/秒；</w:t>
            </w:r>
          </w:p>
          <w:p>
            <w:pPr>
              <w:pStyle w:val="480"/>
              <w:rPr>
                <w:color w:val="auto"/>
                <w:sz w:val="24"/>
                <w:szCs w:val="24"/>
                <w:highlight w:val="none"/>
              </w:rPr>
            </w:pPr>
            <w:r>
              <w:rPr>
                <w:color w:val="auto"/>
                <w:sz w:val="24"/>
                <w:szCs w:val="24"/>
                <w:highlight w:val="none"/>
              </w:rPr>
              <w:t>硬件最大吞吐量2000Mbps；</w:t>
            </w:r>
          </w:p>
          <w:p>
            <w:pPr>
              <w:pStyle w:val="480"/>
              <w:rPr>
                <w:color w:val="auto"/>
                <w:sz w:val="24"/>
                <w:szCs w:val="24"/>
                <w:highlight w:val="none"/>
              </w:rPr>
            </w:pPr>
            <w:r>
              <w:rPr>
                <w:color w:val="auto"/>
                <w:sz w:val="24"/>
                <w:szCs w:val="24"/>
                <w:highlight w:val="none"/>
              </w:rPr>
              <w:t>双向审计数据库流量200Mbps；</w:t>
            </w:r>
          </w:p>
          <w:p>
            <w:pPr>
              <w:pStyle w:val="480"/>
              <w:rPr>
                <w:color w:val="auto"/>
                <w:sz w:val="24"/>
                <w:szCs w:val="24"/>
                <w:highlight w:val="none"/>
              </w:rPr>
            </w:pPr>
            <w:r>
              <w:rPr>
                <w:color w:val="auto"/>
                <w:sz w:val="24"/>
                <w:szCs w:val="24"/>
                <w:highlight w:val="none"/>
              </w:rPr>
              <w:t>标配日志存储数20亿条；</w:t>
            </w:r>
          </w:p>
          <w:p>
            <w:pPr>
              <w:pStyle w:val="480"/>
              <w:rPr>
                <w:color w:val="auto"/>
                <w:sz w:val="24"/>
                <w:szCs w:val="24"/>
                <w:highlight w:val="none"/>
              </w:rPr>
            </w:pPr>
            <w:r>
              <w:rPr>
                <w:color w:val="auto"/>
                <w:sz w:val="24"/>
                <w:szCs w:val="24"/>
                <w:highlight w:val="none"/>
              </w:rPr>
              <w:t>审计日志检索能力≥1500万条/秒。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jc w:val="center"/>
        </w:trPr>
        <w:tc>
          <w:tcPr>
            <w:tcW w:w="554" w:type="pct"/>
            <w:vMerge w:val="continue"/>
            <w:shd w:val="clear" w:color="auto" w:fill="auto"/>
            <w:vAlign w:val="center"/>
          </w:tcPr>
          <w:p>
            <w:pPr>
              <w:pStyle w:val="480"/>
              <w:rPr>
                <w:color w:val="auto"/>
                <w:sz w:val="24"/>
                <w:szCs w:val="24"/>
                <w:highlight w:val="none"/>
              </w:rPr>
            </w:pPr>
          </w:p>
        </w:tc>
        <w:tc>
          <w:tcPr>
            <w:tcW w:w="607" w:type="pct"/>
            <w:shd w:val="clear" w:color="auto" w:fill="auto"/>
            <w:vAlign w:val="center"/>
          </w:tcPr>
          <w:p>
            <w:pPr>
              <w:pStyle w:val="480"/>
              <w:rPr>
                <w:color w:val="auto"/>
                <w:sz w:val="24"/>
                <w:szCs w:val="24"/>
                <w:highlight w:val="none"/>
              </w:rPr>
            </w:pPr>
            <w:r>
              <w:rPr>
                <w:color w:val="auto"/>
                <w:sz w:val="24"/>
                <w:szCs w:val="24"/>
                <w:highlight w:val="none"/>
              </w:rPr>
              <w:t>硬件要求</w:t>
            </w:r>
          </w:p>
        </w:tc>
        <w:tc>
          <w:tcPr>
            <w:tcW w:w="3839" w:type="pct"/>
            <w:shd w:val="clear" w:color="auto" w:fill="auto"/>
            <w:vAlign w:val="center"/>
          </w:tcPr>
          <w:p>
            <w:pPr>
              <w:pStyle w:val="480"/>
              <w:rPr>
                <w:color w:val="auto"/>
                <w:sz w:val="24"/>
                <w:szCs w:val="24"/>
                <w:highlight w:val="none"/>
              </w:rPr>
            </w:pPr>
            <w:r>
              <w:rPr>
                <w:color w:val="auto"/>
                <w:sz w:val="24"/>
                <w:szCs w:val="24"/>
                <w:highlight w:val="none"/>
              </w:rPr>
              <w:t>2U机架式；</w:t>
            </w:r>
          </w:p>
          <w:p>
            <w:pPr>
              <w:pStyle w:val="480"/>
              <w:rPr>
                <w:color w:val="auto"/>
                <w:sz w:val="24"/>
                <w:szCs w:val="24"/>
                <w:highlight w:val="none"/>
              </w:rPr>
            </w:pPr>
            <w:r>
              <w:rPr>
                <w:color w:val="auto"/>
                <w:sz w:val="24"/>
                <w:szCs w:val="24"/>
                <w:highlight w:val="none"/>
              </w:rPr>
              <w:t>内置交流双电源；</w:t>
            </w:r>
          </w:p>
          <w:p>
            <w:pPr>
              <w:pStyle w:val="480"/>
              <w:rPr>
                <w:color w:val="auto"/>
                <w:sz w:val="24"/>
                <w:szCs w:val="24"/>
                <w:highlight w:val="none"/>
              </w:rPr>
            </w:pPr>
            <w:r>
              <w:rPr>
                <w:color w:val="auto"/>
                <w:sz w:val="24"/>
                <w:szCs w:val="24"/>
                <w:highlight w:val="none"/>
              </w:rPr>
              <w:t>产品采用专用工控机硬件架构，非普通PC服务器，MTBF(平均故障间隔时间)≥65000小时；</w:t>
            </w:r>
          </w:p>
          <w:p>
            <w:pPr>
              <w:pStyle w:val="480"/>
              <w:rPr>
                <w:color w:val="auto"/>
                <w:sz w:val="24"/>
                <w:szCs w:val="24"/>
                <w:highlight w:val="none"/>
              </w:rPr>
            </w:pPr>
            <w:r>
              <w:rPr>
                <w:color w:val="auto"/>
                <w:sz w:val="24"/>
                <w:szCs w:val="24"/>
                <w:highlight w:val="none"/>
              </w:rPr>
              <w:t>处理器采用Intel高性能CPU，内存≥2*8GB DDR4 2400Mhz，硬盘≥4TB（2T*2），支持RAID1，最大支持扩展到4T*4硬盘；</w:t>
            </w:r>
          </w:p>
          <w:p>
            <w:pPr>
              <w:pStyle w:val="480"/>
              <w:rPr>
                <w:color w:val="auto"/>
                <w:sz w:val="24"/>
                <w:szCs w:val="24"/>
                <w:highlight w:val="none"/>
              </w:rPr>
            </w:pPr>
            <w:r>
              <w:rPr>
                <w:color w:val="auto"/>
                <w:sz w:val="24"/>
                <w:szCs w:val="24"/>
                <w:highlight w:val="none"/>
              </w:rPr>
              <w:t>网络端口：支持监听接口扩展，配备至少2个千兆电口管理口；支持千兆网络环境下的监听能力，标配至少4个千兆电口和4个千兆光口；支持最大扩展至8电8光或16电或16光共16个千兆以太网口。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40" w:hRule="atLeast"/>
          <w:jc w:val="center"/>
        </w:trPr>
        <w:tc>
          <w:tcPr>
            <w:tcW w:w="554" w:type="pct"/>
            <w:vMerge w:val="restart"/>
            <w:shd w:val="clear" w:color="auto" w:fill="auto"/>
            <w:vAlign w:val="center"/>
          </w:tcPr>
          <w:p>
            <w:pPr>
              <w:pStyle w:val="480"/>
              <w:rPr>
                <w:color w:val="auto"/>
                <w:sz w:val="24"/>
                <w:szCs w:val="24"/>
                <w:highlight w:val="none"/>
              </w:rPr>
            </w:pPr>
            <w:r>
              <w:rPr>
                <w:color w:val="auto"/>
                <w:sz w:val="24"/>
                <w:szCs w:val="24"/>
                <w:highlight w:val="none"/>
              </w:rPr>
              <w:t>功能项</w:t>
            </w:r>
          </w:p>
        </w:tc>
        <w:tc>
          <w:tcPr>
            <w:tcW w:w="607" w:type="pct"/>
            <w:shd w:val="clear" w:color="auto" w:fill="auto"/>
            <w:vAlign w:val="center"/>
          </w:tcPr>
          <w:p>
            <w:pPr>
              <w:pStyle w:val="480"/>
              <w:rPr>
                <w:color w:val="auto"/>
                <w:sz w:val="24"/>
                <w:szCs w:val="24"/>
                <w:highlight w:val="none"/>
              </w:rPr>
            </w:pPr>
            <w:r>
              <w:rPr>
                <w:color w:val="auto"/>
                <w:sz w:val="24"/>
                <w:szCs w:val="24"/>
                <w:highlight w:val="none"/>
              </w:rPr>
              <w:t>部署方式</w:t>
            </w:r>
          </w:p>
        </w:tc>
        <w:tc>
          <w:tcPr>
            <w:tcW w:w="3839" w:type="pct"/>
            <w:shd w:val="clear" w:color="auto" w:fill="auto"/>
            <w:vAlign w:val="center"/>
          </w:tcPr>
          <w:p>
            <w:pPr>
              <w:pStyle w:val="480"/>
              <w:rPr>
                <w:color w:val="auto"/>
                <w:sz w:val="24"/>
                <w:szCs w:val="24"/>
                <w:highlight w:val="none"/>
              </w:rPr>
            </w:pPr>
            <w:r>
              <w:rPr>
                <w:color w:val="auto"/>
                <w:sz w:val="24"/>
                <w:szCs w:val="24"/>
                <w:highlight w:val="none"/>
              </w:rPr>
              <w:t>★可在云环境操作系统中安装软件代理，要求提供国家检测机构（公安部一所或国家保密科技测评中心）的检测报告；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28" w:hRule="atLeast"/>
          <w:jc w:val="center"/>
        </w:trPr>
        <w:tc>
          <w:tcPr>
            <w:tcW w:w="554" w:type="pct"/>
            <w:vMerge w:val="continue"/>
            <w:vAlign w:val="center"/>
          </w:tcPr>
          <w:p>
            <w:pPr>
              <w:pStyle w:val="480"/>
              <w:rPr>
                <w:color w:val="auto"/>
                <w:sz w:val="24"/>
                <w:szCs w:val="24"/>
                <w:highlight w:val="none"/>
              </w:rPr>
            </w:pPr>
          </w:p>
        </w:tc>
        <w:tc>
          <w:tcPr>
            <w:tcW w:w="607" w:type="pct"/>
            <w:shd w:val="clear" w:color="auto" w:fill="auto"/>
            <w:vAlign w:val="center"/>
          </w:tcPr>
          <w:p>
            <w:pPr>
              <w:pStyle w:val="480"/>
              <w:rPr>
                <w:color w:val="auto"/>
                <w:sz w:val="24"/>
                <w:szCs w:val="24"/>
                <w:highlight w:val="none"/>
              </w:rPr>
            </w:pPr>
            <w:r>
              <w:rPr>
                <w:color w:val="auto"/>
                <w:sz w:val="24"/>
                <w:szCs w:val="24"/>
                <w:highlight w:val="none"/>
              </w:rPr>
              <w:t>协议支持</w:t>
            </w:r>
          </w:p>
        </w:tc>
        <w:tc>
          <w:tcPr>
            <w:tcW w:w="3839" w:type="pct"/>
            <w:shd w:val="clear" w:color="auto" w:fill="auto"/>
            <w:vAlign w:val="center"/>
          </w:tcPr>
          <w:p>
            <w:pPr>
              <w:pStyle w:val="480"/>
              <w:rPr>
                <w:color w:val="auto"/>
                <w:sz w:val="24"/>
                <w:szCs w:val="24"/>
                <w:highlight w:val="none"/>
              </w:rPr>
            </w:pPr>
            <w:r>
              <w:rPr>
                <w:color w:val="auto"/>
                <w:sz w:val="24"/>
                <w:szCs w:val="24"/>
                <w:highlight w:val="none"/>
              </w:rPr>
              <w:t xml:space="preserve">支持MongoDB、Hbase、Hive、impala、Elastic Search、HDFS、Cassandra、greenplum、LibrA、graphbase、cache、Redis、ArangoDB、Neo4j、OrientDB等非关系型数据库的审计；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065" w:hRule="atLeast"/>
          <w:jc w:val="center"/>
        </w:trPr>
        <w:tc>
          <w:tcPr>
            <w:tcW w:w="554" w:type="pct"/>
            <w:vMerge w:val="continue"/>
            <w:vAlign w:val="center"/>
          </w:tcPr>
          <w:p>
            <w:pPr>
              <w:pStyle w:val="480"/>
              <w:rPr>
                <w:color w:val="auto"/>
                <w:sz w:val="24"/>
                <w:szCs w:val="24"/>
                <w:highlight w:val="none"/>
              </w:rPr>
            </w:pPr>
          </w:p>
        </w:tc>
        <w:tc>
          <w:tcPr>
            <w:tcW w:w="607" w:type="pct"/>
            <w:shd w:val="clear" w:color="auto" w:fill="auto"/>
            <w:vAlign w:val="center"/>
          </w:tcPr>
          <w:p>
            <w:pPr>
              <w:pStyle w:val="480"/>
              <w:rPr>
                <w:color w:val="auto"/>
                <w:sz w:val="24"/>
                <w:szCs w:val="24"/>
                <w:highlight w:val="none"/>
              </w:rPr>
            </w:pPr>
            <w:r>
              <w:rPr>
                <w:color w:val="auto"/>
                <w:sz w:val="24"/>
                <w:szCs w:val="24"/>
                <w:highlight w:val="none"/>
              </w:rPr>
              <w:t>审计功能</w:t>
            </w:r>
          </w:p>
        </w:tc>
        <w:tc>
          <w:tcPr>
            <w:tcW w:w="3839" w:type="pct"/>
            <w:shd w:val="clear" w:color="auto" w:fill="auto"/>
            <w:vAlign w:val="center"/>
          </w:tcPr>
          <w:p>
            <w:pPr>
              <w:pStyle w:val="480"/>
              <w:rPr>
                <w:color w:val="auto"/>
                <w:sz w:val="24"/>
                <w:szCs w:val="24"/>
                <w:highlight w:val="none"/>
              </w:rPr>
            </w:pPr>
            <w:r>
              <w:rPr>
                <w:color w:val="auto"/>
                <w:sz w:val="24"/>
                <w:szCs w:val="24"/>
                <w:highlight w:val="none"/>
              </w:rPr>
              <w:t>★审计信息能够记录执行时长，影响行数、执行结果描述与返回结果集,提供功能截图，并提供国家检测机构（公安部或国家保密科技测评中心）检测报告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81" w:hRule="atLeast"/>
          <w:jc w:val="center"/>
        </w:trPr>
        <w:tc>
          <w:tcPr>
            <w:tcW w:w="554" w:type="pct"/>
            <w:vMerge w:val="continue"/>
            <w:vAlign w:val="center"/>
          </w:tcPr>
          <w:p>
            <w:pPr>
              <w:pStyle w:val="480"/>
              <w:rPr>
                <w:color w:val="auto"/>
                <w:sz w:val="24"/>
                <w:szCs w:val="24"/>
                <w:highlight w:val="none"/>
              </w:rPr>
            </w:pPr>
          </w:p>
        </w:tc>
        <w:tc>
          <w:tcPr>
            <w:tcW w:w="607" w:type="pct"/>
            <w:vMerge w:val="restart"/>
            <w:shd w:val="clear" w:color="auto" w:fill="auto"/>
            <w:vAlign w:val="center"/>
          </w:tcPr>
          <w:p>
            <w:pPr>
              <w:pStyle w:val="480"/>
              <w:rPr>
                <w:color w:val="auto"/>
                <w:sz w:val="24"/>
                <w:szCs w:val="24"/>
                <w:highlight w:val="none"/>
              </w:rPr>
            </w:pPr>
            <w:r>
              <w:rPr>
                <w:color w:val="auto"/>
                <w:sz w:val="24"/>
                <w:szCs w:val="24"/>
                <w:highlight w:val="none"/>
              </w:rPr>
              <w:t>安全审计</w:t>
            </w:r>
          </w:p>
        </w:tc>
        <w:tc>
          <w:tcPr>
            <w:tcW w:w="3839" w:type="pct"/>
            <w:shd w:val="clear" w:color="auto" w:fill="auto"/>
            <w:vAlign w:val="center"/>
          </w:tcPr>
          <w:p>
            <w:pPr>
              <w:pStyle w:val="480"/>
              <w:rPr>
                <w:color w:val="auto"/>
                <w:sz w:val="24"/>
                <w:szCs w:val="24"/>
                <w:highlight w:val="none"/>
              </w:rPr>
            </w:pPr>
            <w:r>
              <w:rPr>
                <w:color w:val="auto"/>
                <w:sz w:val="24"/>
                <w:szCs w:val="24"/>
                <w:highlight w:val="none"/>
              </w:rPr>
              <w:t>产品具有内置规则，规则类型有sql注入、账号安全、数据泄露和违规操作等，并可依据规则进行邮件告警；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23" w:hRule="atLeast"/>
          <w:jc w:val="center"/>
        </w:trPr>
        <w:tc>
          <w:tcPr>
            <w:tcW w:w="554" w:type="pct"/>
            <w:vMerge w:val="continue"/>
            <w:vAlign w:val="center"/>
          </w:tcPr>
          <w:p>
            <w:pPr>
              <w:pStyle w:val="480"/>
              <w:rPr>
                <w:color w:val="auto"/>
                <w:sz w:val="24"/>
                <w:szCs w:val="24"/>
                <w:highlight w:val="none"/>
              </w:rPr>
            </w:pPr>
          </w:p>
        </w:tc>
        <w:tc>
          <w:tcPr>
            <w:tcW w:w="607" w:type="pct"/>
            <w:vMerge w:val="continue"/>
            <w:tcBorders>
              <w:bottom w:val="single" w:color="auto" w:sz="4" w:space="0"/>
            </w:tcBorders>
            <w:vAlign w:val="center"/>
          </w:tcPr>
          <w:p>
            <w:pPr>
              <w:pStyle w:val="480"/>
              <w:rPr>
                <w:color w:val="auto"/>
                <w:sz w:val="24"/>
                <w:szCs w:val="24"/>
                <w:highlight w:val="none"/>
              </w:rPr>
            </w:pP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★支持内置安全规则单独升级，需提供产品功能截图，并提供国家检测机构（公安部或国家保密科技测评中心）检测报告证明；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03" w:hRule="atLeast"/>
          <w:jc w:val="center"/>
        </w:trPr>
        <w:tc>
          <w:tcPr>
            <w:tcW w:w="554" w:type="pct"/>
            <w:vMerge w:val="continue"/>
            <w:vAlign w:val="center"/>
          </w:tcPr>
          <w:p>
            <w:pPr>
              <w:pStyle w:val="480"/>
              <w:rPr>
                <w:color w:val="auto"/>
                <w:sz w:val="24"/>
                <w:szCs w:val="24"/>
                <w:highlight w:val="none"/>
              </w:rPr>
            </w:pPr>
          </w:p>
        </w:tc>
        <w:tc>
          <w:tcPr>
            <w:tcW w:w="607" w:type="pct"/>
            <w:vMerge w:val="restart"/>
            <w:shd w:val="clear" w:color="auto" w:fill="auto"/>
            <w:vAlign w:val="center"/>
          </w:tcPr>
          <w:p>
            <w:pPr>
              <w:pStyle w:val="480"/>
              <w:rPr>
                <w:color w:val="auto"/>
                <w:sz w:val="24"/>
                <w:szCs w:val="24"/>
                <w:highlight w:val="none"/>
              </w:rPr>
            </w:pPr>
            <w:r>
              <w:rPr>
                <w:color w:val="auto"/>
                <w:sz w:val="24"/>
                <w:szCs w:val="24"/>
                <w:highlight w:val="none"/>
              </w:rPr>
              <w:t>查询分析</w:t>
            </w:r>
          </w:p>
        </w:tc>
        <w:tc>
          <w:tcPr>
            <w:tcW w:w="3839" w:type="pct"/>
            <w:shd w:val="clear" w:color="auto" w:fill="auto"/>
            <w:vAlign w:val="center"/>
          </w:tcPr>
          <w:p>
            <w:pPr>
              <w:pStyle w:val="480"/>
              <w:rPr>
                <w:color w:val="auto"/>
                <w:sz w:val="24"/>
                <w:szCs w:val="24"/>
                <w:highlight w:val="none"/>
              </w:rPr>
            </w:pPr>
            <w:r>
              <w:rPr>
                <w:color w:val="auto"/>
                <w:sz w:val="24"/>
                <w:szCs w:val="24"/>
                <w:highlight w:val="none"/>
              </w:rPr>
              <w:t>支持在审计日志中一键添加过滤规则，支持在告警规则中一键添加信任规则和规则白名单；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86" w:hRule="atLeast"/>
          <w:jc w:val="center"/>
        </w:trPr>
        <w:tc>
          <w:tcPr>
            <w:tcW w:w="554" w:type="pct"/>
            <w:vMerge w:val="continue"/>
            <w:vAlign w:val="center"/>
          </w:tcPr>
          <w:p>
            <w:pPr>
              <w:pStyle w:val="480"/>
              <w:rPr>
                <w:color w:val="auto"/>
                <w:sz w:val="24"/>
                <w:szCs w:val="24"/>
                <w:highlight w:val="none"/>
              </w:rPr>
            </w:pPr>
          </w:p>
        </w:tc>
        <w:tc>
          <w:tcPr>
            <w:tcW w:w="607" w:type="pct"/>
            <w:vMerge w:val="continue"/>
            <w:tcBorders>
              <w:bottom w:val="single" w:color="auto" w:sz="4" w:space="0"/>
            </w:tcBorders>
            <w:vAlign w:val="center"/>
          </w:tcPr>
          <w:p>
            <w:pPr>
              <w:pStyle w:val="480"/>
              <w:rPr>
                <w:color w:val="auto"/>
                <w:sz w:val="24"/>
                <w:szCs w:val="24"/>
                <w:highlight w:val="none"/>
              </w:rPr>
            </w:pP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 xml:space="preserve">设置日志检索条件时，检索条件可根据历史信息自动弹出，检索条件支持源IP、目的IP、客户端工具、数据库名、数据库账号等，输入检索条件时支持智能联想；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0" w:hRule="atLeast"/>
          <w:jc w:val="center"/>
        </w:trPr>
        <w:tc>
          <w:tcPr>
            <w:tcW w:w="554" w:type="pct"/>
            <w:vMerge w:val="continue"/>
            <w:vAlign w:val="center"/>
          </w:tcPr>
          <w:p>
            <w:pPr>
              <w:pStyle w:val="480"/>
              <w:rPr>
                <w:color w:val="auto"/>
                <w:sz w:val="24"/>
                <w:szCs w:val="24"/>
                <w:highlight w:val="none"/>
              </w:rPr>
            </w:pPr>
          </w:p>
        </w:tc>
        <w:tc>
          <w:tcPr>
            <w:tcW w:w="607" w:type="pct"/>
            <w:vMerge w:val="continue"/>
            <w:tcBorders>
              <w:bottom w:val="single" w:color="auto" w:sz="4" w:space="0"/>
            </w:tcBorders>
            <w:vAlign w:val="center"/>
          </w:tcPr>
          <w:p>
            <w:pPr>
              <w:pStyle w:val="480"/>
              <w:rPr>
                <w:color w:val="auto"/>
                <w:sz w:val="24"/>
                <w:szCs w:val="24"/>
                <w:highlight w:val="none"/>
              </w:rPr>
            </w:pP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支持告警分析功能，告警支持按照源IP和数据库账号对SQL模板维度进行排行，支持在页面一键去除规则、添加规则白名单；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86" w:hRule="atLeast"/>
          <w:jc w:val="center"/>
        </w:trPr>
        <w:tc>
          <w:tcPr>
            <w:tcW w:w="554" w:type="pct"/>
            <w:vMerge w:val="continue"/>
            <w:vAlign w:val="center"/>
          </w:tcPr>
          <w:p>
            <w:pPr>
              <w:pStyle w:val="480"/>
              <w:rPr>
                <w:color w:val="auto"/>
                <w:sz w:val="24"/>
                <w:szCs w:val="24"/>
                <w:highlight w:val="none"/>
              </w:rPr>
            </w:pPr>
          </w:p>
        </w:tc>
        <w:tc>
          <w:tcPr>
            <w:tcW w:w="607"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模型分析</w:t>
            </w: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可依据客户端工具名、数据库用户名、客户端IP、操作系统用户名、客户端主机名、数据库名、操作类型、服务器IP等配置行为模型，并可查看相应告警日志；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40" w:hRule="atLeast"/>
          <w:jc w:val="center"/>
        </w:trPr>
        <w:tc>
          <w:tcPr>
            <w:tcW w:w="554" w:type="pct"/>
            <w:vMerge w:val="continue"/>
            <w:vAlign w:val="center"/>
          </w:tcPr>
          <w:p>
            <w:pPr>
              <w:pStyle w:val="480"/>
              <w:rPr>
                <w:color w:val="auto"/>
                <w:sz w:val="24"/>
                <w:szCs w:val="24"/>
                <w:highlight w:val="none"/>
              </w:rPr>
            </w:pPr>
          </w:p>
        </w:tc>
        <w:tc>
          <w:tcPr>
            <w:tcW w:w="607" w:type="pct"/>
            <w:vMerge w:val="restar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系统管理</w:t>
            </w: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 xml:space="preserve">支持用户界面告警、邮件、短信、钉钉、SYSLOG、企业微信等方式告警；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17" w:hRule="atLeast"/>
          <w:jc w:val="center"/>
        </w:trPr>
        <w:tc>
          <w:tcPr>
            <w:tcW w:w="554" w:type="pct"/>
            <w:vMerge w:val="continue"/>
            <w:vAlign w:val="center"/>
          </w:tcPr>
          <w:p>
            <w:pPr>
              <w:pStyle w:val="480"/>
              <w:rPr>
                <w:color w:val="auto"/>
                <w:sz w:val="24"/>
                <w:szCs w:val="24"/>
                <w:highlight w:val="none"/>
              </w:rPr>
            </w:pPr>
          </w:p>
        </w:tc>
        <w:tc>
          <w:tcPr>
            <w:tcW w:w="607" w:type="pct"/>
            <w:vMerge w:val="continue"/>
            <w:tcBorders>
              <w:bottom w:val="single" w:color="auto" w:sz="4" w:space="0"/>
            </w:tcBorders>
            <w:vAlign w:val="center"/>
          </w:tcPr>
          <w:p>
            <w:pPr>
              <w:pStyle w:val="480"/>
              <w:rPr>
                <w:color w:val="auto"/>
                <w:sz w:val="24"/>
                <w:szCs w:val="24"/>
                <w:highlight w:val="none"/>
              </w:rPr>
            </w:pP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 xml:space="preserve">支持系统资源使用率超阈值、Agent状态异常、长时间无审计日志时触发系统告警，且告警支持通过页面、SYSLOG、邮件、短信、钉钉、企业微信方式输出；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89" w:hRule="atLeast"/>
          <w:jc w:val="center"/>
        </w:trPr>
        <w:tc>
          <w:tcPr>
            <w:tcW w:w="554" w:type="pct"/>
            <w:vMerge w:val="continue"/>
            <w:vAlign w:val="center"/>
          </w:tcPr>
          <w:p>
            <w:pPr>
              <w:pStyle w:val="480"/>
              <w:rPr>
                <w:color w:val="auto"/>
                <w:sz w:val="24"/>
                <w:szCs w:val="24"/>
                <w:highlight w:val="none"/>
              </w:rPr>
            </w:pPr>
          </w:p>
        </w:tc>
        <w:tc>
          <w:tcPr>
            <w:tcW w:w="607" w:type="pct"/>
            <w:vMerge w:val="restar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Agent管理</w:t>
            </w: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 xml:space="preserve">支持在审计页面直接升级或回退已安装在数据库服务器上的Agent，且升级或回退不需要输入数据库服务器的账号、密码；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26" w:hRule="atLeast"/>
          <w:jc w:val="center"/>
        </w:trPr>
        <w:tc>
          <w:tcPr>
            <w:tcW w:w="554" w:type="pct"/>
            <w:vMerge w:val="continue"/>
            <w:vAlign w:val="center"/>
          </w:tcPr>
          <w:p>
            <w:pPr>
              <w:pStyle w:val="480"/>
              <w:rPr>
                <w:color w:val="auto"/>
                <w:sz w:val="24"/>
                <w:szCs w:val="24"/>
                <w:highlight w:val="none"/>
              </w:rPr>
            </w:pPr>
          </w:p>
        </w:tc>
        <w:tc>
          <w:tcPr>
            <w:tcW w:w="607" w:type="pct"/>
            <w:vMerge w:val="continue"/>
            <w:tcBorders>
              <w:bottom w:val="single" w:color="auto" w:sz="4" w:space="0"/>
            </w:tcBorders>
            <w:vAlign w:val="center"/>
          </w:tcPr>
          <w:p>
            <w:pPr>
              <w:pStyle w:val="480"/>
              <w:rPr>
                <w:color w:val="auto"/>
                <w:sz w:val="24"/>
                <w:szCs w:val="24"/>
                <w:highlight w:val="none"/>
              </w:rPr>
            </w:pP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可监控Agent的转发速率，以及Agent所在数据库服务器的CPU、内存利用率，并可设置CPU、内存利用率的上线阈值，超阈值时Agent将自动停止转发数据，需提供功能截图并盖公章，并提供国家检测机构（公安部或国家保密科技测评中心）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554" w:type="pct"/>
            <w:vMerge w:val="continue"/>
            <w:vAlign w:val="center"/>
          </w:tcPr>
          <w:p>
            <w:pPr>
              <w:pStyle w:val="480"/>
              <w:rPr>
                <w:color w:val="auto"/>
                <w:sz w:val="24"/>
                <w:szCs w:val="24"/>
                <w:highlight w:val="none"/>
              </w:rPr>
            </w:pPr>
          </w:p>
        </w:tc>
        <w:tc>
          <w:tcPr>
            <w:tcW w:w="607" w:type="pct"/>
          </w:tcPr>
          <w:p>
            <w:pPr>
              <w:pStyle w:val="480"/>
              <w:rPr>
                <w:color w:val="auto"/>
                <w:sz w:val="24"/>
                <w:szCs w:val="24"/>
                <w:highlight w:val="none"/>
              </w:rPr>
            </w:pPr>
            <w:r>
              <w:rPr>
                <w:color w:val="auto"/>
                <w:sz w:val="24"/>
                <w:szCs w:val="24"/>
                <w:highlight w:val="none"/>
              </w:rPr>
              <w:t>API化</w:t>
            </w:r>
          </w:p>
        </w:tc>
        <w:tc>
          <w:tcPr>
            <w:tcW w:w="3839" w:type="pct"/>
          </w:tcPr>
          <w:p>
            <w:pPr>
              <w:pStyle w:val="480"/>
              <w:rPr>
                <w:color w:val="auto"/>
                <w:sz w:val="24"/>
                <w:szCs w:val="24"/>
                <w:highlight w:val="none"/>
              </w:rPr>
            </w:pPr>
            <w:r>
              <w:rPr>
                <w:color w:val="auto"/>
                <w:sz w:val="24"/>
                <w:szCs w:val="24"/>
                <w:highlight w:val="none"/>
              </w:rPr>
              <w:t xml:space="preserve">功能全面API化，支持第三方调用；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041" w:hRule="atLeast"/>
          <w:jc w:val="center"/>
        </w:trPr>
        <w:tc>
          <w:tcPr>
            <w:tcW w:w="554" w:type="pct"/>
            <w:vMerge w:val="continue"/>
            <w:vAlign w:val="center"/>
          </w:tcPr>
          <w:p>
            <w:pPr>
              <w:pStyle w:val="480"/>
              <w:rPr>
                <w:color w:val="auto"/>
                <w:sz w:val="24"/>
                <w:szCs w:val="24"/>
                <w:highlight w:val="none"/>
              </w:rPr>
            </w:pPr>
          </w:p>
        </w:tc>
        <w:tc>
          <w:tcPr>
            <w:tcW w:w="607"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三层关联</w:t>
            </w:r>
          </w:p>
        </w:tc>
        <w:tc>
          <w:tcPr>
            <w:tcW w:w="3839" w:type="pct"/>
            <w:tcBorders>
              <w:bottom w:val="single" w:color="auto" w:sz="4" w:space="0"/>
            </w:tcBorders>
            <w:shd w:val="clear" w:color="auto" w:fill="auto"/>
            <w:vAlign w:val="center"/>
          </w:tcPr>
          <w:p>
            <w:pPr>
              <w:pStyle w:val="480"/>
              <w:rPr>
                <w:color w:val="auto"/>
                <w:sz w:val="24"/>
                <w:szCs w:val="24"/>
                <w:highlight w:val="none"/>
              </w:rPr>
            </w:pPr>
            <w:r>
              <w:rPr>
                <w:color w:val="auto"/>
                <w:sz w:val="24"/>
                <w:szCs w:val="24"/>
                <w:highlight w:val="none"/>
              </w:rPr>
              <w:t>可提供客户端访问Web服务器的URL和应用服务器访问数据库的SQL语句关联功能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554" w:type="pct"/>
            <w:vMerge w:val="continue"/>
            <w:vAlign w:val="center"/>
          </w:tcPr>
          <w:p>
            <w:pPr>
              <w:pStyle w:val="480"/>
              <w:rPr>
                <w:color w:val="auto"/>
                <w:sz w:val="24"/>
                <w:szCs w:val="24"/>
                <w:highlight w:val="none"/>
              </w:rPr>
            </w:pPr>
          </w:p>
        </w:tc>
        <w:tc>
          <w:tcPr>
            <w:tcW w:w="607" w:type="pct"/>
            <w:vMerge w:val="restart"/>
            <w:vAlign w:val="center"/>
          </w:tcPr>
          <w:p>
            <w:pPr>
              <w:pStyle w:val="480"/>
              <w:rPr>
                <w:color w:val="auto"/>
                <w:sz w:val="24"/>
                <w:szCs w:val="24"/>
                <w:highlight w:val="none"/>
              </w:rPr>
            </w:pPr>
            <w:r>
              <w:rPr>
                <w:color w:val="auto"/>
                <w:sz w:val="24"/>
                <w:szCs w:val="24"/>
                <w:highlight w:val="none"/>
              </w:rPr>
              <w:t>易用性</w:t>
            </w:r>
          </w:p>
        </w:tc>
        <w:tc>
          <w:tcPr>
            <w:tcW w:w="3839" w:type="pct"/>
            <w:vAlign w:val="center"/>
          </w:tcPr>
          <w:p>
            <w:pPr>
              <w:pStyle w:val="480"/>
              <w:rPr>
                <w:color w:val="auto"/>
                <w:sz w:val="24"/>
                <w:szCs w:val="24"/>
                <w:highlight w:val="none"/>
              </w:rPr>
            </w:pPr>
            <w:r>
              <w:rPr>
                <w:color w:val="auto"/>
                <w:sz w:val="24"/>
                <w:szCs w:val="24"/>
                <w:highlight w:val="none"/>
              </w:rPr>
              <w:t xml:space="preserve">支持分组管理，分组管理包含IP组、应用用户组、对象组、时间组、数据库账号组；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554" w:type="pct"/>
            <w:vMerge w:val="continue"/>
            <w:vAlign w:val="center"/>
          </w:tcPr>
          <w:p>
            <w:pPr>
              <w:pStyle w:val="480"/>
              <w:rPr>
                <w:color w:val="auto"/>
                <w:sz w:val="24"/>
                <w:szCs w:val="24"/>
                <w:highlight w:val="none"/>
              </w:rPr>
            </w:pPr>
          </w:p>
        </w:tc>
        <w:tc>
          <w:tcPr>
            <w:tcW w:w="607" w:type="pct"/>
            <w:vMerge w:val="continue"/>
            <w:vAlign w:val="center"/>
          </w:tcPr>
          <w:p>
            <w:pPr>
              <w:pStyle w:val="480"/>
              <w:rPr>
                <w:color w:val="auto"/>
                <w:sz w:val="24"/>
                <w:szCs w:val="24"/>
                <w:highlight w:val="none"/>
              </w:rPr>
            </w:pPr>
          </w:p>
        </w:tc>
        <w:tc>
          <w:tcPr>
            <w:tcW w:w="3839" w:type="pct"/>
            <w:vAlign w:val="center"/>
          </w:tcPr>
          <w:p>
            <w:pPr>
              <w:pStyle w:val="480"/>
              <w:rPr>
                <w:color w:val="auto"/>
                <w:sz w:val="24"/>
                <w:szCs w:val="24"/>
                <w:highlight w:val="none"/>
              </w:rPr>
            </w:pPr>
            <w:r>
              <w:rPr>
                <w:color w:val="auto"/>
                <w:sz w:val="24"/>
                <w:szCs w:val="24"/>
                <w:highlight w:val="none"/>
              </w:rPr>
              <w:t xml:space="preserve">支持一键取证；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jc w:val="center"/>
        </w:trPr>
        <w:tc>
          <w:tcPr>
            <w:tcW w:w="554" w:type="pct"/>
            <w:vMerge w:val="continue"/>
            <w:vAlign w:val="center"/>
          </w:tcPr>
          <w:p>
            <w:pPr>
              <w:pStyle w:val="480"/>
              <w:rPr>
                <w:color w:val="auto"/>
                <w:sz w:val="24"/>
                <w:szCs w:val="24"/>
                <w:highlight w:val="none"/>
              </w:rPr>
            </w:pPr>
          </w:p>
        </w:tc>
        <w:tc>
          <w:tcPr>
            <w:tcW w:w="607" w:type="pct"/>
            <w:vMerge w:val="continue"/>
            <w:vAlign w:val="center"/>
          </w:tcPr>
          <w:p>
            <w:pPr>
              <w:pStyle w:val="480"/>
              <w:rPr>
                <w:color w:val="auto"/>
                <w:sz w:val="24"/>
                <w:szCs w:val="24"/>
                <w:highlight w:val="none"/>
              </w:rPr>
            </w:pPr>
          </w:p>
        </w:tc>
        <w:tc>
          <w:tcPr>
            <w:tcW w:w="3839" w:type="pct"/>
            <w:vAlign w:val="center"/>
          </w:tcPr>
          <w:p>
            <w:pPr>
              <w:pStyle w:val="480"/>
              <w:rPr>
                <w:color w:val="auto"/>
                <w:sz w:val="24"/>
                <w:szCs w:val="24"/>
                <w:highlight w:val="none"/>
              </w:rPr>
            </w:pPr>
            <w:r>
              <w:rPr>
                <w:color w:val="auto"/>
                <w:sz w:val="24"/>
                <w:szCs w:val="24"/>
                <w:highlight w:val="none"/>
              </w:rPr>
              <w:t>内置运维终端，可实现日志查看、设备状态检查、执行SQL语句、执行常用命令、特权运维等能力；</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3.12</w:t>
      </w:r>
      <w:r>
        <w:rPr>
          <w:rFonts w:ascii="Times New Roman" w:hAnsi="Times New Roman" w:eastAsia="宋体"/>
          <w:color w:val="auto"/>
          <w:sz w:val="24"/>
          <w:szCs w:val="24"/>
          <w:highlight w:val="none"/>
        </w:rPr>
        <w:t>桌面管理</w:t>
      </w:r>
    </w:p>
    <w:tbl>
      <w:tblPr>
        <w:tblStyle w:val="6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83"/>
        <w:gridCol w:w="70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 w:hRule="atLeast"/>
          <w:jc w:val="center"/>
        </w:trPr>
        <w:tc>
          <w:tcPr>
            <w:tcW w:w="873" w:type="pct"/>
            <w:vAlign w:val="center"/>
          </w:tcPr>
          <w:p>
            <w:pPr>
              <w:pStyle w:val="480"/>
              <w:rPr>
                <w:color w:val="auto"/>
                <w:kern w:val="0"/>
                <w:sz w:val="24"/>
                <w:szCs w:val="24"/>
                <w:highlight w:val="none"/>
              </w:rPr>
            </w:pPr>
            <w:r>
              <w:rPr>
                <w:color w:val="auto"/>
                <w:sz w:val="24"/>
                <w:szCs w:val="24"/>
                <w:highlight w:val="none"/>
              </w:rPr>
              <w:t>指标项</w:t>
            </w:r>
          </w:p>
        </w:tc>
        <w:tc>
          <w:tcPr>
            <w:tcW w:w="4127" w:type="pct"/>
            <w:vAlign w:val="center"/>
          </w:tcPr>
          <w:p>
            <w:pPr>
              <w:pStyle w:val="480"/>
              <w:rPr>
                <w:color w:val="auto"/>
                <w:kern w:val="0"/>
                <w:sz w:val="24"/>
                <w:szCs w:val="24"/>
                <w:highlight w:val="none"/>
              </w:rPr>
            </w:pPr>
            <w:r>
              <w:rPr>
                <w:color w:val="auto"/>
                <w:sz w:val="24"/>
                <w:szCs w:val="24"/>
                <w:highlight w:val="none"/>
              </w:rPr>
              <w:t>详细功能要求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Merge w:val="restart"/>
            <w:vAlign w:val="center"/>
          </w:tcPr>
          <w:p>
            <w:pPr>
              <w:pStyle w:val="480"/>
              <w:rPr>
                <w:color w:val="auto"/>
                <w:sz w:val="24"/>
                <w:szCs w:val="24"/>
                <w:highlight w:val="none"/>
              </w:rPr>
            </w:pPr>
            <w:r>
              <w:rPr>
                <w:color w:val="auto"/>
                <w:sz w:val="24"/>
                <w:szCs w:val="24"/>
                <w:highlight w:val="none"/>
              </w:rPr>
              <w:t>系统管理</w:t>
            </w:r>
          </w:p>
        </w:tc>
        <w:tc>
          <w:tcPr>
            <w:tcW w:w="4127" w:type="pct"/>
            <w:vAlign w:val="center"/>
          </w:tcPr>
          <w:p>
            <w:pPr>
              <w:pStyle w:val="480"/>
              <w:rPr>
                <w:color w:val="auto"/>
                <w:sz w:val="24"/>
                <w:szCs w:val="24"/>
                <w:highlight w:val="none"/>
              </w:rPr>
            </w:pPr>
            <w:r>
              <w:rPr>
                <w:color w:val="auto"/>
                <w:sz w:val="24"/>
                <w:szCs w:val="24"/>
                <w:highlight w:val="none"/>
              </w:rPr>
              <w:t>控制中心：采用B/S架构管理端，具备设备分组管理、策略制定下发、全网健康状况监测、统一杀毒、统一漏洞修复、网络流量管理、终端软件管理、硬件资产管理以及各种报表和查询等功能。</w:t>
            </w:r>
          </w:p>
          <w:p>
            <w:pPr>
              <w:pStyle w:val="480"/>
              <w:rPr>
                <w:color w:val="auto"/>
                <w:sz w:val="24"/>
                <w:szCs w:val="24"/>
                <w:highlight w:val="none"/>
              </w:rPr>
            </w:pPr>
            <w:r>
              <w:rPr>
                <w:color w:val="auto"/>
                <w:sz w:val="24"/>
                <w:szCs w:val="24"/>
                <w:highlight w:val="none"/>
              </w:rPr>
              <w:t>提供≥200个windows服务器版本：终端杀毒+补丁管理许可,五年软件升级服务。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客户端：与安全控制中心通信，提供控制中心管理所需的相关数据信息；执行最终的木马病毒查杀、漏洞修复等安全操作。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麒麟/银河麒麟/普华/红旗桌面操作系统。（提供操作系统厂商提供的兼容证书）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873" w:type="pct"/>
            <w:vMerge w:val="restart"/>
            <w:vAlign w:val="center"/>
          </w:tcPr>
          <w:p>
            <w:pPr>
              <w:pStyle w:val="480"/>
              <w:rPr>
                <w:color w:val="auto"/>
                <w:sz w:val="24"/>
                <w:szCs w:val="24"/>
                <w:highlight w:val="none"/>
              </w:rPr>
            </w:pPr>
            <w:r>
              <w:rPr>
                <w:color w:val="auto"/>
                <w:sz w:val="24"/>
                <w:szCs w:val="24"/>
                <w:highlight w:val="none"/>
              </w:rPr>
              <w:t>病毒、恶意代码、木马防护</w:t>
            </w:r>
          </w:p>
        </w:tc>
        <w:tc>
          <w:tcPr>
            <w:tcW w:w="4127" w:type="pct"/>
            <w:vAlign w:val="center"/>
          </w:tcPr>
          <w:p>
            <w:pPr>
              <w:pStyle w:val="480"/>
              <w:rPr>
                <w:color w:val="auto"/>
                <w:sz w:val="24"/>
                <w:szCs w:val="24"/>
                <w:highlight w:val="none"/>
              </w:rPr>
            </w:pPr>
            <w:r>
              <w:rPr>
                <w:color w:val="auto"/>
                <w:sz w:val="24"/>
                <w:szCs w:val="24"/>
                <w:highlight w:val="none"/>
              </w:rPr>
              <w:t>要求产品具备本地引擎查杀能力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支持私有云查杀，预置至少2亿黑名单及2000万全面的白名单，终端威胁统一到控制中心查询黑白并进行查杀（提供截图）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要求产品在断网状态下具备不依赖病毒库特征的情况下对未知病毒查杀的能力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要求产品具备主动防御技术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873" w:type="pct"/>
            <w:vMerge w:val="restart"/>
            <w:vAlign w:val="center"/>
          </w:tcPr>
          <w:p>
            <w:pPr>
              <w:pStyle w:val="480"/>
              <w:rPr>
                <w:color w:val="auto"/>
                <w:sz w:val="24"/>
                <w:szCs w:val="24"/>
                <w:highlight w:val="none"/>
              </w:rPr>
            </w:pPr>
            <w:r>
              <w:rPr>
                <w:color w:val="auto"/>
                <w:sz w:val="24"/>
                <w:szCs w:val="24"/>
                <w:highlight w:val="none"/>
              </w:rPr>
              <w:t>补丁分发与漏洞修复</w:t>
            </w:r>
          </w:p>
        </w:tc>
        <w:tc>
          <w:tcPr>
            <w:tcW w:w="4127" w:type="pct"/>
            <w:vAlign w:val="center"/>
          </w:tcPr>
          <w:p>
            <w:pPr>
              <w:pStyle w:val="480"/>
              <w:rPr>
                <w:color w:val="auto"/>
                <w:sz w:val="24"/>
                <w:szCs w:val="24"/>
                <w:highlight w:val="none"/>
              </w:rPr>
            </w:pPr>
            <w:r>
              <w:rPr>
                <w:color w:val="auto"/>
                <w:sz w:val="24"/>
                <w:szCs w:val="24"/>
                <w:highlight w:val="none"/>
              </w:rPr>
              <w:t>产品具备漏洞集中修复，强制修复，自动修复；具备蓝屏修复功能（提供截图）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产品具备漏洞集中修复过程中的流量控制和保证带宽,补丁分发支持服务端带宽限流与客户端P2P补丁分发加速，有效节省外网带宽资源（提供截图）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Merge w:val="restart"/>
            <w:vAlign w:val="center"/>
          </w:tcPr>
          <w:p>
            <w:pPr>
              <w:pStyle w:val="480"/>
              <w:rPr>
                <w:color w:val="auto"/>
                <w:sz w:val="24"/>
                <w:szCs w:val="24"/>
                <w:highlight w:val="none"/>
              </w:rPr>
            </w:pPr>
            <w:r>
              <w:rPr>
                <w:color w:val="auto"/>
                <w:sz w:val="24"/>
                <w:szCs w:val="24"/>
                <w:highlight w:val="none"/>
              </w:rPr>
              <w:t>敲诈者病毒防御</w:t>
            </w:r>
          </w:p>
        </w:tc>
        <w:tc>
          <w:tcPr>
            <w:tcW w:w="4127" w:type="pct"/>
            <w:vAlign w:val="center"/>
          </w:tcPr>
          <w:p>
            <w:pPr>
              <w:pStyle w:val="480"/>
              <w:rPr>
                <w:color w:val="auto"/>
                <w:sz w:val="24"/>
                <w:szCs w:val="24"/>
                <w:highlight w:val="none"/>
              </w:rPr>
            </w:pPr>
            <w:r>
              <w:rPr>
                <w:color w:val="auto"/>
                <w:sz w:val="24"/>
                <w:szCs w:val="24"/>
                <w:highlight w:val="none"/>
              </w:rPr>
              <w:t>对敲诈者病毒提供防护机制，同时可提供相关解密工具，解密工具为自主研发；（提供功能截图）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针对近年的敲诈勒索病毒事件频发，产品厂商需具备针对敲诈勒索事件应急响应能力</w:t>
            </w:r>
            <w:r>
              <w:rPr>
                <w:rFonts w:hint="eastAsia"/>
                <w:strike/>
                <w:color w:val="auto"/>
                <w:sz w:val="24"/>
                <w:szCs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73" w:type="pct"/>
            <w:vAlign w:val="center"/>
          </w:tcPr>
          <w:p>
            <w:pPr>
              <w:pStyle w:val="480"/>
              <w:rPr>
                <w:color w:val="auto"/>
                <w:sz w:val="24"/>
                <w:szCs w:val="24"/>
                <w:highlight w:val="none"/>
              </w:rPr>
            </w:pPr>
            <w:r>
              <w:rPr>
                <w:color w:val="auto"/>
                <w:sz w:val="24"/>
                <w:szCs w:val="24"/>
                <w:highlight w:val="none"/>
              </w:rPr>
              <w:t>安全联动</w:t>
            </w:r>
          </w:p>
        </w:tc>
        <w:tc>
          <w:tcPr>
            <w:tcW w:w="4127" w:type="pct"/>
            <w:vAlign w:val="center"/>
          </w:tcPr>
          <w:p>
            <w:pPr>
              <w:pStyle w:val="480"/>
              <w:rPr>
                <w:color w:val="auto"/>
                <w:sz w:val="24"/>
                <w:szCs w:val="24"/>
                <w:highlight w:val="none"/>
              </w:rPr>
            </w:pPr>
            <w:r>
              <w:rPr>
                <w:color w:val="auto"/>
                <w:sz w:val="24"/>
                <w:szCs w:val="24"/>
                <w:highlight w:val="none"/>
              </w:rPr>
              <w:t>★要求与总院外网终端管理系统相互联动，当发现网络威胁时，能够与总院外网终端管理系统及时同步威胁信息，快速处理。（提供功能截图加盖公章）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873" w:type="pct"/>
            <w:vAlign w:val="center"/>
          </w:tcPr>
          <w:p>
            <w:pPr>
              <w:pStyle w:val="480"/>
              <w:rPr>
                <w:color w:val="auto"/>
                <w:sz w:val="24"/>
                <w:szCs w:val="24"/>
                <w:highlight w:val="none"/>
              </w:rPr>
            </w:pPr>
            <w:r>
              <w:rPr>
                <w:color w:val="auto"/>
                <w:sz w:val="24"/>
                <w:szCs w:val="24"/>
                <w:highlight w:val="none"/>
              </w:rPr>
              <w:t>Linux、国产操作系统杀毒</w:t>
            </w:r>
          </w:p>
        </w:tc>
        <w:tc>
          <w:tcPr>
            <w:tcW w:w="4127" w:type="pct"/>
            <w:vAlign w:val="center"/>
          </w:tcPr>
          <w:p>
            <w:pPr>
              <w:pStyle w:val="480"/>
              <w:rPr>
                <w:color w:val="auto"/>
                <w:sz w:val="24"/>
                <w:szCs w:val="24"/>
                <w:highlight w:val="none"/>
              </w:rPr>
            </w:pPr>
            <w:r>
              <w:rPr>
                <w:color w:val="auto"/>
                <w:sz w:val="24"/>
                <w:szCs w:val="24"/>
                <w:highlight w:val="none"/>
              </w:rPr>
              <w:t>支持Linux、国产操作系统杀毒</w:t>
            </w:r>
            <w:r>
              <w:rPr>
                <w:rFonts w:hint="eastAsia"/>
                <w:color w:val="auto"/>
                <w:sz w:val="24"/>
                <w:szCs w:val="24"/>
                <w:highlight w:val="none"/>
              </w:rPr>
              <w:t>（提供证明材料）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873" w:type="pct"/>
            <w:vMerge w:val="restart"/>
            <w:vAlign w:val="center"/>
          </w:tcPr>
          <w:p>
            <w:pPr>
              <w:pStyle w:val="480"/>
              <w:rPr>
                <w:color w:val="auto"/>
                <w:sz w:val="24"/>
                <w:szCs w:val="24"/>
                <w:highlight w:val="none"/>
              </w:rPr>
            </w:pPr>
            <w:r>
              <w:rPr>
                <w:color w:val="auto"/>
                <w:sz w:val="24"/>
                <w:szCs w:val="24"/>
                <w:highlight w:val="none"/>
              </w:rPr>
              <w:t>其它</w:t>
            </w:r>
          </w:p>
        </w:tc>
        <w:tc>
          <w:tcPr>
            <w:tcW w:w="4127" w:type="pct"/>
            <w:vAlign w:val="center"/>
          </w:tcPr>
          <w:p>
            <w:pPr>
              <w:pStyle w:val="480"/>
              <w:rPr>
                <w:color w:val="auto"/>
                <w:sz w:val="24"/>
                <w:szCs w:val="24"/>
                <w:highlight w:val="none"/>
              </w:rPr>
            </w:pPr>
            <w:r>
              <w:rPr>
                <w:color w:val="auto"/>
                <w:sz w:val="24"/>
                <w:szCs w:val="24"/>
                <w:highlight w:val="none"/>
              </w:rPr>
              <w:t>支持与本次所投防火墙联动，达到网关边界联动防御效果（提供截图证明）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873" w:type="pct"/>
            <w:vMerge w:val="continue"/>
            <w:vAlign w:val="center"/>
          </w:tcPr>
          <w:p>
            <w:pPr>
              <w:pStyle w:val="480"/>
              <w:rPr>
                <w:color w:val="auto"/>
                <w:sz w:val="24"/>
                <w:szCs w:val="24"/>
                <w:highlight w:val="none"/>
              </w:rPr>
            </w:pPr>
          </w:p>
        </w:tc>
        <w:tc>
          <w:tcPr>
            <w:tcW w:w="4127" w:type="pct"/>
            <w:vAlign w:val="center"/>
          </w:tcPr>
          <w:p>
            <w:pPr>
              <w:pStyle w:val="480"/>
              <w:rPr>
                <w:color w:val="auto"/>
                <w:sz w:val="24"/>
                <w:szCs w:val="24"/>
                <w:highlight w:val="none"/>
              </w:rPr>
            </w:pPr>
            <w:r>
              <w:rPr>
                <w:color w:val="auto"/>
                <w:sz w:val="24"/>
                <w:szCs w:val="24"/>
                <w:highlight w:val="none"/>
              </w:rPr>
              <w:t>支持控制中心数据恢复与备份</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3.13</w:t>
      </w:r>
      <w:r>
        <w:rPr>
          <w:rFonts w:ascii="Times New Roman" w:hAnsi="Times New Roman" w:eastAsia="宋体"/>
          <w:color w:val="auto"/>
          <w:sz w:val="24"/>
          <w:szCs w:val="24"/>
          <w:highlight w:val="none"/>
        </w:rPr>
        <w:t>堡垒主机</w:t>
      </w:r>
      <w:r>
        <w:rPr>
          <w:rFonts w:hint="eastAsia" w:ascii="Times New Roman" w:hAnsi="Times New Roman" w:eastAsia="宋体"/>
          <w:color w:val="auto"/>
          <w:sz w:val="24"/>
          <w:szCs w:val="24"/>
          <w:highlight w:val="none"/>
        </w:rPr>
        <w:t>设备</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851"/>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指标项</w:t>
            </w:r>
          </w:p>
        </w:tc>
        <w:tc>
          <w:tcPr>
            <w:tcW w:w="4020" w:type="pct"/>
            <w:shd w:val="clear" w:color="auto" w:fill="FFFFFF" w:themeFill="background1"/>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979" w:type="pct"/>
            <w:gridSpan w:val="2"/>
            <w:vMerge w:val="restart"/>
            <w:vAlign w:val="center"/>
          </w:tcPr>
          <w:p>
            <w:pPr>
              <w:pStyle w:val="480"/>
              <w:rPr>
                <w:color w:val="auto"/>
                <w:sz w:val="24"/>
                <w:szCs w:val="24"/>
                <w:highlight w:val="none"/>
              </w:rPr>
            </w:pPr>
            <w:r>
              <w:rPr>
                <w:color w:val="auto"/>
                <w:sz w:val="24"/>
                <w:szCs w:val="24"/>
                <w:highlight w:val="none"/>
              </w:rPr>
              <w:t>产品资质要求</w:t>
            </w:r>
          </w:p>
        </w:tc>
        <w:tc>
          <w:tcPr>
            <w:tcW w:w="4020" w:type="pct"/>
          </w:tcPr>
          <w:p>
            <w:pPr>
              <w:pStyle w:val="480"/>
              <w:rPr>
                <w:color w:val="auto"/>
                <w:sz w:val="24"/>
                <w:szCs w:val="24"/>
                <w:highlight w:val="none"/>
              </w:rPr>
            </w:pPr>
            <w:r>
              <w:rPr>
                <w:color w:val="auto"/>
                <w:sz w:val="24"/>
                <w:szCs w:val="24"/>
                <w:highlight w:val="none"/>
              </w:rPr>
              <w:t>产品需符合GB/T 18336-2015《信息技术 安全技术 信息技术安全评估准则》（idt ISP/IEC 15408:2008）,并获得由中国信息安全测评中心信息安全实验室颁发的《国家信息安全信息技术产品安全测评证书》，级别应为EAL3+，提供证书复印件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979" w:type="pct"/>
            <w:gridSpan w:val="2"/>
            <w:vMerge w:val="continue"/>
            <w:vAlign w:val="center"/>
          </w:tcPr>
          <w:p>
            <w:pPr>
              <w:pStyle w:val="480"/>
              <w:rPr>
                <w:color w:val="auto"/>
                <w:sz w:val="24"/>
                <w:szCs w:val="24"/>
                <w:highlight w:val="none"/>
              </w:rPr>
            </w:pPr>
          </w:p>
        </w:tc>
        <w:tc>
          <w:tcPr>
            <w:tcW w:w="4020" w:type="pct"/>
          </w:tcPr>
          <w:p>
            <w:pPr>
              <w:pStyle w:val="480"/>
              <w:rPr>
                <w:color w:val="auto"/>
                <w:sz w:val="24"/>
                <w:szCs w:val="24"/>
                <w:highlight w:val="none"/>
              </w:rPr>
            </w:pPr>
            <w:r>
              <w:rPr>
                <w:color w:val="auto"/>
                <w:sz w:val="24"/>
                <w:szCs w:val="24"/>
                <w:highlight w:val="none"/>
              </w:rPr>
              <w:t>产品厂家需具备产品自主知识产权，禁止OEM贴牌投标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gridSpan w:val="2"/>
            <w:vAlign w:val="center"/>
          </w:tcPr>
          <w:p>
            <w:pPr>
              <w:pStyle w:val="480"/>
              <w:rPr>
                <w:color w:val="auto"/>
                <w:sz w:val="24"/>
                <w:szCs w:val="24"/>
                <w:highlight w:val="none"/>
              </w:rPr>
            </w:pPr>
            <w:r>
              <w:rPr>
                <w:color w:val="auto"/>
                <w:sz w:val="24"/>
                <w:szCs w:val="24"/>
                <w:highlight w:val="none"/>
              </w:rPr>
              <w:t>性能要求</w:t>
            </w:r>
          </w:p>
        </w:tc>
        <w:tc>
          <w:tcPr>
            <w:tcW w:w="4020" w:type="pct"/>
            <w:vAlign w:val="center"/>
          </w:tcPr>
          <w:p>
            <w:pPr>
              <w:pStyle w:val="480"/>
              <w:rPr>
                <w:color w:val="auto"/>
                <w:sz w:val="24"/>
                <w:szCs w:val="24"/>
                <w:highlight w:val="none"/>
              </w:rPr>
            </w:pPr>
            <w:r>
              <w:rPr>
                <w:color w:val="auto"/>
                <w:sz w:val="24"/>
                <w:szCs w:val="24"/>
                <w:highlight w:val="none"/>
              </w:rPr>
              <w:t>授权资产：500个</w:t>
            </w:r>
          </w:p>
          <w:p>
            <w:pPr>
              <w:pStyle w:val="480"/>
              <w:rPr>
                <w:color w:val="auto"/>
                <w:sz w:val="24"/>
                <w:szCs w:val="24"/>
                <w:highlight w:val="none"/>
              </w:rPr>
            </w:pPr>
            <w:r>
              <w:rPr>
                <w:color w:val="auto"/>
                <w:sz w:val="24"/>
                <w:szCs w:val="24"/>
                <w:highlight w:val="none"/>
              </w:rPr>
              <w:t>硬件性能：并发字符连接最大500个，并发图形连接最大100个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gridSpan w:val="2"/>
            <w:vAlign w:val="center"/>
          </w:tcPr>
          <w:p>
            <w:pPr>
              <w:pStyle w:val="480"/>
              <w:rPr>
                <w:color w:val="auto"/>
                <w:sz w:val="24"/>
                <w:szCs w:val="24"/>
                <w:highlight w:val="none"/>
              </w:rPr>
            </w:pPr>
            <w:r>
              <w:rPr>
                <w:color w:val="auto"/>
                <w:sz w:val="24"/>
                <w:szCs w:val="24"/>
                <w:highlight w:val="none"/>
              </w:rPr>
              <w:t>硬件要求</w:t>
            </w:r>
          </w:p>
        </w:tc>
        <w:tc>
          <w:tcPr>
            <w:tcW w:w="4020" w:type="pct"/>
            <w:vAlign w:val="center"/>
          </w:tcPr>
          <w:p>
            <w:pPr>
              <w:pStyle w:val="480"/>
              <w:rPr>
                <w:color w:val="auto"/>
                <w:sz w:val="24"/>
                <w:szCs w:val="24"/>
                <w:highlight w:val="none"/>
              </w:rPr>
            </w:pPr>
            <w:r>
              <w:rPr>
                <w:color w:val="auto"/>
                <w:sz w:val="24"/>
                <w:szCs w:val="24"/>
                <w:highlight w:val="none"/>
              </w:rPr>
              <w:t>机箱高度：2U</w:t>
            </w:r>
          </w:p>
          <w:p>
            <w:pPr>
              <w:pStyle w:val="480"/>
              <w:rPr>
                <w:color w:val="auto"/>
                <w:sz w:val="24"/>
                <w:szCs w:val="24"/>
                <w:highlight w:val="none"/>
              </w:rPr>
            </w:pPr>
            <w:r>
              <w:rPr>
                <w:color w:val="auto"/>
                <w:sz w:val="24"/>
                <w:szCs w:val="24"/>
                <w:highlight w:val="none"/>
              </w:rPr>
              <w:t>标配网口：2千兆电口管理口，千兆业务电口*4，千兆业务光口*4（含2个千兆SFP多模光模块）</w:t>
            </w:r>
          </w:p>
          <w:p>
            <w:pPr>
              <w:pStyle w:val="480"/>
              <w:rPr>
                <w:color w:val="auto"/>
                <w:sz w:val="24"/>
                <w:szCs w:val="24"/>
                <w:highlight w:val="none"/>
              </w:rPr>
            </w:pPr>
            <w:r>
              <w:rPr>
                <w:color w:val="auto"/>
                <w:sz w:val="24"/>
                <w:szCs w:val="24"/>
                <w:highlight w:val="none"/>
              </w:rPr>
              <w:t>硬盘容量：2T*2，RAID 1</w:t>
            </w:r>
          </w:p>
          <w:p>
            <w:pPr>
              <w:pStyle w:val="480"/>
              <w:rPr>
                <w:color w:val="auto"/>
                <w:sz w:val="24"/>
                <w:szCs w:val="24"/>
                <w:highlight w:val="none"/>
              </w:rPr>
            </w:pPr>
            <w:r>
              <w:rPr>
                <w:color w:val="auto"/>
                <w:sz w:val="24"/>
                <w:szCs w:val="24"/>
                <w:highlight w:val="none"/>
              </w:rPr>
              <w:t>内存：8G</w:t>
            </w:r>
          </w:p>
          <w:p>
            <w:pPr>
              <w:pStyle w:val="480"/>
              <w:rPr>
                <w:color w:val="auto"/>
                <w:sz w:val="24"/>
                <w:szCs w:val="24"/>
                <w:highlight w:val="none"/>
              </w:rPr>
            </w:pPr>
            <w:r>
              <w:rPr>
                <w:color w:val="auto"/>
                <w:sz w:val="24"/>
                <w:szCs w:val="24"/>
                <w:highlight w:val="none"/>
              </w:rPr>
              <w:t>USB口：USB2.0口*2</w:t>
            </w:r>
          </w:p>
          <w:p>
            <w:pPr>
              <w:pStyle w:val="480"/>
              <w:rPr>
                <w:color w:val="auto"/>
                <w:sz w:val="24"/>
                <w:szCs w:val="24"/>
                <w:highlight w:val="none"/>
              </w:rPr>
            </w:pPr>
            <w:r>
              <w:rPr>
                <w:color w:val="auto"/>
                <w:sz w:val="24"/>
                <w:szCs w:val="24"/>
                <w:highlight w:val="none"/>
              </w:rPr>
              <w:t>串口：RJ45口*1</w:t>
            </w:r>
          </w:p>
          <w:p>
            <w:pPr>
              <w:pStyle w:val="480"/>
              <w:rPr>
                <w:color w:val="auto"/>
                <w:sz w:val="24"/>
                <w:szCs w:val="24"/>
                <w:highlight w:val="none"/>
              </w:rPr>
            </w:pPr>
            <w:r>
              <w:rPr>
                <w:color w:val="auto"/>
                <w:sz w:val="24"/>
                <w:szCs w:val="24"/>
                <w:highlight w:val="none"/>
              </w:rPr>
              <w:t>电源：1+1热插拔冗余电源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用户角色</w:t>
            </w:r>
          </w:p>
        </w:tc>
        <w:tc>
          <w:tcPr>
            <w:tcW w:w="4020" w:type="pct"/>
            <w:vAlign w:val="center"/>
          </w:tcPr>
          <w:p>
            <w:pPr>
              <w:pStyle w:val="480"/>
              <w:rPr>
                <w:color w:val="auto"/>
                <w:sz w:val="24"/>
                <w:szCs w:val="24"/>
                <w:highlight w:val="none"/>
              </w:rPr>
            </w:pPr>
            <w:r>
              <w:rPr>
                <w:color w:val="auto"/>
                <w:sz w:val="24"/>
                <w:szCs w:val="24"/>
                <w:highlight w:val="none"/>
              </w:rPr>
              <w:t>支持用户多角色划分功能，如系统管理员、部门管理员、运维员、审计管理员、密码管理员等，对各类角色需要进行细粒度的权限管理。支持自定义用户权限。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用户管理和用户策略</w:t>
            </w:r>
          </w:p>
        </w:tc>
        <w:tc>
          <w:tcPr>
            <w:tcW w:w="4020" w:type="pct"/>
            <w:vAlign w:val="center"/>
          </w:tcPr>
          <w:p>
            <w:pPr>
              <w:pStyle w:val="480"/>
              <w:rPr>
                <w:color w:val="auto"/>
                <w:sz w:val="24"/>
                <w:szCs w:val="24"/>
                <w:highlight w:val="none"/>
              </w:rPr>
            </w:pPr>
            <w:r>
              <w:rPr>
                <w:color w:val="auto"/>
                <w:sz w:val="24"/>
                <w:szCs w:val="24"/>
                <w:highlight w:val="none"/>
              </w:rPr>
              <w:t>支持用户的批量导入/导出；支持用户安全策略功能，如用户有效期、用户登录时间限制、用户登录IP范围等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部门层级管理</w:t>
            </w:r>
          </w:p>
        </w:tc>
        <w:tc>
          <w:tcPr>
            <w:tcW w:w="4020" w:type="pct"/>
            <w:vAlign w:val="center"/>
          </w:tcPr>
          <w:p>
            <w:pPr>
              <w:pStyle w:val="480"/>
              <w:rPr>
                <w:color w:val="auto"/>
                <w:sz w:val="24"/>
                <w:szCs w:val="24"/>
                <w:highlight w:val="none"/>
              </w:rPr>
            </w:pPr>
            <w:r>
              <w:rPr>
                <w:color w:val="auto"/>
                <w:sz w:val="24"/>
                <w:szCs w:val="24"/>
                <w:highlight w:val="none"/>
              </w:rPr>
              <w:t>支持按部门组织架构（至少5个层级的部门）管理用户数据、资产数据、授权数据、审计数据，</w:t>
            </w:r>
            <w:r>
              <w:rPr>
                <w:color w:val="auto"/>
                <w:sz w:val="24"/>
                <w:szCs w:val="24"/>
                <w:highlight w:val="none"/>
                <w:lang w:eastAsia="zh-Hans"/>
              </w:rPr>
              <w:t>且数据相互隔离；可按部门层级分别设定各部门不同权限的管理员，如部门内的运维管理员、审计管理员、系统管理员等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部门管理</w:t>
            </w:r>
          </w:p>
        </w:tc>
        <w:tc>
          <w:tcPr>
            <w:tcW w:w="4020" w:type="pct"/>
            <w:vAlign w:val="center"/>
          </w:tcPr>
          <w:p>
            <w:pPr>
              <w:pStyle w:val="480"/>
              <w:rPr>
                <w:color w:val="auto"/>
                <w:sz w:val="24"/>
                <w:szCs w:val="24"/>
                <w:highlight w:val="none"/>
              </w:rPr>
            </w:pPr>
            <w:r>
              <w:rPr>
                <w:color w:val="auto"/>
                <w:sz w:val="24"/>
                <w:szCs w:val="24"/>
                <w:highlight w:val="none"/>
              </w:rPr>
              <w:t>每个部门的审计管理员</w:t>
            </w:r>
            <w:r>
              <w:rPr>
                <w:color w:val="auto"/>
                <w:sz w:val="24"/>
                <w:szCs w:val="24"/>
                <w:highlight w:val="none"/>
                <w:lang w:eastAsia="zh-Hans"/>
              </w:rPr>
              <w:t>仅</w:t>
            </w:r>
            <w:r>
              <w:rPr>
                <w:color w:val="auto"/>
                <w:sz w:val="24"/>
                <w:szCs w:val="24"/>
                <w:highlight w:val="none"/>
              </w:rPr>
              <w:t>仅可以管理本部门及下级部门的运维会话日志；每个部门的部门管理员可以管理本部门及下级部门的主机、授权关系、策略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lang w:eastAsia="zh-Hans"/>
              </w:rPr>
              <w:t>部门数据管理</w:t>
            </w:r>
          </w:p>
        </w:tc>
        <w:tc>
          <w:tcPr>
            <w:tcW w:w="4020" w:type="pct"/>
            <w:vAlign w:val="center"/>
          </w:tcPr>
          <w:p>
            <w:pPr>
              <w:pStyle w:val="480"/>
              <w:rPr>
                <w:color w:val="auto"/>
                <w:sz w:val="24"/>
                <w:szCs w:val="24"/>
                <w:highlight w:val="none"/>
              </w:rPr>
            </w:pPr>
            <w:r>
              <w:rPr>
                <w:color w:val="auto"/>
                <w:sz w:val="24"/>
                <w:szCs w:val="24"/>
                <w:highlight w:val="none"/>
                <w:lang w:eastAsia="zh-Hans"/>
              </w:rPr>
              <w:t>每个部门可针对导出的部门账号密码文件单独设置AB段安全码，解压时需要输入部门安全码，通过验证方可导出相关文件</w:t>
            </w:r>
            <w:r>
              <w:rPr>
                <w:rStyle w:val="78"/>
                <w:color w:val="auto"/>
                <w:sz w:val="24"/>
                <w:szCs w:val="24"/>
                <w:highlight w:val="none"/>
              </w:rPr>
              <w:t>；</w:t>
            </w:r>
            <w:r>
              <w:rPr>
                <w:rStyle w:val="78"/>
                <w:color w:val="auto"/>
                <w:sz w:val="24"/>
                <w:szCs w:val="24"/>
                <w:highlight w:val="none"/>
                <w:lang w:eastAsia="zh-Hans"/>
              </w:rPr>
              <w:t>管理员导出部门资产数据时，可设定是否对资产文件进行</w:t>
            </w:r>
            <w:r>
              <w:rPr>
                <w:rStyle w:val="78"/>
                <w:color w:val="auto"/>
                <w:sz w:val="24"/>
                <w:szCs w:val="24"/>
                <w:highlight w:val="none"/>
              </w:rPr>
              <w:t>ZIP</w:t>
            </w:r>
            <w:r>
              <w:rPr>
                <w:rStyle w:val="78"/>
                <w:color w:val="auto"/>
                <w:sz w:val="24"/>
                <w:szCs w:val="24"/>
                <w:highlight w:val="none"/>
                <w:lang w:eastAsia="zh-Hans"/>
              </w:rPr>
              <w:t>包加密。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lang w:eastAsia="zh-Hans"/>
              </w:rPr>
              <w:t>身份认证方式</w:t>
            </w:r>
          </w:p>
        </w:tc>
        <w:tc>
          <w:tcPr>
            <w:tcW w:w="4020" w:type="pct"/>
            <w:vAlign w:val="center"/>
          </w:tcPr>
          <w:p>
            <w:pPr>
              <w:pStyle w:val="480"/>
              <w:rPr>
                <w:color w:val="auto"/>
                <w:sz w:val="24"/>
                <w:szCs w:val="24"/>
                <w:highlight w:val="none"/>
              </w:rPr>
            </w:pPr>
            <w:r>
              <w:rPr>
                <w:color w:val="auto"/>
                <w:sz w:val="24"/>
                <w:szCs w:val="24"/>
                <w:highlight w:val="none"/>
              </w:rPr>
              <w:t>支持手机APP动态口令认证方式登录堡垒机，新用户首次登录后需强制绑定APP动态口令；支持AD、LDAP、RADIUS、吉大正元、北京CA认证系统联动登录堡垒机，支持自动同步AD/LDAP用户。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lang w:eastAsia="zh-Hans"/>
              </w:rPr>
              <w:t>单点登录认证</w:t>
            </w:r>
          </w:p>
        </w:tc>
        <w:tc>
          <w:tcPr>
            <w:tcW w:w="4020" w:type="pct"/>
            <w:vAlign w:val="center"/>
          </w:tcPr>
          <w:p>
            <w:pPr>
              <w:pStyle w:val="480"/>
              <w:rPr>
                <w:color w:val="auto"/>
                <w:sz w:val="24"/>
                <w:szCs w:val="24"/>
                <w:highlight w:val="none"/>
              </w:rPr>
            </w:pPr>
            <w:r>
              <w:rPr>
                <w:color w:val="auto"/>
                <w:sz w:val="24"/>
                <w:szCs w:val="24"/>
                <w:highlight w:val="none"/>
                <w:lang w:eastAsia="zh-Hans"/>
              </w:rPr>
              <w:t>支持标准化对接CAS、JWT单点登录认证，且支持配置是否自动创建堡垒机中不存在用户</w:t>
            </w:r>
            <w:r>
              <w:rPr>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短信口令认证对接</w:t>
            </w:r>
          </w:p>
        </w:tc>
        <w:tc>
          <w:tcPr>
            <w:tcW w:w="4020" w:type="pct"/>
            <w:vAlign w:val="center"/>
          </w:tcPr>
          <w:p>
            <w:pPr>
              <w:pStyle w:val="480"/>
              <w:rPr>
                <w:color w:val="auto"/>
                <w:sz w:val="24"/>
                <w:szCs w:val="24"/>
                <w:highlight w:val="none"/>
              </w:rPr>
            </w:pPr>
            <w:r>
              <w:rPr>
                <w:color w:val="auto"/>
                <w:sz w:val="24"/>
                <w:szCs w:val="24"/>
                <w:highlight w:val="none"/>
              </w:rPr>
              <w:t>支持与Get、Post、Soap发送方式的HTTP短信网关平台进行联动，实现短信动态口令双因素认证机制，如与阿里云短信服务、SendCloud联动。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双因子认证</w:t>
            </w:r>
          </w:p>
        </w:tc>
        <w:tc>
          <w:tcPr>
            <w:tcW w:w="4020" w:type="pct"/>
            <w:vAlign w:val="center"/>
          </w:tcPr>
          <w:p>
            <w:pPr>
              <w:pStyle w:val="480"/>
              <w:rPr>
                <w:color w:val="auto"/>
                <w:sz w:val="24"/>
                <w:szCs w:val="24"/>
                <w:highlight w:val="none"/>
              </w:rPr>
            </w:pPr>
            <w:r>
              <w:rPr>
                <w:color w:val="auto"/>
                <w:sz w:val="24"/>
                <w:szCs w:val="24"/>
                <w:highlight w:val="none"/>
              </w:rPr>
              <w:t>★堡垒机须内嵌动态令牌和USBkey认证引擎，可使用动态令牌或USBkey进行双因子认证。（需提供相关授权和资质复印件）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国密认证</w:t>
            </w:r>
          </w:p>
        </w:tc>
        <w:tc>
          <w:tcPr>
            <w:tcW w:w="4020" w:type="pct"/>
            <w:vAlign w:val="center"/>
          </w:tcPr>
          <w:p>
            <w:pPr>
              <w:pStyle w:val="480"/>
              <w:rPr>
                <w:color w:val="auto"/>
                <w:sz w:val="24"/>
                <w:szCs w:val="24"/>
                <w:highlight w:val="none"/>
              </w:rPr>
            </w:pPr>
            <w:r>
              <w:rPr>
                <w:color w:val="auto"/>
                <w:sz w:val="24"/>
                <w:szCs w:val="24"/>
                <w:highlight w:val="none"/>
              </w:rPr>
              <w:t>支持基于国密算法的动态令牌进行双因子认证，</w:t>
            </w:r>
            <w:r>
              <w:rPr>
                <w:rFonts w:hint="eastAsia"/>
                <w:color w:val="auto"/>
                <w:sz w:val="24"/>
                <w:szCs w:val="24"/>
                <w:highlight w:val="none"/>
              </w:rPr>
              <w:t>提供《商用密码产品认证证书》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密码存储</w:t>
            </w:r>
          </w:p>
        </w:tc>
        <w:tc>
          <w:tcPr>
            <w:tcW w:w="4020" w:type="pct"/>
            <w:vAlign w:val="center"/>
          </w:tcPr>
          <w:p>
            <w:pPr>
              <w:pStyle w:val="480"/>
              <w:rPr>
                <w:color w:val="auto"/>
                <w:sz w:val="24"/>
                <w:szCs w:val="24"/>
                <w:highlight w:val="none"/>
              </w:rPr>
            </w:pPr>
            <w:r>
              <w:rPr>
                <w:color w:val="auto"/>
                <w:sz w:val="24"/>
                <w:szCs w:val="24"/>
                <w:highlight w:val="none"/>
              </w:rPr>
              <w:t>支持采用国密加密算法进行核心敏感数据加密存储（需提供界面截图）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lang w:eastAsia="zh-Hans"/>
              </w:rPr>
              <w:t>多用户双因子认证</w:t>
            </w:r>
          </w:p>
        </w:tc>
        <w:tc>
          <w:tcPr>
            <w:tcW w:w="4020" w:type="pct"/>
            <w:vAlign w:val="center"/>
          </w:tcPr>
          <w:p>
            <w:pPr>
              <w:pStyle w:val="480"/>
              <w:rPr>
                <w:color w:val="auto"/>
                <w:sz w:val="24"/>
                <w:szCs w:val="24"/>
                <w:highlight w:val="none"/>
              </w:rPr>
            </w:pPr>
            <w:r>
              <w:rPr>
                <w:color w:val="auto"/>
                <w:sz w:val="24"/>
                <w:szCs w:val="24"/>
                <w:highlight w:val="none"/>
              </w:rPr>
              <w:t>基于不同的用户设置不同的双因子认证模式，如user1用动态</w:t>
            </w:r>
            <w:r>
              <w:rPr>
                <w:color w:val="auto"/>
                <w:sz w:val="24"/>
                <w:szCs w:val="24"/>
                <w:highlight w:val="none"/>
                <w:lang w:eastAsia="zh-Hans"/>
              </w:rPr>
              <w:t>令牌</w:t>
            </w:r>
            <w:r>
              <w:rPr>
                <w:color w:val="auto"/>
                <w:sz w:val="24"/>
                <w:szCs w:val="24"/>
                <w:highlight w:val="none"/>
              </w:rPr>
              <w:t>、user2用USBkey、user3手机APP动态口令认证。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lang w:eastAsia="zh-Hans"/>
              </w:rPr>
              <w:t>单用户同时启用多种双因子认证方式</w:t>
            </w:r>
          </w:p>
        </w:tc>
        <w:tc>
          <w:tcPr>
            <w:tcW w:w="4020" w:type="pct"/>
            <w:vAlign w:val="center"/>
          </w:tcPr>
          <w:p>
            <w:pPr>
              <w:pStyle w:val="480"/>
              <w:rPr>
                <w:color w:val="auto"/>
                <w:sz w:val="24"/>
                <w:szCs w:val="24"/>
                <w:highlight w:val="none"/>
              </w:rPr>
            </w:pPr>
            <w:r>
              <w:rPr>
                <w:color w:val="auto"/>
                <w:sz w:val="24"/>
                <w:szCs w:val="24"/>
                <w:highlight w:val="none"/>
                <w:lang w:eastAsia="zh-Hans"/>
              </w:rPr>
              <w:t>同一个用户支持同时启用多种身份认证方式，登录堡垒机时可任意选择，如A用户登录时，可选择本地密码+手机APP或本地密码+动态令牌等。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多种认证组合使用</w:t>
            </w:r>
          </w:p>
        </w:tc>
        <w:tc>
          <w:tcPr>
            <w:tcW w:w="4020" w:type="pct"/>
            <w:vAlign w:val="center"/>
          </w:tcPr>
          <w:p>
            <w:pPr>
              <w:pStyle w:val="480"/>
              <w:rPr>
                <w:color w:val="auto"/>
                <w:sz w:val="24"/>
                <w:szCs w:val="24"/>
                <w:highlight w:val="none"/>
              </w:rPr>
            </w:pPr>
            <w:r>
              <w:rPr>
                <w:color w:val="auto"/>
                <w:sz w:val="24"/>
                <w:szCs w:val="24"/>
                <w:highlight w:val="none"/>
              </w:rPr>
              <w:t>支持域认证与双因子认证结合使用，如同时使用AD/LDAP用户名+AD/LDAP密码+手机APP动态口令登录堡垒机、同时使用AD/LDAP用户名+AD/LDAP密码+短信口令登录堡垒机。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用户密码</w:t>
            </w:r>
            <w:r>
              <w:rPr>
                <w:color w:val="auto"/>
                <w:sz w:val="24"/>
                <w:szCs w:val="24"/>
                <w:highlight w:val="none"/>
                <w:lang w:eastAsia="zh-Hans"/>
              </w:rPr>
              <w:t>及登录</w:t>
            </w:r>
            <w:r>
              <w:rPr>
                <w:color w:val="auto"/>
                <w:sz w:val="24"/>
                <w:szCs w:val="24"/>
                <w:highlight w:val="none"/>
              </w:rPr>
              <w:t>策略设置</w:t>
            </w:r>
          </w:p>
        </w:tc>
        <w:tc>
          <w:tcPr>
            <w:tcW w:w="4020" w:type="pct"/>
            <w:vAlign w:val="center"/>
          </w:tcPr>
          <w:p>
            <w:pPr>
              <w:pStyle w:val="480"/>
              <w:rPr>
                <w:color w:val="auto"/>
                <w:sz w:val="24"/>
                <w:szCs w:val="24"/>
                <w:highlight w:val="none"/>
              </w:rPr>
            </w:pPr>
            <w:r>
              <w:rPr>
                <w:color w:val="auto"/>
                <w:sz w:val="24"/>
                <w:szCs w:val="24"/>
                <w:highlight w:val="none"/>
              </w:rPr>
              <w:t>可以设置用户密码的长度、复杂度、相关度，其中相关度可以设置密码与用户名的关系，可以选择是否检查历史密码。并可支持密码过期前告警；可设置用户密码错误达到一定次数后的锁定时长及登录失败次数的重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79" w:type="pct"/>
            <w:gridSpan w:val="2"/>
            <w:vAlign w:val="center"/>
          </w:tcPr>
          <w:p>
            <w:pPr>
              <w:pStyle w:val="480"/>
              <w:rPr>
                <w:color w:val="auto"/>
                <w:sz w:val="24"/>
                <w:szCs w:val="24"/>
                <w:highlight w:val="none"/>
              </w:rPr>
            </w:pPr>
            <w:r>
              <w:rPr>
                <w:color w:val="auto"/>
                <w:sz w:val="24"/>
                <w:szCs w:val="24"/>
                <w:highlight w:val="none"/>
              </w:rPr>
              <w:t>认证窗口全局设置</w:t>
            </w:r>
          </w:p>
        </w:tc>
        <w:tc>
          <w:tcPr>
            <w:tcW w:w="4020" w:type="pct"/>
            <w:vAlign w:val="center"/>
          </w:tcPr>
          <w:p>
            <w:pPr>
              <w:pStyle w:val="480"/>
              <w:rPr>
                <w:color w:val="auto"/>
                <w:sz w:val="24"/>
                <w:szCs w:val="24"/>
                <w:highlight w:val="none"/>
              </w:rPr>
            </w:pPr>
            <w:r>
              <w:rPr>
                <w:color w:val="auto"/>
                <w:sz w:val="24"/>
                <w:szCs w:val="24"/>
                <w:highlight w:val="none"/>
              </w:rPr>
              <w:t>支持认证窗口的全局设置：可以选择启用哪种或者哪几种认证登录窗口。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478" w:type="pct"/>
            <w:vMerge w:val="restart"/>
            <w:vAlign w:val="center"/>
          </w:tcPr>
          <w:p>
            <w:pPr>
              <w:pStyle w:val="480"/>
              <w:rPr>
                <w:color w:val="auto"/>
                <w:sz w:val="24"/>
                <w:szCs w:val="24"/>
                <w:highlight w:val="none"/>
              </w:rPr>
            </w:pPr>
            <w:r>
              <w:rPr>
                <w:color w:val="auto"/>
                <w:sz w:val="24"/>
                <w:szCs w:val="24"/>
                <w:highlight w:val="none"/>
              </w:rPr>
              <w:t>自动改密要求</w:t>
            </w:r>
          </w:p>
        </w:tc>
        <w:tc>
          <w:tcPr>
            <w:tcW w:w="501" w:type="pct"/>
            <w:vAlign w:val="center"/>
          </w:tcPr>
          <w:p>
            <w:pPr>
              <w:pStyle w:val="480"/>
              <w:rPr>
                <w:color w:val="auto"/>
                <w:sz w:val="24"/>
                <w:szCs w:val="24"/>
                <w:highlight w:val="none"/>
              </w:rPr>
            </w:pPr>
            <w:r>
              <w:rPr>
                <w:color w:val="auto"/>
                <w:sz w:val="24"/>
                <w:szCs w:val="24"/>
                <w:highlight w:val="none"/>
              </w:rPr>
              <w:t>主机自动改密</w:t>
            </w:r>
          </w:p>
        </w:tc>
        <w:tc>
          <w:tcPr>
            <w:tcW w:w="4020" w:type="pct"/>
            <w:vAlign w:val="center"/>
          </w:tcPr>
          <w:p>
            <w:pPr>
              <w:pStyle w:val="480"/>
              <w:rPr>
                <w:color w:val="auto"/>
                <w:sz w:val="24"/>
                <w:szCs w:val="24"/>
                <w:highlight w:val="none"/>
              </w:rPr>
            </w:pPr>
            <w:r>
              <w:rPr>
                <w:color w:val="auto"/>
                <w:sz w:val="24"/>
                <w:szCs w:val="24"/>
                <w:highlight w:val="none"/>
              </w:rPr>
              <w:t>支持定期自动修改Windows服务器、网络设备、linux/unix等目标设备密码功能，</w:t>
            </w:r>
            <w:r>
              <w:rPr>
                <w:color w:val="auto"/>
                <w:sz w:val="24"/>
                <w:szCs w:val="24"/>
                <w:highlight w:val="none"/>
                <w:lang w:eastAsia="zh-Hans"/>
              </w:rPr>
              <w:t>且自动改密不借助于Agent，无需开放445、135、139等高危端口。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78" w:type="pct"/>
            <w:vMerge w:val="continue"/>
            <w:vAlign w:val="center"/>
          </w:tcPr>
          <w:p>
            <w:pPr>
              <w:pStyle w:val="480"/>
              <w:rPr>
                <w:color w:val="auto"/>
                <w:sz w:val="24"/>
                <w:szCs w:val="24"/>
                <w:highlight w:val="none"/>
              </w:rPr>
            </w:pPr>
          </w:p>
        </w:tc>
        <w:tc>
          <w:tcPr>
            <w:tcW w:w="501" w:type="pct"/>
            <w:vAlign w:val="center"/>
          </w:tcPr>
          <w:p>
            <w:pPr>
              <w:pStyle w:val="480"/>
              <w:rPr>
                <w:color w:val="auto"/>
                <w:sz w:val="24"/>
                <w:szCs w:val="24"/>
                <w:highlight w:val="none"/>
              </w:rPr>
            </w:pPr>
            <w:r>
              <w:rPr>
                <w:color w:val="auto"/>
                <w:sz w:val="24"/>
                <w:szCs w:val="24"/>
                <w:highlight w:val="none"/>
                <w:lang w:eastAsia="zh-Hans"/>
              </w:rPr>
              <w:t>数据库</w:t>
            </w:r>
            <w:r>
              <w:rPr>
                <w:color w:val="auto"/>
                <w:sz w:val="24"/>
                <w:szCs w:val="24"/>
                <w:highlight w:val="none"/>
              </w:rPr>
              <w:t>/web</w:t>
            </w:r>
          </w:p>
          <w:p>
            <w:pPr>
              <w:pStyle w:val="480"/>
              <w:rPr>
                <w:color w:val="auto"/>
                <w:sz w:val="24"/>
                <w:szCs w:val="24"/>
                <w:highlight w:val="none"/>
              </w:rPr>
            </w:pPr>
            <w:r>
              <w:rPr>
                <w:color w:val="auto"/>
                <w:sz w:val="24"/>
                <w:szCs w:val="24"/>
                <w:highlight w:val="none"/>
                <w:lang w:eastAsia="zh-Hans"/>
              </w:rPr>
              <w:t>自动改密</w:t>
            </w:r>
          </w:p>
        </w:tc>
        <w:tc>
          <w:tcPr>
            <w:tcW w:w="4020" w:type="pct"/>
            <w:vAlign w:val="center"/>
          </w:tcPr>
          <w:p>
            <w:pPr>
              <w:pStyle w:val="480"/>
              <w:rPr>
                <w:color w:val="auto"/>
                <w:sz w:val="24"/>
                <w:szCs w:val="24"/>
                <w:highlight w:val="none"/>
              </w:rPr>
            </w:pPr>
            <w:r>
              <w:rPr>
                <w:color w:val="auto"/>
                <w:sz w:val="24"/>
                <w:szCs w:val="24"/>
                <w:highlight w:val="none"/>
              </w:rPr>
              <w:t>★</w:t>
            </w:r>
            <w:r>
              <w:rPr>
                <w:color w:val="auto"/>
                <w:sz w:val="24"/>
                <w:szCs w:val="24"/>
                <w:highlight w:val="none"/>
                <w:lang w:eastAsia="zh-Hans"/>
              </w:rPr>
              <w:t>支持对数据库及Web应用的自动改密功能</w:t>
            </w:r>
            <w:r>
              <w:rPr>
                <w:color w:val="auto"/>
                <w:sz w:val="24"/>
                <w:szCs w:val="24"/>
                <w:highlight w:val="none"/>
              </w:rPr>
              <w:t>。（需提供相关截图证明）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78" w:type="pct"/>
            <w:vMerge w:val="continue"/>
            <w:vAlign w:val="center"/>
          </w:tcPr>
          <w:p>
            <w:pPr>
              <w:pStyle w:val="480"/>
              <w:rPr>
                <w:color w:val="auto"/>
                <w:sz w:val="24"/>
                <w:szCs w:val="24"/>
                <w:highlight w:val="none"/>
              </w:rPr>
            </w:pPr>
          </w:p>
        </w:tc>
        <w:tc>
          <w:tcPr>
            <w:tcW w:w="501" w:type="pct"/>
            <w:vAlign w:val="center"/>
          </w:tcPr>
          <w:p>
            <w:pPr>
              <w:pStyle w:val="480"/>
              <w:rPr>
                <w:color w:val="auto"/>
                <w:sz w:val="24"/>
                <w:szCs w:val="24"/>
                <w:highlight w:val="none"/>
              </w:rPr>
            </w:pPr>
            <w:r>
              <w:rPr>
                <w:color w:val="auto"/>
                <w:sz w:val="24"/>
                <w:szCs w:val="24"/>
                <w:highlight w:val="none"/>
                <w:lang w:eastAsia="zh-Hans"/>
              </w:rPr>
              <w:t>账号切换改密</w:t>
            </w:r>
          </w:p>
        </w:tc>
        <w:tc>
          <w:tcPr>
            <w:tcW w:w="4020" w:type="pct"/>
            <w:vAlign w:val="center"/>
          </w:tcPr>
          <w:p>
            <w:pPr>
              <w:pStyle w:val="480"/>
              <w:rPr>
                <w:color w:val="auto"/>
                <w:sz w:val="24"/>
                <w:szCs w:val="24"/>
                <w:highlight w:val="none"/>
              </w:rPr>
            </w:pPr>
            <w:r>
              <w:rPr>
                <w:color w:val="auto"/>
                <w:sz w:val="24"/>
                <w:szCs w:val="24"/>
                <w:highlight w:val="none"/>
                <w:lang w:eastAsia="zh-Hans"/>
              </w:rPr>
              <w:t>支持Unix/Linux系统账号自动改密功能。并支持账号切换改密功能，当root不能直接远程登录时，依旧可以修改root密码。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478" w:type="pct"/>
            <w:vMerge w:val="continue"/>
            <w:vAlign w:val="center"/>
          </w:tcPr>
          <w:p>
            <w:pPr>
              <w:pStyle w:val="480"/>
              <w:rPr>
                <w:color w:val="auto"/>
                <w:sz w:val="24"/>
                <w:szCs w:val="24"/>
                <w:highlight w:val="none"/>
              </w:rPr>
            </w:pPr>
          </w:p>
        </w:tc>
        <w:tc>
          <w:tcPr>
            <w:tcW w:w="501" w:type="pct"/>
            <w:vAlign w:val="center"/>
          </w:tcPr>
          <w:p>
            <w:pPr>
              <w:pStyle w:val="480"/>
              <w:rPr>
                <w:color w:val="auto"/>
                <w:sz w:val="24"/>
                <w:szCs w:val="24"/>
                <w:highlight w:val="none"/>
              </w:rPr>
            </w:pPr>
            <w:r>
              <w:rPr>
                <w:color w:val="auto"/>
                <w:sz w:val="24"/>
                <w:szCs w:val="24"/>
                <w:highlight w:val="none"/>
              </w:rPr>
              <w:t>改密脚本</w:t>
            </w:r>
          </w:p>
        </w:tc>
        <w:tc>
          <w:tcPr>
            <w:tcW w:w="4020" w:type="pct"/>
            <w:vAlign w:val="center"/>
          </w:tcPr>
          <w:p>
            <w:pPr>
              <w:pStyle w:val="480"/>
              <w:rPr>
                <w:color w:val="auto"/>
                <w:sz w:val="24"/>
                <w:szCs w:val="24"/>
                <w:highlight w:val="none"/>
              </w:rPr>
            </w:pPr>
            <w:r>
              <w:rPr>
                <w:color w:val="auto"/>
                <w:sz w:val="24"/>
                <w:szCs w:val="24"/>
                <w:highlight w:val="none"/>
              </w:rPr>
              <w:t>可以通过编写改密脚本的方式进行改密操作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78" w:type="pct"/>
            <w:vMerge w:val="restart"/>
            <w:vAlign w:val="center"/>
          </w:tcPr>
          <w:p>
            <w:pPr>
              <w:pStyle w:val="480"/>
              <w:rPr>
                <w:color w:val="auto"/>
                <w:sz w:val="24"/>
                <w:szCs w:val="24"/>
                <w:highlight w:val="none"/>
              </w:rPr>
            </w:pPr>
            <w:r>
              <w:rPr>
                <w:color w:val="auto"/>
                <w:sz w:val="24"/>
                <w:szCs w:val="24"/>
                <w:highlight w:val="none"/>
              </w:rPr>
              <w:t>设备管理要求</w:t>
            </w:r>
          </w:p>
        </w:tc>
        <w:tc>
          <w:tcPr>
            <w:tcW w:w="501" w:type="pct"/>
            <w:vAlign w:val="center"/>
          </w:tcPr>
          <w:p>
            <w:pPr>
              <w:pStyle w:val="480"/>
              <w:rPr>
                <w:color w:val="auto"/>
                <w:sz w:val="24"/>
                <w:szCs w:val="24"/>
                <w:highlight w:val="none"/>
              </w:rPr>
            </w:pPr>
            <w:r>
              <w:rPr>
                <w:color w:val="auto"/>
                <w:sz w:val="24"/>
                <w:szCs w:val="24"/>
                <w:highlight w:val="none"/>
              </w:rPr>
              <w:t>支持的协议和应用</w:t>
            </w:r>
          </w:p>
        </w:tc>
        <w:tc>
          <w:tcPr>
            <w:tcW w:w="4020" w:type="pct"/>
            <w:vAlign w:val="center"/>
          </w:tcPr>
          <w:p>
            <w:pPr>
              <w:pStyle w:val="480"/>
              <w:rPr>
                <w:color w:val="auto"/>
                <w:sz w:val="24"/>
                <w:szCs w:val="24"/>
                <w:highlight w:val="none"/>
              </w:rPr>
            </w:pPr>
            <w:r>
              <w:rPr>
                <w:color w:val="auto"/>
                <w:sz w:val="24"/>
                <w:szCs w:val="24"/>
                <w:highlight w:val="none"/>
              </w:rPr>
              <w:t>支持常用的运维协议：SSH、TELNET、RDP、VNC、FTP、SFTP、rlogin；可通过应用发布的方式进行协议扩展，如数据库Oracle、MSSQL、MySQL、VMware vSphere Client、浏览器等客户端工具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478" w:type="pct"/>
            <w:vMerge w:val="continue"/>
            <w:vAlign w:val="center"/>
          </w:tcPr>
          <w:p>
            <w:pPr>
              <w:pStyle w:val="480"/>
              <w:rPr>
                <w:color w:val="auto"/>
                <w:sz w:val="24"/>
                <w:szCs w:val="24"/>
                <w:highlight w:val="none"/>
              </w:rPr>
            </w:pPr>
          </w:p>
        </w:tc>
        <w:tc>
          <w:tcPr>
            <w:tcW w:w="501" w:type="pct"/>
            <w:vAlign w:val="center"/>
          </w:tcPr>
          <w:p>
            <w:pPr>
              <w:pStyle w:val="480"/>
              <w:rPr>
                <w:color w:val="auto"/>
                <w:sz w:val="24"/>
                <w:szCs w:val="24"/>
                <w:highlight w:val="none"/>
              </w:rPr>
            </w:pPr>
            <w:r>
              <w:rPr>
                <w:color w:val="auto"/>
                <w:sz w:val="24"/>
                <w:szCs w:val="24"/>
                <w:highlight w:val="none"/>
              </w:rPr>
              <w:t>IE/谷歌浏览器代填</w:t>
            </w:r>
          </w:p>
        </w:tc>
        <w:tc>
          <w:tcPr>
            <w:tcW w:w="4020" w:type="pct"/>
            <w:vAlign w:val="center"/>
          </w:tcPr>
          <w:p>
            <w:pPr>
              <w:pStyle w:val="480"/>
              <w:rPr>
                <w:color w:val="auto"/>
                <w:sz w:val="24"/>
                <w:szCs w:val="24"/>
                <w:highlight w:val="none"/>
              </w:rPr>
            </w:pPr>
            <w:r>
              <w:rPr>
                <w:color w:val="auto"/>
                <w:sz w:val="24"/>
                <w:szCs w:val="24"/>
                <w:highlight w:val="none"/>
              </w:rPr>
              <w:t>★IE/Chrom代填应用发布：HTTP/HTTPS协议的web设备，且可以直接代填账号和密码（须提供国家机构证明）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478" w:type="pct"/>
            <w:vMerge w:val="continue"/>
            <w:vAlign w:val="center"/>
          </w:tcPr>
          <w:p>
            <w:pPr>
              <w:pStyle w:val="480"/>
              <w:rPr>
                <w:color w:val="auto"/>
                <w:sz w:val="24"/>
                <w:szCs w:val="24"/>
                <w:highlight w:val="none"/>
              </w:rPr>
            </w:pPr>
          </w:p>
        </w:tc>
        <w:tc>
          <w:tcPr>
            <w:tcW w:w="501" w:type="pct"/>
            <w:vAlign w:val="center"/>
          </w:tcPr>
          <w:p>
            <w:pPr>
              <w:pStyle w:val="480"/>
              <w:rPr>
                <w:color w:val="auto"/>
                <w:sz w:val="24"/>
                <w:szCs w:val="24"/>
                <w:highlight w:val="none"/>
              </w:rPr>
            </w:pPr>
            <w:r>
              <w:rPr>
                <w:color w:val="auto"/>
                <w:sz w:val="24"/>
                <w:szCs w:val="24"/>
                <w:highlight w:val="none"/>
              </w:rPr>
              <w:t>自动收集和自动授权</w:t>
            </w:r>
          </w:p>
        </w:tc>
        <w:tc>
          <w:tcPr>
            <w:tcW w:w="4020" w:type="pct"/>
            <w:vAlign w:val="center"/>
          </w:tcPr>
          <w:p>
            <w:pPr>
              <w:pStyle w:val="480"/>
              <w:rPr>
                <w:color w:val="auto"/>
                <w:sz w:val="24"/>
                <w:szCs w:val="24"/>
                <w:highlight w:val="none"/>
              </w:rPr>
            </w:pPr>
            <w:r>
              <w:rPr>
                <w:color w:val="auto"/>
                <w:sz w:val="24"/>
                <w:szCs w:val="24"/>
                <w:highlight w:val="none"/>
              </w:rPr>
              <w:t>★支持自动收集设备IP、运维协议、端口号、账号、密码、与用户的权限关系，可自动完成授权（须提供国家机构证明）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478" w:type="pct"/>
            <w:vMerge w:val="restart"/>
            <w:vAlign w:val="center"/>
          </w:tcPr>
          <w:p>
            <w:pPr>
              <w:pStyle w:val="480"/>
              <w:rPr>
                <w:color w:val="auto"/>
                <w:sz w:val="24"/>
                <w:szCs w:val="24"/>
                <w:highlight w:val="none"/>
              </w:rPr>
            </w:pPr>
            <w:r>
              <w:rPr>
                <w:color w:val="auto"/>
                <w:sz w:val="24"/>
                <w:szCs w:val="24"/>
                <w:highlight w:val="none"/>
              </w:rPr>
              <w:t>运维方式要求</w:t>
            </w:r>
          </w:p>
        </w:tc>
        <w:tc>
          <w:tcPr>
            <w:tcW w:w="501" w:type="pct"/>
            <w:vAlign w:val="center"/>
          </w:tcPr>
          <w:p>
            <w:pPr>
              <w:pStyle w:val="480"/>
              <w:rPr>
                <w:color w:val="auto"/>
                <w:sz w:val="24"/>
                <w:szCs w:val="24"/>
                <w:highlight w:val="none"/>
              </w:rPr>
            </w:pPr>
            <w:r>
              <w:rPr>
                <w:color w:val="auto"/>
                <w:sz w:val="24"/>
                <w:szCs w:val="24"/>
                <w:highlight w:val="none"/>
              </w:rPr>
              <w:t>运维管理</w:t>
            </w:r>
          </w:p>
        </w:tc>
        <w:tc>
          <w:tcPr>
            <w:tcW w:w="4020" w:type="pct"/>
            <w:vAlign w:val="center"/>
          </w:tcPr>
          <w:p>
            <w:pPr>
              <w:pStyle w:val="480"/>
              <w:rPr>
                <w:color w:val="auto"/>
                <w:sz w:val="24"/>
                <w:szCs w:val="24"/>
                <w:highlight w:val="none"/>
              </w:rPr>
            </w:pPr>
            <w:r>
              <w:rPr>
                <w:color w:val="auto"/>
                <w:sz w:val="24"/>
                <w:szCs w:val="24"/>
                <w:highlight w:val="none"/>
              </w:rPr>
              <w:t>支持B/S架构进行堡垒机运维管理，至少支持使用IE、谷歌、火狐、Microsoft Edge等浏览器打开堡垒机的Web页面直接调用mstsc、VNC、Xshell、SecureCRT、Putty、winscp、flashFXP、FileZilla、SecureFX等本地运维客户端工具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78" w:type="pct"/>
            <w:vMerge w:val="continue"/>
            <w:vAlign w:val="center"/>
          </w:tcPr>
          <w:p>
            <w:pPr>
              <w:pStyle w:val="480"/>
              <w:rPr>
                <w:color w:val="auto"/>
                <w:sz w:val="24"/>
                <w:szCs w:val="24"/>
                <w:highlight w:val="none"/>
              </w:rPr>
            </w:pPr>
          </w:p>
        </w:tc>
        <w:tc>
          <w:tcPr>
            <w:tcW w:w="501" w:type="pct"/>
            <w:vMerge w:val="restart"/>
            <w:vAlign w:val="center"/>
          </w:tcPr>
          <w:p>
            <w:pPr>
              <w:pStyle w:val="480"/>
              <w:rPr>
                <w:color w:val="auto"/>
                <w:sz w:val="24"/>
                <w:szCs w:val="24"/>
                <w:highlight w:val="none"/>
              </w:rPr>
            </w:pPr>
            <w:r>
              <w:rPr>
                <w:color w:val="auto"/>
                <w:sz w:val="24"/>
                <w:szCs w:val="24"/>
                <w:highlight w:val="none"/>
              </w:rPr>
              <w:t>专用客户端运维</w:t>
            </w:r>
          </w:p>
        </w:tc>
        <w:tc>
          <w:tcPr>
            <w:tcW w:w="4020" w:type="pct"/>
            <w:vAlign w:val="center"/>
          </w:tcPr>
          <w:p>
            <w:pPr>
              <w:pStyle w:val="480"/>
              <w:rPr>
                <w:color w:val="auto"/>
                <w:sz w:val="24"/>
                <w:szCs w:val="24"/>
                <w:highlight w:val="none"/>
              </w:rPr>
            </w:pPr>
            <w:r>
              <w:rPr>
                <w:color w:val="auto"/>
                <w:sz w:val="24"/>
                <w:szCs w:val="24"/>
                <w:highlight w:val="none"/>
              </w:rPr>
              <w:t>支持Windows/Mac操作系统下C/S架构的堡垒机专用客户端，可通过此专用客户端登录堡垒机，对堡垒机进行简单的管理及运维资产操作。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78" w:type="pct"/>
            <w:vMerge w:val="continue"/>
            <w:vAlign w:val="center"/>
          </w:tcPr>
          <w:p>
            <w:pPr>
              <w:pStyle w:val="480"/>
              <w:rPr>
                <w:color w:val="auto"/>
                <w:sz w:val="24"/>
                <w:szCs w:val="24"/>
                <w:highlight w:val="none"/>
              </w:rPr>
            </w:pPr>
          </w:p>
        </w:tc>
        <w:tc>
          <w:tcPr>
            <w:tcW w:w="501" w:type="pct"/>
            <w:vMerge w:val="continue"/>
            <w:vAlign w:val="center"/>
          </w:tcPr>
          <w:p>
            <w:pPr>
              <w:pStyle w:val="480"/>
              <w:rPr>
                <w:color w:val="auto"/>
                <w:sz w:val="24"/>
                <w:szCs w:val="24"/>
                <w:highlight w:val="none"/>
              </w:rPr>
            </w:pPr>
          </w:p>
        </w:tc>
        <w:tc>
          <w:tcPr>
            <w:tcW w:w="4020" w:type="pct"/>
            <w:vAlign w:val="center"/>
          </w:tcPr>
          <w:p>
            <w:pPr>
              <w:pStyle w:val="480"/>
              <w:rPr>
                <w:color w:val="auto"/>
                <w:sz w:val="24"/>
                <w:szCs w:val="24"/>
                <w:highlight w:val="none"/>
              </w:rPr>
            </w:pPr>
            <w:r>
              <w:rPr>
                <w:color w:val="auto"/>
                <w:sz w:val="24"/>
                <w:szCs w:val="24"/>
                <w:highlight w:val="none"/>
              </w:rPr>
              <w:t>运维客户端自带运维工具，可不依赖 xshell/Securecrt/mstsc等工具进行运维操作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78" w:type="pct"/>
            <w:vMerge w:val="continue"/>
            <w:vAlign w:val="center"/>
          </w:tcPr>
          <w:p>
            <w:pPr>
              <w:pStyle w:val="480"/>
              <w:rPr>
                <w:color w:val="auto"/>
                <w:sz w:val="24"/>
                <w:szCs w:val="24"/>
                <w:highlight w:val="none"/>
              </w:rPr>
            </w:pPr>
          </w:p>
        </w:tc>
        <w:tc>
          <w:tcPr>
            <w:tcW w:w="501" w:type="pct"/>
            <w:vMerge w:val="continue"/>
            <w:vAlign w:val="center"/>
          </w:tcPr>
          <w:p>
            <w:pPr>
              <w:pStyle w:val="480"/>
              <w:rPr>
                <w:color w:val="auto"/>
                <w:sz w:val="24"/>
                <w:szCs w:val="24"/>
                <w:highlight w:val="none"/>
              </w:rPr>
            </w:pPr>
          </w:p>
        </w:tc>
        <w:tc>
          <w:tcPr>
            <w:tcW w:w="4020" w:type="pct"/>
            <w:vAlign w:val="center"/>
          </w:tcPr>
          <w:p>
            <w:pPr>
              <w:pStyle w:val="480"/>
              <w:rPr>
                <w:color w:val="auto"/>
                <w:sz w:val="24"/>
                <w:szCs w:val="24"/>
                <w:highlight w:val="none"/>
              </w:rPr>
            </w:pPr>
            <w:r>
              <w:rPr>
                <w:color w:val="auto"/>
                <w:sz w:val="24"/>
                <w:szCs w:val="24"/>
                <w:highlight w:val="none"/>
              </w:rPr>
              <w:t>客户端支持VPN登录功能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478" w:type="pct"/>
            <w:vMerge w:val="continue"/>
            <w:vAlign w:val="center"/>
          </w:tcPr>
          <w:p>
            <w:pPr>
              <w:pStyle w:val="480"/>
              <w:rPr>
                <w:color w:val="auto"/>
                <w:sz w:val="24"/>
                <w:szCs w:val="24"/>
                <w:highlight w:val="none"/>
              </w:rPr>
            </w:pPr>
          </w:p>
        </w:tc>
        <w:tc>
          <w:tcPr>
            <w:tcW w:w="501" w:type="pct"/>
            <w:vAlign w:val="center"/>
          </w:tcPr>
          <w:p>
            <w:pPr>
              <w:pStyle w:val="480"/>
              <w:rPr>
                <w:color w:val="auto"/>
                <w:sz w:val="24"/>
                <w:szCs w:val="24"/>
                <w:highlight w:val="none"/>
              </w:rPr>
            </w:pPr>
            <w:r>
              <w:rPr>
                <w:color w:val="auto"/>
                <w:sz w:val="24"/>
                <w:szCs w:val="24"/>
                <w:highlight w:val="none"/>
              </w:rPr>
              <w:t>客户端工具登录</w:t>
            </w:r>
          </w:p>
        </w:tc>
        <w:tc>
          <w:tcPr>
            <w:tcW w:w="4020" w:type="pct"/>
            <w:vAlign w:val="center"/>
          </w:tcPr>
          <w:p>
            <w:pPr>
              <w:pStyle w:val="480"/>
              <w:rPr>
                <w:color w:val="auto"/>
                <w:sz w:val="24"/>
                <w:szCs w:val="24"/>
                <w:highlight w:val="none"/>
              </w:rPr>
            </w:pPr>
            <w:r>
              <w:rPr>
                <w:color w:val="auto"/>
                <w:sz w:val="24"/>
                <w:szCs w:val="24"/>
                <w:highlight w:val="none"/>
              </w:rPr>
              <w:t>客户端访问方式：支持使用本地的mstsc/Xshell/SecureCRT/Putty/winscp/Xftp等客户端工具登录堡垒机访问图形、字符或SFTP、FTP设备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478" w:type="pct"/>
            <w:vMerge w:val="restart"/>
            <w:vAlign w:val="center"/>
          </w:tcPr>
          <w:p>
            <w:pPr>
              <w:pStyle w:val="480"/>
              <w:rPr>
                <w:color w:val="auto"/>
                <w:sz w:val="24"/>
                <w:szCs w:val="24"/>
                <w:highlight w:val="none"/>
              </w:rPr>
            </w:pPr>
            <w:r>
              <w:rPr>
                <w:color w:val="auto"/>
                <w:sz w:val="24"/>
                <w:szCs w:val="24"/>
                <w:highlight w:val="none"/>
              </w:rPr>
              <w:t>安全策略要求</w:t>
            </w:r>
          </w:p>
        </w:tc>
        <w:tc>
          <w:tcPr>
            <w:tcW w:w="501" w:type="pct"/>
            <w:vAlign w:val="center"/>
          </w:tcPr>
          <w:p>
            <w:pPr>
              <w:pStyle w:val="480"/>
              <w:rPr>
                <w:color w:val="auto"/>
                <w:sz w:val="24"/>
                <w:szCs w:val="24"/>
                <w:highlight w:val="none"/>
              </w:rPr>
            </w:pPr>
            <w:r>
              <w:rPr>
                <w:color w:val="auto"/>
                <w:sz w:val="24"/>
                <w:szCs w:val="24"/>
                <w:highlight w:val="none"/>
              </w:rPr>
              <w:t>运维规则策略</w:t>
            </w:r>
          </w:p>
        </w:tc>
        <w:tc>
          <w:tcPr>
            <w:tcW w:w="4020" w:type="pct"/>
            <w:vAlign w:val="center"/>
          </w:tcPr>
          <w:p>
            <w:pPr>
              <w:pStyle w:val="480"/>
              <w:rPr>
                <w:color w:val="auto"/>
                <w:sz w:val="24"/>
                <w:szCs w:val="24"/>
                <w:highlight w:val="none"/>
              </w:rPr>
            </w:pPr>
            <w:r>
              <w:rPr>
                <w:color w:val="auto"/>
                <w:sz w:val="24"/>
                <w:szCs w:val="24"/>
                <w:highlight w:val="none"/>
              </w:rPr>
              <w:t>支持通过基于时间、IP/IP段、用户/用户组、主机组、主机账号、命令控制策略等组合访问控制策略，授权用户可访问的目标设备。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78" w:type="pct"/>
            <w:vMerge w:val="continue"/>
            <w:vAlign w:val="center"/>
          </w:tcPr>
          <w:p>
            <w:pPr>
              <w:pStyle w:val="480"/>
              <w:rPr>
                <w:color w:val="auto"/>
                <w:sz w:val="24"/>
                <w:szCs w:val="24"/>
                <w:highlight w:val="none"/>
              </w:rPr>
            </w:pPr>
          </w:p>
        </w:tc>
        <w:tc>
          <w:tcPr>
            <w:tcW w:w="501" w:type="pct"/>
            <w:vAlign w:val="center"/>
          </w:tcPr>
          <w:p>
            <w:pPr>
              <w:pStyle w:val="480"/>
              <w:rPr>
                <w:color w:val="auto"/>
                <w:sz w:val="24"/>
                <w:szCs w:val="24"/>
                <w:highlight w:val="none"/>
              </w:rPr>
            </w:pPr>
            <w:r>
              <w:rPr>
                <w:color w:val="auto"/>
                <w:sz w:val="24"/>
                <w:szCs w:val="24"/>
                <w:highlight w:val="none"/>
              </w:rPr>
              <w:t>命令审批</w:t>
            </w:r>
          </w:p>
        </w:tc>
        <w:tc>
          <w:tcPr>
            <w:tcW w:w="4020" w:type="pct"/>
            <w:vAlign w:val="center"/>
          </w:tcPr>
          <w:p>
            <w:pPr>
              <w:pStyle w:val="480"/>
              <w:rPr>
                <w:color w:val="auto"/>
                <w:sz w:val="24"/>
                <w:szCs w:val="24"/>
                <w:highlight w:val="none"/>
              </w:rPr>
            </w:pPr>
            <w:r>
              <w:rPr>
                <w:color w:val="auto"/>
                <w:sz w:val="24"/>
                <w:szCs w:val="24"/>
                <w:highlight w:val="none"/>
              </w:rPr>
              <w:t>★支持对重要命令进行审核：运维人员执行命令后，需等到管理员审批通过后才可执行成功。可选择性设置自定义时间内未审批，对命令自动放行。执行命令的运维人员在运维待审批命令时，可选择终止此命令。（须提供国家机构证明）</w:t>
            </w:r>
          </w:p>
        </w:tc>
      </w:tr>
    </w:tbl>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 xml:space="preserve">3.14 </w:t>
      </w:r>
      <w:r>
        <w:rPr>
          <w:rFonts w:ascii="Times New Roman" w:hAnsi="Times New Roman" w:eastAsia="宋体"/>
          <w:color w:val="auto"/>
          <w:sz w:val="24"/>
          <w:szCs w:val="24"/>
          <w:highlight w:val="none"/>
        </w:rPr>
        <w:t>VPN</w:t>
      </w:r>
      <w:r>
        <w:rPr>
          <w:rFonts w:hint="eastAsia" w:ascii="Times New Roman" w:hAnsi="Times New Roman" w:eastAsia="宋体"/>
          <w:color w:val="auto"/>
          <w:sz w:val="24"/>
          <w:szCs w:val="24"/>
          <w:highlight w:val="none"/>
        </w:rPr>
        <w:t>设备</w:t>
      </w:r>
      <w:r>
        <w:rPr>
          <w:rFonts w:ascii="Times New Roman" w:hAnsi="Times New Roman" w:eastAsia="宋体"/>
          <w:color w:val="auto"/>
          <w:sz w:val="24"/>
          <w:szCs w:val="24"/>
          <w:highlight w:val="none"/>
        </w:rPr>
        <w:tab/>
      </w:r>
    </w:p>
    <w:tbl>
      <w:tblPr>
        <w:tblStyle w:val="6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1"/>
        <w:gridCol w:w="7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Align w:val="center"/>
          </w:tcPr>
          <w:p>
            <w:pPr>
              <w:pStyle w:val="480"/>
              <w:rPr>
                <w:color w:val="auto"/>
                <w:sz w:val="24"/>
                <w:szCs w:val="24"/>
                <w:highlight w:val="none"/>
              </w:rPr>
            </w:pPr>
            <w:r>
              <w:rPr>
                <w:color w:val="auto"/>
                <w:sz w:val="24"/>
                <w:szCs w:val="24"/>
                <w:highlight w:val="none"/>
              </w:rPr>
              <w:t>指标项</w:t>
            </w:r>
          </w:p>
        </w:tc>
        <w:tc>
          <w:tcPr>
            <w:tcW w:w="4234" w:type="pct"/>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Align w:val="center"/>
          </w:tcPr>
          <w:p>
            <w:pPr>
              <w:pStyle w:val="480"/>
              <w:rPr>
                <w:color w:val="auto"/>
                <w:sz w:val="24"/>
                <w:szCs w:val="24"/>
                <w:highlight w:val="none"/>
              </w:rPr>
            </w:pPr>
            <w:r>
              <w:rPr>
                <w:color w:val="auto"/>
                <w:sz w:val="24"/>
                <w:szCs w:val="24"/>
                <w:highlight w:val="none"/>
              </w:rPr>
              <w:t>性能参数</w:t>
            </w:r>
          </w:p>
        </w:tc>
        <w:tc>
          <w:tcPr>
            <w:tcW w:w="4234" w:type="pct"/>
            <w:vAlign w:val="center"/>
          </w:tcPr>
          <w:p>
            <w:pPr>
              <w:pStyle w:val="480"/>
              <w:rPr>
                <w:color w:val="auto"/>
                <w:sz w:val="24"/>
                <w:szCs w:val="24"/>
                <w:highlight w:val="none"/>
              </w:rPr>
            </w:pPr>
            <w:r>
              <w:rPr>
                <w:color w:val="auto"/>
                <w:sz w:val="24"/>
                <w:szCs w:val="24"/>
                <w:highlight w:val="none"/>
              </w:rPr>
              <w:t>最大理论加密流量（Mbps）≥600，最大理论并发用户数≥800，最大理论https并发连接数（个）≥50000，理论https新建连接数（个/秒）≥120，零信任接入授权不少于100套。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Align w:val="center"/>
          </w:tcPr>
          <w:p>
            <w:pPr>
              <w:pStyle w:val="480"/>
              <w:rPr>
                <w:color w:val="auto"/>
                <w:sz w:val="24"/>
                <w:szCs w:val="24"/>
                <w:highlight w:val="none"/>
              </w:rPr>
            </w:pPr>
            <w:r>
              <w:rPr>
                <w:color w:val="auto"/>
                <w:sz w:val="24"/>
                <w:szCs w:val="24"/>
                <w:highlight w:val="none"/>
              </w:rPr>
              <w:t>硬件参数</w:t>
            </w:r>
          </w:p>
        </w:tc>
        <w:tc>
          <w:tcPr>
            <w:tcW w:w="4234" w:type="pct"/>
            <w:vAlign w:val="center"/>
          </w:tcPr>
          <w:p>
            <w:pPr>
              <w:pStyle w:val="480"/>
              <w:rPr>
                <w:color w:val="auto"/>
                <w:sz w:val="24"/>
                <w:szCs w:val="24"/>
                <w:highlight w:val="none"/>
              </w:rPr>
            </w:pPr>
            <w:r>
              <w:rPr>
                <w:color w:val="auto"/>
                <w:sz w:val="24"/>
                <w:szCs w:val="24"/>
                <w:highlight w:val="none"/>
              </w:rPr>
              <w:t>规格≥1U，内存大小≥8G，硬盘容量≥128G SSD，电源：单电源，接口≥6千兆电口+2千兆光口SFP。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66" w:type="pct"/>
            <w:vAlign w:val="center"/>
          </w:tcPr>
          <w:p>
            <w:pPr>
              <w:pStyle w:val="480"/>
              <w:rPr>
                <w:color w:val="auto"/>
                <w:sz w:val="24"/>
                <w:szCs w:val="24"/>
                <w:highlight w:val="none"/>
              </w:rPr>
            </w:pPr>
            <w:r>
              <w:rPr>
                <w:color w:val="auto"/>
                <w:sz w:val="24"/>
                <w:szCs w:val="24"/>
                <w:highlight w:val="none"/>
              </w:rPr>
              <w:t>部署模式</w:t>
            </w:r>
          </w:p>
        </w:tc>
        <w:tc>
          <w:tcPr>
            <w:tcW w:w="4234" w:type="pct"/>
            <w:vAlign w:val="center"/>
          </w:tcPr>
          <w:p>
            <w:pPr>
              <w:pStyle w:val="480"/>
              <w:rPr>
                <w:color w:val="auto"/>
                <w:sz w:val="24"/>
                <w:szCs w:val="24"/>
                <w:highlight w:val="none"/>
              </w:rPr>
            </w:pPr>
            <w:r>
              <w:rPr>
                <w:color w:val="auto"/>
                <w:sz w:val="24"/>
                <w:szCs w:val="24"/>
                <w:highlight w:val="none"/>
              </w:rPr>
              <w:t>为了满足灵活部署的要求，控制中心应支持单臂模式、路由模式部署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66" w:type="pct"/>
            <w:vAlign w:val="center"/>
          </w:tcPr>
          <w:p>
            <w:pPr>
              <w:pStyle w:val="480"/>
              <w:rPr>
                <w:color w:val="auto"/>
                <w:sz w:val="24"/>
                <w:szCs w:val="24"/>
                <w:highlight w:val="none"/>
              </w:rPr>
            </w:pPr>
            <w:r>
              <w:rPr>
                <w:color w:val="auto"/>
                <w:sz w:val="24"/>
                <w:szCs w:val="24"/>
                <w:highlight w:val="none"/>
              </w:rPr>
              <w:t>支持集群模式</w:t>
            </w:r>
          </w:p>
        </w:tc>
        <w:tc>
          <w:tcPr>
            <w:tcW w:w="4234" w:type="pct"/>
            <w:vAlign w:val="center"/>
          </w:tcPr>
          <w:p>
            <w:pPr>
              <w:pStyle w:val="480"/>
              <w:rPr>
                <w:color w:val="auto"/>
                <w:sz w:val="24"/>
                <w:szCs w:val="24"/>
                <w:highlight w:val="none"/>
              </w:rPr>
            </w:pPr>
            <w:r>
              <w:rPr>
                <w:color w:val="auto"/>
                <w:sz w:val="24"/>
                <w:szCs w:val="24"/>
                <w:highlight w:val="none"/>
              </w:rPr>
              <w:t>为了满足高可靠性要求，控制中心应支持集群部署，集群功能不需要依赖外置设备，如负载均衡等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66" w:type="pct"/>
            <w:vAlign w:val="center"/>
          </w:tcPr>
          <w:p>
            <w:pPr>
              <w:pStyle w:val="480"/>
              <w:rPr>
                <w:color w:val="auto"/>
                <w:sz w:val="24"/>
                <w:szCs w:val="24"/>
                <w:highlight w:val="none"/>
              </w:rPr>
            </w:pPr>
            <w:r>
              <w:rPr>
                <w:color w:val="auto"/>
                <w:sz w:val="24"/>
                <w:szCs w:val="24"/>
                <w:highlight w:val="none"/>
              </w:rPr>
              <w:t>支持一体化部署模式</w:t>
            </w:r>
          </w:p>
        </w:tc>
        <w:tc>
          <w:tcPr>
            <w:tcW w:w="4234" w:type="pct"/>
            <w:vAlign w:val="center"/>
          </w:tcPr>
          <w:p>
            <w:pPr>
              <w:pStyle w:val="480"/>
              <w:rPr>
                <w:color w:val="auto"/>
                <w:sz w:val="24"/>
                <w:szCs w:val="24"/>
                <w:highlight w:val="none"/>
              </w:rPr>
            </w:pPr>
            <w:r>
              <w:rPr>
                <w:color w:val="auto"/>
                <w:sz w:val="24"/>
                <w:szCs w:val="24"/>
                <w:highlight w:val="none"/>
              </w:rPr>
              <w:t>综合网关集成控制中心和安全代理网关，应支持一体化部署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支持免插件B/S-WEB资源纯浏览器访问</w:t>
            </w:r>
          </w:p>
        </w:tc>
        <w:tc>
          <w:tcPr>
            <w:tcW w:w="4234" w:type="pct"/>
            <w:vAlign w:val="center"/>
          </w:tcPr>
          <w:p>
            <w:pPr>
              <w:pStyle w:val="480"/>
              <w:rPr>
                <w:color w:val="auto"/>
                <w:sz w:val="24"/>
                <w:szCs w:val="24"/>
                <w:highlight w:val="none"/>
              </w:rPr>
            </w:pPr>
            <w:r>
              <w:rPr>
                <w:color w:val="auto"/>
                <w:sz w:val="24"/>
                <w:szCs w:val="24"/>
                <w:highlight w:val="none"/>
              </w:rPr>
              <w:t>为了提升员工使用体验，便于用户无感接入，控制中心应支持跨平台免插件访问，支持多资源（http/https/websocket等）免客户端接入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B/S应用依赖站点梳理</w:t>
            </w:r>
          </w:p>
        </w:tc>
        <w:tc>
          <w:tcPr>
            <w:tcW w:w="4234" w:type="pct"/>
            <w:vAlign w:val="center"/>
          </w:tcPr>
          <w:p>
            <w:pPr>
              <w:pStyle w:val="480"/>
              <w:rPr>
                <w:color w:val="auto"/>
                <w:sz w:val="24"/>
                <w:szCs w:val="24"/>
                <w:highlight w:val="none"/>
              </w:rPr>
            </w:pPr>
            <w:r>
              <w:rPr>
                <w:color w:val="auto"/>
                <w:sz w:val="24"/>
                <w:szCs w:val="24"/>
                <w:highlight w:val="none"/>
              </w:rPr>
              <w:t>支持站点智能梳理</w:t>
            </w:r>
          </w:p>
          <w:p>
            <w:pPr>
              <w:pStyle w:val="480"/>
              <w:rPr>
                <w:color w:val="auto"/>
                <w:sz w:val="24"/>
                <w:szCs w:val="24"/>
                <w:highlight w:val="none"/>
              </w:rPr>
            </w:pPr>
            <w:r>
              <w:rPr>
                <w:color w:val="auto"/>
                <w:sz w:val="24"/>
                <w:szCs w:val="24"/>
                <w:highlight w:val="none"/>
              </w:rPr>
              <w:t>1、支持使用自动改写采集的方式梳理依赖站点；</w:t>
            </w:r>
          </w:p>
          <w:p>
            <w:pPr>
              <w:pStyle w:val="480"/>
              <w:rPr>
                <w:color w:val="auto"/>
                <w:sz w:val="24"/>
                <w:szCs w:val="24"/>
                <w:highlight w:val="none"/>
              </w:rPr>
            </w:pPr>
            <w:r>
              <w:rPr>
                <w:color w:val="auto"/>
                <w:sz w:val="24"/>
                <w:szCs w:val="24"/>
                <w:highlight w:val="none"/>
              </w:rPr>
              <w:t>2、支持依赖站点一键启用，自动采集</w:t>
            </w:r>
          </w:p>
          <w:p>
            <w:pPr>
              <w:pStyle w:val="480"/>
              <w:rPr>
                <w:color w:val="auto"/>
                <w:sz w:val="24"/>
                <w:szCs w:val="24"/>
                <w:highlight w:val="none"/>
              </w:rPr>
            </w:pPr>
            <w:r>
              <w:rPr>
                <w:color w:val="auto"/>
                <w:sz w:val="24"/>
                <w:szCs w:val="24"/>
                <w:highlight w:val="none"/>
              </w:rPr>
              <w:t>便于业务快速上线，简化运维工作</w:t>
            </w:r>
          </w:p>
          <w:p>
            <w:pPr>
              <w:pStyle w:val="480"/>
              <w:rPr>
                <w:color w:val="auto"/>
                <w:sz w:val="24"/>
                <w:szCs w:val="24"/>
                <w:highlight w:val="none"/>
              </w:rPr>
            </w:pPr>
            <w:r>
              <w:rPr>
                <w:color w:val="auto"/>
                <w:sz w:val="24"/>
                <w:szCs w:val="24"/>
                <w:highlight w:val="none"/>
              </w:rPr>
              <w:t>（要求提供配置截图证明）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支持以通配符方式发布单位内部WEB和C/S业务（企业自有域名）</w:t>
            </w:r>
          </w:p>
        </w:tc>
        <w:tc>
          <w:tcPr>
            <w:tcW w:w="4234" w:type="pct"/>
            <w:vAlign w:val="center"/>
          </w:tcPr>
          <w:p>
            <w:pPr>
              <w:pStyle w:val="480"/>
              <w:rPr>
                <w:color w:val="auto"/>
                <w:sz w:val="24"/>
                <w:szCs w:val="24"/>
                <w:highlight w:val="none"/>
              </w:rPr>
            </w:pPr>
            <w:r>
              <w:rPr>
                <w:color w:val="auto"/>
                <w:sz w:val="24"/>
                <w:szCs w:val="24"/>
                <w:highlight w:val="none"/>
              </w:rPr>
              <w:t>★为减少配置难度，支持以通配符方式发布单位内部WEB系统，避免配置多次资源（如发布一条*.sun.com资源即可访问oa.sun.com和crm.sun.com及其他域名资源)（要求提供配置截图证明）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WEB资源支持依赖站点</w:t>
            </w:r>
          </w:p>
        </w:tc>
        <w:tc>
          <w:tcPr>
            <w:tcW w:w="4234" w:type="pct"/>
            <w:vAlign w:val="center"/>
          </w:tcPr>
          <w:p>
            <w:pPr>
              <w:pStyle w:val="480"/>
              <w:rPr>
                <w:color w:val="auto"/>
                <w:sz w:val="24"/>
                <w:szCs w:val="24"/>
                <w:highlight w:val="none"/>
              </w:rPr>
            </w:pPr>
            <w:r>
              <w:rPr>
                <w:color w:val="auto"/>
                <w:sz w:val="24"/>
                <w:szCs w:val="24"/>
                <w:highlight w:val="none"/>
              </w:rPr>
              <w:t>为简化授权和管理，应支持将WEB主站点的多个依赖站点资源，全部配置在一条资源中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Align w:val="center"/>
          </w:tcPr>
          <w:p>
            <w:pPr>
              <w:pStyle w:val="480"/>
              <w:rPr>
                <w:color w:val="auto"/>
                <w:sz w:val="24"/>
                <w:szCs w:val="24"/>
                <w:highlight w:val="none"/>
              </w:rPr>
            </w:pPr>
            <w:r>
              <w:rPr>
                <w:color w:val="auto"/>
                <w:sz w:val="24"/>
                <w:szCs w:val="24"/>
                <w:highlight w:val="none"/>
              </w:rPr>
              <w:t>支持PC终端以隧道模式接入访问C/S资源</w:t>
            </w:r>
          </w:p>
        </w:tc>
        <w:tc>
          <w:tcPr>
            <w:tcW w:w="4234" w:type="pct"/>
            <w:vAlign w:val="center"/>
          </w:tcPr>
          <w:p>
            <w:pPr>
              <w:pStyle w:val="480"/>
              <w:rPr>
                <w:color w:val="auto"/>
                <w:sz w:val="24"/>
                <w:szCs w:val="24"/>
                <w:highlight w:val="none"/>
              </w:rPr>
            </w:pPr>
            <w:r>
              <w:rPr>
                <w:color w:val="auto"/>
                <w:sz w:val="24"/>
                <w:szCs w:val="24"/>
                <w:highlight w:val="none"/>
              </w:rPr>
              <w:t>支持终端以隧道模式接入访问内网C/S资源，包括Windows7（x86、x64）、Windows10（x86、x64、ARM）、MacOS10.12</w:t>
            </w:r>
          </w:p>
          <w:p>
            <w:pPr>
              <w:pStyle w:val="480"/>
              <w:rPr>
                <w:color w:val="auto"/>
                <w:sz w:val="24"/>
                <w:szCs w:val="24"/>
                <w:highlight w:val="none"/>
              </w:rPr>
            </w:pPr>
            <w:r>
              <w:rPr>
                <w:color w:val="auto"/>
                <w:sz w:val="24"/>
                <w:szCs w:val="24"/>
                <w:highlight w:val="none"/>
              </w:rPr>
              <w:t>支持Ubuntu16.04、Ubuntu18.04、UOS v5.0.30(x86、飞腾)、银河麒麟V10（飞腾）及以上版本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客户端自带登录地址</w:t>
            </w:r>
          </w:p>
        </w:tc>
        <w:tc>
          <w:tcPr>
            <w:tcW w:w="4234" w:type="pct"/>
            <w:vAlign w:val="center"/>
          </w:tcPr>
          <w:p>
            <w:pPr>
              <w:pStyle w:val="480"/>
              <w:rPr>
                <w:color w:val="auto"/>
                <w:sz w:val="24"/>
                <w:szCs w:val="24"/>
                <w:highlight w:val="none"/>
              </w:rPr>
            </w:pPr>
            <w:r>
              <w:rPr>
                <w:color w:val="auto"/>
                <w:sz w:val="24"/>
                <w:szCs w:val="24"/>
                <w:highlight w:val="none"/>
              </w:rPr>
              <w:t>为了尽可能简化员工登录操作难度，支持在客户端登录时内置登录地址。</w:t>
            </w:r>
          </w:p>
          <w:p>
            <w:pPr>
              <w:pStyle w:val="480"/>
              <w:rPr>
                <w:color w:val="auto"/>
                <w:sz w:val="24"/>
                <w:szCs w:val="24"/>
                <w:highlight w:val="none"/>
              </w:rPr>
            </w:pPr>
            <w:r>
              <w:rPr>
                <w:color w:val="auto"/>
                <w:sz w:val="24"/>
                <w:szCs w:val="24"/>
                <w:highlight w:val="none"/>
              </w:rPr>
              <w:t>（要求提供配置截图证明）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Align w:val="center"/>
          </w:tcPr>
          <w:p>
            <w:pPr>
              <w:pStyle w:val="480"/>
              <w:rPr>
                <w:color w:val="auto"/>
                <w:sz w:val="24"/>
                <w:szCs w:val="24"/>
                <w:highlight w:val="none"/>
              </w:rPr>
            </w:pPr>
            <w:r>
              <w:rPr>
                <w:color w:val="auto"/>
                <w:sz w:val="24"/>
                <w:szCs w:val="24"/>
                <w:highlight w:val="none"/>
              </w:rPr>
              <w:t>手机扫码登录PC</w:t>
            </w:r>
          </w:p>
        </w:tc>
        <w:tc>
          <w:tcPr>
            <w:tcW w:w="4234" w:type="pct"/>
            <w:vAlign w:val="center"/>
          </w:tcPr>
          <w:p>
            <w:pPr>
              <w:pStyle w:val="480"/>
              <w:rPr>
                <w:color w:val="auto"/>
                <w:sz w:val="24"/>
                <w:szCs w:val="24"/>
                <w:highlight w:val="none"/>
              </w:rPr>
            </w:pPr>
            <w:r>
              <w:rPr>
                <w:color w:val="auto"/>
                <w:sz w:val="24"/>
                <w:szCs w:val="24"/>
                <w:highlight w:val="none"/>
              </w:rPr>
              <w:t>支持手机APP登录后支持扫码上线PC端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手机零信任客户端安全设置</w:t>
            </w:r>
          </w:p>
        </w:tc>
        <w:tc>
          <w:tcPr>
            <w:tcW w:w="4234" w:type="pct"/>
            <w:vAlign w:val="center"/>
          </w:tcPr>
          <w:p>
            <w:pPr>
              <w:pStyle w:val="480"/>
              <w:rPr>
                <w:color w:val="auto"/>
                <w:sz w:val="24"/>
                <w:szCs w:val="24"/>
                <w:highlight w:val="none"/>
              </w:rPr>
            </w:pPr>
            <w:r>
              <w:rPr>
                <w:color w:val="auto"/>
                <w:sz w:val="24"/>
                <w:szCs w:val="24"/>
                <w:highlight w:val="none"/>
              </w:rPr>
              <w:t>支持配置应用安全锁、同时开启指纹、手势解锁APP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66" w:type="pct"/>
            <w:vAlign w:val="center"/>
          </w:tcPr>
          <w:p>
            <w:pPr>
              <w:pStyle w:val="480"/>
              <w:rPr>
                <w:color w:val="auto"/>
                <w:sz w:val="24"/>
                <w:szCs w:val="24"/>
                <w:highlight w:val="none"/>
              </w:rPr>
            </w:pPr>
            <w:r>
              <w:rPr>
                <w:color w:val="auto"/>
                <w:sz w:val="24"/>
                <w:szCs w:val="24"/>
                <w:highlight w:val="none"/>
              </w:rPr>
              <w:t>支持的认证方式</w:t>
            </w:r>
          </w:p>
        </w:tc>
        <w:tc>
          <w:tcPr>
            <w:tcW w:w="4234" w:type="pct"/>
            <w:vAlign w:val="center"/>
          </w:tcPr>
          <w:p>
            <w:pPr>
              <w:pStyle w:val="480"/>
              <w:rPr>
                <w:color w:val="auto"/>
                <w:sz w:val="24"/>
                <w:szCs w:val="24"/>
                <w:highlight w:val="none"/>
              </w:rPr>
            </w:pPr>
            <w:r>
              <w:rPr>
                <w:color w:val="auto"/>
                <w:sz w:val="24"/>
                <w:szCs w:val="24"/>
                <w:highlight w:val="none"/>
              </w:rPr>
              <w:t>★为满足单位多样化安全便捷认证需求，控制中心在不需要额外搭建认证平台、认证组件的情况下便可支持以下认证方式：本地账号密码认证、LDAP/AD认证、OAuth2.0标准协议的票据认证、CAS标准协议的票据认证、证书认证、HTTP(S)短信认证、腾讯云短信网关、阿里云短信网关、标准Radius令牌认证、本地OTP动态令牌认证等认证方式，并可与企业微信、阿里钉钉结合实现扫码认证。（要求提供配置和实际效果演示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支持认证服务器对接</w:t>
            </w:r>
          </w:p>
        </w:tc>
        <w:tc>
          <w:tcPr>
            <w:tcW w:w="4234" w:type="pct"/>
            <w:vAlign w:val="center"/>
          </w:tcPr>
          <w:p>
            <w:pPr>
              <w:pStyle w:val="480"/>
              <w:rPr>
                <w:color w:val="auto"/>
                <w:sz w:val="24"/>
                <w:szCs w:val="24"/>
                <w:highlight w:val="none"/>
              </w:rPr>
            </w:pPr>
            <w:r>
              <w:rPr>
                <w:color w:val="auto"/>
                <w:sz w:val="24"/>
                <w:szCs w:val="24"/>
                <w:highlight w:val="none"/>
              </w:rPr>
              <w:t>★支持第三方对接认证，支持对接OAuth2.0、CAS、LDAP、Radius、HTTPS、企业微信、钉钉等第三方认证服务器。（要求提供配置和实际效果演示截图证明）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66" w:type="pct"/>
            <w:vAlign w:val="center"/>
          </w:tcPr>
          <w:p>
            <w:pPr>
              <w:pStyle w:val="480"/>
              <w:rPr>
                <w:color w:val="auto"/>
                <w:sz w:val="24"/>
                <w:szCs w:val="24"/>
                <w:highlight w:val="none"/>
              </w:rPr>
            </w:pPr>
            <w:r>
              <w:rPr>
                <w:color w:val="auto"/>
                <w:sz w:val="24"/>
                <w:szCs w:val="24"/>
                <w:highlight w:val="none"/>
              </w:rPr>
              <w:t>多因素认证</w:t>
            </w:r>
          </w:p>
        </w:tc>
        <w:tc>
          <w:tcPr>
            <w:tcW w:w="4234" w:type="pct"/>
            <w:vAlign w:val="center"/>
          </w:tcPr>
          <w:p>
            <w:pPr>
              <w:pStyle w:val="480"/>
              <w:rPr>
                <w:color w:val="auto"/>
                <w:sz w:val="24"/>
                <w:szCs w:val="24"/>
                <w:highlight w:val="none"/>
              </w:rPr>
            </w:pPr>
            <w:r>
              <w:rPr>
                <w:color w:val="auto"/>
                <w:sz w:val="24"/>
                <w:szCs w:val="24"/>
                <w:highlight w:val="none"/>
              </w:rPr>
              <w:t>为了进一步保障用户身份安全，需支持多因素认证，比如用户名密码认证+短信认证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外部认证服务器登录用户支持设置默认权限</w:t>
            </w:r>
          </w:p>
        </w:tc>
        <w:tc>
          <w:tcPr>
            <w:tcW w:w="4234" w:type="pct"/>
            <w:vAlign w:val="center"/>
          </w:tcPr>
          <w:p>
            <w:pPr>
              <w:pStyle w:val="480"/>
              <w:rPr>
                <w:color w:val="auto"/>
                <w:sz w:val="24"/>
                <w:szCs w:val="24"/>
                <w:highlight w:val="none"/>
              </w:rPr>
            </w:pPr>
            <w:r>
              <w:rPr>
                <w:color w:val="auto"/>
                <w:sz w:val="24"/>
                <w:szCs w:val="24"/>
                <w:highlight w:val="none"/>
              </w:rPr>
              <w:t>支持登录外部认证服务器（如oauth2、ad/ldap、cas）等，默认关联角色，简化权限授权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Merge w:val="restart"/>
            <w:vAlign w:val="center"/>
          </w:tcPr>
          <w:p>
            <w:pPr>
              <w:pStyle w:val="480"/>
              <w:rPr>
                <w:color w:val="auto"/>
                <w:sz w:val="24"/>
                <w:szCs w:val="24"/>
                <w:highlight w:val="none"/>
              </w:rPr>
            </w:pPr>
            <w:r>
              <w:rPr>
                <w:color w:val="auto"/>
                <w:sz w:val="24"/>
                <w:szCs w:val="24"/>
                <w:highlight w:val="none"/>
              </w:rPr>
              <w:t>支持多认证服务器账号区分</w:t>
            </w:r>
          </w:p>
        </w:tc>
        <w:tc>
          <w:tcPr>
            <w:tcW w:w="4234" w:type="pct"/>
            <w:vAlign w:val="center"/>
          </w:tcPr>
          <w:p>
            <w:pPr>
              <w:pStyle w:val="480"/>
              <w:rPr>
                <w:color w:val="auto"/>
                <w:sz w:val="24"/>
                <w:szCs w:val="24"/>
                <w:highlight w:val="none"/>
              </w:rPr>
            </w:pPr>
            <w:r>
              <w:rPr>
                <w:color w:val="auto"/>
                <w:sz w:val="24"/>
                <w:szCs w:val="24"/>
                <w:highlight w:val="none"/>
              </w:rPr>
              <w:t>支持在创建认证服务器时，为服务器指定认证域，(domain)，如sun.com，便于账号区分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Merge w:val="continue"/>
          </w:tcPr>
          <w:p>
            <w:pPr>
              <w:pStyle w:val="480"/>
              <w:rPr>
                <w:color w:val="auto"/>
                <w:sz w:val="24"/>
                <w:szCs w:val="24"/>
                <w:highlight w:val="none"/>
              </w:rPr>
            </w:pPr>
          </w:p>
        </w:tc>
        <w:tc>
          <w:tcPr>
            <w:tcW w:w="4234" w:type="pct"/>
            <w:vAlign w:val="center"/>
          </w:tcPr>
          <w:p>
            <w:pPr>
              <w:pStyle w:val="480"/>
              <w:rPr>
                <w:color w:val="auto"/>
                <w:sz w:val="24"/>
                <w:szCs w:val="24"/>
                <w:highlight w:val="none"/>
              </w:rPr>
            </w:pPr>
            <w:r>
              <w:rPr>
                <w:color w:val="auto"/>
                <w:sz w:val="24"/>
                <w:szCs w:val="24"/>
                <w:highlight w:val="none"/>
              </w:rPr>
              <w:t>支持用户访问时，以username@domain的方式进行精确账号指定，避免不同认证服务器中的重名账号的用户权限不清晰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单点登录</w:t>
            </w:r>
          </w:p>
        </w:tc>
        <w:tc>
          <w:tcPr>
            <w:tcW w:w="4234" w:type="pct"/>
            <w:vAlign w:val="center"/>
          </w:tcPr>
          <w:p>
            <w:pPr>
              <w:pStyle w:val="480"/>
              <w:rPr>
                <w:color w:val="auto"/>
                <w:sz w:val="24"/>
                <w:szCs w:val="24"/>
                <w:highlight w:val="none"/>
              </w:rPr>
            </w:pPr>
            <w:r>
              <w:rPr>
                <w:color w:val="auto"/>
                <w:sz w:val="24"/>
                <w:szCs w:val="24"/>
                <w:highlight w:val="none"/>
              </w:rPr>
              <w:t>1、支持帐号密码代填的单点登录功能，可自动识别登录页面的用户名和密码输入框，根据设置的用户名密码规则自动填写WEB业务系统的帐号密码并登录；</w:t>
            </w:r>
          </w:p>
          <w:p>
            <w:pPr>
              <w:pStyle w:val="480"/>
              <w:rPr>
                <w:color w:val="auto"/>
                <w:sz w:val="24"/>
                <w:szCs w:val="24"/>
                <w:highlight w:val="none"/>
              </w:rPr>
            </w:pPr>
            <w:r>
              <w:rPr>
                <w:color w:val="auto"/>
                <w:sz w:val="24"/>
                <w:szCs w:val="24"/>
                <w:highlight w:val="none"/>
              </w:rPr>
              <w:t>2、支持以零信任帐号密码或自定义帐号密码登录</w:t>
            </w:r>
          </w:p>
          <w:p>
            <w:pPr>
              <w:pStyle w:val="480"/>
              <w:rPr>
                <w:color w:val="auto"/>
                <w:sz w:val="24"/>
                <w:szCs w:val="24"/>
                <w:highlight w:val="none"/>
              </w:rPr>
            </w:pPr>
            <w:r>
              <w:rPr>
                <w:color w:val="auto"/>
                <w:sz w:val="24"/>
                <w:szCs w:val="24"/>
                <w:highlight w:val="none"/>
              </w:rPr>
              <w:t>3、支持以零信任用户名、手机号、邮箱、邮箱前缀作为用户名进行帐号代填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本地用户管理</w:t>
            </w:r>
          </w:p>
        </w:tc>
        <w:tc>
          <w:tcPr>
            <w:tcW w:w="4234" w:type="pct"/>
            <w:vAlign w:val="center"/>
          </w:tcPr>
          <w:p>
            <w:pPr>
              <w:pStyle w:val="480"/>
              <w:rPr>
                <w:color w:val="auto"/>
                <w:sz w:val="24"/>
                <w:szCs w:val="24"/>
                <w:highlight w:val="none"/>
              </w:rPr>
            </w:pPr>
            <w:r>
              <w:rPr>
                <w:color w:val="auto"/>
                <w:sz w:val="24"/>
                <w:szCs w:val="24"/>
                <w:highlight w:val="none"/>
              </w:rPr>
              <w:t>控制中心支持本地用户管理：</w:t>
            </w:r>
          </w:p>
          <w:p>
            <w:pPr>
              <w:pStyle w:val="480"/>
              <w:rPr>
                <w:color w:val="auto"/>
                <w:sz w:val="24"/>
                <w:szCs w:val="24"/>
                <w:highlight w:val="none"/>
              </w:rPr>
            </w:pPr>
            <w:r>
              <w:rPr>
                <w:color w:val="auto"/>
                <w:sz w:val="24"/>
                <w:szCs w:val="24"/>
                <w:highlight w:val="none"/>
              </w:rPr>
              <w:t>1、支持新增/删除/修改本地用户</w:t>
            </w:r>
          </w:p>
          <w:p>
            <w:pPr>
              <w:pStyle w:val="480"/>
              <w:rPr>
                <w:color w:val="auto"/>
                <w:sz w:val="24"/>
                <w:szCs w:val="24"/>
                <w:highlight w:val="none"/>
              </w:rPr>
            </w:pPr>
            <w:r>
              <w:rPr>
                <w:color w:val="auto"/>
                <w:sz w:val="24"/>
                <w:szCs w:val="24"/>
                <w:highlight w:val="none"/>
              </w:rPr>
              <w:t>2、支持新增/删除/修改本地用户组织架构</w:t>
            </w:r>
          </w:p>
          <w:p>
            <w:pPr>
              <w:pStyle w:val="480"/>
              <w:rPr>
                <w:color w:val="auto"/>
                <w:sz w:val="24"/>
                <w:szCs w:val="24"/>
                <w:highlight w:val="none"/>
              </w:rPr>
            </w:pPr>
            <w:r>
              <w:rPr>
                <w:color w:val="auto"/>
                <w:sz w:val="24"/>
                <w:szCs w:val="24"/>
                <w:highlight w:val="none"/>
              </w:rPr>
              <w:t>3、支持配置本地用户基本信息，例如用户过期日期、手机号、启用/禁用状态登录</w:t>
            </w:r>
          </w:p>
          <w:p>
            <w:pPr>
              <w:pStyle w:val="480"/>
              <w:rPr>
                <w:color w:val="auto"/>
                <w:sz w:val="24"/>
                <w:szCs w:val="24"/>
                <w:highlight w:val="none"/>
              </w:rPr>
            </w:pPr>
            <w:r>
              <w:rPr>
                <w:color w:val="auto"/>
                <w:sz w:val="24"/>
                <w:szCs w:val="24"/>
                <w:highlight w:val="none"/>
              </w:rPr>
              <w:t>4、支持批量编辑</w:t>
            </w:r>
          </w:p>
          <w:p>
            <w:pPr>
              <w:pStyle w:val="480"/>
              <w:rPr>
                <w:color w:val="auto"/>
                <w:sz w:val="24"/>
                <w:szCs w:val="24"/>
                <w:highlight w:val="none"/>
              </w:rPr>
            </w:pPr>
            <w:r>
              <w:rPr>
                <w:color w:val="auto"/>
                <w:sz w:val="24"/>
                <w:szCs w:val="24"/>
                <w:highlight w:val="none"/>
              </w:rPr>
              <w:t>5、支持跨页多选，支持选中本页；</w:t>
            </w:r>
          </w:p>
          <w:p>
            <w:pPr>
              <w:pStyle w:val="480"/>
              <w:rPr>
                <w:color w:val="auto"/>
                <w:sz w:val="24"/>
                <w:szCs w:val="24"/>
                <w:highlight w:val="none"/>
              </w:rPr>
            </w:pPr>
            <w:r>
              <w:rPr>
                <w:color w:val="auto"/>
                <w:sz w:val="24"/>
                <w:szCs w:val="24"/>
                <w:highlight w:val="none"/>
              </w:rPr>
              <w:t>6、支持保存并继续添加用户，此时会保存用户的一些基本授权来添加，减少运维成本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外部用户管理</w:t>
            </w:r>
          </w:p>
        </w:tc>
        <w:tc>
          <w:tcPr>
            <w:tcW w:w="4234" w:type="pct"/>
            <w:vAlign w:val="center"/>
          </w:tcPr>
          <w:p>
            <w:pPr>
              <w:pStyle w:val="480"/>
              <w:rPr>
                <w:color w:val="auto"/>
                <w:sz w:val="24"/>
                <w:szCs w:val="24"/>
                <w:highlight w:val="none"/>
              </w:rPr>
            </w:pPr>
            <w:r>
              <w:rPr>
                <w:color w:val="auto"/>
                <w:sz w:val="24"/>
                <w:szCs w:val="24"/>
                <w:highlight w:val="none"/>
              </w:rPr>
              <w:t>控制中心应支持与外部用户管理服务器进行对接，包括LDAP用户目录、企业微信用户目录（要求提供配置截图证明）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批量导入/导出用户</w:t>
            </w:r>
          </w:p>
        </w:tc>
        <w:tc>
          <w:tcPr>
            <w:tcW w:w="4234" w:type="pct"/>
            <w:vAlign w:val="center"/>
          </w:tcPr>
          <w:p>
            <w:pPr>
              <w:pStyle w:val="480"/>
              <w:rPr>
                <w:color w:val="auto"/>
                <w:sz w:val="24"/>
                <w:szCs w:val="24"/>
                <w:highlight w:val="none"/>
              </w:rPr>
            </w:pPr>
            <w:r>
              <w:rPr>
                <w:color w:val="auto"/>
                <w:sz w:val="24"/>
                <w:szCs w:val="24"/>
                <w:highlight w:val="none"/>
              </w:rPr>
              <w:t>为减少用户创建难度，对于本地用户目录，支持批量导入/导出：</w:t>
            </w:r>
          </w:p>
          <w:p>
            <w:pPr>
              <w:pStyle w:val="480"/>
              <w:rPr>
                <w:color w:val="auto"/>
                <w:sz w:val="24"/>
                <w:szCs w:val="24"/>
                <w:highlight w:val="none"/>
              </w:rPr>
            </w:pPr>
            <w:r>
              <w:rPr>
                <w:color w:val="auto"/>
                <w:sz w:val="24"/>
                <w:szCs w:val="24"/>
                <w:highlight w:val="none"/>
              </w:rPr>
              <w:t>1、支持按csv表格模板格式，批量导入用户</w:t>
            </w:r>
          </w:p>
          <w:p>
            <w:pPr>
              <w:pStyle w:val="480"/>
              <w:rPr>
                <w:color w:val="auto"/>
                <w:sz w:val="24"/>
                <w:szCs w:val="24"/>
                <w:highlight w:val="none"/>
              </w:rPr>
            </w:pPr>
            <w:r>
              <w:rPr>
                <w:color w:val="auto"/>
                <w:sz w:val="24"/>
                <w:szCs w:val="24"/>
                <w:highlight w:val="none"/>
              </w:rPr>
              <w:t>2、支持批量导出csv格式的用户列表</w:t>
            </w:r>
          </w:p>
          <w:p>
            <w:pPr>
              <w:pStyle w:val="480"/>
              <w:rPr>
                <w:color w:val="auto"/>
                <w:sz w:val="24"/>
                <w:szCs w:val="24"/>
                <w:highlight w:val="none"/>
              </w:rPr>
            </w:pPr>
            <w:r>
              <w:rPr>
                <w:color w:val="auto"/>
                <w:sz w:val="24"/>
                <w:szCs w:val="24"/>
                <w:highlight w:val="none"/>
              </w:rPr>
              <w:t>3、批量导入时，若用户所属组织架构不存在，支持批量新建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动态访问控制</w:t>
            </w:r>
          </w:p>
        </w:tc>
        <w:tc>
          <w:tcPr>
            <w:tcW w:w="4234" w:type="pct"/>
            <w:vAlign w:val="center"/>
          </w:tcPr>
          <w:p>
            <w:pPr>
              <w:pStyle w:val="480"/>
              <w:rPr>
                <w:color w:val="auto"/>
                <w:sz w:val="24"/>
                <w:szCs w:val="24"/>
                <w:highlight w:val="none"/>
              </w:rPr>
            </w:pPr>
            <w:r>
              <w:rPr>
                <w:color w:val="auto"/>
                <w:sz w:val="24"/>
                <w:szCs w:val="24"/>
                <w:highlight w:val="none"/>
              </w:rPr>
              <w:t>★为满足组织灵活的管理要求，支持配置动态访问规则，可配置化的ACL规则引擎，可以灵活地将终端环境、用户身份、处置动作等进行配置，为单位不同业务不同部门提供灵活丰富的访问控制策略：</w:t>
            </w:r>
          </w:p>
          <w:p>
            <w:pPr>
              <w:pStyle w:val="480"/>
              <w:rPr>
                <w:color w:val="auto"/>
                <w:sz w:val="24"/>
                <w:szCs w:val="24"/>
                <w:highlight w:val="none"/>
              </w:rPr>
            </w:pPr>
            <w:r>
              <w:rPr>
                <w:color w:val="auto"/>
                <w:sz w:val="24"/>
                <w:szCs w:val="24"/>
                <w:highlight w:val="none"/>
              </w:rPr>
              <w:t>1、动态访问控制策略可指定适用用户范围和排除用户，可指定适用应用；</w:t>
            </w:r>
          </w:p>
          <w:p>
            <w:pPr>
              <w:pStyle w:val="480"/>
              <w:rPr>
                <w:color w:val="auto"/>
                <w:sz w:val="24"/>
                <w:szCs w:val="24"/>
                <w:highlight w:val="none"/>
              </w:rPr>
            </w:pPr>
            <w:r>
              <w:rPr>
                <w:color w:val="auto"/>
                <w:sz w:val="24"/>
                <w:szCs w:val="24"/>
                <w:highlight w:val="none"/>
              </w:rPr>
              <w:t>2、动态访问控制策略支持针对操作系统单独设定访问控制策略，操作系统需包括Windows、Mac OS、iOS/Android；</w:t>
            </w:r>
          </w:p>
          <w:p>
            <w:pPr>
              <w:pStyle w:val="480"/>
              <w:rPr>
                <w:color w:val="auto"/>
                <w:sz w:val="24"/>
                <w:szCs w:val="24"/>
                <w:highlight w:val="none"/>
              </w:rPr>
            </w:pPr>
            <w:r>
              <w:rPr>
                <w:color w:val="auto"/>
                <w:sz w:val="24"/>
                <w:szCs w:val="24"/>
                <w:highlight w:val="none"/>
              </w:rPr>
              <w:t>3、动态访问控制策略支持“与”、“或”条件嵌套，可支持应用信息、端点信息、用户信息、内置变量进行条件设置；</w:t>
            </w:r>
          </w:p>
          <w:p>
            <w:pPr>
              <w:pStyle w:val="480"/>
              <w:rPr>
                <w:color w:val="auto"/>
                <w:sz w:val="24"/>
                <w:szCs w:val="24"/>
                <w:highlight w:val="none"/>
              </w:rPr>
            </w:pPr>
            <w:r>
              <w:rPr>
                <w:color w:val="auto"/>
                <w:sz w:val="24"/>
                <w:szCs w:val="24"/>
                <w:highlight w:val="none"/>
              </w:rPr>
              <w:t>4、动态访问控制策略支持灵活的处置动作，包括阻止访问、注销登录、锁定账号，并可基于处置动作自定义提示语；</w:t>
            </w:r>
          </w:p>
          <w:p>
            <w:pPr>
              <w:pStyle w:val="480"/>
              <w:rPr>
                <w:color w:val="auto"/>
                <w:sz w:val="24"/>
                <w:szCs w:val="24"/>
                <w:highlight w:val="none"/>
              </w:rPr>
            </w:pPr>
            <w:r>
              <w:rPr>
                <w:color w:val="auto"/>
                <w:sz w:val="24"/>
                <w:szCs w:val="24"/>
                <w:highlight w:val="none"/>
              </w:rPr>
              <w:t>5、当用户不满足访问控制条件时，可提供豁补救动作，补救动作包括：增强认证、安全警示等，且可设置灰度处置的时间范围</w:t>
            </w:r>
          </w:p>
          <w:p>
            <w:pPr>
              <w:pStyle w:val="480"/>
              <w:rPr>
                <w:color w:val="auto"/>
                <w:sz w:val="24"/>
                <w:szCs w:val="24"/>
                <w:highlight w:val="none"/>
              </w:rPr>
            </w:pPr>
            <w:r>
              <w:rPr>
                <w:color w:val="auto"/>
                <w:sz w:val="24"/>
                <w:szCs w:val="24"/>
                <w:highlight w:val="none"/>
              </w:rPr>
              <w:t>（提供配置截图证明）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动态准入</w:t>
            </w:r>
          </w:p>
        </w:tc>
        <w:tc>
          <w:tcPr>
            <w:tcW w:w="4234" w:type="pct"/>
            <w:vAlign w:val="center"/>
          </w:tcPr>
          <w:p>
            <w:pPr>
              <w:pStyle w:val="480"/>
              <w:rPr>
                <w:color w:val="auto"/>
                <w:sz w:val="24"/>
                <w:szCs w:val="24"/>
                <w:highlight w:val="none"/>
              </w:rPr>
            </w:pPr>
            <w:r>
              <w:rPr>
                <w:color w:val="auto"/>
                <w:sz w:val="24"/>
                <w:szCs w:val="24"/>
                <w:highlight w:val="none"/>
              </w:rPr>
              <w:t>支持在登录上线后，持续、动态检测终端环境安全，不符合后注销用户或锁定用户，便于及时定位并响应终端威胁（要求提供配置和实际效果演示截图证明）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66" w:type="pct"/>
            <w:vAlign w:val="center"/>
          </w:tcPr>
          <w:p>
            <w:pPr>
              <w:pStyle w:val="480"/>
              <w:rPr>
                <w:color w:val="auto"/>
                <w:sz w:val="24"/>
                <w:szCs w:val="24"/>
                <w:highlight w:val="none"/>
              </w:rPr>
            </w:pPr>
            <w:r>
              <w:rPr>
                <w:color w:val="auto"/>
                <w:sz w:val="24"/>
                <w:szCs w:val="24"/>
                <w:highlight w:val="none"/>
              </w:rPr>
              <w:t>联动要求</w:t>
            </w:r>
          </w:p>
        </w:tc>
        <w:tc>
          <w:tcPr>
            <w:tcW w:w="4234" w:type="pct"/>
            <w:vAlign w:val="center"/>
          </w:tcPr>
          <w:p>
            <w:pPr>
              <w:pStyle w:val="480"/>
              <w:rPr>
                <w:color w:val="auto"/>
                <w:sz w:val="24"/>
                <w:szCs w:val="24"/>
                <w:highlight w:val="none"/>
              </w:rPr>
            </w:pPr>
            <w:r>
              <w:rPr>
                <w:color w:val="auto"/>
                <w:sz w:val="24"/>
                <w:szCs w:val="24"/>
                <w:highlight w:val="none"/>
              </w:rPr>
              <w:t>★须支持与总院现有防火墙、上网行为管理联动，实现外联接入安全审计联动。（要求提供证明文件加盖</w:t>
            </w:r>
            <w:r>
              <w:rPr>
                <w:rFonts w:hint="eastAsia"/>
                <w:color w:val="auto"/>
                <w:sz w:val="24"/>
                <w:szCs w:val="24"/>
                <w:highlight w:val="none"/>
              </w:rPr>
              <w:t>公章</w:t>
            </w:r>
            <w:r>
              <w:rPr>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基于应用信息的访问控制</w:t>
            </w:r>
          </w:p>
        </w:tc>
        <w:tc>
          <w:tcPr>
            <w:tcW w:w="4234" w:type="pct"/>
            <w:vAlign w:val="center"/>
          </w:tcPr>
          <w:p>
            <w:pPr>
              <w:pStyle w:val="480"/>
              <w:rPr>
                <w:color w:val="auto"/>
                <w:sz w:val="24"/>
                <w:szCs w:val="24"/>
                <w:highlight w:val="none"/>
              </w:rPr>
            </w:pPr>
            <w:r>
              <w:rPr>
                <w:color w:val="auto"/>
                <w:sz w:val="24"/>
                <w:szCs w:val="24"/>
                <w:highlight w:val="none"/>
              </w:rPr>
              <w:t>支持不同的应用基于访问应用信息设定访问控制策略：</w:t>
            </w:r>
          </w:p>
          <w:p>
            <w:pPr>
              <w:pStyle w:val="480"/>
              <w:rPr>
                <w:color w:val="auto"/>
                <w:sz w:val="24"/>
                <w:szCs w:val="24"/>
                <w:highlight w:val="none"/>
              </w:rPr>
            </w:pPr>
            <w:r>
              <w:rPr>
                <w:color w:val="auto"/>
                <w:sz w:val="24"/>
                <w:szCs w:val="24"/>
                <w:highlight w:val="none"/>
              </w:rPr>
              <w:t>1、访问应用的进程数字签名</w:t>
            </w:r>
          </w:p>
          <w:p>
            <w:pPr>
              <w:pStyle w:val="480"/>
              <w:rPr>
                <w:color w:val="auto"/>
                <w:sz w:val="24"/>
                <w:szCs w:val="24"/>
                <w:highlight w:val="none"/>
              </w:rPr>
            </w:pPr>
            <w:r>
              <w:rPr>
                <w:color w:val="auto"/>
                <w:sz w:val="24"/>
                <w:szCs w:val="24"/>
                <w:highlight w:val="none"/>
              </w:rPr>
              <w:t>2、访问应用的进程名称</w:t>
            </w:r>
          </w:p>
          <w:p>
            <w:pPr>
              <w:pStyle w:val="480"/>
              <w:rPr>
                <w:color w:val="auto"/>
                <w:sz w:val="24"/>
                <w:szCs w:val="24"/>
                <w:highlight w:val="none"/>
              </w:rPr>
            </w:pPr>
            <w:r>
              <w:rPr>
                <w:color w:val="auto"/>
                <w:sz w:val="24"/>
                <w:szCs w:val="24"/>
                <w:highlight w:val="none"/>
              </w:rPr>
              <w:t>3、客户端的公网源IP</w:t>
            </w:r>
          </w:p>
          <w:p>
            <w:pPr>
              <w:pStyle w:val="480"/>
              <w:rPr>
                <w:color w:val="auto"/>
                <w:sz w:val="24"/>
                <w:szCs w:val="24"/>
                <w:highlight w:val="none"/>
              </w:rPr>
            </w:pPr>
            <w:r>
              <w:rPr>
                <w:color w:val="auto"/>
                <w:sz w:val="24"/>
                <w:szCs w:val="24"/>
                <w:highlight w:val="none"/>
              </w:rPr>
              <w:t>4、代理网关接入IP</w:t>
            </w:r>
          </w:p>
          <w:p>
            <w:pPr>
              <w:pStyle w:val="480"/>
              <w:rPr>
                <w:color w:val="auto"/>
                <w:sz w:val="24"/>
                <w:szCs w:val="24"/>
                <w:highlight w:val="none"/>
              </w:rPr>
            </w:pPr>
            <w:r>
              <w:rPr>
                <w:color w:val="auto"/>
                <w:sz w:val="24"/>
                <w:szCs w:val="24"/>
                <w:highlight w:val="none"/>
              </w:rPr>
              <w:t>5、浏览器版本</w:t>
            </w:r>
          </w:p>
          <w:p>
            <w:pPr>
              <w:pStyle w:val="480"/>
              <w:rPr>
                <w:color w:val="auto"/>
                <w:sz w:val="24"/>
                <w:szCs w:val="24"/>
                <w:highlight w:val="none"/>
              </w:rPr>
            </w:pPr>
            <w:r>
              <w:rPr>
                <w:color w:val="auto"/>
                <w:sz w:val="24"/>
                <w:szCs w:val="24"/>
                <w:highlight w:val="none"/>
              </w:rPr>
              <w:t>6、浏览器名称</w:t>
            </w:r>
          </w:p>
          <w:p>
            <w:pPr>
              <w:pStyle w:val="480"/>
              <w:rPr>
                <w:color w:val="auto"/>
                <w:sz w:val="24"/>
                <w:szCs w:val="24"/>
                <w:highlight w:val="none"/>
              </w:rPr>
            </w:pPr>
            <w:r>
              <w:rPr>
                <w:color w:val="auto"/>
                <w:sz w:val="24"/>
                <w:szCs w:val="24"/>
                <w:highlight w:val="none"/>
              </w:rPr>
              <w:t>7、应用类型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终端环境动态安全检测</w:t>
            </w:r>
          </w:p>
        </w:tc>
        <w:tc>
          <w:tcPr>
            <w:tcW w:w="4234" w:type="pct"/>
            <w:vAlign w:val="center"/>
          </w:tcPr>
          <w:p>
            <w:pPr>
              <w:pStyle w:val="480"/>
              <w:rPr>
                <w:color w:val="auto"/>
                <w:sz w:val="24"/>
                <w:szCs w:val="24"/>
                <w:highlight w:val="none"/>
              </w:rPr>
            </w:pPr>
            <w:r>
              <w:rPr>
                <w:color w:val="auto"/>
                <w:sz w:val="24"/>
                <w:szCs w:val="24"/>
                <w:highlight w:val="none"/>
              </w:rPr>
              <w:t>支持基于不同的应用，可针对终端环境检测设定访问控制策略，包括：</w:t>
            </w:r>
          </w:p>
          <w:p>
            <w:pPr>
              <w:pStyle w:val="480"/>
              <w:rPr>
                <w:color w:val="auto"/>
                <w:sz w:val="24"/>
                <w:szCs w:val="24"/>
                <w:highlight w:val="none"/>
              </w:rPr>
            </w:pPr>
            <w:r>
              <w:rPr>
                <w:color w:val="auto"/>
                <w:sz w:val="24"/>
                <w:szCs w:val="24"/>
                <w:highlight w:val="none"/>
              </w:rPr>
              <w:t>1、aTrust客户端版本</w:t>
            </w:r>
          </w:p>
          <w:p>
            <w:pPr>
              <w:pStyle w:val="480"/>
              <w:rPr>
                <w:color w:val="auto"/>
                <w:sz w:val="24"/>
                <w:szCs w:val="24"/>
                <w:highlight w:val="none"/>
              </w:rPr>
            </w:pPr>
            <w:r>
              <w:rPr>
                <w:color w:val="auto"/>
                <w:sz w:val="24"/>
                <w:szCs w:val="24"/>
                <w:highlight w:val="none"/>
              </w:rPr>
              <w:t>2、安装指定的软件</w:t>
            </w:r>
          </w:p>
          <w:p>
            <w:pPr>
              <w:pStyle w:val="480"/>
              <w:rPr>
                <w:color w:val="auto"/>
                <w:sz w:val="24"/>
                <w:szCs w:val="24"/>
                <w:highlight w:val="none"/>
              </w:rPr>
            </w:pPr>
            <w:r>
              <w:rPr>
                <w:color w:val="auto"/>
                <w:sz w:val="24"/>
                <w:szCs w:val="24"/>
                <w:highlight w:val="none"/>
              </w:rPr>
              <w:t>3、杀毒软件是否为最新版本</w:t>
            </w:r>
          </w:p>
          <w:p>
            <w:pPr>
              <w:pStyle w:val="480"/>
              <w:rPr>
                <w:color w:val="auto"/>
                <w:sz w:val="24"/>
                <w:szCs w:val="24"/>
                <w:highlight w:val="none"/>
              </w:rPr>
            </w:pPr>
            <w:r>
              <w:rPr>
                <w:color w:val="auto"/>
                <w:sz w:val="24"/>
                <w:szCs w:val="24"/>
                <w:highlight w:val="none"/>
              </w:rPr>
              <w:t>4、是否开启操作系统防火墙</w:t>
            </w:r>
          </w:p>
          <w:p>
            <w:pPr>
              <w:pStyle w:val="480"/>
              <w:rPr>
                <w:color w:val="auto"/>
                <w:sz w:val="24"/>
                <w:szCs w:val="24"/>
                <w:highlight w:val="none"/>
              </w:rPr>
            </w:pPr>
            <w:r>
              <w:rPr>
                <w:color w:val="auto"/>
                <w:sz w:val="24"/>
                <w:szCs w:val="24"/>
                <w:highlight w:val="none"/>
              </w:rPr>
              <w:t>5、运行任意一款杀毒软件</w:t>
            </w:r>
          </w:p>
          <w:p>
            <w:pPr>
              <w:pStyle w:val="480"/>
              <w:rPr>
                <w:color w:val="auto"/>
                <w:sz w:val="24"/>
                <w:szCs w:val="24"/>
                <w:highlight w:val="none"/>
              </w:rPr>
            </w:pPr>
            <w:r>
              <w:rPr>
                <w:color w:val="auto"/>
                <w:sz w:val="24"/>
                <w:szCs w:val="24"/>
                <w:highlight w:val="none"/>
              </w:rPr>
              <w:t>6、安装指定的杀毒软件</w:t>
            </w:r>
          </w:p>
          <w:p>
            <w:pPr>
              <w:pStyle w:val="480"/>
              <w:rPr>
                <w:color w:val="auto"/>
                <w:sz w:val="24"/>
                <w:szCs w:val="24"/>
                <w:highlight w:val="none"/>
              </w:rPr>
            </w:pPr>
            <w:r>
              <w:rPr>
                <w:color w:val="auto"/>
                <w:sz w:val="24"/>
                <w:szCs w:val="24"/>
                <w:highlight w:val="none"/>
              </w:rPr>
              <w:t>7、运行进程</w:t>
            </w:r>
          </w:p>
          <w:p>
            <w:pPr>
              <w:pStyle w:val="480"/>
              <w:rPr>
                <w:color w:val="auto"/>
                <w:sz w:val="24"/>
                <w:szCs w:val="24"/>
                <w:highlight w:val="none"/>
              </w:rPr>
            </w:pPr>
            <w:r>
              <w:rPr>
                <w:color w:val="auto"/>
                <w:sz w:val="24"/>
                <w:szCs w:val="24"/>
                <w:highlight w:val="none"/>
              </w:rPr>
              <w:t>8、是否存在指定文件</w:t>
            </w:r>
          </w:p>
          <w:p>
            <w:pPr>
              <w:pStyle w:val="480"/>
              <w:rPr>
                <w:color w:val="auto"/>
                <w:sz w:val="24"/>
                <w:szCs w:val="24"/>
                <w:highlight w:val="none"/>
              </w:rPr>
            </w:pPr>
            <w:r>
              <w:rPr>
                <w:color w:val="auto"/>
                <w:sz w:val="24"/>
                <w:szCs w:val="24"/>
                <w:highlight w:val="none"/>
              </w:rPr>
              <w:t>9、Windows操作系统安装的补丁</w:t>
            </w:r>
          </w:p>
          <w:p>
            <w:pPr>
              <w:pStyle w:val="480"/>
              <w:rPr>
                <w:color w:val="auto"/>
                <w:sz w:val="24"/>
                <w:szCs w:val="24"/>
                <w:highlight w:val="none"/>
              </w:rPr>
            </w:pPr>
            <w:r>
              <w:rPr>
                <w:color w:val="auto"/>
                <w:sz w:val="24"/>
                <w:szCs w:val="24"/>
                <w:highlight w:val="none"/>
              </w:rPr>
              <w:t>10、计算机操作系统版本</w:t>
            </w:r>
          </w:p>
          <w:p>
            <w:pPr>
              <w:pStyle w:val="480"/>
              <w:rPr>
                <w:color w:val="auto"/>
                <w:sz w:val="24"/>
                <w:szCs w:val="24"/>
                <w:highlight w:val="none"/>
              </w:rPr>
            </w:pPr>
            <w:r>
              <w:rPr>
                <w:color w:val="auto"/>
                <w:sz w:val="24"/>
                <w:szCs w:val="24"/>
                <w:highlight w:val="none"/>
              </w:rPr>
              <w:t>11、计算机加入的域名称</w:t>
            </w:r>
          </w:p>
          <w:p>
            <w:pPr>
              <w:pStyle w:val="480"/>
              <w:rPr>
                <w:color w:val="auto"/>
                <w:sz w:val="24"/>
                <w:szCs w:val="24"/>
                <w:highlight w:val="none"/>
              </w:rPr>
            </w:pPr>
            <w:r>
              <w:rPr>
                <w:color w:val="auto"/>
                <w:sz w:val="24"/>
                <w:szCs w:val="24"/>
                <w:highlight w:val="none"/>
              </w:rPr>
              <w:t>12、计算机本地IP列表</w:t>
            </w:r>
          </w:p>
          <w:p>
            <w:pPr>
              <w:pStyle w:val="480"/>
              <w:rPr>
                <w:color w:val="auto"/>
                <w:sz w:val="24"/>
                <w:szCs w:val="24"/>
                <w:highlight w:val="none"/>
              </w:rPr>
            </w:pPr>
            <w:r>
              <w:rPr>
                <w:color w:val="auto"/>
                <w:sz w:val="24"/>
                <w:szCs w:val="24"/>
                <w:highlight w:val="none"/>
              </w:rPr>
              <w:t>13、计算机MAC地址列表</w:t>
            </w:r>
          </w:p>
          <w:p>
            <w:pPr>
              <w:pStyle w:val="480"/>
              <w:rPr>
                <w:color w:val="auto"/>
                <w:sz w:val="24"/>
                <w:szCs w:val="24"/>
                <w:highlight w:val="none"/>
              </w:rPr>
            </w:pPr>
            <w:r>
              <w:rPr>
                <w:color w:val="auto"/>
                <w:sz w:val="24"/>
                <w:szCs w:val="24"/>
                <w:highlight w:val="none"/>
              </w:rPr>
              <w:t>14、计算机名称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屏幕安全（WEB水印）</w:t>
            </w:r>
          </w:p>
        </w:tc>
        <w:tc>
          <w:tcPr>
            <w:tcW w:w="4234" w:type="pct"/>
            <w:vAlign w:val="center"/>
          </w:tcPr>
          <w:p>
            <w:pPr>
              <w:pStyle w:val="480"/>
              <w:rPr>
                <w:color w:val="auto"/>
                <w:sz w:val="24"/>
                <w:szCs w:val="24"/>
                <w:highlight w:val="none"/>
              </w:rPr>
            </w:pPr>
            <w:r>
              <w:rPr>
                <w:color w:val="auto"/>
                <w:sz w:val="24"/>
                <w:szCs w:val="24"/>
                <w:highlight w:val="none"/>
              </w:rPr>
              <w:t>支持针对不同的B/S应用开启WEB水印</w:t>
            </w:r>
          </w:p>
          <w:p>
            <w:pPr>
              <w:pStyle w:val="480"/>
              <w:rPr>
                <w:color w:val="auto"/>
                <w:sz w:val="24"/>
                <w:szCs w:val="24"/>
                <w:highlight w:val="none"/>
              </w:rPr>
            </w:pPr>
            <w:r>
              <w:rPr>
                <w:color w:val="auto"/>
                <w:sz w:val="24"/>
                <w:szCs w:val="24"/>
                <w:highlight w:val="none"/>
              </w:rPr>
              <w:t>水印内容包括：用户名+当前日期</w:t>
            </w:r>
          </w:p>
          <w:p>
            <w:pPr>
              <w:pStyle w:val="480"/>
              <w:rPr>
                <w:color w:val="auto"/>
                <w:sz w:val="24"/>
                <w:szCs w:val="24"/>
                <w:highlight w:val="none"/>
              </w:rPr>
            </w:pPr>
            <w:r>
              <w:rPr>
                <w:color w:val="auto"/>
                <w:sz w:val="24"/>
                <w:szCs w:val="24"/>
                <w:highlight w:val="none"/>
              </w:rPr>
              <w:t>具有威慑作用，有效预防数据泄露</w:t>
            </w:r>
          </w:p>
          <w:p>
            <w:pPr>
              <w:pStyle w:val="480"/>
              <w:rPr>
                <w:color w:val="auto"/>
                <w:sz w:val="24"/>
                <w:szCs w:val="24"/>
                <w:highlight w:val="none"/>
              </w:rPr>
            </w:pPr>
            <w:r>
              <w:rPr>
                <w:color w:val="auto"/>
                <w:sz w:val="24"/>
                <w:szCs w:val="24"/>
                <w:highlight w:val="none"/>
              </w:rPr>
              <w:t>（要求提供配置截图证明）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Align w:val="center"/>
          </w:tcPr>
          <w:p>
            <w:pPr>
              <w:pStyle w:val="480"/>
              <w:rPr>
                <w:color w:val="auto"/>
                <w:sz w:val="24"/>
                <w:szCs w:val="24"/>
                <w:highlight w:val="none"/>
              </w:rPr>
            </w:pPr>
            <w:r>
              <w:rPr>
                <w:color w:val="auto"/>
                <w:sz w:val="24"/>
                <w:szCs w:val="24"/>
                <w:highlight w:val="none"/>
              </w:rPr>
              <w:t>可信应用</w:t>
            </w:r>
          </w:p>
        </w:tc>
        <w:tc>
          <w:tcPr>
            <w:tcW w:w="4234" w:type="pct"/>
            <w:vAlign w:val="center"/>
          </w:tcPr>
          <w:p>
            <w:pPr>
              <w:pStyle w:val="480"/>
              <w:rPr>
                <w:color w:val="auto"/>
                <w:sz w:val="24"/>
                <w:szCs w:val="24"/>
                <w:highlight w:val="none"/>
              </w:rPr>
            </w:pPr>
            <w:r>
              <w:rPr>
                <w:color w:val="auto"/>
                <w:sz w:val="24"/>
                <w:szCs w:val="24"/>
                <w:highlight w:val="none"/>
              </w:rPr>
              <w:t>仅允许信任进程访问资源，有效防止木马入侵系统后攻击服务器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66" w:type="pct"/>
            <w:vAlign w:val="center"/>
          </w:tcPr>
          <w:p>
            <w:pPr>
              <w:pStyle w:val="480"/>
              <w:rPr>
                <w:color w:val="auto"/>
                <w:sz w:val="24"/>
                <w:szCs w:val="24"/>
                <w:highlight w:val="none"/>
              </w:rPr>
            </w:pPr>
            <w:r>
              <w:rPr>
                <w:color w:val="auto"/>
                <w:sz w:val="24"/>
                <w:szCs w:val="24"/>
                <w:highlight w:val="none"/>
              </w:rPr>
              <w:t>终端进程采集</w:t>
            </w:r>
          </w:p>
        </w:tc>
        <w:tc>
          <w:tcPr>
            <w:tcW w:w="4234" w:type="pct"/>
            <w:vAlign w:val="center"/>
          </w:tcPr>
          <w:p>
            <w:pPr>
              <w:pStyle w:val="480"/>
              <w:rPr>
                <w:color w:val="auto"/>
                <w:sz w:val="24"/>
                <w:szCs w:val="24"/>
                <w:highlight w:val="none"/>
              </w:rPr>
            </w:pPr>
            <w:r>
              <w:rPr>
                <w:color w:val="auto"/>
                <w:sz w:val="24"/>
                <w:szCs w:val="24"/>
                <w:highlight w:val="none"/>
              </w:rPr>
              <w:t>1、支持对所有访问隧道应用的进程进行采集，采集信息包括：进程名、描述、系统平台、数字签名等基本信息</w:t>
            </w:r>
          </w:p>
          <w:p>
            <w:pPr>
              <w:pStyle w:val="480"/>
              <w:rPr>
                <w:color w:val="auto"/>
                <w:sz w:val="24"/>
                <w:szCs w:val="24"/>
                <w:highlight w:val="none"/>
              </w:rPr>
            </w:pPr>
            <w:r>
              <w:rPr>
                <w:color w:val="auto"/>
                <w:sz w:val="24"/>
                <w:szCs w:val="24"/>
                <w:highlight w:val="none"/>
              </w:rPr>
              <w:t>2、支持对各采集进程的使用人数进行统计</w:t>
            </w:r>
          </w:p>
          <w:p>
            <w:pPr>
              <w:pStyle w:val="480"/>
              <w:rPr>
                <w:color w:val="auto"/>
                <w:sz w:val="24"/>
                <w:szCs w:val="24"/>
                <w:highlight w:val="none"/>
              </w:rPr>
            </w:pPr>
            <w:r>
              <w:rPr>
                <w:color w:val="auto"/>
                <w:sz w:val="24"/>
                <w:szCs w:val="24"/>
                <w:highlight w:val="none"/>
              </w:rPr>
              <w:t>3、支持基于进程是否有合法数字签名、使用人数对进程的风险状态进行评估，以便于管理员基于风险状态判断进程是否可信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可信应用自定义</w:t>
            </w:r>
          </w:p>
        </w:tc>
        <w:tc>
          <w:tcPr>
            <w:tcW w:w="4234" w:type="pct"/>
            <w:vAlign w:val="center"/>
          </w:tcPr>
          <w:p>
            <w:pPr>
              <w:pStyle w:val="480"/>
              <w:rPr>
                <w:color w:val="auto"/>
                <w:sz w:val="24"/>
                <w:szCs w:val="24"/>
                <w:highlight w:val="none"/>
              </w:rPr>
            </w:pPr>
            <w:r>
              <w:rPr>
                <w:color w:val="auto"/>
                <w:sz w:val="24"/>
                <w:szCs w:val="24"/>
                <w:highlight w:val="none"/>
              </w:rPr>
              <w:t>1、管理员可根据采集到的进程信息选择信任/不信任</w:t>
            </w:r>
          </w:p>
          <w:p>
            <w:pPr>
              <w:pStyle w:val="480"/>
              <w:rPr>
                <w:color w:val="auto"/>
                <w:sz w:val="24"/>
                <w:szCs w:val="24"/>
                <w:highlight w:val="none"/>
              </w:rPr>
            </w:pPr>
            <w:r>
              <w:rPr>
                <w:color w:val="auto"/>
                <w:sz w:val="24"/>
                <w:szCs w:val="24"/>
                <w:highlight w:val="none"/>
              </w:rPr>
              <w:t>2、支持管理员自定义可信/不可信的进程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进程信息可视</w:t>
            </w:r>
          </w:p>
        </w:tc>
        <w:tc>
          <w:tcPr>
            <w:tcW w:w="4234" w:type="pct"/>
            <w:vAlign w:val="center"/>
          </w:tcPr>
          <w:p>
            <w:pPr>
              <w:pStyle w:val="480"/>
              <w:rPr>
                <w:color w:val="auto"/>
                <w:sz w:val="24"/>
                <w:szCs w:val="24"/>
                <w:highlight w:val="none"/>
              </w:rPr>
            </w:pPr>
            <w:r>
              <w:rPr>
                <w:color w:val="auto"/>
                <w:sz w:val="24"/>
                <w:szCs w:val="24"/>
                <w:highlight w:val="none"/>
              </w:rPr>
              <w:t>支持对所有采集到的进程信息、管理员的处理进度进行统计。包括：</w:t>
            </w:r>
          </w:p>
          <w:p>
            <w:pPr>
              <w:pStyle w:val="480"/>
              <w:rPr>
                <w:color w:val="auto"/>
                <w:sz w:val="24"/>
                <w:szCs w:val="24"/>
                <w:highlight w:val="none"/>
              </w:rPr>
            </w:pPr>
            <w:r>
              <w:rPr>
                <w:color w:val="auto"/>
                <w:sz w:val="24"/>
                <w:szCs w:val="24"/>
                <w:highlight w:val="none"/>
              </w:rPr>
              <w:t>1、全部进程，以及高风险/低风险/未知风险的进程数量</w:t>
            </w:r>
          </w:p>
          <w:p>
            <w:pPr>
              <w:pStyle w:val="480"/>
              <w:rPr>
                <w:color w:val="auto"/>
                <w:sz w:val="24"/>
                <w:szCs w:val="24"/>
                <w:highlight w:val="none"/>
              </w:rPr>
            </w:pPr>
            <w:r>
              <w:rPr>
                <w:color w:val="auto"/>
                <w:sz w:val="24"/>
                <w:szCs w:val="24"/>
                <w:highlight w:val="none"/>
              </w:rPr>
              <w:t>2、管理员未处理的高风险/低风险/未知风险进程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基于可信应用的访问控制策略</w:t>
            </w:r>
          </w:p>
        </w:tc>
        <w:tc>
          <w:tcPr>
            <w:tcW w:w="4234" w:type="pct"/>
            <w:vAlign w:val="center"/>
          </w:tcPr>
          <w:p>
            <w:pPr>
              <w:pStyle w:val="480"/>
              <w:rPr>
                <w:color w:val="auto"/>
                <w:sz w:val="24"/>
                <w:szCs w:val="24"/>
                <w:highlight w:val="none"/>
              </w:rPr>
            </w:pPr>
            <w:r>
              <w:rPr>
                <w:color w:val="auto"/>
                <w:sz w:val="24"/>
                <w:szCs w:val="24"/>
                <w:highlight w:val="none"/>
              </w:rPr>
              <w:t>支持将进程的可信状态作为访问控制评估条件，配置应用访问策略。限制仅可信的进程可访问指定的应用，或不可信的进程阻止访问。</w:t>
            </w:r>
          </w:p>
          <w:p>
            <w:pPr>
              <w:pStyle w:val="480"/>
              <w:rPr>
                <w:color w:val="auto"/>
                <w:sz w:val="24"/>
                <w:szCs w:val="24"/>
                <w:highlight w:val="none"/>
              </w:rPr>
            </w:pPr>
            <w:r>
              <w:rPr>
                <w:color w:val="auto"/>
                <w:sz w:val="24"/>
                <w:szCs w:val="24"/>
                <w:highlight w:val="none"/>
              </w:rPr>
              <w:t>（提供配置截图证明）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66" w:type="pct"/>
            <w:vAlign w:val="center"/>
          </w:tcPr>
          <w:p>
            <w:pPr>
              <w:pStyle w:val="480"/>
              <w:rPr>
                <w:color w:val="auto"/>
                <w:sz w:val="24"/>
                <w:szCs w:val="24"/>
                <w:highlight w:val="none"/>
              </w:rPr>
            </w:pPr>
            <w:r>
              <w:rPr>
                <w:color w:val="auto"/>
                <w:sz w:val="24"/>
                <w:szCs w:val="24"/>
                <w:highlight w:val="none"/>
              </w:rPr>
              <w:t>支持按角色授权</w:t>
            </w:r>
          </w:p>
        </w:tc>
        <w:tc>
          <w:tcPr>
            <w:tcW w:w="4234" w:type="pct"/>
            <w:vAlign w:val="center"/>
          </w:tcPr>
          <w:p>
            <w:pPr>
              <w:pStyle w:val="480"/>
              <w:rPr>
                <w:color w:val="auto"/>
                <w:sz w:val="24"/>
                <w:szCs w:val="24"/>
                <w:highlight w:val="none"/>
              </w:rPr>
            </w:pPr>
            <w:r>
              <w:rPr>
                <w:color w:val="auto"/>
                <w:sz w:val="24"/>
                <w:szCs w:val="24"/>
                <w:highlight w:val="none"/>
              </w:rPr>
              <w:t>支持按用户、用户组、安全组进行角色授权，简化权限管理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支持组织架构的授权继承</w:t>
            </w:r>
          </w:p>
        </w:tc>
        <w:tc>
          <w:tcPr>
            <w:tcW w:w="4234" w:type="pct"/>
            <w:vAlign w:val="center"/>
          </w:tcPr>
          <w:p>
            <w:pPr>
              <w:pStyle w:val="480"/>
              <w:rPr>
                <w:color w:val="auto"/>
                <w:sz w:val="24"/>
                <w:szCs w:val="24"/>
                <w:highlight w:val="none"/>
              </w:rPr>
            </w:pPr>
            <w:r>
              <w:rPr>
                <w:color w:val="auto"/>
                <w:sz w:val="24"/>
                <w:szCs w:val="24"/>
                <w:highlight w:val="none"/>
              </w:rPr>
              <w:t>1、支持下级组织结构继承上级用户组的角色和应用，简化权限管理</w:t>
            </w:r>
          </w:p>
          <w:p>
            <w:pPr>
              <w:pStyle w:val="480"/>
              <w:rPr>
                <w:color w:val="auto"/>
                <w:sz w:val="24"/>
                <w:szCs w:val="24"/>
                <w:highlight w:val="none"/>
              </w:rPr>
            </w:pPr>
            <w:r>
              <w:rPr>
                <w:color w:val="auto"/>
                <w:sz w:val="24"/>
                <w:szCs w:val="24"/>
                <w:highlight w:val="none"/>
              </w:rPr>
              <w:t>2、支持用户选择是否继承上级用户组权限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支持授权可视化</w:t>
            </w:r>
          </w:p>
        </w:tc>
        <w:tc>
          <w:tcPr>
            <w:tcW w:w="4234" w:type="pct"/>
            <w:vAlign w:val="center"/>
          </w:tcPr>
          <w:p>
            <w:pPr>
              <w:pStyle w:val="480"/>
              <w:rPr>
                <w:color w:val="auto"/>
                <w:sz w:val="24"/>
                <w:szCs w:val="24"/>
                <w:highlight w:val="none"/>
              </w:rPr>
            </w:pPr>
            <w:r>
              <w:rPr>
                <w:color w:val="auto"/>
                <w:sz w:val="24"/>
                <w:szCs w:val="24"/>
                <w:highlight w:val="none"/>
              </w:rPr>
              <w:t>支持可视每一用户或用户组的权限，可以看到该用户、该用户组关联的所有应用及应用分类，避免出现权限授权不可视、难管理的问题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权限梳理基本能力</w:t>
            </w:r>
          </w:p>
        </w:tc>
        <w:tc>
          <w:tcPr>
            <w:tcW w:w="4234" w:type="pct"/>
            <w:vAlign w:val="center"/>
          </w:tcPr>
          <w:p>
            <w:pPr>
              <w:pStyle w:val="480"/>
              <w:rPr>
                <w:color w:val="auto"/>
                <w:sz w:val="24"/>
                <w:szCs w:val="24"/>
                <w:highlight w:val="none"/>
              </w:rPr>
            </w:pPr>
            <w:r>
              <w:rPr>
                <w:color w:val="auto"/>
                <w:sz w:val="24"/>
                <w:szCs w:val="24"/>
                <w:highlight w:val="none"/>
              </w:rPr>
              <w:t>★由于单位业务系统众多，员工权限交错复杂，需零信任平台提供权限梳理基本能力，帮助排除零信任建设障碍，且须支持应用采集、试运行、正式运行等多个阶段的梳理支持。</w:t>
            </w:r>
          </w:p>
          <w:p>
            <w:pPr>
              <w:pStyle w:val="480"/>
              <w:rPr>
                <w:color w:val="auto"/>
                <w:sz w:val="24"/>
                <w:szCs w:val="24"/>
                <w:highlight w:val="none"/>
              </w:rPr>
            </w:pPr>
            <w:r>
              <w:rPr>
                <w:color w:val="auto"/>
                <w:sz w:val="24"/>
                <w:szCs w:val="24"/>
                <w:highlight w:val="none"/>
              </w:rPr>
              <w:t>（提供配置截图证明）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应用采集及权限分配</w:t>
            </w:r>
          </w:p>
        </w:tc>
        <w:tc>
          <w:tcPr>
            <w:tcW w:w="4234" w:type="pct"/>
            <w:vAlign w:val="center"/>
          </w:tcPr>
          <w:p>
            <w:pPr>
              <w:pStyle w:val="480"/>
              <w:rPr>
                <w:color w:val="auto"/>
                <w:sz w:val="24"/>
                <w:szCs w:val="24"/>
                <w:highlight w:val="none"/>
              </w:rPr>
            </w:pPr>
            <w:r>
              <w:rPr>
                <w:color w:val="auto"/>
                <w:sz w:val="24"/>
                <w:szCs w:val="24"/>
                <w:highlight w:val="none"/>
              </w:rPr>
              <w:t>1、采集阶段，可将用户与应用之间的关系可视，并提供权限确认机制验证权限有效性。基于身份化流量分析方式将权限可视，解决人工梳理导致的耗时长、难实现的问题；</w:t>
            </w:r>
          </w:p>
          <w:p>
            <w:pPr>
              <w:pStyle w:val="480"/>
              <w:rPr>
                <w:color w:val="auto"/>
                <w:sz w:val="24"/>
                <w:szCs w:val="24"/>
                <w:highlight w:val="none"/>
              </w:rPr>
            </w:pPr>
            <w:r>
              <w:rPr>
                <w:color w:val="auto"/>
                <w:sz w:val="24"/>
                <w:szCs w:val="24"/>
                <w:highlight w:val="none"/>
              </w:rPr>
              <w:t>2、试运行阶段，能够不中断用户访问业务，提前试运行，并在该阶段对权限结构进行调优，以避免正式上线后，大面积影响用户访问业务。在此期间，用户均可以访问业务，未授权用户可以通过提交"访问理由"继续访问业务；</w:t>
            </w:r>
          </w:p>
          <w:p>
            <w:pPr>
              <w:pStyle w:val="480"/>
              <w:rPr>
                <w:color w:val="auto"/>
                <w:sz w:val="24"/>
                <w:szCs w:val="24"/>
                <w:highlight w:val="none"/>
              </w:rPr>
            </w:pPr>
            <w:r>
              <w:rPr>
                <w:color w:val="auto"/>
                <w:sz w:val="24"/>
                <w:szCs w:val="24"/>
                <w:highlight w:val="none"/>
              </w:rPr>
              <w:t>3、正式运行阶段，进行智能权限梳理后，可将权限规范化，并正式上线。在此期间，只有有权限的用户才能访问业务系统。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支持权限申请和审批</w:t>
            </w:r>
          </w:p>
        </w:tc>
        <w:tc>
          <w:tcPr>
            <w:tcW w:w="4234" w:type="pct"/>
            <w:vAlign w:val="center"/>
          </w:tcPr>
          <w:p>
            <w:pPr>
              <w:pStyle w:val="480"/>
              <w:rPr>
                <w:color w:val="auto"/>
                <w:sz w:val="24"/>
                <w:szCs w:val="24"/>
                <w:highlight w:val="none"/>
              </w:rPr>
            </w:pPr>
            <w:r>
              <w:rPr>
                <w:color w:val="auto"/>
                <w:sz w:val="24"/>
                <w:szCs w:val="24"/>
                <w:highlight w:val="none"/>
              </w:rPr>
              <w:t>支持员工权限的申请和审批，正式运行时，未获得授权的员工访问提供申请和管理员审批机制（支持管理员分级分权审批，符合业务安全要求），防止员工权限过大，同时简化权限运维工作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SPA</w:t>
            </w:r>
          </w:p>
        </w:tc>
        <w:tc>
          <w:tcPr>
            <w:tcW w:w="4234" w:type="pct"/>
            <w:vAlign w:val="center"/>
          </w:tcPr>
          <w:p>
            <w:pPr>
              <w:pStyle w:val="480"/>
              <w:rPr>
                <w:color w:val="auto"/>
                <w:sz w:val="24"/>
                <w:szCs w:val="24"/>
                <w:highlight w:val="none"/>
              </w:rPr>
            </w:pPr>
            <w:r>
              <w:rPr>
                <w:color w:val="auto"/>
                <w:sz w:val="24"/>
                <w:szCs w:val="24"/>
                <w:highlight w:val="none"/>
              </w:rPr>
              <w:t>为了最大程度缩小网络、业务暴露面，零信任平台需提供SPA（单包授权机制）即可支持所有用户都必须安装安全专属客户端，经过SPA鉴权之后才能够访问认证登录界面，支持配置源IP地址白名单，白名单内的IP可正常访问（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虚拟专线</w:t>
            </w:r>
          </w:p>
        </w:tc>
        <w:tc>
          <w:tcPr>
            <w:tcW w:w="4234" w:type="pct"/>
            <w:vAlign w:val="center"/>
          </w:tcPr>
          <w:p>
            <w:pPr>
              <w:pStyle w:val="480"/>
              <w:rPr>
                <w:color w:val="auto"/>
                <w:sz w:val="24"/>
                <w:szCs w:val="24"/>
                <w:highlight w:val="none"/>
              </w:rPr>
            </w:pPr>
            <w:r>
              <w:rPr>
                <w:color w:val="auto"/>
                <w:sz w:val="24"/>
                <w:szCs w:val="24"/>
                <w:highlight w:val="none"/>
              </w:rPr>
              <w:t>针对Windows用户，支持虚拟专线功能，当用户登录建立零信任登录零信任客户端之后，自动断开互联网连接，避免互联网威胁影响内网业务系统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66" w:type="pct"/>
            <w:vAlign w:val="center"/>
          </w:tcPr>
          <w:p>
            <w:pPr>
              <w:pStyle w:val="480"/>
              <w:rPr>
                <w:color w:val="auto"/>
                <w:sz w:val="24"/>
                <w:szCs w:val="24"/>
                <w:highlight w:val="none"/>
              </w:rPr>
            </w:pPr>
            <w:r>
              <w:rPr>
                <w:color w:val="auto"/>
                <w:sz w:val="24"/>
                <w:szCs w:val="24"/>
                <w:highlight w:val="none"/>
              </w:rPr>
              <w:t>流量镜像</w:t>
            </w:r>
          </w:p>
        </w:tc>
        <w:tc>
          <w:tcPr>
            <w:tcW w:w="4234" w:type="pct"/>
            <w:vAlign w:val="center"/>
          </w:tcPr>
          <w:p>
            <w:pPr>
              <w:pStyle w:val="480"/>
              <w:rPr>
                <w:color w:val="auto"/>
                <w:sz w:val="24"/>
                <w:szCs w:val="24"/>
                <w:highlight w:val="none"/>
              </w:rPr>
            </w:pPr>
            <w:r>
              <w:rPr>
                <w:color w:val="auto"/>
                <w:sz w:val="24"/>
                <w:szCs w:val="24"/>
                <w:highlight w:val="none"/>
              </w:rPr>
              <w:t>支持将用户访问控制器的加密流量解密后镜像给外部系统，如态势感知等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66" w:type="pct"/>
            <w:vAlign w:val="center"/>
          </w:tcPr>
          <w:p>
            <w:pPr>
              <w:pStyle w:val="480"/>
              <w:rPr>
                <w:color w:val="auto"/>
                <w:sz w:val="24"/>
                <w:szCs w:val="24"/>
                <w:highlight w:val="none"/>
              </w:rPr>
            </w:pPr>
            <w:r>
              <w:rPr>
                <w:color w:val="auto"/>
                <w:sz w:val="24"/>
                <w:szCs w:val="24"/>
                <w:highlight w:val="none"/>
              </w:rPr>
              <w:t>设备证书管理</w:t>
            </w:r>
          </w:p>
        </w:tc>
        <w:tc>
          <w:tcPr>
            <w:tcW w:w="4234" w:type="pct"/>
            <w:vAlign w:val="center"/>
          </w:tcPr>
          <w:p>
            <w:pPr>
              <w:pStyle w:val="480"/>
              <w:rPr>
                <w:color w:val="auto"/>
                <w:sz w:val="24"/>
                <w:szCs w:val="24"/>
                <w:highlight w:val="none"/>
              </w:rPr>
            </w:pPr>
            <w:r>
              <w:rPr>
                <w:color w:val="auto"/>
                <w:sz w:val="24"/>
                <w:szCs w:val="24"/>
                <w:highlight w:val="none"/>
              </w:rPr>
              <w:t>支持设备证书管理、域名证书管理，便于运维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66" w:type="pct"/>
            <w:vAlign w:val="center"/>
          </w:tcPr>
          <w:p>
            <w:pPr>
              <w:pStyle w:val="480"/>
              <w:rPr>
                <w:color w:val="auto"/>
                <w:sz w:val="24"/>
                <w:szCs w:val="24"/>
                <w:highlight w:val="none"/>
              </w:rPr>
            </w:pPr>
            <w:r>
              <w:rPr>
                <w:color w:val="auto"/>
                <w:sz w:val="24"/>
                <w:szCs w:val="24"/>
                <w:highlight w:val="none"/>
              </w:rPr>
              <w:t>SNMP</w:t>
            </w:r>
          </w:p>
        </w:tc>
        <w:tc>
          <w:tcPr>
            <w:tcW w:w="4234" w:type="pct"/>
            <w:vAlign w:val="center"/>
          </w:tcPr>
          <w:p>
            <w:pPr>
              <w:pStyle w:val="480"/>
              <w:rPr>
                <w:color w:val="auto"/>
                <w:sz w:val="24"/>
                <w:szCs w:val="24"/>
                <w:highlight w:val="none"/>
              </w:rPr>
            </w:pPr>
            <w:r>
              <w:rPr>
                <w:color w:val="auto"/>
                <w:sz w:val="24"/>
                <w:szCs w:val="24"/>
                <w:highlight w:val="none"/>
              </w:rPr>
              <w:t>提供SNMP服务，可对接运维监控设备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766" w:type="pct"/>
            <w:vAlign w:val="center"/>
          </w:tcPr>
          <w:p>
            <w:pPr>
              <w:pStyle w:val="480"/>
              <w:rPr>
                <w:color w:val="auto"/>
                <w:sz w:val="24"/>
                <w:szCs w:val="24"/>
                <w:highlight w:val="none"/>
              </w:rPr>
            </w:pPr>
            <w:r>
              <w:rPr>
                <w:color w:val="auto"/>
                <w:sz w:val="24"/>
                <w:szCs w:val="24"/>
                <w:highlight w:val="none"/>
              </w:rPr>
              <w:t>NTP时间同步</w:t>
            </w:r>
          </w:p>
        </w:tc>
        <w:tc>
          <w:tcPr>
            <w:tcW w:w="4234" w:type="pct"/>
            <w:vAlign w:val="center"/>
          </w:tcPr>
          <w:p>
            <w:pPr>
              <w:pStyle w:val="480"/>
              <w:rPr>
                <w:color w:val="auto"/>
                <w:sz w:val="24"/>
                <w:szCs w:val="24"/>
                <w:highlight w:val="none"/>
              </w:rPr>
            </w:pPr>
            <w:r>
              <w:rPr>
                <w:color w:val="auto"/>
                <w:sz w:val="24"/>
                <w:szCs w:val="24"/>
                <w:highlight w:val="none"/>
              </w:rPr>
              <w:t>支持NTP时间同步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终端诊断工具</w:t>
            </w:r>
          </w:p>
        </w:tc>
        <w:tc>
          <w:tcPr>
            <w:tcW w:w="4234" w:type="pct"/>
            <w:vAlign w:val="center"/>
          </w:tcPr>
          <w:p>
            <w:pPr>
              <w:pStyle w:val="480"/>
              <w:rPr>
                <w:color w:val="auto"/>
                <w:sz w:val="24"/>
                <w:szCs w:val="24"/>
                <w:highlight w:val="none"/>
              </w:rPr>
            </w:pPr>
            <w:r>
              <w:rPr>
                <w:color w:val="auto"/>
                <w:sz w:val="24"/>
                <w:szCs w:val="24"/>
                <w:highlight w:val="none"/>
              </w:rPr>
              <w:t>支持终端环境诊断排查，提供终端诊断工具，支持Windows、MAC系统，支持对当前终端的基本环境进行扫描和一键修复，便于员工自行排查修复终端问题，减少IT运维人员工作（要求提供配置截图证明）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终端日志自助收集</w:t>
            </w:r>
          </w:p>
        </w:tc>
        <w:tc>
          <w:tcPr>
            <w:tcW w:w="4234" w:type="pct"/>
            <w:vAlign w:val="center"/>
          </w:tcPr>
          <w:p>
            <w:pPr>
              <w:pStyle w:val="480"/>
              <w:rPr>
                <w:color w:val="auto"/>
                <w:sz w:val="24"/>
                <w:szCs w:val="24"/>
                <w:highlight w:val="none"/>
              </w:rPr>
            </w:pPr>
            <w:r>
              <w:rPr>
                <w:color w:val="auto"/>
                <w:sz w:val="24"/>
                <w:szCs w:val="24"/>
                <w:highlight w:val="none"/>
              </w:rPr>
              <w:t>★支持Windows客户端自助进行日志收集，方便运维排查（要求提供配置截图证明）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SSH自动关闭</w:t>
            </w:r>
          </w:p>
        </w:tc>
        <w:tc>
          <w:tcPr>
            <w:tcW w:w="4234" w:type="pct"/>
            <w:vAlign w:val="center"/>
          </w:tcPr>
          <w:p>
            <w:pPr>
              <w:pStyle w:val="480"/>
              <w:rPr>
                <w:color w:val="auto"/>
                <w:sz w:val="24"/>
                <w:szCs w:val="24"/>
                <w:highlight w:val="none"/>
              </w:rPr>
            </w:pPr>
            <w:r>
              <w:rPr>
                <w:color w:val="auto"/>
                <w:sz w:val="24"/>
                <w:szCs w:val="24"/>
                <w:highlight w:val="none"/>
              </w:rPr>
              <w:t>支持自动式后台运维，支持选择开启和关闭SSH，同时支持SSH自动关闭，以免运维人员进行远程运维后，忘记关闭SSH，带来潜在风险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备份配置与恢复</w:t>
            </w:r>
          </w:p>
        </w:tc>
        <w:tc>
          <w:tcPr>
            <w:tcW w:w="4234" w:type="pct"/>
            <w:vAlign w:val="center"/>
          </w:tcPr>
          <w:p>
            <w:pPr>
              <w:pStyle w:val="480"/>
              <w:rPr>
                <w:color w:val="auto"/>
                <w:sz w:val="24"/>
                <w:szCs w:val="24"/>
                <w:highlight w:val="none"/>
              </w:rPr>
            </w:pPr>
            <w:r>
              <w:rPr>
                <w:color w:val="auto"/>
                <w:sz w:val="24"/>
                <w:szCs w:val="24"/>
                <w:highlight w:val="none"/>
              </w:rPr>
              <w:t>1、支持当前设备配置自动同步、支持从备份配置中恢复</w:t>
            </w:r>
          </w:p>
          <w:p>
            <w:pPr>
              <w:pStyle w:val="480"/>
              <w:rPr>
                <w:color w:val="auto"/>
                <w:sz w:val="24"/>
                <w:szCs w:val="24"/>
                <w:highlight w:val="none"/>
              </w:rPr>
            </w:pPr>
            <w:r>
              <w:rPr>
                <w:color w:val="auto"/>
                <w:sz w:val="24"/>
                <w:szCs w:val="24"/>
                <w:highlight w:val="none"/>
              </w:rPr>
              <w:t>2、支持导出当前设备配置</w:t>
            </w:r>
          </w:p>
          <w:p>
            <w:pPr>
              <w:pStyle w:val="480"/>
              <w:rPr>
                <w:color w:val="auto"/>
                <w:sz w:val="24"/>
                <w:szCs w:val="24"/>
                <w:highlight w:val="none"/>
              </w:rPr>
            </w:pPr>
            <w:r>
              <w:rPr>
                <w:color w:val="auto"/>
                <w:sz w:val="24"/>
                <w:szCs w:val="24"/>
                <w:highlight w:val="none"/>
              </w:rPr>
              <w:t>3、支持恢复出厂设备配置</w:t>
            </w:r>
          </w:p>
          <w:p>
            <w:pPr>
              <w:pStyle w:val="480"/>
              <w:rPr>
                <w:color w:val="auto"/>
                <w:sz w:val="24"/>
                <w:szCs w:val="24"/>
                <w:highlight w:val="none"/>
              </w:rPr>
            </w:pPr>
            <w:r>
              <w:rPr>
                <w:color w:val="auto"/>
                <w:sz w:val="24"/>
                <w:szCs w:val="24"/>
                <w:highlight w:val="none"/>
              </w:rPr>
              <w:t>4、支持系统时光机快照功能，万一设备升级出现故障，可手动恢复至升级前状态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防爆破</w:t>
            </w:r>
          </w:p>
        </w:tc>
        <w:tc>
          <w:tcPr>
            <w:tcW w:w="4234" w:type="pct"/>
            <w:vAlign w:val="center"/>
          </w:tcPr>
          <w:p>
            <w:pPr>
              <w:pStyle w:val="480"/>
              <w:rPr>
                <w:color w:val="auto"/>
                <w:sz w:val="24"/>
                <w:szCs w:val="24"/>
                <w:highlight w:val="none"/>
              </w:rPr>
            </w:pPr>
            <w:r>
              <w:rPr>
                <w:color w:val="auto"/>
                <w:sz w:val="24"/>
                <w:szCs w:val="24"/>
                <w:highlight w:val="none"/>
              </w:rPr>
              <w:t>1、支持配置同名用户连续登录错误超过上限时锁定账号，并于指定时长后自动恢复</w:t>
            </w:r>
          </w:p>
          <w:p>
            <w:pPr>
              <w:pStyle w:val="480"/>
              <w:rPr>
                <w:color w:val="auto"/>
                <w:sz w:val="24"/>
                <w:szCs w:val="24"/>
                <w:highlight w:val="none"/>
              </w:rPr>
            </w:pPr>
            <w:r>
              <w:rPr>
                <w:color w:val="auto"/>
                <w:sz w:val="24"/>
                <w:szCs w:val="24"/>
                <w:highlight w:val="none"/>
              </w:rPr>
              <w:t>2、支持配置同IP用户连续登录错误超过上限时锁定IP，并于指定时长后自动恢复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防机器人</w:t>
            </w:r>
          </w:p>
        </w:tc>
        <w:tc>
          <w:tcPr>
            <w:tcW w:w="4234" w:type="pct"/>
            <w:vAlign w:val="center"/>
          </w:tcPr>
          <w:p>
            <w:pPr>
              <w:pStyle w:val="480"/>
              <w:rPr>
                <w:color w:val="auto"/>
                <w:sz w:val="24"/>
                <w:szCs w:val="24"/>
                <w:highlight w:val="none"/>
              </w:rPr>
            </w:pPr>
            <w:r>
              <w:rPr>
                <w:color w:val="auto"/>
                <w:sz w:val="24"/>
                <w:szCs w:val="24"/>
                <w:highlight w:val="none"/>
              </w:rPr>
              <w:t>★防机器人输入，提供强安全性的点击图像校验码机制，图形校验码支持中文和英文（要求提供配置截图证明）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巡检工具</w:t>
            </w:r>
          </w:p>
        </w:tc>
        <w:tc>
          <w:tcPr>
            <w:tcW w:w="4234" w:type="pct"/>
            <w:vAlign w:val="center"/>
          </w:tcPr>
          <w:p>
            <w:pPr>
              <w:pStyle w:val="480"/>
              <w:rPr>
                <w:color w:val="auto"/>
                <w:sz w:val="24"/>
                <w:szCs w:val="24"/>
                <w:highlight w:val="none"/>
              </w:rPr>
            </w:pPr>
            <w:r>
              <w:rPr>
                <w:color w:val="auto"/>
                <w:sz w:val="24"/>
                <w:szCs w:val="24"/>
                <w:highlight w:val="none"/>
              </w:rPr>
              <w:t>1、支持通过acheck客户端提交check包巡检设备安全状态和策略配置</w:t>
            </w:r>
          </w:p>
          <w:p>
            <w:pPr>
              <w:pStyle w:val="480"/>
              <w:rPr>
                <w:color w:val="auto"/>
                <w:sz w:val="24"/>
                <w:szCs w:val="24"/>
                <w:highlight w:val="none"/>
              </w:rPr>
            </w:pPr>
            <w:r>
              <w:rPr>
                <w:color w:val="auto"/>
                <w:sz w:val="24"/>
                <w:szCs w:val="24"/>
                <w:highlight w:val="none"/>
              </w:rPr>
              <w:t>2、支持在客户端获取巡检报告，展示巡检结果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HIDS文件监控</w:t>
            </w:r>
          </w:p>
        </w:tc>
        <w:tc>
          <w:tcPr>
            <w:tcW w:w="4234" w:type="pct"/>
            <w:vAlign w:val="center"/>
          </w:tcPr>
          <w:p>
            <w:pPr>
              <w:pStyle w:val="480"/>
              <w:rPr>
                <w:color w:val="auto"/>
                <w:sz w:val="24"/>
                <w:szCs w:val="24"/>
                <w:highlight w:val="none"/>
              </w:rPr>
            </w:pPr>
            <w:r>
              <w:rPr>
                <w:color w:val="auto"/>
                <w:sz w:val="24"/>
                <w:szCs w:val="24"/>
                <w:highlight w:val="none"/>
              </w:rPr>
              <w:t>1、支持云脑下发指令在设备中进行全盘文件扫描和增量扫描</w:t>
            </w:r>
          </w:p>
          <w:p>
            <w:pPr>
              <w:pStyle w:val="480"/>
              <w:rPr>
                <w:color w:val="auto"/>
                <w:sz w:val="24"/>
                <w:szCs w:val="24"/>
                <w:highlight w:val="none"/>
              </w:rPr>
            </w:pPr>
            <w:r>
              <w:rPr>
                <w:color w:val="auto"/>
                <w:sz w:val="24"/>
                <w:szCs w:val="24"/>
                <w:highlight w:val="none"/>
              </w:rPr>
              <w:t>2、支持云脑下发指令在设备中进行样本采集</w:t>
            </w:r>
          </w:p>
          <w:p>
            <w:pPr>
              <w:pStyle w:val="480"/>
              <w:rPr>
                <w:color w:val="auto"/>
                <w:sz w:val="24"/>
                <w:szCs w:val="24"/>
                <w:highlight w:val="none"/>
              </w:rPr>
            </w:pPr>
            <w:r>
              <w:rPr>
                <w:color w:val="auto"/>
                <w:sz w:val="24"/>
                <w:szCs w:val="24"/>
                <w:highlight w:val="none"/>
              </w:rPr>
              <w:t>3、支持将文件扫描结果和样本采集结果上传到云脑</w:t>
            </w:r>
          </w:p>
          <w:p>
            <w:pPr>
              <w:pStyle w:val="480"/>
              <w:rPr>
                <w:color w:val="auto"/>
                <w:sz w:val="24"/>
                <w:szCs w:val="24"/>
                <w:highlight w:val="none"/>
              </w:rPr>
            </w:pPr>
            <w:r>
              <w:rPr>
                <w:color w:val="auto"/>
                <w:sz w:val="24"/>
                <w:szCs w:val="24"/>
                <w:highlight w:val="none"/>
              </w:rPr>
              <w:t>4、支持根据定时任务进行全盘文件扫描和增量扫描</w:t>
            </w:r>
          </w:p>
          <w:p>
            <w:pPr>
              <w:pStyle w:val="480"/>
              <w:rPr>
                <w:color w:val="auto"/>
                <w:sz w:val="24"/>
                <w:szCs w:val="24"/>
                <w:highlight w:val="none"/>
              </w:rPr>
            </w:pPr>
            <w:r>
              <w:rPr>
                <w:color w:val="auto"/>
                <w:sz w:val="24"/>
                <w:szCs w:val="24"/>
                <w:highlight w:val="none"/>
              </w:rPr>
              <w:t>5、支持根据文件md5对全盘扫描和增量扫描结果进行灰/黑文件分析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设备健康检查巡检</w:t>
            </w:r>
          </w:p>
        </w:tc>
        <w:tc>
          <w:tcPr>
            <w:tcW w:w="4234" w:type="pct"/>
            <w:vAlign w:val="center"/>
          </w:tcPr>
          <w:p>
            <w:pPr>
              <w:pStyle w:val="480"/>
              <w:rPr>
                <w:color w:val="auto"/>
                <w:sz w:val="24"/>
                <w:szCs w:val="24"/>
                <w:highlight w:val="none"/>
              </w:rPr>
            </w:pPr>
            <w:r>
              <w:rPr>
                <w:color w:val="auto"/>
                <w:sz w:val="24"/>
                <w:szCs w:val="24"/>
                <w:highlight w:val="none"/>
              </w:rPr>
              <w:t>1、支持设备自身巡检安全状态和策略配置</w:t>
            </w:r>
          </w:p>
          <w:p>
            <w:pPr>
              <w:pStyle w:val="480"/>
              <w:rPr>
                <w:color w:val="auto"/>
                <w:sz w:val="24"/>
                <w:szCs w:val="24"/>
                <w:highlight w:val="none"/>
              </w:rPr>
            </w:pPr>
            <w:r>
              <w:rPr>
                <w:color w:val="auto"/>
                <w:sz w:val="24"/>
                <w:szCs w:val="24"/>
                <w:highlight w:val="none"/>
              </w:rPr>
              <w:t>2、支持在设备上查看检查报告</w:t>
            </w:r>
          </w:p>
          <w:p>
            <w:pPr>
              <w:pStyle w:val="480"/>
              <w:rPr>
                <w:color w:val="auto"/>
                <w:sz w:val="24"/>
                <w:szCs w:val="24"/>
                <w:highlight w:val="none"/>
              </w:rPr>
            </w:pPr>
            <w:r>
              <w:rPr>
                <w:color w:val="auto"/>
                <w:sz w:val="24"/>
                <w:szCs w:val="24"/>
                <w:highlight w:val="none"/>
              </w:rPr>
              <w:t>3、支持从设备上下载检查报告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SP补丁在线升级</w:t>
            </w:r>
          </w:p>
        </w:tc>
        <w:tc>
          <w:tcPr>
            <w:tcW w:w="4234" w:type="pct"/>
            <w:vAlign w:val="center"/>
          </w:tcPr>
          <w:p>
            <w:pPr>
              <w:pStyle w:val="480"/>
              <w:rPr>
                <w:color w:val="auto"/>
                <w:sz w:val="24"/>
                <w:szCs w:val="24"/>
                <w:highlight w:val="none"/>
              </w:rPr>
            </w:pPr>
            <w:r>
              <w:rPr>
                <w:color w:val="auto"/>
                <w:sz w:val="24"/>
                <w:szCs w:val="24"/>
                <w:highlight w:val="none"/>
              </w:rPr>
              <w:t>1、支持补丁包在云脑发布，客户端自动更新</w:t>
            </w:r>
          </w:p>
          <w:p>
            <w:pPr>
              <w:pStyle w:val="480"/>
              <w:rPr>
                <w:color w:val="auto"/>
                <w:sz w:val="24"/>
                <w:szCs w:val="24"/>
                <w:highlight w:val="none"/>
              </w:rPr>
            </w:pPr>
            <w:r>
              <w:rPr>
                <w:color w:val="auto"/>
                <w:sz w:val="24"/>
                <w:szCs w:val="24"/>
                <w:highlight w:val="none"/>
              </w:rPr>
              <w:t>2、支持已打补丁的回滚</w:t>
            </w:r>
          </w:p>
          <w:p>
            <w:pPr>
              <w:pStyle w:val="480"/>
              <w:rPr>
                <w:color w:val="auto"/>
                <w:sz w:val="24"/>
                <w:szCs w:val="24"/>
                <w:highlight w:val="none"/>
              </w:rPr>
            </w:pPr>
            <w:r>
              <w:rPr>
                <w:color w:val="auto"/>
                <w:sz w:val="24"/>
                <w:szCs w:val="24"/>
                <w:highlight w:val="none"/>
              </w:rPr>
              <w:t>3、支持控制台查看升级和回滚的日志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OpenAPI</w:t>
            </w:r>
          </w:p>
        </w:tc>
        <w:tc>
          <w:tcPr>
            <w:tcW w:w="4234" w:type="pct"/>
            <w:vAlign w:val="center"/>
          </w:tcPr>
          <w:p>
            <w:pPr>
              <w:pStyle w:val="480"/>
              <w:rPr>
                <w:color w:val="auto"/>
                <w:sz w:val="24"/>
                <w:szCs w:val="24"/>
                <w:highlight w:val="none"/>
              </w:rPr>
            </w:pPr>
            <w:r>
              <w:rPr>
                <w:color w:val="auto"/>
                <w:sz w:val="24"/>
                <w:szCs w:val="24"/>
                <w:highlight w:val="none"/>
              </w:rPr>
              <w:t>1、支持对接多个设备进行openapi接口调用</w:t>
            </w:r>
          </w:p>
          <w:p>
            <w:pPr>
              <w:pStyle w:val="480"/>
              <w:rPr>
                <w:color w:val="auto"/>
                <w:sz w:val="24"/>
                <w:szCs w:val="24"/>
                <w:highlight w:val="none"/>
              </w:rPr>
            </w:pPr>
            <w:r>
              <w:rPr>
                <w:color w:val="auto"/>
                <w:sz w:val="24"/>
                <w:szCs w:val="24"/>
                <w:highlight w:val="none"/>
              </w:rPr>
              <w:t>2、支持限制openapi调用ip范围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在线用户</w:t>
            </w:r>
          </w:p>
        </w:tc>
        <w:tc>
          <w:tcPr>
            <w:tcW w:w="4234" w:type="pct"/>
            <w:vAlign w:val="center"/>
          </w:tcPr>
          <w:p>
            <w:pPr>
              <w:pStyle w:val="480"/>
              <w:rPr>
                <w:color w:val="auto"/>
                <w:sz w:val="24"/>
                <w:szCs w:val="24"/>
                <w:highlight w:val="none"/>
              </w:rPr>
            </w:pPr>
            <w:r>
              <w:rPr>
                <w:color w:val="auto"/>
                <w:sz w:val="24"/>
                <w:szCs w:val="24"/>
                <w:highlight w:val="none"/>
              </w:rPr>
              <w:t>1、支持查看当前在线用户总人数</w:t>
            </w:r>
          </w:p>
          <w:p>
            <w:pPr>
              <w:pStyle w:val="480"/>
              <w:rPr>
                <w:color w:val="auto"/>
                <w:sz w:val="24"/>
                <w:szCs w:val="24"/>
                <w:highlight w:val="none"/>
              </w:rPr>
            </w:pPr>
            <w:r>
              <w:rPr>
                <w:color w:val="auto"/>
                <w:sz w:val="24"/>
                <w:szCs w:val="24"/>
                <w:highlight w:val="none"/>
              </w:rPr>
              <w:t>2、支持查看当前在线用户，包括用户名、组织架构、终端类型、浏览器类型、接入IP、最后接入时间、认证方式等等</w:t>
            </w:r>
          </w:p>
          <w:p>
            <w:pPr>
              <w:pStyle w:val="480"/>
              <w:rPr>
                <w:color w:val="auto"/>
                <w:sz w:val="24"/>
                <w:szCs w:val="24"/>
                <w:highlight w:val="none"/>
              </w:rPr>
            </w:pPr>
            <w:r>
              <w:rPr>
                <w:color w:val="auto"/>
                <w:sz w:val="24"/>
                <w:szCs w:val="24"/>
                <w:highlight w:val="none"/>
              </w:rPr>
              <w:t>3、支持管理员对在线用户进行注销操作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用户状态</w:t>
            </w:r>
          </w:p>
        </w:tc>
        <w:tc>
          <w:tcPr>
            <w:tcW w:w="4234" w:type="pct"/>
            <w:vAlign w:val="center"/>
          </w:tcPr>
          <w:p>
            <w:pPr>
              <w:pStyle w:val="480"/>
              <w:rPr>
                <w:color w:val="auto"/>
                <w:sz w:val="24"/>
                <w:szCs w:val="24"/>
                <w:highlight w:val="none"/>
              </w:rPr>
            </w:pPr>
            <w:r>
              <w:rPr>
                <w:color w:val="auto"/>
                <w:sz w:val="24"/>
                <w:szCs w:val="24"/>
                <w:highlight w:val="none"/>
              </w:rPr>
              <w:t>支持管理员在控制台查看“用户状态”，主要是异常状态，如爆破锁定、ACL锁定、异地登录等，支持管理员手动解锁用户。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6" w:type="pct"/>
            <w:vAlign w:val="center"/>
          </w:tcPr>
          <w:p>
            <w:pPr>
              <w:pStyle w:val="480"/>
              <w:rPr>
                <w:color w:val="auto"/>
                <w:sz w:val="24"/>
                <w:szCs w:val="24"/>
                <w:highlight w:val="none"/>
              </w:rPr>
            </w:pPr>
            <w:r>
              <w:rPr>
                <w:color w:val="auto"/>
                <w:sz w:val="24"/>
                <w:szCs w:val="24"/>
                <w:highlight w:val="none"/>
              </w:rPr>
              <w:t>设备状态</w:t>
            </w:r>
          </w:p>
        </w:tc>
        <w:tc>
          <w:tcPr>
            <w:tcW w:w="4234" w:type="pct"/>
            <w:vAlign w:val="center"/>
          </w:tcPr>
          <w:p>
            <w:pPr>
              <w:pStyle w:val="480"/>
              <w:rPr>
                <w:color w:val="auto"/>
                <w:sz w:val="24"/>
                <w:szCs w:val="24"/>
                <w:highlight w:val="none"/>
              </w:rPr>
            </w:pPr>
            <w:r>
              <w:rPr>
                <w:color w:val="auto"/>
                <w:sz w:val="24"/>
                <w:szCs w:val="24"/>
                <w:highlight w:val="none"/>
              </w:rPr>
              <w:t>支持查看当前设备运行状态，包括CPU、内存、磁盘占比等等。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766" w:type="pct"/>
            <w:vAlign w:val="center"/>
          </w:tcPr>
          <w:p>
            <w:pPr>
              <w:pStyle w:val="480"/>
              <w:rPr>
                <w:color w:val="auto"/>
                <w:sz w:val="24"/>
                <w:szCs w:val="24"/>
                <w:highlight w:val="none"/>
              </w:rPr>
            </w:pPr>
            <w:r>
              <w:rPr>
                <w:color w:val="auto"/>
                <w:sz w:val="24"/>
                <w:szCs w:val="24"/>
                <w:highlight w:val="none"/>
              </w:rPr>
              <w:t>业务告警</w:t>
            </w:r>
          </w:p>
        </w:tc>
        <w:tc>
          <w:tcPr>
            <w:tcW w:w="4234" w:type="pct"/>
            <w:vAlign w:val="center"/>
          </w:tcPr>
          <w:p>
            <w:pPr>
              <w:pStyle w:val="480"/>
              <w:rPr>
                <w:color w:val="auto"/>
                <w:sz w:val="24"/>
                <w:szCs w:val="24"/>
                <w:highlight w:val="none"/>
              </w:rPr>
            </w:pPr>
            <w:r>
              <w:rPr>
                <w:color w:val="auto"/>
                <w:sz w:val="24"/>
                <w:szCs w:val="24"/>
                <w:highlight w:val="none"/>
              </w:rPr>
              <w:t>1、支持告警信息设置，包含以下几个方面： CPU使用率超过80%、内存使用率超过80%、磁盘占用率超过80%、序列号即将到期（提前15天提醒）、在线用户数已达购买授权数</w:t>
            </w:r>
          </w:p>
          <w:p>
            <w:pPr>
              <w:pStyle w:val="480"/>
              <w:rPr>
                <w:color w:val="auto"/>
                <w:sz w:val="24"/>
                <w:szCs w:val="24"/>
                <w:highlight w:val="none"/>
              </w:rPr>
            </w:pPr>
            <w:r>
              <w:rPr>
                <w:color w:val="auto"/>
                <w:sz w:val="24"/>
                <w:szCs w:val="24"/>
                <w:highlight w:val="none"/>
              </w:rPr>
              <w:t>2、支持配置邮箱服务器，告警事件支持邮件通知管理员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系统主题</w:t>
            </w:r>
          </w:p>
        </w:tc>
        <w:tc>
          <w:tcPr>
            <w:tcW w:w="4234" w:type="pct"/>
            <w:vAlign w:val="center"/>
          </w:tcPr>
          <w:p>
            <w:pPr>
              <w:pStyle w:val="480"/>
              <w:rPr>
                <w:color w:val="auto"/>
                <w:sz w:val="24"/>
                <w:szCs w:val="24"/>
                <w:highlight w:val="none"/>
              </w:rPr>
            </w:pPr>
            <w:r>
              <w:rPr>
                <w:color w:val="auto"/>
                <w:sz w:val="24"/>
                <w:szCs w:val="24"/>
                <w:highlight w:val="none"/>
              </w:rPr>
              <w:t>支持替换主题包，对登录页、产品logo、应用中心背景图进行替换，替换范围：</w:t>
            </w:r>
          </w:p>
          <w:p>
            <w:pPr>
              <w:pStyle w:val="480"/>
              <w:rPr>
                <w:color w:val="auto"/>
                <w:sz w:val="24"/>
                <w:szCs w:val="24"/>
                <w:highlight w:val="none"/>
              </w:rPr>
            </w:pPr>
            <w:r>
              <w:rPr>
                <w:color w:val="auto"/>
                <w:sz w:val="24"/>
                <w:szCs w:val="24"/>
                <w:highlight w:val="none"/>
              </w:rPr>
              <w:t>1、登录页背景图片替换；</w:t>
            </w:r>
          </w:p>
          <w:p>
            <w:pPr>
              <w:pStyle w:val="480"/>
              <w:rPr>
                <w:color w:val="auto"/>
                <w:sz w:val="24"/>
                <w:szCs w:val="24"/>
                <w:highlight w:val="none"/>
              </w:rPr>
            </w:pPr>
            <w:r>
              <w:rPr>
                <w:color w:val="auto"/>
                <w:sz w:val="24"/>
                <w:szCs w:val="24"/>
                <w:highlight w:val="none"/>
              </w:rPr>
              <w:t>2、logo图片的替换；</w:t>
            </w:r>
          </w:p>
          <w:p>
            <w:pPr>
              <w:pStyle w:val="480"/>
              <w:rPr>
                <w:color w:val="auto"/>
                <w:sz w:val="24"/>
                <w:szCs w:val="24"/>
                <w:highlight w:val="none"/>
              </w:rPr>
            </w:pPr>
            <w:r>
              <w:rPr>
                <w:color w:val="auto"/>
                <w:sz w:val="24"/>
                <w:szCs w:val="24"/>
                <w:highlight w:val="none"/>
              </w:rPr>
              <w:t>3、浏览器标签角标的替换；</w:t>
            </w:r>
          </w:p>
          <w:p>
            <w:pPr>
              <w:pStyle w:val="480"/>
              <w:rPr>
                <w:color w:val="auto"/>
                <w:sz w:val="24"/>
                <w:szCs w:val="24"/>
                <w:highlight w:val="none"/>
              </w:rPr>
            </w:pPr>
            <w:r>
              <w:rPr>
                <w:color w:val="auto"/>
                <w:sz w:val="24"/>
                <w:szCs w:val="24"/>
                <w:highlight w:val="none"/>
              </w:rPr>
              <w:t>4、产品组织名称与登录公告的替换；</w:t>
            </w:r>
          </w:p>
          <w:p>
            <w:pPr>
              <w:pStyle w:val="480"/>
              <w:rPr>
                <w:color w:val="auto"/>
                <w:sz w:val="24"/>
                <w:szCs w:val="24"/>
                <w:highlight w:val="none"/>
              </w:rPr>
            </w:pPr>
            <w:r>
              <w:rPr>
                <w:color w:val="auto"/>
                <w:sz w:val="24"/>
                <w:szCs w:val="24"/>
                <w:highlight w:val="none"/>
              </w:rPr>
              <w:t>5、主题样式修改</w:t>
            </w:r>
          </w:p>
          <w:p>
            <w:pPr>
              <w:pStyle w:val="480"/>
              <w:rPr>
                <w:color w:val="auto"/>
                <w:sz w:val="24"/>
                <w:szCs w:val="24"/>
                <w:highlight w:val="none"/>
              </w:rPr>
            </w:pPr>
            <w:r>
              <w:rPr>
                <w:color w:val="auto"/>
                <w:sz w:val="24"/>
                <w:szCs w:val="24"/>
                <w:highlight w:val="none"/>
              </w:rPr>
              <w:t>6、隐藏隐私协议、隐藏下载客户端、隐藏温馨提示、修改温馨提示文案</w:t>
            </w:r>
          </w:p>
          <w:p>
            <w:pPr>
              <w:pStyle w:val="480"/>
              <w:rPr>
                <w:color w:val="auto"/>
                <w:sz w:val="24"/>
                <w:szCs w:val="24"/>
                <w:highlight w:val="none"/>
              </w:rPr>
            </w:pPr>
            <w:r>
              <w:rPr>
                <w:color w:val="auto"/>
                <w:sz w:val="24"/>
                <w:szCs w:val="24"/>
                <w:highlight w:val="none"/>
              </w:rPr>
              <w:t>7、增加外部链接：例如增加用户手册外链、帮助中心外部链接等。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66" w:type="pct"/>
            <w:vAlign w:val="center"/>
          </w:tcPr>
          <w:p>
            <w:pPr>
              <w:pStyle w:val="480"/>
              <w:rPr>
                <w:color w:val="auto"/>
                <w:sz w:val="24"/>
                <w:szCs w:val="24"/>
                <w:highlight w:val="none"/>
              </w:rPr>
            </w:pPr>
            <w:r>
              <w:rPr>
                <w:color w:val="auto"/>
                <w:sz w:val="24"/>
                <w:szCs w:val="24"/>
                <w:highlight w:val="none"/>
              </w:rPr>
              <w:t>门户设置</w:t>
            </w:r>
          </w:p>
        </w:tc>
        <w:tc>
          <w:tcPr>
            <w:tcW w:w="4234" w:type="pct"/>
            <w:vAlign w:val="center"/>
          </w:tcPr>
          <w:p>
            <w:pPr>
              <w:pStyle w:val="480"/>
              <w:rPr>
                <w:color w:val="auto"/>
                <w:sz w:val="24"/>
                <w:szCs w:val="24"/>
                <w:highlight w:val="none"/>
              </w:rPr>
            </w:pPr>
            <w:r>
              <w:rPr>
                <w:color w:val="auto"/>
                <w:sz w:val="24"/>
                <w:szCs w:val="24"/>
                <w:highlight w:val="none"/>
              </w:rPr>
              <w:t>管理员可自定义登录页面显示那些认证方式、认证方式的显示顺序。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66" w:type="pct"/>
            <w:vAlign w:val="center"/>
          </w:tcPr>
          <w:p>
            <w:pPr>
              <w:pStyle w:val="480"/>
              <w:rPr>
                <w:color w:val="auto"/>
                <w:sz w:val="24"/>
                <w:szCs w:val="24"/>
                <w:highlight w:val="none"/>
              </w:rPr>
            </w:pPr>
            <w:r>
              <w:rPr>
                <w:color w:val="auto"/>
                <w:sz w:val="24"/>
                <w:szCs w:val="24"/>
                <w:highlight w:val="none"/>
              </w:rPr>
              <w:t>控制台接入</w:t>
            </w:r>
          </w:p>
        </w:tc>
        <w:tc>
          <w:tcPr>
            <w:tcW w:w="4234" w:type="pct"/>
            <w:vAlign w:val="center"/>
          </w:tcPr>
          <w:p>
            <w:pPr>
              <w:pStyle w:val="480"/>
              <w:rPr>
                <w:color w:val="auto"/>
                <w:sz w:val="24"/>
                <w:szCs w:val="24"/>
                <w:highlight w:val="none"/>
              </w:rPr>
            </w:pPr>
            <w:r>
              <w:rPr>
                <w:color w:val="auto"/>
                <w:sz w:val="24"/>
                <w:szCs w:val="24"/>
                <w:highlight w:val="none"/>
              </w:rPr>
              <w:t>1、支持TLS1.0 TLS1.1 TLS1.2 TLS1.3加密协议；</w:t>
            </w:r>
          </w:p>
          <w:p>
            <w:pPr>
              <w:pStyle w:val="480"/>
              <w:rPr>
                <w:color w:val="auto"/>
                <w:sz w:val="24"/>
                <w:szCs w:val="24"/>
                <w:highlight w:val="none"/>
              </w:rPr>
            </w:pPr>
            <w:r>
              <w:rPr>
                <w:color w:val="auto"/>
                <w:sz w:val="24"/>
                <w:szCs w:val="24"/>
                <w:highlight w:val="none"/>
              </w:rPr>
              <w:t>2、支持多个https监听端口</w:t>
            </w:r>
          </w:p>
          <w:p>
            <w:pPr>
              <w:pStyle w:val="480"/>
              <w:rPr>
                <w:color w:val="auto"/>
                <w:sz w:val="24"/>
                <w:szCs w:val="24"/>
                <w:highlight w:val="none"/>
              </w:rPr>
            </w:pPr>
            <w:r>
              <w:rPr>
                <w:color w:val="auto"/>
                <w:sz w:val="24"/>
                <w:szCs w:val="24"/>
                <w:highlight w:val="none"/>
              </w:rPr>
              <w:t>3、支持客户端接入地址的高级配置，做防host攻击</w:t>
            </w:r>
          </w:p>
        </w:tc>
      </w:tr>
    </w:tbl>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3.15</w:t>
      </w:r>
      <w:r>
        <w:rPr>
          <w:rFonts w:ascii="Times New Roman" w:hAnsi="Times New Roman" w:eastAsia="宋体"/>
          <w:color w:val="auto"/>
          <w:sz w:val="24"/>
          <w:szCs w:val="24"/>
          <w:highlight w:val="none"/>
        </w:rPr>
        <w:t>上网行为管理</w:t>
      </w:r>
      <w:r>
        <w:rPr>
          <w:rFonts w:hint="eastAsia" w:ascii="Times New Roman" w:hAnsi="Times New Roman" w:eastAsia="宋体"/>
          <w:color w:val="auto"/>
          <w:sz w:val="24"/>
          <w:szCs w:val="24"/>
          <w:highlight w:val="none"/>
        </w:rPr>
        <w:t>设备</w:t>
      </w:r>
    </w:p>
    <w:tbl>
      <w:tblPr>
        <w:tblStyle w:val="62"/>
        <w:tblW w:w="5000" w:type="pct"/>
        <w:jc w:val="center"/>
        <w:tblLayout w:type="autofit"/>
        <w:tblCellMar>
          <w:top w:w="0" w:type="dxa"/>
          <w:left w:w="108" w:type="dxa"/>
          <w:bottom w:w="0" w:type="dxa"/>
          <w:right w:w="108" w:type="dxa"/>
        </w:tblCellMar>
      </w:tblPr>
      <w:tblGrid>
        <w:gridCol w:w="1300"/>
        <w:gridCol w:w="7195"/>
      </w:tblGrid>
      <w:tr>
        <w:tblPrEx>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0"/>
              <w:rPr>
                <w:color w:val="auto"/>
                <w:sz w:val="24"/>
                <w:szCs w:val="24"/>
                <w:highlight w:val="none"/>
                <w:lang w:val="zh-TW" w:eastAsia="zh-TW"/>
              </w:rPr>
            </w:pPr>
            <w:r>
              <w:rPr>
                <w:color w:val="auto"/>
                <w:sz w:val="24"/>
                <w:szCs w:val="24"/>
                <w:highlight w:val="none"/>
              </w:rPr>
              <w:t>指标项</w:t>
            </w:r>
          </w:p>
        </w:tc>
        <w:tc>
          <w:tcPr>
            <w:tcW w:w="4234" w:type="pct"/>
            <w:tcBorders>
              <w:top w:val="single" w:color="auto" w:sz="4" w:space="0"/>
              <w:left w:val="nil"/>
              <w:bottom w:val="single" w:color="auto" w:sz="4" w:space="0"/>
              <w:right w:val="single" w:color="auto" w:sz="4" w:space="0"/>
            </w:tcBorders>
            <w:shd w:val="clear" w:color="auto" w:fill="auto"/>
            <w:vAlign w:val="center"/>
          </w:tcPr>
          <w:p>
            <w:pPr>
              <w:pStyle w:val="480"/>
              <w:rPr>
                <w:color w:val="auto"/>
                <w:sz w:val="24"/>
                <w:szCs w:val="24"/>
                <w:highlight w:val="none"/>
                <w:lang w:val="zh-TW" w:eastAsia="zh-TW"/>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5" w:type="pct"/>
            <w:tcBorders>
              <w:top w:val="single" w:color="auto" w:sz="4" w:space="0"/>
              <w:left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性能配置</w:t>
            </w:r>
          </w:p>
        </w:tc>
        <w:tc>
          <w:tcPr>
            <w:tcW w:w="4234" w:type="pct"/>
            <w:tcBorders>
              <w:top w:val="single" w:color="auto" w:sz="4" w:space="0"/>
              <w:left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产品为标准1U机架式设备，需满足多核X86架构。标配</w:t>
            </w:r>
            <w:r>
              <w:rPr>
                <w:color w:val="auto"/>
                <w:sz w:val="24"/>
                <w:szCs w:val="24"/>
                <w:highlight w:val="none"/>
                <w:lang w:eastAsia="zh-Hans"/>
              </w:rPr>
              <w:t>至少</w:t>
            </w:r>
            <w:r>
              <w:rPr>
                <w:color w:val="auto"/>
                <w:sz w:val="24"/>
                <w:szCs w:val="24"/>
                <w:highlight w:val="none"/>
                <w:lang w:val="zh-TW"/>
              </w:rPr>
              <w:t>6个千兆电口</w:t>
            </w:r>
            <w:r>
              <w:rPr>
                <w:color w:val="auto"/>
                <w:sz w:val="24"/>
                <w:szCs w:val="24"/>
                <w:highlight w:val="none"/>
              </w:rPr>
              <w:t>，2</w:t>
            </w:r>
            <w:r>
              <w:rPr>
                <w:color w:val="auto"/>
                <w:sz w:val="24"/>
                <w:szCs w:val="24"/>
                <w:highlight w:val="none"/>
                <w:lang w:eastAsia="zh-Hans"/>
              </w:rPr>
              <w:t>个</w:t>
            </w:r>
            <w:r>
              <w:rPr>
                <w:color w:val="auto"/>
                <w:sz w:val="24"/>
                <w:szCs w:val="24"/>
                <w:highlight w:val="none"/>
              </w:rPr>
              <w:t>万兆光口SFP+</w:t>
            </w:r>
            <w:r>
              <w:rPr>
                <w:color w:val="auto"/>
                <w:sz w:val="24"/>
                <w:szCs w:val="24"/>
                <w:highlight w:val="none"/>
                <w:lang w:val="zh-TW"/>
              </w:rPr>
              <w:t>，性能配置：</w:t>
            </w:r>
          </w:p>
          <w:p>
            <w:pPr>
              <w:pStyle w:val="480"/>
              <w:rPr>
                <w:color w:val="auto"/>
                <w:sz w:val="24"/>
                <w:szCs w:val="24"/>
                <w:highlight w:val="none"/>
              </w:rPr>
            </w:pPr>
            <w:r>
              <w:rPr>
                <w:color w:val="auto"/>
                <w:sz w:val="24"/>
                <w:szCs w:val="24"/>
                <w:highlight w:val="none"/>
                <w:lang w:val="zh-TW"/>
              </w:rPr>
              <w:t>最大并发连接数≥600000；用户规模≥</w:t>
            </w:r>
            <w:r>
              <w:rPr>
                <w:color w:val="auto"/>
                <w:sz w:val="24"/>
                <w:szCs w:val="24"/>
                <w:highlight w:val="none"/>
              </w:rPr>
              <w:t>60</w:t>
            </w:r>
            <w:r>
              <w:rPr>
                <w:color w:val="auto"/>
                <w:sz w:val="24"/>
                <w:szCs w:val="24"/>
                <w:highlight w:val="none"/>
                <w:lang w:val="zh-TW"/>
              </w:rPr>
              <w:t>00人；网络层吞吐量（大包</w:t>
            </w:r>
            <w:r>
              <w:rPr>
                <w:color w:val="auto"/>
                <w:sz w:val="24"/>
                <w:szCs w:val="24"/>
                <w:highlight w:val="none"/>
              </w:rPr>
              <w:t>）</w:t>
            </w:r>
            <w:r>
              <w:rPr>
                <w:color w:val="auto"/>
                <w:sz w:val="24"/>
                <w:szCs w:val="24"/>
                <w:highlight w:val="none"/>
                <w:lang w:val="zh-TW"/>
              </w:rPr>
              <w:t>≥10Gb；每秒新建连接数≥</w:t>
            </w:r>
            <w:r>
              <w:rPr>
                <w:color w:val="auto"/>
                <w:sz w:val="24"/>
                <w:szCs w:val="24"/>
                <w:highlight w:val="none"/>
              </w:rPr>
              <w:t>14</w:t>
            </w:r>
            <w:r>
              <w:rPr>
                <w:color w:val="auto"/>
                <w:sz w:val="24"/>
                <w:szCs w:val="24"/>
                <w:highlight w:val="none"/>
                <w:lang w:val="zh-TW"/>
              </w:rPr>
              <w:t>000；应用层吞吐量≥1.5Gb；硬盘容量≥64G SSD+960G SSD</w:t>
            </w:r>
            <w:r>
              <w:rPr>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部署方式</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要求设备支持网关模式，支持NAT、路由转发、DHCP等功能；支持网桥模式，以透明方式串接在网络中；支持旁路模式，无需更改网络配置，实现上网行为审计；支持两台及两台以上设备同时做主机的部署模式；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IPv6支持</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rPr>
            </w:pPr>
            <w:r>
              <w:rPr>
                <w:color w:val="auto"/>
                <w:sz w:val="24"/>
                <w:szCs w:val="24"/>
                <w:highlight w:val="none"/>
              </w:rPr>
              <w:t>★</w:t>
            </w:r>
            <w:r>
              <w:rPr>
                <w:color w:val="auto"/>
                <w:sz w:val="24"/>
                <w:szCs w:val="24"/>
                <w:highlight w:val="none"/>
                <w:lang w:val="zh-TW"/>
              </w:rPr>
              <w:t>支持部署在IPv6环境中，相应的所有功能（上网认证、应用控制、内容审计、报表等等）均都支持IPv6。</w:t>
            </w:r>
            <w:r>
              <w:rPr>
                <w:color w:val="auto"/>
                <w:sz w:val="24"/>
                <w:szCs w:val="24"/>
                <w:highlight w:val="none"/>
              </w:rPr>
              <w:t>（需提供产品功能截图证明并加盖公章）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0"/>
              <w:rPr>
                <w:color w:val="auto"/>
                <w:sz w:val="24"/>
                <w:szCs w:val="24"/>
                <w:highlight w:val="none"/>
              </w:rPr>
            </w:pPr>
            <w:r>
              <w:rPr>
                <w:color w:val="auto"/>
                <w:sz w:val="24"/>
                <w:szCs w:val="24"/>
                <w:highlight w:val="none"/>
              </w:rPr>
              <w:t>虚拟化模式</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0"/>
              <w:rPr>
                <w:color w:val="auto"/>
                <w:sz w:val="24"/>
                <w:szCs w:val="24"/>
                <w:highlight w:val="none"/>
              </w:rPr>
            </w:pPr>
            <w:r>
              <w:rPr>
                <w:color w:val="auto"/>
                <w:sz w:val="24"/>
                <w:szCs w:val="24"/>
                <w:highlight w:val="none"/>
              </w:rPr>
              <w:t>支持基于虚拟化平台的软件版本，支持的虚拟平台包括：VMware、深信服超融合等平台；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65" w:type="pct"/>
            <w:tcBorders>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链路负载</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rPr>
            </w:pPr>
            <w:r>
              <w:rPr>
                <w:color w:val="auto"/>
                <w:sz w:val="24"/>
                <w:szCs w:val="24"/>
                <w:highlight w:val="none"/>
              </w:rPr>
              <w:t>★</w:t>
            </w:r>
            <w:r>
              <w:rPr>
                <w:color w:val="auto"/>
                <w:sz w:val="24"/>
                <w:szCs w:val="24"/>
                <w:highlight w:val="none"/>
                <w:lang w:val="zh-TW"/>
              </w:rPr>
              <w:t>为了提高出口多链路利用率，要求支持按剩余带宽、带宽比例、平均分配、前面优先的方式进行多链路负载。支持使用VPN做专线备份，支持链路故障检测；</w:t>
            </w:r>
            <w:r>
              <w:rPr>
                <w:color w:val="auto"/>
                <w:sz w:val="24"/>
                <w:szCs w:val="24"/>
                <w:highlight w:val="none"/>
              </w:rPr>
              <w:t>（需提供产品功能截图证明并加盖公章）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65" w:type="pct"/>
            <w:tcBorders>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rPr>
              <w:t>接入认证</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rPr>
              <w:t>★</w:t>
            </w:r>
            <w:r>
              <w:rPr>
                <w:color w:val="auto"/>
                <w:sz w:val="24"/>
                <w:szCs w:val="24"/>
                <w:highlight w:val="none"/>
                <w:lang w:val="zh-TW"/>
              </w:rPr>
              <w:t>支持多种接入认证；</w:t>
            </w:r>
          </w:p>
          <w:p>
            <w:pPr>
              <w:pStyle w:val="480"/>
              <w:rPr>
                <w:color w:val="auto"/>
                <w:sz w:val="24"/>
                <w:szCs w:val="24"/>
                <w:highlight w:val="none"/>
                <w:lang w:val="zh-TW"/>
              </w:rPr>
            </w:pPr>
            <w:r>
              <w:rPr>
                <w:color w:val="auto"/>
                <w:sz w:val="24"/>
                <w:szCs w:val="24"/>
                <w:highlight w:val="none"/>
                <w:lang w:val="zh-TW"/>
              </w:rPr>
              <w:t>1）多种认证方式，支持触发式WEB认证，支持用户名密码认证、IP和mac认证、短信认证、微信认证、二维码认证、单点登录认证等多种认证方式；</w:t>
            </w:r>
          </w:p>
          <w:p>
            <w:pPr>
              <w:pStyle w:val="480"/>
              <w:rPr>
                <w:color w:val="auto"/>
                <w:sz w:val="24"/>
                <w:szCs w:val="24"/>
                <w:highlight w:val="none"/>
                <w:lang w:val="zh-TW"/>
              </w:rPr>
            </w:pPr>
            <w:r>
              <w:rPr>
                <w:color w:val="auto"/>
                <w:sz w:val="24"/>
                <w:szCs w:val="24"/>
                <w:highlight w:val="none"/>
                <w:lang w:val="zh-TW"/>
              </w:rPr>
              <w:t>2）用户身份源：支持对接多种用户源，包含 内置账户、AD域用户、LDAP服务器用户验证、RADIUS服务器、数据库服务器、POP3服务器、第三方认证系统（cas）；</w:t>
            </w:r>
          </w:p>
          <w:p>
            <w:pPr>
              <w:pStyle w:val="480"/>
              <w:rPr>
                <w:color w:val="auto"/>
                <w:sz w:val="24"/>
                <w:szCs w:val="24"/>
                <w:highlight w:val="none"/>
                <w:lang w:val="zh-TW"/>
              </w:rPr>
            </w:pPr>
            <w:r>
              <w:rPr>
                <w:color w:val="auto"/>
                <w:sz w:val="24"/>
                <w:szCs w:val="24"/>
                <w:highlight w:val="none"/>
              </w:rPr>
              <w:t>3）支持基于802.1x的外部CA证书认证，同时支持在线证书状态查询（OCSP）;</w:t>
            </w:r>
          </w:p>
          <w:p>
            <w:pPr>
              <w:pStyle w:val="480"/>
              <w:rPr>
                <w:color w:val="auto"/>
                <w:sz w:val="24"/>
                <w:szCs w:val="24"/>
                <w:highlight w:val="none"/>
                <w:lang w:val="zh-TW"/>
              </w:rPr>
            </w:pPr>
            <w:r>
              <w:rPr>
                <w:color w:val="auto"/>
                <w:sz w:val="24"/>
                <w:szCs w:val="24"/>
                <w:highlight w:val="none"/>
                <w:lang w:val="zh-TW"/>
              </w:rPr>
              <w:t>（以上均需提供产品证明截图</w:t>
            </w:r>
            <w:r>
              <w:rPr>
                <w:color w:val="auto"/>
                <w:sz w:val="24"/>
                <w:szCs w:val="24"/>
                <w:highlight w:val="none"/>
              </w:rPr>
              <w:t>并加盖公章</w:t>
            </w:r>
            <w:r>
              <w:rPr>
                <w:color w:val="auto"/>
                <w:sz w:val="24"/>
                <w:szCs w:val="24"/>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restart"/>
            <w:tcBorders>
              <w:left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业务需要</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为减少短信费用投入，要求设备支持微信身份验证，用户可以通过微信“扫一扫”、关注公众号等操作获取上网权限，后台能够记录下用户微信的ID，支持与第三方微信平台对接，无需修改第三方平台代码；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continue"/>
            <w:tcBorders>
              <w:left w:val="single" w:color="auto" w:sz="4" w:space="0"/>
              <w:right w:val="single" w:color="auto" w:sz="4" w:space="0"/>
            </w:tcBorders>
            <w:vAlign w:val="center"/>
          </w:tcPr>
          <w:p>
            <w:pPr>
              <w:pStyle w:val="480"/>
              <w:rPr>
                <w:color w:val="auto"/>
                <w:sz w:val="24"/>
                <w:szCs w:val="24"/>
                <w:highlight w:val="none"/>
                <w:lang w:val="zh-TW"/>
              </w:rPr>
            </w:pP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rPr>
              <w:t>★</w:t>
            </w:r>
            <w:r>
              <w:rPr>
                <w:color w:val="auto"/>
                <w:sz w:val="24"/>
                <w:szCs w:val="24"/>
                <w:highlight w:val="none"/>
                <w:lang w:val="zh-TW"/>
              </w:rPr>
              <w:t>终端资产业务可视管理</w:t>
            </w:r>
          </w:p>
          <w:p>
            <w:pPr>
              <w:pStyle w:val="480"/>
              <w:rPr>
                <w:color w:val="auto"/>
                <w:sz w:val="24"/>
                <w:szCs w:val="24"/>
                <w:highlight w:val="none"/>
                <w:lang w:val="zh-TW"/>
              </w:rPr>
            </w:pPr>
            <w:r>
              <w:rPr>
                <w:color w:val="auto"/>
                <w:sz w:val="24"/>
                <w:szCs w:val="24"/>
                <w:highlight w:val="none"/>
                <w:lang w:val="zh-TW"/>
              </w:rPr>
              <w:t>1）支持图形化查看当前内网IP使用情况，帮助管理员减少人工维护IP表的工作量；</w:t>
            </w:r>
          </w:p>
          <w:p>
            <w:pPr>
              <w:pStyle w:val="480"/>
              <w:rPr>
                <w:color w:val="auto"/>
                <w:sz w:val="24"/>
                <w:szCs w:val="24"/>
                <w:highlight w:val="none"/>
              </w:rPr>
            </w:pPr>
            <w:r>
              <w:rPr>
                <w:color w:val="auto"/>
                <w:sz w:val="24"/>
                <w:szCs w:val="24"/>
                <w:highlight w:val="none"/>
              </w:rPr>
              <w:t xml:space="preserve">2）对网络接入的终端进行可视化管理，展示终端详细信息、异常状态等 </w:t>
            </w:r>
          </w:p>
          <w:p>
            <w:pPr>
              <w:pStyle w:val="480"/>
              <w:rPr>
                <w:color w:val="auto"/>
                <w:sz w:val="24"/>
                <w:szCs w:val="24"/>
                <w:highlight w:val="none"/>
              </w:rPr>
            </w:pPr>
            <w:r>
              <w:rPr>
                <w:color w:val="auto"/>
                <w:sz w:val="24"/>
                <w:szCs w:val="24"/>
                <w:highlight w:val="none"/>
              </w:rPr>
              <w:t>3）支持查看终端类型，以及终端详细信息（厂商，系统，端口等）；</w:t>
            </w:r>
          </w:p>
          <w:p>
            <w:pPr>
              <w:pStyle w:val="480"/>
              <w:rPr>
                <w:color w:val="auto"/>
                <w:sz w:val="24"/>
                <w:szCs w:val="24"/>
                <w:highlight w:val="none"/>
              </w:rPr>
            </w:pPr>
            <w:r>
              <w:rPr>
                <w:color w:val="auto"/>
                <w:sz w:val="24"/>
                <w:szCs w:val="24"/>
                <w:highlight w:val="none"/>
              </w:rPr>
              <w:t>4）支持查看终端类型分布;</w:t>
            </w:r>
          </w:p>
          <w:p>
            <w:pPr>
              <w:pStyle w:val="480"/>
              <w:rPr>
                <w:color w:val="auto"/>
                <w:sz w:val="24"/>
                <w:szCs w:val="24"/>
                <w:highlight w:val="none"/>
                <w:lang w:val="zh-TW"/>
              </w:rPr>
            </w:pPr>
            <w:r>
              <w:rPr>
                <w:color w:val="auto"/>
                <w:sz w:val="24"/>
                <w:szCs w:val="24"/>
                <w:highlight w:val="none"/>
              </w:rPr>
              <w:t>（以上提供截图证明文件并加盖公章）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continue"/>
            <w:tcBorders>
              <w:left w:val="single" w:color="auto" w:sz="4" w:space="0"/>
              <w:right w:val="single" w:color="auto" w:sz="4" w:space="0"/>
            </w:tcBorders>
            <w:vAlign w:val="center"/>
          </w:tcPr>
          <w:p>
            <w:pPr>
              <w:pStyle w:val="480"/>
              <w:rPr>
                <w:color w:val="auto"/>
                <w:sz w:val="24"/>
                <w:szCs w:val="24"/>
                <w:highlight w:val="none"/>
                <w:lang w:val="zh-TW"/>
              </w:rPr>
            </w:pP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rPr>
              <w:t>★</w:t>
            </w:r>
            <w:r>
              <w:rPr>
                <w:color w:val="auto"/>
                <w:sz w:val="24"/>
                <w:szCs w:val="24"/>
                <w:highlight w:val="none"/>
                <w:lang w:val="zh-TW"/>
              </w:rPr>
              <w:t>支持非法外联行为检查阻断，包括拨号、双网卡、有4G网卡、有无线网卡、连接非法wifi、使用非法网关、私连外网、自定义外联等行为，对不满足检查要求的终端强制断网，向管理员告警，并弹窗提示用户；（提供截图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continue"/>
            <w:tcBorders>
              <w:left w:val="single" w:color="auto" w:sz="4" w:space="0"/>
              <w:right w:val="single" w:color="auto" w:sz="4" w:space="0"/>
            </w:tcBorders>
            <w:vAlign w:val="center"/>
          </w:tcPr>
          <w:p>
            <w:pPr>
              <w:pStyle w:val="480"/>
              <w:rPr>
                <w:color w:val="auto"/>
                <w:sz w:val="24"/>
                <w:szCs w:val="24"/>
                <w:highlight w:val="none"/>
                <w:lang w:val="zh-TW"/>
              </w:rPr>
            </w:pP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为满足访客PC的简易接入授权，访客终端接入无线网络后，终端自动弹出二维码页面，审核人通过手机扫描访客终端二维码，添加备注信息，访客即可完成上网，同时设备记录访客备注信息、接入终端MAC以及审核人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continue"/>
            <w:tcBorders>
              <w:left w:val="single" w:color="auto" w:sz="4" w:space="0"/>
              <w:right w:val="single" w:color="auto" w:sz="4" w:space="0"/>
            </w:tcBorders>
            <w:vAlign w:val="center"/>
          </w:tcPr>
          <w:p>
            <w:pPr>
              <w:pStyle w:val="480"/>
              <w:rPr>
                <w:color w:val="auto"/>
                <w:sz w:val="24"/>
                <w:szCs w:val="24"/>
                <w:highlight w:val="none"/>
                <w:lang w:val="zh-TW"/>
              </w:rPr>
            </w:pP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rPr>
            </w:pPr>
            <w:r>
              <w:rPr>
                <w:color w:val="auto"/>
                <w:sz w:val="24"/>
                <w:szCs w:val="24"/>
                <w:highlight w:val="none"/>
              </w:rPr>
              <w:t>★为满足公司内部实名认证，要求产品支持通过OAuth认证协议对接，支持阿里钉钉，企业微信第三方账号授权认证；（需提供产品功能截图证明并加盖公章）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continue"/>
            <w:tcBorders>
              <w:left w:val="single" w:color="auto" w:sz="4" w:space="0"/>
              <w:right w:val="single" w:color="auto" w:sz="4" w:space="0"/>
            </w:tcBorders>
            <w:vAlign w:val="center"/>
          </w:tcPr>
          <w:p>
            <w:pPr>
              <w:pStyle w:val="480"/>
              <w:rPr>
                <w:color w:val="auto"/>
                <w:sz w:val="24"/>
                <w:szCs w:val="24"/>
                <w:highlight w:val="none"/>
                <w:lang w:val="zh-TW"/>
              </w:rPr>
            </w:pP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rPr>
            </w:pPr>
            <w:r>
              <w:rPr>
                <w:color w:val="auto"/>
                <w:sz w:val="24"/>
                <w:szCs w:val="24"/>
                <w:highlight w:val="none"/>
              </w:rPr>
              <w:t>★</w:t>
            </w:r>
            <w:r>
              <w:rPr>
                <w:color w:val="auto"/>
                <w:sz w:val="24"/>
                <w:szCs w:val="24"/>
                <w:highlight w:val="none"/>
                <w:lang w:val="zh-TW"/>
              </w:rPr>
              <w:t>为保证会议认证接入，支持提供二维码和会议号，用户扫码或输入会议号认证上网；支持通过验证手机号码实名认证;</w:t>
            </w:r>
            <w:r>
              <w:rPr>
                <w:color w:val="auto"/>
                <w:sz w:val="24"/>
                <w:szCs w:val="24"/>
                <w:highlight w:val="none"/>
              </w:rPr>
              <w:t>（需提供产品功能截图证明并加盖公章）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continue"/>
            <w:tcBorders>
              <w:left w:val="single" w:color="auto" w:sz="4" w:space="0"/>
              <w:right w:val="single" w:color="auto" w:sz="4" w:space="0"/>
            </w:tcBorders>
            <w:vAlign w:val="center"/>
          </w:tcPr>
          <w:p>
            <w:pPr>
              <w:pStyle w:val="480"/>
              <w:rPr>
                <w:color w:val="auto"/>
                <w:sz w:val="24"/>
                <w:szCs w:val="24"/>
                <w:highlight w:val="none"/>
                <w:lang w:val="zh-TW"/>
              </w:rPr>
            </w:pP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为确保我单位不会通过SSL加密内容发生通过互联网出口泄密事件，要求设备必须能够识别并过滤SSL加密的钓鱼网站、金融购物网站；识别和审计加密的邮箱（如GMAIL）等；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65" w:type="pct"/>
            <w:vMerge w:val="continue"/>
            <w:tcBorders>
              <w:left w:val="single" w:color="auto" w:sz="4" w:space="0"/>
              <w:right w:val="single" w:color="auto" w:sz="4" w:space="0"/>
            </w:tcBorders>
            <w:vAlign w:val="center"/>
          </w:tcPr>
          <w:p>
            <w:pPr>
              <w:pStyle w:val="480"/>
              <w:rPr>
                <w:color w:val="auto"/>
                <w:sz w:val="24"/>
                <w:szCs w:val="24"/>
                <w:highlight w:val="none"/>
                <w:lang w:val="zh-TW"/>
              </w:rPr>
            </w:pP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rPr>
            </w:pPr>
            <w:r>
              <w:rPr>
                <w:color w:val="auto"/>
                <w:sz w:val="24"/>
                <w:szCs w:val="24"/>
                <w:highlight w:val="none"/>
              </w:rPr>
              <w:t>★</w:t>
            </w:r>
            <w:r>
              <w:rPr>
                <w:color w:val="auto"/>
                <w:sz w:val="24"/>
                <w:szCs w:val="24"/>
                <w:highlight w:val="none"/>
                <w:lang w:val="zh-TW"/>
              </w:rPr>
              <w:t>针对内网用户的web访问质量进行检测，对整体网络提供清晰的整体网络质量评级，支持以列表形式展示访问质量差的用户名单，支持对单用户进行定向web访问质量检测</w:t>
            </w:r>
            <w:r>
              <w:rPr>
                <w:color w:val="auto"/>
                <w:sz w:val="24"/>
                <w:szCs w:val="24"/>
                <w:highlight w:val="none"/>
              </w:rPr>
              <w:t>（需提供产品功能截图证明并加盖公章）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rPr>
              <w:t>终端安全检查</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rPr>
              <w:t>★</w:t>
            </w:r>
            <w:r>
              <w:rPr>
                <w:color w:val="auto"/>
                <w:sz w:val="24"/>
                <w:szCs w:val="24"/>
                <w:highlight w:val="none"/>
                <w:lang w:val="zh-TW"/>
              </w:rPr>
              <w:t>无需安装客户端，通过流量状况检查10款以上</w:t>
            </w:r>
            <w:r>
              <w:rPr>
                <w:rFonts w:hint="eastAsia"/>
                <w:color w:val="auto"/>
                <w:sz w:val="24"/>
                <w:szCs w:val="24"/>
                <w:highlight w:val="none"/>
              </w:rPr>
              <w:t>相关</w:t>
            </w:r>
            <w:r>
              <w:rPr>
                <w:color w:val="auto"/>
                <w:sz w:val="24"/>
                <w:szCs w:val="24"/>
                <w:highlight w:val="none"/>
                <w:lang w:val="zh-TW"/>
              </w:rPr>
              <w:t>杀毒软件的运行情况，对不满足检查要求的终端可重定向页面修复;</w:t>
            </w:r>
            <w:r>
              <w:rPr>
                <w:color w:val="auto"/>
                <w:sz w:val="24"/>
                <w:szCs w:val="24"/>
                <w:highlight w:val="none"/>
              </w:rPr>
              <w:t>（需提供产品功能截图证明并加盖公章）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应用识别规则库</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支持根据标签选择应用，标签分类至少包含安全风险、高带宽消耗、发送电子邮件、降低工作效率、外发文件泄密风险、</w:t>
            </w:r>
            <w:r>
              <w:rPr>
                <w:rFonts w:hint="eastAsia"/>
                <w:color w:val="auto"/>
                <w:sz w:val="24"/>
                <w:szCs w:val="24"/>
                <w:highlight w:val="none"/>
              </w:rPr>
              <w:t>相关</w:t>
            </w:r>
            <w:r>
              <w:rPr>
                <w:color w:val="auto"/>
                <w:sz w:val="24"/>
                <w:szCs w:val="24"/>
                <w:highlight w:val="none"/>
                <w:lang w:val="zh-TW"/>
              </w:rPr>
              <w:t>论坛和微博发帖6大类；此外可根据我单位需求自定义标签，根据标签做应用控制。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应用控制</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bookmarkStart w:id="33" w:name="OLE_LINK19"/>
            <w:bookmarkStart w:id="34" w:name="OLE_LINK20"/>
            <w:r>
              <w:rPr>
                <w:color w:val="auto"/>
                <w:sz w:val="24"/>
                <w:szCs w:val="24"/>
                <w:highlight w:val="none"/>
                <w:lang w:val="zh-TW"/>
              </w:rPr>
              <w:t>设备内置应用识别规则库</w:t>
            </w:r>
            <w:bookmarkStart w:id="35" w:name="OLE_LINK1"/>
            <w:bookmarkStart w:id="36" w:name="OLE_LINK2"/>
            <w:r>
              <w:rPr>
                <w:color w:val="auto"/>
                <w:sz w:val="24"/>
                <w:szCs w:val="24"/>
                <w:highlight w:val="none"/>
                <w:lang w:val="zh-TW"/>
              </w:rPr>
              <w:t>，支持超过6700条应用规则数，支持超过2900种以上的应用，1000种以上移动应用，并保持每两个星期更新一次，保证应用识别的准确率</w:t>
            </w:r>
            <w:bookmarkEnd w:id="35"/>
            <w:bookmarkEnd w:id="36"/>
            <w:r>
              <w:rPr>
                <w:color w:val="auto"/>
                <w:sz w:val="24"/>
                <w:szCs w:val="24"/>
                <w:highlight w:val="none"/>
                <w:lang w:val="zh-TW"/>
              </w:rPr>
              <w:t>；</w:t>
            </w:r>
            <w:bookmarkEnd w:id="33"/>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流控黑名单</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rPr>
            </w:pPr>
            <w:r>
              <w:rPr>
                <w:color w:val="auto"/>
                <w:sz w:val="24"/>
                <w:szCs w:val="24"/>
                <w:highlight w:val="none"/>
              </w:rPr>
              <w:t>★</w:t>
            </w:r>
            <w:r>
              <w:rPr>
                <w:color w:val="auto"/>
                <w:sz w:val="24"/>
                <w:szCs w:val="24"/>
                <w:highlight w:val="none"/>
                <w:lang w:val="zh-TW"/>
              </w:rPr>
              <w:t>基于“流量”、“流速”、“时长”设置配额，当配额耗尽后，将用户加入到指定的流控黑名单惩罚通道中</w:t>
            </w:r>
            <w:r>
              <w:rPr>
                <w:color w:val="auto"/>
                <w:sz w:val="24"/>
                <w:szCs w:val="24"/>
                <w:highlight w:val="none"/>
              </w:rPr>
              <w:t>（需提供产品功能截图证明并加盖公章）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P2P智能流控</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要求设备有效抑制如迅雷、ppstream等P2P应用带宽，通过抑制可看到出口上下行带宽的明显改善。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IM审计</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支持对QQ（客户端版本）、阿里旺旺、万德（Wind）、路透等应用的聊天，群聊天等内容的审计</w:t>
            </w:r>
            <w:r>
              <w:rPr>
                <w:rFonts w:hint="eastAsia"/>
                <w:color w:val="auto"/>
                <w:sz w:val="24"/>
                <w:szCs w:val="24"/>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0"/>
              <w:rPr>
                <w:color w:val="auto"/>
                <w:sz w:val="24"/>
                <w:szCs w:val="24"/>
                <w:highlight w:val="none"/>
              </w:rPr>
            </w:pPr>
            <w:r>
              <w:rPr>
                <w:color w:val="auto"/>
                <w:sz w:val="24"/>
                <w:szCs w:val="24"/>
                <w:highlight w:val="none"/>
              </w:rPr>
              <w:t>离线终端审计和管控</w:t>
            </w:r>
          </w:p>
        </w:tc>
        <w:tc>
          <w:tcPr>
            <w:tcW w:w="42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80"/>
              <w:rPr>
                <w:color w:val="auto"/>
                <w:sz w:val="24"/>
                <w:szCs w:val="24"/>
                <w:highlight w:val="none"/>
              </w:rPr>
            </w:pPr>
            <w:r>
              <w:rPr>
                <w:color w:val="auto"/>
                <w:sz w:val="24"/>
                <w:szCs w:val="24"/>
                <w:highlight w:val="none"/>
              </w:rPr>
              <w:t>在非内网环境下实现客户端应用审计、U盘审计、IM审计，外发行为日志留存在终端本地，已配置的外设管控、外联管控、访问控制策略保持生效，终端接入内网后同步到设备日志中心。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bookmarkStart w:id="37" w:name="OLE_LINK22"/>
            <w:bookmarkStart w:id="38" w:name="OLE_LINK21"/>
            <w:r>
              <w:rPr>
                <w:color w:val="auto"/>
                <w:sz w:val="24"/>
                <w:szCs w:val="24"/>
                <w:highlight w:val="none"/>
                <w:lang w:val="zh-TW"/>
              </w:rPr>
              <w:t>SSL加密</w:t>
            </w:r>
            <w:bookmarkEnd w:id="37"/>
            <w:bookmarkEnd w:id="38"/>
            <w:r>
              <w:rPr>
                <w:color w:val="auto"/>
                <w:sz w:val="24"/>
                <w:szCs w:val="24"/>
                <w:highlight w:val="none"/>
                <w:lang w:val="zh-TW"/>
              </w:rPr>
              <w:t>内容审计和过滤</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bookmarkStart w:id="39" w:name="OLE_LINK24"/>
            <w:bookmarkStart w:id="40" w:name="OLE_LINK23"/>
            <w:r>
              <w:rPr>
                <w:color w:val="auto"/>
                <w:sz w:val="24"/>
                <w:szCs w:val="24"/>
                <w:highlight w:val="none"/>
                <w:lang w:val="zh-TW"/>
              </w:rPr>
              <w:t>支持识别并过滤SSL加密的钓鱼网站、金融购物网站、非法网站等</w:t>
            </w:r>
            <w:bookmarkEnd w:id="39"/>
            <w:bookmarkEnd w:id="40"/>
            <w:r>
              <w:rPr>
                <w:color w:val="auto"/>
                <w:sz w:val="24"/>
                <w:szCs w:val="24"/>
                <w:highlight w:val="none"/>
                <w:lang w:val="zh-TW"/>
              </w:rPr>
              <w:t>，同时支持SSL硬件加速卡解密，从而可提高SSL全流量解密性能；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eastAsia="zh-TW"/>
              </w:rPr>
            </w:pPr>
            <w:r>
              <w:rPr>
                <w:color w:val="auto"/>
                <w:sz w:val="24"/>
                <w:szCs w:val="24"/>
                <w:highlight w:val="none"/>
                <w:lang w:val="zh-TW" w:eastAsia="zh-TW"/>
              </w:rPr>
              <w:t>单用户行为分析</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针对单用户的行为分析（包括：应用流速趋势、应用流量排行、域名流量排行、应用时长排行、域名时长排行、行为汇总排行等）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0"/>
              <w:rPr>
                <w:color w:val="auto"/>
                <w:sz w:val="24"/>
                <w:szCs w:val="24"/>
                <w:highlight w:val="none"/>
                <w:lang w:val="zh-TW" w:eastAsia="zh-TW"/>
              </w:rPr>
            </w:pPr>
            <w:r>
              <w:rPr>
                <w:color w:val="auto"/>
                <w:sz w:val="24"/>
                <w:szCs w:val="24"/>
                <w:highlight w:val="none"/>
                <w:lang w:val="zh-TW" w:eastAsia="zh-TW"/>
              </w:rPr>
              <w:t>数据中心</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lang w:val="zh-TW"/>
              </w:rPr>
              <w:t>要求设备必须支持将审计数据备份到外置数据中心，实现海量存储；必须支持通过USBKEY方式对数据中心管理员进行身份验证，确保我单位核心数据不会外泄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65" w:type="pct"/>
            <w:tcBorders>
              <w:top w:val="single" w:color="auto" w:sz="4" w:space="0"/>
              <w:left w:val="single" w:color="auto" w:sz="4" w:space="0"/>
              <w:right w:val="single" w:color="auto" w:sz="4" w:space="0"/>
            </w:tcBorders>
            <w:shd w:val="clear" w:color="auto" w:fill="auto"/>
            <w:vAlign w:val="center"/>
          </w:tcPr>
          <w:p>
            <w:pPr>
              <w:pStyle w:val="480"/>
              <w:rPr>
                <w:color w:val="auto"/>
                <w:sz w:val="24"/>
                <w:szCs w:val="24"/>
                <w:highlight w:val="none"/>
                <w:lang w:val="zh-TW" w:eastAsia="zh-TW"/>
              </w:rPr>
            </w:pPr>
            <w:r>
              <w:rPr>
                <w:color w:val="auto"/>
                <w:sz w:val="24"/>
                <w:szCs w:val="24"/>
                <w:highlight w:val="none"/>
                <w:lang w:val="zh-TW"/>
              </w:rPr>
              <w:t>产品联动</w:t>
            </w:r>
          </w:p>
        </w:tc>
        <w:tc>
          <w:tcPr>
            <w:tcW w:w="4234" w:type="pct"/>
            <w:tcBorders>
              <w:top w:val="single" w:color="auto" w:sz="4" w:space="0"/>
              <w:left w:val="single" w:color="auto" w:sz="4" w:space="0"/>
              <w:bottom w:val="single" w:color="auto" w:sz="4" w:space="0"/>
              <w:right w:val="single" w:color="auto" w:sz="4" w:space="0"/>
            </w:tcBorders>
            <w:vAlign w:val="center"/>
          </w:tcPr>
          <w:p>
            <w:pPr>
              <w:pStyle w:val="480"/>
              <w:rPr>
                <w:color w:val="auto"/>
                <w:sz w:val="24"/>
                <w:szCs w:val="24"/>
                <w:highlight w:val="none"/>
                <w:lang w:val="zh-TW"/>
              </w:rPr>
            </w:pPr>
            <w:r>
              <w:rPr>
                <w:color w:val="auto"/>
                <w:sz w:val="24"/>
                <w:szCs w:val="24"/>
                <w:highlight w:val="none"/>
              </w:rPr>
              <w:t>★</w:t>
            </w:r>
            <w:r>
              <w:rPr>
                <w:color w:val="auto"/>
                <w:sz w:val="24"/>
                <w:szCs w:val="24"/>
                <w:highlight w:val="none"/>
                <w:lang w:val="zh-TW"/>
              </w:rPr>
              <w:t>能够与总院防火墙系统实现认证联动，同时部署产品后，可以实现认证同步机制，实现单点登录；</w:t>
            </w:r>
            <w:r>
              <w:rPr>
                <w:color w:val="auto"/>
                <w:sz w:val="24"/>
                <w:szCs w:val="24"/>
                <w:highlight w:val="none"/>
              </w:rPr>
              <w:t>（需提供产品功能截图证明并加盖公章）</w:t>
            </w:r>
          </w:p>
        </w:tc>
      </w:tr>
    </w:tbl>
    <w:p>
      <w:pPr>
        <w:rPr>
          <w:color w:val="auto"/>
          <w:sz w:val="24"/>
          <w:highlight w:val="none"/>
        </w:rPr>
      </w:pPr>
      <w:r>
        <w:rPr>
          <w:color w:val="auto"/>
          <w:sz w:val="24"/>
          <w:highlight w:val="none"/>
        </w:rPr>
        <w:tab/>
      </w: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3.16</w:t>
      </w:r>
      <w:r>
        <w:rPr>
          <w:rFonts w:ascii="Times New Roman" w:hAnsi="Times New Roman" w:eastAsia="宋体"/>
          <w:color w:val="auto"/>
          <w:sz w:val="24"/>
          <w:szCs w:val="24"/>
          <w:highlight w:val="none"/>
        </w:rPr>
        <w:t>日志审计</w:t>
      </w:r>
      <w:r>
        <w:rPr>
          <w:rFonts w:hint="eastAsia" w:ascii="Times New Roman" w:hAnsi="Times New Roman" w:eastAsia="宋体"/>
          <w:color w:val="auto"/>
          <w:sz w:val="24"/>
          <w:szCs w:val="24"/>
          <w:highlight w:val="none"/>
        </w:rPr>
        <w:t>设备</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510"/>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89" w:type="pct"/>
            <w:tcBorders>
              <w:bottom w:val="single" w:color="000000" w:sz="4" w:space="0"/>
            </w:tcBorders>
            <w:shd w:val="clear" w:color="auto" w:fill="FFFFFF" w:themeFill="background1"/>
            <w:vAlign w:val="center"/>
          </w:tcPr>
          <w:p>
            <w:pPr>
              <w:pStyle w:val="480"/>
              <w:rPr>
                <w:color w:val="auto"/>
                <w:sz w:val="24"/>
                <w:szCs w:val="24"/>
                <w:highlight w:val="none"/>
              </w:rPr>
            </w:pPr>
            <w:r>
              <w:rPr>
                <w:color w:val="auto"/>
                <w:sz w:val="24"/>
                <w:szCs w:val="24"/>
                <w:highlight w:val="none"/>
              </w:rPr>
              <w:t>指标项</w:t>
            </w:r>
          </w:p>
        </w:tc>
        <w:tc>
          <w:tcPr>
            <w:tcW w:w="4110" w:type="pct"/>
            <w:tcBorders>
              <w:bottom w:val="single" w:color="000000" w:sz="4" w:space="0"/>
            </w:tcBorders>
            <w:shd w:val="clear" w:color="auto" w:fill="FFFFFF" w:themeFill="background1"/>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产品资质要求</w:t>
            </w:r>
          </w:p>
        </w:tc>
        <w:tc>
          <w:tcPr>
            <w:tcW w:w="4110" w:type="pct"/>
            <w:shd w:val="clear" w:color="auto" w:fill="FFFFFF" w:themeFill="background1"/>
            <w:vAlign w:val="center"/>
          </w:tcPr>
          <w:p>
            <w:pPr>
              <w:pStyle w:val="480"/>
              <w:rPr>
                <w:color w:val="auto"/>
                <w:sz w:val="24"/>
                <w:szCs w:val="24"/>
                <w:highlight w:val="none"/>
              </w:rPr>
            </w:pPr>
            <w:r>
              <w:rPr>
                <w:color w:val="auto"/>
                <w:sz w:val="24"/>
                <w:szCs w:val="24"/>
                <w:highlight w:val="none"/>
              </w:rPr>
              <w:t>产品获得中国网络安全审查技术与认证中心颁发的《中国国家信息安全产品认证证书》，需符合GB/T 20945-2013 《信息安全技术 信息系统安全审计产品安全技术要求和测试评价方法》（增强级）；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 w:hRule="atLeast"/>
        </w:trPr>
        <w:tc>
          <w:tcPr>
            <w:tcW w:w="889" w:type="pct"/>
            <w:vMerge w:val="continue"/>
            <w:tcBorders>
              <w:bottom w:val="single" w:color="auto" w:sz="4" w:space="0"/>
            </w:tcBorders>
            <w:shd w:val="clear" w:color="auto" w:fill="FFFFFF" w:themeFill="background1"/>
            <w:vAlign w:val="center"/>
          </w:tcPr>
          <w:p>
            <w:pPr>
              <w:pStyle w:val="480"/>
              <w:rPr>
                <w:color w:val="auto"/>
                <w:sz w:val="24"/>
                <w:szCs w:val="24"/>
                <w:highlight w:val="none"/>
              </w:rPr>
            </w:pPr>
          </w:p>
        </w:tc>
        <w:tc>
          <w:tcPr>
            <w:tcW w:w="4110" w:type="pct"/>
            <w:tcBorders>
              <w:bottom w:val="single" w:color="auto" w:sz="4" w:space="0"/>
            </w:tcBorders>
            <w:shd w:val="clear" w:color="auto" w:fill="FFFFFF" w:themeFill="background1"/>
            <w:vAlign w:val="center"/>
          </w:tcPr>
          <w:p>
            <w:pPr>
              <w:pStyle w:val="480"/>
              <w:rPr>
                <w:color w:val="auto"/>
                <w:sz w:val="24"/>
                <w:szCs w:val="24"/>
                <w:highlight w:val="none"/>
              </w:rPr>
            </w:pPr>
            <w:r>
              <w:rPr>
                <w:color w:val="auto"/>
                <w:sz w:val="24"/>
                <w:szCs w:val="24"/>
                <w:highlight w:val="none"/>
              </w:rPr>
              <w:t>产品取得</w:t>
            </w:r>
            <w:r>
              <w:rPr>
                <w:rFonts w:hint="eastAsia"/>
                <w:color w:val="auto"/>
                <w:sz w:val="24"/>
                <w:szCs w:val="24"/>
                <w:highlight w:val="none"/>
              </w:rPr>
              <w:t>相关</w:t>
            </w:r>
            <w:r>
              <w:rPr>
                <w:color w:val="auto"/>
                <w:sz w:val="24"/>
                <w:szCs w:val="24"/>
                <w:highlight w:val="none"/>
              </w:rPr>
              <w:t>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889" w:type="pct"/>
            <w:tcBorders>
              <w:top w:val="single" w:color="auto" w:sz="4" w:space="0"/>
            </w:tcBorders>
            <w:shd w:val="clear" w:color="auto" w:fill="FFFFFF" w:themeFill="background1"/>
            <w:vAlign w:val="center"/>
          </w:tcPr>
          <w:p>
            <w:pPr>
              <w:pStyle w:val="480"/>
              <w:rPr>
                <w:color w:val="auto"/>
                <w:sz w:val="24"/>
                <w:szCs w:val="24"/>
                <w:highlight w:val="none"/>
              </w:rPr>
            </w:pPr>
            <w:r>
              <w:rPr>
                <w:color w:val="auto"/>
                <w:sz w:val="24"/>
                <w:szCs w:val="24"/>
                <w:highlight w:val="none"/>
              </w:rPr>
              <w:t>规格要求</w:t>
            </w:r>
          </w:p>
        </w:tc>
        <w:tc>
          <w:tcPr>
            <w:tcW w:w="4110" w:type="pct"/>
            <w:tcBorders>
              <w:top w:val="single" w:color="auto" w:sz="4" w:space="0"/>
            </w:tcBorders>
            <w:shd w:val="clear" w:color="auto" w:fill="FFFFFF" w:themeFill="background1"/>
            <w:vAlign w:val="center"/>
          </w:tcPr>
          <w:p>
            <w:pPr>
              <w:pStyle w:val="480"/>
              <w:rPr>
                <w:color w:val="auto"/>
                <w:sz w:val="24"/>
                <w:szCs w:val="24"/>
                <w:highlight w:val="none"/>
                <w:lang w:eastAsia="zh-Hans"/>
              </w:rPr>
            </w:pPr>
            <w:r>
              <w:rPr>
                <w:color w:val="auto"/>
                <w:sz w:val="24"/>
                <w:szCs w:val="24"/>
                <w:highlight w:val="none"/>
                <w:lang w:eastAsia="zh-Hans"/>
              </w:rPr>
              <w:t>标准2U硬件</w:t>
            </w:r>
          </w:p>
          <w:p>
            <w:pPr>
              <w:pStyle w:val="480"/>
              <w:rPr>
                <w:color w:val="auto"/>
                <w:sz w:val="24"/>
                <w:szCs w:val="24"/>
                <w:highlight w:val="none"/>
                <w:lang w:eastAsia="zh-Hans"/>
              </w:rPr>
            </w:pPr>
            <w:r>
              <w:rPr>
                <w:color w:val="auto"/>
                <w:sz w:val="24"/>
                <w:szCs w:val="24"/>
                <w:highlight w:val="none"/>
                <w:lang w:eastAsia="zh-Hans"/>
              </w:rPr>
              <w:t>网口：10个工作管理口（1管理口+1HA口+4个千兆电口，4个千兆光口（配2个多模SFP光纤模块）），1个console口</w:t>
            </w:r>
          </w:p>
          <w:p>
            <w:pPr>
              <w:pStyle w:val="480"/>
              <w:rPr>
                <w:color w:val="auto"/>
                <w:sz w:val="24"/>
                <w:szCs w:val="24"/>
                <w:highlight w:val="none"/>
                <w:lang w:eastAsia="zh-Hans"/>
              </w:rPr>
            </w:pPr>
            <w:r>
              <w:rPr>
                <w:color w:val="auto"/>
                <w:sz w:val="24"/>
                <w:szCs w:val="24"/>
                <w:highlight w:val="none"/>
                <w:lang w:eastAsia="zh-Hans"/>
              </w:rPr>
              <w:t>内存：16GB</w:t>
            </w:r>
          </w:p>
          <w:p>
            <w:pPr>
              <w:pStyle w:val="480"/>
              <w:rPr>
                <w:color w:val="auto"/>
                <w:sz w:val="24"/>
                <w:szCs w:val="24"/>
                <w:highlight w:val="none"/>
                <w:lang w:eastAsia="zh-Hans"/>
              </w:rPr>
            </w:pPr>
            <w:r>
              <w:rPr>
                <w:color w:val="auto"/>
                <w:sz w:val="24"/>
                <w:szCs w:val="24"/>
                <w:highlight w:val="none"/>
                <w:lang w:eastAsia="zh-Hans"/>
              </w:rPr>
              <w:t>磁盘：2T*2 raid1（支持raid1：只能是偶数、raid5：大于等于3块盘）</w:t>
            </w:r>
          </w:p>
          <w:p>
            <w:pPr>
              <w:pStyle w:val="480"/>
              <w:rPr>
                <w:color w:val="auto"/>
                <w:sz w:val="24"/>
                <w:szCs w:val="24"/>
                <w:highlight w:val="none"/>
                <w:lang w:eastAsia="zh-Hans"/>
              </w:rPr>
            </w:pPr>
            <w:r>
              <w:rPr>
                <w:color w:val="auto"/>
                <w:sz w:val="24"/>
                <w:szCs w:val="24"/>
                <w:highlight w:val="none"/>
                <w:lang w:eastAsia="zh-Hans"/>
              </w:rPr>
              <w:t>双电源</w:t>
            </w:r>
          </w:p>
          <w:p>
            <w:pPr>
              <w:pStyle w:val="480"/>
              <w:rPr>
                <w:color w:val="auto"/>
                <w:sz w:val="24"/>
                <w:szCs w:val="24"/>
                <w:highlight w:val="none"/>
                <w:lang w:eastAsia="zh-Hans"/>
              </w:rPr>
            </w:pPr>
            <w:r>
              <w:rPr>
                <w:color w:val="auto"/>
                <w:sz w:val="24"/>
                <w:szCs w:val="24"/>
                <w:highlight w:val="none"/>
                <w:lang w:eastAsia="zh-Hans"/>
              </w:rPr>
              <w:t>扩展项：</w:t>
            </w:r>
          </w:p>
          <w:p>
            <w:pPr>
              <w:pStyle w:val="480"/>
              <w:rPr>
                <w:color w:val="auto"/>
                <w:sz w:val="24"/>
                <w:szCs w:val="24"/>
                <w:highlight w:val="none"/>
                <w:lang w:eastAsia="zh-Hans"/>
              </w:rPr>
            </w:pPr>
            <w:r>
              <w:rPr>
                <w:color w:val="auto"/>
                <w:sz w:val="24"/>
                <w:szCs w:val="24"/>
                <w:highlight w:val="none"/>
                <w:lang w:eastAsia="zh-Hans"/>
              </w:rPr>
              <w:t>内存：可扩展至32GB</w:t>
            </w:r>
          </w:p>
          <w:p>
            <w:pPr>
              <w:pStyle w:val="480"/>
              <w:rPr>
                <w:color w:val="auto"/>
                <w:sz w:val="24"/>
                <w:szCs w:val="24"/>
                <w:highlight w:val="none"/>
                <w:lang w:eastAsia="zh-Hans"/>
              </w:rPr>
            </w:pPr>
            <w:r>
              <w:rPr>
                <w:color w:val="auto"/>
                <w:sz w:val="24"/>
                <w:szCs w:val="24"/>
                <w:highlight w:val="none"/>
                <w:lang w:eastAsia="zh-Hans"/>
              </w:rPr>
              <w:t>磁盘：单个磁盘可扩展至4T(4个盘位）</w:t>
            </w:r>
          </w:p>
          <w:p>
            <w:pPr>
              <w:pStyle w:val="480"/>
              <w:rPr>
                <w:color w:val="auto"/>
                <w:sz w:val="24"/>
                <w:szCs w:val="24"/>
                <w:highlight w:val="none"/>
                <w:lang w:eastAsia="zh-Hans"/>
              </w:rPr>
            </w:pPr>
            <w:r>
              <w:rPr>
                <w:color w:val="auto"/>
                <w:sz w:val="24"/>
                <w:szCs w:val="24"/>
                <w:highlight w:val="none"/>
                <w:lang w:eastAsia="zh-Hans"/>
              </w:rPr>
              <w:t>网口：可扩展至34个（4电4光、8电、8光、2万兆光）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889" w:type="pct"/>
            <w:shd w:val="clear" w:color="auto" w:fill="FFFFFF" w:themeFill="background1"/>
            <w:vAlign w:val="center"/>
          </w:tcPr>
          <w:p>
            <w:pPr>
              <w:pStyle w:val="480"/>
              <w:rPr>
                <w:color w:val="auto"/>
                <w:sz w:val="24"/>
                <w:szCs w:val="24"/>
                <w:highlight w:val="none"/>
              </w:rPr>
            </w:pPr>
            <w:r>
              <w:rPr>
                <w:color w:val="auto"/>
                <w:sz w:val="24"/>
                <w:szCs w:val="24"/>
                <w:highlight w:val="none"/>
              </w:rPr>
              <w:t>性能要求</w:t>
            </w:r>
          </w:p>
        </w:tc>
        <w:tc>
          <w:tcPr>
            <w:tcW w:w="4110" w:type="pct"/>
            <w:shd w:val="clear" w:color="auto" w:fill="FFFFFF" w:themeFill="background1"/>
            <w:vAlign w:val="center"/>
          </w:tcPr>
          <w:p>
            <w:pPr>
              <w:pStyle w:val="480"/>
              <w:rPr>
                <w:color w:val="auto"/>
                <w:sz w:val="24"/>
                <w:szCs w:val="24"/>
                <w:highlight w:val="none"/>
              </w:rPr>
            </w:pPr>
            <w:r>
              <w:rPr>
                <w:color w:val="auto"/>
                <w:sz w:val="24"/>
                <w:szCs w:val="24"/>
                <w:highlight w:val="none"/>
              </w:rPr>
              <w:t>支持200个日志源；</w:t>
            </w:r>
          </w:p>
          <w:p>
            <w:pPr>
              <w:pStyle w:val="480"/>
              <w:rPr>
                <w:color w:val="auto"/>
                <w:sz w:val="24"/>
                <w:szCs w:val="24"/>
                <w:highlight w:val="none"/>
              </w:rPr>
            </w:pPr>
            <w:r>
              <w:rPr>
                <w:color w:val="auto"/>
                <w:sz w:val="24"/>
                <w:szCs w:val="24"/>
                <w:highlight w:val="none"/>
              </w:rPr>
              <w:t>日志处理能力EPS：9000/秒（峰值：12000/秒）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4"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部署方式</w:t>
            </w:r>
          </w:p>
        </w:tc>
        <w:tc>
          <w:tcPr>
            <w:tcW w:w="4110" w:type="pct"/>
            <w:shd w:val="clear" w:color="auto" w:fill="FFFFFF" w:themeFill="background1"/>
            <w:vAlign w:val="center"/>
          </w:tcPr>
          <w:p>
            <w:pPr>
              <w:pStyle w:val="480"/>
              <w:rPr>
                <w:color w:val="auto"/>
                <w:sz w:val="24"/>
                <w:szCs w:val="24"/>
                <w:highlight w:val="none"/>
              </w:rPr>
            </w:pPr>
            <w:r>
              <w:rPr>
                <w:color w:val="auto"/>
                <w:sz w:val="24"/>
                <w:szCs w:val="24"/>
                <w:highlight w:val="none"/>
              </w:rPr>
              <w:t>支持分布式部署，支持页面一键添加子节点，自动进行绑定添加，采集器可以选择同步日志范围，按需转发数据；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3"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vAlign w:val="center"/>
          </w:tcPr>
          <w:p>
            <w:pPr>
              <w:pStyle w:val="480"/>
              <w:rPr>
                <w:color w:val="auto"/>
                <w:sz w:val="24"/>
                <w:szCs w:val="24"/>
                <w:highlight w:val="none"/>
              </w:rPr>
            </w:pPr>
            <w:r>
              <w:rPr>
                <w:color w:val="auto"/>
                <w:sz w:val="24"/>
                <w:szCs w:val="24"/>
                <w:highlight w:val="none"/>
              </w:rPr>
              <w:t>支持集中式管理和升级模式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功能扩展</w:t>
            </w: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采用解决方案包上传对产品进行功能扩展，无需要代码开发；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支持kafka日志接收转发、大数据安全域同步、APT沙箱报告转发等大数据联调功能，Kafka收发支持SSL加密。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日志收集</w:t>
            </w: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支持Syslog、SNMP Trap、HTTP、ODBC/JDBC、WMI、FTP、SFTP协议日志收集；支持阿里云SLS日志的采集。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支持常见的虚拟机环境日志收集，包括Xen、VMWare、Hyper-V等。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日志分析</w:t>
            </w: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可以通过自定义配置过滤掉用户不关心的日志；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内置5000+解析规则，支持对收集的5000+设备类型日志进行解析（标准化、归一化），解析维度多达200+，解析规则可以根据客户要求定制扩展；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内置设备异常、漏洞利用、横向渗透、权限提升、命令执行、可疑行为6大类50+子类的安全分析场景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vAlign w:val="center"/>
          </w:tcPr>
          <w:p>
            <w:pPr>
              <w:pStyle w:val="480"/>
              <w:rPr>
                <w:color w:val="auto"/>
                <w:sz w:val="24"/>
                <w:szCs w:val="24"/>
                <w:highlight w:val="none"/>
              </w:rPr>
            </w:pPr>
            <w:r>
              <w:rPr>
                <w:color w:val="auto"/>
                <w:sz w:val="24"/>
                <w:szCs w:val="24"/>
                <w:highlight w:val="none"/>
              </w:rPr>
              <w:t>对日志样例可进行划词辅助解析，一键生成正则表达式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vAlign w:val="center"/>
          </w:tcPr>
          <w:p>
            <w:pPr>
              <w:pStyle w:val="480"/>
              <w:rPr>
                <w:color w:val="auto"/>
                <w:sz w:val="24"/>
                <w:szCs w:val="24"/>
                <w:highlight w:val="none"/>
              </w:rPr>
            </w:pPr>
            <w:r>
              <w:rPr>
                <w:color w:val="auto"/>
                <w:sz w:val="24"/>
                <w:szCs w:val="24"/>
                <w:highlight w:val="none"/>
              </w:rPr>
              <w:t>支持解析规则性能以界面列表形式显示，可了解解析耗时、解析成功或失败次数等信息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支持基于跨设备的多事件关联分析；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★三维关联分析；支持通过资产、安全知识库、弱点库三个维度分析事件是否存在威胁，并形成关联事件（须提供第三方检测报告）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应用性能监控</w:t>
            </w:r>
          </w:p>
          <w:p>
            <w:pPr>
              <w:pStyle w:val="480"/>
              <w:rPr>
                <w:color w:val="auto"/>
                <w:sz w:val="24"/>
                <w:szCs w:val="24"/>
                <w:highlight w:val="none"/>
              </w:rPr>
            </w:pPr>
            <w:r>
              <w:rPr>
                <w:color w:val="auto"/>
                <w:sz w:val="24"/>
                <w:szCs w:val="24"/>
                <w:highlight w:val="none"/>
              </w:rPr>
              <w:t>（APM）</w:t>
            </w: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支持监控设备自身CPU、内存、磁盘等工作运行状况；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★通过在目标主机上安装Agent程序，支持监测目标主机的CPU利用率、内存使用率、磁盘使用率、磁盘使用情况、流量等信息（须提供第三方检测报告）；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用户管理</w:t>
            </w: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提供一键式故障排除功能；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提供自助式的升级接口，支持对产品升级、规则升级。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89"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资产管理</w:t>
            </w: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89" w:type="pct"/>
            <w:vMerge w:val="continue"/>
            <w:shd w:val="clear" w:color="auto" w:fill="FFFFFF" w:themeFill="background1"/>
            <w:vAlign w:val="center"/>
          </w:tcPr>
          <w:p>
            <w:pPr>
              <w:pStyle w:val="480"/>
              <w:rPr>
                <w:color w:val="auto"/>
                <w:sz w:val="24"/>
                <w:szCs w:val="24"/>
                <w:highlight w:val="none"/>
              </w:rPr>
            </w:pPr>
          </w:p>
        </w:tc>
        <w:tc>
          <w:tcPr>
            <w:tcW w:w="4110" w:type="pct"/>
            <w:shd w:val="clear" w:color="auto" w:fill="FFFFFF" w:themeFill="background1"/>
          </w:tcPr>
          <w:p>
            <w:pPr>
              <w:pStyle w:val="480"/>
              <w:rPr>
                <w:color w:val="auto"/>
                <w:sz w:val="24"/>
                <w:szCs w:val="24"/>
                <w:highlight w:val="none"/>
              </w:rPr>
            </w:pPr>
            <w:r>
              <w:rPr>
                <w:color w:val="auto"/>
                <w:sz w:val="24"/>
                <w:szCs w:val="24"/>
                <w:highlight w:val="none"/>
              </w:rPr>
              <w:t>★资产拓扑支持按照实际的用户环境进行编辑发布并可以和资产进行绑定，拓扑可以显示资产采集的事件数量被采集资产的状态等信息（须提供第三方检测报告）。</w:t>
            </w:r>
          </w:p>
        </w:tc>
      </w:tr>
    </w:tbl>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3.17</w:t>
      </w:r>
      <w:r>
        <w:rPr>
          <w:rFonts w:ascii="Times New Roman" w:hAnsi="Times New Roman" w:eastAsia="宋体"/>
          <w:color w:val="auto"/>
          <w:sz w:val="24"/>
          <w:szCs w:val="24"/>
          <w:highlight w:val="none"/>
        </w:rPr>
        <w:t>态势感知</w:t>
      </w:r>
      <w:r>
        <w:rPr>
          <w:rFonts w:hint="eastAsia" w:ascii="Times New Roman" w:hAnsi="Times New Roman" w:eastAsia="宋体"/>
          <w:color w:val="auto"/>
          <w:sz w:val="24"/>
          <w:szCs w:val="24"/>
          <w:highlight w:val="none"/>
        </w:rPr>
        <w:t>设备</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01"/>
        <w:gridCol w:w="70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指标项</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6" w:hRule="atLeast"/>
          <w:jc w:val="center"/>
        </w:trPr>
        <w:tc>
          <w:tcPr>
            <w:tcW w:w="829" w:type="pct"/>
            <w:gridSpan w:val="2"/>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产品开发</w:t>
            </w:r>
          </w:p>
        </w:tc>
        <w:tc>
          <w:tcPr>
            <w:tcW w:w="4170" w:type="pct"/>
            <w:shd w:val="clear" w:color="auto" w:fill="FFFFFF" w:themeFill="background1"/>
            <w:vAlign w:val="center"/>
          </w:tcPr>
          <w:p>
            <w:pPr>
              <w:pStyle w:val="480"/>
              <w:rPr>
                <w:color w:val="auto"/>
                <w:sz w:val="24"/>
                <w:szCs w:val="24"/>
                <w:highlight w:val="none"/>
              </w:rPr>
            </w:pPr>
            <w:r>
              <w:rPr>
                <w:rFonts w:hint="eastAsia"/>
                <w:color w:val="auto"/>
                <w:sz w:val="24"/>
                <w:szCs w:val="24"/>
                <w:highlight w:val="none"/>
              </w:rPr>
              <w:t>产品取得相关软件著作权登记证书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2"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性能要求</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数据采集和处理性能≥15000EPS，每条数据大小&gt;1KB；</w:t>
            </w:r>
          </w:p>
          <w:p>
            <w:pPr>
              <w:pStyle w:val="480"/>
              <w:rPr>
                <w:color w:val="auto"/>
                <w:sz w:val="24"/>
                <w:szCs w:val="24"/>
                <w:highlight w:val="none"/>
              </w:rPr>
            </w:pPr>
            <w:r>
              <w:rPr>
                <w:color w:val="auto"/>
                <w:sz w:val="24"/>
                <w:szCs w:val="24"/>
                <w:highlight w:val="none"/>
              </w:rPr>
              <w:t>10亿数据关键字查询结果响应时间&lt;2秒。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硬件要求</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CPU ≥24核 ，内存≥256GB，配置企业级存储磁盘总容量≥48TB；</w:t>
            </w:r>
          </w:p>
          <w:p>
            <w:pPr>
              <w:pStyle w:val="480"/>
              <w:rPr>
                <w:color w:val="auto"/>
                <w:sz w:val="24"/>
                <w:szCs w:val="24"/>
                <w:highlight w:val="none"/>
              </w:rPr>
            </w:pPr>
            <w:r>
              <w:rPr>
                <w:color w:val="auto"/>
                <w:sz w:val="24"/>
                <w:szCs w:val="24"/>
                <w:highlight w:val="none"/>
              </w:rPr>
              <w:t>接口要求：至少具备4个千兆电口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数据接入</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支持通过多种类型的安全、泛安全类数据接入采集，应包括但不限于设备日志数据、流量数据、弱点漏洞数据、系统性能数据、威胁情报数据、资产人员数据；</w:t>
            </w:r>
          </w:p>
          <w:p>
            <w:pPr>
              <w:pStyle w:val="480"/>
              <w:rPr>
                <w:color w:val="auto"/>
                <w:sz w:val="24"/>
                <w:szCs w:val="24"/>
                <w:highlight w:val="none"/>
              </w:rPr>
            </w:pPr>
            <w:r>
              <w:rPr>
                <w:color w:val="auto"/>
                <w:sz w:val="24"/>
                <w:szCs w:val="24"/>
                <w:highlight w:val="none"/>
              </w:rPr>
              <w:t>支持通过流量采集设备采集接入全流量数据，包含流量中的请求包和返回包等信息，并可在数据检索中体现包信息；</w:t>
            </w:r>
          </w:p>
          <w:p>
            <w:pPr>
              <w:pStyle w:val="480"/>
              <w:rPr>
                <w:color w:val="auto"/>
                <w:sz w:val="24"/>
                <w:szCs w:val="24"/>
                <w:highlight w:val="none"/>
              </w:rPr>
            </w:pPr>
            <w:r>
              <w:rPr>
                <w:color w:val="auto"/>
                <w:sz w:val="24"/>
                <w:szCs w:val="24"/>
                <w:highlight w:val="none"/>
              </w:rPr>
              <w:t>支持接入文本格式、CVS等格式的文件数据，可通过模板文件的填写导入实现资产数据的导入和管理；</w:t>
            </w:r>
          </w:p>
          <w:p>
            <w:pPr>
              <w:pStyle w:val="480"/>
              <w:rPr>
                <w:color w:val="auto"/>
                <w:sz w:val="24"/>
                <w:szCs w:val="24"/>
                <w:highlight w:val="none"/>
              </w:rPr>
            </w:pPr>
            <w:r>
              <w:rPr>
                <w:color w:val="auto"/>
                <w:sz w:val="24"/>
                <w:szCs w:val="24"/>
                <w:highlight w:val="none"/>
              </w:rPr>
              <w:t>支持通过云端对接、本地导入或手动编辑的方式，接入威胁情报数据。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lang w:val="zh-TW" w:eastAsia="zh-TW"/>
              </w:rPr>
              <w:t>多级部署及管理</w:t>
            </w:r>
          </w:p>
        </w:tc>
        <w:tc>
          <w:tcPr>
            <w:tcW w:w="4170" w:type="pct"/>
            <w:shd w:val="clear" w:color="auto" w:fill="FFFFFF" w:themeFill="background1"/>
            <w:vAlign w:val="center"/>
          </w:tcPr>
          <w:p>
            <w:pPr>
              <w:pStyle w:val="480"/>
              <w:rPr>
                <w:color w:val="auto"/>
                <w:sz w:val="24"/>
                <w:szCs w:val="24"/>
                <w:highlight w:val="none"/>
                <w:lang w:val="zh-TW"/>
              </w:rPr>
            </w:pPr>
            <w:r>
              <w:rPr>
                <w:color w:val="auto"/>
                <w:sz w:val="24"/>
                <w:szCs w:val="24"/>
                <w:highlight w:val="none"/>
              </w:rPr>
              <w:t>★</w:t>
            </w:r>
            <w:r>
              <w:rPr>
                <w:color w:val="auto"/>
                <w:sz w:val="24"/>
                <w:szCs w:val="24"/>
                <w:highlight w:val="none"/>
                <w:lang w:val="zh-TW"/>
              </w:rPr>
              <w:t>本院主从中心多级部署，接入管理分院二级平台，对接入平台下发工单，主从平台联动处置，权限分立，本院单位具有查看全网风险权限、分院单位仅具有本单位相关问题查看处置权限等等</w:t>
            </w:r>
          </w:p>
          <w:p>
            <w:pPr>
              <w:pStyle w:val="480"/>
              <w:rPr>
                <w:color w:val="auto"/>
                <w:sz w:val="24"/>
                <w:szCs w:val="24"/>
                <w:highlight w:val="none"/>
                <w:lang w:val="zh-TW"/>
              </w:rPr>
            </w:pPr>
            <w:r>
              <w:rPr>
                <w:color w:val="auto"/>
                <w:sz w:val="24"/>
                <w:szCs w:val="24"/>
                <w:highlight w:val="none"/>
                <w:lang w:val="zh-TW"/>
              </w:rPr>
              <w:t>全院区态势感知</w:t>
            </w:r>
          </w:p>
          <w:p>
            <w:pPr>
              <w:pStyle w:val="480"/>
              <w:rPr>
                <w:color w:val="auto"/>
                <w:sz w:val="24"/>
                <w:szCs w:val="24"/>
                <w:highlight w:val="none"/>
                <w:lang w:val="zh-TW"/>
              </w:rPr>
            </w:pPr>
            <w:r>
              <w:rPr>
                <w:color w:val="auto"/>
                <w:sz w:val="24"/>
                <w:szCs w:val="24"/>
                <w:highlight w:val="none"/>
                <w:lang w:val="zh-TW"/>
              </w:rPr>
              <w:t>多维度、多方位全院区态势，从外部估计态势，内部攻击态势，业务系统攻击态势，资产失陷态势等维度对上下级的安全态势及进行全网风险风险监控</w:t>
            </w:r>
          </w:p>
          <w:p>
            <w:pPr>
              <w:pStyle w:val="480"/>
              <w:rPr>
                <w:color w:val="auto"/>
                <w:sz w:val="24"/>
                <w:szCs w:val="24"/>
                <w:highlight w:val="none"/>
                <w:lang w:val="zh-TW"/>
              </w:rPr>
            </w:pPr>
            <w:r>
              <w:rPr>
                <w:color w:val="auto"/>
                <w:sz w:val="24"/>
                <w:szCs w:val="24"/>
                <w:highlight w:val="none"/>
                <w:lang w:val="zh-TW"/>
              </w:rPr>
              <w:t>实时通报预警</w:t>
            </w:r>
          </w:p>
          <w:p>
            <w:pPr>
              <w:pStyle w:val="480"/>
              <w:rPr>
                <w:color w:val="auto"/>
                <w:sz w:val="24"/>
                <w:szCs w:val="24"/>
                <w:highlight w:val="none"/>
                <w:lang w:val="zh-TW"/>
              </w:rPr>
            </w:pPr>
            <w:r>
              <w:rPr>
                <w:color w:val="auto"/>
                <w:sz w:val="24"/>
                <w:szCs w:val="24"/>
                <w:highlight w:val="none"/>
                <w:lang w:val="zh-TW"/>
              </w:rPr>
              <w:t>风险通报预警，通过人工发布预警和剧本自动发布预警两种方式，对平台检测到的安全告警进行预警。经人工查验预警后，可发布通报，进行全院区风险排查。</w:t>
            </w:r>
          </w:p>
          <w:p>
            <w:pPr>
              <w:pStyle w:val="480"/>
              <w:rPr>
                <w:color w:val="auto"/>
                <w:sz w:val="24"/>
                <w:szCs w:val="24"/>
                <w:highlight w:val="none"/>
                <w:lang w:val="zh-TW"/>
              </w:rPr>
            </w:pPr>
            <w:r>
              <w:rPr>
                <w:color w:val="auto"/>
                <w:sz w:val="24"/>
                <w:szCs w:val="24"/>
                <w:highlight w:val="none"/>
                <w:lang w:val="zh-TW"/>
              </w:rPr>
              <w:t>处置工单流程</w:t>
            </w:r>
          </w:p>
          <w:p>
            <w:pPr>
              <w:pStyle w:val="480"/>
              <w:rPr>
                <w:color w:val="auto"/>
                <w:sz w:val="24"/>
                <w:szCs w:val="24"/>
                <w:highlight w:val="none"/>
              </w:rPr>
            </w:pPr>
            <w:r>
              <w:rPr>
                <w:color w:val="auto"/>
                <w:sz w:val="24"/>
                <w:szCs w:val="24"/>
                <w:highlight w:val="none"/>
                <w:lang w:val="zh-TW"/>
              </w:rPr>
              <w:t>工单处置流转，通过平台的工单流转及处理状态实时追踪快速隔离并补救，减少跨院沟通协作的时间成本，将事件影响范围最快的降到最低。</w:t>
            </w:r>
            <w:r>
              <w:rPr>
                <w:color w:val="auto"/>
                <w:sz w:val="24"/>
                <w:szCs w:val="24"/>
                <w:highlight w:val="none"/>
              </w:rPr>
              <w:t>（需提供产品功能截图证明并加盖公章）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413"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安全分析能力</w:t>
            </w:r>
          </w:p>
        </w:tc>
        <w:tc>
          <w:tcPr>
            <w:tcW w:w="416" w:type="pct"/>
            <w:shd w:val="clear" w:color="auto" w:fill="FFFFFF" w:themeFill="background1"/>
            <w:vAlign w:val="center"/>
          </w:tcPr>
          <w:p>
            <w:pPr>
              <w:pStyle w:val="480"/>
              <w:rPr>
                <w:color w:val="auto"/>
                <w:sz w:val="24"/>
                <w:szCs w:val="24"/>
                <w:highlight w:val="none"/>
              </w:rPr>
            </w:pPr>
            <w:r>
              <w:rPr>
                <w:color w:val="auto"/>
                <w:sz w:val="24"/>
                <w:szCs w:val="24"/>
                <w:highlight w:val="none"/>
              </w:rPr>
              <w:t>安全分析模型</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★应内置包括规则模型、关联模型、统计模型、情报模型、AI模型等不少于5类安全分析模型，数据配置可选择不同作用域，如全局通用、单选机构，单选机构可选择单独的组织架构。（提供界面截图）</w:t>
            </w:r>
          </w:p>
          <w:p>
            <w:pPr>
              <w:pStyle w:val="480"/>
              <w:rPr>
                <w:color w:val="auto"/>
                <w:sz w:val="24"/>
                <w:szCs w:val="24"/>
                <w:highlight w:val="none"/>
              </w:rPr>
            </w:pPr>
            <w:r>
              <w:rPr>
                <w:color w:val="auto"/>
                <w:sz w:val="24"/>
                <w:szCs w:val="24"/>
                <w:highlight w:val="none"/>
              </w:rPr>
              <w:t>安全分析模型支持自定义创建，可通过字段映射、静态值、模板、表达式等多种方式自由定义分析模型的告警名称、威胁等级、告警类型、攻击 链、可选字段、告警描述、处置建议等内容；</w:t>
            </w:r>
          </w:p>
          <w:p>
            <w:pPr>
              <w:pStyle w:val="480"/>
              <w:rPr>
                <w:color w:val="auto"/>
                <w:sz w:val="24"/>
                <w:szCs w:val="24"/>
                <w:highlight w:val="none"/>
              </w:rPr>
            </w:pPr>
            <w:r>
              <w:rPr>
                <w:color w:val="auto"/>
                <w:sz w:val="24"/>
                <w:szCs w:val="24"/>
                <w:highlight w:val="none"/>
              </w:rPr>
              <w:t>★支持时间序列、UEBA、贝叶斯、随机森林等不少于三种长周期高级机器学习算法；（提供证明</w:t>
            </w:r>
            <w:r>
              <w:rPr>
                <w:rFonts w:hint="eastAsia"/>
                <w:color w:val="auto"/>
                <w:sz w:val="24"/>
                <w:szCs w:val="24"/>
                <w:highlight w:val="none"/>
              </w:rPr>
              <w:t>材料</w:t>
            </w:r>
            <w:r>
              <w:rPr>
                <w:color w:val="auto"/>
                <w:sz w:val="24"/>
                <w:szCs w:val="24"/>
                <w:highlight w:val="none"/>
              </w:rPr>
              <w:t>）</w:t>
            </w:r>
          </w:p>
          <w:p>
            <w:pPr>
              <w:pStyle w:val="480"/>
              <w:rPr>
                <w:color w:val="auto"/>
                <w:sz w:val="24"/>
                <w:szCs w:val="24"/>
                <w:highlight w:val="none"/>
              </w:rPr>
            </w:pPr>
            <w:r>
              <w:rPr>
                <w:color w:val="auto"/>
                <w:sz w:val="24"/>
                <w:szCs w:val="24"/>
                <w:highlight w:val="none"/>
              </w:rPr>
              <w:t>支持对安全日志里200个以上字段进行任意形式的逻辑与或非形式组合建模，字段包括但不限于应用协议、目的IP、目的主机名、目的端口、目的用户名、数据流方向、情报IOC等，运算方式包括但不限于等于、不等于、大于、小于、大于等于、小于等于、属于、不属于、存在、不存在，并能根据组合方式自动生成运算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413" w:type="pct"/>
            <w:vMerge w:val="continue"/>
            <w:shd w:val="clear" w:color="auto" w:fill="FFFFFF" w:themeFill="background1"/>
            <w:vAlign w:val="center"/>
          </w:tcPr>
          <w:p>
            <w:pPr>
              <w:pStyle w:val="480"/>
              <w:rPr>
                <w:color w:val="auto"/>
                <w:sz w:val="24"/>
                <w:szCs w:val="24"/>
                <w:highlight w:val="none"/>
              </w:rPr>
            </w:pPr>
          </w:p>
        </w:tc>
        <w:tc>
          <w:tcPr>
            <w:tcW w:w="416" w:type="pct"/>
            <w:shd w:val="clear" w:color="auto" w:fill="FFFFFF" w:themeFill="background1"/>
            <w:vAlign w:val="center"/>
          </w:tcPr>
          <w:p>
            <w:pPr>
              <w:pStyle w:val="480"/>
              <w:rPr>
                <w:color w:val="auto"/>
                <w:sz w:val="24"/>
                <w:szCs w:val="24"/>
                <w:highlight w:val="none"/>
              </w:rPr>
            </w:pPr>
            <w:r>
              <w:rPr>
                <w:color w:val="auto"/>
                <w:sz w:val="24"/>
                <w:szCs w:val="24"/>
                <w:highlight w:val="none"/>
              </w:rPr>
              <w:t>威胁情报分析</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 xml:space="preserve">碰撞情报IOC支持通过情报源、IOC类型、情报类型、置信度等多维度进行碰撞分析； </w:t>
            </w:r>
          </w:p>
          <w:p>
            <w:pPr>
              <w:pStyle w:val="480"/>
              <w:rPr>
                <w:color w:val="auto"/>
                <w:sz w:val="24"/>
                <w:szCs w:val="24"/>
                <w:highlight w:val="none"/>
              </w:rPr>
            </w:pPr>
            <w:r>
              <w:rPr>
                <w:color w:val="auto"/>
                <w:sz w:val="24"/>
                <w:szCs w:val="24"/>
                <w:highlight w:val="none"/>
              </w:rPr>
              <w:t xml:space="preserve">支持对接威胁情报中心，支持情报离线更新及在线更新，支持查看情报源中有效情报数、最近更新条数、最近更新时间、今日更新情报数、昨日命中情报数等；支持对接第三方威胁情报平台，支持配置情报碰撞接口及查询接口，支持查看请求接口数、今日情报请次数、昨日命中情报数，支持设置接口请求频率阈值，进行接口请求限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413" w:type="pct"/>
            <w:vMerge w:val="continue"/>
            <w:shd w:val="clear" w:color="auto" w:fill="FFFFFF" w:themeFill="background1"/>
            <w:vAlign w:val="center"/>
          </w:tcPr>
          <w:p>
            <w:pPr>
              <w:pStyle w:val="480"/>
              <w:rPr>
                <w:color w:val="auto"/>
                <w:sz w:val="24"/>
                <w:szCs w:val="24"/>
                <w:highlight w:val="none"/>
              </w:rPr>
            </w:pPr>
          </w:p>
        </w:tc>
        <w:tc>
          <w:tcPr>
            <w:tcW w:w="416" w:type="pct"/>
            <w:shd w:val="clear" w:color="auto" w:fill="FFFFFF" w:themeFill="background1"/>
            <w:vAlign w:val="center"/>
          </w:tcPr>
          <w:p>
            <w:pPr>
              <w:pStyle w:val="480"/>
              <w:rPr>
                <w:color w:val="auto"/>
                <w:sz w:val="24"/>
                <w:szCs w:val="24"/>
                <w:highlight w:val="none"/>
              </w:rPr>
            </w:pPr>
            <w:r>
              <w:rPr>
                <w:color w:val="auto"/>
                <w:sz w:val="24"/>
                <w:szCs w:val="24"/>
                <w:highlight w:val="none"/>
              </w:rPr>
              <w:t>网络实体分析画像</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实现实体间网络互访关系的多级钻取，支持通过端口、协议、异常访问类型、攻击链等过滤关联关系，支持通过一键溯源进行威胁关系的自动拓展；（提供相关截图证明）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413" w:type="pct"/>
            <w:vMerge w:val="continue"/>
            <w:shd w:val="clear" w:color="auto" w:fill="FFFFFF" w:themeFill="background1"/>
            <w:vAlign w:val="center"/>
          </w:tcPr>
          <w:p>
            <w:pPr>
              <w:pStyle w:val="480"/>
              <w:rPr>
                <w:color w:val="auto"/>
                <w:sz w:val="24"/>
                <w:szCs w:val="24"/>
                <w:highlight w:val="none"/>
              </w:rPr>
            </w:pPr>
          </w:p>
        </w:tc>
        <w:tc>
          <w:tcPr>
            <w:tcW w:w="416" w:type="pct"/>
            <w:shd w:val="clear" w:color="auto" w:fill="FFFFFF" w:themeFill="background1"/>
            <w:vAlign w:val="center"/>
          </w:tcPr>
          <w:p>
            <w:pPr>
              <w:pStyle w:val="480"/>
              <w:rPr>
                <w:color w:val="auto"/>
                <w:sz w:val="24"/>
                <w:szCs w:val="24"/>
                <w:highlight w:val="none"/>
              </w:rPr>
            </w:pPr>
            <w:r>
              <w:rPr>
                <w:color w:val="auto"/>
                <w:sz w:val="24"/>
                <w:szCs w:val="24"/>
                <w:highlight w:val="none"/>
              </w:rPr>
              <w:t>场景化分析</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需封禁的外部攻击者、外部攻击者成功入侵、CVE漏洞被利用成功的系统、感染勒索病毒的主机、正在挖矿的主机、威胁情报、存在Webshell后门的系统、收到钓鱼邮件的邮箱、正在暴力破解的攻击者、存在弱口令的系统等10种以上的内置安全分析场景，基于场景特性进行默认条件的数据聚合分析，支持至少3个任意字段的快速聚合分析，聚合后的所有数据均支持快速统计分析，展示统计排序信息，支持分析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413" w:type="pct"/>
            <w:shd w:val="clear" w:color="auto" w:fill="FFFFFF" w:themeFill="background1"/>
            <w:vAlign w:val="center"/>
          </w:tcPr>
          <w:p>
            <w:pPr>
              <w:pStyle w:val="480"/>
              <w:rPr>
                <w:color w:val="auto"/>
                <w:sz w:val="24"/>
                <w:szCs w:val="24"/>
                <w:highlight w:val="none"/>
              </w:rPr>
            </w:pPr>
            <w:r>
              <w:rPr>
                <w:color w:val="auto"/>
                <w:sz w:val="24"/>
                <w:szCs w:val="24"/>
                <w:highlight w:val="none"/>
              </w:rPr>
              <w:t>处置响应</w:t>
            </w:r>
          </w:p>
        </w:tc>
        <w:tc>
          <w:tcPr>
            <w:tcW w:w="416" w:type="pct"/>
            <w:shd w:val="clear" w:color="auto" w:fill="FFFFFF" w:themeFill="background1"/>
            <w:vAlign w:val="center"/>
          </w:tcPr>
          <w:p>
            <w:pPr>
              <w:pStyle w:val="480"/>
              <w:rPr>
                <w:color w:val="auto"/>
                <w:sz w:val="24"/>
                <w:szCs w:val="24"/>
                <w:highlight w:val="none"/>
              </w:rPr>
            </w:pPr>
            <w:r>
              <w:rPr>
                <w:color w:val="auto"/>
                <w:sz w:val="24"/>
                <w:szCs w:val="24"/>
                <w:highlight w:val="none"/>
              </w:rPr>
              <w:t>设备联动</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支持钉钉、阿里云、腾讯云等进行消息通知；</w:t>
            </w:r>
          </w:p>
          <w:p>
            <w:pPr>
              <w:pStyle w:val="480"/>
              <w:rPr>
                <w:color w:val="auto"/>
                <w:sz w:val="24"/>
                <w:szCs w:val="24"/>
                <w:highlight w:val="none"/>
              </w:rPr>
            </w:pPr>
            <w:r>
              <w:rPr>
                <w:color w:val="auto"/>
                <w:sz w:val="24"/>
                <w:szCs w:val="24"/>
                <w:highlight w:val="none"/>
              </w:rPr>
              <w:t>支持与不同品牌的网关类安全产品进行联动防护，防护策略支持设置每次阻断不同时长生效时间，时间设置包括10分钟，30分钟，6小时，24小时，72小时，7天，15天，30天，3个月，永久阻断，支持将安全策略同步下发至多台联动设备；支持查看封禁设备数、封禁IP数、自动封禁IP数、本日解禁IP数、封禁订阅规则数、封禁SOAR剧本数，支持查看最近7天封禁IP趋势及防护设备封禁IP分布；支持封禁策略批量删除、解禁、导出；（须提供相关截图证明）</w:t>
            </w:r>
          </w:p>
          <w:p>
            <w:pPr>
              <w:pStyle w:val="480"/>
              <w:rPr>
                <w:color w:val="auto"/>
                <w:sz w:val="24"/>
                <w:szCs w:val="24"/>
                <w:highlight w:val="none"/>
              </w:rPr>
            </w:pPr>
            <w:r>
              <w:rPr>
                <w:color w:val="auto"/>
                <w:sz w:val="24"/>
                <w:szCs w:val="24"/>
                <w:highlight w:val="none"/>
              </w:rPr>
              <w:t>支持对接同厂商EDR同步资产指纹信息及脆弱性信息，支持与EDR集成联动，一键查杀木马病毒；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413" w:type="pct"/>
            <w:shd w:val="clear" w:color="auto" w:fill="FFFFFF" w:themeFill="background1"/>
            <w:vAlign w:val="center"/>
          </w:tcPr>
          <w:p>
            <w:pPr>
              <w:pStyle w:val="480"/>
              <w:rPr>
                <w:color w:val="auto"/>
                <w:sz w:val="24"/>
                <w:szCs w:val="24"/>
                <w:highlight w:val="none"/>
              </w:rPr>
            </w:pPr>
            <w:r>
              <w:rPr>
                <w:color w:val="auto"/>
                <w:sz w:val="24"/>
                <w:szCs w:val="24"/>
                <w:highlight w:val="none"/>
              </w:rPr>
              <w:t>可视化安全分析</w:t>
            </w:r>
          </w:p>
        </w:tc>
        <w:tc>
          <w:tcPr>
            <w:tcW w:w="416" w:type="pct"/>
            <w:shd w:val="clear" w:color="auto" w:fill="FFFFFF" w:themeFill="background1"/>
            <w:vAlign w:val="center"/>
          </w:tcPr>
          <w:p>
            <w:pPr>
              <w:pStyle w:val="480"/>
              <w:rPr>
                <w:color w:val="auto"/>
                <w:sz w:val="24"/>
                <w:szCs w:val="24"/>
                <w:highlight w:val="none"/>
              </w:rPr>
            </w:pPr>
            <w:r>
              <w:rPr>
                <w:color w:val="auto"/>
                <w:sz w:val="24"/>
                <w:szCs w:val="24"/>
                <w:highlight w:val="none"/>
              </w:rPr>
              <w:t>安全态势可视化</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安全态势的可视化呈现，以大屏的方式从攻击事件、资产安全、追踪溯源、运行监测、重保方案等多个维度进行可视化展示，提供不少于10块大屏展示界面，支持大屏轮播，可自定义选择播放大屏及轮播时间间隔；</w:t>
            </w:r>
          </w:p>
          <w:p>
            <w:pPr>
              <w:pStyle w:val="480"/>
              <w:rPr>
                <w:color w:val="auto"/>
                <w:sz w:val="24"/>
                <w:szCs w:val="24"/>
                <w:highlight w:val="none"/>
              </w:rPr>
            </w:pPr>
            <w:r>
              <w:rPr>
                <w:color w:val="auto"/>
                <w:sz w:val="24"/>
                <w:szCs w:val="24"/>
                <w:highlight w:val="none"/>
              </w:rPr>
              <w:t>★支持立体、平面、球面等多种维度的网络实体关系透视，点击每个实体可展示资产名称、风险评级、告警TOP3、最近异常发生时间等，点击实体间的访问连线可展示实体间访问方向、访问类型、累计流量、最近访问时间等（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413" w:type="pct"/>
            <w:shd w:val="clear" w:color="auto" w:fill="FFFFFF" w:themeFill="background1"/>
            <w:vAlign w:val="center"/>
          </w:tcPr>
          <w:p>
            <w:pPr>
              <w:pStyle w:val="480"/>
              <w:rPr>
                <w:color w:val="auto"/>
                <w:sz w:val="24"/>
                <w:szCs w:val="24"/>
                <w:highlight w:val="none"/>
              </w:rPr>
            </w:pPr>
            <w:r>
              <w:rPr>
                <w:color w:val="auto"/>
                <w:sz w:val="24"/>
                <w:szCs w:val="24"/>
                <w:highlight w:val="none"/>
              </w:rPr>
              <w:t>系统管理</w:t>
            </w:r>
          </w:p>
        </w:tc>
        <w:tc>
          <w:tcPr>
            <w:tcW w:w="416" w:type="pct"/>
            <w:shd w:val="clear" w:color="auto" w:fill="FFFFFF" w:themeFill="background1"/>
            <w:vAlign w:val="center"/>
          </w:tcPr>
          <w:p>
            <w:pPr>
              <w:pStyle w:val="480"/>
              <w:rPr>
                <w:color w:val="auto"/>
                <w:sz w:val="24"/>
                <w:szCs w:val="24"/>
                <w:highlight w:val="none"/>
              </w:rPr>
            </w:pPr>
            <w:r>
              <w:rPr>
                <w:color w:val="auto"/>
                <w:sz w:val="24"/>
                <w:szCs w:val="24"/>
                <w:highlight w:val="none"/>
              </w:rPr>
              <w:t>组件管理</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对接入探针进行统一管理，支持查看探针在线、离线、升级等状态，可对license已过期、即将过期探针进行预警，对内存长时间超出阈值、CPU长时间超出阈值探针进行预警；支持平台统一升级和配置探针，沙箱文件检测可配置安全文件大小、文件访问方向、检测配置、检测结果复用、真实格式识别、沙箱网络行为、沙箱操作系统配置等，流量探针可配置检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8" w:hRule="atLeast"/>
          <w:jc w:val="center"/>
        </w:trPr>
        <w:tc>
          <w:tcPr>
            <w:tcW w:w="5000" w:type="pct"/>
            <w:gridSpan w:val="3"/>
            <w:shd w:val="clear" w:color="auto" w:fill="FFFFFF" w:themeFill="background1"/>
            <w:vAlign w:val="center"/>
          </w:tcPr>
          <w:p>
            <w:pPr>
              <w:pStyle w:val="480"/>
              <w:rPr>
                <w:color w:val="auto"/>
                <w:sz w:val="24"/>
                <w:szCs w:val="24"/>
                <w:highlight w:val="none"/>
              </w:rPr>
            </w:pPr>
            <w:r>
              <w:rPr>
                <w:color w:val="auto"/>
                <w:sz w:val="24"/>
                <w:szCs w:val="24"/>
                <w:highlight w:val="none"/>
              </w:rPr>
              <w:t>综合流量探针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性能要求</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MTBF 大于65000小时</w:t>
            </w:r>
          </w:p>
          <w:p>
            <w:pPr>
              <w:pStyle w:val="480"/>
              <w:rPr>
                <w:color w:val="auto"/>
                <w:sz w:val="24"/>
                <w:szCs w:val="24"/>
                <w:highlight w:val="none"/>
              </w:rPr>
            </w:pPr>
            <w:r>
              <w:rPr>
                <w:color w:val="auto"/>
                <w:sz w:val="24"/>
                <w:szCs w:val="24"/>
                <w:highlight w:val="none"/>
              </w:rPr>
              <w:t>吞吐率：网络层：2Gbps，应用层：1Gbps</w:t>
            </w:r>
          </w:p>
          <w:p>
            <w:pPr>
              <w:pStyle w:val="480"/>
              <w:rPr>
                <w:color w:val="auto"/>
                <w:sz w:val="24"/>
                <w:szCs w:val="24"/>
                <w:highlight w:val="none"/>
              </w:rPr>
            </w:pPr>
            <w:r>
              <w:rPr>
                <w:color w:val="auto"/>
                <w:sz w:val="24"/>
                <w:szCs w:val="24"/>
                <w:highlight w:val="none"/>
              </w:rPr>
              <w:t>WEB检测：HTTP最大并发数8万/秒</w:t>
            </w:r>
          </w:p>
          <w:p>
            <w:pPr>
              <w:pStyle w:val="480"/>
              <w:rPr>
                <w:color w:val="auto"/>
                <w:sz w:val="24"/>
                <w:szCs w:val="24"/>
                <w:highlight w:val="none"/>
              </w:rPr>
            </w:pPr>
            <w:r>
              <w:rPr>
                <w:color w:val="auto"/>
                <w:sz w:val="24"/>
                <w:szCs w:val="24"/>
                <w:highlight w:val="none"/>
              </w:rPr>
              <w:t>邮件检测：邮件处理数: 150万封/24小时</w:t>
            </w:r>
          </w:p>
          <w:p>
            <w:pPr>
              <w:pStyle w:val="480"/>
              <w:rPr>
                <w:color w:val="auto"/>
                <w:sz w:val="24"/>
                <w:szCs w:val="24"/>
                <w:highlight w:val="none"/>
              </w:rPr>
            </w:pPr>
            <w:r>
              <w:rPr>
                <w:color w:val="auto"/>
                <w:sz w:val="24"/>
                <w:szCs w:val="24"/>
                <w:highlight w:val="none"/>
              </w:rPr>
              <w:t>文件检测：5万个/24小时</w:t>
            </w:r>
          </w:p>
          <w:p>
            <w:pPr>
              <w:pStyle w:val="480"/>
              <w:rPr>
                <w:color w:val="auto"/>
                <w:sz w:val="24"/>
                <w:szCs w:val="24"/>
                <w:highlight w:val="none"/>
              </w:rPr>
            </w:pPr>
            <w:r>
              <w:rPr>
                <w:color w:val="auto"/>
                <w:sz w:val="24"/>
                <w:szCs w:val="24"/>
                <w:highlight w:val="none"/>
              </w:rPr>
              <w:t>支持管理节点10个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硬件要求</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 xml:space="preserve">硬件外形：软硬一体化2U标准机架式设备； </w:t>
            </w:r>
          </w:p>
          <w:p>
            <w:pPr>
              <w:pStyle w:val="480"/>
              <w:rPr>
                <w:color w:val="auto"/>
                <w:sz w:val="24"/>
                <w:szCs w:val="24"/>
                <w:highlight w:val="none"/>
              </w:rPr>
            </w:pPr>
            <w:r>
              <w:rPr>
                <w:color w:val="auto"/>
                <w:sz w:val="24"/>
                <w:szCs w:val="24"/>
                <w:highlight w:val="none"/>
              </w:rPr>
              <w:t xml:space="preserve">电源：1+1冗余电源                                 </w:t>
            </w:r>
          </w:p>
          <w:p>
            <w:pPr>
              <w:pStyle w:val="480"/>
              <w:rPr>
                <w:color w:val="auto"/>
                <w:sz w:val="24"/>
                <w:szCs w:val="24"/>
                <w:highlight w:val="none"/>
              </w:rPr>
            </w:pPr>
            <w:r>
              <w:rPr>
                <w:color w:val="auto"/>
                <w:sz w:val="24"/>
                <w:szCs w:val="24"/>
                <w:highlight w:val="none"/>
              </w:rPr>
              <w:t xml:space="preserve">CPU：4核8线程*1                                      </w:t>
            </w:r>
          </w:p>
          <w:p>
            <w:pPr>
              <w:pStyle w:val="480"/>
              <w:rPr>
                <w:color w:val="auto"/>
                <w:sz w:val="24"/>
                <w:szCs w:val="24"/>
                <w:highlight w:val="none"/>
              </w:rPr>
            </w:pPr>
            <w:r>
              <w:rPr>
                <w:color w:val="auto"/>
                <w:sz w:val="24"/>
                <w:szCs w:val="24"/>
                <w:highlight w:val="none"/>
              </w:rPr>
              <w:t xml:space="preserve">内存：32G                                     </w:t>
            </w:r>
          </w:p>
          <w:p>
            <w:pPr>
              <w:pStyle w:val="480"/>
              <w:rPr>
                <w:color w:val="auto"/>
                <w:sz w:val="24"/>
                <w:szCs w:val="24"/>
                <w:highlight w:val="none"/>
              </w:rPr>
            </w:pPr>
            <w:r>
              <w:rPr>
                <w:color w:val="auto"/>
                <w:sz w:val="24"/>
                <w:szCs w:val="24"/>
                <w:highlight w:val="none"/>
              </w:rPr>
              <w:t xml:space="preserve">硬盘容量：2T*2，带RAID1，可用磁盘空间不小于2T </w:t>
            </w:r>
          </w:p>
          <w:p>
            <w:pPr>
              <w:pStyle w:val="480"/>
              <w:rPr>
                <w:color w:val="auto"/>
                <w:sz w:val="24"/>
                <w:szCs w:val="24"/>
                <w:highlight w:val="none"/>
              </w:rPr>
            </w:pPr>
            <w:r>
              <w:rPr>
                <w:color w:val="auto"/>
                <w:sz w:val="24"/>
                <w:szCs w:val="24"/>
                <w:highlight w:val="none"/>
              </w:rPr>
              <w:t>接口数量：标配10个</w:t>
            </w:r>
          </w:p>
          <w:p>
            <w:pPr>
              <w:pStyle w:val="480"/>
              <w:rPr>
                <w:color w:val="auto"/>
                <w:sz w:val="24"/>
                <w:szCs w:val="24"/>
                <w:highlight w:val="none"/>
              </w:rPr>
            </w:pPr>
            <w:r>
              <w:rPr>
                <w:color w:val="auto"/>
                <w:sz w:val="24"/>
                <w:szCs w:val="24"/>
                <w:highlight w:val="none"/>
              </w:rPr>
              <w:t>接口类型：千兆RJ45网口*2(管理口*2)、千兆RJ45网口*4、千兆业务SFP光口*4（标配千兆多模光模块*2）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综合能力</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支持COAP、MQTT等物联网协议解析和审计</w:t>
            </w:r>
          </w:p>
          <w:p>
            <w:pPr>
              <w:pStyle w:val="480"/>
              <w:rPr>
                <w:color w:val="auto"/>
                <w:sz w:val="24"/>
                <w:szCs w:val="24"/>
                <w:highlight w:val="none"/>
              </w:rPr>
            </w:pPr>
            <w:r>
              <w:rPr>
                <w:color w:val="auto"/>
                <w:sz w:val="24"/>
                <w:szCs w:val="24"/>
                <w:highlight w:val="none"/>
              </w:rPr>
              <w:t>支持GOOSE、MODBUS等工控协议解析和审计</w:t>
            </w:r>
          </w:p>
          <w:p>
            <w:pPr>
              <w:pStyle w:val="480"/>
              <w:rPr>
                <w:color w:val="auto"/>
                <w:sz w:val="24"/>
                <w:szCs w:val="24"/>
                <w:highlight w:val="none"/>
              </w:rPr>
            </w:pPr>
            <w:r>
              <w:rPr>
                <w:color w:val="auto"/>
                <w:sz w:val="24"/>
                <w:szCs w:val="24"/>
                <w:highlight w:val="none"/>
              </w:rPr>
              <w:t>支持GTP、PFCP、NGAP等5G协议解析和审计</w:t>
            </w:r>
          </w:p>
          <w:p>
            <w:pPr>
              <w:pStyle w:val="480"/>
              <w:rPr>
                <w:color w:val="auto"/>
                <w:sz w:val="24"/>
                <w:szCs w:val="24"/>
                <w:highlight w:val="none"/>
              </w:rPr>
            </w:pPr>
            <w:r>
              <w:rPr>
                <w:color w:val="auto"/>
                <w:sz w:val="24"/>
                <w:szCs w:val="24"/>
                <w:highlight w:val="none"/>
              </w:rPr>
              <w:t>支持识别QQ、WEB、LDAP、FTP、TELNET、邮件、SMB、RADMIN、ORACLE、MSSQL、SYBASE、MYSQL、DB2、PostgreSQL、REDIS、MQTT等登录行为；</w:t>
            </w:r>
          </w:p>
          <w:p>
            <w:pPr>
              <w:pStyle w:val="480"/>
              <w:rPr>
                <w:color w:val="auto"/>
                <w:sz w:val="24"/>
                <w:szCs w:val="24"/>
                <w:highlight w:val="none"/>
              </w:rPr>
            </w:pPr>
            <w:r>
              <w:rPr>
                <w:color w:val="auto"/>
                <w:sz w:val="24"/>
                <w:szCs w:val="24"/>
                <w:highlight w:val="none"/>
              </w:rPr>
              <w:t>支持多层 VLAN、VXLAN、MPLS、GRE、VN-Tag、Capwap等网络流量的解析检测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审计协议</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解析HTTP、FTP、SMTP、POP3、SMB、IMAP、DNS、HTTPS、SMTPS、POP3S、IMAPS、RADIUS、KRB5、SNMP、NETFLOWV9、TFTP等协议报文（HTTPS、SMTPS、POP3S、IMAPS加密协议解析需要导入服务器私钥证书），并提供审计协议类型的端口号配置，可根据需要变更端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风险告警抑制</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支持告警抑制功能，在重复攻击手段下能够减少相同告警数量，提高用户分析效率，可自行设置告警抑制周期、告警上限、抑制阈值、持续时间、启用维度等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弱口令风险检测</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支持对HTTP、IMAP、SMTP、POP3、Redis、Telnet、FTP、PostgreSQL、MQTT等协议的弱口令检测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攻击检测</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支持30个以上的深度检测模块，对流量进行二次分析，提高攻击检测的准确性（提供功能截图证明）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敏感信息分析</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支持识别流量中的个人敏感信息，包括身份证、银行卡、手机号、港澳通行证等，并展示传输信息的协议、网站域名、URL、客户端IP、服务端IP，便于用户发现敏感信息的传输安全隐患和处置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流量异常监控</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支持对流量中的数据包、会话连接、重传包、网络报文等状态进行检测，可对业务网络流量传输异常告警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自定义规则</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支持根据规则类型、协议、源IP/端口、目的IP/端口、流量方向、流量状态、风险类别、风险等级、风险阶段、攻击者、攻击状态、阈值、Flowbits、规则内容等自定义审计规则。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829" w:type="pct"/>
            <w:gridSpan w:val="2"/>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动态沙箱检测</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★采用多并发沙箱检测技术，集成</w:t>
            </w:r>
            <w:r>
              <w:rPr>
                <w:rFonts w:hint="eastAsia"/>
                <w:color w:val="auto"/>
                <w:sz w:val="24"/>
                <w:szCs w:val="24"/>
                <w:highlight w:val="none"/>
              </w:rPr>
              <w:t>相关</w:t>
            </w:r>
            <w:r>
              <w:rPr>
                <w:color w:val="auto"/>
                <w:sz w:val="24"/>
                <w:szCs w:val="24"/>
                <w:highlight w:val="none"/>
              </w:rPr>
              <w:t>的操作系统winXP、win7、win10、linux等多种检测环境，拥有多项自主研发技术。结合平台内置反病毒引擎和静态分析技术对恶意特征文件、文件漏洞、未知威胁等深度关联分析（提供功能截图证明）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pct"/>
            <w:gridSpan w:val="2"/>
            <w:vMerge w:val="continue"/>
            <w:shd w:val="clear" w:color="auto" w:fill="FFFFFF" w:themeFill="background1"/>
            <w:vAlign w:val="center"/>
          </w:tcPr>
          <w:p>
            <w:pPr>
              <w:pStyle w:val="480"/>
              <w:rPr>
                <w:color w:val="auto"/>
                <w:sz w:val="24"/>
                <w:szCs w:val="24"/>
                <w:highlight w:val="none"/>
              </w:rPr>
            </w:pP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★支持沙箱逃逸检测，当恶意文件进行逃逸尝试，在沙箱报告中进行体现（须提供相关截图及证明）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DNS协议分析</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具备DNS重绑定攻击检测能力，分析域名与IP地址间的获取关系，并记录DNS解析返回的多个IP与时间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NAT解析</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支持导入和导出代理IP/IP段的过滤串配置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一键登录排错</w:t>
            </w:r>
          </w:p>
        </w:tc>
        <w:tc>
          <w:tcPr>
            <w:tcW w:w="4170" w:type="pct"/>
            <w:shd w:val="clear" w:color="auto" w:fill="FFFFFF" w:themeFill="background1"/>
            <w:vAlign w:val="center"/>
          </w:tcPr>
          <w:p>
            <w:pPr>
              <w:pStyle w:val="480"/>
              <w:rPr>
                <w:color w:val="auto"/>
                <w:sz w:val="24"/>
                <w:szCs w:val="24"/>
                <w:highlight w:val="none"/>
              </w:rPr>
            </w:pPr>
            <w:r>
              <w:rPr>
                <w:color w:val="auto"/>
                <w:sz w:val="24"/>
                <w:szCs w:val="24"/>
                <w:highlight w:val="none"/>
              </w:rPr>
              <w:t>支持一键登录排错平台，对系统进行深度配置和排错，支持一键检测故障、配置核对、表分区检查、表检测、信息收集等功能。</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w:t>
      </w:r>
      <w:r>
        <w:rPr>
          <w:rFonts w:ascii="Times New Roman" w:hAnsi="Times New Roman" w:eastAsia="宋体"/>
          <w:color w:val="auto"/>
          <w:sz w:val="24"/>
          <w:szCs w:val="24"/>
          <w:highlight w:val="none"/>
          <w:lang w:val="en-US"/>
        </w:rPr>
        <w:t>8</w:t>
      </w:r>
      <w:r>
        <w:rPr>
          <w:rFonts w:ascii="Times New Roman" w:hAnsi="Times New Roman" w:eastAsia="宋体"/>
          <w:color w:val="auto"/>
          <w:sz w:val="24"/>
          <w:szCs w:val="24"/>
          <w:highlight w:val="none"/>
        </w:rPr>
        <w:t>漏洞扫描</w:t>
      </w:r>
      <w:r>
        <w:rPr>
          <w:rFonts w:hint="eastAsia" w:ascii="Times New Roman" w:hAnsi="Times New Roman" w:eastAsia="宋体"/>
          <w:color w:val="auto"/>
          <w:sz w:val="24"/>
          <w:szCs w:val="24"/>
          <w:highlight w:val="none"/>
        </w:rPr>
        <w:t>设备</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463"/>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8" w:hRule="atLeast"/>
        </w:trPr>
        <w:tc>
          <w:tcPr>
            <w:tcW w:w="861" w:type="pct"/>
            <w:shd w:val="clear" w:color="auto" w:fill="FFFFFF" w:themeFill="background1"/>
            <w:vAlign w:val="center"/>
          </w:tcPr>
          <w:p>
            <w:pPr>
              <w:pStyle w:val="480"/>
              <w:rPr>
                <w:color w:val="auto"/>
                <w:sz w:val="24"/>
                <w:szCs w:val="24"/>
                <w:highlight w:val="none"/>
              </w:rPr>
            </w:pPr>
            <w:r>
              <w:rPr>
                <w:color w:val="auto"/>
                <w:sz w:val="24"/>
                <w:szCs w:val="24"/>
                <w:highlight w:val="none"/>
              </w:rPr>
              <w:t>指标项</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shd w:val="clear" w:color="auto" w:fill="FFFFFF" w:themeFill="background1"/>
            <w:vAlign w:val="center"/>
          </w:tcPr>
          <w:p>
            <w:pPr>
              <w:pStyle w:val="480"/>
              <w:rPr>
                <w:color w:val="auto"/>
                <w:sz w:val="24"/>
                <w:szCs w:val="24"/>
                <w:highlight w:val="none"/>
              </w:rPr>
            </w:pPr>
            <w:r>
              <w:rPr>
                <w:color w:val="auto"/>
                <w:sz w:val="24"/>
                <w:szCs w:val="24"/>
                <w:highlight w:val="none"/>
              </w:rPr>
              <w:t>性能规格</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软硬一体化2U标准机架式设备，1+1冗余电源，硬盘容量2TB*1，内存32GB，支持4个扩展插槽，扩展类型支持4电4光、8电、8光、2万兆，1*RJ45串口，2*GE网口，2*USB口，提供5年硬件维保服务及特征库升级，任务并发数≥15，单任务并发IP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shd w:val="clear" w:color="auto" w:fill="FFFFFF" w:themeFill="background1"/>
            <w:vAlign w:val="center"/>
          </w:tcPr>
          <w:p>
            <w:pPr>
              <w:pStyle w:val="480"/>
              <w:rPr>
                <w:color w:val="auto"/>
                <w:sz w:val="24"/>
                <w:szCs w:val="24"/>
                <w:highlight w:val="none"/>
              </w:rPr>
            </w:pPr>
            <w:r>
              <w:rPr>
                <w:color w:val="auto"/>
                <w:sz w:val="24"/>
                <w:szCs w:val="24"/>
                <w:highlight w:val="none"/>
              </w:rPr>
              <w:t>总体要求</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支持用户自定义系统名称、版权信息和系统的Logo信息，而无需进行定制化，要求提供截图证明材料。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系统漏扫要求</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厂商漏洞特征库大于200000条；提供详细的漏洞描述和对应的解决方案描述；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★支持基于脚本的网站漏洞扫描方法，要求提供证明材料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支持取证式网站漏洞扫描方法，要求提供证明材料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支持对各种网络主机、操作系统、网络设备(如交换机、路由器、防火墙等)、常用软件以及应用系统的识别和漏洞扫描。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支持云平台扫描，漏洞覆盖OpenStack、Kvm、VMware、Xen等</w:t>
            </w:r>
            <w:r>
              <w:rPr>
                <w:rFonts w:hint="eastAsia"/>
                <w:color w:val="auto"/>
                <w:sz w:val="24"/>
                <w:szCs w:val="24"/>
                <w:highlight w:val="none"/>
              </w:rPr>
              <w:t>相关</w:t>
            </w:r>
            <w:r>
              <w:rPr>
                <w:color w:val="auto"/>
                <w:sz w:val="24"/>
                <w:szCs w:val="24"/>
                <w:highlight w:val="none"/>
              </w:rPr>
              <w:t>云计算平台。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支持对Apple软件和应用进行扫描，包括MacOS、Safari、itunes等。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支持扫描物联网设备的漏洞，至少支持国内摄像头品牌，包括海康威视、宇视、大华，打印机需支持惠普、三星，路由器需支持扫描TP-Link、Netgear、D-link等。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提供采用SMB、SSH、Telnet、RDP、SNMP等协议对Windows、Linux系统进行登录授权扫描。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具备弱口令扫描功能，支持弱口令扫描协议数量≥22种，包括FTP、SMB、RDP、SSH、TELNET、SMTP、IMAP、POP3、Oracle、MySQL、MSSQL、DB2、REDIS、MongoDB、Sybase、Rlogin、RTSP、SIP、Onvif、Weblogic、Tomcat、SNMP等协议进行弱口令扫描，允许用户自定义用户、密码字典，要求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支持端口探测方式≥7种，如：TCPACK、TCPSYN、TCPConnect、TCPNull、TCPXmas、TCPWindow、TCPFin等。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网站漏扫要求</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产品提供Web应用漏洞扫描功能，支持对Discuz、大汉CMS、PHPCMS、DEDECMS、ECSHOP、WordPress、eWebEditor、FCKeditor、Struts2等国内外常见第三方组件扫描。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常见Web漏洞类型的扫描，包括SQL注入、跨站脚本、命令执行、命令注入、代码注入、弱口令、目录遍历、URL跳转、文件包含、反序列化漏洞、文件上传、CSRF跨站请求伪造、信息泄露等。支持OWASPTOP10等安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存在误报漏洞可通过产品在扫描结果处支持以即时通讯的方式第一时间反馈给厂商协助修改，要求提供截图证明材料。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★支持识别国内外</w:t>
            </w:r>
            <w:r>
              <w:rPr>
                <w:rFonts w:hint="eastAsia"/>
                <w:color w:val="auto"/>
                <w:sz w:val="24"/>
                <w:szCs w:val="24"/>
                <w:highlight w:val="none"/>
              </w:rPr>
              <w:t>相关</w:t>
            </w:r>
            <w:r>
              <w:rPr>
                <w:color w:val="auto"/>
                <w:sz w:val="24"/>
                <w:szCs w:val="24"/>
                <w:highlight w:val="none"/>
              </w:rPr>
              <w:t>Web应用防火墙品牌，要求提供截图证明材料。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数据库扫描要求</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支持Oracle、Mysql、SQLServer、DB2、informix、PostgreSQL、Sybase、达梦、人大金仓的授权数据库漏洞扫描。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支持配置授权扫描时能够远程对登录验证是否能成功登录目标数据库，防止因输错密码或网络限制未真正授权扫描。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数据库扫描的漏洞库数量大于3000条，提供详细的漏洞描述和对应的解决方案描述；漏洞知识库与CVE、CNNVD等国际、国内漏洞库标准兼容。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数据库扫描支持的检测类型大于10种，至少包括弱口令、执行权限过大、访问控制漏洞、提权漏洞、缓冲区溢出漏洞、缺省配置、访问权限绕过、PL-SQL注入、危险程序、安全信息查看等。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861"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基线核查要求</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产品提供系统安全配置核查功能，能够对</w:t>
            </w:r>
            <w:r>
              <w:rPr>
                <w:rFonts w:hint="eastAsia"/>
                <w:color w:val="auto"/>
                <w:sz w:val="24"/>
                <w:szCs w:val="24"/>
                <w:highlight w:val="none"/>
              </w:rPr>
              <w:t>相关</w:t>
            </w:r>
            <w:r>
              <w:rPr>
                <w:color w:val="auto"/>
                <w:sz w:val="24"/>
                <w:szCs w:val="24"/>
                <w:highlight w:val="none"/>
              </w:rPr>
              <w:t>操作系统、中间件、数据库、虚拟化设备的安全配置项目进行检查。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w:t>
            </w:r>
            <w:r>
              <w:rPr>
                <w:rFonts w:hint="eastAsia"/>
                <w:color w:val="auto"/>
                <w:sz w:val="24"/>
                <w:szCs w:val="24"/>
                <w:highlight w:val="none"/>
              </w:rPr>
              <w:t>相关</w:t>
            </w:r>
            <w:r>
              <w:rPr>
                <w:color w:val="auto"/>
                <w:sz w:val="24"/>
                <w:szCs w:val="24"/>
                <w:highlight w:val="none"/>
              </w:rPr>
              <w:t>操作系统的基线配置检查，包括但不限于windows、Linux、Suse、Hp-ux、Solaris、Aix、Debian。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支持的数据库基线配置检查包括但不限于Informix、DB2、MySQL、SQLServer、Sybase、Oracle。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支持的应用程序基线配置检查包括但不限于Exchange、Bind、Tongweb、Tomcat、WebSphere、Apache、Weblogic、HIS、IIS、Domino、Resin、Jboss、Nginx。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支持对云计算环境中</w:t>
            </w:r>
            <w:r>
              <w:rPr>
                <w:rFonts w:hint="eastAsia"/>
                <w:color w:val="auto"/>
                <w:sz w:val="24"/>
                <w:szCs w:val="24"/>
                <w:highlight w:val="none"/>
              </w:rPr>
              <w:t>相关</w:t>
            </w:r>
            <w:r>
              <w:rPr>
                <w:color w:val="auto"/>
                <w:sz w:val="24"/>
                <w:szCs w:val="24"/>
                <w:highlight w:val="none"/>
              </w:rPr>
              <w:t>产品或重要组件的配置核查，包括但不限于OpenStack、VMWareESX/ESXi、VMWarevCenter、Hyper-V、Xen、XenServer。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检查结果中至少包含如下检查信息：检查点名称、检查方法、标准值、实际值、检查结果、修复建议。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shd w:val="clear" w:color="auto" w:fill="FFFFFF" w:themeFill="background1"/>
            <w:vAlign w:val="center"/>
          </w:tcPr>
          <w:p>
            <w:pPr>
              <w:pStyle w:val="480"/>
              <w:rPr>
                <w:color w:val="auto"/>
                <w:sz w:val="24"/>
                <w:szCs w:val="24"/>
                <w:highlight w:val="none"/>
              </w:rPr>
            </w:pP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支持Telnet、SSH、SMB、RDP协议的安全基线配置检查方式。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pct"/>
            <w:shd w:val="clear" w:color="auto" w:fill="FFFFFF" w:themeFill="background1"/>
            <w:vAlign w:val="center"/>
          </w:tcPr>
          <w:p>
            <w:pPr>
              <w:pStyle w:val="480"/>
              <w:rPr>
                <w:color w:val="auto"/>
                <w:sz w:val="24"/>
                <w:szCs w:val="24"/>
                <w:highlight w:val="none"/>
              </w:rPr>
            </w:pPr>
            <w:r>
              <w:rPr>
                <w:color w:val="auto"/>
                <w:sz w:val="24"/>
                <w:szCs w:val="24"/>
                <w:highlight w:val="none"/>
              </w:rPr>
              <w:t>用户管理</w:t>
            </w:r>
          </w:p>
        </w:tc>
        <w:tc>
          <w:tcPr>
            <w:tcW w:w="4139" w:type="pct"/>
            <w:shd w:val="clear" w:color="auto" w:fill="FFFFFF" w:themeFill="background1"/>
            <w:vAlign w:val="center"/>
          </w:tcPr>
          <w:p>
            <w:pPr>
              <w:pStyle w:val="480"/>
              <w:rPr>
                <w:color w:val="auto"/>
                <w:sz w:val="24"/>
                <w:szCs w:val="24"/>
                <w:highlight w:val="none"/>
              </w:rPr>
            </w:pPr>
            <w:r>
              <w:rPr>
                <w:color w:val="auto"/>
                <w:sz w:val="24"/>
                <w:szCs w:val="24"/>
                <w:highlight w:val="none"/>
              </w:rPr>
              <w:t>★支持对用户有效期进行详细设置，可以设置不限制，也可以设置每天的哪个时段、每周的周几至周几、每月几号至几号才能正常使用，要求提供截图证明材料。</w:t>
            </w:r>
          </w:p>
        </w:tc>
      </w:tr>
    </w:tbl>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3.19</w:t>
      </w:r>
      <w:r>
        <w:rPr>
          <w:rFonts w:ascii="Times New Roman" w:hAnsi="Times New Roman" w:eastAsia="宋体"/>
          <w:color w:val="auto"/>
          <w:sz w:val="24"/>
          <w:szCs w:val="24"/>
          <w:highlight w:val="none"/>
        </w:rPr>
        <w:t>数据库内控管理</w:t>
      </w:r>
      <w:r>
        <w:rPr>
          <w:rFonts w:hint="eastAsia" w:ascii="Times New Roman" w:hAnsi="Times New Roman" w:eastAsia="宋体"/>
          <w:color w:val="auto"/>
          <w:sz w:val="24"/>
          <w:szCs w:val="24"/>
          <w:highlight w:val="none"/>
        </w:rPr>
        <w:t>设备</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4"/>
        <w:gridCol w:w="1133"/>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0" w:hRule="atLeast"/>
          <w:jc w:val="center"/>
        </w:trPr>
        <w:tc>
          <w:tcPr>
            <w:tcW w:w="1093" w:type="pct"/>
            <w:gridSpan w:val="2"/>
            <w:shd w:val="clear" w:color="auto" w:fill="FFFFFF" w:themeFill="background1"/>
            <w:vAlign w:val="center"/>
          </w:tcPr>
          <w:p>
            <w:pPr>
              <w:pStyle w:val="480"/>
              <w:rPr>
                <w:color w:val="auto"/>
                <w:sz w:val="24"/>
                <w:szCs w:val="24"/>
                <w:highlight w:val="none"/>
              </w:rPr>
            </w:pPr>
            <w:r>
              <w:rPr>
                <w:color w:val="auto"/>
                <w:sz w:val="24"/>
                <w:szCs w:val="24"/>
                <w:highlight w:val="none"/>
              </w:rPr>
              <w:t>指标项</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1" w:hRule="atLeast"/>
          <w:jc w:val="center"/>
        </w:trPr>
        <w:tc>
          <w:tcPr>
            <w:tcW w:w="42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规格</w:t>
            </w: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配置</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至少支持10个数据库实例；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5"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硬件规格</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至少2U机架式设备；双电源、6个电口（1个管理口+1个HA口+4个业务口）、2个扩展槽、32G内存，128G SSD，3T存储空间；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3" w:hRule="atLeast"/>
          <w:jc w:val="center"/>
        </w:trPr>
        <w:tc>
          <w:tcPr>
            <w:tcW w:w="42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基础功能</w:t>
            </w: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数据库支持</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支持ORACLE、SQL SERVER、DB2、MySQL、PostgreSQL、ODPS、informix、达梦、impala、mongdb等</w:t>
            </w:r>
            <w:r>
              <w:rPr>
                <w:rFonts w:hint="eastAsia"/>
                <w:color w:val="auto"/>
                <w:sz w:val="24"/>
                <w:szCs w:val="24"/>
                <w:highlight w:val="none"/>
              </w:rPr>
              <w:t>相关</w:t>
            </w:r>
            <w:r>
              <w:rPr>
                <w:color w:val="auto"/>
                <w:sz w:val="24"/>
                <w:szCs w:val="24"/>
                <w:highlight w:val="none"/>
              </w:rPr>
              <w:t>数据库、国产化数据库、大数据平台、云数据库。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1"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部署模式</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支持反向代理、透明代理、透明代理NAT部署。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1"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支持HA双机主备自动切换，支持策略同步、会话同步机制，保障主备间的一致性。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7" w:hRule="atLeast"/>
          <w:jc w:val="center"/>
        </w:trPr>
        <w:tc>
          <w:tcPr>
            <w:tcW w:w="42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核心功能</w:t>
            </w: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数据智能发现</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★具备敏感数据探测能力，自动发现SCHEMA、表中的敏感资产，系统内置的敏感数据类型至少包括（投标时提供功能截图）：</w:t>
            </w:r>
          </w:p>
          <w:p>
            <w:pPr>
              <w:pStyle w:val="480"/>
              <w:rPr>
                <w:color w:val="auto"/>
                <w:sz w:val="24"/>
                <w:szCs w:val="24"/>
                <w:highlight w:val="none"/>
              </w:rPr>
            </w:pPr>
            <w:r>
              <w:rPr>
                <w:color w:val="auto"/>
                <w:sz w:val="24"/>
                <w:szCs w:val="24"/>
                <w:highlight w:val="none"/>
              </w:rPr>
              <w:t>个人敏感信息：包括中文姓名、身份证、银行卡、医师资格证书、医师执业证书、护照、军官证、中国护照、港澳通行证、永久居住证、大陆居民往来台湾通行证、韩文姓名、英文姓名、姓名拼音等个人信息；</w:t>
            </w:r>
          </w:p>
          <w:p>
            <w:pPr>
              <w:pStyle w:val="480"/>
              <w:rPr>
                <w:color w:val="auto"/>
                <w:sz w:val="24"/>
                <w:szCs w:val="24"/>
                <w:highlight w:val="none"/>
              </w:rPr>
            </w:pPr>
            <w:r>
              <w:rPr>
                <w:color w:val="auto"/>
                <w:sz w:val="24"/>
                <w:szCs w:val="24"/>
                <w:highlight w:val="none"/>
              </w:rPr>
              <w:t>机构敏感信息：组织机构代码、组织机构名称、医疗机构登记号、营业执照、社会统一信用代码、税务登记证、开户许可证、证券名称、证券代码、基金名称、基金代码、英文公司名等与企业机构相关的信息；</w:t>
            </w:r>
          </w:p>
          <w:p>
            <w:pPr>
              <w:pStyle w:val="480"/>
              <w:rPr>
                <w:color w:val="auto"/>
                <w:sz w:val="24"/>
                <w:szCs w:val="24"/>
                <w:highlight w:val="none"/>
              </w:rPr>
            </w:pPr>
            <w:r>
              <w:rPr>
                <w:color w:val="auto"/>
                <w:sz w:val="24"/>
                <w:szCs w:val="24"/>
                <w:highlight w:val="none"/>
              </w:rPr>
              <w:t>其它基础信息：电话、电子邮箱、地址、邮政编码、IP地址、日期、货币金额、json串、车牌号码等。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7"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支持敏感发现结果列表展示，包括表名、列名、敏感类型、数据抽样示例等，支持对发现结果进行校正。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7"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支持从表格、表格列、SCHEMA等维度归类敏感数据资产，形成敏感资产集合进行独立管理。（投标时提供功能截图）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7"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身份准入</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身份的多因素认证，至少应支持应用程序名、IP地址、主机名、操作系统账户、数据库用户、数字证书、身份敏感标签、日期、时间、时间域、身份类别、有效时间、应用用户名、终端IP等因素的任意组合，系统根据多维身份管理策略，自动判别登录主体的合法性，如不符合设定的身份管理策略，登录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7"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★支持识别真实应用及SQL管理工具的MD5值，防止假冒应用及假冒SQL管理工具违规访问数据库。（提供功能截图证明）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7"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为敏感数据管理人员身份分发唯一的数字证书，每张数字证书只能载入一个唯一的U盾，以实现在数据库用户密码被泄露的情形下，仍能阻止非法用户登陆目标数据库，解决仅依靠密码认证带来的安全不足问题。（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5"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支持通过不删除账户的方式，在系统中回收资产授权权限。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5"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身份治理</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对登陆访问事件信息中的主体信息与身份信息进行比对，对未命中的主体身份，快速发现进行治理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9"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直连数据库</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在反向代理模式下，通过在数据库服务器上安装安全代理插件，实现对于通过SQL管理工具或本地等直连数据库的违规连接行为进行准入控制，防止非法人员绕过安全系统，违规对数据库进行访问。（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9"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安全登陆</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★支持数据库运维工具免密登陆功能，当数据库管理人员通过Toad或SQL DEVELOPER等工具登陆运维数据库时，通过数据库账号与数字证书的绑定，数据库管理员在运维PC工具中无需输入数据库用户名密码即可登陆已授权访问的数据库，避免运维数据库用户和密码泄漏，保障账号安全。（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9"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通过账号托管功能，运维人员使用分配运维账号，运维用户与数据库用户及密码进行映射绑定，运维人员在不知道数据库真实密码的情况下，即可完成对数据库的运维和管理，全面保障数据库安全。（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访问控制</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针对敏感数据集合的访问，任何账户（包括DBA\SYSDBA\Schema User\any权限等用户）都需要通过授权才可以访问，对不具备访问权限的操作，明确阻断拒绝，并提示“安全权限不足错误”， 实现用户权限分离管理。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★支持拦截指定对象的ALTER TABLE、ALTER TABLESPACE、DROP DATABASE、DROP TABLE、DROP TABLESPACE、DROP USER、TRUNCATE等高危操作行为，支持数据库权限变更行为管控。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支持修改、删除等操作的行数控制，避免数据大量泄漏。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7"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敏感数据脱敏</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支持基于列的业务类型，设置脱敏策略，实现相同的业务类型脱敏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58"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支持动态脱敏，实现脱敏的三层关联，针对不同用户返回对应的预授权结果，脱敏规则需要支持以下脱敏算法：（投标时提供功能截图）</w:t>
            </w:r>
          </w:p>
          <w:p>
            <w:pPr>
              <w:pStyle w:val="480"/>
              <w:rPr>
                <w:color w:val="auto"/>
                <w:sz w:val="24"/>
                <w:szCs w:val="24"/>
                <w:highlight w:val="none"/>
              </w:rPr>
            </w:pPr>
            <w:r>
              <w:rPr>
                <w:color w:val="auto"/>
                <w:sz w:val="24"/>
                <w:szCs w:val="24"/>
                <w:highlight w:val="none"/>
              </w:rPr>
              <w:t>1、放行：对于已授权用户，返回真实数据；</w:t>
            </w:r>
          </w:p>
          <w:p>
            <w:pPr>
              <w:pStyle w:val="480"/>
              <w:rPr>
                <w:color w:val="auto"/>
                <w:sz w:val="24"/>
                <w:szCs w:val="24"/>
                <w:highlight w:val="none"/>
              </w:rPr>
            </w:pPr>
            <w:r>
              <w:rPr>
                <w:color w:val="auto"/>
                <w:sz w:val="24"/>
                <w:szCs w:val="24"/>
                <w:highlight w:val="none"/>
              </w:rPr>
              <w:t>2、返回空：对含有敏感表格或敏感列的数据结果返回为空值；</w:t>
            </w:r>
          </w:p>
          <w:p>
            <w:pPr>
              <w:pStyle w:val="480"/>
              <w:rPr>
                <w:color w:val="auto"/>
                <w:sz w:val="24"/>
                <w:szCs w:val="24"/>
                <w:highlight w:val="none"/>
              </w:rPr>
            </w:pPr>
            <w:r>
              <w:rPr>
                <w:color w:val="auto"/>
                <w:sz w:val="24"/>
                <w:szCs w:val="24"/>
                <w:highlight w:val="none"/>
              </w:rPr>
              <w:t>3、遮盖：全遮盖：默认以遮盖符‘*’替换敏感列的值；</w:t>
            </w:r>
          </w:p>
          <w:p>
            <w:pPr>
              <w:pStyle w:val="480"/>
              <w:rPr>
                <w:color w:val="auto"/>
                <w:sz w:val="24"/>
                <w:szCs w:val="24"/>
                <w:highlight w:val="none"/>
              </w:rPr>
            </w:pPr>
            <w:r>
              <w:rPr>
                <w:color w:val="auto"/>
                <w:sz w:val="24"/>
                <w:szCs w:val="24"/>
                <w:highlight w:val="none"/>
              </w:rPr>
              <w:t>4、部分遮盖：对敏感列的值进行分段，替换其中的一段或数段值；</w:t>
            </w:r>
          </w:p>
          <w:p>
            <w:pPr>
              <w:pStyle w:val="480"/>
              <w:rPr>
                <w:color w:val="auto"/>
                <w:sz w:val="24"/>
                <w:szCs w:val="24"/>
                <w:highlight w:val="none"/>
              </w:rPr>
            </w:pPr>
            <w:r>
              <w:rPr>
                <w:color w:val="auto"/>
                <w:sz w:val="24"/>
                <w:szCs w:val="24"/>
                <w:highlight w:val="none"/>
              </w:rPr>
              <w:t>5、随机映射：对数值、字符或字符串进行随机映射处理。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误操作恢复</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★至少支持oracle、SQL server、mysql数据库的误删除恢复，当使用DROP和truncate两种命令误删除敏感数据时，系统应及时记录操作的时间、数据库名称、操作类型、操作的对象类型、SCHEMA名称、对象名称、当前状态、使用的SQL语句等信息，并提供一键恢复的功能，辅助完成数据的快速恢复，以支持系统恢复正常。（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工单管理</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采用基于WEB界面的工单管理模式，而非授权码方式，通过工作流的方式对敏感表格和敏感SQL访问授权，形成逐级审批机制，只有当访问申请被工作流中的所有审核者审批通过时，才可在合理权限内访问数据库中的敏感资产，无需访问者进行二次输入，避免授权码泄漏带来的非法访问。（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支持以图形化形式直观展现工单审批流程。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工单申请支持按不同的库，走不同的审批人方式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6"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审计</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SQL命令（包括查询、新增、修改、删除等行为）的细粒度审计和分析，并详细记录管理用户的行为信息，包括事件ID、连接ID、规则名称、数据库主机、目标数据库名称、数据库实例名、客户端IP/端口、主机名、数据库用户名、物理地址、交换机端口、应用名称、应用用户、企业用户、命令类型、资产名称、执行时间、影响表数、错误号、审计级别、响应行为、风险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6"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数据库监控</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支持统计数据库请求数、会话数、流量信息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报表管理</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支持日报、月报、周报等生成，导出格式支持PDF/word。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42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系统管理</w:t>
            </w: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系统登录</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支持与AD、LDAP系统联动登录系统。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平台安全</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平台具有安全审计员、安全保密员、系统管理员三种角色，实现三权分立。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对平台用户的密码复杂度（数据、大小写字母、特殊字符、密码长度等）、有效期、复杂度、密码错误锁定策略等进行限制，有效期过后提供登录重置密码或禁止登陆需联系管理员处理2种处理方式，以确保平台自身账户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告警</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支持以图形、列表等方式查看告警信息，以列表形式展现的告警信息应当包含告警时间、告警内容、告警等级、用户IP、数据库代理IP、事件等。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告警方式至少包括：邮件、页面、短信。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安全告警支持基于任意组合订阅的模式，实现个性化告警订阅管理。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日志外发</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支持通过kafka的方式进行日志外发，支持审计、告警等日志外发。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 w:hRule="atLeast"/>
          <w:jc w:val="center"/>
        </w:trPr>
        <w:tc>
          <w:tcPr>
            <w:tcW w:w="42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资质</w:t>
            </w:r>
          </w:p>
          <w:p>
            <w:pPr>
              <w:pStyle w:val="480"/>
              <w:rPr>
                <w:color w:val="auto"/>
                <w:sz w:val="24"/>
                <w:szCs w:val="24"/>
                <w:highlight w:val="none"/>
              </w:rPr>
            </w:pPr>
            <w:r>
              <w:rPr>
                <w:color w:val="auto"/>
                <w:sz w:val="24"/>
                <w:szCs w:val="24"/>
                <w:highlight w:val="none"/>
              </w:rPr>
              <w:t>证书</w:t>
            </w:r>
          </w:p>
        </w:tc>
        <w:tc>
          <w:tcPr>
            <w:tcW w:w="666" w:type="pct"/>
            <w:vMerge w:val="restart"/>
            <w:shd w:val="clear" w:color="auto" w:fill="FFFFFF" w:themeFill="background1"/>
            <w:vAlign w:val="center"/>
          </w:tcPr>
          <w:p>
            <w:pPr>
              <w:pStyle w:val="480"/>
              <w:rPr>
                <w:color w:val="auto"/>
                <w:sz w:val="24"/>
                <w:szCs w:val="24"/>
                <w:highlight w:val="none"/>
              </w:rPr>
            </w:pPr>
            <w:r>
              <w:rPr>
                <w:color w:val="auto"/>
                <w:sz w:val="24"/>
                <w:szCs w:val="24"/>
                <w:highlight w:val="none"/>
              </w:rPr>
              <w:t>产品资质</w:t>
            </w:r>
          </w:p>
        </w:tc>
        <w:tc>
          <w:tcPr>
            <w:tcW w:w="3906" w:type="pct"/>
            <w:shd w:val="clear" w:color="auto" w:fill="FFFFFF" w:themeFill="background1"/>
            <w:vAlign w:val="center"/>
          </w:tcPr>
          <w:p>
            <w:pPr>
              <w:pStyle w:val="480"/>
              <w:rPr>
                <w:strike/>
                <w:color w:val="auto"/>
                <w:sz w:val="24"/>
                <w:szCs w:val="24"/>
                <w:highlight w:val="none"/>
              </w:rPr>
            </w:pPr>
            <w:r>
              <w:rPr>
                <w:color w:val="auto"/>
                <w:sz w:val="24"/>
                <w:szCs w:val="24"/>
                <w:highlight w:val="none"/>
              </w:rPr>
              <w:t>具备ISCCC颁发的《中国国家信息安全产品认证证书》；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vMerge w:val="continue"/>
            <w:shd w:val="clear" w:color="auto" w:fill="FFFFFF" w:themeFill="background1"/>
            <w:vAlign w:val="center"/>
          </w:tcPr>
          <w:p>
            <w:pPr>
              <w:pStyle w:val="480"/>
              <w:rPr>
                <w:color w:val="auto"/>
                <w:sz w:val="24"/>
                <w:szCs w:val="24"/>
                <w:highlight w:val="none"/>
              </w:rPr>
            </w:pP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具备国家保密科技测评中心颁发的《涉密信息系统产品检测证书》；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 w:hRule="atLeast"/>
          <w:jc w:val="center"/>
        </w:trPr>
        <w:tc>
          <w:tcPr>
            <w:tcW w:w="426" w:type="pct"/>
            <w:vMerge w:val="continue"/>
            <w:shd w:val="clear" w:color="auto" w:fill="FFFFFF" w:themeFill="background1"/>
            <w:vAlign w:val="center"/>
          </w:tcPr>
          <w:p>
            <w:pPr>
              <w:pStyle w:val="480"/>
              <w:rPr>
                <w:color w:val="auto"/>
                <w:sz w:val="24"/>
                <w:szCs w:val="24"/>
                <w:highlight w:val="none"/>
              </w:rPr>
            </w:pP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★国产化兼容</w:t>
            </w:r>
          </w:p>
        </w:tc>
        <w:tc>
          <w:tcPr>
            <w:tcW w:w="3906" w:type="pct"/>
            <w:shd w:val="clear" w:color="auto" w:fill="FFFFFF" w:themeFill="background1"/>
            <w:vAlign w:val="center"/>
          </w:tcPr>
          <w:p>
            <w:pPr>
              <w:pStyle w:val="480"/>
              <w:rPr>
                <w:color w:val="auto"/>
                <w:sz w:val="24"/>
                <w:szCs w:val="24"/>
                <w:highlight w:val="none"/>
              </w:rPr>
            </w:pPr>
            <w:r>
              <w:rPr>
                <w:color w:val="auto"/>
                <w:sz w:val="24"/>
                <w:szCs w:val="24"/>
                <w:highlight w:val="none"/>
              </w:rPr>
              <w:t>与达梦数据库兼容（提供兼容性证书）；</w:t>
            </w:r>
          </w:p>
          <w:p>
            <w:pPr>
              <w:pStyle w:val="480"/>
              <w:rPr>
                <w:color w:val="auto"/>
                <w:sz w:val="24"/>
                <w:szCs w:val="24"/>
                <w:highlight w:val="none"/>
              </w:rPr>
            </w:pPr>
            <w:r>
              <w:rPr>
                <w:color w:val="auto"/>
                <w:sz w:val="24"/>
                <w:szCs w:val="24"/>
                <w:highlight w:val="none"/>
              </w:rPr>
              <w:t>与巨杉数据库兼容（提供兼容性证书）；</w:t>
            </w:r>
          </w:p>
          <w:p>
            <w:pPr>
              <w:pStyle w:val="480"/>
              <w:rPr>
                <w:color w:val="auto"/>
                <w:sz w:val="24"/>
                <w:szCs w:val="24"/>
                <w:highlight w:val="none"/>
              </w:rPr>
            </w:pPr>
            <w:r>
              <w:rPr>
                <w:color w:val="auto"/>
                <w:sz w:val="24"/>
                <w:szCs w:val="24"/>
                <w:highlight w:val="none"/>
              </w:rPr>
              <w:t>与南大通用数据库兼容（提供兼容性证书）；</w:t>
            </w:r>
          </w:p>
          <w:p>
            <w:pPr>
              <w:pStyle w:val="480"/>
              <w:rPr>
                <w:strike/>
                <w:color w:val="auto"/>
                <w:sz w:val="24"/>
                <w:szCs w:val="24"/>
                <w:highlight w:val="none"/>
              </w:rPr>
            </w:pPr>
            <w:r>
              <w:rPr>
                <w:color w:val="auto"/>
                <w:sz w:val="24"/>
                <w:szCs w:val="24"/>
                <w:highlight w:val="none"/>
              </w:rPr>
              <w:t>与神舟数据库兼容（提供兼容性证书）；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6" w:type="pct"/>
            <w:shd w:val="clear" w:color="auto" w:fill="FFFFFF" w:themeFill="background1"/>
            <w:vAlign w:val="center"/>
          </w:tcPr>
          <w:p>
            <w:pPr>
              <w:pStyle w:val="480"/>
              <w:rPr>
                <w:color w:val="auto"/>
                <w:sz w:val="24"/>
                <w:szCs w:val="24"/>
                <w:highlight w:val="none"/>
              </w:rPr>
            </w:pPr>
            <w:r>
              <w:rPr>
                <w:color w:val="auto"/>
                <w:sz w:val="24"/>
                <w:szCs w:val="24"/>
                <w:highlight w:val="none"/>
              </w:rPr>
              <w:t>服务能力</w:t>
            </w:r>
          </w:p>
        </w:tc>
        <w:tc>
          <w:tcPr>
            <w:tcW w:w="666" w:type="pct"/>
            <w:shd w:val="clear" w:color="auto" w:fill="FFFFFF" w:themeFill="background1"/>
            <w:vAlign w:val="center"/>
          </w:tcPr>
          <w:p>
            <w:pPr>
              <w:pStyle w:val="480"/>
              <w:rPr>
                <w:color w:val="auto"/>
                <w:sz w:val="24"/>
                <w:szCs w:val="24"/>
                <w:highlight w:val="none"/>
              </w:rPr>
            </w:pPr>
            <w:r>
              <w:rPr>
                <w:color w:val="auto"/>
                <w:sz w:val="24"/>
                <w:szCs w:val="24"/>
                <w:highlight w:val="none"/>
              </w:rPr>
              <w:t>售后服务能力</w:t>
            </w:r>
          </w:p>
        </w:tc>
        <w:tc>
          <w:tcPr>
            <w:tcW w:w="3906" w:type="pct"/>
            <w:shd w:val="clear" w:color="auto" w:fill="FFFFFF" w:themeFill="background1"/>
            <w:noWrap/>
            <w:vAlign w:val="center"/>
          </w:tcPr>
          <w:p>
            <w:pPr>
              <w:pStyle w:val="480"/>
              <w:rPr>
                <w:color w:val="auto"/>
                <w:sz w:val="24"/>
                <w:szCs w:val="24"/>
                <w:highlight w:val="none"/>
              </w:rPr>
            </w:pPr>
            <w:r>
              <w:rPr>
                <w:color w:val="auto"/>
                <w:sz w:val="24"/>
                <w:szCs w:val="24"/>
                <w:highlight w:val="none"/>
              </w:rPr>
              <w:t>项目经理</w:t>
            </w:r>
            <w:r>
              <w:rPr>
                <w:rFonts w:hint="eastAsia"/>
                <w:color w:val="auto"/>
                <w:sz w:val="24"/>
                <w:szCs w:val="24"/>
                <w:highlight w:val="none"/>
              </w:rPr>
              <w:t>、</w:t>
            </w:r>
            <w:r>
              <w:rPr>
                <w:color w:val="auto"/>
                <w:sz w:val="24"/>
                <w:szCs w:val="24"/>
                <w:highlight w:val="none"/>
              </w:rPr>
              <w:t>实施工程师</w:t>
            </w:r>
            <w:r>
              <w:rPr>
                <w:rFonts w:hint="eastAsia"/>
                <w:color w:val="auto"/>
                <w:sz w:val="24"/>
                <w:szCs w:val="24"/>
                <w:highlight w:val="none"/>
              </w:rPr>
              <w:t>须</w:t>
            </w:r>
            <w:r>
              <w:rPr>
                <w:color w:val="auto"/>
                <w:sz w:val="24"/>
                <w:szCs w:val="24"/>
                <w:highlight w:val="none"/>
              </w:rPr>
              <w:t>具</w:t>
            </w:r>
            <w:r>
              <w:rPr>
                <w:rFonts w:hint="eastAsia"/>
                <w:color w:val="auto"/>
                <w:sz w:val="24"/>
                <w:szCs w:val="24"/>
                <w:highlight w:val="none"/>
              </w:rPr>
              <w:t>备相关实施能力</w:t>
            </w:r>
            <w:r>
              <w:rPr>
                <w:color w:val="auto"/>
                <w:sz w:val="24"/>
                <w:szCs w:val="24"/>
                <w:highlight w:val="none"/>
              </w:rPr>
              <w:t>。</w:t>
            </w:r>
          </w:p>
        </w:tc>
      </w:tr>
    </w:tbl>
    <w:p>
      <w:pPr>
        <w:rPr>
          <w:color w:val="auto"/>
          <w:sz w:val="24"/>
          <w:highlight w:val="none"/>
        </w:rPr>
      </w:pPr>
      <w:r>
        <w:rPr>
          <w:color w:val="auto"/>
          <w:sz w:val="24"/>
          <w:highlight w:val="none"/>
        </w:rPr>
        <w:tab/>
      </w: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3.20</w:t>
      </w:r>
      <w:r>
        <w:rPr>
          <w:rFonts w:ascii="Times New Roman" w:hAnsi="Times New Roman" w:eastAsia="宋体"/>
          <w:color w:val="auto"/>
          <w:sz w:val="24"/>
          <w:szCs w:val="24"/>
          <w:highlight w:val="none"/>
        </w:rPr>
        <w:t>信息交换</w:t>
      </w:r>
      <w:r>
        <w:rPr>
          <w:rFonts w:hint="eastAsia" w:ascii="Times New Roman" w:hAnsi="Times New Roman" w:eastAsia="宋体"/>
          <w:color w:val="auto"/>
          <w:sz w:val="24"/>
          <w:szCs w:val="24"/>
          <w:highlight w:val="none"/>
        </w:rPr>
        <w:t>设备</w:t>
      </w:r>
    </w:p>
    <w:tbl>
      <w:tblPr>
        <w:tblStyle w:val="63"/>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9" w:type="dxa"/>
            <w:vAlign w:val="center"/>
          </w:tcPr>
          <w:p>
            <w:pPr>
              <w:pStyle w:val="480"/>
              <w:rPr>
                <w:color w:val="auto"/>
                <w:sz w:val="24"/>
                <w:szCs w:val="24"/>
                <w:highlight w:val="none"/>
              </w:rPr>
            </w:pPr>
            <w:r>
              <w:rPr>
                <w:color w:val="auto"/>
                <w:sz w:val="24"/>
                <w:szCs w:val="24"/>
                <w:highlight w:val="none"/>
              </w:rPr>
              <w:t>指标项</w:t>
            </w:r>
          </w:p>
        </w:tc>
        <w:tc>
          <w:tcPr>
            <w:tcW w:w="6434" w:type="dxa"/>
            <w:vAlign w:val="center"/>
          </w:tcPr>
          <w:p>
            <w:pPr>
              <w:pStyle w:val="480"/>
              <w:rPr>
                <w:color w:val="auto"/>
                <w:sz w:val="24"/>
                <w:szCs w:val="24"/>
                <w:highlight w:val="none"/>
              </w:rPr>
            </w:pPr>
            <w:r>
              <w:rPr>
                <w:color w:val="auto"/>
                <w:sz w:val="24"/>
                <w:szCs w:val="24"/>
                <w:highlight w:val="none"/>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restart"/>
            <w:vAlign w:val="center"/>
          </w:tcPr>
          <w:p>
            <w:pPr>
              <w:pStyle w:val="480"/>
              <w:rPr>
                <w:color w:val="auto"/>
                <w:sz w:val="24"/>
                <w:szCs w:val="24"/>
                <w:highlight w:val="none"/>
              </w:rPr>
            </w:pPr>
            <w:r>
              <w:rPr>
                <w:color w:val="auto"/>
                <w:sz w:val="24"/>
                <w:szCs w:val="24"/>
                <w:highlight w:val="none"/>
              </w:rPr>
              <w:t>系统架构</w:t>
            </w:r>
          </w:p>
        </w:tc>
        <w:tc>
          <w:tcPr>
            <w:tcW w:w="6434" w:type="dxa"/>
            <w:vAlign w:val="center"/>
          </w:tcPr>
          <w:p>
            <w:pPr>
              <w:pStyle w:val="480"/>
              <w:rPr>
                <w:color w:val="auto"/>
                <w:sz w:val="24"/>
                <w:szCs w:val="24"/>
                <w:highlight w:val="none"/>
              </w:rPr>
            </w:pPr>
            <w:r>
              <w:rPr>
                <w:color w:val="auto"/>
                <w:sz w:val="24"/>
                <w:szCs w:val="24"/>
                <w:highlight w:val="none"/>
              </w:rPr>
              <w:t>系统采用2+1架构设计，包括内端机、外端机和独立的硬件隔离信息交换区,内外网主机系统与交换模块之间采用高性能隔离板卡连接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隔离区包含基于ASIC设计的开关隔离芯片，不采用SCSI、网卡以及任何加/解密等方式，且不可编程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标准2U机架式设备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采用经过裁剪与安全加固的Linux操作系统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restart"/>
            <w:vAlign w:val="center"/>
          </w:tcPr>
          <w:p>
            <w:pPr>
              <w:pStyle w:val="480"/>
              <w:rPr>
                <w:color w:val="auto"/>
                <w:sz w:val="24"/>
                <w:szCs w:val="24"/>
                <w:highlight w:val="none"/>
              </w:rPr>
            </w:pPr>
            <w:r>
              <w:rPr>
                <w:color w:val="auto"/>
                <w:sz w:val="24"/>
                <w:szCs w:val="24"/>
                <w:highlight w:val="none"/>
              </w:rPr>
              <w:t>基础性能</w:t>
            </w:r>
          </w:p>
        </w:tc>
        <w:tc>
          <w:tcPr>
            <w:tcW w:w="6434" w:type="dxa"/>
            <w:vAlign w:val="center"/>
          </w:tcPr>
          <w:p>
            <w:pPr>
              <w:pStyle w:val="480"/>
              <w:rPr>
                <w:color w:val="auto"/>
                <w:sz w:val="24"/>
                <w:szCs w:val="24"/>
                <w:highlight w:val="none"/>
              </w:rPr>
            </w:pPr>
            <w:r>
              <w:rPr>
                <w:color w:val="auto"/>
                <w:sz w:val="24"/>
                <w:szCs w:val="24"/>
                <w:highlight w:val="none"/>
              </w:rPr>
              <w:t>吞吐率</w:t>
            </w:r>
            <w:bookmarkStart w:id="41" w:name="_Hlk32847493"/>
            <w:r>
              <w:rPr>
                <w:color w:val="auto"/>
                <w:sz w:val="24"/>
                <w:szCs w:val="24"/>
                <w:highlight w:val="none"/>
              </w:rPr>
              <w:t>≥</w:t>
            </w:r>
            <w:bookmarkEnd w:id="41"/>
            <w:r>
              <w:rPr>
                <w:color w:val="auto"/>
                <w:sz w:val="24"/>
                <w:szCs w:val="24"/>
                <w:highlight w:val="none"/>
              </w:rPr>
              <w:t>800Mbps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最大并发连接数：≥20万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系统延时：&lt;0.5ms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用户数：无限制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480"/>
              <w:rPr>
                <w:color w:val="auto"/>
                <w:sz w:val="24"/>
                <w:szCs w:val="24"/>
                <w:highlight w:val="none"/>
              </w:rPr>
            </w:pPr>
            <w:r>
              <w:rPr>
                <w:color w:val="auto"/>
                <w:sz w:val="24"/>
                <w:szCs w:val="24"/>
                <w:highlight w:val="none"/>
              </w:rPr>
              <w:t>工作模式</w:t>
            </w:r>
          </w:p>
        </w:tc>
        <w:tc>
          <w:tcPr>
            <w:tcW w:w="6434" w:type="dxa"/>
            <w:vAlign w:val="center"/>
          </w:tcPr>
          <w:p>
            <w:pPr>
              <w:pStyle w:val="480"/>
              <w:rPr>
                <w:color w:val="auto"/>
                <w:sz w:val="24"/>
                <w:szCs w:val="24"/>
                <w:highlight w:val="none"/>
              </w:rPr>
            </w:pPr>
            <w:r>
              <w:rPr>
                <w:color w:val="auto"/>
                <w:sz w:val="24"/>
                <w:szCs w:val="24"/>
                <w:highlight w:val="none"/>
              </w:rPr>
              <w:t>支持SAT映射、静态映射等部署模式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restart"/>
            <w:vAlign w:val="center"/>
          </w:tcPr>
          <w:p>
            <w:pPr>
              <w:pStyle w:val="480"/>
              <w:rPr>
                <w:color w:val="auto"/>
                <w:sz w:val="24"/>
                <w:szCs w:val="24"/>
                <w:highlight w:val="none"/>
              </w:rPr>
            </w:pPr>
            <w:r>
              <w:rPr>
                <w:color w:val="auto"/>
                <w:sz w:val="24"/>
                <w:szCs w:val="24"/>
                <w:highlight w:val="none"/>
              </w:rPr>
              <w:t>接口</w:t>
            </w:r>
          </w:p>
        </w:tc>
        <w:tc>
          <w:tcPr>
            <w:tcW w:w="6434" w:type="dxa"/>
            <w:vAlign w:val="center"/>
          </w:tcPr>
          <w:p>
            <w:pPr>
              <w:pStyle w:val="480"/>
              <w:rPr>
                <w:color w:val="auto"/>
                <w:sz w:val="24"/>
                <w:szCs w:val="24"/>
                <w:highlight w:val="none"/>
              </w:rPr>
            </w:pPr>
            <w:r>
              <w:rPr>
                <w:color w:val="auto"/>
                <w:sz w:val="24"/>
                <w:szCs w:val="24"/>
                <w:highlight w:val="none"/>
              </w:rPr>
              <w:t>接口：12千兆电口，4光口,2串口，4USB,液晶屏，双机热备;标配单电源，可选冗余电源。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具备网络接口桥接功能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外端主机不开放任何管理接口，所有配置通过内端主机完成，且配置保存在内端主机上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restart"/>
            <w:vAlign w:val="center"/>
          </w:tcPr>
          <w:p>
            <w:pPr>
              <w:pStyle w:val="480"/>
              <w:rPr>
                <w:color w:val="auto"/>
                <w:sz w:val="24"/>
                <w:szCs w:val="24"/>
                <w:highlight w:val="none"/>
              </w:rPr>
            </w:pPr>
            <w:r>
              <w:rPr>
                <w:color w:val="auto"/>
                <w:sz w:val="24"/>
                <w:szCs w:val="24"/>
                <w:highlight w:val="none"/>
              </w:rPr>
              <w:t>安全功能</w:t>
            </w:r>
          </w:p>
        </w:tc>
        <w:tc>
          <w:tcPr>
            <w:tcW w:w="6434" w:type="dxa"/>
            <w:vAlign w:val="center"/>
          </w:tcPr>
          <w:p>
            <w:pPr>
              <w:pStyle w:val="480"/>
              <w:rPr>
                <w:color w:val="auto"/>
                <w:sz w:val="24"/>
                <w:szCs w:val="24"/>
                <w:highlight w:val="none"/>
              </w:rPr>
            </w:pPr>
            <w:r>
              <w:rPr>
                <w:color w:val="auto"/>
                <w:sz w:val="24"/>
                <w:szCs w:val="24"/>
                <w:highlight w:val="none"/>
              </w:rPr>
              <w:t>具备访问控制功能，能针对接口、协议、源IP、目的IP、源端口、目的端口、时间、内容独立和组合进行控制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具备FTP命令过滤功能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具备FTP、HTTP等内容过滤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支持自定义对象类型设置，类型包括：主机、网络、端口、时间、内容等，并能与规则策略联动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支持VRRP协议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支持单、双向可选的访问控制策略配置管理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具备常用的系统工具，包括：ping、arp、route、free、ifconfig命令等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设备断开内外网络TCP/IP连接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restart"/>
            <w:vAlign w:val="center"/>
          </w:tcPr>
          <w:p>
            <w:pPr>
              <w:pStyle w:val="480"/>
              <w:rPr>
                <w:color w:val="auto"/>
                <w:sz w:val="24"/>
                <w:szCs w:val="24"/>
                <w:highlight w:val="none"/>
              </w:rPr>
            </w:pPr>
            <w:r>
              <w:rPr>
                <w:color w:val="auto"/>
                <w:sz w:val="24"/>
                <w:szCs w:val="24"/>
                <w:highlight w:val="none"/>
              </w:rPr>
              <w:t>应用功能</w:t>
            </w:r>
          </w:p>
        </w:tc>
        <w:tc>
          <w:tcPr>
            <w:tcW w:w="6434" w:type="dxa"/>
            <w:vAlign w:val="center"/>
          </w:tcPr>
          <w:p>
            <w:pPr>
              <w:pStyle w:val="480"/>
              <w:rPr>
                <w:color w:val="auto"/>
                <w:sz w:val="24"/>
                <w:szCs w:val="24"/>
                <w:highlight w:val="none"/>
              </w:rPr>
            </w:pPr>
            <w:r>
              <w:rPr>
                <w:color w:val="auto"/>
                <w:sz w:val="24"/>
                <w:szCs w:val="24"/>
                <w:highlight w:val="none"/>
              </w:rPr>
              <w:t>全面支持TCP/IP及以上协议，支持应用代理访问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支持FTP、SMB文件同步功能，支持私有协议文件同步客户端模式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文件同步支持文件名和文件内容关键字过滤、文件后缀黑白名单过滤、文件特征黑白名单过滤、文件大小过滤等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文件同步支持一对一、一对多、多对一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★具备自有非第三方的文件特征检查功能，能对EXE、DOC、DOCX、XLS、XLSX、TXT、BMP、MP3、S48、AVI-JPEG、WMV等文件格式进行检查（提供公安部计算机信息系统安全产品质量监督检验中心检验报告）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能防止伪造后缀名或增加二进制执行代码的恶意文件传输（提供公安部计算机信息系统安全产品质量监督检验中心检验报告）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★具备文件上传、下载和IC卡用户认证功能（提供公安部计算机信息系统安全产品质量监督检验中心检验报告）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★具备按角色分配个人目录和共享目录访问操作权限（提供公安部计算机信息系统安全产品质量监督检验中心检验报告）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★具备应用进程认证模块，能够根据设置的应用程序的白名单限制非法程序通过设备访问服务器（提供公安部计算机信息系统安全产品质量监督检验中心检验报告）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支持断点续传功能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支持Oracle、SQLserver、mysql等</w:t>
            </w:r>
            <w:r>
              <w:rPr>
                <w:rFonts w:hint="eastAsia"/>
                <w:color w:val="auto"/>
                <w:sz w:val="24"/>
                <w:szCs w:val="24"/>
                <w:highlight w:val="none"/>
              </w:rPr>
              <w:t>相关</w:t>
            </w:r>
            <w:r>
              <w:rPr>
                <w:color w:val="auto"/>
                <w:sz w:val="24"/>
                <w:szCs w:val="24"/>
                <w:highlight w:val="none"/>
              </w:rPr>
              <w:t>数据访问和同步，支持同构和异构同步，支持数据库表及字段级同步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支持规则策略拖移，按照实际需求灵活调整策略顺序，无需重新编辑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具备端口镜像功能，实现交换机镜像口数据的交互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restart"/>
            <w:vAlign w:val="center"/>
          </w:tcPr>
          <w:p>
            <w:pPr>
              <w:pStyle w:val="480"/>
              <w:rPr>
                <w:color w:val="auto"/>
                <w:sz w:val="24"/>
                <w:szCs w:val="24"/>
                <w:highlight w:val="none"/>
              </w:rPr>
            </w:pPr>
            <w:r>
              <w:rPr>
                <w:color w:val="auto"/>
                <w:sz w:val="24"/>
                <w:szCs w:val="24"/>
                <w:highlight w:val="none"/>
              </w:rPr>
              <w:t>设备管理</w:t>
            </w:r>
          </w:p>
        </w:tc>
        <w:tc>
          <w:tcPr>
            <w:tcW w:w="6434" w:type="dxa"/>
            <w:vAlign w:val="center"/>
          </w:tcPr>
          <w:p>
            <w:pPr>
              <w:pStyle w:val="480"/>
              <w:rPr>
                <w:color w:val="auto"/>
                <w:sz w:val="24"/>
                <w:szCs w:val="24"/>
                <w:highlight w:val="none"/>
              </w:rPr>
            </w:pPr>
            <w:r>
              <w:rPr>
                <w:color w:val="auto"/>
                <w:sz w:val="24"/>
                <w:szCs w:val="24"/>
                <w:highlight w:val="none"/>
              </w:rPr>
              <w:t>采用B/S结构或串口管理, GUI图形管理界面，采用HTTPS协议连接管理设备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采用三权分立管理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支持监控内存使用率、CPU使用率、磁盘使用率、在线时长等信息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支持内端主机业务口与管理口合并或分离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系统升级，需要针对升级包做MD5校验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支持液晶屏显示设备运行状态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支持一键恢复默认值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支持设备配置备份和恢复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支持双机热备以及双机热备状态查询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restart"/>
            <w:vAlign w:val="center"/>
          </w:tcPr>
          <w:p>
            <w:pPr>
              <w:pStyle w:val="480"/>
              <w:rPr>
                <w:color w:val="auto"/>
                <w:sz w:val="24"/>
                <w:szCs w:val="24"/>
                <w:highlight w:val="none"/>
              </w:rPr>
            </w:pPr>
            <w:r>
              <w:rPr>
                <w:color w:val="auto"/>
                <w:sz w:val="24"/>
                <w:szCs w:val="24"/>
                <w:highlight w:val="none"/>
              </w:rPr>
              <w:t>日志审计</w:t>
            </w:r>
          </w:p>
        </w:tc>
        <w:tc>
          <w:tcPr>
            <w:tcW w:w="6434" w:type="dxa"/>
            <w:vAlign w:val="center"/>
          </w:tcPr>
          <w:p>
            <w:pPr>
              <w:pStyle w:val="480"/>
              <w:rPr>
                <w:color w:val="auto"/>
                <w:sz w:val="24"/>
                <w:szCs w:val="24"/>
                <w:highlight w:val="none"/>
              </w:rPr>
            </w:pPr>
            <w:r>
              <w:rPr>
                <w:color w:val="auto"/>
                <w:sz w:val="24"/>
                <w:szCs w:val="24"/>
                <w:highlight w:val="none"/>
              </w:rPr>
              <w:t>支持记录系统日志、业务日志、告警日志等相关日志，并通过时间、IP地址、动作等条件进行查询，支持日志导出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支持网络状态实时动态监控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Merge w:val="continue"/>
            <w:vAlign w:val="center"/>
          </w:tcPr>
          <w:p>
            <w:pPr>
              <w:pStyle w:val="480"/>
              <w:rPr>
                <w:color w:val="auto"/>
                <w:sz w:val="24"/>
                <w:szCs w:val="24"/>
                <w:highlight w:val="none"/>
              </w:rPr>
            </w:pPr>
          </w:p>
        </w:tc>
        <w:tc>
          <w:tcPr>
            <w:tcW w:w="6434" w:type="dxa"/>
            <w:vAlign w:val="center"/>
          </w:tcPr>
          <w:p>
            <w:pPr>
              <w:pStyle w:val="480"/>
              <w:rPr>
                <w:color w:val="auto"/>
                <w:sz w:val="24"/>
                <w:szCs w:val="24"/>
                <w:highlight w:val="none"/>
              </w:rPr>
            </w:pPr>
            <w:r>
              <w:rPr>
                <w:color w:val="auto"/>
                <w:sz w:val="24"/>
                <w:szCs w:val="24"/>
                <w:highlight w:val="none"/>
              </w:rPr>
              <w:t>支持通过SYSLOG、SNMP方式输出</w:t>
            </w:r>
          </w:p>
        </w:tc>
      </w:tr>
    </w:tbl>
    <w:p>
      <w:pPr>
        <w:rPr>
          <w:color w:val="auto"/>
          <w:sz w:val="24"/>
          <w:highlight w:val="none"/>
        </w:rPr>
      </w:pP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3.21</w:t>
      </w:r>
      <w:r>
        <w:rPr>
          <w:rFonts w:ascii="Times New Roman" w:hAnsi="Times New Roman" w:eastAsia="宋体"/>
          <w:color w:val="auto"/>
          <w:sz w:val="24"/>
          <w:szCs w:val="24"/>
          <w:highlight w:val="none"/>
        </w:rPr>
        <w:t>驻点工程师</w:t>
      </w:r>
    </w:p>
    <w:tbl>
      <w:tblPr>
        <w:tblStyle w:val="62"/>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5" w:type="dxa"/>
            <w:shd w:val="clear" w:color="auto" w:fill="auto"/>
          </w:tcPr>
          <w:p>
            <w:pPr>
              <w:widowControl/>
              <w:jc w:val="left"/>
              <w:rPr>
                <w:b/>
                <w:bCs/>
                <w:color w:val="auto"/>
                <w:kern w:val="0"/>
                <w:sz w:val="24"/>
                <w:highlight w:val="none"/>
              </w:rPr>
            </w:pPr>
            <w:r>
              <w:rPr>
                <w:b/>
                <w:bCs/>
                <w:color w:val="auto"/>
                <w:kern w:val="0"/>
                <w:sz w:val="24"/>
                <w:highlight w:val="none"/>
              </w:rPr>
              <w:t>功能及技术指标</w:t>
            </w:r>
          </w:p>
        </w:tc>
        <w:tc>
          <w:tcPr>
            <w:tcW w:w="6090" w:type="dxa"/>
            <w:shd w:val="clear" w:color="auto" w:fill="auto"/>
          </w:tcPr>
          <w:p>
            <w:pPr>
              <w:widowControl/>
              <w:jc w:val="left"/>
              <w:rPr>
                <w:b/>
                <w:bCs/>
                <w:color w:val="auto"/>
                <w:kern w:val="0"/>
                <w:sz w:val="24"/>
                <w:highlight w:val="none"/>
              </w:rPr>
            </w:pPr>
            <w:r>
              <w:rPr>
                <w:b/>
                <w:bCs/>
                <w:color w:val="auto"/>
                <w:kern w:val="0"/>
                <w:sz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left"/>
              <w:rPr>
                <w:bCs/>
                <w:color w:val="auto"/>
                <w:kern w:val="0"/>
                <w:sz w:val="24"/>
                <w:highlight w:val="none"/>
              </w:rPr>
            </w:pPr>
            <w:r>
              <w:rPr>
                <w:bCs/>
                <w:color w:val="auto"/>
                <w:kern w:val="0"/>
                <w:sz w:val="24"/>
                <w:highlight w:val="none"/>
              </w:rPr>
              <w:t>驻点工程师要求</w:t>
            </w:r>
          </w:p>
        </w:tc>
        <w:tc>
          <w:tcPr>
            <w:tcW w:w="6090" w:type="dxa"/>
            <w:shd w:val="clear" w:color="auto" w:fill="auto"/>
            <w:vAlign w:val="center"/>
          </w:tcPr>
          <w:p>
            <w:pPr>
              <w:widowControl/>
              <w:jc w:val="left"/>
              <w:rPr>
                <w:bCs/>
                <w:color w:val="auto"/>
                <w:kern w:val="0"/>
                <w:sz w:val="24"/>
                <w:highlight w:val="none"/>
              </w:rPr>
            </w:pPr>
            <w:r>
              <w:rPr>
                <w:bCs/>
                <w:color w:val="auto"/>
                <w:kern w:val="0"/>
                <w:sz w:val="24"/>
                <w:highlight w:val="none"/>
              </w:rPr>
              <w:t>1、驻场期限：3年。</w:t>
            </w:r>
          </w:p>
          <w:p>
            <w:pPr>
              <w:widowControl/>
              <w:jc w:val="left"/>
              <w:rPr>
                <w:bCs/>
                <w:color w:val="auto"/>
                <w:kern w:val="0"/>
                <w:sz w:val="24"/>
                <w:highlight w:val="none"/>
              </w:rPr>
            </w:pPr>
            <w:r>
              <w:rPr>
                <w:bCs/>
                <w:color w:val="auto"/>
                <w:kern w:val="0"/>
                <w:sz w:val="24"/>
                <w:highlight w:val="none"/>
              </w:rPr>
              <w:t>2、提供一个驻点工程师负责浙西分院信息安全运维的工作，要求有</w:t>
            </w:r>
            <w:r>
              <w:rPr>
                <w:rFonts w:hint="eastAsia"/>
                <w:bCs/>
                <w:color w:val="auto"/>
                <w:kern w:val="0"/>
                <w:sz w:val="24"/>
                <w:highlight w:val="none"/>
              </w:rPr>
              <w:t>三年以上的相关</w:t>
            </w:r>
            <w:r>
              <w:rPr>
                <w:bCs/>
                <w:color w:val="auto"/>
                <w:kern w:val="0"/>
                <w:sz w:val="24"/>
                <w:highlight w:val="none"/>
              </w:rPr>
              <w:t>工作经验。</w:t>
            </w:r>
          </w:p>
          <w:p>
            <w:pPr>
              <w:widowControl/>
              <w:jc w:val="left"/>
              <w:rPr>
                <w:bCs/>
                <w:color w:val="auto"/>
                <w:kern w:val="0"/>
                <w:sz w:val="24"/>
                <w:highlight w:val="none"/>
              </w:rPr>
            </w:pPr>
            <w:r>
              <w:rPr>
                <w:bCs/>
                <w:color w:val="auto"/>
                <w:kern w:val="0"/>
                <w:sz w:val="24"/>
                <w:highlight w:val="none"/>
              </w:rPr>
              <w:t>3、每周驻场运维3天，工作范围包括：安全设备巡检，故障处理，应急响应。</w:t>
            </w:r>
          </w:p>
        </w:tc>
      </w:tr>
    </w:tbl>
    <w:p>
      <w:pPr>
        <w:rPr>
          <w:color w:val="auto"/>
          <w:highlight w:val="none"/>
        </w:rPr>
      </w:pPr>
    </w:p>
    <w:p>
      <w:pPr>
        <w:pStyle w:val="4"/>
        <w:rPr>
          <w:rFonts w:ascii="Times New Roman" w:hAnsi="Times New Roman" w:eastAsia="宋体"/>
          <w:color w:val="auto"/>
          <w:sz w:val="24"/>
          <w:szCs w:val="24"/>
          <w:highlight w:val="none"/>
          <w:lang w:val="en-US"/>
        </w:rPr>
      </w:pPr>
      <w:r>
        <w:rPr>
          <w:rFonts w:hint="eastAsia" w:ascii="Times New Roman" w:hAnsi="Times New Roman" w:eastAsia="宋体"/>
          <w:color w:val="auto"/>
          <w:sz w:val="24"/>
          <w:szCs w:val="24"/>
          <w:highlight w:val="none"/>
          <w:lang w:val="en-US"/>
        </w:rPr>
        <w:t>3</w:t>
      </w:r>
      <w:r>
        <w:rPr>
          <w:rFonts w:ascii="Times New Roman" w:hAnsi="Times New Roman" w:eastAsia="宋体"/>
          <w:color w:val="auto"/>
          <w:sz w:val="24"/>
          <w:szCs w:val="24"/>
          <w:highlight w:val="none"/>
          <w:lang w:val="en-US"/>
        </w:rPr>
        <w:t>.22</w:t>
      </w:r>
      <w:r>
        <w:rPr>
          <w:rFonts w:hint="eastAsia" w:ascii="Times New Roman" w:hAnsi="Times New Roman" w:eastAsia="宋体"/>
          <w:color w:val="auto"/>
          <w:sz w:val="24"/>
          <w:szCs w:val="24"/>
          <w:highlight w:val="none"/>
          <w:lang w:val="en-US"/>
        </w:rPr>
        <w:t>时间同步服务器</w:t>
      </w:r>
    </w:p>
    <w:tbl>
      <w:tblPr>
        <w:tblStyle w:val="62"/>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5" w:type="dxa"/>
            <w:shd w:val="clear" w:color="auto" w:fill="auto"/>
          </w:tcPr>
          <w:p>
            <w:pPr>
              <w:widowControl/>
              <w:jc w:val="left"/>
              <w:rPr>
                <w:b/>
                <w:bCs/>
                <w:color w:val="auto"/>
                <w:kern w:val="0"/>
                <w:sz w:val="24"/>
                <w:highlight w:val="none"/>
              </w:rPr>
            </w:pPr>
            <w:r>
              <w:rPr>
                <w:b/>
                <w:bCs/>
                <w:color w:val="auto"/>
                <w:kern w:val="0"/>
                <w:sz w:val="24"/>
                <w:highlight w:val="none"/>
              </w:rPr>
              <w:t>功能及技术指标</w:t>
            </w:r>
          </w:p>
        </w:tc>
        <w:tc>
          <w:tcPr>
            <w:tcW w:w="6090" w:type="dxa"/>
            <w:shd w:val="clear" w:color="auto" w:fill="auto"/>
          </w:tcPr>
          <w:p>
            <w:pPr>
              <w:widowControl/>
              <w:jc w:val="left"/>
              <w:rPr>
                <w:b/>
                <w:bCs/>
                <w:color w:val="auto"/>
                <w:kern w:val="0"/>
                <w:sz w:val="24"/>
                <w:highlight w:val="none"/>
              </w:rPr>
            </w:pPr>
            <w:r>
              <w:rPr>
                <w:b/>
                <w:bCs/>
                <w:color w:val="auto"/>
                <w:kern w:val="0"/>
                <w:sz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left"/>
              <w:rPr>
                <w:bCs/>
                <w:color w:val="auto"/>
                <w:kern w:val="0"/>
                <w:sz w:val="24"/>
                <w:highlight w:val="none"/>
              </w:rPr>
            </w:pPr>
            <w:r>
              <w:rPr>
                <w:rFonts w:hint="eastAsia"/>
                <w:bCs/>
                <w:color w:val="auto"/>
                <w:kern w:val="0"/>
                <w:sz w:val="24"/>
                <w:highlight w:val="none"/>
              </w:rPr>
              <w:t>参数要求</w:t>
            </w:r>
          </w:p>
        </w:tc>
        <w:tc>
          <w:tcPr>
            <w:tcW w:w="6090" w:type="dxa"/>
            <w:shd w:val="clear" w:color="auto" w:fill="auto"/>
            <w:vAlign w:val="center"/>
          </w:tcPr>
          <w:p>
            <w:pPr>
              <w:widowControl/>
              <w:jc w:val="left"/>
              <w:rPr>
                <w:rFonts w:hint="eastAsia"/>
                <w:bCs/>
                <w:color w:val="auto"/>
                <w:kern w:val="0"/>
                <w:sz w:val="24"/>
                <w:highlight w:val="none"/>
              </w:rPr>
            </w:pPr>
            <w:r>
              <w:rPr>
                <w:rFonts w:hint="eastAsia"/>
                <w:bCs/>
                <w:color w:val="auto"/>
                <w:kern w:val="0"/>
                <w:sz w:val="24"/>
                <w:highlight w:val="none"/>
              </w:rPr>
              <w:t>1U标准机架式产品</w:t>
            </w:r>
          </w:p>
          <w:p>
            <w:pPr>
              <w:widowControl/>
              <w:jc w:val="left"/>
              <w:rPr>
                <w:rFonts w:hint="eastAsia"/>
                <w:bCs/>
                <w:color w:val="auto"/>
                <w:kern w:val="0"/>
                <w:sz w:val="24"/>
                <w:highlight w:val="none"/>
              </w:rPr>
            </w:pPr>
            <w:r>
              <w:rPr>
                <w:rFonts w:hint="eastAsia"/>
                <w:bCs/>
                <w:color w:val="auto"/>
                <w:kern w:val="0"/>
                <w:sz w:val="24"/>
                <w:highlight w:val="none"/>
              </w:rPr>
              <w:t>处理器：ARM处理器</w:t>
            </w:r>
          </w:p>
          <w:p>
            <w:pPr>
              <w:widowControl/>
              <w:jc w:val="left"/>
              <w:rPr>
                <w:rFonts w:hint="eastAsia"/>
                <w:bCs/>
                <w:color w:val="auto"/>
                <w:kern w:val="0"/>
                <w:sz w:val="24"/>
                <w:highlight w:val="none"/>
              </w:rPr>
            </w:pPr>
            <w:r>
              <w:rPr>
                <w:rFonts w:hint="eastAsia"/>
                <w:bCs/>
                <w:color w:val="auto"/>
                <w:kern w:val="0"/>
                <w:sz w:val="24"/>
                <w:highlight w:val="none"/>
              </w:rPr>
              <w:t>同步精度：卫星同步精度纳秒级；NTP同步精度毫秒级；</w:t>
            </w:r>
          </w:p>
          <w:p>
            <w:pPr>
              <w:widowControl/>
              <w:jc w:val="left"/>
              <w:rPr>
                <w:rFonts w:hint="eastAsia"/>
                <w:bCs/>
                <w:color w:val="auto"/>
                <w:kern w:val="0"/>
                <w:sz w:val="24"/>
                <w:highlight w:val="none"/>
              </w:rPr>
            </w:pPr>
            <w:r>
              <w:rPr>
                <w:rFonts w:hint="eastAsia"/>
                <w:bCs/>
                <w:color w:val="auto"/>
                <w:kern w:val="0"/>
                <w:sz w:val="24"/>
                <w:highlight w:val="none"/>
              </w:rPr>
              <w:t>存储：256M</w:t>
            </w:r>
          </w:p>
          <w:p>
            <w:pPr>
              <w:widowControl/>
              <w:jc w:val="left"/>
              <w:rPr>
                <w:rFonts w:hint="eastAsia"/>
                <w:bCs/>
                <w:color w:val="auto"/>
                <w:kern w:val="0"/>
                <w:sz w:val="24"/>
                <w:highlight w:val="none"/>
              </w:rPr>
            </w:pPr>
            <w:r>
              <w:rPr>
                <w:rFonts w:hint="eastAsia"/>
                <w:bCs/>
                <w:color w:val="auto"/>
                <w:kern w:val="0"/>
                <w:sz w:val="24"/>
                <w:highlight w:val="none"/>
              </w:rPr>
              <w:t>守时精度：≤28us</w:t>
            </w:r>
          </w:p>
          <w:p>
            <w:pPr>
              <w:widowControl/>
              <w:jc w:val="left"/>
              <w:rPr>
                <w:rFonts w:hint="eastAsia"/>
                <w:bCs/>
                <w:color w:val="auto"/>
                <w:kern w:val="0"/>
                <w:sz w:val="24"/>
                <w:highlight w:val="none"/>
              </w:rPr>
            </w:pPr>
            <w:r>
              <w:rPr>
                <w:rFonts w:hint="eastAsia"/>
                <w:bCs/>
                <w:color w:val="auto"/>
                <w:kern w:val="0"/>
                <w:sz w:val="24"/>
                <w:highlight w:val="none"/>
              </w:rPr>
              <w:t>跟踪通道数：32</w:t>
            </w:r>
          </w:p>
          <w:p>
            <w:pPr>
              <w:widowControl/>
              <w:jc w:val="left"/>
              <w:rPr>
                <w:rFonts w:hint="eastAsia"/>
                <w:bCs/>
                <w:color w:val="auto"/>
                <w:kern w:val="0"/>
                <w:sz w:val="24"/>
                <w:highlight w:val="none"/>
              </w:rPr>
            </w:pPr>
            <w:r>
              <w:rPr>
                <w:rFonts w:hint="eastAsia"/>
                <w:bCs/>
                <w:color w:val="auto"/>
                <w:kern w:val="0"/>
                <w:sz w:val="24"/>
                <w:highlight w:val="none"/>
              </w:rPr>
              <w:t>捕获通道数：128</w:t>
            </w:r>
          </w:p>
          <w:p>
            <w:pPr>
              <w:widowControl/>
              <w:jc w:val="left"/>
              <w:rPr>
                <w:rFonts w:hint="eastAsia"/>
                <w:bCs/>
                <w:color w:val="auto"/>
                <w:kern w:val="0"/>
                <w:sz w:val="24"/>
                <w:highlight w:val="none"/>
              </w:rPr>
            </w:pPr>
            <w:r>
              <w:rPr>
                <w:rFonts w:hint="eastAsia"/>
                <w:bCs/>
                <w:color w:val="auto"/>
                <w:kern w:val="0"/>
                <w:sz w:val="24"/>
                <w:highlight w:val="none"/>
              </w:rPr>
              <w:t>授时容量： 10000次/每秒（单端口）</w:t>
            </w:r>
          </w:p>
          <w:p>
            <w:pPr>
              <w:widowControl/>
              <w:jc w:val="left"/>
              <w:rPr>
                <w:rFonts w:hint="eastAsia"/>
                <w:bCs/>
                <w:color w:val="auto"/>
                <w:kern w:val="0"/>
                <w:sz w:val="24"/>
                <w:highlight w:val="none"/>
              </w:rPr>
            </w:pPr>
            <w:r>
              <w:rPr>
                <w:rFonts w:hint="eastAsia"/>
                <w:bCs/>
                <w:color w:val="auto"/>
                <w:kern w:val="0"/>
                <w:sz w:val="24"/>
                <w:highlight w:val="none"/>
              </w:rPr>
              <w:t>授时精度：≤5us</w:t>
            </w:r>
          </w:p>
          <w:p>
            <w:pPr>
              <w:widowControl/>
              <w:jc w:val="left"/>
              <w:rPr>
                <w:rFonts w:hint="eastAsia"/>
                <w:bCs/>
                <w:color w:val="auto"/>
                <w:kern w:val="0"/>
                <w:sz w:val="24"/>
                <w:highlight w:val="none"/>
              </w:rPr>
            </w:pPr>
            <w:r>
              <w:rPr>
                <w:rFonts w:hint="eastAsia"/>
                <w:bCs/>
                <w:color w:val="auto"/>
                <w:kern w:val="0"/>
                <w:sz w:val="24"/>
                <w:highlight w:val="none"/>
              </w:rPr>
              <w:t xml:space="preserve">授时频段：GPS: 1575.42±1.023MHz ，北斗: 1561.098±2.046MHz </w:t>
            </w:r>
          </w:p>
          <w:p>
            <w:pPr>
              <w:widowControl/>
              <w:jc w:val="left"/>
              <w:rPr>
                <w:rFonts w:hint="eastAsia"/>
                <w:bCs/>
                <w:color w:val="auto"/>
                <w:kern w:val="0"/>
                <w:sz w:val="24"/>
                <w:highlight w:val="none"/>
              </w:rPr>
            </w:pPr>
            <w:r>
              <w:rPr>
                <w:rFonts w:hint="eastAsia"/>
                <w:bCs/>
                <w:color w:val="auto"/>
                <w:kern w:val="0"/>
                <w:sz w:val="24"/>
                <w:highlight w:val="none"/>
              </w:rPr>
              <w:t>接口：</w:t>
            </w:r>
          </w:p>
          <w:p>
            <w:pPr>
              <w:widowControl/>
              <w:jc w:val="left"/>
              <w:rPr>
                <w:rFonts w:hint="eastAsia"/>
                <w:bCs/>
                <w:color w:val="auto"/>
                <w:kern w:val="0"/>
                <w:sz w:val="24"/>
                <w:highlight w:val="none"/>
              </w:rPr>
            </w:pPr>
            <w:r>
              <w:rPr>
                <w:rFonts w:hint="eastAsia"/>
                <w:bCs/>
                <w:color w:val="auto"/>
                <w:kern w:val="0"/>
                <w:sz w:val="24"/>
                <w:highlight w:val="none"/>
              </w:rPr>
              <w:t>机箱前部：</w:t>
            </w:r>
          </w:p>
          <w:p>
            <w:pPr>
              <w:widowControl/>
              <w:jc w:val="left"/>
              <w:rPr>
                <w:rFonts w:hint="eastAsia"/>
                <w:bCs/>
                <w:color w:val="auto"/>
                <w:kern w:val="0"/>
                <w:sz w:val="24"/>
                <w:highlight w:val="none"/>
              </w:rPr>
            </w:pPr>
            <w:r>
              <w:rPr>
                <w:rFonts w:hint="eastAsia"/>
                <w:bCs/>
                <w:color w:val="auto"/>
                <w:kern w:val="0"/>
                <w:sz w:val="24"/>
                <w:highlight w:val="none"/>
              </w:rPr>
              <w:t>网络管理端口（RJ45）：管理口；</w:t>
            </w:r>
          </w:p>
          <w:p>
            <w:pPr>
              <w:widowControl/>
              <w:jc w:val="left"/>
              <w:rPr>
                <w:rFonts w:hint="eastAsia"/>
                <w:bCs/>
                <w:color w:val="auto"/>
                <w:kern w:val="0"/>
                <w:sz w:val="24"/>
                <w:highlight w:val="none"/>
              </w:rPr>
            </w:pPr>
            <w:r>
              <w:rPr>
                <w:rFonts w:hint="eastAsia"/>
                <w:bCs/>
                <w:color w:val="auto"/>
                <w:kern w:val="0"/>
                <w:sz w:val="24"/>
                <w:highlight w:val="none"/>
              </w:rPr>
              <w:t>NTP输入端口（RJ45）:NTP INP;</w:t>
            </w:r>
          </w:p>
          <w:p>
            <w:pPr>
              <w:widowControl/>
              <w:jc w:val="left"/>
              <w:rPr>
                <w:rFonts w:hint="eastAsia"/>
                <w:bCs/>
                <w:color w:val="auto"/>
                <w:kern w:val="0"/>
                <w:sz w:val="24"/>
                <w:highlight w:val="none"/>
              </w:rPr>
            </w:pPr>
            <w:r>
              <w:rPr>
                <w:rFonts w:hint="eastAsia"/>
                <w:bCs/>
                <w:color w:val="auto"/>
                <w:kern w:val="0"/>
                <w:sz w:val="24"/>
                <w:highlight w:val="none"/>
              </w:rPr>
              <w:t xml:space="preserve">PPS授时端口（SMA）：1PPS   </w:t>
            </w:r>
          </w:p>
          <w:p>
            <w:pPr>
              <w:widowControl/>
              <w:jc w:val="left"/>
              <w:rPr>
                <w:rFonts w:hint="eastAsia"/>
                <w:bCs/>
                <w:color w:val="auto"/>
                <w:kern w:val="0"/>
                <w:sz w:val="24"/>
                <w:highlight w:val="none"/>
              </w:rPr>
            </w:pPr>
            <w:r>
              <w:rPr>
                <w:rFonts w:hint="eastAsia"/>
                <w:bCs/>
                <w:color w:val="auto"/>
                <w:kern w:val="0"/>
                <w:sz w:val="24"/>
                <w:highlight w:val="none"/>
              </w:rPr>
              <w:t>10M授时端口（SMA）：10MHZ</w:t>
            </w:r>
          </w:p>
          <w:p>
            <w:pPr>
              <w:widowControl/>
              <w:jc w:val="left"/>
              <w:rPr>
                <w:rFonts w:hint="eastAsia"/>
                <w:bCs/>
                <w:color w:val="auto"/>
                <w:kern w:val="0"/>
                <w:sz w:val="24"/>
                <w:highlight w:val="none"/>
              </w:rPr>
            </w:pPr>
            <w:r>
              <w:rPr>
                <w:rFonts w:hint="eastAsia"/>
                <w:bCs/>
                <w:color w:val="auto"/>
                <w:kern w:val="0"/>
                <w:sz w:val="24"/>
                <w:highlight w:val="none"/>
              </w:rPr>
              <w:t>串行管理端口（RS232）：串口</w:t>
            </w:r>
          </w:p>
          <w:p>
            <w:pPr>
              <w:widowControl/>
              <w:jc w:val="left"/>
              <w:rPr>
                <w:rFonts w:hint="eastAsia"/>
                <w:bCs/>
                <w:color w:val="auto"/>
                <w:kern w:val="0"/>
                <w:sz w:val="24"/>
                <w:highlight w:val="none"/>
              </w:rPr>
            </w:pPr>
            <w:r>
              <w:rPr>
                <w:rFonts w:hint="eastAsia"/>
                <w:bCs/>
                <w:color w:val="auto"/>
                <w:kern w:val="0"/>
                <w:sz w:val="24"/>
                <w:highlight w:val="none"/>
              </w:rPr>
              <w:t>机箱后部；</w:t>
            </w:r>
          </w:p>
          <w:p>
            <w:pPr>
              <w:widowControl/>
              <w:jc w:val="left"/>
              <w:rPr>
                <w:rFonts w:hint="eastAsia"/>
                <w:bCs/>
                <w:color w:val="auto"/>
                <w:kern w:val="0"/>
                <w:sz w:val="24"/>
                <w:highlight w:val="none"/>
              </w:rPr>
            </w:pPr>
            <w:r>
              <w:rPr>
                <w:rFonts w:hint="eastAsia"/>
                <w:bCs/>
                <w:color w:val="auto"/>
                <w:kern w:val="0"/>
                <w:sz w:val="24"/>
                <w:highlight w:val="none"/>
              </w:rPr>
              <w:t>1路GPS/BD天线接口 （支持选配2路）</w:t>
            </w:r>
          </w:p>
          <w:p>
            <w:pPr>
              <w:widowControl/>
              <w:jc w:val="left"/>
              <w:rPr>
                <w:rFonts w:hint="eastAsia"/>
                <w:bCs/>
                <w:color w:val="auto"/>
                <w:kern w:val="0"/>
                <w:sz w:val="24"/>
                <w:highlight w:val="none"/>
              </w:rPr>
            </w:pPr>
            <w:r>
              <w:rPr>
                <w:rFonts w:hint="eastAsia"/>
                <w:bCs/>
                <w:color w:val="auto"/>
                <w:kern w:val="0"/>
                <w:sz w:val="24"/>
                <w:highlight w:val="none"/>
              </w:rPr>
              <w:t>4槽位输出位：</w:t>
            </w:r>
          </w:p>
          <w:p>
            <w:pPr>
              <w:widowControl/>
              <w:jc w:val="left"/>
              <w:rPr>
                <w:rFonts w:hint="eastAsia"/>
                <w:bCs/>
                <w:color w:val="auto"/>
                <w:kern w:val="0"/>
                <w:sz w:val="24"/>
                <w:highlight w:val="none"/>
              </w:rPr>
            </w:pPr>
            <w:r>
              <w:rPr>
                <w:rFonts w:hint="eastAsia"/>
                <w:bCs/>
                <w:color w:val="auto"/>
                <w:kern w:val="0"/>
                <w:sz w:val="24"/>
                <w:highlight w:val="none"/>
              </w:rPr>
              <w:t>NTP输出卡（RJ45）：NTP1~NTP4，支持端口、双卡绑定;</w:t>
            </w:r>
          </w:p>
          <w:p>
            <w:pPr>
              <w:widowControl/>
              <w:jc w:val="left"/>
              <w:rPr>
                <w:rFonts w:hint="eastAsia"/>
                <w:bCs/>
                <w:color w:val="auto"/>
                <w:kern w:val="0"/>
                <w:sz w:val="24"/>
                <w:highlight w:val="none"/>
              </w:rPr>
            </w:pPr>
            <w:r>
              <w:rPr>
                <w:rFonts w:hint="eastAsia"/>
                <w:bCs/>
                <w:color w:val="auto"/>
                <w:kern w:val="0"/>
                <w:sz w:val="24"/>
                <w:highlight w:val="none"/>
              </w:rPr>
              <w:t>光输出卡（ST）：1-4路</w:t>
            </w:r>
          </w:p>
          <w:p>
            <w:pPr>
              <w:widowControl/>
              <w:jc w:val="left"/>
              <w:rPr>
                <w:rFonts w:hint="eastAsia"/>
                <w:bCs/>
                <w:color w:val="auto"/>
                <w:kern w:val="0"/>
                <w:sz w:val="24"/>
                <w:highlight w:val="none"/>
              </w:rPr>
            </w:pPr>
            <w:r>
              <w:rPr>
                <w:rFonts w:hint="eastAsia"/>
                <w:bCs/>
                <w:color w:val="auto"/>
                <w:kern w:val="0"/>
                <w:sz w:val="24"/>
                <w:highlight w:val="none"/>
              </w:rPr>
              <w:t>RS422输出卡（凤凰端子）：1-5路，支持子钟管理</w:t>
            </w:r>
          </w:p>
          <w:p>
            <w:pPr>
              <w:widowControl/>
              <w:jc w:val="left"/>
              <w:rPr>
                <w:rFonts w:hint="eastAsia"/>
                <w:bCs/>
                <w:color w:val="auto"/>
                <w:kern w:val="0"/>
                <w:sz w:val="24"/>
                <w:highlight w:val="none"/>
              </w:rPr>
            </w:pPr>
            <w:r>
              <w:rPr>
                <w:rFonts w:hint="eastAsia"/>
                <w:bCs/>
                <w:color w:val="auto"/>
                <w:kern w:val="0"/>
                <w:sz w:val="24"/>
                <w:highlight w:val="none"/>
              </w:rPr>
              <w:t>指示灯：</w:t>
            </w:r>
          </w:p>
          <w:p>
            <w:pPr>
              <w:widowControl/>
              <w:jc w:val="left"/>
              <w:rPr>
                <w:rFonts w:hint="eastAsia"/>
                <w:bCs/>
                <w:color w:val="auto"/>
                <w:kern w:val="0"/>
                <w:sz w:val="24"/>
                <w:highlight w:val="none"/>
              </w:rPr>
            </w:pPr>
            <w:r>
              <w:rPr>
                <w:rFonts w:hint="eastAsia"/>
                <w:bCs/>
                <w:color w:val="auto"/>
                <w:kern w:val="0"/>
                <w:sz w:val="24"/>
                <w:highlight w:val="none"/>
              </w:rPr>
              <w:t>电源指示灯，标识PWR，绿：有外部电源输入，灭：无外部电源输入；</w:t>
            </w:r>
          </w:p>
          <w:p>
            <w:pPr>
              <w:widowControl/>
              <w:jc w:val="left"/>
              <w:rPr>
                <w:bCs/>
                <w:color w:val="auto"/>
                <w:kern w:val="0"/>
                <w:sz w:val="24"/>
                <w:highlight w:val="none"/>
              </w:rPr>
            </w:pPr>
            <w:r>
              <w:rPr>
                <w:rFonts w:hint="eastAsia"/>
                <w:bCs/>
                <w:color w:val="auto"/>
                <w:kern w:val="0"/>
                <w:sz w:val="24"/>
                <w:highlight w:val="none"/>
              </w:rPr>
              <w:t>卫星指示灯，标识GNSS，绿：卫星搜星正常，灭：卫星搜星异常；</w:t>
            </w:r>
          </w:p>
        </w:tc>
      </w:tr>
    </w:tbl>
    <w:p>
      <w:pPr>
        <w:rPr>
          <w:rFonts w:hint="eastAsia"/>
          <w:color w:val="auto"/>
          <w:highlight w:val="none"/>
        </w:rPr>
      </w:pPr>
    </w:p>
    <w:p>
      <w:pPr>
        <w:rPr>
          <w:color w:val="auto"/>
          <w:highlight w:val="none"/>
        </w:rPr>
      </w:pPr>
    </w:p>
    <w:p>
      <w:pPr>
        <w:pStyle w:val="4"/>
        <w:ind w:left="567" w:hanging="567"/>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C、第三部分</w:t>
      </w:r>
    </w:p>
    <w:p>
      <w:pPr>
        <w:pStyle w:val="4"/>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rPr>
        <w:t>3.2</w:t>
      </w:r>
      <w:r>
        <w:rPr>
          <w:rFonts w:ascii="Times New Roman" w:hAnsi="Times New Roman" w:eastAsia="宋体"/>
          <w:color w:val="auto"/>
          <w:sz w:val="24"/>
          <w:szCs w:val="24"/>
          <w:highlight w:val="none"/>
          <w:lang w:val="en-US"/>
        </w:rPr>
        <w:t>3</w:t>
      </w:r>
      <w:r>
        <w:rPr>
          <w:rFonts w:ascii="Times New Roman" w:hAnsi="Times New Roman" w:eastAsia="宋体"/>
          <w:color w:val="auto"/>
          <w:sz w:val="24"/>
          <w:szCs w:val="24"/>
          <w:highlight w:val="none"/>
        </w:rPr>
        <w:t>终端</w:t>
      </w:r>
    </w:p>
    <w:tbl>
      <w:tblPr>
        <w:tblStyle w:val="62"/>
        <w:tblW w:w="8364" w:type="dxa"/>
        <w:tblInd w:w="-147" w:type="dxa"/>
        <w:tblLayout w:type="fixed"/>
        <w:tblCellMar>
          <w:top w:w="0" w:type="dxa"/>
          <w:left w:w="0" w:type="dxa"/>
          <w:bottom w:w="0" w:type="dxa"/>
          <w:right w:w="0" w:type="dxa"/>
        </w:tblCellMar>
      </w:tblPr>
      <w:tblGrid>
        <w:gridCol w:w="567"/>
        <w:gridCol w:w="1166"/>
        <w:gridCol w:w="6631"/>
      </w:tblGrid>
      <w:tr>
        <w:tblPrEx>
          <w:tblCellMar>
            <w:top w:w="0" w:type="dxa"/>
            <w:left w:w="0" w:type="dxa"/>
            <w:bottom w:w="0" w:type="dxa"/>
            <w:right w:w="0" w:type="dxa"/>
          </w:tblCellMar>
        </w:tblPrEx>
        <w:trPr>
          <w:trHeight w:val="20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b/>
                <w:color w:val="auto"/>
                <w:sz w:val="24"/>
                <w:highlight w:val="none"/>
              </w:rPr>
            </w:pPr>
            <w:r>
              <w:rPr>
                <w:b/>
                <w:color w:val="auto"/>
                <w:kern w:val="0"/>
                <w:sz w:val="24"/>
                <w:highlight w:val="none"/>
                <w:lang w:bidi="ar"/>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b/>
                <w:color w:val="auto"/>
                <w:sz w:val="24"/>
                <w:highlight w:val="none"/>
              </w:rPr>
            </w:pPr>
            <w:r>
              <w:rPr>
                <w:b/>
                <w:color w:val="auto"/>
                <w:kern w:val="0"/>
                <w:sz w:val="24"/>
                <w:highlight w:val="none"/>
                <w:lang w:bidi="ar"/>
              </w:rPr>
              <w:t>设备名称</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b/>
                <w:color w:val="auto"/>
                <w:sz w:val="24"/>
                <w:highlight w:val="none"/>
              </w:rPr>
            </w:pPr>
            <w:r>
              <w:rPr>
                <w:b/>
                <w:color w:val="auto"/>
                <w:kern w:val="0"/>
                <w:sz w:val="24"/>
                <w:highlight w:val="none"/>
                <w:lang w:bidi="ar"/>
              </w:rPr>
              <w:t>基本参数</w:t>
            </w:r>
          </w:p>
        </w:tc>
      </w:tr>
      <w:tr>
        <w:tblPrEx>
          <w:tblCellMar>
            <w:top w:w="0" w:type="dxa"/>
            <w:left w:w="0" w:type="dxa"/>
            <w:bottom w:w="0" w:type="dxa"/>
            <w:right w:w="0" w:type="dxa"/>
          </w:tblCellMar>
        </w:tblPrEx>
        <w:trPr>
          <w:trHeight w:val="35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台式电脑</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电脑参数：CPU：i3四核，主频：3.5GHz以上</w:t>
            </w:r>
            <w:r>
              <w:rPr>
                <w:rStyle w:val="328"/>
                <w:rFonts w:hint="default" w:ascii="Times New Roman" w:hAnsi="Times New Roman" w:eastAsia="宋体" w:cs="Times New Roman"/>
                <w:color w:val="auto"/>
                <w:sz w:val="24"/>
                <w:szCs w:val="24"/>
                <w:highlight w:val="none"/>
                <w:lang w:bidi="ar"/>
              </w:rPr>
              <w:t>、  内存类型： 8G、显卡接口：HDMI</w:t>
            </w:r>
            <w:r>
              <w:rPr>
                <w:color w:val="auto"/>
                <w:kern w:val="0"/>
                <w:sz w:val="24"/>
                <w:highlight w:val="none"/>
                <w:lang w:bidi="ar"/>
              </w:rPr>
              <w:t>+</w:t>
            </w:r>
            <w:r>
              <w:rPr>
                <w:rStyle w:val="328"/>
                <w:rFonts w:hint="default" w:ascii="Times New Roman" w:hAnsi="Times New Roman" w:eastAsia="宋体" w:cs="Times New Roman"/>
                <w:color w:val="auto"/>
                <w:sz w:val="24"/>
                <w:szCs w:val="24"/>
                <w:highlight w:val="none"/>
                <w:lang w:bidi="ar"/>
              </w:rPr>
              <w:t>VGA、显示器类型：宽屏</w:t>
            </w:r>
            <w:r>
              <w:rPr>
                <w:color w:val="auto"/>
                <w:kern w:val="0"/>
                <w:sz w:val="24"/>
                <w:highlight w:val="none"/>
                <w:lang w:bidi="ar"/>
              </w:rPr>
              <w:t>21寸以上</w:t>
            </w:r>
            <w:r>
              <w:rPr>
                <w:rStyle w:val="328"/>
                <w:rFonts w:hint="default" w:ascii="Times New Roman" w:hAnsi="Times New Roman" w:eastAsia="宋体" w:cs="Times New Roman"/>
                <w:color w:val="auto"/>
                <w:sz w:val="24"/>
                <w:szCs w:val="24"/>
                <w:highlight w:val="none"/>
                <w:lang w:bidi="ar"/>
              </w:rPr>
              <w:t>、硬盘容量：混合（固态256</w:t>
            </w:r>
            <w:r>
              <w:rPr>
                <w:color w:val="auto"/>
                <w:kern w:val="0"/>
                <w:sz w:val="24"/>
                <w:highlight w:val="none"/>
              </w:rPr>
              <w:t>G</w:t>
            </w:r>
            <w:r>
              <w:rPr>
                <w:color w:val="auto"/>
                <w:kern w:val="0"/>
                <w:sz w:val="24"/>
                <w:highlight w:val="none"/>
                <w:lang w:bidi="ar"/>
              </w:rPr>
              <w:t>+1T机械硬盘）</w:t>
            </w:r>
            <w:r>
              <w:rPr>
                <w:color w:val="auto"/>
                <w:sz w:val="24"/>
                <w:highlight w:val="none"/>
              </w:rPr>
              <w:t>，5年质保，提供windows专业版操作系统授权码。</w:t>
            </w:r>
          </w:p>
        </w:tc>
      </w:tr>
      <w:tr>
        <w:tblPrEx>
          <w:tblCellMar>
            <w:top w:w="0" w:type="dxa"/>
            <w:left w:w="0" w:type="dxa"/>
            <w:bottom w:w="0" w:type="dxa"/>
            <w:right w:w="0" w:type="dxa"/>
          </w:tblCellMar>
        </w:tblPrEx>
        <w:trPr>
          <w:trHeight w:val="5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kern w:val="0"/>
                <w:highlight w:val="none"/>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kern w:val="0"/>
                <w:sz w:val="24"/>
                <w:highlight w:val="none"/>
                <w:lang w:bidi="ar"/>
              </w:rPr>
            </w:pPr>
            <w:r>
              <w:rPr>
                <w:rFonts w:hint="eastAsia"/>
                <w:color w:val="auto"/>
                <w:kern w:val="0"/>
                <w:sz w:val="24"/>
                <w:highlight w:val="none"/>
                <w:lang w:bidi="ar"/>
              </w:rPr>
              <w:t>办公软件</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W</w:t>
            </w:r>
            <w:r>
              <w:rPr>
                <w:rFonts w:hint="eastAsia"/>
                <w:color w:val="auto"/>
                <w:kern w:val="0"/>
                <w:sz w:val="24"/>
                <w:highlight w:val="none"/>
                <w:lang w:bidi="ar"/>
              </w:rPr>
              <w:t xml:space="preserve">ps办公软件 </w:t>
            </w:r>
            <w:r>
              <w:rPr>
                <w:color w:val="auto"/>
                <w:kern w:val="0"/>
                <w:sz w:val="24"/>
                <w:highlight w:val="none"/>
                <w:lang w:bidi="ar"/>
              </w:rPr>
              <w:t xml:space="preserve"> </w:t>
            </w:r>
            <w:r>
              <w:rPr>
                <w:rFonts w:hint="eastAsia"/>
                <w:color w:val="auto"/>
                <w:kern w:val="0"/>
                <w:sz w:val="24"/>
                <w:highlight w:val="none"/>
                <w:lang w:bidi="ar"/>
              </w:rPr>
              <w:t>三年许可</w:t>
            </w:r>
          </w:p>
        </w:tc>
      </w:tr>
      <w:tr>
        <w:tblPrEx>
          <w:tblCellMar>
            <w:top w:w="0" w:type="dxa"/>
            <w:left w:w="0" w:type="dxa"/>
            <w:bottom w:w="0" w:type="dxa"/>
            <w:right w:w="0" w:type="dxa"/>
          </w:tblCellMar>
        </w:tblPrEx>
        <w:trPr>
          <w:trHeight w:val="5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笔记本电脑</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CPU：i5四核，主频：3.4GHz以上、  内存类型： 8G、宽屏14寸以上、硬盘容量：SSD 512G以上</w:t>
            </w:r>
            <w:r>
              <w:rPr>
                <w:color w:val="auto"/>
                <w:sz w:val="24"/>
                <w:highlight w:val="none"/>
              </w:rPr>
              <w:t>，3年质保。</w:t>
            </w:r>
          </w:p>
        </w:tc>
      </w:tr>
      <w:tr>
        <w:tblPrEx>
          <w:tblCellMar>
            <w:top w:w="0" w:type="dxa"/>
            <w:left w:w="0" w:type="dxa"/>
            <w:bottom w:w="0" w:type="dxa"/>
            <w:right w:w="0" w:type="dxa"/>
          </w:tblCellMar>
        </w:tblPrEx>
        <w:trPr>
          <w:trHeight w:val="4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黑白激光打印机（单面）</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最大打印幅面A4，手动双面，分辨率1200dpi，打印速度18 ppm以上</w:t>
            </w:r>
            <w:r>
              <w:rPr>
                <w:color w:val="auto"/>
                <w:sz w:val="24"/>
                <w:highlight w:val="none"/>
              </w:rPr>
              <w:t>，1年质保</w:t>
            </w:r>
            <w:r>
              <w:rPr>
                <w:color w:val="auto"/>
                <w:kern w:val="0"/>
                <w:sz w:val="24"/>
                <w:highlight w:val="none"/>
                <w:lang w:bidi="ar"/>
              </w:rPr>
              <w:t>。</w:t>
            </w:r>
          </w:p>
        </w:tc>
      </w:tr>
      <w:tr>
        <w:tblPrEx>
          <w:tblCellMar>
            <w:top w:w="0" w:type="dxa"/>
            <w:left w:w="0" w:type="dxa"/>
            <w:bottom w:w="0" w:type="dxa"/>
            <w:right w:w="0" w:type="dxa"/>
          </w:tblCellMar>
        </w:tblPrEx>
        <w:trPr>
          <w:trHeight w:val="213"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黑白激光打印机（双面网络）</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最大打印幅面A4，自动双面，支持有线网络，分辨率1200dpi，正常模式(A4)：38ppm以上</w:t>
            </w:r>
            <w:r>
              <w:rPr>
                <w:color w:val="auto"/>
                <w:sz w:val="24"/>
                <w:highlight w:val="none"/>
              </w:rPr>
              <w:t>，1年质保。</w:t>
            </w:r>
          </w:p>
        </w:tc>
      </w:tr>
      <w:tr>
        <w:tblPrEx>
          <w:tblCellMar>
            <w:top w:w="0" w:type="dxa"/>
            <w:left w:w="0" w:type="dxa"/>
            <w:bottom w:w="0" w:type="dxa"/>
            <w:right w:w="0" w:type="dxa"/>
          </w:tblCellMar>
        </w:tblPrEx>
        <w:trPr>
          <w:trHeight w:val="305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彩色激光打印机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最大打印幅面 A4</w:t>
            </w:r>
          </w:p>
          <w:p>
            <w:pPr>
              <w:textAlignment w:val="center"/>
              <w:rPr>
                <w:color w:val="auto"/>
                <w:kern w:val="0"/>
                <w:sz w:val="24"/>
                <w:highlight w:val="none"/>
                <w:lang w:bidi="ar"/>
              </w:rPr>
            </w:pPr>
            <w:r>
              <w:rPr>
                <w:color w:val="auto"/>
                <w:kern w:val="0"/>
                <w:sz w:val="24"/>
                <w:highlight w:val="none"/>
                <w:lang w:bidi="ar"/>
              </w:rPr>
              <w:t>最高分辨率 600×600dpi以上</w:t>
            </w:r>
          </w:p>
          <w:p>
            <w:pPr>
              <w:textAlignment w:val="center"/>
              <w:rPr>
                <w:color w:val="auto"/>
                <w:kern w:val="0"/>
                <w:sz w:val="24"/>
                <w:highlight w:val="none"/>
                <w:lang w:bidi="ar"/>
              </w:rPr>
            </w:pPr>
            <w:r>
              <w:rPr>
                <w:color w:val="auto"/>
                <w:kern w:val="0"/>
                <w:sz w:val="24"/>
                <w:highlight w:val="none"/>
                <w:lang w:bidi="ar"/>
              </w:rPr>
              <w:t>黑白打印速度 21ppm以上</w:t>
            </w:r>
          </w:p>
          <w:p>
            <w:pPr>
              <w:textAlignment w:val="center"/>
              <w:rPr>
                <w:color w:val="auto"/>
                <w:kern w:val="0"/>
                <w:sz w:val="24"/>
                <w:highlight w:val="none"/>
                <w:lang w:bidi="ar"/>
              </w:rPr>
            </w:pPr>
            <w:r>
              <w:rPr>
                <w:color w:val="auto"/>
                <w:kern w:val="0"/>
                <w:sz w:val="24"/>
                <w:highlight w:val="none"/>
                <w:lang w:bidi="ar"/>
              </w:rPr>
              <w:t>彩色打印速度 21ppm以上</w:t>
            </w:r>
          </w:p>
          <w:p>
            <w:pPr>
              <w:textAlignment w:val="center"/>
              <w:rPr>
                <w:color w:val="auto"/>
                <w:kern w:val="0"/>
                <w:sz w:val="24"/>
                <w:highlight w:val="none"/>
                <w:lang w:bidi="ar"/>
              </w:rPr>
            </w:pPr>
            <w:r>
              <w:rPr>
                <w:color w:val="auto"/>
                <w:kern w:val="0"/>
                <w:sz w:val="24"/>
                <w:highlight w:val="none"/>
                <w:lang w:bidi="ar"/>
              </w:rPr>
              <w:t>处理器 800MHz以上</w:t>
            </w:r>
          </w:p>
          <w:p>
            <w:pPr>
              <w:textAlignment w:val="center"/>
              <w:rPr>
                <w:color w:val="auto"/>
                <w:kern w:val="0"/>
                <w:sz w:val="24"/>
                <w:highlight w:val="none"/>
                <w:lang w:bidi="ar"/>
              </w:rPr>
            </w:pPr>
            <w:r>
              <w:rPr>
                <w:color w:val="auto"/>
                <w:kern w:val="0"/>
                <w:sz w:val="24"/>
                <w:highlight w:val="none"/>
                <w:lang w:bidi="ar"/>
              </w:rPr>
              <w:t>内存 标配/最大：256MB DDR，256MB NAND闪存以上</w:t>
            </w:r>
          </w:p>
          <w:p>
            <w:pPr>
              <w:textAlignment w:val="center"/>
              <w:rPr>
                <w:color w:val="auto"/>
                <w:kern w:val="0"/>
                <w:sz w:val="24"/>
                <w:highlight w:val="none"/>
                <w:lang w:bidi="ar"/>
              </w:rPr>
            </w:pPr>
            <w:r>
              <w:rPr>
                <w:color w:val="auto"/>
                <w:kern w:val="0"/>
                <w:sz w:val="24"/>
                <w:highlight w:val="none"/>
                <w:lang w:bidi="ar"/>
              </w:rPr>
              <w:t>双面打印 自动</w:t>
            </w:r>
          </w:p>
          <w:p>
            <w:pPr>
              <w:textAlignment w:val="center"/>
              <w:rPr>
                <w:color w:val="auto"/>
                <w:kern w:val="0"/>
                <w:sz w:val="24"/>
                <w:highlight w:val="none"/>
                <w:lang w:bidi="ar"/>
              </w:rPr>
            </w:pPr>
            <w:r>
              <w:rPr>
                <w:color w:val="auto"/>
                <w:kern w:val="0"/>
                <w:sz w:val="24"/>
                <w:highlight w:val="none"/>
                <w:lang w:bidi="ar"/>
              </w:rPr>
              <w:t>网络功能 无线/有线网络打印</w:t>
            </w:r>
          </w:p>
          <w:p>
            <w:pPr>
              <w:textAlignment w:val="center"/>
              <w:rPr>
                <w:color w:val="auto"/>
                <w:sz w:val="24"/>
                <w:highlight w:val="none"/>
              </w:rPr>
            </w:pPr>
            <w:r>
              <w:rPr>
                <w:color w:val="auto"/>
                <w:kern w:val="0"/>
                <w:sz w:val="24"/>
                <w:highlight w:val="none"/>
                <w:lang w:bidi="ar"/>
              </w:rPr>
              <w:t>无线功能 内置802.11b/g/n；通过WEP、WPA/WPA2或802.11x认证；AES加密或TKIP加密； Wi-Fi保护设置；无线直连</w:t>
            </w:r>
            <w:r>
              <w:rPr>
                <w:color w:val="auto"/>
                <w:sz w:val="24"/>
                <w:highlight w:val="none"/>
              </w:rPr>
              <w:t>，1年质保。</w:t>
            </w:r>
          </w:p>
        </w:tc>
      </w:tr>
      <w:tr>
        <w:tblPrEx>
          <w:tblCellMar>
            <w:top w:w="0" w:type="dxa"/>
            <w:left w:w="0" w:type="dxa"/>
            <w:bottom w:w="0" w:type="dxa"/>
            <w:right w:w="0" w:type="dxa"/>
          </w:tblCellMar>
        </w:tblPrEx>
        <w:trPr>
          <w:trHeight w:val="33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多功能一体机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最大打印幅面A4，自动双面，支持有线网络，分辨率1200dpi，正常模式(A4)：28ppm以上，支持打印/复印/扫描/传真</w:t>
            </w:r>
            <w:r>
              <w:rPr>
                <w:color w:val="auto"/>
                <w:sz w:val="24"/>
                <w:highlight w:val="none"/>
              </w:rPr>
              <w:t>，1年质保。</w:t>
            </w:r>
          </w:p>
        </w:tc>
      </w:tr>
      <w:tr>
        <w:tblPrEx>
          <w:tblCellMar>
            <w:top w:w="0" w:type="dxa"/>
            <w:left w:w="0" w:type="dxa"/>
            <w:bottom w:w="0" w:type="dxa"/>
            <w:right w:w="0" w:type="dxa"/>
          </w:tblCellMar>
        </w:tblPrEx>
        <w:trPr>
          <w:trHeight w:val="5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针式打印机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打印速度：超高速150汉子/秒以上，打印方式:点阵击打式，分辨率600dpi，最大打印幅面A4</w:t>
            </w:r>
            <w:r>
              <w:rPr>
                <w:color w:val="auto"/>
                <w:sz w:val="24"/>
                <w:highlight w:val="none"/>
              </w:rPr>
              <w:t>，3年质保。</w:t>
            </w:r>
          </w:p>
        </w:tc>
      </w:tr>
      <w:tr>
        <w:tblPrEx>
          <w:tblCellMar>
            <w:top w:w="0" w:type="dxa"/>
            <w:left w:w="0" w:type="dxa"/>
            <w:bottom w:w="0" w:type="dxa"/>
            <w:right w:w="0" w:type="dxa"/>
          </w:tblCellMar>
        </w:tblPrEx>
        <w:trPr>
          <w:trHeight w:val="72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热敏打印机（热敏处方）</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1、 打印方式直接行式热敏打印；</w:t>
            </w:r>
          </w:p>
          <w:p>
            <w:pPr>
              <w:textAlignment w:val="center"/>
              <w:rPr>
                <w:color w:val="auto"/>
                <w:kern w:val="0"/>
                <w:sz w:val="24"/>
                <w:highlight w:val="none"/>
                <w:lang w:bidi="ar"/>
              </w:rPr>
            </w:pPr>
            <w:r>
              <w:rPr>
                <w:color w:val="auto"/>
                <w:kern w:val="0"/>
                <w:sz w:val="24"/>
                <w:highlight w:val="none"/>
                <w:lang w:bidi="ar"/>
              </w:rPr>
              <w:t>2、打印速度≥330mm/s；</w:t>
            </w:r>
          </w:p>
          <w:p>
            <w:pPr>
              <w:textAlignment w:val="center"/>
              <w:rPr>
                <w:color w:val="auto"/>
                <w:kern w:val="0"/>
                <w:sz w:val="24"/>
                <w:highlight w:val="none"/>
                <w:lang w:bidi="ar"/>
              </w:rPr>
            </w:pPr>
            <w:r>
              <w:rPr>
                <w:color w:val="auto"/>
                <w:kern w:val="0"/>
                <w:sz w:val="24"/>
                <w:highlight w:val="none"/>
                <w:lang w:bidi="ar"/>
              </w:rPr>
              <w:t>3、接口:钱箱接口,USB（2.0全速）接口,以太网口，后期如要求可选扩并口、Wi-Fi、蓝牙4.0接口；</w:t>
            </w:r>
          </w:p>
          <w:p>
            <w:pPr>
              <w:textAlignment w:val="center"/>
              <w:rPr>
                <w:color w:val="auto"/>
                <w:kern w:val="0"/>
                <w:sz w:val="24"/>
                <w:highlight w:val="none"/>
                <w:lang w:bidi="ar"/>
              </w:rPr>
            </w:pPr>
            <w:r>
              <w:rPr>
                <w:color w:val="auto"/>
                <w:kern w:val="0"/>
                <w:sz w:val="24"/>
                <w:highlight w:val="none"/>
                <w:lang w:bidi="ar"/>
              </w:rPr>
              <w:t>4、黑标检测定位及标签检测功能,根据客户需求，提供二次开发技术支持；</w:t>
            </w:r>
          </w:p>
          <w:p>
            <w:pPr>
              <w:textAlignment w:val="center"/>
              <w:rPr>
                <w:color w:val="auto"/>
                <w:kern w:val="0"/>
                <w:sz w:val="24"/>
                <w:highlight w:val="none"/>
                <w:lang w:bidi="ar"/>
              </w:rPr>
            </w:pPr>
            <w:r>
              <w:rPr>
                <w:color w:val="auto"/>
                <w:kern w:val="0"/>
                <w:sz w:val="24"/>
                <w:highlight w:val="none"/>
                <w:lang w:bidi="ar"/>
              </w:rPr>
              <w:t>提供打印机缺纸、卡纸、联机故障、切刀故障、打印头故障返回指令代码；</w:t>
            </w:r>
          </w:p>
          <w:p>
            <w:pPr>
              <w:textAlignment w:val="center"/>
              <w:rPr>
                <w:color w:val="auto"/>
                <w:kern w:val="0"/>
                <w:sz w:val="24"/>
                <w:highlight w:val="none"/>
                <w:lang w:bidi="ar"/>
              </w:rPr>
            </w:pPr>
            <w:r>
              <w:rPr>
                <w:color w:val="auto"/>
                <w:kern w:val="0"/>
                <w:sz w:val="24"/>
                <w:highlight w:val="none"/>
                <w:lang w:bidi="ar"/>
              </w:rPr>
              <w:t>兼容DS双向通讯协议，带医院专用智能助手调节软件（用于修改打印机参数、升级版本、试双向通讯数据）；</w:t>
            </w:r>
          </w:p>
          <w:p>
            <w:pPr>
              <w:textAlignment w:val="center"/>
              <w:rPr>
                <w:color w:val="auto"/>
                <w:kern w:val="0"/>
                <w:sz w:val="24"/>
                <w:highlight w:val="none"/>
                <w:lang w:bidi="ar"/>
              </w:rPr>
            </w:pPr>
            <w:r>
              <w:rPr>
                <w:color w:val="auto"/>
                <w:kern w:val="0"/>
                <w:sz w:val="24"/>
                <w:highlight w:val="none"/>
                <w:lang w:bidi="ar"/>
              </w:rPr>
              <w:t>5、打印纸宽 82±0.5mm/57.5±0.5mm 纸张厚度0.056~0.1mm 纸卷直径最大外径ф83mm；最小内径ф13mm 打印头寿命：150km，切纸刀寿命：200万次，平均无故障工作时间：360，000小时， 机芯耐久性：15，000，000行；</w:t>
            </w:r>
          </w:p>
          <w:p>
            <w:pPr>
              <w:textAlignment w:val="center"/>
              <w:rPr>
                <w:color w:val="auto"/>
                <w:kern w:val="0"/>
                <w:sz w:val="24"/>
                <w:highlight w:val="none"/>
                <w:lang w:bidi="ar"/>
              </w:rPr>
            </w:pPr>
            <w:r>
              <w:rPr>
                <w:color w:val="auto"/>
                <w:kern w:val="0"/>
                <w:sz w:val="24"/>
                <w:highlight w:val="none"/>
                <w:lang w:bidi="ar"/>
              </w:rPr>
              <w:t>6、出纸方式：上出纸，分辨率：≥203DPI；</w:t>
            </w:r>
          </w:p>
          <w:p>
            <w:pPr>
              <w:textAlignment w:val="center"/>
              <w:rPr>
                <w:color w:val="auto"/>
                <w:kern w:val="0"/>
                <w:sz w:val="24"/>
                <w:highlight w:val="none"/>
                <w:lang w:bidi="ar"/>
              </w:rPr>
            </w:pPr>
            <w:r>
              <w:rPr>
                <w:color w:val="auto"/>
                <w:kern w:val="0"/>
                <w:sz w:val="24"/>
                <w:highlight w:val="none"/>
                <w:lang w:bidi="ar"/>
              </w:rPr>
              <w:t>7、标配自动切纸刀，切纸刀寿命：200万次，切纸方式：支持全切和半切；</w:t>
            </w:r>
          </w:p>
          <w:p>
            <w:pPr>
              <w:textAlignment w:val="center"/>
              <w:rPr>
                <w:color w:val="auto"/>
                <w:kern w:val="0"/>
                <w:sz w:val="24"/>
                <w:highlight w:val="none"/>
                <w:lang w:bidi="ar"/>
              </w:rPr>
            </w:pPr>
            <w:r>
              <w:rPr>
                <w:color w:val="auto"/>
                <w:kern w:val="0"/>
                <w:sz w:val="24"/>
                <w:highlight w:val="none"/>
                <w:lang w:bidi="ar"/>
              </w:rPr>
              <w:t>8、灰度级具备4级可调 智能省电/休眠功能；</w:t>
            </w:r>
          </w:p>
          <w:p>
            <w:pPr>
              <w:textAlignment w:val="center"/>
              <w:rPr>
                <w:color w:val="auto"/>
                <w:kern w:val="0"/>
                <w:sz w:val="24"/>
                <w:highlight w:val="none"/>
                <w:lang w:bidi="ar"/>
              </w:rPr>
            </w:pPr>
            <w:r>
              <w:rPr>
                <w:color w:val="auto"/>
                <w:kern w:val="0"/>
                <w:sz w:val="24"/>
                <w:highlight w:val="none"/>
                <w:lang w:bidi="ar"/>
              </w:rPr>
              <w:t>9、3C认证、CE、能源之星；</w:t>
            </w:r>
          </w:p>
          <w:p>
            <w:pPr>
              <w:textAlignment w:val="center"/>
              <w:rPr>
                <w:color w:val="auto"/>
                <w:kern w:val="0"/>
                <w:sz w:val="24"/>
                <w:highlight w:val="none"/>
                <w:lang w:bidi="ar"/>
              </w:rPr>
            </w:pPr>
            <w:r>
              <w:rPr>
                <w:color w:val="auto"/>
                <w:kern w:val="0"/>
                <w:sz w:val="24"/>
                <w:highlight w:val="none"/>
                <w:lang w:bidi="ar"/>
              </w:rPr>
              <w:t>10、提供3年原厂保修（含热敏头、切刀），厂家上门服务</w:t>
            </w:r>
            <w:r>
              <w:rPr>
                <w:rFonts w:hint="eastAsia"/>
                <w:color w:val="auto"/>
                <w:kern w:val="0"/>
                <w:sz w:val="24"/>
                <w:highlight w:val="none"/>
                <w:lang w:bidi="ar"/>
              </w:rPr>
              <w:t>（费用包含在投标总价中）</w:t>
            </w:r>
            <w:r>
              <w:rPr>
                <w:color w:val="auto"/>
                <w:kern w:val="0"/>
                <w:sz w:val="24"/>
                <w:highlight w:val="none"/>
                <w:lang w:bidi="ar"/>
              </w:rPr>
              <w:t>，非第三方授权机构，送货时提供原厂针对此项目的质保授权书；</w:t>
            </w:r>
          </w:p>
          <w:p>
            <w:pPr>
              <w:textAlignment w:val="center"/>
              <w:rPr>
                <w:color w:val="auto"/>
                <w:kern w:val="0"/>
                <w:sz w:val="24"/>
                <w:highlight w:val="none"/>
                <w:lang w:bidi="ar"/>
              </w:rPr>
            </w:pPr>
            <w:r>
              <w:rPr>
                <w:color w:val="auto"/>
                <w:kern w:val="0"/>
                <w:sz w:val="24"/>
                <w:highlight w:val="none"/>
                <w:lang w:bidi="ar"/>
              </w:rPr>
              <w:t>投标产品具备自主知识产权的SOC控制芯片，能有效保障国家卫生信息安全，有效防止泄密；需现场提供样机验证及提供国家知识产权局证书证明</w:t>
            </w:r>
          </w:p>
        </w:tc>
      </w:tr>
      <w:tr>
        <w:tblPrEx>
          <w:tblCellMar>
            <w:top w:w="0" w:type="dxa"/>
            <w:left w:w="0" w:type="dxa"/>
            <w:bottom w:w="0" w:type="dxa"/>
            <w:right w:w="0" w:type="dxa"/>
          </w:tblCellMar>
        </w:tblPrEx>
        <w:trPr>
          <w:trHeight w:val="125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条码打印机（热敏标签）</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腕带打印</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打印方式:热敏或热转印</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打印速度:102mm/s</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最大打印宽度:56mm</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最大打印长度:584mm</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条形码类型:一维:Code 39，Code 93，Codabar，Code 128（带 A/B/C 子集），Interleaved 2-of-5，UPC-A，UPC-E，UPC-A 和 UPC-E（带 2 位或 5 位扩展），EAN-13，EAN-8，EAN-8 和 EAN-13（带 2 位或 5 位扩展），Postnet，Japanese Postnet，Plessey，German Post Code，RSS-14，MSI-3，二维:</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MaxiCode，MacroPDF417，QR Code（需要亚洲版本打印机），Data Matrix</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字体/字符集 标准字体：5种点阵，可扩展的8倍字体</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通信接口:USB，串行接口，并行接口，</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存储:内存128KB，闪存512KB</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介质传感器 反射式，传输式</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②标签打印</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打印方式:热敏或热转印</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打印速度:102mm/s</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最大打印宽度:104mm</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最大打印长度:991mm</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条形码类型:一维码：Code 11，Code 39，Code 93，Code 128，UPC-A，UPC-E，EAN-8，EAN-13，EAN-14，UPC-A，UPC-E，EAN 2 or 5 digit extensions，Plessey，POSTNET，Standard 2 of 5，Industrial 2 of 5，Interleaved 2 of 5，LOGMARS，MSI，Codabar，GS1 DataBar (formerly RSS)</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二维码：Aztec，Codablock，Code 49，Data Matrix，MacroPDF417，MaxiCode，MicroPDF417，PDF417，QR Code</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通信接口:USB接口，串行接口，并行接口，百兆网络接口（可选）</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存储 8MB</w:t>
            </w:r>
          </w:p>
          <w:p>
            <w:pPr>
              <w:pStyle w:val="255"/>
              <w:numPr>
                <w:ilvl w:val="0"/>
                <w:numId w:val="3"/>
              </w:numPr>
              <w:spacing w:line="240" w:lineRule="auto"/>
              <w:ind w:firstLineChars="0"/>
              <w:textAlignment w:val="center"/>
              <w:rPr>
                <w:rFonts w:eastAsia="宋体" w:cs="Times New Roman"/>
                <w:color w:val="auto"/>
                <w:highlight w:val="none"/>
              </w:rPr>
            </w:pPr>
            <w:r>
              <w:rPr>
                <w:rFonts w:eastAsia="宋体" w:cs="Times New Roman"/>
                <w:color w:val="auto"/>
                <w:kern w:val="0"/>
                <w:highlight w:val="none"/>
                <w:lang w:bidi="ar"/>
              </w:rPr>
              <w:t>介质传感器 反射式、穿透式</w:t>
            </w:r>
            <w:r>
              <w:rPr>
                <w:rFonts w:eastAsia="宋体" w:cs="Times New Roman"/>
                <w:color w:val="auto"/>
                <w:highlight w:val="none"/>
              </w:rPr>
              <w:t>，1年质保。</w:t>
            </w:r>
          </w:p>
        </w:tc>
      </w:tr>
      <w:tr>
        <w:tblPrEx>
          <w:tblCellMar>
            <w:top w:w="0" w:type="dxa"/>
            <w:left w:w="0" w:type="dxa"/>
            <w:bottom w:w="0" w:type="dxa"/>
            <w:right w:w="0" w:type="dxa"/>
          </w:tblCellMar>
        </w:tblPrEx>
        <w:trPr>
          <w:trHeight w:val="39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立式扫码枪</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扫描类型</w:t>
            </w:r>
          </w:p>
          <w:p>
            <w:pPr>
              <w:textAlignment w:val="center"/>
              <w:rPr>
                <w:color w:val="auto"/>
                <w:kern w:val="0"/>
                <w:sz w:val="24"/>
                <w:highlight w:val="none"/>
                <w:lang w:bidi="ar"/>
              </w:rPr>
            </w:pPr>
            <w:r>
              <w:rPr>
                <w:color w:val="auto"/>
                <w:kern w:val="0"/>
                <w:sz w:val="24"/>
                <w:highlight w:val="none"/>
                <w:lang w:bidi="ar"/>
              </w:rPr>
              <w:t>影像扫描 (832 x 504 像素)</w:t>
            </w:r>
          </w:p>
          <w:p>
            <w:pPr>
              <w:textAlignment w:val="center"/>
              <w:rPr>
                <w:color w:val="auto"/>
                <w:kern w:val="0"/>
                <w:sz w:val="24"/>
                <w:highlight w:val="none"/>
                <w:lang w:bidi="ar"/>
              </w:rPr>
            </w:pPr>
            <w:r>
              <w:rPr>
                <w:color w:val="auto"/>
                <w:kern w:val="0"/>
                <w:sz w:val="24"/>
                <w:highlight w:val="none"/>
                <w:lang w:bidi="ar"/>
              </w:rPr>
              <w:t>运动容差</w:t>
            </w:r>
          </w:p>
          <w:p>
            <w:pPr>
              <w:textAlignment w:val="center"/>
              <w:rPr>
                <w:color w:val="auto"/>
                <w:kern w:val="0"/>
                <w:sz w:val="24"/>
                <w:highlight w:val="none"/>
                <w:lang w:bidi="ar"/>
              </w:rPr>
            </w:pPr>
            <w:r>
              <w:rPr>
                <w:color w:val="auto"/>
                <w:kern w:val="0"/>
                <w:sz w:val="24"/>
                <w:highlight w:val="none"/>
                <w:lang w:bidi="ar"/>
              </w:rPr>
              <w:t>78 in/s</w:t>
            </w:r>
          </w:p>
          <w:p>
            <w:pPr>
              <w:textAlignment w:val="center"/>
              <w:rPr>
                <w:color w:val="auto"/>
                <w:kern w:val="0"/>
                <w:sz w:val="24"/>
                <w:highlight w:val="none"/>
                <w:lang w:bidi="ar"/>
              </w:rPr>
            </w:pPr>
            <w:r>
              <w:rPr>
                <w:color w:val="auto"/>
                <w:kern w:val="0"/>
                <w:sz w:val="24"/>
                <w:highlight w:val="none"/>
                <w:lang w:bidi="ar"/>
              </w:rPr>
              <w:t>扫描角度</w:t>
            </w:r>
          </w:p>
          <w:p>
            <w:pPr>
              <w:textAlignment w:val="center"/>
              <w:rPr>
                <w:color w:val="auto"/>
                <w:kern w:val="0"/>
                <w:sz w:val="24"/>
                <w:highlight w:val="none"/>
                <w:lang w:bidi="ar"/>
              </w:rPr>
            </w:pPr>
            <w:r>
              <w:rPr>
                <w:color w:val="auto"/>
                <w:kern w:val="0"/>
                <w:sz w:val="24"/>
                <w:highlight w:val="none"/>
                <w:lang w:bidi="ar"/>
              </w:rPr>
              <w:t>水平：大于46° 垂直：大于28°</w:t>
            </w:r>
          </w:p>
          <w:p>
            <w:pPr>
              <w:textAlignment w:val="center"/>
              <w:rPr>
                <w:color w:val="auto"/>
                <w:kern w:val="0"/>
                <w:sz w:val="24"/>
                <w:highlight w:val="none"/>
                <w:lang w:bidi="ar"/>
              </w:rPr>
            </w:pPr>
            <w:r>
              <w:rPr>
                <w:color w:val="auto"/>
                <w:kern w:val="0"/>
                <w:sz w:val="24"/>
                <w:highlight w:val="none"/>
                <w:lang w:bidi="ar"/>
              </w:rPr>
              <w:t>可识别的印刷对比度</w:t>
            </w:r>
          </w:p>
          <w:p>
            <w:pPr>
              <w:textAlignment w:val="center"/>
              <w:rPr>
                <w:color w:val="auto"/>
                <w:kern w:val="0"/>
                <w:sz w:val="24"/>
                <w:highlight w:val="none"/>
                <w:lang w:bidi="ar"/>
              </w:rPr>
            </w:pPr>
            <w:r>
              <w:rPr>
                <w:color w:val="auto"/>
                <w:kern w:val="0"/>
                <w:sz w:val="24"/>
                <w:highlight w:val="none"/>
                <w:lang w:bidi="ar"/>
              </w:rPr>
              <w:t>最低20%的反射差</w:t>
            </w:r>
          </w:p>
          <w:p>
            <w:pPr>
              <w:textAlignment w:val="center"/>
              <w:rPr>
                <w:color w:val="auto"/>
                <w:kern w:val="0"/>
                <w:sz w:val="24"/>
                <w:highlight w:val="none"/>
                <w:lang w:bidi="ar"/>
              </w:rPr>
            </w:pPr>
            <w:r>
              <w:rPr>
                <w:color w:val="auto"/>
                <w:kern w:val="0"/>
                <w:sz w:val="24"/>
                <w:highlight w:val="none"/>
                <w:lang w:bidi="ar"/>
              </w:rPr>
              <w:t>仰角，偏角</w:t>
            </w:r>
          </w:p>
          <w:p>
            <w:pPr>
              <w:textAlignment w:val="center"/>
              <w:rPr>
                <w:color w:val="auto"/>
                <w:kern w:val="0"/>
                <w:sz w:val="24"/>
                <w:highlight w:val="none"/>
                <w:lang w:bidi="ar"/>
              </w:rPr>
            </w:pPr>
            <w:r>
              <w:rPr>
                <w:color w:val="auto"/>
                <w:kern w:val="0"/>
                <w:sz w:val="24"/>
                <w:highlight w:val="none"/>
                <w:lang w:bidi="ar"/>
              </w:rPr>
              <w:t>70°, 75°</w:t>
            </w:r>
          </w:p>
          <w:p>
            <w:pPr>
              <w:textAlignment w:val="center"/>
              <w:rPr>
                <w:color w:val="auto"/>
                <w:kern w:val="0"/>
                <w:sz w:val="24"/>
                <w:highlight w:val="none"/>
                <w:lang w:bidi="ar"/>
              </w:rPr>
            </w:pPr>
            <w:r>
              <w:rPr>
                <w:color w:val="auto"/>
                <w:kern w:val="0"/>
                <w:sz w:val="24"/>
                <w:highlight w:val="none"/>
                <w:lang w:bidi="ar"/>
              </w:rPr>
              <w:t>解码能力</w:t>
            </w:r>
          </w:p>
          <w:p>
            <w:pPr>
              <w:textAlignment w:val="center"/>
              <w:rPr>
                <w:color w:val="auto"/>
                <w:kern w:val="0"/>
                <w:sz w:val="24"/>
                <w:highlight w:val="none"/>
                <w:lang w:bidi="ar"/>
              </w:rPr>
            </w:pPr>
            <w:r>
              <w:rPr>
                <w:color w:val="auto"/>
                <w:kern w:val="0"/>
                <w:sz w:val="24"/>
                <w:highlight w:val="none"/>
                <w:lang w:bidi="ar"/>
              </w:rPr>
              <w:t>自动识别所有标准1D, PDF, 2D, Postal and OCR码</w:t>
            </w:r>
          </w:p>
          <w:p>
            <w:pPr>
              <w:textAlignment w:val="center"/>
              <w:rPr>
                <w:color w:val="auto"/>
                <w:kern w:val="0"/>
                <w:sz w:val="24"/>
                <w:highlight w:val="none"/>
                <w:lang w:bidi="ar"/>
              </w:rPr>
            </w:pPr>
            <w:r>
              <w:rPr>
                <w:color w:val="auto"/>
                <w:kern w:val="0"/>
                <w:sz w:val="24"/>
                <w:highlight w:val="none"/>
                <w:lang w:bidi="ar"/>
              </w:rPr>
              <w:t>*原始数据-根据配置不同解码能力有所差异</w:t>
            </w:r>
          </w:p>
          <w:p>
            <w:pPr>
              <w:textAlignment w:val="center"/>
              <w:rPr>
                <w:color w:val="auto"/>
                <w:kern w:val="0"/>
                <w:sz w:val="24"/>
                <w:highlight w:val="none"/>
                <w:lang w:bidi="ar"/>
              </w:rPr>
            </w:pPr>
            <w:r>
              <w:rPr>
                <w:color w:val="auto"/>
                <w:kern w:val="0"/>
                <w:sz w:val="24"/>
                <w:highlight w:val="none"/>
                <w:lang w:bidi="ar"/>
              </w:rPr>
              <w:t>图像传输速度</w:t>
            </w:r>
          </w:p>
          <w:p>
            <w:pPr>
              <w:textAlignment w:val="center"/>
              <w:rPr>
                <w:color w:val="auto"/>
                <w:kern w:val="0"/>
                <w:sz w:val="24"/>
                <w:highlight w:val="none"/>
                <w:lang w:bidi="ar"/>
              </w:rPr>
            </w:pPr>
            <w:r>
              <w:rPr>
                <w:color w:val="auto"/>
                <w:kern w:val="0"/>
                <w:sz w:val="24"/>
                <w:highlight w:val="none"/>
                <w:lang w:bidi="ar"/>
              </w:rPr>
              <w:t>USB2.0≥12兆位/秒，RS-232≥115kb/s</w:t>
            </w:r>
          </w:p>
          <w:p>
            <w:pPr>
              <w:textAlignment w:val="center"/>
              <w:rPr>
                <w:color w:val="auto"/>
                <w:kern w:val="0"/>
                <w:sz w:val="24"/>
                <w:highlight w:val="none"/>
                <w:lang w:bidi="ar"/>
              </w:rPr>
            </w:pPr>
            <w:r>
              <w:rPr>
                <w:color w:val="auto"/>
                <w:kern w:val="0"/>
                <w:sz w:val="24"/>
                <w:highlight w:val="none"/>
                <w:lang w:bidi="ar"/>
              </w:rPr>
              <w:t>图像传输时间</w:t>
            </w:r>
          </w:p>
          <w:p>
            <w:pPr>
              <w:textAlignment w:val="center"/>
              <w:rPr>
                <w:color w:val="auto"/>
                <w:sz w:val="24"/>
                <w:highlight w:val="none"/>
              </w:rPr>
            </w:pPr>
            <w:r>
              <w:rPr>
                <w:color w:val="auto"/>
                <w:kern w:val="0"/>
                <w:sz w:val="24"/>
                <w:highlight w:val="none"/>
                <w:lang w:bidi="ar"/>
              </w:rPr>
              <w:t>USB应用100kb压缩JPEG格式图像传输≤0.15秒</w:t>
            </w:r>
            <w:r>
              <w:rPr>
                <w:color w:val="auto"/>
                <w:sz w:val="24"/>
                <w:highlight w:val="none"/>
              </w:rPr>
              <w:t>，1年质保。</w:t>
            </w:r>
          </w:p>
        </w:tc>
      </w:tr>
      <w:tr>
        <w:tblPrEx>
          <w:tblCellMar>
            <w:top w:w="0" w:type="dxa"/>
            <w:left w:w="0" w:type="dxa"/>
            <w:bottom w:w="0" w:type="dxa"/>
            <w:right w:w="0" w:type="dxa"/>
          </w:tblCellMar>
        </w:tblPrEx>
        <w:trPr>
          <w:trHeight w:val="45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手持扫码枪</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扫描模式</w:t>
            </w:r>
          </w:p>
          <w:p>
            <w:pPr>
              <w:textAlignment w:val="center"/>
              <w:rPr>
                <w:color w:val="auto"/>
                <w:kern w:val="0"/>
                <w:sz w:val="24"/>
                <w:highlight w:val="none"/>
                <w:lang w:bidi="ar"/>
              </w:rPr>
            </w:pPr>
            <w:r>
              <w:rPr>
                <w:color w:val="auto"/>
                <w:kern w:val="0"/>
                <w:sz w:val="24"/>
                <w:highlight w:val="none"/>
                <w:lang w:bidi="ar"/>
              </w:rPr>
              <w:t>影像式扫描 (838 x 640 像素)</w:t>
            </w:r>
          </w:p>
          <w:p>
            <w:pPr>
              <w:textAlignment w:val="center"/>
              <w:rPr>
                <w:color w:val="auto"/>
                <w:kern w:val="0"/>
                <w:sz w:val="24"/>
                <w:highlight w:val="none"/>
                <w:lang w:bidi="ar"/>
              </w:rPr>
            </w:pPr>
            <w:r>
              <w:rPr>
                <w:color w:val="auto"/>
                <w:kern w:val="0"/>
                <w:sz w:val="24"/>
                <w:highlight w:val="none"/>
                <w:lang w:bidi="ar"/>
              </w:rPr>
              <w:t>抗抖动性</w:t>
            </w:r>
          </w:p>
          <w:p>
            <w:pPr>
              <w:textAlignment w:val="center"/>
              <w:rPr>
                <w:color w:val="auto"/>
                <w:kern w:val="0"/>
                <w:sz w:val="24"/>
                <w:highlight w:val="none"/>
                <w:lang w:bidi="ar"/>
              </w:rPr>
            </w:pPr>
            <w:r>
              <w:rPr>
                <w:color w:val="auto"/>
                <w:kern w:val="0"/>
                <w:sz w:val="24"/>
                <w:highlight w:val="none"/>
                <w:lang w:bidi="ar"/>
              </w:rPr>
              <w:t>最佳焦点处扫描13 mil UPC条码可达到610厘米/秒（240英寸/秒）</w:t>
            </w:r>
          </w:p>
          <w:p>
            <w:pPr>
              <w:textAlignment w:val="center"/>
              <w:rPr>
                <w:color w:val="auto"/>
                <w:kern w:val="0"/>
                <w:sz w:val="24"/>
                <w:highlight w:val="none"/>
                <w:lang w:bidi="ar"/>
              </w:rPr>
            </w:pPr>
            <w:r>
              <w:rPr>
                <w:color w:val="auto"/>
                <w:kern w:val="0"/>
                <w:sz w:val="24"/>
                <w:highlight w:val="none"/>
                <w:lang w:bidi="ar"/>
              </w:rPr>
              <w:t>扫描角度</w:t>
            </w:r>
          </w:p>
          <w:p>
            <w:pPr>
              <w:textAlignment w:val="center"/>
              <w:rPr>
                <w:color w:val="auto"/>
                <w:kern w:val="0"/>
                <w:sz w:val="24"/>
                <w:highlight w:val="none"/>
                <w:lang w:bidi="ar"/>
              </w:rPr>
            </w:pPr>
            <w:r>
              <w:rPr>
                <w:color w:val="auto"/>
                <w:kern w:val="0"/>
                <w:sz w:val="24"/>
                <w:highlight w:val="none"/>
                <w:lang w:bidi="ar"/>
              </w:rPr>
              <w:t>高密度HD：水平41.4°; 垂直：32.2°</w:t>
            </w:r>
          </w:p>
          <w:p>
            <w:pPr>
              <w:textAlignment w:val="center"/>
              <w:rPr>
                <w:color w:val="auto"/>
                <w:kern w:val="0"/>
                <w:sz w:val="24"/>
                <w:highlight w:val="none"/>
                <w:lang w:bidi="ar"/>
              </w:rPr>
            </w:pPr>
            <w:r>
              <w:rPr>
                <w:color w:val="auto"/>
                <w:kern w:val="0"/>
                <w:sz w:val="24"/>
                <w:highlight w:val="none"/>
                <w:lang w:bidi="ar"/>
              </w:rPr>
              <w:t>标准距离SR：水平: 42.4°; 垂直：33°</w:t>
            </w:r>
          </w:p>
          <w:p>
            <w:pPr>
              <w:textAlignment w:val="center"/>
              <w:rPr>
                <w:color w:val="auto"/>
                <w:kern w:val="0"/>
                <w:sz w:val="24"/>
                <w:highlight w:val="none"/>
                <w:lang w:bidi="ar"/>
              </w:rPr>
            </w:pPr>
            <w:r>
              <w:rPr>
                <w:color w:val="auto"/>
                <w:kern w:val="0"/>
                <w:sz w:val="24"/>
                <w:highlight w:val="none"/>
                <w:lang w:bidi="ar"/>
              </w:rPr>
              <w:t>1900/1902:</w:t>
            </w:r>
          </w:p>
          <w:p>
            <w:pPr>
              <w:textAlignment w:val="center"/>
              <w:rPr>
                <w:color w:val="auto"/>
                <w:kern w:val="0"/>
                <w:sz w:val="24"/>
                <w:highlight w:val="none"/>
                <w:lang w:bidi="ar"/>
              </w:rPr>
            </w:pPr>
            <w:r>
              <w:rPr>
                <w:color w:val="auto"/>
                <w:kern w:val="0"/>
                <w:sz w:val="24"/>
                <w:highlight w:val="none"/>
                <w:lang w:bidi="ar"/>
              </w:rPr>
              <w:t>长距离ER：水平l: 31.6°; 垂直：24.4°</w:t>
            </w:r>
          </w:p>
          <w:p>
            <w:pPr>
              <w:textAlignment w:val="center"/>
              <w:rPr>
                <w:color w:val="auto"/>
                <w:kern w:val="0"/>
                <w:sz w:val="24"/>
                <w:highlight w:val="none"/>
                <w:lang w:bidi="ar"/>
              </w:rPr>
            </w:pPr>
            <w:r>
              <w:rPr>
                <w:color w:val="auto"/>
                <w:kern w:val="0"/>
                <w:sz w:val="24"/>
                <w:highlight w:val="none"/>
                <w:lang w:bidi="ar"/>
              </w:rPr>
              <w:t>可识别反射对比度</w:t>
            </w:r>
          </w:p>
          <w:p>
            <w:pPr>
              <w:textAlignment w:val="center"/>
              <w:rPr>
                <w:color w:val="auto"/>
                <w:kern w:val="0"/>
                <w:sz w:val="24"/>
                <w:highlight w:val="none"/>
                <w:lang w:bidi="ar"/>
              </w:rPr>
            </w:pPr>
            <w:r>
              <w:rPr>
                <w:color w:val="auto"/>
                <w:kern w:val="0"/>
                <w:sz w:val="24"/>
                <w:highlight w:val="none"/>
                <w:lang w:bidi="ar"/>
              </w:rPr>
              <w:t>最低20％的反射差</w:t>
            </w:r>
          </w:p>
          <w:p>
            <w:pPr>
              <w:textAlignment w:val="center"/>
              <w:rPr>
                <w:color w:val="auto"/>
                <w:kern w:val="0"/>
                <w:sz w:val="24"/>
                <w:highlight w:val="none"/>
                <w:lang w:bidi="ar"/>
              </w:rPr>
            </w:pPr>
            <w:r>
              <w:rPr>
                <w:color w:val="auto"/>
                <w:kern w:val="0"/>
                <w:sz w:val="24"/>
                <w:highlight w:val="none"/>
                <w:lang w:bidi="ar"/>
              </w:rPr>
              <w:t>斜度，偏度</w:t>
            </w:r>
          </w:p>
          <w:p>
            <w:pPr>
              <w:textAlignment w:val="center"/>
              <w:rPr>
                <w:color w:val="auto"/>
                <w:kern w:val="0"/>
                <w:sz w:val="24"/>
                <w:highlight w:val="none"/>
                <w:lang w:bidi="ar"/>
              </w:rPr>
            </w:pPr>
            <w:r>
              <w:rPr>
                <w:color w:val="auto"/>
                <w:kern w:val="0"/>
                <w:sz w:val="24"/>
                <w:highlight w:val="none"/>
                <w:lang w:bidi="ar"/>
              </w:rPr>
              <w:t>45°, 65°</w:t>
            </w:r>
          </w:p>
          <w:p>
            <w:pPr>
              <w:textAlignment w:val="center"/>
              <w:rPr>
                <w:color w:val="auto"/>
                <w:kern w:val="0"/>
                <w:sz w:val="24"/>
                <w:highlight w:val="none"/>
                <w:lang w:bidi="ar"/>
              </w:rPr>
            </w:pPr>
            <w:r>
              <w:rPr>
                <w:color w:val="auto"/>
                <w:kern w:val="0"/>
                <w:sz w:val="24"/>
                <w:highlight w:val="none"/>
                <w:lang w:bidi="ar"/>
              </w:rPr>
              <w:t>解码能力</w:t>
            </w:r>
          </w:p>
          <w:p>
            <w:pPr>
              <w:textAlignment w:val="center"/>
              <w:rPr>
                <w:color w:val="auto"/>
                <w:sz w:val="24"/>
                <w:highlight w:val="none"/>
              </w:rPr>
            </w:pPr>
            <w:r>
              <w:rPr>
                <w:color w:val="auto"/>
                <w:kern w:val="0"/>
                <w:sz w:val="24"/>
                <w:highlight w:val="none"/>
                <w:lang w:bidi="ar"/>
              </w:rPr>
              <w:t>可读取标准一维、堆叠、二维条码和邮政码以及特定的OCR字符</w:t>
            </w:r>
            <w:r>
              <w:rPr>
                <w:color w:val="auto"/>
                <w:sz w:val="24"/>
                <w:highlight w:val="none"/>
              </w:rPr>
              <w:t>，1年质保。</w:t>
            </w:r>
          </w:p>
        </w:tc>
      </w:tr>
      <w:tr>
        <w:tblPrEx>
          <w:tblCellMar>
            <w:top w:w="0" w:type="dxa"/>
            <w:left w:w="0" w:type="dxa"/>
            <w:bottom w:w="0" w:type="dxa"/>
            <w:right w:w="0" w:type="dxa"/>
          </w:tblCellMar>
        </w:tblPrEx>
        <w:trPr>
          <w:trHeight w:val="39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医生PAD</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处理器架构 ARM架构</w:t>
            </w:r>
          </w:p>
          <w:p>
            <w:pPr>
              <w:textAlignment w:val="center"/>
              <w:rPr>
                <w:color w:val="auto"/>
                <w:kern w:val="0"/>
                <w:sz w:val="24"/>
                <w:highlight w:val="none"/>
                <w:lang w:bidi="ar"/>
              </w:rPr>
            </w:pPr>
            <w:r>
              <w:rPr>
                <w:color w:val="auto"/>
                <w:kern w:val="0"/>
                <w:sz w:val="24"/>
                <w:highlight w:val="none"/>
                <w:lang w:bidi="ar"/>
              </w:rPr>
              <w:t>最高频率 ≥2.8GHz</w:t>
            </w:r>
          </w:p>
          <w:p>
            <w:pPr>
              <w:textAlignment w:val="center"/>
              <w:rPr>
                <w:color w:val="auto"/>
                <w:kern w:val="0"/>
                <w:sz w:val="24"/>
                <w:highlight w:val="none"/>
                <w:lang w:bidi="ar"/>
              </w:rPr>
            </w:pPr>
            <w:r>
              <w:rPr>
                <w:color w:val="auto"/>
                <w:kern w:val="0"/>
                <w:sz w:val="24"/>
                <w:highlight w:val="none"/>
                <w:lang w:bidi="ar"/>
              </w:rPr>
              <w:t>处理器核心 ≥八核心</w:t>
            </w:r>
          </w:p>
          <w:p>
            <w:pPr>
              <w:textAlignment w:val="center"/>
              <w:rPr>
                <w:color w:val="auto"/>
                <w:kern w:val="0"/>
                <w:sz w:val="24"/>
                <w:highlight w:val="none"/>
                <w:lang w:bidi="ar"/>
              </w:rPr>
            </w:pPr>
            <w:r>
              <w:rPr>
                <w:color w:val="auto"/>
                <w:kern w:val="0"/>
                <w:sz w:val="24"/>
                <w:highlight w:val="none"/>
                <w:lang w:bidi="ar"/>
              </w:rPr>
              <w:t>系统内存 ≥4GB</w:t>
            </w:r>
          </w:p>
          <w:p>
            <w:pPr>
              <w:textAlignment w:val="center"/>
              <w:rPr>
                <w:color w:val="auto"/>
                <w:kern w:val="0"/>
                <w:sz w:val="24"/>
                <w:highlight w:val="none"/>
                <w:lang w:bidi="ar"/>
              </w:rPr>
            </w:pPr>
            <w:r>
              <w:rPr>
                <w:color w:val="auto"/>
                <w:kern w:val="0"/>
                <w:sz w:val="24"/>
                <w:highlight w:val="none"/>
                <w:lang w:bidi="ar"/>
              </w:rPr>
              <w:t>存储容量 ≥64GB</w:t>
            </w:r>
          </w:p>
          <w:p>
            <w:pPr>
              <w:textAlignment w:val="center"/>
              <w:rPr>
                <w:color w:val="auto"/>
                <w:kern w:val="0"/>
                <w:sz w:val="24"/>
                <w:highlight w:val="none"/>
                <w:lang w:bidi="ar"/>
              </w:rPr>
            </w:pPr>
            <w:r>
              <w:rPr>
                <w:color w:val="auto"/>
                <w:kern w:val="0"/>
                <w:sz w:val="24"/>
                <w:highlight w:val="none"/>
                <w:lang w:bidi="ar"/>
              </w:rPr>
              <w:t>存储扩展 支持Micro SD（TF）卡，最大支持512GB</w:t>
            </w:r>
          </w:p>
          <w:p>
            <w:pPr>
              <w:textAlignment w:val="center"/>
              <w:rPr>
                <w:color w:val="auto"/>
                <w:kern w:val="0"/>
                <w:sz w:val="24"/>
                <w:highlight w:val="none"/>
                <w:lang w:bidi="ar"/>
              </w:rPr>
            </w:pPr>
            <w:r>
              <w:rPr>
                <w:color w:val="auto"/>
                <w:kern w:val="0"/>
                <w:sz w:val="24"/>
                <w:highlight w:val="none"/>
                <w:lang w:bidi="ar"/>
              </w:rPr>
              <w:t>显卡芯片 ≥Mali G76 720MHz</w:t>
            </w:r>
          </w:p>
          <w:p>
            <w:pPr>
              <w:textAlignment w:val="center"/>
              <w:rPr>
                <w:color w:val="auto"/>
                <w:kern w:val="0"/>
                <w:sz w:val="24"/>
                <w:highlight w:val="none"/>
                <w:lang w:bidi="ar"/>
              </w:rPr>
            </w:pPr>
            <w:r>
              <w:rPr>
                <w:color w:val="auto"/>
                <w:kern w:val="0"/>
                <w:sz w:val="24"/>
                <w:highlight w:val="none"/>
                <w:lang w:bidi="ar"/>
              </w:rPr>
              <w:t>显示屏</w:t>
            </w:r>
          </w:p>
          <w:p>
            <w:pPr>
              <w:textAlignment w:val="center"/>
              <w:rPr>
                <w:color w:val="auto"/>
                <w:kern w:val="0"/>
                <w:sz w:val="24"/>
                <w:highlight w:val="none"/>
                <w:lang w:bidi="ar"/>
              </w:rPr>
            </w:pPr>
            <w:r>
              <w:rPr>
                <w:color w:val="auto"/>
                <w:kern w:val="0"/>
                <w:sz w:val="24"/>
                <w:highlight w:val="none"/>
                <w:lang w:bidi="ar"/>
              </w:rPr>
              <w:t>屏幕尺寸 10.8英寸</w:t>
            </w:r>
          </w:p>
          <w:p>
            <w:pPr>
              <w:textAlignment w:val="center"/>
              <w:rPr>
                <w:color w:val="auto"/>
                <w:kern w:val="0"/>
                <w:sz w:val="24"/>
                <w:highlight w:val="none"/>
                <w:lang w:bidi="ar"/>
              </w:rPr>
            </w:pPr>
            <w:r>
              <w:rPr>
                <w:color w:val="auto"/>
                <w:kern w:val="0"/>
                <w:sz w:val="24"/>
                <w:highlight w:val="none"/>
                <w:lang w:bidi="ar"/>
              </w:rPr>
              <w:t>屏幕分辨率 2560x1600</w:t>
            </w:r>
          </w:p>
          <w:p>
            <w:pPr>
              <w:textAlignment w:val="center"/>
              <w:rPr>
                <w:color w:val="auto"/>
                <w:kern w:val="0"/>
                <w:sz w:val="24"/>
                <w:highlight w:val="none"/>
                <w:lang w:bidi="ar"/>
              </w:rPr>
            </w:pPr>
            <w:r>
              <w:rPr>
                <w:color w:val="auto"/>
                <w:kern w:val="0"/>
                <w:sz w:val="24"/>
                <w:highlight w:val="none"/>
                <w:lang w:bidi="ar"/>
              </w:rPr>
              <w:t>屏幕描述 IPS屏，280 PPI，电容十点触控</w:t>
            </w:r>
          </w:p>
          <w:p>
            <w:pPr>
              <w:textAlignment w:val="center"/>
              <w:rPr>
                <w:color w:val="auto"/>
                <w:kern w:val="0"/>
                <w:sz w:val="24"/>
                <w:highlight w:val="none"/>
                <w:lang w:bidi="ar"/>
              </w:rPr>
            </w:pPr>
            <w:r>
              <w:rPr>
                <w:color w:val="auto"/>
                <w:kern w:val="0"/>
                <w:sz w:val="24"/>
                <w:highlight w:val="none"/>
                <w:lang w:bidi="ar"/>
              </w:rPr>
              <w:t>功能应用</w:t>
            </w:r>
          </w:p>
          <w:p>
            <w:pPr>
              <w:textAlignment w:val="center"/>
              <w:rPr>
                <w:color w:val="auto"/>
                <w:kern w:val="0"/>
                <w:sz w:val="24"/>
                <w:highlight w:val="none"/>
                <w:lang w:bidi="ar"/>
              </w:rPr>
            </w:pPr>
            <w:r>
              <w:rPr>
                <w:color w:val="auto"/>
                <w:kern w:val="0"/>
                <w:sz w:val="24"/>
                <w:highlight w:val="none"/>
                <w:lang w:bidi="ar"/>
              </w:rPr>
              <w:t>WiFi功能 支持802.11a/b/g/n/ac无线协议，双频（2.4GHz+5GHz）</w:t>
            </w:r>
          </w:p>
          <w:p>
            <w:pPr>
              <w:textAlignment w:val="center"/>
              <w:rPr>
                <w:color w:val="auto"/>
                <w:sz w:val="24"/>
                <w:highlight w:val="none"/>
              </w:rPr>
            </w:pPr>
            <w:r>
              <w:rPr>
                <w:color w:val="auto"/>
                <w:kern w:val="0"/>
                <w:sz w:val="24"/>
                <w:highlight w:val="none"/>
                <w:lang w:bidi="ar"/>
              </w:rPr>
              <w:t>蓝牙功能 支持，蓝牙5.0模块</w:t>
            </w:r>
            <w:r>
              <w:rPr>
                <w:color w:val="auto"/>
                <w:sz w:val="24"/>
                <w:highlight w:val="none"/>
              </w:rPr>
              <w:t>，1年质保。</w:t>
            </w:r>
          </w:p>
        </w:tc>
      </w:tr>
      <w:tr>
        <w:tblPrEx>
          <w:tblCellMar>
            <w:top w:w="0" w:type="dxa"/>
            <w:left w:w="0" w:type="dxa"/>
            <w:bottom w:w="0" w:type="dxa"/>
            <w:right w:w="0" w:type="dxa"/>
          </w:tblCellMar>
        </w:tblPrEx>
        <w:trPr>
          <w:trHeight w:val="54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护理PDA</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1、处理器 高通八核处理器，CPU主频≥1.8GHz</w:t>
            </w:r>
          </w:p>
          <w:p>
            <w:pPr>
              <w:textAlignment w:val="center"/>
              <w:rPr>
                <w:color w:val="auto"/>
                <w:kern w:val="0"/>
                <w:sz w:val="24"/>
                <w:highlight w:val="none"/>
                <w:lang w:bidi="ar"/>
              </w:rPr>
            </w:pPr>
            <w:r>
              <w:rPr>
                <w:color w:val="auto"/>
                <w:kern w:val="0"/>
                <w:sz w:val="24"/>
                <w:highlight w:val="none"/>
                <w:lang w:bidi="ar"/>
              </w:rPr>
              <w:t>2、操作系统 Android7.0及以上，定制移动医疗操作系统软件，须提供软件著作权证书</w:t>
            </w:r>
          </w:p>
          <w:p>
            <w:pPr>
              <w:textAlignment w:val="center"/>
              <w:rPr>
                <w:color w:val="auto"/>
                <w:kern w:val="0"/>
                <w:sz w:val="24"/>
                <w:highlight w:val="none"/>
                <w:lang w:bidi="ar"/>
              </w:rPr>
            </w:pPr>
            <w:r>
              <w:rPr>
                <w:color w:val="auto"/>
                <w:kern w:val="0"/>
                <w:sz w:val="24"/>
                <w:highlight w:val="none"/>
                <w:lang w:bidi="ar"/>
              </w:rPr>
              <w:t>3、RAM ≥2GB</w:t>
            </w:r>
          </w:p>
          <w:p>
            <w:pPr>
              <w:textAlignment w:val="center"/>
              <w:rPr>
                <w:color w:val="auto"/>
                <w:kern w:val="0"/>
                <w:sz w:val="24"/>
                <w:highlight w:val="none"/>
                <w:lang w:bidi="ar"/>
              </w:rPr>
            </w:pPr>
            <w:r>
              <w:rPr>
                <w:color w:val="auto"/>
                <w:kern w:val="0"/>
                <w:sz w:val="24"/>
                <w:highlight w:val="none"/>
                <w:lang w:bidi="ar"/>
              </w:rPr>
              <w:t>4、ROM ≥16GB，支持用户存储扩展最大到128GB</w:t>
            </w:r>
          </w:p>
          <w:p>
            <w:pPr>
              <w:textAlignment w:val="center"/>
              <w:rPr>
                <w:color w:val="auto"/>
                <w:kern w:val="0"/>
                <w:sz w:val="24"/>
                <w:highlight w:val="none"/>
                <w:lang w:bidi="ar"/>
              </w:rPr>
            </w:pPr>
            <w:r>
              <w:rPr>
                <w:color w:val="auto"/>
                <w:kern w:val="0"/>
                <w:sz w:val="24"/>
                <w:highlight w:val="none"/>
                <w:lang w:bidi="ar"/>
              </w:rPr>
              <w:t>5、显示屏幕 ≥5.2英寸FHD显示屏，电容式触摸,支持戴手套/带水触摸≥1920(W)×1080(L)全高清</w:t>
            </w:r>
          </w:p>
          <w:p>
            <w:pPr>
              <w:textAlignment w:val="center"/>
              <w:rPr>
                <w:color w:val="auto"/>
                <w:kern w:val="0"/>
                <w:sz w:val="24"/>
                <w:highlight w:val="none"/>
                <w:lang w:bidi="ar"/>
              </w:rPr>
            </w:pPr>
            <w:r>
              <w:rPr>
                <w:color w:val="auto"/>
                <w:kern w:val="0"/>
                <w:sz w:val="24"/>
                <w:highlight w:val="none"/>
                <w:lang w:bidi="ar"/>
              </w:rPr>
              <w:t>6、重量 ≤230g</w:t>
            </w:r>
          </w:p>
          <w:p>
            <w:pPr>
              <w:textAlignment w:val="center"/>
              <w:rPr>
                <w:color w:val="auto"/>
                <w:kern w:val="0"/>
                <w:sz w:val="24"/>
                <w:highlight w:val="none"/>
                <w:lang w:bidi="ar"/>
              </w:rPr>
            </w:pPr>
            <w:r>
              <w:rPr>
                <w:color w:val="auto"/>
                <w:kern w:val="0"/>
                <w:sz w:val="24"/>
                <w:highlight w:val="none"/>
                <w:lang w:bidi="ar"/>
              </w:rPr>
              <w:t>7、设备尺寸 ≤158mm*78mm*13mm（提供产品彩页）</w:t>
            </w:r>
          </w:p>
          <w:p>
            <w:pPr>
              <w:textAlignment w:val="center"/>
              <w:rPr>
                <w:color w:val="auto"/>
                <w:kern w:val="0"/>
                <w:sz w:val="24"/>
                <w:highlight w:val="none"/>
                <w:lang w:bidi="ar"/>
              </w:rPr>
            </w:pPr>
            <w:r>
              <w:rPr>
                <w:color w:val="auto"/>
                <w:kern w:val="0"/>
                <w:sz w:val="24"/>
                <w:highlight w:val="none"/>
                <w:lang w:bidi="ar"/>
              </w:rPr>
              <w:t>8、电源 ≥4500mAh锂离子充电电池；电池可拆卸更换，须提供锂电池UN38.3测试报告和锂电池空运证书</w:t>
            </w:r>
          </w:p>
          <w:p>
            <w:pPr>
              <w:textAlignment w:val="center"/>
              <w:rPr>
                <w:color w:val="auto"/>
                <w:sz w:val="24"/>
                <w:highlight w:val="none"/>
              </w:rPr>
            </w:pPr>
            <w:r>
              <w:rPr>
                <w:color w:val="auto"/>
                <w:sz w:val="24"/>
                <w:highlight w:val="none"/>
              </w:rPr>
              <w:t>9、5年质保。</w:t>
            </w:r>
          </w:p>
        </w:tc>
      </w:tr>
      <w:tr>
        <w:tblPrEx>
          <w:tblCellMar>
            <w:top w:w="0" w:type="dxa"/>
            <w:left w:w="0" w:type="dxa"/>
            <w:bottom w:w="0" w:type="dxa"/>
            <w:right w:w="0" w:type="dxa"/>
          </w:tblCellMar>
        </w:tblPrEx>
        <w:trPr>
          <w:trHeight w:val="27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kern w:val="0"/>
                <w:highlight w:val="none"/>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textAlignment w:val="center"/>
              <w:rPr>
                <w:color w:val="auto"/>
                <w:kern w:val="0"/>
                <w:sz w:val="24"/>
                <w:highlight w:val="none"/>
                <w:lang w:bidi="ar"/>
              </w:rPr>
            </w:pPr>
            <w:r>
              <w:rPr>
                <w:color w:val="auto"/>
                <w:kern w:val="0"/>
                <w:sz w:val="24"/>
                <w:highlight w:val="none"/>
                <w:lang w:bidi="ar"/>
              </w:rPr>
              <w:t>护理移动推车</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CPU芯片：Intel 酷睿i5</w:t>
            </w:r>
          </w:p>
          <w:p>
            <w:pPr>
              <w:textAlignment w:val="center"/>
              <w:rPr>
                <w:color w:val="auto"/>
                <w:kern w:val="0"/>
                <w:sz w:val="24"/>
                <w:highlight w:val="none"/>
                <w:lang w:bidi="ar"/>
              </w:rPr>
            </w:pPr>
            <w:r>
              <w:rPr>
                <w:color w:val="auto"/>
                <w:kern w:val="0"/>
                <w:sz w:val="24"/>
                <w:highlight w:val="none"/>
                <w:lang w:bidi="ar"/>
              </w:rPr>
              <w:t>主板：HM76</w:t>
            </w:r>
          </w:p>
          <w:p>
            <w:pPr>
              <w:textAlignment w:val="center"/>
              <w:rPr>
                <w:color w:val="auto"/>
                <w:kern w:val="0"/>
                <w:sz w:val="24"/>
                <w:highlight w:val="none"/>
                <w:lang w:bidi="ar"/>
              </w:rPr>
            </w:pPr>
            <w:r>
              <w:rPr>
                <w:color w:val="auto"/>
                <w:kern w:val="0"/>
                <w:sz w:val="24"/>
                <w:highlight w:val="none"/>
                <w:lang w:bidi="ar"/>
              </w:rPr>
              <w:t>OS系统：WIN10</w:t>
            </w:r>
          </w:p>
          <w:p>
            <w:pPr>
              <w:textAlignment w:val="center"/>
              <w:rPr>
                <w:color w:val="auto"/>
                <w:kern w:val="0"/>
                <w:sz w:val="24"/>
                <w:highlight w:val="none"/>
                <w:lang w:bidi="ar"/>
              </w:rPr>
            </w:pPr>
            <w:r>
              <w:rPr>
                <w:color w:val="auto"/>
                <w:kern w:val="0"/>
                <w:sz w:val="24"/>
                <w:highlight w:val="none"/>
                <w:lang w:bidi="ar"/>
              </w:rPr>
              <w:t>USB端口 ：USB2.0*2，USB3.0*1</w:t>
            </w:r>
          </w:p>
          <w:p>
            <w:pPr>
              <w:textAlignment w:val="center"/>
              <w:rPr>
                <w:color w:val="auto"/>
                <w:kern w:val="0"/>
                <w:sz w:val="24"/>
                <w:highlight w:val="none"/>
                <w:lang w:bidi="ar"/>
              </w:rPr>
            </w:pPr>
            <w:r>
              <w:rPr>
                <w:color w:val="auto"/>
                <w:kern w:val="0"/>
                <w:sz w:val="24"/>
                <w:highlight w:val="none"/>
                <w:lang w:bidi="ar"/>
              </w:rPr>
              <w:t>内存：双通道DDR3 =4GB</w:t>
            </w:r>
          </w:p>
          <w:p>
            <w:pPr>
              <w:textAlignment w:val="center"/>
              <w:rPr>
                <w:color w:val="auto"/>
                <w:kern w:val="0"/>
                <w:sz w:val="24"/>
                <w:highlight w:val="none"/>
                <w:lang w:bidi="ar"/>
              </w:rPr>
            </w:pPr>
            <w:r>
              <w:rPr>
                <w:color w:val="auto"/>
                <w:kern w:val="0"/>
                <w:sz w:val="24"/>
                <w:highlight w:val="none"/>
                <w:lang w:bidi="ar"/>
              </w:rPr>
              <w:t>硬盘：SSD固态硬盘=120GB</w:t>
            </w:r>
          </w:p>
          <w:p>
            <w:pPr>
              <w:textAlignment w:val="center"/>
              <w:rPr>
                <w:color w:val="auto"/>
                <w:kern w:val="0"/>
                <w:sz w:val="24"/>
                <w:highlight w:val="none"/>
                <w:lang w:bidi="ar"/>
              </w:rPr>
            </w:pPr>
            <w:r>
              <w:rPr>
                <w:color w:val="auto"/>
                <w:kern w:val="0"/>
                <w:sz w:val="24"/>
                <w:highlight w:val="none"/>
                <w:lang w:bidi="ar"/>
              </w:rPr>
              <w:t xml:space="preserve">无线网络：802.11 ac/a/b/g/n内置5Db 天线*2设计 </w:t>
            </w:r>
          </w:p>
          <w:p>
            <w:pPr>
              <w:textAlignment w:val="center"/>
              <w:rPr>
                <w:color w:val="auto"/>
                <w:kern w:val="0"/>
                <w:sz w:val="24"/>
                <w:highlight w:val="none"/>
                <w:lang w:bidi="ar"/>
              </w:rPr>
            </w:pPr>
            <w:r>
              <w:rPr>
                <w:color w:val="auto"/>
                <w:kern w:val="0"/>
                <w:sz w:val="24"/>
                <w:highlight w:val="none"/>
                <w:lang w:bidi="ar"/>
              </w:rPr>
              <w:t>处理器显卡：IntelHD Graphics 频率200MHz</w:t>
            </w:r>
          </w:p>
          <w:p>
            <w:pPr>
              <w:textAlignment w:val="center"/>
              <w:rPr>
                <w:color w:val="auto"/>
                <w:kern w:val="0"/>
                <w:sz w:val="24"/>
                <w:highlight w:val="none"/>
                <w:lang w:bidi="ar"/>
              </w:rPr>
            </w:pPr>
            <w:r>
              <w:rPr>
                <w:color w:val="auto"/>
                <w:kern w:val="0"/>
                <w:sz w:val="24"/>
                <w:highlight w:val="none"/>
                <w:lang w:bidi="ar"/>
              </w:rPr>
              <w:t>电池电芯：磷酸铁锂</w:t>
            </w:r>
          </w:p>
          <w:p>
            <w:pPr>
              <w:textAlignment w:val="center"/>
              <w:rPr>
                <w:color w:val="auto"/>
                <w:kern w:val="0"/>
                <w:sz w:val="24"/>
                <w:highlight w:val="none"/>
                <w:lang w:bidi="ar"/>
              </w:rPr>
            </w:pPr>
            <w:r>
              <w:rPr>
                <w:color w:val="auto"/>
                <w:kern w:val="0"/>
                <w:sz w:val="24"/>
                <w:highlight w:val="none"/>
                <w:lang w:bidi="ar"/>
              </w:rPr>
              <w:t>电池容量：24V12Ah（288Wh）</w:t>
            </w:r>
          </w:p>
          <w:p>
            <w:pPr>
              <w:textAlignment w:val="center"/>
              <w:rPr>
                <w:color w:val="auto"/>
                <w:kern w:val="0"/>
                <w:sz w:val="24"/>
                <w:highlight w:val="none"/>
                <w:lang w:bidi="ar"/>
              </w:rPr>
            </w:pPr>
            <w:r>
              <w:rPr>
                <w:color w:val="auto"/>
                <w:kern w:val="0"/>
                <w:sz w:val="24"/>
                <w:highlight w:val="none"/>
                <w:lang w:bidi="ar"/>
              </w:rPr>
              <w:t>5寸医疗级双边脚轮，2个万向轮带刹车、2个万向不带刹车，铝合金、不锈钢等优质防锈金属材料，面板采用高光、高亮的ABS抑菌材料</w:t>
            </w:r>
            <w:r>
              <w:rPr>
                <w:color w:val="auto"/>
                <w:sz w:val="24"/>
                <w:highlight w:val="none"/>
              </w:rPr>
              <w:t>，1年质保。</w:t>
            </w:r>
          </w:p>
        </w:tc>
      </w:tr>
      <w:tr>
        <w:tblPrEx>
          <w:tblCellMar>
            <w:top w:w="0" w:type="dxa"/>
            <w:left w:w="0" w:type="dxa"/>
            <w:bottom w:w="0" w:type="dxa"/>
            <w:right w:w="0" w:type="dxa"/>
          </w:tblCellMar>
        </w:tblPrEx>
        <w:trPr>
          <w:trHeight w:val="27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kern w:val="0"/>
                <w:highlight w:val="none"/>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textAlignment w:val="center"/>
              <w:rPr>
                <w:color w:val="auto"/>
                <w:kern w:val="0"/>
                <w:sz w:val="24"/>
                <w:highlight w:val="none"/>
                <w:lang w:bidi="ar"/>
              </w:rPr>
            </w:pPr>
            <w:r>
              <w:rPr>
                <w:color w:val="auto"/>
                <w:kern w:val="0"/>
                <w:sz w:val="24"/>
                <w:highlight w:val="none"/>
                <w:lang w:bidi="ar"/>
              </w:rPr>
              <w:t>床边结算推车</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床前结算工作站核心部件包括：计算机、电池、电源控制系统、推车、摄像头。</w:t>
            </w:r>
          </w:p>
          <w:p>
            <w:pPr>
              <w:textAlignment w:val="center"/>
              <w:rPr>
                <w:color w:val="auto"/>
                <w:kern w:val="0"/>
                <w:sz w:val="24"/>
                <w:highlight w:val="none"/>
                <w:lang w:bidi="ar"/>
              </w:rPr>
            </w:pPr>
            <w:r>
              <w:rPr>
                <w:color w:val="auto"/>
                <w:kern w:val="0"/>
                <w:sz w:val="24"/>
                <w:highlight w:val="none"/>
                <w:lang w:bidi="ar"/>
              </w:rPr>
              <w:t>1、计算机参数：</w:t>
            </w:r>
          </w:p>
          <w:p>
            <w:pPr>
              <w:textAlignment w:val="center"/>
              <w:rPr>
                <w:color w:val="auto"/>
                <w:kern w:val="0"/>
                <w:sz w:val="24"/>
                <w:highlight w:val="none"/>
                <w:lang w:bidi="ar"/>
              </w:rPr>
            </w:pPr>
            <w:r>
              <w:rPr>
                <w:color w:val="auto"/>
                <w:kern w:val="0"/>
                <w:sz w:val="24"/>
                <w:highlight w:val="none"/>
                <w:lang w:bidi="ar"/>
              </w:rPr>
              <w:t xml:space="preserve">CPU芯片：Intel 酷睿i5 ，内存：8GB  DDR4，硬盘：PCle NVMe Class35固态硬盘 256GB、无线网络：802.11 ac/a/b/g/n内置5Db 天线*2设计 </w:t>
            </w:r>
          </w:p>
          <w:p>
            <w:pPr>
              <w:textAlignment w:val="center"/>
              <w:rPr>
                <w:color w:val="auto"/>
                <w:kern w:val="0"/>
                <w:sz w:val="24"/>
                <w:highlight w:val="none"/>
                <w:lang w:bidi="ar"/>
              </w:rPr>
            </w:pPr>
            <w:r>
              <w:rPr>
                <w:color w:val="auto"/>
                <w:kern w:val="0"/>
                <w:sz w:val="24"/>
                <w:highlight w:val="none"/>
                <w:lang w:bidi="ar"/>
              </w:rPr>
              <w:t>2、电池参数：</w:t>
            </w:r>
          </w:p>
          <w:p>
            <w:pPr>
              <w:textAlignment w:val="center"/>
              <w:rPr>
                <w:color w:val="auto"/>
                <w:kern w:val="0"/>
                <w:sz w:val="24"/>
                <w:highlight w:val="none"/>
                <w:lang w:bidi="ar"/>
              </w:rPr>
            </w:pPr>
            <w:r>
              <w:rPr>
                <w:color w:val="auto"/>
                <w:kern w:val="0"/>
                <w:sz w:val="24"/>
                <w:highlight w:val="none"/>
                <w:lang w:bidi="ar"/>
              </w:rPr>
              <w:t>电池原材料：磷酸铁锂，循环次数：可充放电2000次、1000cycles DOD 80%，充电时间：充电时间≤8小时，★电池容量：1152Wh</w:t>
            </w:r>
          </w:p>
          <w:p>
            <w:pPr>
              <w:textAlignment w:val="center"/>
              <w:rPr>
                <w:color w:val="auto"/>
                <w:kern w:val="0"/>
                <w:sz w:val="24"/>
                <w:highlight w:val="none"/>
                <w:lang w:bidi="ar"/>
              </w:rPr>
            </w:pPr>
            <w:r>
              <w:rPr>
                <w:color w:val="auto"/>
                <w:kern w:val="0"/>
                <w:sz w:val="24"/>
                <w:highlight w:val="none"/>
                <w:lang w:bidi="ar"/>
              </w:rPr>
              <w:t>3、推车参数</w:t>
            </w:r>
          </w:p>
          <w:p>
            <w:pPr>
              <w:textAlignment w:val="center"/>
              <w:rPr>
                <w:color w:val="auto"/>
                <w:kern w:val="0"/>
                <w:sz w:val="24"/>
                <w:highlight w:val="none"/>
                <w:lang w:bidi="ar"/>
              </w:rPr>
            </w:pPr>
            <w:r>
              <w:rPr>
                <w:color w:val="auto"/>
                <w:kern w:val="0"/>
                <w:sz w:val="24"/>
                <w:highlight w:val="none"/>
                <w:lang w:bidi="ar"/>
              </w:rPr>
              <w:t>（1）按钮显示面板：电池电源按钮、电量显示指示</w:t>
            </w:r>
          </w:p>
          <w:p>
            <w:pPr>
              <w:textAlignment w:val="center"/>
              <w:rPr>
                <w:color w:val="auto"/>
                <w:kern w:val="0"/>
                <w:sz w:val="24"/>
                <w:highlight w:val="none"/>
                <w:lang w:bidi="ar"/>
              </w:rPr>
            </w:pPr>
            <w:r>
              <w:rPr>
                <w:color w:val="auto"/>
                <w:kern w:val="0"/>
                <w:sz w:val="24"/>
                <w:highlight w:val="none"/>
                <w:lang w:bidi="ar"/>
              </w:rPr>
              <w:t>（2）★外形尺寸：:970（高）*650（宽）*550（深） 单位：mm</w:t>
            </w:r>
          </w:p>
          <w:p>
            <w:pPr>
              <w:textAlignment w:val="center"/>
              <w:rPr>
                <w:color w:val="auto"/>
                <w:kern w:val="0"/>
                <w:sz w:val="24"/>
                <w:highlight w:val="none"/>
                <w:lang w:bidi="ar"/>
              </w:rPr>
            </w:pPr>
            <w:r>
              <w:rPr>
                <w:color w:val="auto"/>
                <w:kern w:val="0"/>
                <w:sz w:val="24"/>
                <w:highlight w:val="none"/>
                <w:lang w:bidi="ar"/>
              </w:rPr>
              <w:t>（3）工作台面尺寸：650（宽）*550（深） 单位：mm</w:t>
            </w:r>
          </w:p>
          <w:p>
            <w:pPr>
              <w:textAlignment w:val="center"/>
              <w:rPr>
                <w:color w:val="auto"/>
                <w:kern w:val="0"/>
                <w:sz w:val="24"/>
                <w:highlight w:val="none"/>
                <w:lang w:bidi="ar"/>
              </w:rPr>
            </w:pPr>
            <w:r>
              <w:rPr>
                <w:color w:val="auto"/>
                <w:kern w:val="0"/>
                <w:sz w:val="24"/>
                <w:highlight w:val="none"/>
                <w:lang w:bidi="ar"/>
              </w:rPr>
              <w:t>（4）推车整机重量：83KG（W/O显示器、计算机、电源）</w:t>
            </w:r>
          </w:p>
          <w:p>
            <w:pPr>
              <w:textAlignment w:val="center"/>
              <w:rPr>
                <w:color w:val="auto"/>
                <w:kern w:val="0"/>
                <w:sz w:val="24"/>
                <w:highlight w:val="none"/>
                <w:lang w:bidi="ar"/>
              </w:rPr>
            </w:pPr>
            <w:r>
              <w:rPr>
                <w:color w:val="auto"/>
                <w:kern w:val="0"/>
                <w:sz w:val="24"/>
                <w:highlight w:val="none"/>
                <w:lang w:bidi="ar"/>
              </w:rPr>
              <w:t xml:space="preserve">（5）整机材质：全车优质合金防锈金属材料 </w:t>
            </w:r>
          </w:p>
          <w:p>
            <w:pPr>
              <w:textAlignment w:val="center"/>
              <w:rPr>
                <w:color w:val="auto"/>
                <w:kern w:val="0"/>
                <w:sz w:val="24"/>
                <w:highlight w:val="none"/>
                <w:lang w:bidi="ar"/>
              </w:rPr>
            </w:pPr>
            <w:r>
              <w:rPr>
                <w:color w:val="auto"/>
                <w:kern w:val="0"/>
                <w:sz w:val="24"/>
                <w:highlight w:val="none"/>
                <w:lang w:bidi="ar"/>
              </w:rPr>
              <w:t>（6）导轨：进口带阻尼静音导轨</w:t>
            </w:r>
          </w:p>
          <w:p>
            <w:pPr>
              <w:textAlignment w:val="center"/>
              <w:rPr>
                <w:color w:val="auto"/>
                <w:kern w:val="0"/>
                <w:sz w:val="24"/>
                <w:highlight w:val="none"/>
                <w:lang w:bidi="ar"/>
              </w:rPr>
            </w:pPr>
            <w:r>
              <w:rPr>
                <w:color w:val="auto"/>
                <w:kern w:val="0"/>
                <w:sz w:val="24"/>
                <w:highlight w:val="none"/>
                <w:lang w:bidi="ar"/>
              </w:rPr>
              <w:t>（7）抽屉、延伸板：抽屉、延伸板可按医院要求定制</w:t>
            </w:r>
          </w:p>
          <w:p>
            <w:pPr>
              <w:textAlignment w:val="center"/>
              <w:rPr>
                <w:color w:val="auto"/>
                <w:kern w:val="0"/>
                <w:sz w:val="24"/>
                <w:highlight w:val="none"/>
                <w:lang w:bidi="ar"/>
              </w:rPr>
            </w:pPr>
            <w:r>
              <w:rPr>
                <w:color w:val="auto"/>
                <w:kern w:val="0"/>
                <w:sz w:val="24"/>
                <w:highlight w:val="none"/>
                <w:lang w:bidi="ar"/>
              </w:rPr>
              <w:t>4、显示器参数</w:t>
            </w:r>
          </w:p>
          <w:p>
            <w:pPr>
              <w:textAlignment w:val="center"/>
              <w:rPr>
                <w:color w:val="auto"/>
                <w:kern w:val="0"/>
                <w:sz w:val="24"/>
                <w:highlight w:val="none"/>
                <w:lang w:bidi="ar"/>
              </w:rPr>
            </w:pPr>
            <w:r>
              <w:rPr>
                <w:color w:val="auto"/>
                <w:kern w:val="0"/>
                <w:sz w:val="24"/>
                <w:highlight w:val="none"/>
                <w:lang w:bidi="ar"/>
              </w:rPr>
              <w:t>（1）尺寸：大于等于19.5"LED</w:t>
            </w:r>
          </w:p>
          <w:p>
            <w:pPr>
              <w:textAlignment w:val="center"/>
              <w:rPr>
                <w:color w:val="auto"/>
                <w:kern w:val="0"/>
                <w:sz w:val="24"/>
                <w:highlight w:val="none"/>
                <w:lang w:bidi="ar"/>
              </w:rPr>
            </w:pPr>
            <w:r>
              <w:rPr>
                <w:color w:val="auto"/>
                <w:sz w:val="24"/>
                <w:highlight w:val="none"/>
              </w:rPr>
              <w:t>5、1年质保。</w:t>
            </w:r>
          </w:p>
        </w:tc>
      </w:tr>
      <w:tr>
        <w:tblPrEx>
          <w:tblCellMar>
            <w:top w:w="0" w:type="dxa"/>
            <w:left w:w="0" w:type="dxa"/>
            <w:bottom w:w="0" w:type="dxa"/>
            <w:right w:w="0" w:type="dxa"/>
          </w:tblCellMar>
        </w:tblPrEx>
        <w:trPr>
          <w:trHeight w:val="27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摄像头</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3D体感摄像头</w:t>
            </w:r>
            <w:r>
              <w:rPr>
                <w:color w:val="auto"/>
                <w:sz w:val="24"/>
                <w:highlight w:val="none"/>
              </w:rPr>
              <w:t>，1年质保。</w:t>
            </w:r>
          </w:p>
        </w:tc>
      </w:tr>
      <w:tr>
        <w:tblPrEx>
          <w:tblCellMar>
            <w:top w:w="0" w:type="dxa"/>
            <w:left w:w="0" w:type="dxa"/>
            <w:bottom w:w="0" w:type="dxa"/>
            <w:right w:w="0" w:type="dxa"/>
          </w:tblCellMar>
        </w:tblPrEx>
        <w:trPr>
          <w:trHeight w:val="10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碎纸机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碎纸方式 碎状</w:t>
            </w:r>
          </w:p>
          <w:p>
            <w:pPr>
              <w:textAlignment w:val="center"/>
              <w:rPr>
                <w:color w:val="auto"/>
                <w:kern w:val="0"/>
                <w:sz w:val="24"/>
                <w:highlight w:val="none"/>
                <w:lang w:bidi="ar"/>
              </w:rPr>
            </w:pPr>
            <w:r>
              <w:rPr>
                <w:color w:val="auto"/>
                <w:kern w:val="0"/>
                <w:sz w:val="24"/>
                <w:highlight w:val="none"/>
                <w:lang w:bidi="ar"/>
              </w:rPr>
              <w:t>碎纸能力≥15张/次</w:t>
            </w:r>
          </w:p>
          <w:p>
            <w:pPr>
              <w:textAlignment w:val="center"/>
              <w:rPr>
                <w:color w:val="auto"/>
                <w:kern w:val="0"/>
                <w:sz w:val="24"/>
                <w:highlight w:val="none"/>
                <w:lang w:bidi="ar"/>
              </w:rPr>
            </w:pPr>
            <w:r>
              <w:rPr>
                <w:color w:val="auto"/>
                <w:kern w:val="0"/>
                <w:sz w:val="24"/>
                <w:highlight w:val="none"/>
                <w:lang w:bidi="ar"/>
              </w:rPr>
              <w:t>碎纸速度≤3.5米/分</w:t>
            </w:r>
          </w:p>
          <w:p>
            <w:pPr>
              <w:textAlignment w:val="center"/>
              <w:rPr>
                <w:color w:val="auto"/>
                <w:sz w:val="24"/>
                <w:highlight w:val="none"/>
              </w:rPr>
            </w:pPr>
            <w:r>
              <w:rPr>
                <w:color w:val="auto"/>
                <w:kern w:val="0"/>
                <w:sz w:val="24"/>
                <w:highlight w:val="none"/>
                <w:lang w:bidi="ar"/>
              </w:rPr>
              <w:t>碎纸宽度≥220mm</w:t>
            </w:r>
            <w:r>
              <w:rPr>
                <w:color w:val="auto"/>
                <w:sz w:val="24"/>
                <w:highlight w:val="none"/>
              </w:rPr>
              <w:t>，1年质保。</w:t>
            </w:r>
          </w:p>
        </w:tc>
      </w:tr>
      <w:tr>
        <w:tblPrEx>
          <w:tblCellMar>
            <w:top w:w="0" w:type="dxa"/>
            <w:left w:w="0" w:type="dxa"/>
            <w:bottom w:w="0" w:type="dxa"/>
            <w:right w:w="0" w:type="dxa"/>
          </w:tblCellMar>
        </w:tblPrEx>
        <w:trPr>
          <w:trHeight w:val="78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复印机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颜色类型:黑白</w:t>
            </w:r>
          </w:p>
          <w:p>
            <w:pPr>
              <w:textAlignment w:val="center"/>
              <w:rPr>
                <w:color w:val="auto"/>
                <w:kern w:val="0"/>
                <w:sz w:val="24"/>
                <w:highlight w:val="none"/>
                <w:lang w:bidi="ar"/>
              </w:rPr>
            </w:pPr>
            <w:r>
              <w:rPr>
                <w:color w:val="auto"/>
                <w:kern w:val="0"/>
                <w:sz w:val="24"/>
                <w:highlight w:val="none"/>
                <w:lang w:bidi="ar"/>
              </w:rPr>
              <w:t>涵盖功能:复印/打印/扫描纠错</w:t>
            </w:r>
          </w:p>
          <w:p>
            <w:pPr>
              <w:textAlignment w:val="center"/>
              <w:rPr>
                <w:color w:val="auto"/>
                <w:kern w:val="0"/>
                <w:sz w:val="24"/>
                <w:highlight w:val="none"/>
                <w:lang w:bidi="ar"/>
              </w:rPr>
            </w:pPr>
            <w:r>
              <w:rPr>
                <w:color w:val="auto"/>
                <w:kern w:val="0"/>
                <w:sz w:val="24"/>
                <w:highlight w:val="none"/>
                <w:lang w:bidi="ar"/>
              </w:rPr>
              <w:t>速度类型:中速</w:t>
            </w:r>
          </w:p>
          <w:p>
            <w:pPr>
              <w:textAlignment w:val="center"/>
              <w:rPr>
                <w:color w:val="auto"/>
                <w:kern w:val="0"/>
                <w:sz w:val="24"/>
                <w:highlight w:val="none"/>
                <w:lang w:bidi="ar"/>
              </w:rPr>
            </w:pPr>
            <w:r>
              <w:rPr>
                <w:color w:val="auto"/>
                <w:kern w:val="0"/>
                <w:sz w:val="24"/>
                <w:highlight w:val="none"/>
                <w:lang w:bidi="ar"/>
              </w:rPr>
              <w:t>最大原稿尺寸:A3</w:t>
            </w:r>
          </w:p>
          <w:p>
            <w:pPr>
              <w:textAlignment w:val="center"/>
              <w:rPr>
                <w:color w:val="auto"/>
                <w:kern w:val="0"/>
                <w:sz w:val="24"/>
                <w:highlight w:val="none"/>
                <w:lang w:bidi="ar"/>
              </w:rPr>
            </w:pPr>
            <w:r>
              <w:rPr>
                <w:color w:val="auto"/>
                <w:kern w:val="0"/>
                <w:sz w:val="24"/>
                <w:highlight w:val="none"/>
                <w:lang w:bidi="ar"/>
              </w:rPr>
              <w:t>处理器:≥1.33GHz（双核）</w:t>
            </w:r>
          </w:p>
          <w:p>
            <w:pPr>
              <w:textAlignment w:val="center"/>
              <w:rPr>
                <w:color w:val="auto"/>
                <w:kern w:val="0"/>
                <w:sz w:val="24"/>
                <w:highlight w:val="none"/>
                <w:lang w:bidi="ar"/>
              </w:rPr>
            </w:pPr>
            <w:r>
              <w:rPr>
                <w:color w:val="auto"/>
                <w:kern w:val="0"/>
                <w:sz w:val="24"/>
                <w:highlight w:val="none"/>
                <w:lang w:bidi="ar"/>
              </w:rPr>
              <w:t>内存容量:≥4GB</w:t>
            </w:r>
          </w:p>
          <w:p>
            <w:pPr>
              <w:textAlignment w:val="center"/>
              <w:rPr>
                <w:color w:val="auto"/>
                <w:kern w:val="0"/>
                <w:sz w:val="24"/>
                <w:highlight w:val="none"/>
                <w:lang w:bidi="ar"/>
              </w:rPr>
            </w:pPr>
            <w:r>
              <w:rPr>
                <w:color w:val="auto"/>
                <w:kern w:val="0"/>
                <w:sz w:val="24"/>
                <w:highlight w:val="none"/>
                <w:lang w:bidi="ar"/>
              </w:rPr>
              <w:t>硬盘容量:≥320GB</w:t>
            </w:r>
          </w:p>
          <w:p>
            <w:pPr>
              <w:textAlignment w:val="center"/>
              <w:rPr>
                <w:color w:val="auto"/>
                <w:kern w:val="0"/>
                <w:sz w:val="24"/>
                <w:highlight w:val="none"/>
                <w:lang w:bidi="ar"/>
              </w:rPr>
            </w:pPr>
            <w:r>
              <w:rPr>
                <w:color w:val="auto"/>
                <w:kern w:val="0"/>
                <w:sz w:val="24"/>
                <w:highlight w:val="none"/>
                <w:lang w:bidi="ar"/>
              </w:rPr>
              <w:t>供纸容量:标准：1200页，最大：3200页</w:t>
            </w:r>
          </w:p>
          <w:p>
            <w:pPr>
              <w:textAlignment w:val="center"/>
              <w:rPr>
                <w:color w:val="auto"/>
                <w:kern w:val="0"/>
                <w:sz w:val="24"/>
                <w:highlight w:val="none"/>
                <w:lang w:bidi="ar"/>
              </w:rPr>
            </w:pPr>
            <w:r>
              <w:rPr>
                <w:color w:val="auto"/>
                <w:kern w:val="0"/>
                <w:sz w:val="24"/>
                <w:highlight w:val="none"/>
                <w:lang w:bidi="ar"/>
              </w:rPr>
              <w:t>介质重量:60-256g/㎡</w:t>
            </w:r>
          </w:p>
          <w:p>
            <w:pPr>
              <w:textAlignment w:val="center"/>
              <w:rPr>
                <w:color w:val="auto"/>
                <w:kern w:val="0"/>
                <w:sz w:val="24"/>
                <w:highlight w:val="none"/>
                <w:lang w:bidi="ar"/>
              </w:rPr>
            </w:pPr>
            <w:r>
              <w:rPr>
                <w:color w:val="auto"/>
                <w:kern w:val="0"/>
                <w:sz w:val="24"/>
                <w:highlight w:val="none"/>
                <w:lang w:bidi="ar"/>
              </w:rPr>
              <w:t>双面器:标配</w:t>
            </w:r>
          </w:p>
          <w:p>
            <w:pPr>
              <w:textAlignment w:val="center"/>
              <w:rPr>
                <w:color w:val="auto"/>
                <w:kern w:val="0"/>
                <w:sz w:val="24"/>
                <w:highlight w:val="none"/>
                <w:lang w:bidi="ar"/>
              </w:rPr>
            </w:pPr>
            <w:r>
              <w:rPr>
                <w:color w:val="auto"/>
                <w:kern w:val="0"/>
                <w:sz w:val="24"/>
                <w:highlight w:val="none"/>
                <w:lang w:bidi="ar"/>
              </w:rPr>
              <w:t>网络功能:支持有线网络打印</w:t>
            </w:r>
          </w:p>
          <w:p>
            <w:pPr>
              <w:textAlignment w:val="center"/>
              <w:rPr>
                <w:color w:val="auto"/>
                <w:kern w:val="0"/>
                <w:sz w:val="24"/>
                <w:highlight w:val="none"/>
                <w:lang w:bidi="ar"/>
              </w:rPr>
            </w:pPr>
            <w:r>
              <w:rPr>
                <w:color w:val="auto"/>
                <w:kern w:val="0"/>
                <w:sz w:val="24"/>
                <w:highlight w:val="none"/>
                <w:lang w:bidi="ar"/>
              </w:rPr>
              <w:t>接口类型:高速USB2.0</w:t>
            </w:r>
          </w:p>
          <w:p>
            <w:pPr>
              <w:textAlignment w:val="center"/>
              <w:rPr>
                <w:color w:val="auto"/>
                <w:kern w:val="0"/>
                <w:sz w:val="24"/>
                <w:highlight w:val="none"/>
                <w:lang w:bidi="ar"/>
              </w:rPr>
            </w:pPr>
            <w:r>
              <w:rPr>
                <w:color w:val="auto"/>
                <w:kern w:val="0"/>
                <w:sz w:val="24"/>
                <w:highlight w:val="none"/>
                <w:lang w:bidi="ar"/>
              </w:rPr>
              <w:t>10Base-T/100Base-TX/1000Base-T（RJ-45网络接口）</w:t>
            </w:r>
          </w:p>
          <w:p>
            <w:pPr>
              <w:textAlignment w:val="center"/>
              <w:rPr>
                <w:color w:val="auto"/>
                <w:kern w:val="0"/>
                <w:sz w:val="24"/>
                <w:highlight w:val="none"/>
                <w:lang w:bidi="ar"/>
              </w:rPr>
            </w:pPr>
            <w:r>
              <w:rPr>
                <w:color w:val="auto"/>
                <w:kern w:val="0"/>
                <w:sz w:val="24"/>
                <w:highlight w:val="none"/>
                <w:lang w:bidi="ar"/>
              </w:rPr>
              <w:t>选配：IEEE802.11b/g/n（无线局域网）</w:t>
            </w:r>
          </w:p>
          <w:p>
            <w:pPr>
              <w:textAlignment w:val="center"/>
              <w:rPr>
                <w:color w:val="auto"/>
                <w:kern w:val="0"/>
                <w:sz w:val="24"/>
                <w:highlight w:val="none"/>
                <w:lang w:bidi="ar"/>
              </w:rPr>
            </w:pPr>
            <w:r>
              <w:rPr>
                <w:color w:val="auto"/>
                <w:kern w:val="0"/>
                <w:sz w:val="24"/>
                <w:highlight w:val="none"/>
                <w:lang w:bidi="ar"/>
              </w:rPr>
              <w:t>最高月印量 10万页</w:t>
            </w:r>
          </w:p>
          <w:p>
            <w:pPr>
              <w:textAlignment w:val="center"/>
              <w:rPr>
                <w:color w:val="auto"/>
                <w:kern w:val="0"/>
                <w:sz w:val="24"/>
                <w:highlight w:val="none"/>
                <w:lang w:bidi="ar"/>
              </w:rPr>
            </w:pPr>
            <w:r>
              <w:rPr>
                <w:color w:val="auto"/>
                <w:kern w:val="0"/>
                <w:sz w:val="24"/>
                <w:highlight w:val="none"/>
                <w:lang w:bidi="ar"/>
              </w:rPr>
              <w:t>复印功能</w:t>
            </w:r>
          </w:p>
          <w:p>
            <w:pPr>
              <w:textAlignment w:val="center"/>
              <w:rPr>
                <w:color w:val="auto"/>
                <w:kern w:val="0"/>
                <w:sz w:val="24"/>
                <w:highlight w:val="none"/>
                <w:lang w:bidi="ar"/>
              </w:rPr>
            </w:pPr>
            <w:r>
              <w:rPr>
                <w:color w:val="auto"/>
                <w:kern w:val="0"/>
                <w:sz w:val="24"/>
                <w:highlight w:val="none"/>
                <w:lang w:bidi="ar"/>
              </w:rPr>
              <w:t>复印方式:间接静电成像</w:t>
            </w:r>
          </w:p>
          <w:p>
            <w:pPr>
              <w:textAlignment w:val="center"/>
              <w:rPr>
                <w:color w:val="auto"/>
                <w:kern w:val="0"/>
                <w:sz w:val="24"/>
                <w:highlight w:val="none"/>
                <w:lang w:bidi="ar"/>
              </w:rPr>
            </w:pPr>
            <w:r>
              <w:rPr>
                <w:color w:val="auto"/>
                <w:kern w:val="0"/>
                <w:sz w:val="24"/>
                <w:highlight w:val="none"/>
                <w:lang w:bidi="ar"/>
              </w:rPr>
              <w:t>复印速度:25cpm</w:t>
            </w:r>
          </w:p>
          <w:p>
            <w:pPr>
              <w:textAlignment w:val="center"/>
              <w:rPr>
                <w:color w:val="auto"/>
                <w:kern w:val="0"/>
                <w:sz w:val="24"/>
                <w:highlight w:val="none"/>
                <w:lang w:bidi="ar"/>
              </w:rPr>
            </w:pPr>
            <w:r>
              <w:rPr>
                <w:color w:val="auto"/>
                <w:kern w:val="0"/>
                <w:sz w:val="24"/>
                <w:highlight w:val="none"/>
                <w:lang w:bidi="ar"/>
              </w:rPr>
              <w:t>复印分辨率:600×600dpi，2400×600dpi（平滑处理）</w:t>
            </w:r>
          </w:p>
          <w:p>
            <w:pPr>
              <w:textAlignment w:val="center"/>
              <w:rPr>
                <w:color w:val="auto"/>
                <w:kern w:val="0"/>
                <w:sz w:val="24"/>
                <w:highlight w:val="none"/>
                <w:lang w:bidi="ar"/>
              </w:rPr>
            </w:pPr>
            <w:r>
              <w:rPr>
                <w:color w:val="auto"/>
                <w:kern w:val="0"/>
                <w:sz w:val="24"/>
                <w:highlight w:val="none"/>
                <w:lang w:bidi="ar"/>
              </w:rPr>
              <w:t>复印尺寸:A3-A5R</w:t>
            </w:r>
          </w:p>
          <w:p>
            <w:pPr>
              <w:textAlignment w:val="center"/>
              <w:rPr>
                <w:color w:val="auto"/>
                <w:kern w:val="0"/>
                <w:sz w:val="24"/>
                <w:highlight w:val="none"/>
                <w:lang w:bidi="ar"/>
              </w:rPr>
            </w:pPr>
            <w:r>
              <w:rPr>
                <w:color w:val="auto"/>
                <w:kern w:val="0"/>
                <w:sz w:val="24"/>
                <w:highlight w:val="none"/>
                <w:lang w:bidi="ar"/>
              </w:rPr>
              <w:t>输稿器：25-200%</w:t>
            </w:r>
          </w:p>
          <w:p>
            <w:pPr>
              <w:textAlignment w:val="center"/>
              <w:rPr>
                <w:color w:val="auto"/>
                <w:kern w:val="0"/>
                <w:sz w:val="24"/>
                <w:highlight w:val="none"/>
                <w:lang w:bidi="ar"/>
              </w:rPr>
            </w:pPr>
            <w:r>
              <w:rPr>
                <w:color w:val="auto"/>
                <w:kern w:val="0"/>
                <w:sz w:val="24"/>
                <w:highlight w:val="none"/>
                <w:lang w:bidi="ar"/>
              </w:rPr>
              <w:t>灰度等级 256级</w:t>
            </w:r>
          </w:p>
          <w:p>
            <w:pPr>
              <w:textAlignment w:val="center"/>
              <w:rPr>
                <w:color w:val="auto"/>
                <w:sz w:val="24"/>
                <w:highlight w:val="none"/>
              </w:rPr>
            </w:pPr>
            <w:r>
              <w:rPr>
                <w:color w:val="auto"/>
                <w:kern w:val="0"/>
                <w:sz w:val="24"/>
                <w:highlight w:val="none"/>
                <w:lang w:bidi="ar"/>
              </w:rPr>
              <w:t>复印其它性能 电子分页，自动双面，封面插页/封面复印，复印到封二，校验复印，周边消除功能(开盖复印功能)，边缘/中央消除，校验复印，图像移位，修剪/遮蔽，作业合成，纸型选择，模板，注释，装订，X/Y轴变倍，2合1/4合1/8合1，作业存储，文档存储，自动旋转复印，标签复印，交错分页/杂志分页，背景调整/锐度调整等</w:t>
            </w:r>
            <w:r>
              <w:rPr>
                <w:color w:val="auto"/>
                <w:sz w:val="24"/>
                <w:highlight w:val="none"/>
              </w:rPr>
              <w:t>，1年质保。</w:t>
            </w:r>
          </w:p>
        </w:tc>
      </w:tr>
      <w:tr>
        <w:tblPrEx>
          <w:tblCellMar>
            <w:top w:w="0" w:type="dxa"/>
            <w:left w:w="0" w:type="dxa"/>
            <w:bottom w:w="0" w:type="dxa"/>
            <w:right w:w="0" w:type="dxa"/>
          </w:tblCellMar>
        </w:tblPrEx>
        <w:trPr>
          <w:trHeight w:val="18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读卡器（实体插卡）</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sz w:val="24"/>
                <w:highlight w:val="none"/>
              </w:rPr>
            </w:pPr>
            <w:r>
              <w:rPr>
                <w:color w:val="auto"/>
                <w:kern w:val="0"/>
                <w:sz w:val="24"/>
                <w:highlight w:val="none"/>
                <w:lang w:bidi="ar"/>
              </w:rPr>
              <w:t>可支持操作接触式 IC 卡、非接触式 IC 卡和磁条卡的多合一读写器，采用 32位高速 CPU 和大容量存储器，具有强大的数据处理能力和存储能力。设备取电和通讯统一通过 RS232 口或 USB 口，USB 采用无驱技术，支持 2 个接触式大卡座，主卡座用于普通常规的使用方式，辅卡座用于插入管理员卡来起到认证和管理的作用，主卡座采用下降式插拔方式</w:t>
            </w:r>
            <w:r>
              <w:rPr>
                <w:color w:val="auto"/>
                <w:sz w:val="24"/>
                <w:highlight w:val="none"/>
              </w:rPr>
              <w:t>，1年质保。</w:t>
            </w:r>
          </w:p>
        </w:tc>
      </w:tr>
      <w:tr>
        <w:tblPrEx>
          <w:tblCellMar>
            <w:top w:w="0" w:type="dxa"/>
            <w:left w:w="0" w:type="dxa"/>
            <w:bottom w:w="0" w:type="dxa"/>
            <w:right w:w="0" w:type="dxa"/>
          </w:tblCellMar>
        </w:tblPrEx>
        <w:trPr>
          <w:trHeight w:val="36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电子卡读卡器</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识读参数</w:t>
            </w:r>
          </w:p>
          <w:p>
            <w:pPr>
              <w:textAlignment w:val="center"/>
              <w:rPr>
                <w:color w:val="auto"/>
                <w:kern w:val="0"/>
                <w:sz w:val="24"/>
                <w:highlight w:val="none"/>
                <w:lang w:bidi="ar"/>
              </w:rPr>
            </w:pPr>
            <w:r>
              <w:rPr>
                <w:color w:val="auto"/>
                <w:kern w:val="0"/>
                <w:sz w:val="24"/>
                <w:highlight w:val="none"/>
                <w:lang w:bidi="ar"/>
              </w:rPr>
              <w:t>识读模式 CMOS</w:t>
            </w:r>
          </w:p>
          <w:p>
            <w:pPr>
              <w:textAlignment w:val="center"/>
              <w:rPr>
                <w:color w:val="auto"/>
                <w:kern w:val="0"/>
                <w:sz w:val="24"/>
                <w:highlight w:val="none"/>
                <w:lang w:bidi="ar"/>
              </w:rPr>
            </w:pPr>
            <w:r>
              <w:rPr>
                <w:color w:val="auto"/>
                <w:kern w:val="0"/>
                <w:sz w:val="24"/>
                <w:highlight w:val="none"/>
                <w:lang w:bidi="ar"/>
              </w:rPr>
              <w:t>分辨率  752x480</w:t>
            </w:r>
          </w:p>
          <w:p>
            <w:pPr>
              <w:textAlignment w:val="center"/>
              <w:rPr>
                <w:color w:val="auto"/>
                <w:kern w:val="0"/>
                <w:sz w:val="24"/>
                <w:highlight w:val="none"/>
                <w:lang w:bidi="ar"/>
              </w:rPr>
            </w:pPr>
            <w:r>
              <w:rPr>
                <w:color w:val="auto"/>
                <w:kern w:val="0"/>
                <w:sz w:val="24"/>
                <w:highlight w:val="none"/>
                <w:lang w:bidi="ar"/>
              </w:rPr>
              <w:t xml:space="preserve">识读码制 </w:t>
            </w:r>
          </w:p>
          <w:p>
            <w:pPr>
              <w:textAlignment w:val="center"/>
              <w:rPr>
                <w:color w:val="auto"/>
                <w:kern w:val="0"/>
                <w:sz w:val="24"/>
                <w:highlight w:val="none"/>
                <w:lang w:bidi="ar"/>
              </w:rPr>
            </w:pPr>
            <w:r>
              <w:rPr>
                <w:color w:val="auto"/>
                <w:kern w:val="0"/>
                <w:sz w:val="24"/>
                <w:highlight w:val="none"/>
                <w:lang w:bidi="ar"/>
              </w:rPr>
              <w:t>二维码 PDF417，QR  Code，Data Matrix，汉信码等</w:t>
            </w:r>
          </w:p>
          <w:p>
            <w:pPr>
              <w:textAlignment w:val="center"/>
              <w:rPr>
                <w:color w:val="auto"/>
                <w:kern w:val="0"/>
                <w:sz w:val="24"/>
                <w:highlight w:val="none"/>
                <w:lang w:bidi="ar"/>
              </w:rPr>
            </w:pPr>
            <w:r>
              <w:rPr>
                <w:color w:val="auto"/>
                <w:kern w:val="0"/>
                <w:sz w:val="24"/>
                <w:highlight w:val="none"/>
                <w:lang w:bidi="ar"/>
              </w:rPr>
              <w:t>一维码 Code 128，EAN-13，EAN-8，Code39 等</w:t>
            </w:r>
          </w:p>
          <w:p>
            <w:pPr>
              <w:textAlignment w:val="center"/>
              <w:rPr>
                <w:color w:val="auto"/>
                <w:kern w:val="0"/>
                <w:sz w:val="24"/>
                <w:highlight w:val="none"/>
                <w:lang w:bidi="ar"/>
              </w:rPr>
            </w:pPr>
            <w:r>
              <w:rPr>
                <w:color w:val="auto"/>
                <w:kern w:val="0"/>
                <w:sz w:val="24"/>
                <w:highlight w:val="none"/>
                <w:lang w:bidi="ar"/>
              </w:rPr>
              <w:t>识读精度 ≥ 3mil</w:t>
            </w:r>
          </w:p>
          <w:p>
            <w:pPr>
              <w:textAlignment w:val="center"/>
              <w:rPr>
                <w:color w:val="auto"/>
                <w:kern w:val="0"/>
                <w:sz w:val="24"/>
                <w:highlight w:val="none"/>
                <w:lang w:bidi="ar"/>
              </w:rPr>
            </w:pPr>
            <w:r>
              <w:rPr>
                <w:color w:val="auto"/>
                <w:kern w:val="0"/>
                <w:sz w:val="24"/>
                <w:highlight w:val="none"/>
                <w:lang w:bidi="ar"/>
              </w:rPr>
              <w:t>识读景深  40mm~300mm</w:t>
            </w:r>
          </w:p>
          <w:p>
            <w:pPr>
              <w:textAlignment w:val="center"/>
              <w:rPr>
                <w:color w:val="auto"/>
                <w:kern w:val="0"/>
                <w:sz w:val="24"/>
                <w:highlight w:val="none"/>
                <w:lang w:bidi="ar"/>
              </w:rPr>
            </w:pPr>
            <w:r>
              <w:rPr>
                <w:color w:val="auto"/>
                <w:kern w:val="0"/>
                <w:sz w:val="24"/>
                <w:highlight w:val="none"/>
                <w:lang w:bidi="ar"/>
              </w:rPr>
              <w:t>打印对比度 ≥ 30%</w:t>
            </w:r>
          </w:p>
          <w:p>
            <w:pPr>
              <w:textAlignment w:val="center"/>
              <w:rPr>
                <w:color w:val="auto"/>
                <w:kern w:val="0"/>
                <w:sz w:val="24"/>
                <w:highlight w:val="none"/>
                <w:lang w:bidi="ar"/>
              </w:rPr>
            </w:pPr>
            <w:r>
              <w:rPr>
                <w:color w:val="auto"/>
                <w:kern w:val="0"/>
                <w:sz w:val="24"/>
                <w:highlight w:val="none"/>
                <w:lang w:bidi="ar"/>
              </w:rPr>
              <w:t>条码旋转灵敏度 360°@ 0°Pitch and 0°Skew</w:t>
            </w:r>
          </w:p>
          <w:p>
            <w:pPr>
              <w:textAlignment w:val="center"/>
              <w:rPr>
                <w:color w:val="auto"/>
                <w:kern w:val="0"/>
                <w:sz w:val="24"/>
                <w:highlight w:val="none"/>
                <w:lang w:bidi="ar"/>
              </w:rPr>
            </w:pPr>
            <w:r>
              <w:rPr>
                <w:color w:val="auto"/>
                <w:kern w:val="0"/>
                <w:sz w:val="24"/>
                <w:highlight w:val="none"/>
                <w:lang w:bidi="ar"/>
              </w:rPr>
              <w:t>条码倾斜灵敏度 60° @ 0°Roll and 0°Pitch</w:t>
            </w:r>
          </w:p>
          <w:p>
            <w:pPr>
              <w:textAlignment w:val="center"/>
              <w:rPr>
                <w:color w:val="auto"/>
                <w:kern w:val="0"/>
                <w:sz w:val="24"/>
                <w:highlight w:val="none"/>
                <w:lang w:bidi="ar"/>
              </w:rPr>
            </w:pPr>
            <w:r>
              <w:rPr>
                <w:color w:val="auto"/>
                <w:kern w:val="0"/>
                <w:sz w:val="24"/>
                <w:highlight w:val="none"/>
                <w:lang w:bidi="ar"/>
              </w:rPr>
              <w:t>条码偏转灵敏度 60°@  0°Roll and 0°Skew</w:t>
            </w:r>
          </w:p>
          <w:p>
            <w:pPr>
              <w:textAlignment w:val="center"/>
              <w:rPr>
                <w:color w:val="auto"/>
                <w:sz w:val="24"/>
                <w:highlight w:val="none"/>
              </w:rPr>
            </w:pPr>
            <w:r>
              <w:rPr>
                <w:color w:val="auto"/>
                <w:kern w:val="0"/>
                <w:sz w:val="24"/>
                <w:highlight w:val="none"/>
                <w:lang w:bidi="ar"/>
              </w:rPr>
              <w:t>环境光照度 0 ~ 100,000 LUX</w:t>
            </w:r>
            <w:r>
              <w:rPr>
                <w:color w:val="auto"/>
                <w:sz w:val="24"/>
                <w:highlight w:val="none"/>
              </w:rPr>
              <w:t>，1年质保。</w:t>
            </w:r>
          </w:p>
        </w:tc>
      </w:tr>
      <w:tr>
        <w:tblPrEx>
          <w:tblCellMar>
            <w:top w:w="0" w:type="dxa"/>
            <w:left w:w="0" w:type="dxa"/>
            <w:bottom w:w="0" w:type="dxa"/>
            <w:right w:w="0" w:type="dxa"/>
          </w:tblCellMar>
        </w:tblPrEx>
        <w:trPr>
          <w:trHeight w:val="297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自助挂号机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主机：Intel I3 CPU及以上/Intel工控主板/内存不低于4G/固态硬盘容量不小于120G/长城350W电源/集成网卡、显卡/接口部份：串口：6个；USB口：8个；网络100/1000M口：1个</w:t>
            </w:r>
          </w:p>
          <w:p>
            <w:pPr>
              <w:textAlignment w:val="center"/>
              <w:rPr>
                <w:color w:val="auto"/>
                <w:kern w:val="0"/>
                <w:sz w:val="24"/>
                <w:highlight w:val="none"/>
                <w:lang w:bidi="ar"/>
              </w:rPr>
            </w:pPr>
            <w:r>
              <w:rPr>
                <w:color w:val="auto"/>
                <w:kern w:val="0"/>
                <w:sz w:val="24"/>
                <w:highlight w:val="none"/>
                <w:lang w:bidi="ar"/>
              </w:rPr>
              <w:t>操作系统：正版WIN7操作系统。</w:t>
            </w:r>
          </w:p>
          <w:p>
            <w:pPr>
              <w:textAlignment w:val="center"/>
              <w:rPr>
                <w:color w:val="auto"/>
                <w:sz w:val="24"/>
                <w:highlight w:val="none"/>
              </w:rPr>
            </w:pPr>
            <w:r>
              <w:rPr>
                <w:color w:val="auto"/>
                <w:kern w:val="0"/>
                <w:sz w:val="24"/>
                <w:highlight w:val="none"/>
                <w:lang w:bidi="ar"/>
              </w:rPr>
              <w:t>各地区医保中心专用的读卡器，可读医院就诊卡、市民卡读卡，USB（HID无驱）通讯，可配置1个大卡座、4个SAM安全模块17寸（4：3）电容式（10点）触摸屏, 防尘、防漂移,免维护,单点触摸≥7000万次；感应时间：&lt;6ms 透光率：&gt;98%；分辨率：4096*409617寸液晶屏，显示比例:4:3标准屏; 最大分辩率1280*1024</w:t>
            </w:r>
            <w:r>
              <w:rPr>
                <w:color w:val="auto"/>
                <w:sz w:val="24"/>
                <w:highlight w:val="none"/>
              </w:rPr>
              <w:t>，1年服务。</w:t>
            </w:r>
          </w:p>
        </w:tc>
      </w:tr>
      <w:tr>
        <w:tblPrEx>
          <w:tblCellMar>
            <w:top w:w="0" w:type="dxa"/>
            <w:left w:w="0" w:type="dxa"/>
            <w:bottom w:w="0" w:type="dxa"/>
            <w:right w:w="0" w:type="dxa"/>
          </w:tblCellMar>
        </w:tblPrEx>
        <w:trPr>
          <w:trHeight w:val="117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自助检验单打印机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tcPr>
          <w:p>
            <w:pPr>
              <w:textAlignment w:val="top"/>
              <w:rPr>
                <w:color w:val="auto"/>
                <w:kern w:val="0"/>
                <w:sz w:val="24"/>
                <w:highlight w:val="none"/>
                <w:lang w:bidi="ar"/>
              </w:rPr>
            </w:pPr>
            <w:r>
              <w:rPr>
                <w:color w:val="auto"/>
                <w:kern w:val="0"/>
                <w:sz w:val="24"/>
                <w:highlight w:val="none"/>
                <w:lang w:bidi="ar"/>
              </w:rPr>
              <w:t>1、显示模块</w:t>
            </w:r>
          </w:p>
          <w:p>
            <w:pPr>
              <w:textAlignment w:val="top"/>
              <w:rPr>
                <w:color w:val="auto"/>
                <w:kern w:val="0"/>
                <w:sz w:val="24"/>
                <w:highlight w:val="none"/>
                <w:lang w:bidi="ar"/>
              </w:rPr>
            </w:pPr>
            <w:r>
              <w:rPr>
                <w:color w:val="auto"/>
                <w:kern w:val="0"/>
                <w:sz w:val="24"/>
                <w:highlight w:val="none"/>
                <w:lang w:bidi="ar"/>
              </w:rPr>
              <w:t xml:space="preserve">尺寸：19”（4:3）LED屏（横式）；最大分辨率：1280x1024；亮度：250°亮度以上；对比度：1000:1；（透射）；响应时间：6.3ms；输入/接口方式： VGA、HDMI；观看视角（水平/垂直）：80°/80°/80°/80°（上/下/左/右）；     </w:t>
            </w:r>
          </w:p>
          <w:p>
            <w:pPr>
              <w:textAlignment w:val="top"/>
              <w:rPr>
                <w:color w:val="auto"/>
                <w:kern w:val="0"/>
                <w:sz w:val="24"/>
                <w:highlight w:val="none"/>
                <w:lang w:bidi="ar"/>
              </w:rPr>
            </w:pPr>
            <w:r>
              <w:rPr>
                <w:color w:val="auto"/>
                <w:kern w:val="0"/>
                <w:sz w:val="24"/>
                <w:highlight w:val="none"/>
                <w:lang w:bidi="ar"/>
              </w:rPr>
              <w:t>2、触摸模块</w:t>
            </w:r>
          </w:p>
          <w:p>
            <w:pPr>
              <w:textAlignment w:val="top"/>
              <w:rPr>
                <w:color w:val="auto"/>
                <w:kern w:val="0"/>
                <w:sz w:val="24"/>
                <w:highlight w:val="none"/>
                <w:lang w:bidi="ar"/>
              </w:rPr>
            </w:pPr>
            <w:r>
              <w:rPr>
                <w:color w:val="auto"/>
                <w:kern w:val="0"/>
                <w:sz w:val="24"/>
                <w:highlight w:val="none"/>
                <w:lang w:bidi="ar"/>
              </w:rPr>
              <w:t xml:space="preserve">电容触摸屏；支持10个精确触摸点并支持多指手势；真多点，无鬼点，无漂移；操作灵敏，通过手指或其他实体触摸全面实现鼠标功能；透光性90%；触摸点数：10；触摸次数 60,000,000 次/cm²；分辨率：4096*4096；触摸协议 HID, TUIO, Flash；最小触摸直径：5mm；触摸所需力度无需挤压，仅需接触屏幕表面 </w:t>
            </w:r>
          </w:p>
          <w:p>
            <w:pPr>
              <w:textAlignment w:val="top"/>
              <w:rPr>
                <w:color w:val="auto"/>
                <w:kern w:val="0"/>
                <w:sz w:val="24"/>
                <w:highlight w:val="none"/>
                <w:lang w:bidi="ar"/>
              </w:rPr>
            </w:pPr>
            <w:r>
              <w:rPr>
                <w:color w:val="auto"/>
                <w:kern w:val="0"/>
                <w:sz w:val="24"/>
                <w:highlight w:val="none"/>
                <w:lang w:bidi="ar"/>
              </w:rPr>
              <w:t>3、主机部分</w:t>
            </w:r>
          </w:p>
          <w:p>
            <w:pPr>
              <w:textAlignment w:val="top"/>
              <w:rPr>
                <w:color w:val="auto"/>
                <w:kern w:val="0"/>
                <w:sz w:val="24"/>
                <w:highlight w:val="none"/>
                <w:lang w:bidi="ar"/>
              </w:rPr>
            </w:pPr>
            <w:r>
              <w:rPr>
                <w:color w:val="auto"/>
                <w:kern w:val="0"/>
                <w:sz w:val="24"/>
                <w:highlight w:val="none"/>
                <w:lang w:bidi="ar"/>
              </w:rPr>
              <w:t>嵌入式工控主机CPU I5，内存配置: 4G；固态硬盘:128G，声卡、网卡、显卡集成）</w:t>
            </w:r>
          </w:p>
          <w:p>
            <w:pPr>
              <w:textAlignment w:val="top"/>
              <w:rPr>
                <w:color w:val="auto"/>
                <w:kern w:val="0"/>
                <w:sz w:val="24"/>
                <w:highlight w:val="none"/>
                <w:lang w:bidi="ar"/>
              </w:rPr>
            </w:pPr>
            <w:r>
              <w:rPr>
                <w:color w:val="auto"/>
                <w:kern w:val="0"/>
                <w:sz w:val="24"/>
                <w:highlight w:val="none"/>
                <w:lang w:bidi="ar"/>
              </w:rPr>
              <w:t>4、黑白激光打印机</w:t>
            </w:r>
          </w:p>
          <w:p>
            <w:pPr>
              <w:textAlignment w:val="top"/>
              <w:rPr>
                <w:color w:val="auto"/>
                <w:kern w:val="0"/>
                <w:sz w:val="24"/>
                <w:highlight w:val="none"/>
                <w:lang w:bidi="ar"/>
              </w:rPr>
            </w:pPr>
            <w:r>
              <w:rPr>
                <w:color w:val="auto"/>
                <w:kern w:val="0"/>
                <w:sz w:val="24"/>
                <w:highlight w:val="none"/>
                <w:lang w:bidi="ar"/>
              </w:rPr>
              <w:t xml:space="preserve">产品类型:黑白激光打印机，最大打印幅面 A4，内存标配：32MB，黑白打印速度 38ppm，首页打印时间6.9秒    </w:t>
            </w:r>
          </w:p>
          <w:p>
            <w:pPr>
              <w:textAlignment w:val="top"/>
              <w:rPr>
                <w:color w:val="auto"/>
                <w:kern w:val="0"/>
                <w:sz w:val="24"/>
                <w:highlight w:val="none"/>
                <w:lang w:bidi="ar"/>
              </w:rPr>
            </w:pPr>
            <w:r>
              <w:rPr>
                <w:color w:val="auto"/>
                <w:kern w:val="0"/>
                <w:sz w:val="24"/>
                <w:highlight w:val="none"/>
                <w:lang w:bidi="ar"/>
              </w:rPr>
              <w:t>产品特性:自动双面打印，打印方式：激光电子成像，双面打印：自动</w:t>
            </w:r>
          </w:p>
          <w:p>
            <w:pPr>
              <w:textAlignment w:val="top"/>
              <w:rPr>
                <w:color w:val="auto"/>
                <w:kern w:val="0"/>
                <w:sz w:val="24"/>
                <w:highlight w:val="none"/>
                <w:lang w:bidi="ar"/>
              </w:rPr>
            </w:pPr>
            <w:r>
              <w:rPr>
                <w:color w:val="auto"/>
                <w:kern w:val="0"/>
                <w:sz w:val="24"/>
                <w:highlight w:val="none"/>
                <w:lang w:bidi="ar"/>
              </w:rPr>
              <w:t>5、二维码扫描模块</w:t>
            </w:r>
          </w:p>
          <w:p>
            <w:pPr>
              <w:textAlignment w:val="top"/>
              <w:rPr>
                <w:color w:val="auto"/>
                <w:kern w:val="0"/>
                <w:sz w:val="24"/>
                <w:highlight w:val="none"/>
                <w:lang w:bidi="ar"/>
              </w:rPr>
            </w:pPr>
            <w:r>
              <w:rPr>
                <w:color w:val="auto"/>
                <w:kern w:val="0"/>
                <w:sz w:val="24"/>
                <w:highlight w:val="none"/>
                <w:lang w:bidi="ar"/>
              </w:rPr>
              <w:t>识读参数：识读模式 CMOS</w:t>
            </w:r>
          </w:p>
          <w:p>
            <w:pPr>
              <w:textAlignment w:val="top"/>
              <w:rPr>
                <w:color w:val="auto"/>
                <w:kern w:val="0"/>
                <w:sz w:val="24"/>
                <w:highlight w:val="none"/>
                <w:lang w:bidi="ar"/>
              </w:rPr>
            </w:pPr>
            <w:r>
              <w:rPr>
                <w:color w:val="auto"/>
                <w:kern w:val="0"/>
                <w:sz w:val="24"/>
                <w:highlight w:val="none"/>
                <w:lang w:bidi="ar"/>
              </w:rPr>
              <w:t>分辨率  752x480</w:t>
            </w:r>
          </w:p>
          <w:p>
            <w:pPr>
              <w:textAlignment w:val="top"/>
              <w:rPr>
                <w:color w:val="auto"/>
                <w:kern w:val="0"/>
                <w:sz w:val="24"/>
                <w:highlight w:val="none"/>
                <w:lang w:bidi="ar"/>
              </w:rPr>
            </w:pPr>
            <w:r>
              <w:rPr>
                <w:color w:val="auto"/>
                <w:kern w:val="0"/>
                <w:sz w:val="24"/>
                <w:highlight w:val="none"/>
                <w:lang w:bidi="ar"/>
              </w:rPr>
              <w:t>识读码制：二维码 PDF417，QR  Code，Data Matrix，汉信码等；一维码 Code 128，EAN-13，EAN-8，Code39等</w:t>
            </w:r>
          </w:p>
          <w:p>
            <w:pPr>
              <w:textAlignment w:val="top"/>
              <w:rPr>
                <w:color w:val="auto"/>
                <w:kern w:val="0"/>
                <w:sz w:val="24"/>
                <w:highlight w:val="none"/>
                <w:lang w:bidi="ar"/>
              </w:rPr>
            </w:pPr>
            <w:r>
              <w:rPr>
                <w:color w:val="auto"/>
                <w:kern w:val="0"/>
                <w:sz w:val="24"/>
                <w:highlight w:val="none"/>
                <w:lang w:bidi="ar"/>
              </w:rPr>
              <w:t>识读精度 ≥ 3mil；识读景深  40mm~300mm；打印对比度 ≥ 30%</w:t>
            </w:r>
          </w:p>
          <w:p>
            <w:pPr>
              <w:textAlignment w:val="top"/>
              <w:rPr>
                <w:color w:val="auto"/>
                <w:kern w:val="0"/>
                <w:sz w:val="24"/>
                <w:highlight w:val="none"/>
                <w:lang w:bidi="ar"/>
              </w:rPr>
            </w:pPr>
            <w:r>
              <w:rPr>
                <w:color w:val="auto"/>
                <w:kern w:val="0"/>
                <w:sz w:val="24"/>
                <w:highlight w:val="none"/>
                <w:lang w:bidi="ar"/>
              </w:rPr>
              <w:t>条码旋转灵敏度 360°@ 0°Pitch and 0°Skew</w:t>
            </w:r>
          </w:p>
          <w:p>
            <w:pPr>
              <w:textAlignment w:val="top"/>
              <w:rPr>
                <w:color w:val="auto"/>
                <w:kern w:val="0"/>
                <w:sz w:val="24"/>
                <w:highlight w:val="none"/>
                <w:lang w:bidi="ar"/>
              </w:rPr>
            </w:pPr>
            <w:r>
              <w:rPr>
                <w:color w:val="auto"/>
                <w:kern w:val="0"/>
                <w:sz w:val="24"/>
                <w:highlight w:val="none"/>
                <w:lang w:bidi="ar"/>
              </w:rPr>
              <w:t>条码倾斜灵敏度 60° @ 0°Roll and 0°Pitch</w:t>
            </w:r>
          </w:p>
          <w:p>
            <w:pPr>
              <w:textAlignment w:val="top"/>
              <w:rPr>
                <w:color w:val="auto"/>
                <w:kern w:val="0"/>
                <w:sz w:val="24"/>
                <w:highlight w:val="none"/>
                <w:lang w:bidi="ar"/>
              </w:rPr>
            </w:pPr>
            <w:r>
              <w:rPr>
                <w:color w:val="auto"/>
                <w:kern w:val="0"/>
                <w:sz w:val="24"/>
                <w:highlight w:val="none"/>
                <w:lang w:bidi="ar"/>
              </w:rPr>
              <w:t>条码偏转灵敏度 60°@  0°Roll and 0°Skew</w:t>
            </w:r>
          </w:p>
          <w:p>
            <w:pPr>
              <w:textAlignment w:val="top"/>
              <w:rPr>
                <w:color w:val="auto"/>
                <w:kern w:val="0"/>
                <w:sz w:val="24"/>
                <w:highlight w:val="none"/>
                <w:lang w:bidi="ar"/>
              </w:rPr>
            </w:pPr>
            <w:r>
              <w:rPr>
                <w:color w:val="auto"/>
                <w:kern w:val="0"/>
                <w:sz w:val="24"/>
                <w:highlight w:val="none"/>
                <w:lang w:bidi="ar"/>
              </w:rPr>
              <w:t>环境光照度 0 ~ 100,000 LUX</w:t>
            </w:r>
          </w:p>
          <w:p>
            <w:pPr>
              <w:textAlignment w:val="top"/>
              <w:rPr>
                <w:color w:val="auto"/>
                <w:kern w:val="0"/>
                <w:sz w:val="24"/>
                <w:highlight w:val="none"/>
                <w:lang w:bidi="ar"/>
              </w:rPr>
            </w:pPr>
            <w:r>
              <w:rPr>
                <w:color w:val="auto"/>
                <w:kern w:val="0"/>
                <w:sz w:val="24"/>
                <w:highlight w:val="none"/>
                <w:lang w:bidi="ar"/>
              </w:rPr>
              <w:t>6、外形：钢制金属烤漆机柜（可定制颜色）；</w:t>
            </w:r>
          </w:p>
          <w:p>
            <w:pPr>
              <w:textAlignment w:val="top"/>
              <w:rPr>
                <w:color w:val="auto"/>
                <w:kern w:val="0"/>
                <w:sz w:val="24"/>
                <w:highlight w:val="none"/>
                <w:lang w:bidi="ar"/>
              </w:rPr>
            </w:pPr>
            <w:r>
              <w:rPr>
                <w:color w:val="auto"/>
                <w:kern w:val="0"/>
                <w:sz w:val="24"/>
                <w:highlight w:val="none"/>
                <w:lang w:bidi="ar"/>
              </w:rPr>
              <w:t>材质：坚硬厚实，不易变形；</w:t>
            </w:r>
          </w:p>
          <w:p>
            <w:pPr>
              <w:textAlignment w:val="top"/>
              <w:rPr>
                <w:color w:val="auto"/>
                <w:kern w:val="0"/>
                <w:sz w:val="24"/>
                <w:highlight w:val="none"/>
                <w:lang w:bidi="ar"/>
              </w:rPr>
            </w:pPr>
            <w:r>
              <w:rPr>
                <w:color w:val="auto"/>
                <w:kern w:val="0"/>
                <w:sz w:val="24"/>
                <w:highlight w:val="none"/>
                <w:lang w:bidi="ar"/>
              </w:rPr>
              <w:t>表层处理：防锈、防腐、耐磨，不易沾污损坏，亚光漆；</w:t>
            </w:r>
          </w:p>
          <w:p>
            <w:pPr>
              <w:textAlignment w:val="top"/>
              <w:rPr>
                <w:color w:val="auto"/>
                <w:kern w:val="0"/>
                <w:sz w:val="24"/>
                <w:highlight w:val="none"/>
                <w:lang w:bidi="ar"/>
              </w:rPr>
            </w:pPr>
            <w:r>
              <w:rPr>
                <w:color w:val="auto"/>
                <w:kern w:val="0"/>
                <w:sz w:val="24"/>
                <w:highlight w:val="none"/>
                <w:lang w:bidi="ar"/>
              </w:rPr>
              <w:t>内部结构：模块定位，布线规范整齐；</w:t>
            </w:r>
          </w:p>
          <w:p>
            <w:pPr>
              <w:textAlignment w:val="top"/>
              <w:rPr>
                <w:color w:val="auto"/>
                <w:sz w:val="24"/>
                <w:highlight w:val="none"/>
              </w:rPr>
            </w:pPr>
            <w:r>
              <w:rPr>
                <w:color w:val="auto"/>
                <w:kern w:val="0"/>
                <w:sz w:val="24"/>
                <w:highlight w:val="none"/>
                <w:lang w:bidi="ar"/>
              </w:rPr>
              <w:t>外部结构：各部件模块与机柜结合紧密，布局合理，工艺精细。装有立体音响、机柜材料为1.5mm锌板、1.5mm冷钢板，内置音响，外接网络接口、USB接口等。整机充分考虑设备散热问题，提供无噪音的散热解决方案；安全性要求：充分考虑到设备使用环境的特殊性，在安全性及防尘、防盗方面处理的解决方案</w:t>
            </w:r>
            <w:r>
              <w:rPr>
                <w:color w:val="auto"/>
                <w:sz w:val="24"/>
                <w:highlight w:val="none"/>
              </w:rPr>
              <w:t>，1年服务。</w:t>
            </w:r>
          </w:p>
        </w:tc>
      </w:tr>
      <w:tr>
        <w:tblPrEx>
          <w:tblCellMar>
            <w:top w:w="0" w:type="dxa"/>
            <w:left w:w="0" w:type="dxa"/>
            <w:bottom w:w="0" w:type="dxa"/>
            <w:right w:w="0" w:type="dxa"/>
          </w:tblCellMar>
        </w:tblPrEx>
        <w:trPr>
          <w:trHeight w:val="783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pStyle w:val="255"/>
              <w:numPr>
                <w:ilvl w:val="0"/>
                <w:numId w:val="2"/>
              </w:numPr>
              <w:ind w:firstLineChars="0"/>
              <w:jc w:val="center"/>
              <w:textAlignment w:val="center"/>
              <w:rPr>
                <w:color w:val="auto"/>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color w:val="auto"/>
                <w:sz w:val="24"/>
                <w:highlight w:val="none"/>
              </w:rPr>
            </w:pPr>
            <w:r>
              <w:rPr>
                <w:color w:val="auto"/>
                <w:kern w:val="0"/>
                <w:sz w:val="24"/>
                <w:highlight w:val="none"/>
                <w:lang w:bidi="ar"/>
              </w:rPr>
              <w:t>自助发票打印机</w:t>
            </w:r>
          </w:p>
        </w:tc>
        <w:tc>
          <w:tcPr>
            <w:tcW w:w="663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textAlignment w:val="center"/>
              <w:rPr>
                <w:color w:val="auto"/>
                <w:kern w:val="0"/>
                <w:sz w:val="24"/>
                <w:highlight w:val="none"/>
                <w:lang w:bidi="ar"/>
              </w:rPr>
            </w:pPr>
            <w:r>
              <w:rPr>
                <w:color w:val="auto"/>
                <w:kern w:val="0"/>
                <w:sz w:val="24"/>
                <w:highlight w:val="none"/>
                <w:lang w:bidi="ar"/>
              </w:rPr>
              <w:t>1.全加强钢架立式机柜；机内模块全部采用拖拉式导轨维护；全开门设计，方便维护机身整体防暴设计；</w:t>
            </w:r>
          </w:p>
          <w:p>
            <w:pPr>
              <w:textAlignment w:val="center"/>
              <w:rPr>
                <w:color w:val="auto"/>
                <w:kern w:val="0"/>
                <w:sz w:val="24"/>
                <w:highlight w:val="none"/>
                <w:lang w:bidi="ar"/>
              </w:rPr>
            </w:pPr>
            <w:r>
              <w:rPr>
                <w:color w:val="auto"/>
                <w:kern w:val="0"/>
                <w:sz w:val="24"/>
                <w:highlight w:val="none"/>
                <w:lang w:bidi="ar"/>
              </w:rPr>
              <w:t>2.金属机身；钢板选用优质冷轧钢板；厚度≥2mm；机身坚固耐用，机身表面采用耐磨防腐喷粉工艺。</w:t>
            </w:r>
          </w:p>
          <w:p>
            <w:pPr>
              <w:textAlignment w:val="center"/>
              <w:rPr>
                <w:color w:val="auto"/>
                <w:kern w:val="0"/>
                <w:sz w:val="24"/>
                <w:highlight w:val="none"/>
                <w:lang w:bidi="ar"/>
              </w:rPr>
            </w:pPr>
            <w:r>
              <w:rPr>
                <w:color w:val="auto"/>
                <w:kern w:val="0"/>
                <w:sz w:val="24"/>
                <w:highlight w:val="none"/>
                <w:lang w:bidi="ar"/>
              </w:rPr>
              <w:t>3.一体工控主机 1.CPU I3或以上，32寸触摸屏；</w:t>
            </w:r>
          </w:p>
          <w:p>
            <w:pPr>
              <w:textAlignment w:val="center"/>
              <w:rPr>
                <w:color w:val="auto"/>
                <w:kern w:val="0"/>
                <w:sz w:val="24"/>
                <w:highlight w:val="none"/>
                <w:lang w:bidi="ar"/>
              </w:rPr>
            </w:pPr>
            <w:r>
              <w:rPr>
                <w:color w:val="auto"/>
                <w:kern w:val="0"/>
                <w:sz w:val="24"/>
                <w:highlight w:val="none"/>
                <w:lang w:bidi="ar"/>
              </w:rPr>
              <w:t>4.内存： 4G或以上；</w:t>
            </w:r>
          </w:p>
          <w:p>
            <w:pPr>
              <w:textAlignment w:val="center"/>
              <w:rPr>
                <w:color w:val="auto"/>
                <w:kern w:val="0"/>
                <w:sz w:val="24"/>
                <w:highlight w:val="none"/>
                <w:lang w:bidi="ar"/>
              </w:rPr>
            </w:pPr>
            <w:r>
              <w:rPr>
                <w:color w:val="auto"/>
                <w:kern w:val="0"/>
                <w:sz w:val="24"/>
                <w:highlight w:val="none"/>
                <w:lang w:bidi="ar"/>
              </w:rPr>
              <w:t>5.接口：6个COM，6个USB；</w:t>
            </w:r>
          </w:p>
          <w:p>
            <w:pPr>
              <w:textAlignment w:val="center"/>
              <w:rPr>
                <w:color w:val="auto"/>
                <w:kern w:val="0"/>
                <w:sz w:val="24"/>
                <w:highlight w:val="none"/>
                <w:lang w:bidi="ar"/>
              </w:rPr>
            </w:pPr>
            <w:r>
              <w:rPr>
                <w:color w:val="auto"/>
                <w:kern w:val="0"/>
                <w:sz w:val="24"/>
                <w:highlight w:val="none"/>
                <w:lang w:bidi="ar"/>
              </w:rPr>
              <w:t>6.网口：1个RTL8111H千兆网络接口；</w:t>
            </w:r>
          </w:p>
          <w:p>
            <w:pPr>
              <w:textAlignment w:val="center"/>
              <w:rPr>
                <w:color w:val="auto"/>
                <w:kern w:val="0"/>
                <w:sz w:val="24"/>
                <w:highlight w:val="none"/>
                <w:lang w:bidi="ar"/>
              </w:rPr>
            </w:pPr>
            <w:r>
              <w:rPr>
                <w:color w:val="auto"/>
                <w:kern w:val="0"/>
                <w:sz w:val="24"/>
                <w:highlight w:val="none"/>
                <w:lang w:bidi="ar"/>
              </w:rPr>
              <w:t>7.音频接口：一组音频输入/输出接口；</w:t>
            </w:r>
          </w:p>
          <w:p>
            <w:pPr>
              <w:textAlignment w:val="center"/>
              <w:rPr>
                <w:color w:val="auto"/>
                <w:kern w:val="0"/>
                <w:sz w:val="24"/>
                <w:highlight w:val="none"/>
                <w:lang w:bidi="ar"/>
              </w:rPr>
            </w:pPr>
            <w:r>
              <w:rPr>
                <w:color w:val="auto"/>
                <w:kern w:val="0"/>
                <w:sz w:val="24"/>
                <w:highlight w:val="none"/>
                <w:lang w:bidi="ar"/>
              </w:rPr>
              <w:t>8.操作系统：Windows 7；</w:t>
            </w:r>
          </w:p>
          <w:p>
            <w:pPr>
              <w:textAlignment w:val="center"/>
              <w:rPr>
                <w:color w:val="auto"/>
                <w:kern w:val="0"/>
                <w:sz w:val="24"/>
                <w:highlight w:val="none"/>
                <w:lang w:bidi="ar"/>
              </w:rPr>
            </w:pPr>
            <w:r>
              <w:rPr>
                <w:color w:val="auto"/>
                <w:kern w:val="0"/>
                <w:sz w:val="24"/>
                <w:highlight w:val="none"/>
                <w:lang w:bidi="ar"/>
              </w:rPr>
              <w:t>9.全金属工控主机机箱；</w:t>
            </w:r>
          </w:p>
          <w:p>
            <w:pPr>
              <w:textAlignment w:val="center"/>
              <w:rPr>
                <w:color w:val="auto"/>
                <w:kern w:val="0"/>
                <w:sz w:val="24"/>
                <w:highlight w:val="none"/>
                <w:lang w:bidi="ar"/>
              </w:rPr>
            </w:pPr>
            <w:r>
              <w:rPr>
                <w:color w:val="auto"/>
                <w:kern w:val="0"/>
                <w:sz w:val="24"/>
                <w:highlight w:val="none"/>
                <w:lang w:bidi="ar"/>
              </w:rPr>
              <w:t>10.输入电压：220VAC±10%，50Hz/60Hz；</w:t>
            </w:r>
          </w:p>
          <w:p>
            <w:pPr>
              <w:textAlignment w:val="center"/>
              <w:rPr>
                <w:color w:val="auto"/>
                <w:kern w:val="0"/>
                <w:sz w:val="24"/>
                <w:highlight w:val="none"/>
                <w:lang w:bidi="ar"/>
              </w:rPr>
            </w:pPr>
            <w:r>
              <w:rPr>
                <w:color w:val="auto"/>
                <w:kern w:val="0"/>
                <w:sz w:val="24"/>
                <w:highlight w:val="none"/>
                <w:lang w:bidi="ar"/>
              </w:rPr>
              <w:t>11.5-12V电源接口。</w:t>
            </w:r>
          </w:p>
          <w:p>
            <w:pPr>
              <w:textAlignment w:val="center"/>
              <w:rPr>
                <w:color w:val="auto"/>
                <w:kern w:val="0"/>
                <w:sz w:val="24"/>
                <w:highlight w:val="none"/>
                <w:lang w:bidi="ar"/>
              </w:rPr>
            </w:pPr>
            <w:r>
              <w:rPr>
                <w:color w:val="auto"/>
                <w:kern w:val="0"/>
                <w:sz w:val="24"/>
                <w:highlight w:val="none"/>
                <w:lang w:bidi="ar"/>
              </w:rPr>
              <w:t>12.摄像头 可扩展双目摄像头，支持人脸识别。</w:t>
            </w:r>
          </w:p>
          <w:p>
            <w:pPr>
              <w:textAlignment w:val="center"/>
              <w:rPr>
                <w:color w:val="auto"/>
                <w:kern w:val="0"/>
                <w:sz w:val="24"/>
                <w:highlight w:val="none"/>
                <w:lang w:bidi="ar"/>
              </w:rPr>
            </w:pPr>
            <w:r>
              <w:rPr>
                <w:color w:val="auto"/>
                <w:kern w:val="0"/>
                <w:sz w:val="24"/>
                <w:highlight w:val="none"/>
                <w:lang w:bidi="ar"/>
              </w:rPr>
              <w:t>13.票据打印机 热转印碳带打印机，可支持110MM宽卷式医疗票据。</w:t>
            </w:r>
          </w:p>
          <w:p>
            <w:pPr>
              <w:textAlignment w:val="center"/>
              <w:rPr>
                <w:color w:val="auto"/>
                <w:kern w:val="0"/>
                <w:sz w:val="24"/>
                <w:highlight w:val="none"/>
                <w:lang w:bidi="ar"/>
              </w:rPr>
            </w:pPr>
            <w:r>
              <w:rPr>
                <w:color w:val="auto"/>
                <w:kern w:val="0"/>
                <w:sz w:val="24"/>
                <w:highlight w:val="none"/>
                <w:lang w:bidi="ar"/>
              </w:rPr>
              <w:t>14.凭证小票打印机 可扩展80mm热敏切刀打印机。</w:t>
            </w:r>
          </w:p>
          <w:p>
            <w:pPr>
              <w:textAlignment w:val="center"/>
              <w:rPr>
                <w:color w:val="auto"/>
                <w:kern w:val="0"/>
                <w:sz w:val="24"/>
                <w:highlight w:val="none"/>
                <w:lang w:bidi="ar"/>
              </w:rPr>
            </w:pPr>
            <w:r>
              <w:rPr>
                <w:color w:val="auto"/>
                <w:kern w:val="0"/>
                <w:sz w:val="24"/>
                <w:highlight w:val="none"/>
                <w:lang w:bidi="ar"/>
              </w:rPr>
              <w:t>15.彩色A4打印机 A4幅面彩色打印机，纸盒容量500页或以上；</w:t>
            </w:r>
          </w:p>
          <w:p>
            <w:pPr>
              <w:textAlignment w:val="center"/>
              <w:rPr>
                <w:color w:val="auto"/>
                <w:kern w:val="0"/>
                <w:sz w:val="24"/>
                <w:highlight w:val="none"/>
                <w:lang w:bidi="ar"/>
              </w:rPr>
            </w:pPr>
            <w:r>
              <w:rPr>
                <w:color w:val="auto"/>
                <w:kern w:val="0"/>
                <w:sz w:val="24"/>
                <w:highlight w:val="none"/>
                <w:lang w:bidi="ar"/>
              </w:rPr>
              <w:t>16.二维码扫码模组 霍尼韦尔二维码模组。</w:t>
            </w:r>
          </w:p>
          <w:p>
            <w:pPr>
              <w:textAlignment w:val="center"/>
              <w:rPr>
                <w:color w:val="auto"/>
                <w:kern w:val="0"/>
                <w:sz w:val="24"/>
                <w:highlight w:val="none"/>
                <w:lang w:bidi="ar"/>
              </w:rPr>
            </w:pPr>
            <w:r>
              <w:rPr>
                <w:color w:val="auto"/>
                <w:kern w:val="0"/>
                <w:sz w:val="24"/>
                <w:highlight w:val="none"/>
                <w:lang w:bidi="ar"/>
              </w:rPr>
              <w:t>17.市民卡、健康卡阅读器 卡触点可使用次数&gt;20万次；支持ISO7816标准卡尺寸，同时可附加4个符合GSM 11.11的SIM的卡尺寸SAM卡座；卡电流70MA；USB接口；通讯速率 T=0:9600-38400bps  T=1:9600-115200bps；状态显示4指示灯；LCD 128*64；工作温度：-10℃-50℃，相对湿度：5%-93%（非冷凝）；操作系统支持WINXP、7、8、Linux、Android、IOS；外观尺寸180mm*80mm*54mm；符合卫健委标准；</w:t>
            </w:r>
          </w:p>
          <w:p>
            <w:pPr>
              <w:textAlignment w:val="center"/>
              <w:rPr>
                <w:color w:val="auto"/>
                <w:sz w:val="24"/>
                <w:highlight w:val="none"/>
              </w:rPr>
            </w:pPr>
            <w:r>
              <w:rPr>
                <w:color w:val="auto"/>
                <w:kern w:val="0"/>
                <w:sz w:val="24"/>
                <w:highlight w:val="none"/>
                <w:lang w:bidi="ar"/>
              </w:rPr>
              <w:t>18.输入 电源：198V～242V，1.5A，整机功率≤400W</w:t>
            </w:r>
            <w:r>
              <w:rPr>
                <w:color w:val="auto"/>
                <w:sz w:val="24"/>
                <w:highlight w:val="none"/>
              </w:rPr>
              <w:t>，1年服务。</w:t>
            </w:r>
          </w:p>
        </w:tc>
      </w:tr>
    </w:tbl>
    <w:p>
      <w:pPr>
        <w:rPr>
          <w:color w:val="auto"/>
          <w:sz w:val="24"/>
          <w:highlight w:val="none"/>
        </w:rPr>
      </w:pPr>
    </w:p>
    <w:p>
      <w:pPr>
        <w:spacing w:line="360" w:lineRule="auto"/>
        <w:rPr>
          <w:b/>
          <w:bCs/>
          <w:color w:val="auto"/>
          <w:sz w:val="24"/>
          <w:highlight w:val="none"/>
        </w:rPr>
      </w:pPr>
      <w:r>
        <w:rPr>
          <w:rFonts w:hint="eastAsia"/>
          <w:b/>
          <w:bCs/>
          <w:color w:val="auto"/>
          <w:sz w:val="24"/>
          <w:highlight w:val="none"/>
        </w:rPr>
        <w:t>四、</w:t>
      </w:r>
      <w:r>
        <w:rPr>
          <w:b/>
          <w:bCs/>
          <w:color w:val="auto"/>
          <w:sz w:val="24"/>
          <w:highlight w:val="none"/>
        </w:rPr>
        <w:t>商务及技术要求</w:t>
      </w:r>
    </w:p>
    <w:p>
      <w:pPr>
        <w:spacing w:line="360" w:lineRule="auto"/>
        <w:rPr>
          <w:b/>
          <w:bCs/>
          <w:color w:val="auto"/>
          <w:sz w:val="24"/>
          <w:highlight w:val="none"/>
        </w:rPr>
      </w:pPr>
      <w:bookmarkStart w:id="42" w:name="_Toc62720934"/>
      <w:r>
        <w:rPr>
          <w:rFonts w:hint="eastAsia"/>
          <w:b/>
          <w:bCs/>
          <w:color w:val="auto"/>
          <w:sz w:val="24"/>
          <w:highlight w:val="none"/>
        </w:rPr>
        <w:t>4.1</w:t>
      </w:r>
      <w:r>
        <w:rPr>
          <w:b/>
          <w:bCs/>
          <w:color w:val="auto"/>
          <w:sz w:val="24"/>
          <w:highlight w:val="none"/>
        </w:rPr>
        <w:t>商务条款</w:t>
      </w:r>
      <w:bookmarkEnd w:id="42"/>
    </w:p>
    <w:p>
      <w:pPr>
        <w:spacing w:line="360" w:lineRule="auto"/>
        <w:ind w:firstLine="482"/>
        <w:rPr>
          <w:color w:val="auto"/>
          <w:sz w:val="24"/>
          <w:highlight w:val="none"/>
        </w:rPr>
      </w:pPr>
      <w:r>
        <w:rPr>
          <w:color w:val="auto"/>
          <w:sz w:val="24"/>
          <w:highlight w:val="none"/>
        </w:rPr>
        <w:t xml:space="preserve">1、实施要求 </w:t>
      </w:r>
    </w:p>
    <w:p>
      <w:pPr>
        <w:spacing w:line="360" w:lineRule="auto"/>
        <w:ind w:firstLine="482"/>
        <w:rPr>
          <w:color w:val="auto"/>
          <w:sz w:val="24"/>
          <w:highlight w:val="none"/>
        </w:rPr>
      </w:pPr>
      <w:r>
        <w:rPr>
          <w:color w:val="auto"/>
          <w:sz w:val="24"/>
          <w:highlight w:val="none"/>
        </w:rPr>
        <w:t>1）：投标</w:t>
      </w:r>
      <w:r>
        <w:rPr>
          <w:rFonts w:hint="eastAsia"/>
          <w:color w:val="auto"/>
          <w:sz w:val="24"/>
          <w:highlight w:val="none"/>
        </w:rPr>
        <w:t>人</w:t>
      </w:r>
      <w:r>
        <w:rPr>
          <w:color w:val="auto"/>
          <w:sz w:val="24"/>
          <w:highlight w:val="none"/>
        </w:rPr>
        <w:t>有完整的备品备件库。投标时需提供相关设备清单及序列号，中标后以便用户现场确认，项目实施期间，需根据用户要求提供核心产品的现场备件服务。因本次涉及整个医院核心数据中心建设，为保证数据中心的稳定运行，中标后5个工作日内（合同签订前）前至项目建设试运行结束，要求提供与医院现有核心虚拟化平台等同的设备作为保障数据中心业务割接使用的备机置于用户现场。预计现场保障时间为1个月左右，租用费用计入总报价。</w:t>
      </w:r>
    </w:p>
    <w:p>
      <w:pPr>
        <w:spacing w:line="360" w:lineRule="auto"/>
        <w:ind w:firstLine="482"/>
        <w:rPr>
          <w:color w:val="auto"/>
          <w:sz w:val="24"/>
          <w:highlight w:val="none"/>
        </w:rPr>
      </w:pPr>
    </w:p>
    <w:p>
      <w:pPr>
        <w:spacing w:line="360" w:lineRule="auto"/>
        <w:ind w:firstLine="480" w:firstLineChars="200"/>
        <w:rPr>
          <w:color w:val="auto"/>
          <w:sz w:val="24"/>
          <w:highlight w:val="none"/>
        </w:rPr>
      </w:pPr>
      <w:r>
        <w:rPr>
          <w:color w:val="auto"/>
          <w:sz w:val="24"/>
          <w:highlight w:val="none"/>
        </w:rPr>
        <w:t>2、售后服务</w:t>
      </w:r>
    </w:p>
    <w:p>
      <w:pPr>
        <w:spacing w:line="360" w:lineRule="auto"/>
        <w:ind w:firstLine="482"/>
        <w:rPr>
          <w:color w:val="auto"/>
          <w:sz w:val="24"/>
          <w:highlight w:val="none"/>
        </w:rPr>
      </w:pPr>
      <w:r>
        <w:rPr>
          <w:color w:val="auto"/>
          <w:sz w:val="24"/>
          <w:highlight w:val="none"/>
        </w:rPr>
        <w:t>1）：整体系统验收合格后质保5年（除产品明确要求外），与单个产品质保要求冲突时，以单个产品要求为准。</w:t>
      </w:r>
    </w:p>
    <w:p>
      <w:pPr>
        <w:spacing w:line="360" w:lineRule="auto"/>
        <w:ind w:firstLine="482"/>
        <w:rPr>
          <w:color w:val="auto"/>
          <w:sz w:val="24"/>
          <w:highlight w:val="none"/>
        </w:rPr>
      </w:pPr>
      <w:r>
        <w:rPr>
          <w:color w:val="auto"/>
          <w:sz w:val="24"/>
          <w:highlight w:val="none"/>
        </w:rPr>
        <w:t>2）：在系统的服务期内，投标人应确保系统的正常使用。在接到用户服务要求后应立即做出回应，并在承诺的服务时间内实施服务。</w:t>
      </w:r>
    </w:p>
    <w:p>
      <w:pPr>
        <w:spacing w:line="360" w:lineRule="auto"/>
        <w:ind w:firstLine="482"/>
        <w:rPr>
          <w:b/>
          <w:color w:val="auto"/>
          <w:sz w:val="24"/>
          <w:highlight w:val="none"/>
        </w:rPr>
      </w:pPr>
      <w:r>
        <w:rPr>
          <w:color w:val="auto"/>
          <w:sz w:val="24"/>
          <w:highlight w:val="none"/>
        </w:rPr>
        <w:t>3）：维保期内出现问题，7×24小时服务，1小时内响应，4小时内到达现场，如出现重大问题，必须2小时内到过现场，快速判断及排除故障，如2小时内不能解决问题，应提供替代设备应急。</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bookmarkStart w:id="43" w:name="_Toc5463"/>
      <w:r>
        <w:rPr>
          <w:rFonts w:hint="eastAsia" w:ascii="宋体" w:hAnsi="宋体" w:cs="宋体"/>
          <w:b/>
          <w:color w:val="auto"/>
          <w:sz w:val="36"/>
          <w:szCs w:val="36"/>
          <w:highlight w:val="none"/>
        </w:rPr>
        <w:t xml:space="preserve">第四部分 </w:t>
      </w:r>
      <w:bookmarkStart w:id="44" w:name="_Toc184312101"/>
      <w:bookmarkEnd w:id="44"/>
      <w:bookmarkStart w:id="45" w:name="_Toc184314461"/>
      <w:bookmarkEnd w:id="45"/>
      <w:bookmarkStart w:id="46" w:name="_Toc184312068"/>
      <w:bookmarkEnd w:id="46"/>
      <w:bookmarkStart w:id="47" w:name="_Toc184308060"/>
      <w:bookmarkEnd w:id="47"/>
      <w:bookmarkStart w:id="48" w:name="_Toc184312136"/>
      <w:bookmarkEnd w:id="48"/>
      <w:bookmarkStart w:id="49" w:name="_Toc184308093"/>
      <w:bookmarkEnd w:id="49"/>
      <w:bookmarkStart w:id="50" w:name="_Toc184308068"/>
      <w:bookmarkEnd w:id="50"/>
      <w:bookmarkStart w:id="51" w:name="_Toc184314479"/>
      <w:bookmarkEnd w:id="51"/>
      <w:bookmarkStart w:id="52" w:name="_Toc184310299"/>
      <w:bookmarkEnd w:id="52"/>
      <w:bookmarkStart w:id="53" w:name="_Toc184314474"/>
      <w:bookmarkEnd w:id="53"/>
      <w:bookmarkStart w:id="54" w:name="_Toc184313296"/>
      <w:bookmarkEnd w:id="54"/>
      <w:bookmarkStart w:id="55" w:name="_Toc184308046"/>
      <w:bookmarkEnd w:id="55"/>
      <w:bookmarkStart w:id="56" w:name="_Toc184312069"/>
      <w:bookmarkEnd w:id="56"/>
      <w:bookmarkStart w:id="57" w:name="_Toc184313291"/>
      <w:bookmarkEnd w:id="57"/>
      <w:bookmarkStart w:id="58" w:name="_Toc184310300"/>
      <w:bookmarkEnd w:id="58"/>
      <w:bookmarkStart w:id="59" w:name="_Toc184312113"/>
      <w:bookmarkEnd w:id="59"/>
      <w:bookmarkStart w:id="60" w:name="_Toc184312098"/>
      <w:bookmarkEnd w:id="60"/>
      <w:bookmarkStart w:id="61" w:name="_Toc184310289"/>
      <w:bookmarkEnd w:id="61"/>
      <w:bookmarkStart w:id="62" w:name="_Toc184313252"/>
      <w:bookmarkEnd w:id="62"/>
      <w:bookmarkStart w:id="63" w:name="_Toc184314432"/>
      <w:bookmarkEnd w:id="63"/>
      <w:bookmarkStart w:id="64" w:name="_Toc184308056"/>
      <w:bookmarkEnd w:id="64"/>
      <w:bookmarkStart w:id="65" w:name="_Toc184314412"/>
      <w:bookmarkEnd w:id="65"/>
      <w:bookmarkStart w:id="66" w:name="_Toc184308055"/>
      <w:bookmarkEnd w:id="66"/>
      <w:bookmarkStart w:id="67" w:name="_Toc184312081"/>
      <w:bookmarkEnd w:id="67"/>
      <w:bookmarkStart w:id="68" w:name="_Toc184310302"/>
      <w:bookmarkEnd w:id="68"/>
      <w:bookmarkStart w:id="69" w:name="_Toc184308059"/>
      <w:bookmarkEnd w:id="69"/>
      <w:bookmarkStart w:id="70" w:name="_Toc184310308"/>
      <w:bookmarkEnd w:id="70"/>
      <w:bookmarkStart w:id="71" w:name="_Toc184312137"/>
      <w:bookmarkEnd w:id="71"/>
      <w:bookmarkStart w:id="72" w:name="_Toc184310317"/>
      <w:bookmarkEnd w:id="72"/>
      <w:bookmarkStart w:id="73" w:name="_Toc184308103"/>
      <w:bookmarkEnd w:id="73"/>
      <w:bookmarkStart w:id="74" w:name="_Toc184313257"/>
      <w:bookmarkEnd w:id="74"/>
      <w:bookmarkStart w:id="75" w:name="_Toc184308075"/>
      <w:bookmarkEnd w:id="75"/>
      <w:bookmarkStart w:id="76" w:name="_Toc184313300"/>
      <w:bookmarkEnd w:id="76"/>
      <w:bookmarkStart w:id="77" w:name="_Toc184313303"/>
      <w:bookmarkEnd w:id="77"/>
      <w:bookmarkStart w:id="78" w:name="_Toc184310319"/>
      <w:bookmarkEnd w:id="78"/>
      <w:bookmarkStart w:id="79" w:name="_Toc184313260"/>
      <w:bookmarkEnd w:id="79"/>
      <w:bookmarkStart w:id="80" w:name="_Toc184310314"/>
      <w:bookmarkEnd w:id="80"/>
      <w:bookmarkStart w:id="81" w:name="_Toc184310321"/>
      <w:bookmarkEnd w:id="81"/>
      <w:bookmarkStart w:id="82" w:name="_Toc184314470"/>
      <w:bookmarkEnd w:id="82"/>
      <w:bookmarkStart w:id="83" w:name="_Toc184312103"/>
      <w:bookmarkEnd w:id="83"/>
      <w:bookmarkStart w:id="84" w:name="_Toc184313308"/>
      <w:bookmarkEnd w:id="84"/>
      <w:bookmarkStart w:id="85" w:name="_Toc184308097"/>
      <w:bookmarkEnd w:id="85"/>
      <w:bookmarkStart w:id="86" w:name="_Toc184310311"/>
      <w:bookmarkEnd w:id="86"/>
      <w:bookmarkStart w:id="87" w:name="_Toc184314428"/>
      <w:bookmarkEnd w:id="87"/>
      <w:bookmarkStart w:id="88" w:name="_Toc184312135"/>
      <w:bookmarkEnd w:id="88"/>
      <w:bookmarkStart w:id="89" w:name="_Toc184310277"/>
      <w:bookmarkEnd w:id="89"/>
      <w:bookmarkStart w:id="90" w:name="_Toc184310296"/>
      <w:bookmarkEnd w:id="90"/>
      <w:bookmarkStart w:id="91" w:name="_Toc184310329"/>
      <w:bookmarkEnd w:id="91"/>
      <w:bookmarkStart w:id="92" w:name="_Toc184313285"/>
      <w:bookmarkEnd w:id="92"/>
      <w:bookmarkStart w:id="93" w:name="_Toc184310332"/>
      <w:bookmarkEnd w:id="93"/>
      <w:bookmarkStart w:id="94" w:name="_Toc184313243"/>
      <w:bookmarkEnd w:id="94"/>
      <w:bookmarkStart w:id="95" w:name="_Toc184314431"/>
      <w:bookmarkEnd w:id="95"/>
      <w:bookmarkStart w:id="96" w:name="_Toc184308081"/>
      <w:bookmarkEnd w:id="96"/>
      <w:bookmarkStart w:id="97" w:name="_Toc184310280"/>
      <w:bookmarkEnd w:id="97"/>
      <w:bookmarkStart w:id="98" w:name="_Toc184314447"/>
      <w:bookmarkEnd w:id="98"/>
      <w:bookmarkStart w:id="99" w:name="_Toc184312067"/>
      <w:bookmarkEnd w:id="99"/>
      <w:bookmarkStart w:id="100" w:name="_Toc184312083"/>
      <w:bookmarkEnd w:id="100"/>
      <w:bookmarkStart w:id="101" w:name="_Toc184313240"/>
      <w:bookmarkEnd w:id="101"/>
      <w:bookmarkStart w:id="102" w:name="_Toc184310341"/>
      <w:bookmarkEnd w:id="102"/>
      <w:bookmarkStart w:id="103" w:name="_Toc184313281"/>
      <w:bookmarkEnd w:id="103"/>
      <w:bookmarkStart w:id="104" w:name="_Toc184313265"/>
      <w:bookmarkEnd w:id="104"/>
      <w:bookmarkStart w:id="105" w:name="_Toc184313288"/>
      <w:bookmarkEnd w:id="105"/>
      <w:bookmarkStart w:id="106" w:name="_Toc184314467"/>
      <w:bookmarkEnd w:id="106"/>
      <w:bookmarkStart w:id="107" w:name="_Toc184312133"/>
      <w:bookmarkEnd w:id="107"/>
      <w:bookmarkStart w:id="108" w:name="_Toc184310322"/>
      <w:bookmarkEnd w:id="108"/>
      <w:bookmarkStart w:id="109" w:name="_Toc184312127"/>
      <w:bookmarkEnd w:id="109"/>
      <w:bookmarkStart w:id="110" w:name="_Toc184313247"/>
      <w:bookmarkEnd w:id="110"/>
      <w:bookmarkStart w:id="111" w:name="_Toc184310327"/>
      <w:bookmarkEnd w:id="111"/>
      <w:bookmarkStart w:id="112" w:name="_Toc184308108"/>
      <w:bookmarkEnd w:id="112"/>
      <w:bookmarkStart w:id="113" w:name="_Toc184314477"/>
      <w:bookmarkEnd w:id="113"/>
      <w:bookmarkStart w:id="114" w:name="_Toc184313242"/>
      <w:bookmarkEnd w:id="114"/>
      <w:bookmarkStart w:id="115" w:name="_Toc184314415"/>
      <w:bookmarkEnd w:id="115"/>
      <w:bookmarkStart w:id="116" w:name="_Toc184313238"/>
      <w:bookmarkEnd w:id="116"/>
      <w:bookmarkStart w:id="117" w:name="_Toc184314410"/>
      <w:bookmarkEnd w:id="117"/>
      <w:bookmarkStart w:id="118" w:name="_Toc184314481"/>
      <w:bookmarkEnd w:id="118"/>
      <w:bookmarkStart w:id="119" w:name="_Toc184308088"/>
      <w:bookmarkEnd w:id="119"/>
      <w:bookmarkStart w:id="120" w:name="_Toc184310303"/>
      <w:bookmarkEnd w:id="120"/>
      <w:bookmarkStart w:id="121" w:name="_Toc184308073"/>
      <w:bookmarkEnd w:id="121"/>
      <w:bookmarkStart w:id="122" w:name="_Toc184310333"/>
      <w:bookmarkEnd w:id="122"/>
      <w:bookmarkStart w:id="123" w:name="_Toc184308095"/>
      <w:bookmarkEnd w:id="123"/>
      <w:bookmarkStart w:id="124" w:name="_Toc184314471"/>
      <w:bookmarkEnd w:id="124"/>
      <w:bookmarkStart w:id="125" w:name="_Toc184313248"/>
      <w:bookmarkEnd w:id="125"/>
      <w:bookmarkStart w:id="126" w:name="_Toc184310313"/>
      <w:bookmarkEnd w:id="126"/>
      <w:bookmarkStart w:id="127" w:name="_Toc184310288"/>
      <w:bookmarkEnd w:id="127"/>
      <w:bookmarkStart w:id="128" w:name="_Toc184310272"/>
      <w:bookmarkEnd w:id="128"/>
      <w:bookmarkStart w:id="129" w:name="_Toc184312138"/>
      <w:bookmarkEnd w:id="129"/>
      <w:bookmarkStart w:id="130" w:name="_Toc184314472"/>
      <w:bookmarkEnd w:id="130"/>
      <w:bookmarkStart w:id="131" w:name="_Toc184312111"/>
      <w:bookmarkEnd w:id="131"/>
      <w:bookmarkStart w:id="132" w:name="_Toc184310344"/>
      <w:bookmarkEnd w:id="132"/>
      <w:bookmarkStart w:id="133" w:name="_Toc184313251"/>
      <w:bookmarkEnd w:id="133"/>
      <w:bookmarkStart w:id="134" w:name="_Toc184310283"/>
      <w:bookmarkEnd w:id="134"/>
      <w:bookmarkStart w:id="135" w:name="_Toc184313280"/>
      <w:bookmarkEnd w:id="135"/>
      <w:bookmarkStart w:id="136" w:name="_Toc184313278"/>
      <w:bookmarkEnd w:id="136"/>
      <w:bookmarkStart w:id="137" w:name="_Toc184314458"/>
      <w:bookmarkEnd w:id="137"/>
      <w:bookmarkStart w:id="138" w:name="_Toc184313309"/>
      <w:bookmarkEnd w:id="138"/>
      <w:bookmarkStart w:id="139" w:name="_Toc184310343"/>
      <w:bookmarkEnd w:id="139"/>
      <w:bookmarkStart w:id="140" w:name="_Toc184310274"/>
      <w:bookmarkEnd w:id="140"/>
      <w:bookmarkStart w:id="141" w:name="_Toc184313305"/>
      <w:bookmarkEnd w:id="141"/>
      <w:bookmarkStart w:id="142" w:name="_Toc184312089"/>
      <w:bookmarkEnd w:id="142"/>
      <w:bookmarkStart w:id="143" w:name="_Toc184310335"/>
      <w:bookmarkEnd w:id="143"/>
      <w:bookmarkStart w:id="144" w:name="_Toc184308070"/>
      <w:bookmarkEnd w:id="144"/>
      <w:bookmarkStart w:id="145" w:name="_Toc184312107"/>
      <w:bookmarkEnd w:id="145"/>
      <w:bookmarkStart w:id="146" w:name="_Toc184312077"/>
      <w:bookmarkEnd w:id="146"/>
      <w:bookmarkStart w:id="147" w:name="_Toc184310278"/>
      <w:bookmarkEnd w:id="147"/>
      <w:bookmarkStart w:id="148" w:name="_Toc184310338"/>
      <w:bookmarkEnd w:id="148"/>
      <w:bookmarkStart w:id="149" w:name="_Toc184312087"/>
      <w:bookmarkEnd w:id="149"/>
      <w:bookmarkStart w:id="150" w:name="_Toc184312092"/>
      <w:bookmarkEnd w:id="150"/>
      <w:bookmarkStart w:id="151" w:name="_Toc184314418"/>
      <w:bookmarkEnd w:id="151"/>
      <w:bookmarkStart w:id="152" w:name="_Toc184313246"/>
      <w:bookmarkEnd w:id="152"/>
      <w:bookmarkStart w:id="153" w:name="_Toc184314439"/>
      <w:bookmarkEnd w:id="153"/>
      <w:bookmarkStart w:id="154" w:name="_Toc184313284"/>
      <w:bookmarkEnd w:id="154"/>
      <w:bookmarkStart w:id="155" w:name="_Toc184308042"/>
      <w:bookmarkEnd w:id="155"/>
      <w:bookmarkStart w:id="156" w:name="_Toc184312112"/>
      <w:bookmarkEnd w:id="156"/>
      <w:bookmarkStart w:id="157" w:name="_Toc184314426"/>
      <w:bookmarkEnd w:id="157"/>
      <w:bookmarkStart w:id="158" w:name="_Toc184312091"/>
      <w:bookmarkEnd w:id="158"/>
      <w:bookmarkStart w:id="159" w:name="_Toc184308107"/>
      <w:bookmarkEnd w:id="159"/>
      <w:bookmarkStart w:id="160" w:name="_Toc184312097"/>
      <w:bookmarkEnd w:id="160"/>
      <w:bookmarkStart w:id="161" w:name="_Toc184314475"/>
      <w:bookmarkEnd w:id="161"/>
      <w:bookmarkStart w:id="162" w:name="_Toc184308101"/>
      <w:bookmarkEnd w:id="162"/>
      <w:bookmarkStart w:id="163" w:name="_Toc184310337"/>
      <w:bookmarkEnd w:id="163"/>
      <w:bookmarkStart w:id="164" w:name="_Toc184308098"/>
      <w:bookmarkEnd w:id="164"/>
      <w:bookmarkStart w:id="165" w:name="_Toc184310315"/>
      <w:bookmarkEnd w:id="165"/>
      <w:bookmarkStart w:id="166" w:name="_Toc184313274"/>
      <w:bookmarkEnd w:id="166"/>
      <w:bookmarkStart w:id="167" w:name="_Toc184314423"/>
      <w:bookmarkEnd w:id="167"/>
      <w:bookmarkStart w:id="168" w:name="_Toc184308058"/>
      <w:bookmarkEnd w:id="168"/>
      <w:bookmarkStart w:id="169" w:name="_Toc184314413"/>
      <w:bookmarkEnd w:id="169"/>
      <w:bookmarkStart w:id="170" w:name="_Toc184312109"/>
      <w:bookmarkEnd w:id="170"/>
      <w:bookmarkStart w:id="171" w:name="_Toc184314442"/>
      <w:bookmarkEnd w:id="171"/>
      <w:bookmarkStart w:id="172" w:name="_Toc184313241"/>
      <w:bookmarkEnd w:id="172"/>
      <w:bookmarkStart w:id="173" w:name="_Toc184314416"/>
      <w:bookmarkEnd w:id="173"/>
      <w:bookmarkStart w:id="174" w:name="_Toc184308105"/>
      <w:bookmarkEnd w:id="174"/>
      <w:bookmarkStart w:id="175" w:name="_Toc184312093"/>
      <w:bookmarkEnd w:id="175"/>
      <w:bookmarkStart w:id="176" w:name="_Toc184313272"/>
      <w:bookmarkEnd w:id="176"/>
      <w:bookmarkStart w:id="177" w:name="_Toc184313258"/>
      <w:bookmarkEnd w:id="177"/>
      <w:bookmarkStart w:id="178" w:name="_Toc184314427"/>
      <w:bookmarkEnd w:id="178"/>
      <w:bookmarkStart w:id="179" w:name="_Toc184308089"/>
      <w:bookmarkEnd w:id="179"/>
      <w:bookmarkStart w:id="180" w:name="_Toc184313298"/>
      <w:bookmarkEnd w:id="180"/>
      <w:bookmarkStart w:id="181" w:name="_Toc184314466"/>
      <w:bookmarkEnd w:id="181"/>
      <w:bookmarkStart w:id="182" w:name="_Toc184308052"/>
      <w:bookmarkEnd w:id="182"/>
      <w:bookmarkStart w:id="183" w:name="_Toc184313287"/>
      <w:bookmarkEnd w:id="183"/>
      <w:bookmarkStart w:id="184" w:name="_Toc184308077"/>
      <w:bookmarkEnd w:id="184"/>
      <w:bookmarkStart w:id="185" w:name="_Toc184310293"/>
      <w:bookmarkEnd w:id="185"/>
      <w:bookmarkStart w:id="186" w:name="_Toc184308069"/>
      <w:bookmarkEnd w:id="186"/>
      <w:bookmarkStart w:id="187" w:name="_Toc184313283"/>
      <w:bookmarkEnd w:id="187"/>
      <w:bookmarkStart w:id="188" w:name="_Toc184313255"/>
      <w:bookmarkEnd w:id="188"/>
      <w:bookmarkStart w:id="189" w:name="_Toc184312116"/>
      <w:bookmarkEnd w:id="189"/>
      <w:bookmarkStart w:id="190" w:name="_Toc184314455"/>
      <w:bookmarkEnd w:id="190"/>
      <w:bookmarkStart w:id="191" w:name="_Toc184312075"/>
      <w:bookmarkEnd w:id="191"/>
      <w:bookmarkStart w:id="192" w:name="_Toc184312134"/>
      <w:bookmarkEnd w:id="192"/>
      <w:bookmarkStart w:id="193" w:name="_Toc184314419"/>
      <w:bookmarkEnd w:id="193"/>
      <w:bookmarkStart w:id="194" w:name="_Toc184314424"/>
      <w:bookmarkEnd w:id="194"/>
      <w:bookmarkStart w:id="195" w:name="_Toc184314422"/>
      <w:bookmarkEnd w:id="195"/>
      <w:bookmarkStart w:id="196" w:name="_Toc184312119"/>
      <w:bookmarkEnd w:id="196"/>
      <w:bookmarkStart w:id="197" w:name="_Toc184313245"/>
      <w:bookmarkEnd w:id="197"/>
      <w:bookmarkStart w:id="198" w:name="_Toc184310275"/>
      <w:bookmarkEnd w:id="198"/>
      <w:bookmarkStart w:id="199" w:name="_Toc184314476"/>
      <w:bookmarkEnd w:id="199"/>
      <w:bookmarkStart w:id="200" w:name="_Toc184314449"/>
      <w:bookmarkEnd w:id="200"/>
      <w:bookmarkStart w:id="201" w:name="_Toc184314453"/>
      <w:bookmarkEnd w:id="201"/>
      <w:bookmarkStart w:id="202" w:name="_Toc184314462"/>
      <w:bookmarkEnd w:id="202"/>
      <w:bookmarkStart w:id="203" w:name="_Toc184310295"/>
      <w:bookmarkEnd w:id="203"/>
      <w:bookmarkStart w:id="204" w:name="_Toc184312086"/>
      <w:bookmarkEnd w:id="204"/>
      <w:bookmarkStart w:id="205" w:name="_Toc184314445"/>
      <w:bookmarkEnd w:id="205"/>
      <w:bookmarkStart w:id="206" w:name="_Toc184308086"/>
      <w:bookmarkEnd w:id="206"/>
      <w:bookmarkStart w:id="207" w:name="_Toc184313299"/>
      <w:bookmarkEnd w:id="207"/>
      <w:bookmarkStart w:id="208" w:name="_Toc184312120"/>
      <w:bookmarkEnd w:id="208"/>
      <w:bookmarkStart w:id="209" w:name="_Toc184310279"/>
      <w:bookmarkEnd w:id="209"/>
      <w:bookmarkStart w:id="210" w:name="_Toc184312079"/>
      <w:bookmarkEnd w:id="210"/>
      <w:bookmarkStart w:id="211" w:name="_Toc184313301"/>
      <w:bookmarkEnd w:id="211"/>
      <w:bookmarkStart w:id="212" w:name="_Toc184308040"/>
      <w:bookmarkEnd w:id="212"/>
      <w:bookmarkStart w:id="213" w:name="_Toc184313269"/>
      <w:bookmarkEnd w:id="213"/>
      <w:bookmarkStart w:id="214" w:name="_Toc184312095"/>
      <w:bookmarkEnd w:id="214"/>
      <w:bookmarkStart w:id="215" w:name="_Toc184314457"/>
      <w:bookmarkEnd w:id="215"/>
      <w:bookmarkStart w:id="216" w:name="_Toc184308051"/>
      <w:bookmarkEnd w:id="216"/>
      <w:bookmarkStart w:id="217" w:name="_Toc184312126"/>
      <w:bookmarkEnd w:id="217"/>
      <w:bookmarkStart w:id="218" w:name="_Toc184314429"/>
      <w:bookmarkEnd w:id="218"/>
      <w:bookmarkStart w:id="219" w:name="_Toc184308104"/>
      <w:bookmarkEnd w:id="219"/>
      <w:bookmarkStart w:id="220" w:name="_Toc184314443"/>
      <w:bookmarkEnd w:id="220"/>
      <w:bookmarkStart w:id="221" w:name="_Toc184314465"/>
      <w:bookmarkEnd w:id="221"/>
      <w:bookmarkStart w:id="222" w:name="_Toc184312073"/>
      <w:bookmarkEnd w:id="222"/>
      <w:bookmarkStart w:id="223" w:name="_Toc184308092"/>
      <w:bookmarkEnd w:id="223"/>
      <w:bookmarkStart w:id="224" w:name="_Toc184313289"/>
      <w:bookmarkEnd w:id="224"/>
      <w:bookmarkStart w:id="225" w:name="_Toc184308064"/>
      <w:bookmarkEnd w:id="225"/>
      <w:bookmarkStart w:id="226" w:name="_Toc184308044"/>
      <w:bookmarkEnd w:id="226"/>
      <w:bookmarkStart w:id="227" w:name="_Toc184310328"/>
      <w:bookmarkEnd w:id="227"/>
      <w:bookmarkStart w:id="228" w:name="_Toc184313307"/>
      <w:bookmarkEnd w:id="228"/>
      <w:bookmarkStart w:id="229" w:name="_Toc184312094"/>
      <w:bookmarkEnd w:id="229"/>
      <w:bookmarkStart w:id="230" w:name="_Toc184308094"/>
      <w:bookmarkEnd w:id="230"/>
      <w:bookmarkStart w:id="231" w:name="_Toc184312104"/>
      <w:bookmarkEnd w:id="231"/>
      <w:bookmarkStart w:id="232" w:name="_Toc184314480"/>
      <w:bookmarkEnd w:id="232"/>
      <w:bookmarkStart w:id="233" w:name="_Toc184312071"/>
      <w:bookmarkEnd w:id="233"/>
      <w:bookmarkStart w:id="234" w:name="_Toc184312099"/>
      <w:bookmarkEnd w:id="234"/>
      <w:bookmarkStart w:id="235" w:name="_Toc184313294"/>
      <w:bookmarkEnd w:id="235"/>
      <w:bookmarkStart w:id="236" w:name="_Toc184313253"/>
      <w:bookmarkEnd w:id="236"/>
      <w:bookmarkStart w:id="237" w:name="_Toc184312106"/>
      <w:bookmarkEnd w:id="237"/>
      <w:bookmarkStart w:id="238" w:name="_Toc184314420"/>
      <w:bookmarkEnd w:id="238"/>
      <w:bookmarkStart w:id="239" w:name="_Toc184310320"/>
      <w:bookmarkEnd w:id="239"/>
      <w:bookmarkStart w:id="240" w:name="_Toc184308037"/>
      <w:bookmarkEnd w:id="240"/>
      <w:bookmarkStart w:id="241" w:name="_Toc184312132"/>
      <w:bookmarkEnd w:id="241"/>
      <w:bookmarkStart w:id="242" w:name="_Toc184310339"/>
      <w:bookmarkEnd w:id="242"/>
      <w:bookmarkStart w:id="243" w:name="_Toc184308066"/>
      <w:bookmarkEnd w:id="243"/>
      <w:bookmarkStart w:id="244" w:name="_Toc184312139"/>
      <w:bookmarkEnd w:id="244"/>
      <w:bookmarkStart w:id="245" w:name="_Toc184313254"/>
      <w:bookmarkEnd w:id="245"/>
      <w:bookmarkStart w:id="246" w:name="_Toc184308045"/>
      <w:bookmarkEnd w:id="246"/>
      <w:bookmarkStart w:id="247" w:name="_Toc184314450"/>
      <w:bookmarkEnd w:id="247"/>
      <w:bookmarkStart w:id="248" w:name="_Toc184310292"/>
      <w:bookmarkEnd w:id="248"/>
      <w:bookmarkStart w:id="249" w:name="_Toc184313267"/>
      <w:bookmarkEnd w:id="249"/>
      <w:bookmarkStart w:id="250" w:name="_Toc184313286"/>
      <w:bookmarkEnd w:id="250"/>
      <w:bookmarkStart w:id="251" w:name="_Toc184310286"/>
      <w:bookmarkEnd w:id="251"/>
      <w:bookmarkStart w:id="252" w:name="_Toc184314417"/>
      <w:bookmarkEnd w:id="252"/>
      <w:bookmarkStart w:id="253" w:name="_Toc184312108"/>
      <w:bookmarkEnd w:id="253"/>
      <w:bookmarkStart w:id="254" w:name="_Toc184308071"/>
      <w:bookmarkEnd w:id="254"/>
      <w:bookmarkStart w:id="255" w:name="_Toc184314441"/>
      <w:bookmarkEnd w:id="255"/>
      <w:bookmarkStart w:id="256" w:name="_Toc184313263"/>
      <w:bookmarkEnd w:id="256"/>
      <w:bookmarkStart w:id="257" w:name="_Toc184313293"/>
      <w:bookmarkEnd w:id="257"/>
      <w:bookmarkStart w:id="258" w:name="_Toc184310276"/>
      <w:bookmarkEnd w:id="258"/>
      <w:bookmarkStart w:id="259" w:name="_Toc184308072"/>
      <w:bookmarkEnd w:id="259"/>
      <w:bookmarkStart w:id="260" w:name="_Toc184312123"/>
      <w:bookmarkEnd w:id="260"/>
      <w:bookmarkStart w:id="261" w:name="_Toc184308065"/>
      <w:bookmarkEnd w:id="261"/>
      <w:bookmarkStart w:id="262" w:name="_Toc184312080"/>
      <w:bookmarkEnd w:id="262"/>
      <w:bookmarkStart w:id="263" w:name="_Toc184312074"/>
      <w:bookmarkEnd w:id="263"/>
      <w:bookmarkStart w:id="264" w:name="_Toc184312082"/>
      <w:bookmarkEnd w:id="264"/>
      <w:bookmarkStart w:id="265" w:name="_Toc184308099"/>
      <w:bookmarkEnd w:id="265"/>
      <w:bookmarkStart w:id="266" w:name="_Toc184308067"/>
      <w:bookmarkEnd w:id="266"/>
      <w:bookmarkStart w:id="267" w:name="_Toc184313306"/>
      <w:bookmarkEnd w:id="267"/>
      <w:bookmarkStart w:id="268" w:name="_Toc184314459"/>
      <w:bookmarkEnd w:id="268"/>
      <w:bookmarkStart w:id="269" w:name="_Toc184313261"/>
      <w:bookmarkEnd w:id="269"/>
      <w:bookmarkStart w:id="270" w:name="_Toc184314438"/>
      <w:bookmarkEnd w:id="270"/>
      <w:bookmarkStart w:id="271" w:name="_Toc184308039"/>
      <w:bookmarkEnd w:id="271"/>
      <w:bookmarkStart w:id="272" w:name="_Toc184310336"/>
      <w:bookmarkEnd w:id="272"/>
      <w:bookmarkStart w:id="273" w:name="_Toc184308090"/>
      <w:bookmarkEnd w:id="273"/>
      <w:bookmarkStart w:id="274" w:name="_Toc184308054"/>
      <w:bookmarkEnd w:id="274"/>
      <w:bookmarkStart w:id="275" w:name="_Toc184308036"/>
      <w:bookmarkEnd w:id="275"/>
      <w:bookmarkStart w:id="276" w:name="_Toc184312115"/>
      <w:bookmarkEnd w:id="276"/>
      <w:bookmarkStart w:id="277" w:name="_Toc184308074"/>
      <w:bookmarkEnd w:id="277"/>
      <w:bookmarkStart w:id="278" w:name="_Toc184314430"/>
      <w:bookmarkEnd w:id="278"/>
      <w:bookmarkStart w:id="279" w:name="_Toc184314456"/>
      <w:bookmarkEnd w:id="279"/>
      <w:bookmarkStart w:id="280" w:name="_Toc184314468"/>
      <w:bookmarkEnd w:id="280"/>
      <w:bookmarkStart w:id="281" w:name="_Toc184310318"/>
      <w:bookmarkEnd w:id="281"/>
      <w:bookmarkStart w:id="282" w:name="_Toc184312105"/>
      <w:bookmarkEnd w:id="282"/>
      <w:bookmarkStart w:id="283" w:name="_Toc184312131"/>
      <w:bookmarkEnd w:id="283"/>
      <w:bookmarkStart w:id="284" w:name="_Toc184314411"/>
      <w:bookmarkEnd w:id="284"/>
      <w:bookmarkStart w:id="285" w:name="_Toc184313271"/>
      <w:bookmarkEnd w:id="285"/>
      <w:bookmarkStart w:id="286" w:name="_Toc184312100"/>
      <w:bookmarkEnd w:id="286"/>
      <w:bookmarkStart w:id="287" w:name="_Toc184310342"/>
      <w:bookmarkEnd w:id="287"/>
      <w:bookmarkStart w:id="288" w:name="_Toc184312078"/>
      <w:bookmarkEnd w:id="288"/>
      <w:bookmarkStart w:id="289" w:name="_Toc184310290"/>
      <w:bookmarkEnd w:id="289"/>
      <w:bookmarkStart w:id="290" w:name="_Toc184313276"/>
      <w:bookmarkEnd w:id="290"/>
      <w:bookmarkStart w:id="291" w:name="_Toc184308048"/>
      <w:bookmarkEnd w:id="291"/>
      <w:bookmarkStart w:id="292" w:name="_Toc184313304"/>
      <w:bookmarkEnd w:id="292"/>
      <w:bookmarkStart w:id="293" w:name="_Toc184310307"/>
      <w:bookmarkEnd w:id="293"/>
      <w:bookmarkStart w:id="294" w:name="_Toc184313259"/>
      <w:bookmarkEnd w:id="294"/>
      <w:bookmarkStart w:id="295" w:name="_Toc184314435"/>
      <w:bookmarkEnd w:id="295"/>
      <w:bookmarkStart w:id="296" w:name="_Toc184314434"/>
      <w:bookmarkEnd w:id="296"/>
      <w:bookmarkStart w:id="297" w:name="_Toc184313273"/>
      <w:bookmarkEnd w:id="297"/>
      <w:bookmarkStart w:id="298" w:name="_Toc184313292"/>
      <w:bookmarkEnd w:id="298"/>
      <w:bookmarkStart w:id="299" w:name="_Toc184312130"/>
      <w:bookmarkEnd w:id="299"/>
      <w:bookmarkStart w:id="300" w:name="_Toc184310316"/>
      <w:bookmarkEnd w:id="300"/>
      <w:bookmarkStart w:id="301" w:name="_Toc184313290"/>
      <w:bookmarkEnd w:id="301"/>
      <w:bookmarkStart w:id="302" w:name="_Toc184310310"/>
      <w:bookmarkEnd w:id="302"/>
      <w:bookmarkStart w:id="303" w:name="_Toc184314463"/>
      <w:bookmarkEnd w:id="303"/>
      <w:bookmarkStart w:id="304" w:name="_Toc184313277"/>
      <w:bookmarkEnd w:id="304"/>
      <w:bookmarkStart w:id="305" w:name="_Toc184314454"/>
      <w:bookmarkEnd w:id="305"/>
      <w:bookmarkStart w:id="306" w:name="_Toc184312121"/>
      <w:bookmarkEnd w:id="306"/>
      <w:bookmarkStart w:id="307" w:name="_Toc184312072"/>
      <w:bookmarkEnd w:id="307"/>
      <w:bookmarkStart w:id="308" w:name="_Toc184312076"/>
      <w:bookmarkEnd w:id="308"/>
      <w:bookmarkStart w:id="309" w:name="_Toc184308050"/>
      <w:bookmarkEnd w:id="309"/>
      <w:bookmarkStart w:id="310" w:name="_Toc184313244"/>
      <w:bookmarkEnd w:id="310"/>
      <w:bookmarkStart w:id="311" w:name="_Toc184313297"/>
      <w:bookmarkEnd w:id="311"/>
      <w:bookmarkStart w:id="312" w:name="_Toc184314444"/>
      <w:bookmarkEnd w:id="312"/>
      <w:bookmarkStart w:id="313" w:name="_Toc184310330"/>
      <w:bookmarkEnd w:id="313"/>
      <w:bookmarkStart w:id="314" w:name="_Toc184310305"/>
      <w:bookmarkEnd w:id="314"/>
      <w:bookmarkStart w:id="315" w:name="_Toc184310281"/>
      <w:bookmarkEnd w:id="315"/>
      <w:bookmarkStart w:id="316" w:name="_Toc184313310"/>
      <w:bookmarkEnd w:id="316"/>
      <w:bookmarkStart w:id="317" w:name="_Toc184314469"/>
      <w:bookmarkEnd w:id="317"/>
      <w:bookmarkStart w:id="318" w:name="_Toc184308085"/>
      <w:bookmarkEnd w:id="318"/>
      <w:bookmarkStart w:id="319" w:name="_Toc184310334"/>
      <w:bookmarkEnd w:id="319"/>
      <w:bookmarkStart w:id="320" w:name="_Toc184314451"/>
      <w:bookmarkEnd w:id="320"/>
      <w:bookmarkStart w:id="321" w:name="_Toc184314478"/>
      <w:bookmarkEnd w:id="321"/>
      <w:bookmarkStart w:id="322" w:name="_Toc184312102"/>
      <w:bookmarkEnd w:id="322"/>
      <w:bookmarkStart w:id="323" w:name="_Toc184312090"/>
      <w:bookmarkEnd w:id="323"/>
      <w:bookmarkStart w:id="324" w:name="_Toc184308062"/>
      <w:bookmarkEnd w:id="324"/>
      <w:bookmarkStart w:id="325" w:name="_Toc184310304"/>
      <w:bookmarkEnd w:id="325"/>
      <w:bookmarkStart w:id="326" w:name="_Toc184314464"/>
      <w:bookmarkEnd w:id="326"/>
      <w:bookmarkStart w:id="327" w:name="_Toc184308049"/>
      <w:bookmarkEnd w:id="327"/>
      <w:bookmarkStart w:id="328" w:name="_Toc184310340"/>
      <w:bookmarkEnd w:id="328"/>
      <w:bookmarkStart w:id="329" w:name="_Toc184310291"/>
      <w:bookmarkEnd w:id="329"/>
      <w:bookmarkStart w:id="330" w:name="_Toc184308082"/>
      <w:bookmarkEnd w:id="330"/>
      <w:bookmarkStart w:id="331" w:name="_Toc184313275"/>
      <w:bookmarkEnd w:id="331"/>
      <w:bookmarkStart w:id="332" w:name="_Toc184308053"/>
      <w:bookmarkEnd w:id="332"/>
      <w:bookmarkStart w:id="333" w:name="_Toc184314446"/>
      <w:bookmarkEnd w:id="333"/>
      <w:bookmarkStart w:id="334" w:name="_Toc184310326"/>
      <w:bookmarkEnd w:id="334"/>
      <w:bookmarkStart w:id="335" w:name="_Toc184308057"/>
      <w:bookmarkEnd w:id="335"/>
      <w:bookmarkStart w:id="336" w:name="_Toc184310306"/>
      <w:bookmarkEnd w:id="336"/>
      <w:bookmarkStart w:id="337" w:name="_Toc184312118"/>
      <w:bookmarkEnd w:id="337"/>
      <w:bookmarkStart w:id="338" w:name="_Toc184313268"/>
      <w:bookmarkEnd w:id="338"/>
      <w:bookmarkStart w:id="339" w:name="_Toc184310309"/>
      <w:bookmarkEnd w:id="339"/>
      <w:bookmarkStart w:id="340" w:name="_Toc184308079"/>
      <w:bookmarkEnd w:id="340"/>
      <w:bookmarkStart w:id="341" w:name="_Toc184310331"/>
      <w:bookmarkEnd w:id="341"/>
      <w:bookmarkStart w:id="342" w:name="_Toc184312096"/>
      <w:bookmarkEnd w:id="342"/>
      <w:bookmarkStart w:id="343" w:name="_Toc184313256"/>
      <w:bookmarkEnd w:id="343"/>
      <w:bookmarkStart w:id="344" w:name="_Toc184312129"/>
      <w:bookmarkEnd w:id="344"/>
      <w:bookmarkStart w:id="345" w:name="_Toc184308080"/>
      <w:bookmarkEnd w:id="345"/>
      <w:bookmarkStart w:id="346" w:name="_Toc184308041"/>
      <w:bookmarkEnd w:id="346"/>
      <w:bookmarkStart w:id="347" w:name="_Toc184313250"/>
      <w:bookmarkEnd w:id="347"/>
      <w:bookmarkStart w:id="348" w:name="_Toc184308076"/>
      <w:bookmarkEnd w:id="348"/>
      <w:bookmarkStart w:id="349" w:name="_Toc184312125"/>
      <w:bookmarkEnd w:id="349"/>
      <w:bookmarkStart w:id="350" w:name="_Toc184312124"/>
      <w:bookmarkEnd w:id="350"/>
      <w:bookmarkStart w:id="351" w:name="_Toc184313279"/>
      <w:bookmarkEnd w:id="351"/>
      <w:bookmarkStart w:id="352" w:name="_Toc184310301"/>
      <w:bookmarkEnd w:id="352"/>
      <w:bookmarkStart w:id="353" w:name="_Toc184312117"/>
      <w:bookmarkEnd w:id="353"/>
      <w:bookmarkStart w:id="354" w:name="_Toc184314452"/>
      <w:bookmarkEnd w:id="354"/>
      <w:bookmarkStart w:id="355" w:name="_Toc184310284"/>
      <w:bookmarkEnd w:id="355"/>
      <w:bookmarkStart w:id="356" w:name="_Toc184310297"/>
      <w:bookmarkEnd w:id="356"/>
      <w:bookmarkStart w:id="357" w:name="_Toc184313295"/>
      <w:bookmarkEnd w:id="357"/>
      <w:bookmarkStart w:id="358" w:name="_Toc184313266"/>
      <w:bookmarkEnd w:id="358"/>
      <w:bookmarkStart w:id="359" w:name="_Toc184308061"/>
      <w:bookmarkEnd w:id="359"/>
      <w:bookmarkStart w:id="360" w:name="_Toc184310282"/>
      <w:bookmarkEnd w:id="360"/>
      <w:bookmarkStart w:id="361" w:name="_Toc184314436"/>
      <w:bookmarkEnd w:id="361"/>
      <w:bookmarkStart w:id="362" w:name="_Toc184313302"/>
      <w:bookmarkEnd w:id="362"/>
      <w:bookmarkStart w:id="363" w:name="_Toc184312070"/>
      <w:bookmarkEnd w:id="363"/>
      <w:bookmarkStart w:id="364" w:name="_Toc184312114"/>
      <w:bookmarkEnd w:id="364"/>
      <w:bookmarkStart w:id="365" w:name="_Toc184312122"/>
      <w:bookmarkEnd w:id="365"/>
      <w:bookmarkStart w:id="366" w:name="_Toc184314482"/>
      <w:bookmarkEnd w:id="366"/>
      <w:bookmarkStart w:id="367" w:name="_Toc184314473"/>
      <w:bookmarkEnd w:id="367"/>
      <w:bookmarkStart w:id="368" w:name="_Toc184310285"/>
      <w:bookmarkEnd w:id="368"/>
      <w:bookmarkStart w:id="369" w:name="_Toc184310312"/>
      <w:bookmarkEnd w:id="369"/>
      <w:bookmarkStart w:id="370" w:name="_Toc184312085"/>
      <w:bookmarkEnd w:id="370"/>
      <w:bookmarkStart w:id="371" w:name="_Toc184313282"/>
      <w:bookmarkEnd w:id="371"/>
      <w:bookmarkStart w:id="372" w:name="_Toc184308106"/>
      <w:bookmarkEnd w:id="372"/>
      <w:bookmarkStart w:id="373" w:name="_Toc184308047"/>
      <w:bookmarkEnd w:id="373"/>
      <w:bookmarkStart w:id="374" w:name="_Toc184313249"/>
      <w:bookmarkEnd w:id="374"/>
      <w:bookmarkStart w:id="375" w:name="_Toc184313264"/>
      <w:bookmarkEnd w:id="375"/>
      <w:bookmarkStart w:id="376" w:name="_Toc184312128"/>
      <w:bookmarkEnd w:id="376"/>
      <w:bookmarkStart w:id="377" w:name="_Toc184308087"/>
      <w:bookmarkEnd w:id="377"/>
      <w:bookmarkStart w:id="378" w:name="_Toc184310273"/>
      <w:bookmarkEnd w:id="378"/>
      <w:bookmarkStart w:id="379" w:name="_Toc184308078"/>
      <w:bookmarkEnd w:id="379"/>
      <w:bookmarkStart w:id="380" w:name="_Toc184313270"/>
      <w:bookmarkEnd w:id="380"/>
      <w:bookmarkStart w:id="381" w:name="_Toc184312088"/>
      <w:bookmarkEnd w:id="381"/>
      <w:bookmarkStart w:id="382" w:name="_Toc184310323"/>
      <w:bookmarkEnd w:id="382"/>
      <w:bookmarkStart w:id="383" w:name="_Toc184312110"/>
      <w:bookmarkEnd w:id="383"/>
      <w:bookmarkStart w:id="384" w:name="_Toc184308063"/>
      <w:bookmarkEnd w:id="384"/>
      <w:bookmarkStart w:id="385" w:name="_Toc184308102"/>
      <w:bookmarkEnd w:id="385"/>
      <w:bookmarkStart w:id="386" w:name="_Toc184308091"/>
      <w:bookmarkEnd w:id="386"/>
      <w:bookmarkStart w:id="387" w:name="_Toc184313239"/>
      <w:bookmarkEnd w:id="387"/>
      <w:bookmarkStart w:id="388" w:name="_Toc184310325"/>
      <w:bookmarkEnd w:id="388"/>
      <w:bookmarkStart w:id="389" w:name="_Toc184314437"/>
      <w:bookmarkEnd w:id="389"/>
      <w:bookmarkStart w:id="390" w:name="_Toc184314448"/>
      <w:bookmarkEnd w:id="390"/>
      <w:bookmarkStart w:id="391" w:name="_Toc184308100"/>
      <w:bookmarkEnd w:id="391"/>
      <w:bookmarkStart w:id="392" w:name="_Toc184310294"/>
      <w:bookmarkEnd w:id="392"/>
      <w:bookmarkStart w:id="393" w:name="_Toc184314414"/>
      <w:bookmarkEnd w:id="393"/>
      <w:bookmarkStart w:id="394" w:name="_Toc184308084"/>
      <w:bookmarkEnd w:id="394"/>
      <w:bookmarkStart w:id="395" w:name="_Toc184314440"/>
      <w:bookmarkEnd w:id="395"/>
      <w:bookmarkStart w:id="396" w:name="_Toc184308083"/>
      <w:bookmarkEnd w:id="396"/>
      <w:bookmarkStart w:id="397" w:name="_Toc184312084"/>
      <w:bookmarkEnd w:id="397"/>
      <w:bookmarkStart w:id="398" w:name="_Toc184310287"/>
      <w:bookmarkEnd w:id="398"/>
      <w:bookmarkStart w:id="399" w:name="_Toc184314421"/>
      <w:bookmarkEnd w:id="399"/>
      <w:bookmarkStart w:id="400" w:name="_Toc184308038"/>
      <w:bookmarkEnd w:id="400"/>
      <w:bookmarkStart w:id="401" w:name="_Toc184314433"/>
      <w:bookmarkEnd w:id="401"/>
      <w:bookmarkStart w:id="402" w:name="_Toc184310324"/>
      <w:bookmarkEnd w:id="402"/>
      <w:bookmarkStart w:id="403" w:name="_Toc184308043"/>
      <w:bookmarkEnd w:id="403"/>
      <w:bookmarkStart w:id="404" w:name="_Toc184308096"/>
      <w:bookmarkEnd w:id="404"/>
      <w:bookmarkStart w:id="405" w:name="_Toc184314425"/>
      <w:bookmarkEnd w:id="405"/>
      <w:bookmarkStart w:id="406" w:name="_Toc184313262"/>
      <w:bookmarkEnd w:id="406"/>
      <w:bookmarkStart w:id="407" w:name="_Toc184314460"/>
      <w:bookmarkEnd w:id="407"/>
      <w:bookmarkStart w:id="408" w:name="_Toc184310298"/>
      <w:bookmarkEnd w:id="408"/>
      <w:r>
        <w:rPr>
          <w:rFonts w:hint="eastAsia" w:ascii="宋体" w:hAnsi="宋体" w:cs="宋体"/>
          <w:b/>
          <w:color w:val="auto"/>
          <w:sz w:val="36"/>
          <w:szCs w:val="36"/>
          <w:highlight w:val="none"/>
        </w:rPr>
        <w:t>评标办法</w:t>
      </w:r>
      <w:bookmarkEnd w:id="43"/>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866" w:tblpY="126"/>
        <w:tblW w:w="49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522"/>
        <w:gridCol w:w="72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28" w:type="pct"/>
            <w:vAlign w:val="center"/>
          </w:tcPr>
          <w:p>
            <w:pPr>
              <w:jc w:val="center"/>
              <w:outlineLvl w:val="0"/>
              <w:rPr>
                <w:bCs/>
                <w:color w:val="auto"/>
                <w:sz w:val="24"/>
                <w:highlight w:val="none"/>
              </w:rPr>
            </w:pPr>
            <w:r>
              <w:rPr>
                <w:bCs/>
                <w:color w:val="auto"/>
                <w:sz w:val="24"/>
                <w:highlight w:val="none"/>
              </w:rPr>
              <w:t>序号</w:t>
            </w:r>
          </w:p>
        </w:tc>
        <w:tc>
          <w:tcPr>
            <w:tcW w:w="3307" w:type="pct"/>
            <w:vAlign w:val="center"/>
          </w:tcPr>
          <w:p>
            <w:pPr>
              <w:ind w:firstLine="1560" w:firstLineChars="650"/>
              <w:outlineLvl w:val="0"/>
              <w:rPr>
                <w:bCs/>
                <w:color w:val="auto"/>
                <w:sz w:val="24"/>
                <w:highlight w:val="none"/>
              </w:rPr>
            </w:pPr>
            <w:r>
              <w:rPr>
                <w:bCs/>
                <w:color w:val="auto"/>
                <w:sz w:val="24"/>
                <w:highlight w:val="none"/>
              </w:rPr>
              <w:t>评标标准</w:t>
            </w:r>
          </w:p>
        </w:tc>
        <w:tc>
          <w:tcPr>
            <w:tcW w:w="434" w:type="pct"/>
            <w:vAlign w:val="center"/>
          </w:tcPr>
          <w:p>
            <w:pPr>
              <w:outlineLvl w:val="0"/>
              <w:rPr>
                <w:bCs/>
                <w:color w:val="auto"/>
                <w:sz w:val="24"/>
                <w:highlight w:val="none"/>
              </w:rPr>
            </w:pPr>
            <w:r>
              <w:rPr>
                <w:bCs/>
                <w:color w:val="auto"/>
                <w:sz w:val="24"/>
                <w:highlight w:val="none"/>
              </w:rPr>
              <w:t>权重</w:t>
            </w:r>
          </w:p>
        </w:tc>
        <w:tc>
          <w:tcPr>
            <w:tcW w:w="829" w:type="pct"/>
          </w:tcPr>
          <w:p>
            <w:pPr>
              <w:outlineLvl w:val="0"/>
              <w:rPr>
                <w:bCs/>
                <w:color w:val="auto"/>
                <w:sz w:val="24"/>
                <w:highlight w:val="none"/>
              </w:rPr>
            </w:pPr>
            <w:r>
              <w:rPr>
                <w:bCs/>
                <w:color w:val="auto"/>
                <w:sz w:val="24"/>
                <w:highlight w:val="none"/>
              </w:rPr>
              <w:t>投标文件中评标标准相应的商务技术资料目录</w:t>
            </w:r>
            <w:r>
              <w:rPr>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outlineLvl w:val="0"/>
              <w:rPr>
                <w:color w:val="auto"/>
                <w:sz w:val="24"/>
                <w:highlight w:val="none"/>
              </w:rPr>
            </w:pPr>
            <w:r>
              <w:rPr>
                <w:color w:val="auto"/>
                <w:sz w:val="24"/>
                <w:highlight w:val="none"/>
              </w:rPr>
              <w:t>1</w:t>
            </w:r>
          </w:p>
        </w:tc>
        <w:tc>
          <w:tcPr>
            <w:tcW w:w="3307" w:type="pct"/>
            <w:vAlign w:val="center"/>
          </w:tcPr>
          <w:p>
            <w:pPr>
              <w:outlineLvl w:val="0"/>
              <w:rPr>
                <w:color w:val="auto"/>
                <w:sz w:val="24"/>
                <w:highlight w:val="none"/>
              </w:rPr>
            </w:pPr>
            <w:r>
              <w:rPr>
                <w:rFonts w:hint="eastAsia"/>
                <w:color w:val="auto"/>
                <w:sz w:val="24"/>
                <w:highlight w:val="none"/>
              </w:rPr>
              <w:t>投标人资信：</w:t>
            </w:r>
          </w:p>
          <w:p>
            <w:pPr>
              <w:outlineLvl w:val="0"/>
              <w:rPr>
                <w:color w:val="auto"/>
                <w:sz w:val="24"/>
                <w:highlight w:val="none"/>
              </w:rPr>
            </w:pPr>
            <w:r>
              <w:rPr>
                <w:color w:val="auto"/>
                <w:sz w:val="24"/>
                <w:highlight w:val="none"/>
              </w:rPr>
              <w:t>投标人具有ISO27001信息安全管理体系认证证书得1分，其他不得分。提供证书</w:t>
            </w:r>
            <w:r>
              <w:rPr>
                <w:rFonts w:hint="eastAsia"/>
                <w:color w:val="auto"/>
                <w:sz w:val="24"/>
                <w:highlight w:val="none"/>
              </w:rPr>
              <w:t>扫描</w:t>
            </w:r>
            <w:r>
              <w:rPr>
                <w:color w:val="auto"/>
                <w:sz w:val="24"/>
                <w:highlight w:val="none"/>
              </w:rPr>
              <w:t>件，否则不得分。</w:t>
            </w:r>
          </w:p>
          <w:p>
            <w:pPr>
              <w:outlineLvl w:val="0"/>
              <w:rPr>
                <w:color w:val="auto"/>
                <w:sz w:val="24"/>
                <w:highlight w:val="none"/>
              </w:rPr>
            </w:pPr>
            <w:r>
              <w:rPr>
                <w:color w:val="auto"/>
                <w:sz w:val="24"/>
                <w:highlight w:val="none"/>
              </w:rPr>
              <w:t>投标人具有ISO45001</w:t>
            </w:r>
            <w:r>
              <w:rPr>
                <w:rFonts w:hint="eastAsia"/>
                <w:color w:val="auto"/>
                <w:sz w:val="24"/>
                <w:highlight w:val="none"/>
              </w:rPr>
              <w:t>职业健康安全管理体系认证证书得1分，其他不得分。提供证书扫描件，否则不得分</w:t>
            </w:r>
            <w:r>
              <w:rPr>
                <w:color w:val="auto"/>
                <w:sz w:val="24"/>
                <w:highlight w:val="none"/>
              </w:rPr>
              <w:t>。</w:t>
            </w:r>
          </w:p>
        </w:tc>
        <w:tc>
          <w:tcPr>
            <w:tcW w:w="434" w:type="pct"/>
            <w:vAlign w:val="center"/>
          </w:tcPr>
          <w:p>
            <w:pPr>
              <w:jc w:val="center"/>
              <w:outlineLvl w:val="0"/>
              <w:rPr>
                <w:color w:val="auto"/>
                <w:sz w:val="24"/>
                <w:highlight w:val="none"/>
              </w:rPr>
            </w:pPr>
            <w:r>
              <w:rPr>
                <w:rFonts w:hint="eastAsia"/>
                <w:color w:val="auto"/>
                <w:sz w:val="24"/>
                <w:highlight w:val="none"/>
              </w:rPr>
              <w:t>2</w:t>
            </w:r>
          </w:p>
        </w:tc>
        <w:tc>
          <w:tcPr>
            <w:tcW w:w="829" w:type="pct"/>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outlineLvl w:val="0"/>
              <w:rPr>
                <w:color w:val="auto"/>
                <w:sz w:val="24"/>
                <w:highlight w:val="none"/>
              </w:rPr>
            </w:pPr>
            <w:r>
              <w:rPr>
                <w:color w:val="auto"/>
                <w:sz w:val="24"/>
                <w:highlight w:val="none"/>
              </w:rPr>
              <w:t>2</w:t>
            </w:r>
          </w:p>
        </w:tc>
        <w:tc>
          <w:tcPr>
            <w:tcW w:w="3307" w:type="pct"/>
            <w:vAlign w:val="center"/>
          </w:tcPr>
          <w:p>
            <w:pPr>
              <w:outlineLvl w:val="0"/>
              <w:rPr>
                <w:color w:val="auto"/>
                <w:sz w:val="24"/>
                <w:highlight w:val="none"/>
              </w:rPr>
            </w:pPr>
            <w:r>
              <w:rPr>
                <w:color w:val="auto"/>
                <w:sz w:val="24"/>
                <w:highlight w:val="none"/>
              </w:rPr>
              <w:t>提供投标人类似项目成功案例，每个业绩得1分，最多得</w:t>
            </w:r>
            <w:r>
              <w:rPr>
                <w:rFonts w:hint="eastAsia"/>
                <w:color w:val="auto"/>
                <w:sz w:val="24"/>
                <w:highlight w:val="none"/>
              </w:rPr>
              <w:t>2</w:t>
            </w:r>
            <w:r>
              <w:rPr>
                <w:color w:val="auto"/>
                <w:sz w:val="24"/>
                <w:highlight w:val="none"/>
              </w:rPr>
              <w:t>分（提供合同</w:t>
            </w:r>
            <w:r>
              <w:rPr>
                <w:rFonts w:hint="eastAsia"/>
                <w:color w:val="auto"/>
                <w:sz w:val="24"/>
                <w:highlight w:val="none"/>
              </w:rPr>
              <w:t>扫描</w:t>
            </w:r>
            <w:r>
              <w:rPr>
                <w:color w:val="auto"/>
                <w:sz w:val="24"/>
                <w:highlight w:val="none"/>
              </w:rPr>
              <w:t>件）</w:t>
            </w:r>
          </w:p>
        </w:tc>
        <w:tc>
          <w:tcPr>
            <w:tcW w:w="434" w:type="pct"/>
            <w:vAlign w:val="center"/>
          </w:tcPr>
          <w:p>
            <w:pPr>
              <w:jc w:val="center"/>
              <w:outlineLvl w:val="0"/>
              <w:rPr>
                <w:color w:val="auto"/>
                <w:sz w:val="24"/>
                <w:highlight w:val="none"/>
              </w:rPr>
            </w:pPr>
            <w:r>
              <w:rPr>
                <w:color w:val="auto"/>
                <w:sz w:val="24"/>
                <w:highlight w:val="none"/>
              </w:rPr>
              <w:t>2</w:t>
            </w:r>
          </w:p>
        </w:tc>
        <w:tc>
          <w:tcPr>
            <w:tcW w:w="829" w:type="pct"/>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8" w:type="pct"/>
            <w:vAlign w:val="center"/>
          </w:tcPr>
          <w:p>
            <w:pPr>
              <w:jc w:val="center"/>
              <w:outlineLvl w:val="0"/>
              <w:rPr>
                <w:color w:val="auto"/>
                <w:sz w:val="24"/>
                <w:highlight w:val="none"/>
              </w:rPr>
            </w:pPr>
            <w:r>
              <w:rPr>
                <w:color w:val="auto"/>
                <w:sz w:val="24"/>
                <w:highlight w:val="none"/>
              </w:rPr>
              <w:t>3</w:t>
            </w:r>
          </w:p>
        </w:tc>
        <w:tc>
          <w:tcPr>
            <w:tcW w:w="3307" w:type="pct"/>
            <w:vAlign w:val="center"/>
          </w:tcPr>
          <w:p>
            <w:pPr>
              <w:outlineLvl w:val="0"/>
              <w:rPr>
                <w:color w:val="auto"/>
                <w:sz w:val="24"/>
                <w:highlight w:val="none"/>
              </w:rPr>
            </w:pPr>
            <w:r>
              <w:rPr>
                <w:color w:val="auto"/>
                <w:sz w:val="24"/>
                <w:highlight w:val="none"/>
              </w:rPr>
              <w:t>根据</w:t>
            </w:r>
            <w:r>
              <w:rPr>
                <w:rFonts w:hint="eastAsia"/>
                <w:color w:val="auto"/>
                <w:sz w:val="24"/>
                <w:highlight w:val="none"/>
              </w:rPr>
              <w:t>采购内容及要求</w:t>
            </w:r>
            <w:r>
              <w:rPr>
                <w:color w:val="auto"/>
                <w:sz w:val="24"/>
                <w:highlight w:val="none"/>
              </w:rPr>
              <w:t>“招标设备参数要求”的响应情况（包括所投标产品的详细配置、主要技术参数、随机软件等）</w:t>
            </w:r>
          </w:p>
          <w:p>
            <w:pPr>
              <w:outlineLvl w:val="0"/>
              <w:rPr>
                <w:color w:val="auto"/>
                <w:sz w:val="24"/>
                <w:highlight w:val="none"/>
              </w:rPr>
            </w:pPr>
            <w:r>
              <w:rPr>
                <w:color w:val="auto"/>
                <w:sz w:val="24"/>
                <w:highlight w:val="none"/>
              </w:rPr>
              <w:t>未满足招标文件标注“▲”的实质性要求（条款、参数）的，该供应商的投标文件将被视为无效。</w:t>
            </w:r>
          </w:p>
          <w:p>
            <w:pPr>
              <w:outlineLvl w:val="0"/>
              <w:rPr>
                <w:color w:val="auto"/>
                <w:sz w:val="24"/>
                <w:highlight w:val="none"/>
              </w:rPr>
            </w:pPr>
            <w:r>
              <w:rPr>
                <w:color w:val="auto"/>
                <w:sz w:val="24"/>
                <w:highlight w:val="none"/>
              </w:rPr>
              <w:t>标注 “★”的重要技术指标（条款、参数）有偏离的，负偏离（功能、性能和技术指标低于招标内容及需求）项每项扣</w:t>
            </w:r>
            <w:r>
              <w:rPr>
                <w:rFonts w:hint="eastAsia"/>
                <w:color w:val="auto"/>
                <w:sz w:val="24"/>
                <w:highlight w:val="none"/>
              </w:rPr>
              <w:t>1</w:t>
            </w:r>
            <w:r>
              <w:rPr>
                <w:color w:val="auto"/>
                <w:sz w:val="24"/>
                <w:highlight w:val="none"/>
              </w:rPr>
              <w:t>.5分；扣完为止。</w:t>
            </w:r>
          </w:p>
          <w:p>
            <w:pPr>
              <w:outlineLvl w:val="0"/>
              <w:rPr>
                <w:color w:val="auto"/>
                <w:sz w:val="24"/>
                <w:highlight w:val="none"/>
              </w:rPr>
            </w:pPr>
            <w:r>
              <w:rPr>
                <w:color w:val="auto"/>
                <w:sz w:val="24"/>
                <w:highlight w:val="none"/>
              </w:rPr>
              <w:t>未标注“★”的一般技术指标（条款、参数）有偏离的，负偏离（功能、性能和技术指标低于招标内容及需求）项每项扣</w:t>
            </w:r>
            <w:r>
              <w:rPr>
                <w:rFonts w:hint="eastAsia"/>
                <w:color w:val="auto"/>
                <w:sz w:val="24"/>
                <w:highlight w:val="none"/>
              </w:rPr>
              <w:t>1</w:t>
            </w:r>
            <w:r>
              <w:rPr>
                <w:color w:val="auto"/>
                <w:sz w:val="24"/>
                <w:highlight w:val="none"/>
              </w:rPr>
              <w:t>分；扣完为止。</w:t>
            </w:r>
          </w:p>
        </w:tc>
        <w:tc>
          <w:tcPr>
            <w:tcW w:w="434" w:type="pct"/>
            <w:vAlign w:val="center"/>
          </w:tcPr>
          <w:p>
            <w:pPr>
              <w:jc w:val="center"/>
              <w:outlineLvl w:val="0"/>
              <w:rPr>
                <w:color w:val="auto"/>
                <w:sz w:val="24"/>
                <w:highlight w:val="none"/>
              </w:rPr>
            </w:pPr>
            <w:r>
              <w:rPr>
                <w:rFonts w:hint="eastAsia"/>
                <w:color w:val="auto"/>
                <w:sz w:val="24"/>
                <w:highlight w:val="none"/>
              </w:rPr>
              <w:t>20</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28" w:type="pct"/>
            <w:vAlign w:val="center"/>
          </w:tcPr>
          <w:p>
            <w:pPr>
              <w:jc w:val="center"/>
              <w:outlineLvl w:val="0"/>
              <w:rPr>
                <w:color w:val="auto"/>
                <w:sz w:val="24"/>
                <w:highlight w:val="none"/>
              </w:rPr>
            </w:pPr>
            <w:r>
              <w:rPr>
                <w:rFonts w:hint="eastAsia"/>
                <w:color w:val="auto"/>
                <w:sz w:val="24"/>
                <w:highlight w:val="none"/>
              </w:rPr>
              <w:t>4</w:t>
            </w:r>
          </w:p>
        </w:tc>
        <w:tc>
          <w:tcPr>
            <w:tcW w:w="3307" w:type="pct"/>
            <w:vAlign w:val="center"/>
          </w:tcPr>
          <w:p>
            <w:pPr>
              <w:outlineLvl w:val="0"/>
              <w:rPr>
                <w:color w:val="auto"/>
                <w:sz w:val="24"/>
                <w:highlight w:val="none"/>
              </w:rPr>
            </w:pPr>
            <w:r>
              <w:rPr>
                <w:color w:val="auto"/>
                <w:sz w:val="24"/>
                <w:highlight w:val="none"/>
              </w:rPr>
              <w:t>根据投标人对采购人现状的理解与分析，对采购人系统运行的硬件平台、系统环境以及系统平台安全方案</w:t>
            </w:r>
            <w:r>
              <w:rPr>
                <w:rFonts w:hint="eastAsia"/>
                <w:color w:val="auto"/>
                <w:sz w:val="24"/>
                <w:highlight w:val="none"/>
              </w:rPr>
              <w:t>。</w:t>
            </w:r>
            <w:r>
              <w:rPr>
                <w:color w:val="auto"/>
                <w:sz w:val="24"/>
                <w:highlight w:val="none"/>
              </w:rPr>
              <w:t>方案详细合理可行的得</w:t>
            </w:r>
            <w:r>
              <w:rPr>
                <w:rFonts w:hint="eastAsia"/>
                <w:color w:val="auto"/>
                <w:sz w:val="24"/>
                <w:highlight w:val="none"/>
              </w:rPr>
              <w:t>4</w:t>
            </w:r>
            <w:r>
              <w:rPr>
                <w:color w:val="auto"/>
                <w:sz w:val="24"/>
                <w:highlight w:val="none"/>
              </w:rPr>
              <w:t>分，基本合理可行的得</w:t>
            </w:r>
            <w:r>
              <w:rPr>
                <w:rFonts w:hint="eastAsia"/>
                <w:color w:val="auto"/>
                <w:sz w:val="24"/>
                <w:highlight w:val="none"/>
              </w:rPr>
              <w:t>3</w:t>
            </w:r>
            <w:r>
              <w:rPr>
                <w:color w:val="auto"/>
                <w:sz w:val="24"/>
                <w:highlight w:val="none"/>
              </w:rPr>
              <w:t>分，方案内容存在缺陷的得</w:t>
            </w:r>
            <w:r>
              <w:rPr>
                <w:rFonts w:hint="eastAsia"/>
                <w:color w:val="auto"/>
                <w:sz w:val="24"/>
                <w:highlight w:val="none"/>
              </w:rPr>
              <w:t>2</w:t>
            </w:r>
            <w:r>
              <w:rPr>
                <w:color w:val="auto"/>
                <w:sz w:val="24"/>
                <w:highlight w:val="none"/>
              </w:rPr>
              <w:t>分，</w:t>
            </w:r>
            <w:r>
              <w:rPr>
                <w:rFonts w:hint="eastAsia"/>
                <w:color w:val="auto"/>
                <w:sz w:val="24"/>
                <w:highlight w:val="none"/>
              </w:rPr>
              <w:t>方案混乱、不可行的得1分，</w:t>
            </w:r>
            <w:r>
              <w:rPr>
                <w:color w:val="auto"/>
                <w:sz w:val="24"/>
                <w:highlight w:val="none"/>
              </w:rPr>
              <w:t>不提供不得分。</w:t>
            </w:r>
          </w:p>
        </w:tc>
        <w:tc>
          <w:tcPr>
            <w:tcW w:w="434" w:type="pct"/>
            <w:vAlign w:val="center"/>
          </w:tcPr>
          <w:p>
            <w:pPr>
              <w:ind w:firstLine="240" w:firstLineChars="100"/>
              <w:outlineLvl w:val="0"/>
              <w:rPr>
                <w:color w:val="auto"/>
                <w:sz w:val="24"/>
                <w:highlight w:val="none"/>
              </w:rPr>
            </w:pPr>
            <w:r>
              <w:rPr>
                <w:rFonts w:hint="eastAsia"/>
                <w:color w:val="auto"/>
                <w:sz w:val="24"/>
                <w:highlight w:val="none"/>
              </w:rPr>
              <w:t>4</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Align w:val="center"/>
          </w:tcPr>
          <w:p>
            <w:pPr>
              <w:jc w:val="center"/>
              <w:outlineLvl w:val="0"/>
              <w:rPr>
                <w:color w:val="auto"/>
                <w:sz w:val="24"/>
                <w:highlight w:val="none"/>
              </w:rPr>
            </w:pPr>
            <w:r>
              <w:rPr>
                <w:rFonts w:hint="eastAsia"/>
                <w:color w:val="auto"/>
                <w:sz w:val="24"/>
                <w:highlight w:val="none"/>
              </w:rPr>
              <w:t>5</w:t>
            </w:r>
          </w:p>
        </w:tc>
        <w:tc>
          <w:tcPr>
            <w:tcW w:w="3307" w:type="pct"/>
            <w:vAlign w:val="center"/>
          </w:tcPr>
          <w:p>
            <w:pPr>
              <w:outlineLvl w:val="0"/>
              <w:rPr>
                <w:color w:val="auto"/>
                <w:sz w:val="24"/>
                <w:highlight w:val="none"/>
              </w:rPr>
            </w:pPr>
            <w:r>
              <w:rPr>
                <w:color w:val="auto"/>
                <w:sz w:val="24"/>
                <w:highlight w:val="none"/>
              </w:rPr>
              <w:t>投标方案总体设计和产品选型等，是否详细阐述实现思路和关键技术，包含了完整的软硬件系统建议方案</w:t>
            </w:r>
            <w:r>
              <w:rPr>
                <w:rFonts w:hint="eastAsia"/>
                <w:color w:val="auto"/>
                <w:sz w:val="24"/>
                <w:highlight w:val="none"/>
              </w:rPr>
              <w:t>。</w:t>
            </w:r>
            <w:r>
              <w:rPr>
                <w:color w:val="auto"/>
                <w:sz w:val="24"/>
                <w:highlight w:val="none"/>
              </w:rPr>
              <w:t>方案详细合理可行的得</w:t>
            </w:r>
            <w:r>
              <w:rPr>
                <w:rFonts w:hint="eastAsia"/>
                <w:color w:val="auto"/>
                <w:sz w:val="24"/>
                <w:highlight w:val="none"/>
              </w:rPr>
              <w:t>4</w:t>
            </w:r>
            <w:r>
              <w:rPr>
                <w:color w:val="auto"/>
                <w:sz w:val="24"/>
                <w:highlight w:val="none"/>
              </w:rPr>
              <w:t>分，基本合理可行的得</w:t>
            </w:r>
            <w:r>
              <w:rPr>
                <w:rFonts w:hint="eastAsia"/>
                <w:color w:val="auto"/>
                <w:sz w:val="24"/>
                <w:highlight w:val="none"/>
              </w:rPr>
              <w:t>3</w:t>
            </w:r>
            <w:r>
              <w:rPr>
                <w:color w:val="auto"/>
                <w:sz w:val="24"/>
                <w:highlight w:val="none"/>
              </w:rPr>
              <w:t>分，方案内容存在缺陷的得</w:t>
            </w:r>
            <w:r>
              <w:rPr>
                <w:rFonts w:hint="eastAsia"/>
                <w:color w:val="auto"/>
                <w:sz w:val="24"/>
                <w:highlight w:val="none"/>
              </w:rPr>
              <w:t>2</w:t>
            </w:r>
            <w:r>
              <w:rPr>
                <w:color w:val="auto"/>
                <w:sz w:val="24"/>
                <w:highlight w:val="none"/>
              </w:rPr>
              <w:t>分，</w:t>
            </w:r>
            <w:r>
              <w:rPr>
                <w:rFonts w:hint="eastAsia"/>
                <w:color w:val="auto"/>
                <w:sz w:val="24"/>
                <w:highlight w:val="none"/>
              </w:rPr>
              <w:t>方案混乱、不可行的得1分，</w:t>
            </w:r>
            <w:r>
              <w:rPr>
                <w:color w:val="auto"/>
                <w:sz w:val="24"/>
                <w:highlight w:val="none"/>
              </w:rPr>
              <w:t>不提供不得分。</w:t>
            </w:r>
          </w:p>
        </w:tc>
        <w:tc>
          <w:tcPr>
            <w:tcW w:w="434" w:type="pct"/>
            <w:vAlign w:val="center"/>
          </w:tcPr>
          <w:p>
            <w:pPr>
              <w:ind w:firstLine="240" w:firstLineChars="100"/>
              <w:outlineLvl w:val="0"/>
              <w:rPr>
                <w:color w:val="auto"/>
                <w:sz w:val="24"/>
                <w:highlight w:val="none"/>
              </w:rPr>
            </w:pPr>
            <w:r>
              <w:rPr>
                <w:rFonts w:hint="eastAsia"/>
                <w:color w:val="auto"/>
                <w:sz w:val="24"/>
                <w:highlight w:val="none"/>
              </w:rPr>
              <w:t>4</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8" w:type="pct"/>
            <w:vAlign w:val="center"/>
          </w:tcPr>
          <w:p>
            <w:pPr>
              <w:jc w:val="center"/>
              <w:outlineLvl w:val="0"/>
              <w:rPr>
                <w:color w:val="auto"/>
                <w:sz w:val="24"/>
                <w:highlight w:val="none"/>
              </w:rPr>
            </w:pPr>
            <w:r>
              <w:rPr>
                <w:rFonts w:hint="eastAsia"/>
                <w:color w:val="auto"/>
                <w:sz w:val="24"/>
                <w:highlight w:val="none"/>
              </w:rPr>
              <w:t>6</w:t>
            </w:r>
          </w:p>
        </w:tc>
        <w:tc>
          <w:tcPr>
            <w:tcW w:w="3307" w:type="pct"/>
            <w:vAlign w:val="center"/>
          </w:tcPr>
          <w:p>
            <w:pPr>
              <w:outlineLvl w:val="0"/>
              <w:rPr>
                <w:color w:val="auto"/>
                <w:sz w:val="24"/>
                <w:highlight w:val="none"/>
              </w:rPr>
            </w:pPr>
            <w:r>
              <w:rPr>
                <w:color w:val="auto"/>
                <w:sz w:val="24"/>
                <w:highlight w:val="none"/>
              </w:rPr>
              <w:t>投标人组织实施方案的情况，包括系统集成、产品供货、验货、安装调试、试运行、测试、调优、系统管理、系统运行维护培训、网络培训等内容，以及组织机构、工作时间进度表、工作程序和步骤、管理和协调方法、关键步骤的思路和要点等</w:t>
            </w:r>
            <w:r>
              <w:rPr>
                <w:rFonts w:hint="eastAsia"/>
                <w:color w:val="auto"/>
                <w:sz w:val="24"/>
                <w:highlight w:val="none"/>
              </w:rPr>
              <w:t>。</w:t>
            </w:r>
            <w:r>
              <w:rPr>
                <w:rFonts w:hint="eastAsia" w:ascii="宋体" w:hAnsi="宋体" w:cs="宋体"/>
                <w:color w:val="auto"/>
                <w:sz w:val="24"/>
                <w:highlight w:val="none"/>
              </w:rPr>
              <w:t>全部满足得2分；欠佳或缺陷的每项（次）扣</w:t>
            </w:r>
            <w:r>
              <w:rPr>
                <w:rFonts w:ascii="宋体" w:hAnsi="宋体" w:cs="宋体"/>
                <w:color w:val="auto"/>
                <w:sz w:val="24"/>
                <w:highlight w:val="none"/>
              </w:rPr>
              <w:t>0.5</w:t>
            </w:r>
            <w:r>
              <w:rPr>
                <w:rFonts w:hint="eastAsia" w:ascii="宋体" w:hAnsi="宋体" w:cs="宋体"/>
                <w:color w:val="auto"/>
                <w:sz w:val="24"/>
                <w:highlight w:val="none"/>
              </w:rPr>
              <w:t>分；缺项或不合理的每项（次）扣1分，本项分值扣完为止；未提供不得分。</w:t>
            </w:r>
          </w:p>
        </w:tc>
        <w:tc>
          <w:tcPr>
            <w:tcW w:w="434" w:type="pct"/>
            <w:vAlign w:val="center"/>
          </w:tcPr>
          <w:p>
            <w:pPr>
              <w:ind w:firstLine="240" w:firstLineChars="100"/>
              <w:outlineLvl w:val="0"/>
              <w:rPr>
                <w:color w:val="auto"/>
                <w:sz w:val="24"/>
                <w:highlight w:val="none"/>
              </w:rPr>
            </w:pPr>
            <w:r>
              <w:rPr>
                <w:color w:val="auto"/>
                <w:sz w:val="24"/>
                <w:highlight w:val="none"/>
              </w:rPr>
              <w:t>2</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28" w:type="pct"/>
            <w:vAlign w:val="center"/>
          </w:tcPr>
          <w:p>
            <w:pPr>
              <w:jc w:val="center"/>
              <w:outlineLvl w:val="0"/>
              <w:rPr>
                <w:color w:val="auto"/>
                <w:sz w:val="24"/>
                <w:highlight w:val="none"/>
              </w:rPr>
            </w:pPr>
            <w:r>
              <w:rPr>
                <w:rFonts w:hint="eastAsia"/>
                <w:color w:val="auto"/>
                <w:sz w:val="24"/>
                <w:highlight w:val="none"/>
              </w:rPr>
              <w:t>7</w:t>
            </w:r>
          </w:p>
        </w:tc>
        <w:tc>
          <w:tcPr>
            <w:tcW w:w="3307" w:type="pct"/>
            <w:vAlign w:val="center"/>
          </w:tcPr>
          <w:p>
            <w:pPr>
              <w:outlineLvl w:val="0"/>
              <w:rPr>
                <w:color w:val="auto"/>
                <w:sz w:val="24"/>
                <w:highlight w:val="none"/>
              </w:rPr>
            </w:pPr>
            <w:r>
              <w:rPr>
                <w:rFonts w:hint="eastAsia"/>
                <w:color w:val="auto"/>
                <w:sz w:val="24"/>
                <w:highlight w:val="none"/>
              </w:rPr>
              <w:t>演示：为满足我院特性化需求，要求本项目部分设备需提供部分功能演示，以验证产品厂家是否可以满足我院的需求，演示功能项要求如下：</w:t>
            </w:r>
          </w:p>
          <w:p>
            <w:pPr>
              <w:outlineLvl w:val="0"/>
              <w:rPr>
                <w:color w:val="auto"/>
                <w:sz w:val="24"/>
                <w:highlight w:val="none"/>
              </w:rPr>
            </w:pPr>
            <w:r>
              <w:rPr>
                <w:rFonts w:hint="eastAsia"/>
                <w:color w:val="auto"/>
                <w:sz w:val="24"/>
                <w:highlight w:val="none"/>
              </w:rPr>
              <w:t>1、超融合系统</w:t>
            </w:r>
          </w:p>
          <w:p>
            <w:pPr>
              <w:outlineLvl w:val="0"/>
              <w:rPr>
                <w:color w:val="auto"/>
                <w:sz w:val="24"/>
                <w:highlight w:val="none"/>
              </w:rPr>
            </w:pPr>
            <w:r>
              <w:rPr>
                <w:rFonts w:hint="eastAsia"/>
                <w:color w:val="auto"/>
                <w:sz w:val="24"/>
                <w:highlight w:val="none"/>
              </w:rPr>
              <w:t>（1）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NL-SAS，SATA，SSD，SAS等。</w:t>
            </w:r>
            <w:r>
              <w:rPr>
                <w:rFonts w:hint="eastAsia"/>
                <w:color w:val="auto"/>
                <w:sz w:val="24"/>
                <w:highlight w:val="none"/>
                <w:lang w:val="en-US" w:eastAsia="zh-CN"/>
              </w:rPr>
              <w:t>全部满足得2分，否则不得分。</w:t>
            </w:r>
            <w:r>
              <w:rPr>
                <w:rFonts w:hint="eastAsia"/>
                <w:color w:val="auto"/>
                <w:sz w:val="24"/>
                <w:highlight w:val="none"/>
              </w:rPr>
              <w:t>（需要投标人对本功能项进行演示，提供演示视频。）</w:t>
            </w:r>
          </w:p>
          <w:p>
            <w:pPr>
              <w:outlineLvl w:val="0"/>
              <w:rPr>
                <w:color w:val="auto"/>
                <w:sz w:val="24"/>
                <w:highlight w:val="none"/>
              </w:rPr>
            </w:pPr>
            <w:r>
              <w:rPr>
                <w:rFonts w:hint="eastAsia"/>
                <w:color w:val="auto"/>
                <w:sz w:val="24"/>
                <w:highlight w:val="none"/>
              </w:rPr>
              <w:t>（2）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r>
              <w:rPr>
                <w:rFonts w:hint="eastAsia"/>
                <w:color w:val="auto"/>
                <w:sz w:val="24"/>
                <w:highlight w:val="none"/>
                <w:lang w:val="en-US" w:eastAsia="zh-CN"/>
              </w:rPr>
              <w:t>全部满足得3分，否则不得分。</w:t>
            </w:r>
            <w:r>
              <w:rPr>
                <w:rFonts w:hint="eastAsia"/>
                <w:color w:val="auto"/>
                <w:sz w:val="24"/>
                <w:highlight w:val="none"/>
              </w:rPr>
              <w:t>（需要投标人对本功能项进行演示，提供演示视频。）</w:t>
            </w:r>
          </w:p>
          <w:p>
            <w:pPr>
              <w:outlineLvl w:val="0"/>
              <w:rPr>
                <w:color w:val="auto"/>
                <w:sz w:val="24"/>
                <w:highlight w:val="none"/>
              </w:rPr>
            </w:pPr>
            <w:r>
              <w:rPr>
                <w:rFonts w:hint="eastAsia"/>
                <w:color w:val="auto"/>
                <w:sz w:val="24"/>
                <w:highlight w:val="none"/>
              </w:rPr>
              <w:t>（3）基于对我院有效安全防护和防止勒索病毒的需求，支持与本次购买的下一代网络防火墙进行安全联动，管理员可以在网络防火墙管理界面下发快速查杀任务，并查看任务状态、结果并进行处置，支持在管理平台查询和统计联动信息。</w:t>
            </w:r>
            <w:r>
              <w:rPr>
                <w:rFonts w:hint="eastAsia"/>
                <w:color w:val="auto"/>
                <w:sz w:val="24"/>
                <w:highlight w:val="none"/>
                <w:lang w:val="en-US" w:eastAsia="zh-CN"/>
              </w:rPr>
              <w:t>全部满足得2分，否则不得分。</w:t>
            </w:r>
            <w:r>
              <w:rPr>
                <w:rFonts w:hint="eastAsia"/>
                <w:color w:val="auto"/>
                <w:sz w:val="24"/>
                <w:highlight w:val="none"/>
              </w:rPr>
              <w:t>（需要投标人对本功能项进行演示，提供演示视频。）</w:t>
            </w:r>
          </w:p>
          <w:p>
            <w:pPr>
              <w:outlineLvl w:val="0"/>
              <w:rPr>
                <w:color w:val="auto"/>
                <w:sz w:val="24"/>
                <w:highlight w:val="none"/>
              </w:rPr>
            </w:pPr>
            <w:r>
              <w:rPr>
                <w:rFonts w:hint="eastAsia"/>
                <w:color w:val="auto"/>
                <w:sz w:val="24"/>
                <w:highlight w:val="none"/>
              </w:rPr>
              <w:t>2、本院容灾节点</w:t>
            </w:r>
          </w:p>
          <w:p>
            <w:pPr>
              <w:outlineLvl w:val="0"/>
              <w:rPr>
                <w:rFonts w:hint="eastAsia" w:eastAsia="宋体"/>
                <w:color w:val="auto"/>
                <w:sz w:val="24"/>
                <w:highlight w:val="none"/>
                <w:lang w:eastAsia="zh-CN"/>
              </w:rPr>
            </w:pPr>
            <w:r>
              <w:rPr>
                <w:rFonts w:hint="eastAsia"/>
                <w:color w:val="auto"/>
                <w:sz w:val="24"/>
                <w:highlight w:val="none"/>
              </w:rPr>
              <w:t>（1）存储自带杀毒引擎功能，文件写入存储会进行杀毒，文件状态分为未知、安全、隔离、信任、被删除状态，防止病毒在存储进行扩散。</w:t>
            </w:r>
            <w:r>
              <w:rPr>
                <w:rFonts w:hint="eastAsia"/>
                <w:color w:val="auto"/>
                <w:sz w:val="24"/>
                <w:highlight w:val="none"/>
                <w:lang w:val="en-US" w:eastAsia="zh-CN"/>
              </w:rPr>
              <w:t>全部满足得3分，否则不得分。</w:t>
            </w:r>
            <w:r>
              <w:rPr>
                <w:rFonts w:hint="eastAsia"/>
                <w:color w:val="auto"/>
                <w:sz w:val="24"/>
                <w:highlight w:val="none"/>
              </w:rPr>
              <w:t>（需要投标人对本功能项进行演示，提供演示视频。</w:t>
            </w:r>
            <w:r>
              <w:rPr>
                <w:rFonts w:hint="eastAsia"/>
                <w:color w:val="auto"/>
                <w:sz w:val="24"/>
                <w:highlight w:val="none"/>
                <w:lang w:eastAsia="zh-CN"/>
              </w:rPr>
              <w:t>）</w:t>
            </w:r>
          </w:p>
          <w:p>
            <w:pPr>
              <w:outlineLvl w:val="0"/>
              <w:rPr>
                <w:color w:val="auto"/>
                <w:sz w:val="24"/>
                <w:highlight w:val="none"/>
              </w:rPr>
            </w:pPr>
            <w:r>
              <w:rPr>
                <w:rFonts w:hint="eastAsia"/>
                <w:color w:val="auto"/>
                <w:sz w:val="24"/>
                <w:highlight w:val="none"/>
              </w:rPr>
              <w:t>以上演示内容及讲解过程录制视频，总共演示时间不超过5分钟，以.mp4格式，存储于U盘或光盘。演示U盘或光盘以EMS或顺丰邮寄形式在响应文件提交截止时间前递交，演示U盘应当密封包装并在包装上标注演示U盘、项目名称、标项、供应商名称并加盖公章。未按文件要求提供演示U盘造成评审专家无法正常评审的风险由供应商自行承担。（演示U盘或光盘请单独封装），能够清晰展示演示项目内容即可。</w:t>
            </w:r>
          </w:p>
        </w:tc>
        <w:tc>
          <w:tcPr>
            <w:tcW w:w="434" w:type="pct"/>
            <w:vAlign w:val="center"/>
          </w:tcPr>
          <w:p>
            <w:pPr>
              <w:outlineLvl w:val="0"/>
              <w:rPr>
                <w:color w:val="auto"/>
                <w:sz w:val="24"/>
                <w:highlight w:val="none"/>
              </w:rPr>
            </w:pPr>
            <w:r>
              <w:rPr>
                <w:color w:val="auto"/>
                <w:sz w:val="24"/>
                <w:highlight w:val="none"/>
              </w:rPr>
              <w:t>10</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8" w:type="pct"/>
            <w:vAlign w:val="center"/>
          </w:tcPr>
          <w:p>
            <w:pPr>
              <w:jc w:val="center"/>
              <w:outlineLvl w:val="0"/>
              <w:rPr>
                <w:color w:val="auto"/>
                <w:sz w:val="24"/>
                <w:highlight w:val="none"/>
              </w:rPr>
            </w:pPr>
            <w:r>
              <w:rPr>
                <w:rFonts w:hint="eastAsia"/>
                <w:color w:val="auto"/>
                <w:sz w:val="24"/>
                <w:highlight w:val="none"/>
              </w:rPr>
              <w:t>8</w:t>
            </w:r>
          </w:p>
        </w:tc>
        <w:tc>
          <w:tcPr>
            <w:tcW w:w="3307" w:type="pct"/>
            <w:vAlign w:val="center"/>
          </w:tcPr>
          <w:p>
            <w:pPr>
              <w:outlineLvl w:val="0"/>
              <w:rPr>
                <w:color w:val="auto"/>
                <w:sz w:val="24"/>
                <w:highlight w:val="none"/>
              </w:rPr>
            </w:pPr>
            <w:r>
              <w:rPr>
                <w:rFonts w:hint="eastAsia"/>
                <w:color w:val="auto"/>
                <w:sz w:val="24"/>
                <w:highlight w:val="none"/>
              </w:rPr>
              <w:t>1、</w:t>
            </w:r>
            <w:r>
              <w:rPr>
                <w:color w:val="auto"/>
                <w:sz w:val="24"/>
                <w:highlight w:val="none"/>
              </w:rPr>
              <w:t>投标人提供的售后服务方案及服务承诺的可行性、完整性，免费质保年限、售后服务响应时间、到达现场时间、修复速度</w:t>
            </w:r>
            <w:r>
              <w:rPr>
                <w:rFonts w:hint="eastAsia"/>
                <w:color w:val="auto"/>
                <w:sz w:val="24"/>
                <w:highlight w:val="none"/>
              </w:rPr>
              <w:t>、</w:t>
            </w:r>
            <w:r>
              <w:rPr>
                <w:color w:val="auto"/>
                <w:sz w:val="24"/>
                <w:highlight w:val="none"/>
              </w:rPr>
              <w:t>备件库的面积及备件库的管理情况，是否满足或优于采购人要求，服务承诺落实的保障措施，质保期内外的后续技术支持和维护能力情况等</w:t>
            </w:r>
            <w:r>
              <w:rPr>
                <w:rFonts w:hint="eastAsia"/>
                <w:color w:val="auto"/>
                <w:sz w:val="24"/>
                <w:highlight w:val="none"/>
              </w:rPr>
              <w:t>。完全满足得2分；有缺失得1分；未提供不得分。</w:t>
            </w:r>
          </w:p>
          <w:p>
            <w:pPr>
              <w:outlineLvl w:val="0"/>
              <w:rPr>
                <w:color w:val="auto"/>
                <w:sz w:val="24"/>
                <w:highlight w:val="none"/>
              </w:rPr>
            </w:pPr>
            <w:r>
              <w:rPr>
                <w:rFonts w:hint="eastAsia"/>
                <w:color w:val="auto"/>
                <w:sz w:val="24"/>
                <w:highlight w:val="none"/>
              </w:rPr>
              <w:t>2、结合采购人设备清单及目前实际情况，投标人需提供以下实施方案：①</w:t>
            </w:r>
            <w:r>
              <w:rPr>
                <w:color w:val="auto"/>
                <w:sz w:val="24"/>
                <w:highlight w:val="none"/>
              </w:rPr>
              <w:t>数据</w:t>
            </w:r>
            <w:r>
              <w:rPr>
                <w:rFonts w:hint="eastAsia"/>
                <w:color w:val="auto"/>
                <w:sz w:val="24"/>
                <w:highlight w:val="none"/>
              </w:rPr>
              <w:t>库</w:t>
            </w:r>
            <w:r>
              <w:rPr>
                <w:color w:val="auto"/>
                <w:sz w:val="24"/>
                <w:highlight w:val="none"/>
              </w:rPr>
              <w:t>灾备</w:t>
            </w:r>
            <w:r>
              <w:rPr>
                <w:rFonts w:hint="eastAsia"/>
                <w:color w:val="auto"/>
                <w:sz w:val="24"/>
                <w:highlight w:val="none"/>
              </w:rPr>
              <w:t>实施</w:t>
            </w:r>
            <w:r>
              <w:rPr>
                <w:color w:val="auto"/>
                <w:sz w:val="24"/>
                <w:highlight w:val="none"/>
              </w:rPr>
              <w:t>方案</w:t>
            </w:r>
            <w:r>
              <w:rPr>
                <w:rFonts w:hint="eastAsia"/>
                <w:color w:val="auto"/>
                <w:sz w:val="24"/>
                <w:highlight w:val="none"/>
              </w:rPr>
              <w:t>②</w:t>
            </w:r>
            <w:r>
              <w:rPr>
                <w:color w:val="auto"/>
                <w:sz w:val="24"/>
                <w:highlight w:val="none"/>
              </w:rPr>
              <w:t>虚拟化</w:t>
            </w:r>
            <w:r>
              <w:rPr>
                <w:rFonts w:hint="eastAsia"/>
                <w:color w:val="auto"/>
                <w:sz w:val="24"/>
                <w:highlight w:val="none"/>
              </w:rPr>
              <w:t>平台</w:t>
            </w:r>
            <w:r>
              <w:rPr>
                <w:color w:val="auto"/>
                <w:sz w:val="24"/>
                <w:highlight w:val="none"/>
              </w:rPr>
              <w:t>迁移方案；从数据</w:t>
            </w:r>
            <w:r>
              <w:rPr>
                <w:rFonts w:hint="eastAsia"/>
                <w:color w:val="auto"/>
                <w:sz w:val="24"/>
                <w:highlight w:val="none"/>
              </w:rPr>
              <w:t>库</w:t>
            </w:r>
            <w:r>
              <w:rPr>
                <w:color w:val="auto"/>
                <w:sz w:val="24"/>
                <w:highlight w:val="none"/>
              </w:rPr>
              <w:t>灾备、虚拟化</w:t>
            </w:r>
            <w:r>
              <w:rPr>
                <w:rFonts w:hint="eastAsia"/>
                <w:color w:val="auto"/>
                <w:sz w:val="24"/>
                <w:highlight w:val="none"/>
              </w:rPr>
              <w:t>平台</w:t>
            </w:r>
            <w:r>
              <w:rPr>
                <w:color w:val="auto"/>
                <w:sz w:val="24"/>
                <w:highlight w:val="none"/>
              </w:rPr>
              <w:t>迁移方案的安全性、稳定性、完整性出发，提供整个数据</w:t>
            </w:r>
            <w:r>
              <w:rPr>
                <w:rFonts w:hint="eastAsia"/>
                <w:color w:val="auto"/>
                <w:sz w:val="24"/>
                <w:highlight w:val="none"/>
              </w:rPr>
              <w:t>库</w:t>
            </w:r>
            <w:r>
              <w:rPr>
                <w:color w:val="auto"/>
                <w:sz w:val="24"/>
                <w:highlight w:val="none"/>
              </w:rPr>
              <w:t>灾备、虚拟化</w:t>
            </w:r>
            <w:r>
              <w:rPr>
                <w:rFonts w:hint="eastAsia"/>
                <w:color w:val="auto"/>
                <w:sz w:val="24"/>
                <w:highlight w:val="none"/>
              </w:rPr>
              <w:t>平台</w:t>
            </w:r>
            <w:r>
              <w:rPr>
                <w:color w:val="auto"/>
                <w:sz w:val="24"/>
                <w:highlight w:val="none"/>
              </w:rPr>
              <w:t>迁移的具体方案，回退机制等。</w:t>
            </w:r>
            <w:r>
              <w:rPr>
                <w:rFonts w:hint="eastAsia"/>
                <w:color w:val="auto"/>
                <w:sz w:val="24"/>
                <w:highlight w:val="none"/>
              </w:rPr>
              <w:t>每满足一项得1分，最高得2分。</w:t>
            </w:r>
          </w:p>
          <w:p>
            <w:pPr>
              <w:outlineLvl w:val="0"/>
              <w:rPr>
                <w:color w:val="auto"/>
                <w:sz w:val="24"/>
                <w:highlight w:val="none"/>
              </w:rPr>
            </w:pPr>
            <w:r>
              <w:rPr>
                <w:rFonts w:hint="eastAsia"/>
                <w:color w:val="auto"/>
                <w:sz w:val="24"/>
                <w:highlight w:val="none"/>
              </w:rPr>
              <w:t>3、信息安全</w:t>
            </w:r>
            <w:r>
              <w:rPr>
                <w:color w:val="auto"/>
                <w:sz w:val="24"/>
                <w:highlight w:val="none"/>
              </w:rPr>
              <w:t>管理能力：投标人具有</w:t>
            </w:r>
            <w:r>
              <w:rPr>
                <w:rFonts w:hint="eastAsia"/>
                <w:color w:val="auto"/>
                <w:sz w:val="24"/>
                <w:highlight w:val="none"/>
              </w:rPr>
              <w:t>信息安全风险评估类系统软件</w:t>
            </w:r>
            <w:r>
              <w:rPr>
                <w:color w:val="auto"/>
                <w:sz w:val="24"/>
                <w:highlight w:val="none"/>
              </w:rPr>
              <w:t>的得2分，提供软件截图及软件著作权登记证书</w:t>
            </w:r>
            <w:r>
              <w:rPr>
                <w:rFonts w:hint="eastAsia"/>
                <w:color w:val="auto"/>
                <w:sz w:val="24"/>
                <w:highlight w:val="none"/>
              </w:rPr>
              <w:t>扫描件</w:t>
            </w:r>
            <w:r>
              <w:rPr>
                <w:color w:val="auto"/>
                <w:sz w:val="24"/>
                <w:highlight w:val="none"/>
              </w:rPr>
              <w:t>件</w:t>
            </w:r>
          </w:p>
        </w:tc>
        <w:tc>
          <w:tcPr>
            <w:tcW w:w="434" w:type="pct"/>
            <w:vAlign w:val="center"/>
          </w:tcPr>
          <w:p>
            <w:pPr>
              <w:ind w:firstLine="240" w:firstLineChars="100"/>
              <w:outlineLvl w:val="0"/>
              <w:rPr>
                <w:color w:val="auto"/>
                <w:sz w:val="24"/>
                <w:highlight w:val="none"/>
              </w:rPr>
            </w:pPr>
            <w:r>
              <w:rPr>
                <w:rFonts w:hint="eastAsia"/>
                <w:color w:val="auto"/>
                <w:sz w:val="24"/>
                <w:highlight w:val="none"/>
              </w:rPr>
              <w:t>6</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8" w:type="pct"/>
            <w:vAlign w:val="center"/>
          </w:tcPr>
          <w:p>
            <w:pPr>
              <w:jc w:val="center"/>
              <w:outlineLvl w:val="0"/>
              <w:rPr>
                <w:color w:val="auto"/>
                <w:sz w:val="24"/>
                <w:highlight w:val="none"/>
              </w:rPr>
            </w:pPr>
            <w:r>
              <w:rPr>
                <w:rFonts w:hint="eastAsia"/>
                <w:color w:val="auto"/>
                <w:sz w:val="24"/>
                <w:highlight w:val="none"/>
              </w:rPr>
              <w:t>9</w:t>
            </w:r>
          </w:p>
        </w:tc>
        <w:tc>
          <w:tcPr>
            <w:tcW w:w="3307" w:type="pct"/>
            <w:vAlign w:val="center"/>
          </w:tcPr>
          <w:p>
            <w:pPr>
              <w:rPr>
                <w:color w:val="auto"/>
                <w:sz w:val="24"/>
                <w:highlight w:val="none"/>
              </w:rPr>
            </w:pPr>
            <w:r>
              <w:rPr>
                <w:rFonts w:hint="eastAsia"/>
                <w:color w:val="auto"/>
                <w:sz w:val="24"/>
                <w:highlight w:val="none"/>
              </w:rPr>
              <w:t>投标人项目负责人要求：</w:t>
            </w:r>
          </w:p>
          <w:p>
            <w:pPr>
              <w:rPr>
                <w:color w:val="auto"/>
                <w:sz w:val="24"/>
                <w:highlight w:val="none"/>
              </w:rPr>
            </w:pPr>
            <w:r>
              <w:rPr>
                <w:rFonts w:hint="eastAsia"/>
                <w:color w:val="auto"/>
                <w:sz w:val="24"/>
                <w:highlight w:val="none"/>
              </w:rPr>
              <w:t>项目负责人同时具有系统集成项目管理工程师证书、安全服务工程师证书、CISP注册信息安全管理人员证书得6分，否则得0分；</w:t>
            </w:r>
          </w:p>
        </w:tc>
        <w:tc>
          <w:tcPr>
            <w:tcW w:w="434" w:type="pct"/>
            <w:vAlign w:val="center"/>
          </w:tcPr>
          <w:p>
            <w:pPr>
              <w:ind w:firstLine="240" w:firstLineChars="100"/>
              <w:outlineLvl w:val="0"/>
              <w:rPr>
                <w:color w:val="auto"/>
                <w:sz w:val="24"/>
                <w:highlight w:val="none"/>
              </w:rPr>
            </w:pPr>
            <w:r>
              <w:rPr>
                <w:rFonts w:hint="eastAsia"/>
                <w:color w:val="auto"/>
                <w:sz w:val="24"/>
                <w:highlight w:val="none"/>
              </w:rPr>
              <w:t>6</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8" w:type="pct"/>
            <w:vAlign w:val="center"/>
          </w:tcPr>
          <w:p>
            <w:pPr>
              <w:jc w:val="center"/>
              <w:outlineLvl w:val="0"/>
              <w:rPr>
                <w:color w:val="auto"/>
                <w:sz w:val="24"/>
                <w:highlight w:val="none"/>
              </w:rPr>
            </w:pPr>
            <w:r>
              <w:rPr>
                <w:rFonts w:hint="eastAsia"/>
                <w:color w:val="auto"/>
                <w:sz w:val="24"/>
                <w:highlight w:val="none"/>
              </w:rPr>
              <w:t>10</w:t>
            </w:r>
          </w:p>
        </w:tc>
        <w:tc>
          <w:tcPr>
            <w:tcW w:w="3307" w:type="pct"/>
            <w:vAlign w:val="center"/>
          </w:tcPr>
          <w:p>
            <w:pPr>
              <w:outlineLvl w:val="0"/>
              <w:rPr>
                <w:color w:val="auto"/>
                <w:sz w:val="24"/>
                <w:highlight w:val="none"/>
              </w:rPr>
            </w:pPr>
            <w:r>
              <w:rPr>
                <w:rFonts w:hint="eastAsia"/>
                <w:color w:val="auto"/>
                <w:sz w:val="24"/>
                <w:highlight w:val="none"/>
              </w:rPr>
              <w:t>投标人服务团队人员要求：</w:t>
            </w:r>
          </w:p>
          <w:p>
            <w:pPr>
              <w:outlineLvl w:val="0"/>
              <w:rPr>
                <w:color w:val="auto"/>
                <w:sz w:val="24"/>
                <w:highlight w:val="none"/>
              </w:rPr>
            </w:pPr>
            <w:r>
              <w:rPr>
                <w:rFonts w:hint="eastAsia"/>
                <w:color w:val="auto"/>
                <w:sz w:val="24"/>
                <w:highlight w:val="none"/>
              </w:rPr>
              <w:t>拟投入本项目的项目团队（除项目负责人）整体能力情况（各人员工作履历、职称、学历、技术能力等情况介绍）及人员配置合理性（提供以下人员的社保证明，否则不得分）：</w:t>
            </w:r>
          </w:p>
          <w:p>
            <w:pPr>
              <w:outlineLvl w:val="0"/>
              <w:rPr>
                <w:color w:val="auto"/>
                <w:sz w:val="24"/>
                <w:highlight w:val="none"/>
              </w:rPr>
            </w:pPr>
            <w:r>
              <w:rPr>
                <w:color w:val="auto"/>
                <w:sz w:val="24"/>
                <w:highlight w:val="none"/>
              </w:rPr>
              <w:t>1</w:t>
            </w:r>
            <w:r>
              <w:rPr>
                <w:rFonts w:hint="eastAsia"/>
                <w:color w:val="auto"/>
                <w:sz w:val="24"/>
                <w:highlight w:val="none"/>
              </w:rPr>
              <w:t>、项目团队（除项目负责人）中具有工信部认证的操作系统高级应用工程师认证的，每个得1分，最高得2分，提供证明材料，否则不得分。</w:t>
            </w:r>
          </w:p>
          <w:p>
            <w:pPr>
              <w:outlineLvl w:val="0"/>
              <w:rPr>
                <w:color w:val="auto"/>
                <w:sz w:val="24"/>
                <w:highlight w:val="none"/>
              </w:rPr>
            </w:pPr>
            <w:r>
              <w:rPr>
                <w:color w:val="auto"/>
                <w:sz w:val="24"/>
                <w:highlight w:val="none"/>
              </w:rPr>
              <w:t>2</w:t>
            </w:r>
            <w:r>
              <w:rPr>
                <w:rFonts w:hint="eastAsia"/>
                <w:color w:val="auto"/>
                <w:sz w:val="24"/>
                <w:highlight w:val="none"/>
              </w:rPr>
              <w:t>、项目团队（除项目负责人）中具有系统集成项目管理工程师证书的，每个得</w:t>
            </w:r>
            <w:r>
              <w:rPr>
                <w:color w:val="auto"/>
                <w:sz w:val="24"/>
                <w:highlight w:val="none"/>
              </w:rPr>
              <w:t>1</w:t>
            </w:r>
            <w:r>
              <w:rPr>
                <w:rFonts w:hint="eastAsia"/>
                <w:color w:val="auto"/>
                <w:sz w:val="24"/>
                <w:highlight w:val="none"/>
              </w:rPr>
              <w:t>分，最高得</w:t>
            </w:r>
            <w:r>
              <w:rPr>
                <w:color w:val="auto"/>
                <w:sz w:val="24"/>
                <w:highlight w:val="none"/>
              </w:rPr>
              <w:t>2</w:t>
            </w:r>
            <w:r>
              <w:rPr>
                <w:rFonts w:hint="eastAsia"/>
                <w:color w:val="auto"/>
                <w:sz w:val="24"/>
                <w:highlight w:val="none"/>
              </w:rPr>
              <w:t>分，提供证明材料，否则不得分。</w:t>
            </w:r>
          </w:p>
          <w:p>
            <w:pPr>
              <w:outlineLvl w:val="0"/>
              <w:rPr>
                <w:color w:val="auto"/>
                <w:sz w:val="24"/>
                <w:highlight w:val="none"/>
              </w:rPr>
            </w:pPr>
            <w:r>
              <w:rPr>
                <w:rFonts w:hint="eastAsia"/>
                <w:color w:val="auto"/>
                <w:sz w:val="24"/>
                <w:highlight w:val="none"/>
              </w:rPr>
              <w:t>3、项目团队（除项目负责人）中具有中国网络安全审查技术与认证中心（CCRC）CISAW认证的，得2分，提供证明材料，否则不得分。）</w:t>
            </w:r>
          </w:p>
          <w:p>
            <w:pPr>
              <w:outlineLvl w:val="0"/>
              <w:rPr>
                <w:color w:val="auto"/>
                <w:sz w:val="24"/>
                <w:highlight w:val="none"/>
              </w:rPr>
            </w:pPr>
            <w:r>
              <w:rPr>
                <w:rFonts w:hint="eastAsia"/>
                <w:color w:val="auto"/>
                <w:sz w:val="24"/>
                <w:highlight w:val="none"/>
              </w:rPr>
              <w:t>4、项目团队（除项目负责人）中具有信息系统项目管理师（高级）得2分，提供证明材料，否则不得分。</w:t>
            </w:r>
          </w:p>
          <w:p>
            <w:pPr>
              <w:outlineLvl w:val="0"/>
              <w:rPr>
                <w:color w:val="auto"/>
                <w:sz w:val="24"/>
                <w:highlight w:val="none"/>
              </w:rPr>
            </w:pPr>
            <w:r>
              <w:rPr>
                <w:rFonts w:hint="eastAsia"/>
                <w:color w:val="auto"/>
                <w:sz w:val="24"/>
                <w:highlight w:val="none"/>
              </w:rPr>
              <w:t>5、项目团队（除项目负责人）中具有信息安全工程师CISP认证的，得2分，提供证明材料，否则不得分。</w:t>
            </w:r>
          </w:p>
        </w:tc>
        <w:tc>
          <w:tcPr>
            <w:tcW w:w="434" w:type="pct"/>
            <w:vAlign w:val="center"/>
          </w:tcPr>
          <w:p>
            <w:pPr>
              <w:jc w:val="center"/>
              <w:outlineLvl w:val="0"/>
              <w:rPr>
                <w:color w:val="auto"/>
                <w:sz w:val="24"/>
                <w:highlight w:val="none"/>
              </w:rPr>
            </w:pPr>
            <w:r>
              <w:rPr>
                <w:color w:val="auto"/>
                <w:sz w:val="24"/>
                <w:highlight w:val="none"/>
              </w:rPr>
              <w:t>10</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28" w:type="pct"/>
            <w:vAlign w:val="center"/>
          </w:tcPr>
          <w:p>
            <w:pPr>
              <w:jc w:val="center"/>
              <w:rPr>
                <w:color w:val="auto"/>
                <w:sz w:val="24"/>
                <w:highlight w:val="none"/>
              </w:rPr>
            </w:pPr>
            <w:r>
              <w:rPr>
                <w:rFonts w:hint="eastAsia"/>
                <w:color w:val="auto"/>
                <w:sz w:val="24"/>
                <w:highlight w:val="none"/>
              </w:rPr>
              <w:t>11</w:t>
            </w:r>
          </w:p>
        </w:tc>
        <w:tc>
          <w:tcPr>
            <w:tcW w:w="3307" w:type="pct"/>
            <w:vAlign w:val="center"/>
          </w:tcPr>
          <w:p>
            <w:pPr>
              <w:rPr>
                <w:color w:val="auto"/>
                <w:sz w:val="24"/>
                <w:highlight w:val="none"/>
              </w:rPr>
            </w:pPr>
            <w:r>
              <w:rPr>
                <w:color w:val="auto"/>
                <w:sz w:val="24"/>
                <w:highlight w:val="none"/>
              </w:rPr>
              <w:t>验收方案：方案详细合理可行的得2分，方案内容存在缺陷的得1分，不提供不得分。</w:t>
            </w:r>
          </w:p>
        </w:tc>
        <w:tc>
          <w:tcPr>
            <w:tcW w:w="434" w:type="pct"/>
            <w:vAlign w:val="center"/>
          </w:tcPr>
          <w:p>
            <w:pPr>
              <w:jc w:val="center"/>
              <w:rPr>
                <w:color w:val="auto"/>
                <w:sz w:val="24"/>
                <w:highlight w:val="none"/>
              </w:rPr>
            </w:pPr>
            <w:r>
              <w:rPr>
                <w:color w:val="auto"/>
                <w:sz w:val="24"/>
                <w:highlight w:val="none"/>
              </w:rPr>
              <w:t>2</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28" w:type="pct"/>
            <w:vAlign w:val="center"/>
          </w:tcPr>
          <w:p>
            <w:pPr>
              <w:jc w:val="center"/>
              <w:rPr>
                <w:color w:val="auto"/>
                <w:sz w:val="24"/>
                <w:highlight w:val="none"/>
              </w:rPr>
            </w:pPr>
            <w:r>
              <w:rPr>
                <w:rFonts w:hint="eastAsia"/>
                <w:color w:val="auto"/>
                <w:sz w:val="24"/>
                <w:highlight w:val="none"/>
              </w:rPr>
              <w:t>12</w:t>
            </w:r>
          </w:p>
        </w:tc>
        <w:tc>
          <w:tcPr>
            <w:tcW w:w="3307" w:type="pct"/>
            <w:vAlign w:val="center"/>
          </w:tcPr>
          <w:p>
            <w:pPr>
              <w:rPr>
                <w:color w:val="auto"/>
                <w:sz w:val="24"/>
                <w:highlight w:val="none"/>
              </w:rPr>
            </w:pPr>
            <w:r>
              <w:rPr>
                <w:color w:val="auto"/>
                <w:sz w:val="24"/>
                <w:highlight w:val="none"/>
              </w:rPr>
              <w:t>培训方案：方案详细合理可行的得2分，方案内容存在缺陷的得1分，不提供不得分。</w:t>
            </w:r>
          </w:p>
        </w:tc>
        <w:tc>
          <w:tcPr>
            <w:tcW w:w="434" w:type="pct"/>
            <w:vAlign w:val="center"/>
          </w:tcPr>
          <w:p>
            <w:pPr>
              <w:jc w:val="center"/>
              <w:rPr>
                <w:color w:val="auto"/>
                <w:sz w:val="24"/>
                <w:highlight w:val="none"/>
              </w:rPr>
            </w:pPr>
            <w:r>
              <w:rPr>
                <w:color w:val="auto"/>
                <w:sz w:val="24"/>
                <w:highlight w:val="none"/>
              </w:rPr>
              <w:t>2</w:t>
            </w:r>
          </w:p>
        </w:tc>
        <w:tc>
          <w:tcPr>
            <w:tcW w:w="829" w:type="pct"/>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428" w:type="pct"/>
            <w:vAlign w:val="center"/>
          </w:tcPr>
          <w:p>
            <w:pPr>
              <w:jc w:val="center"/>
              <w:rPr>
                <w:color w:val="auto"/>
                <w:sz w:val="24"/>
                <w:highlight w:val="none"/>
              </w:rPr>
            </w:pPr>
            <w:r>
              <w:rPr>
                <w:rFonts w:hint="eastAsia"/>
                <w:color w:val="auto"/>
                <w:sz w:val="24"/>
                <w:highlight w:val="none"/>
              </w:rPr>
              <w:t>13</w:t>
            </w:r>
          </w:p>
        </w:tc>
        <w:tc>
          <w:tcPr>
            <w:tcW w:w="3307" w:type="pct"/>
          </w:tcPr>
          <w:p>
            <w:pPr>
              <w:outlineLvl w:val="0"/>
              <w:rPr>
                <w:color w:val="auto"/>
                <w:sz w:val="24"/>
                <w:highlight w:val="none"/>
              </w:rPr>
            </w:pPr>
            <w:r>
              <w:rPr>
                <w:color w:val="auto"/>
                <w:sz w:val="24"/>
                <w:highlight w:val="none"/>
              </w:rPr>
              <w:t>有效投标报价的最低价作为评标基准价，其最低报价为满分；按［投标报价得分=（评标基准价/投标报价）*</w:t>
            </w:r>
            <w:r>
              <w:rPr>
                <w:rFonts w:hint="eastAsia"/>
                <w:color w:val="auto"/>
                <w:sz w:val="24"/>
                <w:highlight w:val="none"/>
              </w:rPr>
              <w:t>3</w:t>
            </w:r>
            <w:r>
              <w:rPr>
                <w:color w:val="auto"/>
                <w:sz w:val="24"/>
                <w:highlight w:val="none"/>
              </w:rPr>
              <w:t>0］的计算公式计算。</w:t>
            </w:r>
          </w:p>
          <w:p>
            <w:pPr>
              <w:widowControl/>
              <w:shd w:val="clear" w:color="auto" w:fill="FFFFFF"/>
              <w:adjustRightInd/>
              <w:spacing w:after="225"/>
              <w:ind w:firstLine="420"/>
              <w:jc w:val="left"/>
              <w:rPr>
                <w:color w:val="auto"/>
                <w:sz w:val="24"/>
                <w:highlight w:val="none"/>
              </w:rPr>
            </w:pPr>
            <w:r>
              <w:rPr>
                <w:color w:val="auto"/>
                <w:sz w:val="24"/>
                <w:highlight w:val="none"/>
              </w:rPr>
              <w:t>评标过程中，不得去掉报价中的最高报价和最低报价。</w:t>
            </w:r>
          </w:p>
          <w:p>
            <w:pPr>
              <w:widowControl/>
              <w:shd w:val="clear" w:color="auto" w:fill="FFFFFF"/>
              <w:adjustRightInd/>
              <w:spacing w:after="225"/>
              <w:ind w:firstLine="420"/>
              <w:jc w:val="left"/>
              <w:rPr>
                <w:color w:val="auto"/>
                <w:sz w:val="24"/>
                <w:highlight w:val="none"/>
              </w:rPr>
            </w:pPr>
            <w:r>
              <w:rPr>
                <w:color w:val="auto"/>
                <w:sz w:val="24"/>
                <w:highlight w:val="none"/>
              </w:rPr>
              <w:t>因落实政府采购政策需要进行价格调整的，以调整后的价格计算评标基准价和投标报价。</w:t>
            </w:r>
          </w:p>
        </w:tc>
        <w:tc>
          <w:tcPr>
            <w:tcW w:w="434" w:type="pct"/>
            <w:vAlign w:val="center"/>
          </w:tcPr>
          <w:p>
            <w:pPr>
              <w:ind w:firstLine="120" w:firstLineChars="50"/>
              <w:outlineLvl w:val="0"/>
              <w:rPr>
                <w:color w:val="auto"/>
                <w:sz w:val="24"/>
                <w:highlight w:val="none"/>
              </w:rPr>
            </w:pPr>
            <w:r>
              <w:rPr>
                <w:rFonts w:hint="eastAsia"/>
                <w:color w:val="auto"/>
                <w:sz w:val="24"/>
                <w:highlight w:val="none"/>
              </w:rPr>
              <w:t>3</w:t>
            </w:r>
            <w:r>
              <w:rPr>
                <w:color w:val="auto"/>
                <w:sz w:val="24"/>
                <w:highlight w:val="none"/>
              </w:rPr>
              <w:t>0</w:t>
            </w:r>
          </w:p>
        </w:tc>
        <w:tc>
          <w:tcPr>
            <w:tcW w:w="829" w:type="pct"/>
            <w:vAlign w:val="center"/>
          </w:tcPr>
          <w:p>
            <w:pPr>
              <w:jc w:val="center"/>
              <w:outlineLvl w:val="0"/>
              <w:rPr>
                <w:color w:val="auto"/>
                <w:sz w:val="24"/>
                <w:highlight w:val="none"/>
              </w:rPr>
            </w:pP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评标委员会各成员应当独立对每个投标人的商务和技术文件进行评价，并汇总商务技术得分情况。评标委员会成员总评分偏离平均分30%以上的，以及个人主观打分偏离所有评标委员会成员主观打分平均值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评标委员会</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，评标委员会组长应提醒相关评审人员进行复核或书面说明理由，评审人员拒绝说明的，由现场监督员据实记录；评审人员的评审、修改记录应保留原件，随项目其他资料一并存档。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tabs>
          <w:tab w:val="left" w:pos="432"/>
        </w:tabs>
        <w:ind w:left="430" w:leftChars="205"/>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cs="宋体"/>
          <w:color w:val="auto"/>
          <w:highlight w:val="none"/>
        </w:rPr>
      </w:pPr>
      <w:r>
        <w:rPr>
          <w:rFonts w:hint="eastAsia" w:cs="宋体"/>
          <w:color w:val="auto"/>
          <w:highlight w:val="none"/>
        </w:rPr>
        <w:t>5.4因重大变故，采购任务取消的。</w:t>
      </w:r>
    </w:p>
    <w:p>
      <w:pPr>
        <w:pStyle w:val="2"/>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color w:val="auto"/>
          <w:highlight w:val="none"/>
        </w:rPr>
      </w:pPr>
    </w:p>
    <w:bookmarkEnd w:id="31"/>
    <w:p>
      <w:pPr>
        <w:spacing w:line="360" w:lineRule="auto"/>
        <w:ind w:left="720" w:leftChars="343" w:firstLine="1084" w:firstLineChars="300"/>
        <w:rPr>
          <w:rFonts w:ascii="宋体" w:hAnsi="宋体" w:cs="宋体"/>
          <w:b/>
          <w:color w:val="auto"/>
          <w:sz w:val="36"/>
          <w:szCs w:val="36"/>
          <w:highlight w:val="none"/>
        </w:rPr>
      </w:pPr>
      <w:bookmarkStart w:id="409" w:name="第五部分"/>
      <w:bookmarkStart w:id="410" w:name="_Toc86217003"/>
    </w:p>
    <w:p>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rPr>
          <w:rFonts w:ascii="宋体" w:hAnsi="宋体" w:cs="宋体"/>
          <w:b/>
          <w:color w:val="auto"/>
          <w:sz w:val="36"/>
          <w:szCs w:val="36"/>
          <w:highlight w:val="none"/>
        </w:rPr>
      </w:pPr>
    </w:p>
    <w:p>
      <w:pPr>
        <w:spacing w:line="360" w:lineRule="auto"/>
        <w:ind w:left="720" w:leftChars="343" w:firstLine="1084" w:firstLineChars="300"/>
        <w:rPr>
          <w:rFonts w:ascii="宋体" w:hAnsi="宋体" w:cs="宋体"/>
          <w:b/>
          <w:color w:val="auto"/>
          <w:sz w:val="36"/>
          <w:szCs w:val="36"/>
          <w:highlight w:val="none"/>
        </w:rPr>
      </w:pPr>
    </w:p>
    <w:p>
      <w:pPr>
        <w:spacing w:line="360" w:lineRule="auto"/>
        <w:ind w:left="720" w:leftChars="343" w:firstLine="1084" w:firstLineChars="300"/>
        <w:rPr>
          <w:rFonts w:ascii="宋体" w:hAnsi="宋体" w:cs="宋体"/>
          <w:b/>
          <w:color w:val="auto"/>
          <w:sz w:val="36"/>
          <w:szCs w:val="36"/>
          <w:highlight w:val="none"/>
        </w:rPr>
      </w:pPr>
    </w:p>
    <w:p>
      <w:pPr>
        <w:spacing w:line="360" w:lineRule="auto"/>
        <w:ind w:left="720" w:leftChars="343" w:firstLine="1084" w:firstLineChars="300"/>
        <w:rPr>
          <w:rFonts w:ascii="宋体" w:hAnsi="宋体" w:cs="宋体"/>
          <w:b/>
          <w:color w:val="auto"/>
          <w:sz w:val="36"/>
          <w:szCs w:val="36"/>
          <w:highlight w:val="none"/>
        </w:rPr>
      </w:pPr>
    </w:p>
    <w:p>
      <w:pPr>
        <w:spacing w:line="360" w:lineRule="auto"/>
        <w:ind w:left="720" w:leftChars="343" w:firstLine="1084" w:firstLineChars="300"/>
        <w:rPr>
          <w:rFonts w:ascii="宋体" w:hAnsi="宋体" w:cs="宋体"/>
          <w:b/>
          <w:color w:val="auto"/>
          <w:sz w:val="36"/>
          <w:szCs w:val="36"/>
          <w:highlight w:val="none"/>
        </w:rPr>
      </w:pPr>
    </w:p>
    <w:p>
      <w:pPr>
        <w:spacing w:line="360" w:lineRule="auto"/>
        <w:ind w:left="720" w:leftChars="343" w:firstLine="1084" w:firstLineChars="300"/>
        <w:rPr>
          <w:rFonts w:ascii="宋体" w:hAnsi="宋体" w:cs="宋体"/>
          <w:b/>
          <w:color w:val="auto"/>
          <w:sz w:val="36"/>
          <w:szCs w:val="36"/>
          <w:highlight w:val="none"/>
        </w:rPr>
        <w:sectPr>
          <w:headerReference r:id="rId8" w:type="default"/>
          <w:footerReference r:id="rId9" w:type="default"/>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宋体" w:hAnsi="宋体" w:cs="宋体"/>
          <w:b/>
          <w:color w:val="auto"/>
          <w:sz w:val="36"/>
          <w:szCs w:val="36"/>
          <w:highlight w:val="none"/>
        </w:rPr>
      </w:pPr>
      <w:bookmarkStart w:id="411" w:name="_Toc17651"/>
      <w:r>
        <w:rPr>
          <w:rFonts w:hint="eastAsia" w:ascii="宋体" w:hAnsi="宋体" w:cs="宋体"/>
          <w:b/>
          <w:color w:val="auto"/>
          <w:sz w:val="36"/>
          <w:szCs w:val="36"/>
          <w:highlight w:val="none"/>
        </w:rPr>
        <w:t>第五部分 拟签订的合同文本</w:t>
      </w:r>
      <w:bookmarkEnd w:id="411"/>
    </w:p>
    <w:p>
      <w:pPr>
        <w:snapToGrid w:val="0"/>
        <w:spacing w:line="360" w:lineRule="auto"/>
        <w:ind w:firstLine="480" w:firstLineChars="200"/>
        <w:rPr>
          <w:snapToGrid w:val="0"/>
          <w:color w:val="auto"/>
          <w:kern w:val="0"/>
          <w:sz w:val="24"/>
          <w:highlight w:val="none"/>
        </w:rPr>
      </w:pPr>
    </w:p>
    <w:p>
      <w:pPr>
        <w:pStyle w:val="69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6"/>
        <w:spacing w:before="120" w:line="22" w:lineRule="atLeast"/>
        <w:rPr>
          <w:rFonts w:ascii="仿宋" w:hAnsi="仿宋" w:eastAsia="仿宋"/>
          <w:color w:val="auto"/>
          <w:szCs w:val="24"/>
          <w:highlight w:val="none"/>
        </w:rPr>
      </w:pPr>
    </w:p>
    <w:p>
      <w:pPr>
        <w:pStyle w:val="596"/>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snapToGrid w:val="0"/>
        <w:spacing w:line="360" w:lineRule="auto"/>
        <w:ind w:firstLine="480" w:firstLineChars="200"/>
        <w:rPr>
          <w:rFonts w:ascii="仿宋" w:hAnsi="仿宋" w:eastAsia="仿宋"/>
          <w:color w:val="auto"/>
          <w:sz w:val="24"/>
          <w:highlight w:val="none"/>
          <w:u w:val="single"/>
          <w:lang w:val="zh-CN"/>
        </w:rPr>
      </w:pPr>
    </w:p>
    <w:p>
      <w:pPr>
        <w:spacing w:line="560" w:lineRule="exact"/>
        <w:ind w:firstLine="480" w:firstLineChars="200"/>
        <w:rPr>
          <w:color w:val="auto"/>
          <w:sz w:val="24"/>
          <w:highlight w:val="none"/>
        </w:rPr>
      </w:pPr>
      <w:r>
        <w:rPr>
          <w:color w:val="auto"/>
          <w:sz w:val="24"/>
          <w:highlight w:val="none"/>
          <w:u w:val="single"/>
          <w:lang w:val="zh-CN"/>
        </w:rPr>
        <w:t xml:space="preserve">        </w:t>
      </w:r>
      <w:r>
        <w:rPr>
          <w:color w:val="auto"/>
          <w:sz w:val="24"/>
          <w:highlight w:val="none"/>
          <w:lang w:val="zh-CN"/>
        </w:rPr>
        <w:t>年</w:t>
      </w:r>
      <w:r>
        <w:rPr>
          <w:color w:val="auto"/>
          <w:sz w:val="24"/>
          <w:highlight w:val="none"/>
          <w:u w:val="single"/>
          <w:lang w:val="zh-CN"/>
        </w:rPr>
        <w:t xml:space="preserve">    </w:t>
      </w:r>
      <w:r>
        <w:rPr>
          <w:color w:val="auto"/>
          <w:sz w:val="24"/>
          <w:highlight w:val="none"/>
          <w:lang w:val="zh-CN"/>
        </w:rPr>
        <w:t>月</w:t>
      </w:r>
      <w:r>
        <w:rPr>
          <w:color w:val="auto"/>
          <w:sz w:val="24"/>
          <w:highlight w:val="none"/>
          <w:u w:val="single"/>
          <w:lang w:val="zh-CN"/>
        </w:rPr>
        <w:t xml:space="preserve">    </w:t>
      </w:r>
      <w:r>
        <w:rPr>
          <w:color w:val="auto"/>
          <w:sz w:val="24"/>
          <w:highlight w:val="none"/>
          <w:lang w:val="zh-CN"/>
        </w:rPr>
        <w:t>日</w:t>
      </w:r>
      <w:r>
        <w:rPr>
          <w:color w:val="auto"/>
          <w:sz w:val="24"/>
          <w:highlight w:val="none"/>
        </w:rPr>
        <w:t>，</w:t>
      </w:r>
      <w:r>
        <w:rPr>
          <w:color w:val="auto"/>
          <w:sz w:val="24"/>
          <w:highlight w:val="none"/>
          <w:u w:val="single"/>
        </w:rPr>
        <w:t xml:space="preserve">   （采购人）   </w:t>
      </w:r>
      <w:r>
        <w:rPr>
          <w:color w:val="auto"/>
          <w:sz w:val="24"/>
          <w:highlight w:val="none"/>
        </w:rPr>
        <w:t>以</w:t>
      </w:r>
      <w:r>
        <w:rPr>
          <w:color w:val="auto"/>
          <w:sz w:val="24"/>
          <w:highlight w:val="none"/>
          <w:u w:val="single"/>
        </w:rPr>
        <w:t xml:space="preserve">   （政府采购方式）  </w:t>
      </w:r>
      <w:r>
        <w:rPr>
          <w:color w:val="auto"/>
          <w:sz w:val="24"/>
          <w:highlight w:val="none"/>
        </w:rPr>
        <w:t>对</w:t>
      </w:r>
      <w:r>
        <w:rPr>
          <w:color w:val="auto"/>
          <w:sz w:val="24"/>
          <w:highlight w:val="none"/>
          <w:u w:val="single"/>
        </w:rPr>
        <w:t xml:space="preserve">   （同前页项目名称）   </w:t>
      </w:r>
      <w:r>
        <w:rPr>
          <w:color w:val="auto"/>
          <w:sz w:val="24"/>
          <w:highlight w:val="none"/>
        </w:rPr>
        <w:t>项目进行了采购。经</w:t>
      </w:r>
      <w:r>
        <w:rPr>
          <w:color w:val="auto"/>
          <w:sz w:val="24"/>
          <w:highlight w:val="none"/>
          <w:u w:val="single"/>
        </w:rPr>
        <w:t xml:space="preserve">   （相关评定主体名称）   </w:t>
      </w:r>
      <w:r>
        <w:rPr>
          <w:color w:val="auto"/>
          <w:sz w:val="24"/>
          <w:highlight w:val="none"/>
        </w:rPr>
        <w:t>评定，</w:t>
      </w:r>
      <w:r>
        <w:rPr>
          <w:color w:val="auto"/>
          <w:sz w:val="24"/>
          <w:highlight w:val="none"/>
          <w:u w:val="single"/>
        </w:rPr>
        <w:t xml:space="preserve">   （中标供应商名称）</w:t>
      </w:r>
      <w:r>
        <w:rPr>
          <w:color w:val="auto"/>
          <w:sz w:val="24"/>
          <w:highlight w:val="none"/>
        </w:rPr>
        <w:t>为该项目中标供应商。现于中标通知书发出之日起三十日内，按照采购文件确定的事项签订本合同。</w:t>
      </w:r>
    </w:p>
    <w:p>
      <w:pPr>
        <w:spacing w:line="560" w:lineRule="exact"/>
        <w:ind w:firstLine="480" w:firstLineChars="200"/>
        <w:rPr>
          <w:color w:val="auto"/>
          <w:sz w:val="24"/>
          <w:highlight w:val="none"/>
        </w:rPr>
      </w:pPr>
      <w:r>
        <w:rPr>
          <w:color w:val="auto"/>
          <w:sz w:val="24"/>
          <w:highlight w:val="none"/>
          <w:lang w:val="zh-CN"/>
        </w:rPr>
        <w:t>根据《中华人民共和国民法典》、《中华人民共和国政府采购法》等相关法律法规之规定，按照平等、自愿、公平、诚实信用和绿色的原则，经</w:t>
      </w:r>
      <w:r>
        <w:rPr>
          <w:color w:val="auto"/>
          <w:sz w:val="24"/>
          <w:highlight w:val="none"/>
          <w:u w:val="single"/>
        </w:rPr>
        <w:t xml:space="preserve">   （采购人）   </w:t>
      </w:r>
      <w:r>
        <w:rPr>
          <w:color w:val="auto"/>
          <w:sz w:val="24"/>
          <w:highlight w:val="none"/>
          <w:lang w:val="zh-CN"/>
        </w:rPr>
        <w:t>(以下简称：甲方)和</w:t>
      </w:r>
      <w:r>
        <w:rPr>
          <w:color w:val="auto"/>
          <w:sz w:val="24"/>
          <w:highlight w:val="none"/>
          <w:u w:val="single"/>
        </w:rPr>
        <w:t xml:space="preserve">   （中标供应商名称）   </w:t>
      </w:r>
      <w:r>
        <w:rPr>
          <w:color w:val="auto"/>
          <w:sz w:val="24"/>
          <w:highlight w:val="none"/>
          <w:lang w:val="zh-CN"/>
        </w:rPr>
        <w:t>(以下简称：乙方)协商一致，约定以下合同</w:t>
      </w:r>
      <w:r>
        <w:rPr>
          <w:color w:val="auto"/>
          <w:sz w:val="24"/>
          <w:highlight w:val="none"/>
        </w:rPr>
        <w:t>条款，以兹共同遵守、全面履行。</w:t>
      </w:r>
    </w:p>
    <w:p>
      <w:pPr>
        <w:spacing w:line="560" w:lineRule="exact"/>
        <w:ind w:firstLine="482" w:firstLineChars="200"/>
        <w:outlineLvl w:val="0"/>
        <w:rPr>
          <w:b/>
          <w:color w:val="auto"/>
          <w:sz w:val="24"/>
          <w:highlight w:val="none"/>
        </w:rPr>
      </w:pPr>
      <w:bookmarkStart w:id="412" w:name="_Toc3029"/>
      <w:bookmarkStart w:id="413" w:name="_Toc2232"/>
      <w:bookmarkStart w:id="414" w:name="_Toc24059"/>
      <w:r>
        <w:rPr>
          <w:b/>
          <w:color w:val="auto"/>
          <w:sz w:val="24"/>
          <w:highlight w:val="none"/>
        </w:rPr>
        <w:t>1.1 合同组成部分</w:t>
      </w:r>
      <w:bookmarkEnd w:id="412"/>
      <w:bookmarkEnd w:id="413"/>
      <w:bookmarkEnd w:id="414"/>
    </w:p>
    <w:p>
      <w:pPr>
        <w:spacing w:line="560" w:lineRule="exact"/>
        <w:ind w:firstLine="480" w:firstLineChars="200"/>
        <w:rPr>
          <w:color w:val="auto"/>
          <w:sz w:val="24"/>
          <w:highlight w:val="none"/>
        </w:rPr>
      </w:pPr>
      <w:r>
        <w:rPr>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color w:val="auto"/>
          <w:sz w:val="24"/>
          <w:highlight w:val="none"/>
        </w:rPr>
      </w:pPr>
      <w:r>
        <w:rPr>
          <w:color w:val="auto"/>
          <w:sz w:val="24"/>
          <w:highlight w:val="none"/>
        </w:rPr>
        <w:t>1.1.1 本合同及其补充合同、变更协议；</w:t>
      </w:r>
    </w:p>
    <w:p>
      <w:pPr>
        <w:spacing w:line="560" w:lineRule="exact"/>
        <w:ind w:firstLine="480" w:firstLineChars="200"/>
        <w:rPr>
          <w:color w:val="auto"/>
          <w:sz w:val="24"/>
          <w:highlight w:val="none"/>
        </w:rPr>
      </w:pPr>
      <w:r>
        <w:rPr>
          <w:color w:val="auto"/>
          <w:sz w:val="24"/>
          <w:highlight w:val="none"/>
        </w:rPr>
        <w:t>1.1.2 中标通知书；</w:t>
      </w:r>
    </w:p>
    <w:p>
      <w:pPr>
        <w:spacing w:line="560" w:lineRule="exact"/>
        <w:ind w:firstLine="480" w:firstLineChars="200"/>
        <w:rPr>
          <w:color w:val="auto"/>
          <w:sz w:val="24"/>
          <w:highlight w:val="none"/>
        </w:rPr>
      </w:pPr>
      <w:r>
        <w:rPr>
          <w:color w:val="auto"/>
          <w:sz w:val="24"/>
          <w:highlight w:val="none"/>
        </w:rPr>
        <w:t>1.1.3 投标文件（含澄清或者说明文件）；</w:t>
      </w:r>
    </w:p>
    <w:p>
      <w:pPr>
        <w:spacing w:line="560" w:lineRule="exact"/>
        <w:ind w:firstLine="480" w:firstLineChars="200"/>
        <w:rPr>
          <w:color w:val="auto"/>
          <w:sz w:val="24"/>
          <w:highlight w:val="none"/>
        </w:rPr>
      </w:pPr>
      <w:r>
        <w:rPr>
          <w:color w:val="auto"/>
          <w:sz w:val="24"/>
          <w:highlight w:val="none"/>
        </w:rPr>
        <w:t>1.1.4 招标文件（含澄清或者修改文件）；</w:t>
      </w:r>
    </w:p>
    <w:p>
      <w:pPr>
        <w:spacing w:line="560" w:lineRule="exact"/>
        <w:ind w:firstLine="480" w:firstLineChars="200"/>
        <w:rPr>
          <w:color w:val="auto"/>
          <w:sz w:val="24"/>
          <w:highlight w:val="none"/>
        </w:rPr>
      </w:pPr>
      <w:r>
        <w:rPr>
          <w:color w:val="auto"/>
          <w:sz w:val="24"/>
          <w:highlight w:val="none"/>
        </w:rPr>
        <w:t>1.1.5 其他相关采购文件。</w:t>
      </w:r>
    </w:p>
    <w:p>
      <w:pPr>
        <w:spacing w:line="560" w:lineRule="exact"/>
        <w:ind w:firstLine="482" w:firstLineChars="200"/>
        <w:outlineLvl w:val="0"/>
        <w:rPr>
          <w:b/>
          <w:color w:val="auto"/>
          <w:sz w:val="24"/>
          <w:highlight w:val="none"/>
        </w:rPr>
      </w:pPr>
      <w:bookmarkStart w:id="415" w:name="_Toc21295"/>
      <w:bookmarkStart w:id="416" w:name="_Toc27126"/>
      <w:bookmarkStart w:id="417" w:name="_Toc24300"/>
      <w:r>
        <w:rPr>
          <w:b/>
          <w:color w:val="auto"/>
          <w:sz w:val="24"/>
          <w:highlight w:val="none"/>
        </w:rPr>
        <w:t>1.2 货物</w:t>
      </w:r>
      <w:bookmarkEnd w:id="415"/>
      <w:bookmarkEnd w:id="416"/>
      <w:bookmarkEnd w:id="417"/>
    </w:p>
    <w:p>
      <w:pPr>
        <w:spacing w:line="560" w:lineRule="exact"/>
        <w:ind w:firstLine="480" w:firstLineChars="200"/>
        <w:rPr>
          <w:color w:val="auto"/>
          <w:sz w:val="24"/>
          <w:highlight w:val="none"/>
          <w:u w:val="single"/>
        </w:rPr>
      </w:pPr>
      <w:r>
        <w:rPr>
          <w:color w:val="auto"/>
          <w:sz w:val="24"/>
          <w:highlight w:val="none"/>
        </w:rPr>
        <w:t>1.2.1 货物名称：</w:t>
      </w:r>
      <w:r>
        <w:rPr>
          <w:color w:val="auto"/>
          <w:sz w:val="24"/>
          <w:highlight w:val="none"/>
          <w:u w:val="single"/>
        </w:rPr>
        <w:t xml:space="preserve">                                                </w:t>
      </w:r>
      <w:r>
        <w:rPr>
          <w:color w:val="auto"/>
          <w:sz w:val="24"/>
          <w:highlight w:val="none"/>
        </w:rPr>
        <w:t>；</w:t>
      </w:r>
    </w:p>
    <w:p>
      <w:pPr>
        <w:spacing w:line="560" w:lineRule="exact"/>
        <w:ind w:firstLine="480" w:firstLineChars="200"/>
        <w:rPr>
          <w:color w:val="auto"/>
          <w:sz w:val="24"/>
          <w:highlight w:val="none"/>
          <w:u w:val="single"/>
        </w:rPr>
      </w:pPr>
      <w:r>
        <w:rPr>
          <w:color w:val="auto"/>
          <w:sz w:val="24"/>
          <w:highlight w:val="none"/>
        </w:rPr>
        <w:t>1.2.2 货物数量：</w:t>
      </w:r>
      <w:r>
        <w:rPr>
          <w:color w:val="auto"/>
          <w:sz w:val="24"/>
          <w:highlight w:val="none"/>
          <w:u w:val="single"/>
        </w:rPr>
        <w:t xml:space="preserve">                                                </w:t>
      </w:r>
      <w:r>
        <w:rPr>
          <w:color w:val="auto"/>
          <w:sz w:val="24"/>
          <w:highlight w:val="none"/>
        </w:rPr>
        <w:t>；</w:t>
      </w:r>
    </w:p>
    <w:p>
      <w:pPr>
        <w:spacing w:line="560" w:lineRule="exact"/>
        <w:ind w:firstLine="480" w:firstLineChars="200"/>
        <w:rPr>
          <w:color w:val="auto"/>
          <w:sz w:val="24"/>
          <w:highlight w:val="none"/>
        </w:rPr>
      </w:pPr>
      <w:r>
        <w:rPr>
          <w:color w:val="auto"/>
          <w:sz w:val="24"/>
          <w:highlight w:val="none"/>
        </w:rPr>
        <w:t>1.2.3 货物质量：</w:t>
      </w:r>
      <w:r>
        <w:rPr>
          <w:color w:val="auto"/>
          <w:sz w:val="24"/>
          <w:highlight w:val="none"/>
          <w:u w:val="single"/>
        </w:rPr>
        <w:t xml:space="preserve">　　　　　　　　　                      　      </w:t>
      </w:r>
      <w:r>
        <w:rPr>
          <w:color w:val="auto"/>
          <w:sz w:val="24"/>
          <w:highlight w:val="none"/>
        </w:rPr>
        <w:t>。</w:t>
      </w:r>
    </w:p>
    <w:p>
      <w:pPr>
        <w:spacing w:line="560" w:lineRule="exact"/>
        <w:ind w:firstLine="482" w:firstLineChars="200"/>
        <w:outlineLvl w:val="0"/>
        <w:rPr>
          <w:b/>
          <w:color w:val="auto"/>
          <w:sz w:val="24"/>
          <w:highlight w:val="none"/>
        </w:rPr>
      </w:pPr>
      <w:bookmarkStart w:id="418" w:name="_Toc21631"/>
      <w:bookmarkStart w:id="419" w:name="_Toc21551"/>
      <w:bookmarkStart w:id="420" w:name="_Toc23292"/>
      <w:r>
        <w:rPr>
          <w:b/>
          <w:color w:val="auto"/>
          <w:sz w:val="24"/>
          <w:highlight w:val="none"/>
        </w:rPr>
        <w:t>1.3 价款</w:t>
      </w:r>
      <w:bookmarkEnd w:id="418"/>
      <w:bookmarkEnd w:id="419"/>
      <w:bookmarkEnd w:id="420"/>
    </w:p>
    <w:p>
      <w:pPr>
        <w:spacing w:line="560" w:lineRule="exact"/>
        <w:ind w:firstLine="480" w:firstLineChars="200"/>
        <w:rPr>
          <w:color w:val="auto"/>
          <w:sz w:val="24"/>
          <w:highlight w:val="none"/>
        </w:rPr>
      </w:pPr>
      <w:r>
        <w:rPr>
          <w:color w:val="auto"/>
          <w:sz w:val="24"/>
          <w:highlight w:val="none"/>
        </w:rPr>
        <w:t>本合同总价为：￥</w:t>
      </w:r>
      <w:r>
        <w:rPr>
          <w:color w:val="auto"/>
          <w:sz w:val="24"/>
          <w:highlight w:val="none"/>
          <w:u w:val="single"/>
        </w:rPr>
        <w:t xml:space="preserve">           </w:t>
      </w:r>
      <w:r>
        <w:rPr>
          <w:color w:val="auto"/>
          <w:sz w:val="24"/>
          <w:highlight w:val="none"/>
        </w:rPr>
        <w:t>元（大写：</w:t>
      </w:r>
      <w:r>
        <w:rPr>
          <w:color w:val="auto"/>
          <w:sz w:val="24"/>
          <w:highlight w:val="none"/>
          <w:u w:val="single"/>
        </w:rPr>
        <w:t xml:space="preserve">                 </w:t>
      </w:r>
      <w:r>
        <w:rPr>
          <w:color w:val="auto"/>
          <w:sz w:val="24"/>
          <w:highlight w:val="none"/>
        </w:rPr>
        <w:t>元人民币）。</w:t>
      </w:r>
    </w:p>
    <w:p>
      <w:pPr>
        <w:spacing w:line="560" w:lineRule="exact"/>
        <w:ind w:firstLine="480" w:firstLineChars="200"/>
        <w:rPr>
          <w:color w:val="auto"/>
          <w:sz w:val="24"/>
          <w:highlight w:val="none"/>
          <w:u w:val="single"/>
        </w:rPr>
      </w:pPr>
      <w:r>
        <w:rPr>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Times New Roman" w:hAnsi="Times New Roman"/>
                <w:color w:val="auto"/>
                <w:sz w:val="24"/>
                <w:szCs w:val="24"/>
                <w:highlight w:val="none"/>
              </w:rPr>
            </w:pPr>
          </w:p>
        </w:tc>
      </w:tr>
    </w:tbl>
    <w:p>
      <w:pPr>
        <w:spacing w:line="560" w:lineRule="exact"/>
        <w:ind w:firstLine="482" w:firstLineChars="200"/>
        <w:outlineLvl w:val="0"/>
        <w:rPr>
          <w:b/>
          <w:color w:val="auto"/>
          <w:sz w:val="24"/>
          <w:highlight w:val="none"/>
        </w:rPr>
      </w:pPr>
      <w:bookmarkStart w:id="421" w:name="_Toc1814"/>
      <w:bookmarkStart w:id="422" w:name="_Toc22618"/>
      <w:bookmarkStart w:id="423" w:name="_Toc10340"/>
      <w:r>
        <w:rPr>
          <w:b/>
          <w:color w:val="auto"/>
          <w:sz w:val="24"/>
          <w:highlight w:val="none"/>
        </w:rPr>
        <w:t>1.4 付款</w:t>
      </w:r>
      <w:bookmarkEnd w:id="421"/>
      <w:bookmarkEnd w:id="422"/>
      <w:bookmarkEnd w:id="423"/>
      <w:r>
        <w:rPr>
          <w:b/>
          <w:color w:val="auto"/>
          <w:sz w:val="24"/>
          <w:highlight w:val="none"/>
        </w:rPr>
        <w:t>方式、时间和条件</w:t>
      </w:r>
    </w:p>
    <w:p>
      <w:pPr>
        <w:pStyle w:val="957"/>
        <w:spacing w:before="0" w:beforeAutospacing="0" w:after="0" w:afterAutospacing="0" w:line="360" w:lineRule="auto"/>
        <w:ind w:firstLine="480"/>
        <w:rPr>
          <w:rFonts w:ascii="Times New Roman" w:hAnsi="Times New Roman" w:cs="Times New Roman"/>
          <w:color w:val="auto"/>
          <w:highlight w:val="none"/>
        </w:rPr>
      </w:pPr>
      <w:r>
        <w:rPr>
          <w:rFonts w:ascii="Times New Roman" w:hAnsi="Times New Roman" w:cs="Times New Roman"/>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color w:val="auto"/>
          <w:sz w:val="24"/>
          <w:highlight w:val="none"/>
        </w:rPr>
      </w:pPr>
      <w:r>
        <w:rPr>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color w:val="auto"/>
          <w:sz w:val="24"/>
          <w:highlight w:val="none"/>
        </w:rPr>
      </w:pPr>
      <w:r>
        <w:rPr>
          <w:color w:val="auto"/>
          <w:sz w:val="24"/>
          <w:highlight w:val="none"/>
        </w:rPr>
        <w:t>1.4.3资金支付的方式、时间和条件详见</w:t>
      </w:r>
      <w:r>
        <w:rPr>
          <w:b/>
          <w:i/>
          <w:color w:val="auto"/>
          <w:sz w:val="24"/>
          <w:highlight w:val="none"/>
          <w:u w:val="single"/>
        </w:rPr>
        <w:t>合同专用条款</w:t>
      </w:r>
      <w:r>
        <w:rPr>
          <w:color w:val="auto"/>
          <w:sz w:val="24"/>
          <w:highlight w:val="none"/>
        </w:rPr>
        <w:t>。</w:t>
      </w:r>
    </w:p>
    <w:p>
      <w:pPr>
        <w:spacing w:line="560" w:lineRule="exact"/>
        <w:ind w:firstLine="480" w:firstLineChars="200"/>
        <w:outlineLvl w:val="0"/>
        <w:rPr>
          <w:color w:val="auto"/>
          <w:sz w:val="24"/>
          <w:highlight w:val="none"/>
        </w:rPr>
      </w:pPr>
      <w:r>
        <w:rPr>
          <w:color w:val="auto"/>
          <w:sz w:val="24"/>
          <w:highlight w:val="none"/>
        </w:rPr>
        <w:t>1.4.</w:t>
      </w:r>
      <w:r>
        <w:rPr>
          <w:rFonts w:hint="eastAsia"/>
          <w:color w:val="auto"/>
          <w:sz w:val="24"/>
          <w:highlight w:val="none"/>
          <w:lang w:val="en-US" w:eastAsia="zh-CN"/>
        </w:rPr>
        <w:t>4</w:t>
      </w:r>
      <w:r>
        <w:rPr>
          <w:color w:val="auto"/>
          <w:sz w:val="24"/>
          <w:highlight w:val="none"/>
        </w:rPr>
        <w:t>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b/>
          <w:color w:val="auto"/>
          <w:sz w:val="24"/>
          <w:highlight w:val="none"/>
        </w:rPr>
      </w:pPr>
      <w:bookmarkStart w:id="424" w:name="_Toc32071"/>
      <w:bookmarkStart w:id="425" w:name="_Toc19304"/>
      <w:bookmarkStart w:id="426" w:name="_Toc2846"/>
      <w:r>
        <w:rPr>
          <w:b/>
          <w:color w:val="auto"/>
          <w:sz w:val="24"/>
          <w:highlight w:val="none"/>
        </w:rPr>
        <w:t>1.5 货物交付期限、地点和方式</w:t>
      </w:r>
      <w:bookmarkEnd w:id="424"/>
      <w:bookmarkEnd w:id="425"/>
      <w:bookmarkEnd w:id="426"/>
    </w:p>
    <w:p>
      <w:pPr>
        <w:spacing w:line="560" w:lineRule="exact"/>
        <w:ind w:firstLine="480" w:firstLineChars="200"/>
        <w:rPr>
          <w:color w:val="auto"/>
          <w:sz w:val="24"/>
          <w:highlight w:val="none"/>
          <w:u w:val="single"/>
        </w:rPr>
      </w:pPr>
      <w:r>
        <w:rPr>
          <w:color w:val="auto"/>
          <w:sz w:val="24"/>
          <w:highlight w:val="none"/>
        </w:rPr>
        <w:t>1.5.1 交付期限：详见</w:t>
      </w:r>
      <w:r>
        <w:rPr>
          <w:b/>
          <w:i/>
          <w:color w:val="auto"/>
          <w:sz w:val="24"/>
          <w:highlight w:val="none"/>
          <w:u w:val="single"/>
        </w:rPr>
        <w:t>合同专用条款</w:t>
      </w:r>
      <w:r>
        <w:rPr>
          <w:color w:val="auto"/>
          <w:sz w:val="24"/>
          <w:highlight w:val="none"/>
        </w:rPr>
        <w:t>；</w:t>
      </w:r>
    </w:p>
    <w:p>
      <w:pPr>
        <w:spacing w:line="560" w:lineRule="exact"/>
        <w:ind w:firstLine="480" w:firstLineChars="200"/>
        <w:rPr>
          <w:color w:val="auto"/>
          <w:sz w:val="24"/>
          <w:highlight w:val="none"/>
        </w:rPr>
      </w:pPr>
      <w:r>
        <w:rPr>
          <w:color w:val="auto"/>
          <w:sz w:val="24"/>
          <w:highlight w:val="none"/>
        </w:rPr>
        <w:t>1.5.2 交付地点：</w:t>
      </w:r>
      <w:r>
        <w:rPr>
          <w:b/>
          <w:i/>
          <w:color w:val="auto"/>
          <w:sz w:val="24"/>
          <w:highlight w:val="none"/>
          <w:u w:val="single"/>
        </w:rPr>
        <w:t>合同专用条款</w:t>
      </w:r>
      <w:r>
        <w:rPr>
          <w:color w:val="auto"/>
          <w:sz w:val="24"/>
          <w:highlight w:val="none"/>
        </w:rPr>
        <w:t>；</w:t>
      </w:r>
    </w:p>
    <w:p>
      <w:pPr>
        <w:spacing w:line="560" w:lineRule="exact"/>
        <w:ind w:firstLine="480" w:firstLineChars="200"/>
        <w:rPr>
          <w:color w:val="auto"/>
          <w:sz w:val="24"/>
          <w:highlight w:val="none"/>
        </w:rPr>
      </w:pPr>
      <w:r>
        <w:rPr>
          <w:color w:val="auto"/>
          <w:sz w:val="24"/>
          <w:highlight w:val="none"/>
        </w:rPr>
        <w:t>1.5.3 交付方式：</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27" w:name="_Toc27250"/>
      <w:bookmarkStart w:id="428" w:name="_Toc21423"/>
      <w:bookmarkStart w:id="429" w:name="_Toc19554"/>
      <w:r>
        <w:rPr>
          <w:b/>
          <w:color w:val="auto"/>
          <w:sz w:val="24"/>
          <w:highlight w:val="none"/>
        </w:rPr>
        <w:t>1.6 违约责任</w:t>
      </w:r>
      <w:bookmarkEnd w:id="427"/>
      <w:bookmarkEnd w:id="428"/>
      <w:bookmarkEnd w:id="429"/>
    </w:p>
    <w:p>
      <w:pPr>
        <w:spacing w:line="560" w:lineRule="exact"/>
        <w:ind w:firstLine="480" w:firstLineChars="200"/>
        <w:rPr>
          <w:color w:val="auto"/>
          <w:sz w:val="24"/>
          <w:highlight w:val="none"/>
        </w:rPr>
      </w:pPr>
      <w:r>
        <w:rPr>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color w:val="auto"/>
          <w:sz w:val="24"/>
          <w:highlight w:val="none"/>
          <w:u w:val="single"/>
        </w:rPr>
        <w:t xml:space="preserve">  0.05  </w:t>
      </w:r>
      <w:r>
        <w:rPr>
          <w:color w:val="auto"/>
          <w:sz w:val="24"/>
          <w:highlight w:val="none"/>
        </w:rPr>
        <w:t>%计算，最高限额为本合同总价的</w:t>
      </w:r>
      <w:r>
        <w:rPr>
          <w:color w:val="auto"/>
          <w:sz w:val="24"/>
          <w:highlight w:val="none"/>
          <w:u w:val="single"/>
        </w:rPr>
        <w:t xml:space="preserve"> 20  </w:t>
      </w:r>
      <w:r>
        <w:rPr>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color w:val="auto"/>
          <w:sz w:val="24"/>
          <w:highlight w:val="none"/>
        </w:rPr>
      </w:pPr>
      <w:r>
        <w:rPr>
          <w:color w:val="auto"/>
          <w:sz w:val="24"/>
          <w:highlight w:val="none"/>
        </w:rPr>
        <w:t>1.6.2 除不可抗力外，如果甲方没有按照本合同约定的付款方式付款，那么乙方可要求甲方支付违约金，违约金按每迟延付款一日的应付而未付款的</w:t>
      </w:r>
      <w:r>
        <w:rPr>
          <w:color w:val="auto"/>
          <w:sz w:val="24"/>
          <w:highlight w:val="none"/>
          <w:u w:val="single"/>
        </w:rPr>
        <w:t xml:space="preserve">  0.05  </w:t>
      </w:r>
      <w:r>
        <w:rPr>
          <w:color w:val="auto"/>
          <w:sz w:val="24"/>
          <w:highlight w:val="none"/>
        </w:rPr>
        <w:t>%计算，最高限额为本合同总价的</w:t>
      </w:r>
      <w:r>
        <w:rPr>
          <w:color w:val="auto"/>
          <w:sz w:val="24"/>
          <w:highlight w:val="none"/>
          <w:u w:val="single"/>
        </w:rPr>
        <w:t xml:space="preserve">  20   </w:t>
      </w:r>
      <w:r>
        <w:rPr>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color w:val="auto"/>
          <w:sz w:val="24"/>
          <w:highlight w:val="none"/>
        </w:rPr>
      </w:pPr>
      <w:r>
        <w:rPr>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color w:val="auto"/>
          <w:sz w:val="24"/>
          <w:highlight w:val="none"/>
        </w:rPr>
      </w:pPr>
      <w:r>
        <w:rPr>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color w:val="auto"/>
          <w:sz w:val="24"/>
          <w:highlight w:val="none"/>
        </w:rPr>
      </w:pPr>
      <w:r>
        <w:rPr>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color w:val="auto"/>
          <w:sz w:val="24"/>
          <w:highlight w:val="none"/>
        </w:rPr>
      </w:pPr>
      <w:r>
        <w:rPr>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sz w:val="24"/>
          <w:highlight w:val="none"/>
        </w:rPr>
      </w:pPr>
      <w:r>
        <w:rPr>
          <w:color w:val="auto"/>
          <w:sz w:val="24"/>
          <w:highlight w:val="none"/>
        </w:rPr>
        <w:t>1.6.7违约责任</w:t>
      </w:r>
      <w:r>
        <w:rPr>
          <w:b/>
          <w:i/>
          <w:color w:val="auto"/>
          <w:sz w:val="24"/>
          <w:highlight w:val="none"/>
          <w:u w:val="single"/>
        </w:rPr>
        <w:t>合同专用条款</w:t>
      </w:r>
      <w:r>
        <w:rPr>
          <w:color w:val="auto"/>
          <w:sz w:val="24"/>
          <w:highlight w:val="none"/>
        </w:rPr>
        <w:t>另有约定的，从其约定。</w:t>
      </w:r>
    </w:p>
    <w:p>
      <w:pPr>
        <w:spacing w:line="560" w:lineRule="exact"/>
        <w:ind w:firstLine="482" w:firstLineChars="200"/>
        <w:outlineLvl w:val="0"/>
        <w:rPr>
          <w:b/>
          <w:color w:val="auto"/>
          <w:sz w:val="24"/>
          <w:highlight w:val="none"/>
        </w:rPr>
      </w:pPr>
      <w:bookmarkStart w:id="430" w:name="_Toc15583"/>
      <w:bookmarkStart w:id="431" w:name="_Toc16021"/>
      <w:bookmarkStart w:id="432" w:name="_Toc28375"/>
      <w:r>
        <w:rPr>
          <w:b/>
          <w:color w:val="auto"/>
          <w:sz w:val="24"/>
          <w:highlight w:val="none"/>
        </w:rPr>
        <w:t>1.7 合同争议的解决</w:t>
      </w:r>
      <w:bookmarkEnd w:id="430"/>
      <w:bookmarkEnd w:id="431"/>
      <w:bookmarkEnd w:id="432"/>
    </w:p>
    <w:p>
      <w:pPr>
        <w:spacing w:line="560" w:lineRule="exact"/>
        <w:ind w:left="-61" w:leftChars="-29" w:right="-420" w:rightChars="-200" w:firstLine="240" w:firstLineChars="100"/>
        <w:rPr>
          <w:color w:val="auto"/>
          <w:sz w:val="24"/>
          <w:highlight w:val="none"/>
        </w:rPr>
      </w:pPr>
      <w:r>
        <w:rPr>
          <w:color w:val="auto"/>
          <w:sz w:val="24"/>
          <w:highlight w:val="none"/>
        </w:rPr>
        <w:t xml:space="preserve">  本合同履行过程中发生的任何争议，双方当事人均可通过和解或者调解解决；不愿和解、调解或者和解、调解不成的，可以选择以下第</w:t>
      </w:r>
      <w:r>
        <w:rPr>
          <w:b/>
          <w:i/>
          <w:color w:val="auto"/>
          <w:sz w:val="24"/>
          <w:highlight w:val="none"/>
          <w:u w:val="single"/>
        </w:rPr>
        <w:t xml:space="preserve"> 合同专用条款  </w:t>
      </w:r>
      <w:r>
        <w:rPr>
          <w:color w:val="auto"/>
          <w:sz w:val="24"/>
          <w:highlight w:val="none"/>
        </w:rPr>
        <w:t>条款规定的方式解决：</w:t>
      </w:r>
    </w:p>
    <w:p>
      <w:pPr>
        <w:spacing w:line="560" w:lineRule="exact"/>
        <w:ind w:left="-420" w:leftChars="-200" w:right="-420" w:rightChars="-200" w:firstLine="600" w:firstLineChars="250"/>
        <w:rPr>
          <w:color w:val="auto"/>
          <w:sz w:val="24"/>
          <w:highlight w:val="none"/>
        </w:rPr>
      </w:pPr>
      <w:r>
        <w:rPr>
          <w:color w:val="auto"/>
          <w:sz w:val="24"/>
          <w:highlight w:val="none"/>
        </w:rPr>
        <w:t>1.7.1 将争议提交</w:t>
      </w:r>
      <w:r>
        <w:rPr>
          <w:b/>
          <w:i/>
          <w:color w:val="auto"/>
          <w:sz w:val="24"/>
          <w:highlight w:val="none"/>
          <w:u w:val="single"/>
        </w:rPr>
        <w:t>合同专用条款</w:t>
      </w:r>
      <w:r>
        <w:rPr>
          <w:color w:val="auto"/>
          <w:sz w:val="24"/>
          <w:highlight w:val="none"/>
        </w:rPr>
        <w:t>仲裁委员会依申请仲裁时其现行有效的仲裁规则裁决；</w:t>
      </w:r>
    </w:p>
    <w:p>
      <w:pPr>
        <w:spacing w:line="560" w:lineRule="exact"/>
        <w:ind w:left="-420" w:leftChars="-200" w:right="-420" w:rightChars="-200" w:firstLine="600" w:firstLineChars="250"/>
        <w:rPr>
          <w:color w:val="auto"/>
          <w:sz w:val="24"/>
          <w:highlight w:val="none"/>
        </w:rPr>
      </w:pPr>
      <w:r>
        <w:rPr>
          <w:color w:val="auto"/>
          <w:sz w:val="24"/>
          <w:highlight w:val="none"/>
        </w:rPr>
        <w:t>1.7.2 向</w:t>
      </w:r>
      <w:r>
        <w:rPr>
          <w:b/>
          <w:i/>
          <w:color w:val="auto"/>
          <w:sz w:val="24"/>
          <w:highlight w:val="none"/>
          <w:u w:val="single"/>
        </w:rPr>
        <w:t>合同专用条款</w:t>
      </w:r>
      <w:r>
        <w:rPr>
          <w:color w:val="auto"/>
          <w:sz w:val="24"/>
          <w:highlight w:val="none"/>
        </w:rPr>
        <w:t>人民法院起诉。</w:t>
      </w:r>
    </w:p>
    <w:p>
      <w:pPr>
        <w:spacing w:line="560" w:lineRule="exact"/>
        <w:ind w:firstLine="482" w:firstLineChars="200"/>
        <w:outlineLvl w:val="0"/>
        <w:rPr>
          <w:b/>
          <w:color w:val="auto"/>
          <w:sz w:val="24"/>
          <w:highlight w:val="none"/>
        </w:rPr>
      </w:pPr>
      <w:bookmarkStart w:id="433" w:name="_Toc15322"/>
      <w:bookmarkStart w:id="434" w:name="_Toc11173"/>
      <w:bookmarkStart w:id="435" w:name="_Toc7245"/>
      <w:r>
        <w:rPr>
          <w:b/>
          <w:color w:val="auto"/>
          <w:sz w:val="24"/>
          <w:highlight w:val="none"/>
        </w:rPr>
        <w:t>1.8 合同生效</w:t>
      </w:r>
      <w:bookmarkEnd w:id="433"/>
      <w:bookmarkEnd w:id="434"/>
      <w:bookmarkEnd w:id="435"/>
    </w:p>
    <w:p>
      <w:pPr>
        <w:spacing w:line="560" w:lineRule="exact"/>
        <w:ind w:firstLine="480" w:firstLineChars="200"/>
        <w:rPr>
          <w:b/>
          <w:color w:val="auto"/>
          <w:sz w:val="24"/>
          <w:highlight w:val="none"/>
        </w:rPr>
      </w:pPr>
      <w:r>
        <w:rPr>
          <w:color w:val="auto"/>
          <w:sz w:val="24"/>
          <w:highlight w:val="none"/>
        </w:rPr>
        <w:t>本合同自双方当事人盖章或者签字时生效。</w:t>
      </w:r>
    </w:p>
    <w:p>
      <w:pPr>
        <w:autoSpaceDE w:val="0"/>
        <w:autoSpaceDN w:val="0"/>
        <w:spacing w:line="560" w:lineRule="exact"/>
        <w:rPr>
          <w:color w:val="auto"/>
          <w:sz w:val="24"/>
          <w:highlight w:val="none"/>
          <w:lang w:val="zh-CN"/>
        </w:rPr>
      </w:pPr>
    </w:p>
    <w:p>
      <w:pPr>
        <w:autoSpaceDE w:val="0"/>
        <w:autoSpaceDN w:val="0"/>
        <w:spacing w:line="560" w:lineRule="exact"/>
        <w:rPr>
          <w:color w:val="auto"/>
          <w:sz w:val="24"/>
          <w:highlight w:val="none"/>
          <w:lang w:val="zh-CN"/>
        </w:rPr>
      </w:pPr>
      <w:r>
        <w:rPr>
          <w:b/>
          <w:color w:val="auto"/>
          <w:sz w:val="24"/>
          <w:highlight w:val="none"/>
          <w:lang w:val="zh-CN"/>
        </w:rPr>
        <w:t>甲方</w:t>
      </w:r>
      <w:r>
        <w:rPr>
          <w:color w:val="auto"/>
          <w:sz w:val="24"/>
          <w:highlight w:val="none"/>
          <w:lang w:val="zh-CN"/>
        </w:rPr>
        <w:t xml:space="preserve">：                             </w:t>
      </w:r>
      <w:r>
        <w:rPr>
          <w:b/>
          <w:color w:val="auto"/>
          <w:sz w:val="24"/>
          <w:highlight w:val="none"/>
          <w:lang w:val="zh-CN"/>
        </w:rPr>
        <w:t xml:space="preserve">      乙方</w:t>
      </w:r>
      <w:r>
        <w:rPr>
          <w:color w:val="auto"/>
          <w:sz w:val="24"/>
          <w:highlight w:val="none"/>
          <w:lang w:val="zh-CN"/>
        </w:rPr>
        <w:t>：</w:t>
      </w:r>
    </w:p>
    <w:p>
      <w:pPr>
        <w:autoSpaceDE w:val="0"/>
        <w:autoSpaceDN w:val="0"/>
        <w:spacing w:line="560" w:lineRule="exact"/>
        <w:rPr>
          <w:color w:val="auto"/>
          <w:sz w:val="24"/>
          <w:highlight w:val="none"/>
          <w:lang w:val="zh-CN"/>
        </w:rPr>
      </w:pPr>
      <w:r>
        <w:rPr>
          <w:color w:val="auto"/>
          <w:sz w:val="24"/>
          <w:highlight w:val="none"/>
          <w:lang w:val="zh-CN"/>
        </w:rPr>
        <w:t>统一社会信用代码：                        统一社会信用代码或身份证号码：</w:t>
      </w:r>
    </w:p>
    <w:p>
      <w:pPr>
        <w:autoSpaceDE w:val="0"/>
        <w:autoSpaceDN w:val="0"/>
        <w:spacing w:line="560" w:lineRule="exact"/>
        <w:rPr>
          <w:color w:val="auto"/>
          <w:sz w:val="24"/>
          <w:highlight w:val="none"/>
          <w:lang w:val="zh-CN"/>
        </w:rPr>
      </w:pPr>
    </w:p>
    <w:p>
      <w:pPr>
        <w:autoSpaceDE w:val="0"/>
        <w:autoSpaceDN w:val="0"/>
        <w:spacing w:line="560" w:lineRule="exact"/>
        <w:rPr>
          <w:color w:val="auto"/>
          <w:sz w:val="24"/>
          <w:highlight w:val="none"/>
          <w:lang w:val="zh-CN"/>
        </w:rPr>
      </w:pPr>
      <w:r>
        <w:rPr>
          <w:color w:val="auto"/>
          <w:sz w:val="24"/>
          <w:highlight w:val="none"/>
          <w:lang w:val="zh-CN"/>
        </w:rPr>
        <w:t>住所：                                   住所：</w:t>
      </w:r>
    </w:p>
    <w:p>
      <w:pPr>
        <w:autoSpaceDE w:val="0"/>
        <w:autoSpaceDN w:val="0"/>
        <w:spacing w:line="560" w:lineRule="exact"/>
        <w:rPr>
          <w:color w:val="auto"/>
          <w:sz w:val="24"/>
          <w:highlight w:val="none"/>
          <w:lang w:val="zh-CN"/>
        </w:rPr>
      </w:pPr>
      <w:r>
        <w:rPr>
          <w:color w:val="auto"/>
          <w:sz w:val="24"/>
          <w:highlight w:val="none"/>
          <w:lang w:val="zh-CN"/>
        </w:rPr>
        <w:t>法定代表人或                             法定代表人</w:t>
      </w:r>
    </w:p>
    <w:p>
      <w:pPr>
        <w:autoSpaceDE w:val="0"/>
        <w:autoSpaceDN w:val="0"/>
        <w:spacing w:line="560" w:lineRule="exact"/>
        <w:rPr>
          <w:color w:val="auto"/>
          <w:sz w:val="24"/>
          <w:highlight w:val="none"/>
          <w:lang w:val="zh-CN"/>
        </w:rPr>
      </w:pPr>
      <w:r>
        <w:rPr>
          <w:color w:val="auto"/>
          <w:sz w:val="24"/>
          <w:highlight w:val="none"/>
          <w:lang w:val="zh-CN"/>
        </w:rPr>
        <w:t xml:space="preserve">授权代表（签字）：                        或授权代表（签字）: </w:t>
      </w:r>
    </w:p>
    <w:p>
      <w:pPr>
        <w:autoSpaceDE w:val="0"/>
        <w:autoSpaceDN w:val="0"/>
        <w:spacing w:line="560" w:lineRule="exact"/>
        <w:rPr>
          <w:color w:val="auto"/>
          <w:sz w:val="24"/>
          <w:highlight w:val="none"/>
          <w:lang w:val="zh-CN"/>
        </w:rPr>
      </w:pPr>
      <w:r>
        <w:rPr>
          <w:color w:val="auto"/>
          <w:sz w:val="24"/>
          <w:highlight w:val="none"/>
          <w:lang w:val="zh-CN"/>
        </w:rPr>
        <w:t>联系人：                                 联系人：</w:t>
      </w:r>
    </w:p>
    <w:p>
      <w:pPr>
        <w:autoSpaceDE w:val="0"/>
        <w:autoSpaceDN w:val="0"/>
        <w:spacing w:line="560" w:lineRule="exact"/>
        <w:rPr>
          <w:color w:val="auto"/>
          <w:sz w:val="24"/>
          <w:highlight w:val="none"/>
          <w:lang w:val="zh-CN"/>
        </w:rPr>
      </w:pPr>
      <w:r>
        <w:rPr>
          <w:color w:val="auto"/>
          <w:sz w:val="24"/>
          <w:highlight w:val="none"/>
          <w:lang w:val="zh-CN"/>
        </w:rPr>
        <w:t>约定送达地址：                           约定送达地址：</w:t>
      </w:r>
    </w:p>
    <w:p>
      <w:pPr>
        <w:autoSpaceDE w:val="0"/>
        <w:autoSpaceDN w:val="0"/>
        <w:spacing w:line="560" w:lineRule="exact"/>
        <w:rPr>
          <w:color w:val="auto"/>
          <w:sz w:val="24"/>
          <w:highlight w:val="none"/>
          <w:lang w:val="zh-CN"/>
        </w:rPr>
      </w:pPr>
      <w:r>
        <w:rPr>
          <w:color w:val="auto"/>
          <w:sz w:val="24"/>
          <w:highlight w:val="none"/>
          <w:lang w:val="zh-CN"/>
        </w:rPr>
        <w:t>邮政编码：                               邮政编码：</w:t>
      </w:r>
    </w:p>
    <w:p>
      <w:pPr>
        <w:autoSpaceDE w:val="0"/>
        <w:autoSpaceDN w:val="0"/>
        <w:spacing w:line="560" w:lineRule="exact"/>
        <w:rPr>
          <w:color w:val="auto"/>
          <w:sz w:val="24"/>
          <w:highlight w:val="none"/>
          <w:lang w:val="zh-CN"/>
        </w:rPr>
      </w:pPr>
      <w:r>
        <w:rPr>
          <w:color w:val="auto"/>
          <w:sz w:val="24"/>
          <w:highlight w:val="none"/>
          <w:lang w:val="zh-CN"/>
        </w:rPr>
        <w:t xml:space="preserve">电话:                                    电话: </w:t>
      </w:r>
    </w:p>
    <w:p>
      <w:pPr>
        <w:autoSpaceDE w:val="0"/>
        <w:autoSpaceDN w:val="0"/>
        <w:spacing w:line="560" w:lineRule="exact"/>
        <w:rPr>
          <w:color w:val="auto"/>
          <w:sz w:val="24"/>
          <w:highlight w:val="none"/>
          <w:lang w:val="zh-CN"/>
        </w:rPr>
      </w:pPr>
      <w:r>
        <w:rPr>
          <w:color w:val="auto"/>
          <w:sz w:val="24"/>
          <w:highlight w:val="none"/>
          <w:lang w:val="zh-CN"/>
        </w:rPr>
        <w:t>传真:                                    传真:</w:t>
      </w:r>
    </w:p>
    <w:p>
      <w:pPr>
        <w:autoSpaceDE w:val="0"/>
        <w:autoSpaceDN w:val="0"/>
        <w:spacing w:line="560" w:lineRule="exact"/>
        <w:rPr>
          <w:color w:val="auto"/>
          <w:sz w:val="24"/>
          <w:highlight w:val="none"/>
        </w:rPr>
      </w:pPr>
      <w:r>
        <w:rPr>
          <w:color w:val="auto"/>
          <w:sz w:val="24"/>
          <w:highlight w:val="none"/>
          <w:lang w:val="zh-CN"/>
        </w:rPr>
        <w:t>电子邮箱：                               电子邮箱：</w:t>
      </w:r>
    </w:p>
    <w:p>
      <w:pPr>
        <w:autoSpaceDE w:val="0"/>
        <w:autoSpaceDN w:val="0"/>
        <w:spacing w:line="560" w:lineRule="exact"/>
        <w:rPr>
          <w:color w:val="auto"/>
          <w:sz w:val="24"/>
          <w:highlight w:val="none"/>
        </w:rPr>
      </w:pPr>
      <w:r>
        <w:rPr>
          <w:color w:val="auto"/>
          <w:sz w:val="24"/>
          <w:highlight w:val="none"/>
        </w:rPr>
        <w:t xml:space="preserve">开户银行：                               开户银行： </w:t>
      </w:r>
    </w:p>
    <w:p>
      <w:pPr>
        <w:autoSpaceDE w:val="0"/>
        <w:autoSpaceDN w:val="0"/>
        <w:spacing w:line="560" w:lineRule="exact"/>
        <w:rPr>
          <w:color w:val="auto"/>
          <w:sz w:val="24"/>
          <w:highlight w:val="none"/>
        </w:rPr>
      </w:pPr>
      <w:r>
        <w:rPr>
          <w:color w:val="auto"/>
          <w:sz w:val="24"/>
          <w:highlight w:val="none"/>
        </w:rPr>
        <w:t xml:space="preserve">开户名称：                               开户名称： </w:t>
      </w:r>
    </w:p>
    <w:p>
      <w:pPr>
        <w:autoSpaceDE w:val="0"/>
        <w:autoSpaceDN w:val="0"/>
        <w:spacing w:line="560" w:lineRule="exact"/>
        <w:rPr>
          <w:color w:val="auto"/>
          <w:sz w:val="24"/>
          <w:highlight w:val="none"/>
        </w:rPr>
      </w:pPr>
      <w:r>
        <w:rPr>
          <w:color w:val="auto"/>
          <w:sz w:val="24"/>
          <w:highlight w:val="none"/>
        </w:rPr>
        <w:t>开户账号：</w:t>
      </w:r>
      <w:r>
        <w:rPr>
          <w:color w:val="auto"/>
          <w:sz w:val="24"/>
          <w:highlight w:val="none"/>
          <w:lang w:val="zh-CN"/>
        </w:rPr>
        <w:t xml:space="preserve">                               </w:t>
      </w:r>
      <w:r>
        <w:rPr>
          <w:color w:val="auto"/>
          <w:sz w:val="24"/>
          <w:highlight w:val="none"/>
        </w:rPr>
        <w:t>开户账号：</w:t>
      </w:r>
    </w:p>
    <w:p>
      <w:pPr>
        <w:widowControl/>
        <w:spacing w:line="560" w:lineRule="exact"/>
        <w:jc w:val="left"/>
        <w:rPr>
          <w:b/>
          <w:color w:val="auto"/>
          <w:sz w:val="24"/>
          <w:highlight w:val="none"/>
        </w:rPr>
      </w:pPr>
      <w:bookmarkStart w:id="436" w:name="_Toc331685783"/>
    </w:p>
    <w:p>
      <w:pPr>
        <w:pStyle w:val="699"/>
        <w:spacing w:line="560" w:lineRule="exact"/>
        <w:ind w:firstLine="482"/>
        <w:jc w:val="center"/>
        <w:rPr>
          <w:b/>
          <w:color w:val="auto"/>
          <w:szCs w:val="24"/>
          <w:highlight w:val="none"/>
        </w:rPr>
      </w:pPr>
      <w:r>
        <w:rPr>
          <w:b/>
          <w:color w:val="auto"/>
          <w:szCs w:val="24"/>
          <w:highlight w:val="none"/>
        </w:rPr>
        <w:t>第二部分 合同一般条款</w:t>
      </w:r>
      <w:bookmarkEnd w:id="436"/>
    </w:p>
    <w:p>
      <w:pPr>
        <w:spacing w:line="560" w:lineRule="exact"/>
        <w:ind w:firstLine="482" w:firstLineChars="200"/>
        <w:outlineLvl w:val="0"/>
        <w:rPr>
          <w:b/>
          <w:color w:val="auto"/>
          <w:sz w:val="24"/>
          <w:highlight w:val="none"/>
        </w:rPr>
      </w:pPr>
      <w:bookmarkStart w:id="437" w:name="_Toc28763"/>
      <w:bookmarkStart w:id="438" w:name="_Ref467379094"/>
      <w:bookmarkStart w:id="439" w:name="_Ref467378404"/>
      <w:bookmarkStart w:id="440" w:name="_Ref467378499"/>
      <w:bookmarkStart w:id="441" w:name="_Ref467379214"/>
      <w:bookmarkStart w:id="442" w:name="_Toc487900349"/>
      <w:bookmarkStart w:id="443" w:name="_Ref467379101"/>
      <w:bookmarkStart w:id="444" w:name="_Toc16917"/>
      <w:bookmarkStart w:id="445" w:name="_Toc19614"/>
      <w:bookmarkStart w:id="446" w:name="_Ref467379195"/>
      <w:bookmarkStart w:id="447" w:name="_Ref467379205"/>
      <w:bookmarkStart w:id="448" w:name="_Toc279701240"/>
      <w:bookmarkStart w:id="449" w:name="_Ref467378463"/>
      <w:bookmarkStart w:id="450" w:name="_Toc259093669"/>
      <w:bookmarkStart w:id="451" w:name="_Ref467379109"/>
      <w:bookmarkStart w:id="452" w:name="_Ref467379225"/>
      <w:r>
        <w:rPr>
          <w:b/>
          <w:color w:val="auto"/>
          <w:sz w:val="24"/>
          <w:highlight w:val="none"/>
        </w:rPr>
        <w:t>2.1 定义</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spacing w:line="560" w:lineRule="exact"/>
        <w:ind w:firstLine="480" w:firstLineChars="200"/>
        <w:rPr>
          <w:color w:val="auto"/>
          <w:sz w:val="24"/>
          <w:highlight w:val="none"/>
        </w:rPr>
      </w:pPr>
      <w:r>
        <w:rPr>
          <w:color w:val="auto"/>
          <w:sz w:val="24"/>
          <w:highlight w:val="none"/>
        </w:rPr>
        <w:t>本合同中的下列词语应按以下内容进行解释：</w:t>
      </w:r>
    </w:p>
    <w:p>
      <w:pPr>
        <w:spacing w:line="560" w:lineRule="exact"/>
        <w:ind w:firstLine="480" w:firstLineChars="200"/>
        <w:rPr>
          <w:color w:val="auto"/>
          <w:sz w:val="24"/>
          <w:highlight w:val="none"/>
        </w:rPr>
      </w:pPr>
      <w:r>
        <w:rPr>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color w:val="auto"/>
          <w:sz w:val="24"/>
          <w:highlight w:val="none"/>
        </w:rPr>
      </w:pPr>
      <w:r>
        <w:rPr>
          <w:color w:val="auto"/>
          <w:sz w:val="24"/>
          <w:highlight w:val="none"/>
        </w:rPr>
        <w:t>2.1.2 “合同价”系指根据合同约定，中标供应商在完全履行合同义务后，采购人应支付给中标供应商的价格。</w:t>
      </w:r>
    </w:p>
    <w:p>
      <w:pPr>
        <w:spacing w:line="560" w:lineRule="exact"/>
        <w:ind w:firstLine="480" w:firstLineChars="200"/>
        <w:rPr>
          <w:color w:val="auto"/>
          <w:sz w:val="24"/>
          <w:highlight w:val="none"/>
        </w:rPr>
      </w:pPr>
      <w:r>
        <w:rPr>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color w:val="auto"/>
          <w:sz w:val="24"/>
          <w:highlight w:val="none"/>
        </w:rPr>
      </w:pPr>
      <w:bookmarkStart w:id="453" w:name="_Ref467378840"/>
      <w:r>
        <w:rPr>
          <w:color w:val="auto"/>
          <w:sz w:val="24"/>
          <w:highlight w:val="none"/>
        </w:rPr>
        <w:t>2.1.4 “甲方”系指与中标供应商签署合同的采购人</w:t>
      </w:r>
      <w:bookmarkEnd w:id="453"/>
      <w:r>
        <w:rPr>
          <w:color w:val="auto"/>
          <w:sz w:val="24"/>
          <w:highlight w:val="none"/>
        </w:rPr>
        <w:t>；采购人委托采购代理机构代表其与乙方签订合同的，采购人的授权委托书作为合同附件。</w:t>
      </w:r>
    </w:p>
    <w:p>
      <w:pPr>
        <w:spacing w:line="560" w:lineRule="exact"/>
        <w:ind w:firstLine="480" w:firstLineChars="200"/>
        <w:rPr>
          <w:color w:val="auto"/>
          <w:sz w:val="24"/>
          <w:highlight w:val="none"/>
        </w:rPr>
      </w:pPr>
      <w:bookmarkStart w:id="454" w:name="_Ref467379400"/>
      <w:r>
        <w:rPr>
          <w:color w:val="auto"/>
          <w:sz w:val="24"/>
          <w:highlight w:val="none"/>
        </w:rPr>
        <w:t>2.1.5 “乙方”系指根据合同约定交付货物的中标供应商</w:t>
      </w:r>
      <w:bookmarkEnd w:id="454"/>
      <w:r>
        <w:rPr>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color w:val="auto"/>
          <w:sz w:val="24"/>
          <w:highlight w:val="none"/>
        </w:rPr>
      </w:pPr>
      <w:bookmarkStart w:id="455" w:name="_Ref467379436"/>
      <w:r>
        <w:rPr>
          <w:color w:val="auto"/>
          <w:sz w:val="24"/>
          <w:highlight w:val="none"/>
        </w:rPr>
        <w:t>2.1.6 “现场”系指合同约定货物将要运至或者安装的地点。</w:t>
      </w:r>
      <w:bookmarkEnd w:id="455"/>
    </w:p>
    <w:p>
      <w:pPr>
        <w:spacing w:line="560" w:lineRule="exact"/>
        <w:ind w:firstLine="482" w:firstLineChars="200"/>
        <w:outlineLvl w:val="0"/>
        <w:rPr>
          <w:b/>
          <w:color w:val="auto"/>
          <w:sz w:val="24"/>
          <w:highlight w:val="none"/>
        </w:rPr>
      </w:pPr>
      <w:bookmarkStart w:id="456" w:name="_Toc27635"/>
      <w:bookmarkStart w:id="457" w:name="_Toc487900350"/>
      <w:bookmarkStart w:id="458" w:name="_Toc259093670"/>
      <w:bookmarkStart w:id="459" w:name="_Toc279701241"/>
      <w:bookmarkStart w:id="460" w:name="_Toc13336"/>
      <w:bookmarkStart w:id="461" w:name="_Toc32504"/>
      <w:r>
        <w:rPr>
          <w:b/>
          <w:color w:val="auto"/>
          <w:sz w:val="24"/>
          <w:highlight w:val="none"/>
        </w:rPr>
        <w:t>2.2 技术规范</w:t>
      </w:r>
      <w:bookmarkEnd w:id="456"/>
      <w:bookmarkEnd w:id="457"/>
      <w:bookmarkEnd w:id="458"/>
      <w:bookmarkEnd w:id="459"/>
      <w:bookmarkEnd w:id="460"/>
      <w:bookmarkEnd w:id="461"/>
    </w:p>
    <w:p>
      <w:pPr>
        <w:spacing w:line="560" w:lineRule="exact"/>
        <w:ind w:firstLine="480" w:firstLineChars="200"/>
        <w:rPr>
          <w:color w:val="auto"/>
          <w:sz w:val="24"/>
          <w:highlight w:val="none"/>
        </w:rPr>
      </w:pPr>
      <w:r>
        <w:rPr>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b/>
          <w:color w:val="auto"/>
          <w:sz w:val="24"/>
          <w:highlight w:val="none"/>
        </w:rPr>
      </w:pPr>
      <w:bookmarkStart w:id="462" w:name="_Toc259093671"/>
      <w:bookmarkStart w:id="463" w:name="_Toc9829"/>
      <w:bookmarkStart w:id="464" w:name="_Toc487900351"/>
      <w:bookmarkStart w:id="465" w:name="_Toc27853"/>
      <w:bookmarkStart w:id="466" w:name="_Toc279701242"/>
      <w:r>
        <w:rPr>
          <w:b/>
          <w:color w:val="auto"/>
          <w:sz w:val="24"/>
          <w:highlight w:val="none"/>
        </w:rPr>
        <w:t>2.3 知识产权</w:t>
      </w:r>
      <w:bookmarkEnd w:id="462"/>
      <w:bookmarkEnd w:id="463"/>
      <w:bookmarkEnd w:id="464"/>
      <w:bookmarkEnd w:id="465"/>
      <w:bookmarkEnd w:id="466"/>
    </w:p>
    <w:p>
      <w:pPr>
        <w:spacing w:line="560" w:lineRule="exact"/>
        <w:ind w:firstLine="480" w:firstLineChars="200"/>
        <w:rPr>
          <w:color w:val="auto"/>
          <w:sz w:val="24"/>
          <w:highlight w:val="none"/>
        </w:rPr>
      </w:pPr>
      <w:r>
        <w:rPr>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color w:val="auto"/>
          <w:sz w:val="24"/>
          <w:highlight w:val="none"/>
        </w:rPr>
      </w:pPr>
      <w:r>
        <w:rPr>
          <w:color w:val="auto"/>
          <w:sz w:val="24"/>
          <w:highlight w:val="none"/>
        </w:rPr>
        <w:t>2.3.2具有知识产权的计算机软件等货物的知识产权归属，详见</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67" w:name="_Toc4194"/>
      <w:bookmarkStart w:id="468" w:name="_Toc11932"/>
      <w:bookmarkStart w:id="469" w:name="_Toc29149"/>
      <w:r>
        <w:rPr>
          <w:b/>
          <w:color w:val="auto"/>
          <w:sz w:val="24"/>
          <w:highlight w:val="none"/>
        </w:rPr>
        <w:t>2.4 包装和装运</w:t>
      </w:r>
      <w:bookmarkEnd w:id="467"/>
      <w:bookmarkEnd w:id="468"/>
      <w:bookmarkEnd w:id="469"/>
    </w:p>
    <w:p>
      <w:pPr>
        <w:spacing w:line="560" w:lineRule="exact"/>
        <w:ind w:firstLine="480" w:firstLineChars="200"/>
        <w:rPr>
          <w:color w:val="auto"/>
          <w:sz w:val="24"/>
          <w:highlight w:val="none"/>
        </w:rPr>
      </w:pPr>
      <w:r>
        <w:rPr>
          <w:color w:val="auto"/>
          <w:sz w:val="24"/>
          <w:highlight w:val="none"/>
        </w:rPr>
        <w:t>2.4.1除</w:t>
      </w:r>
      <w:r>
        <w:rPr>
          <w:b/>
          <w:i/>
          <w:color w:val="auto"/>
          <w:sz w:val="24"/>
          <w:highlight w:val="none"/>
          <w:u w:val="single"/>
        </w:rPr>
        <w:t>合同专用条款</w:t>
      </w:r>
      <w:r>
        <w:rPr>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color w:val="auto"/>
          <w:sz w:val="24"/>
          <w:highlight w:val="none"/>
        </w:rPr>
      </w:pPr>
      <w:r>
        <w:rPr>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color w:val="auto"/>
          <w:sz w:val="24"/>
          <w:highlight w:val="none"/>
        </w:rPr>
      </w:pPr>
      <w:r>
        <w:rPr>
          <w:color w:val="auto"/>
          <w:sz w:val="24"/>
          <w:highlight w:val="none"/>
        </w:rPr>
        <w:t>2.4.2 装运货物的要求和通知，详见</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70" w:name="_Toc259093674"/>
      <w:bookmarkStart w:id="471" w:name="_Ref467378591"/>
      <w:bookmarkStart w:id="472" w:name="_Ref467378541"/>
      <w:bookmarkStart w:id="473" w:name="_Toc487900354"/>
      <w:bookmarkStart w:id="474" w:name="_Ref467379527"/>
      <w:bookmarkStart w:id="475" w:name="_Toc279701245"/>
      <w:bookmarkStart w:id="476" w:name="_Ref467379542"/>
      <w:bookmarkStart w:id="477" w:name="_Ref467379536"/>
      <w:bookmarkStart w:id="478" w:name="_Toc19074"/>
      <w:bookmarkStart w:id="479" w:name="_Toc30272"/>
      <w:bookmarkStart w:id="480" w:name="_Toc26182"/>
      <w:r>
        <w:rPr>
          <w:b/>
          <w:color w:val="auto"/>
          <w:sz w:val="24"/>
          <w:highlight w:val="none"/>
        </w:rPr>
        <w:t>2.</w:t>
      </w:r>
      <w:bookmarkEnd w:id="470"/>
      <w:bookmarkEnd w:id="471"/>
      <w:bookmarkEnd w:id="472"/>
      <w:bookmarkEnd w:id="473"/>
      <w:bookmarkEnd w:id="474"/>
      <w:bookmarkEnd w:id="475"/>
      <w:bookmarkEnd w:id="476"/>
      <w:bookmarkEnd w:id="477"/>
      <w:r>
        <w:rPr>
          <w:b/>
          <w:color w:val="auto"/>
          <w:sz w:val="24"/>
          <w:highlight w:val="none"/>
        </w:rPr>
        <w:t>5 履约检查和问题反馈</w:t>
      </w:r>
      <w:bookmarkEnd w:id="478"/>
      <w:bookmarkEnd w:id="479"/>
      <w:bookmarkEnd w:id="480"/>
    </w:p>
    <w:p>
      <w:pPr>
        <w:spacing w:line="560" w:lineRule="exact"/>
        <w:ind w:firstLine="480" w:firstLineChars="200"/>
        <w:rPr>
          <w:color w:val="auto"/>
          <w:sz w:val="24"/>
          <w:highlight w:val="none"/>
        </w:rPr>
      </w:pPr>
      <w:bookmarkStart w:id="481" w:name="_Ref467379657"/>
      <w:r>
        <w:rPr>
          <w:color w:val="auto"/>
          <w:sz w:val="24"/>
          <w:highlight w:val="none"/>
        </w:rPr>
        <w:t>2.5.1</w:t>
      </w:r>
      <w:bookmarkEnd w:id="481"/>
      <w:bookmarkStart w:id="482" w:name="_Toc186431854"/>
      <w:bookmarkStart w:id="483" w:name="_Ref467379793"/>
      <w:bookmarkStart w:id="484" w:name="_Toc487900357"/>
      <w:bookmarkStart w:id="485" w:name="_Toc259093676"/>
      <w:bookmarkStart w:id="486" w:name="_Toc279701247"/>
      <w:bookmarkStart w:id="487" w:name="_Ref467379807"/>
      <w:r>
        <w:rPr>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color w:val="auto"/>
          <w:sz w:val="24"/>
          <w:highlight w:val="none"/>
        </w:rPr>
      </w:pPr>
      <w:r>
        <w:rPr>
          <w:color w:val="auto"/>
          <w:sz w:val="24"/>
          <w:highlight w:val="none"/>
        </w:rPr>
        <w:t>2.5.2 合同履行期间，甲方有权将履行过程中出现的问题反馈给乙方，双方当事人应以书面形式约定需要完善和改进的内容</w:t>
      </w:r>
      <w:bookmarkEnd w:id="482"/>
      <w:bookmarkStart w:id="488" w:name="_Toc186431855"/>
      <w:r>
        <w:rPr>
          <w:color w:val="auto"/>
          <w:sz w:val="24"/>
          <w:highlight w:val="none"/>
        </w:rPr>
        <w:t>。</w:t>
      </w:r>
    </w:p>
    <w:bookmarkEnd w:id="483"/>
    <w:bookmarkEnd w:id="484"/>
    <w:bookmarkEnd w:id="485"/>
    <w:bookmarkEnd w:id="486"/>
    <w:bookmarkEnd w:id="487"/>
    <w:bookmarkEnd w:id="488"/>
    <w:p>
      <w:pPr>
        <w:spacing w:line="560" w:lineRule="exact"/>
        <w:ind w:firstLine="482" w:firstLineChars="200"/>
        <w:outlineLvl w:val="0"/>
        <w:rPr>
          <w:b/>
          <w:color w:val="auto"/>
          <w:sz w:val="24"/>
          <w:highlight w:val="none"/>
        </w:rPr>
      </w:pPr>
      <w:bookmarkStart w:id="489" w:name="_Toc259093677"/>
      <w:bookmarkStart w:id="490" w:name="_Toc279701248"/>
      <w:bookmarkStart w:id="491" w:name="_Ref467379923"/>
      <w:bookmarkStart w:id="492" w:name="_Ref467379852"/>
      <w:bookmarkStart w:id="493" w:name="_Toc487900358"/>
      <w:bookmarkStart w:id="494" w:name="_Ref467379863"/>
      <w:bookmarkStart w:id="495" w:name="_Toc3225"/>
      <w:bookmarkStart w:id="496" w:name="_Toc16110"/>
      <w:bookmarkStart w:id="497" w:name="_Toc774"/>
      <w:r>
        <w:rPr>
          <w:b/>
          <w:color w:val="auto"/>
          <w:sz w:val="24"/>
          <w:highlight w:val="none"/>
        </w:rPr>
        <w:t>2.6 技术资料</w:t>
      </w:r>
      <w:bookmarkEnd w:id="489"/>
      <w:bookmarkEnd w:id="490"/>
      <w:bookmarkEnd w:id="491"/>
      <w:bookmarkEnd w:id="492"/>
      <w:bookmarkEnd w:id="493"/>
      <w:bookmarkEnd w:id="494"/>
      <w:r>
        <w:rPr>
          <w:b/>
          <w:color w:val="auto"/>
          <w:sz w:val="24"/>
          <w:highlight w:val="none"/>
        </w:rPr>
        <w:t>和保密义务</w:t>
      </w:r>
      <w:bookmarkEnd w:id="495"/>
      <w:bookmarkEnd w:id="496"/>
      <w:bookmarkEnd w:id="497"/>
    </w:p>
    <w:p>
      <w:pPr>
        <w:spacing w:line="560" w:lineRule="exact"/>
        <w:ind w:firstLine="480" w:firstLineChars="200"/>
        <w:rPr>
          <w:color w:val="auto"/>
          <w:sz w:val="24"/>
          <w:highlight w:val="none"/>
        </w:rPr>
      </w:pPr>
      <w:r>
        <w:rPr>
          <w:color w:val="auto"/>
          <w:sz w:val="24"/>
          <w:highlight w:val="none"/>
        </w:rPr>
        <w:t>2.6.1 乙方有权依据合同约定和项目需要，向甲方了解有关情况，调阅有关资料等，甲方应予积极配合；</w:t>
      </w:r>
    </w:p>
    <w:p>
      <w:pPr>
        <w:spacing w:line="560" w:lineRule="exact"/>
        <w:ind w:firstLine="480" w:firstLineChars="200"/>
        <w:rPr>
          <w:color w:val="auto"/>
          <w:sz w:val="24"/>
          <w:highlight w:val="none"/>
        </w:rPr>
      </w:pPr>
      <w:r>
        <w:rPr>
          <w:color w:val="auto"/>
          <w:sz w:val="24"/>
          <w:highlight w:val="none"/>
        </w:rPr>
        <w:t>2.6.2 乙方有义务妥善保管和保护由甲方提供的前款信息和资料等；</w:t>
      </w:r>
    </w:p>
    <w:p>
      <w:pPr>
        <w:spacing w:line="560" w:lineRule="exact"/>
        <w:ind w:firstLine="480" w:firstLineChars="200"/>
        <w:rPr>
          <w:color w:val="auto"/>
          <w:sz w:val="24"/>
          <w:highlight w:val="none"/>
        </w:rPr>
      </w:pPr>
      <w:r>
        <w:rPr>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b/>
          <w:color w:val="auto"/>
          <w:sz w:val="24"/>
          <w:highlight w:val="none"/>
        </w:rPr>
      </w:pPr>
      <w:bookmarkStart w:id="498" w:name="_Toc7860"/>
      <w:r>
        <w:rPr>
          <w:b/>
          <w:color w:val="auto"/>
          <w:sz w:val="24"/>
          <w:highlight w:val="none"/>
        </w:rPr>
        <w:t>2.7 质量保证</w:t>
      </w:r>
      <w:bookmarkEnd w:id="498"/>
    </w:p>
    <w:p>
      <w:pPr>
        <w:spacing w:line="560" w:lineRule="exact"/>
        <w:ind w:firstLine="480" w:firstLineChars="200"/>
        <w:rPr>
          <w:color w:val="auto"/>
          <w:sz w:val="24"/>
          <w:highlight w:val="none"/>
        </w:rPr>
      </w:pPr>
      <w:r>
        <w:rPr>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color w:val="auto"/>
          <w:sz w:val="24"/>
          <w:highlight w:val="none"/>
        </w:rPr>
      </w:pPr>
      <w:r>
        <w:rPr>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b/>
          <w:color w:val="auto"/>
          <w:sz w:val="24"/>
          <w:highlight w:val="none"/>
        </w:rPr>
      </w:pPr>
      <w:bookmarkStart w:id="499" w:name="_Toc17244"/>
      <w:bookmarkStart w:id="500" w:name="_Toc487900362"/>
      <w:bookmarkStart w:id="501" w:name="_Toc259093681"/>
      <w:bookmarkStart w:id="502" w:name="_Toc279701252"/>
      <w:r>
        <w:rPr>
          <w:b/>
          <w:color w:val="auto"/>
          <w:sz w:val="24"/>
          <w:highlight w:val="none"/>
        </w:rPr>
        <w:t>2.8 货物的风险负担</w:t>
      </w:r>
      <w:bookmarkEnd w:id="499"/>
    </w:p>
    <w:p>
      <w:pPr>
        <w:spacing w:line="560" w:lineRule="exact"/>
        <w:ind w:firstLine="480" w:firstLineChars="200"/>
        <w:rPr>
          <w:b/>
          <w:color w:val="auto"/>
          <w:sz w:val="24"/>
          <w:highlight w:val="none"/>
        </w:rPr>
      </w:pPr>
      <w:r>
        <w:rPr>
          <w:color w:val="auto"/>
          <w:sz w:val="24"/>
          <w:highlight w:val="none"/>
        </w:rPr>
        <w:t>货物或者在途货物或者交付给第一承运人后的货物毁损、灭失的风险负担详见</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503" w:name="_Toc14055"/>
      <w:r>
        <w:rPr>
          <w:b/>
          <w:color w:val="auto"/>
          <w:sz w:val="24"/>
          <w:highlight w:val="none"/>
        </w:rPr>
        <w:t>2.9 延迟交货</w:t>
      </w:r>
      <w:bookmarkEnd w:id="500"/>
      <w:bookmarkEnd w:id="501"/>
      <w:bookmarkEnd w:id="502"/>
      <w:bookmarkEnd w:id="503"/>
    </w:p>
    <w:p>
      <w:pPr>
        <w:spacing w:line="560" w:lineRule="exact"/>
        <w:ind w:firstLine="480" w:firstLineChars="200"/>
        <w:rPr>
          <w:color w:val="auto"/>
          <w:sz w:val="24"/>
          <w:highlight w:val="none"/>
        </w:rPr>
      </w:pPr>
      <w:r>
        <w:rPr>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b/>
          <w:color w:val="auto"/>
          <w:sz w:val="24"/>
          <w:highlight w:val="none"/>
        </w:rPr>
      </w:pPr>
      <w:bookmarkStart w:id="504" w:name="_Toc7502"/>
      <w:bookmarkStart w:id="505" w:name="_Toc279701254"/>
      <w:bookmarkStart w:id="506" w:name="_Toc487900364"/>
      <w:bookmarkStart w:id="507" w:name="_Toc259093683"/>
      <w:bookmarkStart w:id="508" w:name="_Ref467378121"/>
      <w:r>
        <w:rPr>
          <w:b/>
          <w:color w:val="auto"/>
          <w:sz w:val="24"/>
          <w:highlight w:val="none"/>
        </w:rPr>
        <w:t>2.10 合同变更</w:t>
      </w:r>
      <w:bookmarkEnd w:id="504"/>
    </w:p>
    <w:p>
      <w:pPr>
        <w:spacing w:line="560" w:lineRule="exact"/>
        <w:ind w:firstLine="480" w:firstLineChars="200"/>
        <w:rPr>
          <w:color w:val="auto"/>
          <w:sz w:val="24"/>
          <w:highlight w:val="none"/>
        </w:rPr>
      </w:pPr>
      <w:r>
        <w:rPr>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9" w:name="_Toc487900369"/>
      <w:bookmarkStart w:id="510" w:name="_Toc279701259"/>
      <w:bookmarkStart w:id="511" w:name="_Toc259093688"/>
    </w:p>
    <w:p>
      <w:pPr>
        <w:spacing w:line="560" w:lineRule="exact"/>
        <w:ind w:firstLine="482" w:firstLineChars="200"/>
        <w:outlineLvl w:val="0"/>
        <w:rPr>
          <w:b/>
          <w:color w:val="auto"/>
          <w:sz w:val="24"/>
          <w:highlight w:val="none"/>
        </w:rPr>
      </w:pPr>
      <w:bookmarkStart w:id="512" w:name="_Toc22955"/>
      <w:bookmarkStart w:id="513" w:name="_Toc10366"/>
      <w:bookmarkStart w:id="514" w:name="_Toc15237"/>
      <w:r>
        <w:rPr>
          <w:b/>
          <w:color w:val="auto"/>
          <w:sz w:val="24"/>
          <w:highlight w:val="none"/>
        </w:rPr>
        <w:t>2.11 合同转让</w:t>
      </w:r>
      <w:bookmarkEnd w:id="509"/>
      <w:bookmarkEnd w:id="510"/>
      <w:bookmarkEnd w:id="511"/>
      <w:r>
        <w:rPr>
          <w:b/>
          <w:color w:val="auto"/>
          <w:sz w:val="24"/>
          <w:highlight w:val="none"/>
        </w:rPr>
        <w:t>和分包</w:t>
      </w:r>
      <w:bookmarkEnd w:id="512"/>
      <w:bookmarkEnd w:id="513"/>
      <w:bookmarkEnd w:id="514"/>
    </w:p>
    <w:p>
      <w:pPr>
        <w:spacing w:line="560" w:lineRule="exact"/>
        <w:ind w:firstLine="480" w:firstLineChars="200"/>
        <w:rPr>
          <w:color w:val="auto"/>
          <w:sz w:val="24"/>
          <w:highlight w:val="none"/>
        </w:rPr>
      </w:pPr>
      <w:r>
        <w:rPr>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color w:val="auto"/>
          <w:sz w:val="24"/>
          <w:highlight w:val="none"/>
        </w:rPr>
      </w:pPr>
      <w:r>
        <w:rPr>
          <w:color w:val="auto"/>
          <w:sz w:val="24"/>
          <w:highlight w:val="none"/>
        </w:rPr>
        <w:t>2.11.2乙方采取分包方式履行合同的，甲方可直接向分包供应商支付款项。</w:t>
      </w:r>
    </w:p>
    <w:p>
      <w:pPr>
        <w:spacing w:line="560" w:lineRule="exact"/>
        <w:ind w:firstLine="482" w:firstLineChars="200"/>
        <w:outlineLvl w:val="0"/>
        <w:rPr>
          <w:b/>
          <w:color w:val="auto"/>
          <w:sz w:val="24"/>
          <w:highlight w:val="none"/>
        </w:rPr>
      </w:pPr>
      <w:bookmarkStart w:id="515" w:name="_Toc16508"/>
      <w:bookmarkStart w:id="516" w:name="_Toc14066"/>
      <w:bookmarkStart w:id="517" w:name="_Toc13566"/>
      <w:r>
        <w:rPr>
          <w:b/>
          <w:color w:val="auto"/>
          <w:sz w:val="24"/>
          <w:highlight w:val="none"/>
        </w:rPr>
        <w:t>2.12 不可抗力</w:t>
      </w:r>
      <w:bookmarkEnd w:id="515"/>
      <w:bookmarkEnd w:id="516"/>
      <w:bookmarkEnd w:id="517"/>
    </w:p>
    <w:p>
      <w:pPr>
        <w:spacing w:line="560" w:lineRule="exact"/>
        <w:ind w:firstLine="480" w:firstLineChars="200"/>
        <w:rPr>
          <w:color w:val="auto"/>
          <w:sz w:val="24"/>
          <w:highlight w:val="none"/>
        </w:rPr>
      </w:pPr>
      <w:r>
        <w:rPr>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color w:val="auto"/>
          <w:sz w:val="24"/>
          <w:highlight w:val="none"/>
        </w:rPr>
      </w:pPr>
      <w:r>
        <w:rPr>
          <w:color w:val="auto"/>
          <w:sz w:val="24"/>
          <w:highlight w:val="none"/>
        </w:rPr>
        <w:t>2.12.2 因不可抗力致使不能实现合同目的的，当事人可以解除合同；</w:t>
      </w:r>
    </w:p>
    <w:p>
      <w:pPr>
        <w:spacing w:line="560" w:lineRule="exact"/>
        <w:ind w:firstLine="480" w:firstLineChars="200"/>
        <w:rPr>
          <w:color w:val="auto"/>
          <w:sz w:val="24"/>
          <w:highlight w:val="none"/>
        </w:rPr>
      </w:pPr>
      <w:r>
        <w:rPr>
          <w:color w:val="auto"/>
          <w:sz w:val="24"/>
          <w:highlight w:val="none"/>
        </w:rPr>
        <w:t>2.12.3 因不可抗力致使合同有变更必要的，双方当事人应在</w:t>
      </w:r>
      <w:r>
        <w:rPr>
          <w:b/>
          <w:i/>
          <w:color w:val="auto"/>
          <w:sz w:val="24"/>
          <w:highlight w:val="none"/>
          <w:u w:val="single"/>
        </w:rPr>
        <w:t>合同专用条款</w:t>
      </w:r>
      <w:r>
        <w:rPr>
          <w:color w:val="auto"/>
          <w:sz w:val="24"/>
          <w:highlight w:val="none"/>
        </w:rPr>
        <w:t>约定时间内以书面形式变更合同；</w:t>
      </w:r>
    </w:p>
    <w:p>
      <w:pPr>
        <w:spacing w:line="560" w:lineRule="exact"/>
        <w:ind w:firstLine="480" w:firstLineChars="200"/>
        <w:rPr>
          <w:color w:val="auto"/>
          <w:sz w:val="24"/>
          <w:highlight w:val="none"/>
        </w:rPr>
      </w:pPr>
      <w:r>
        <w:rPr>
          <w:color w:val="auto"/>
          <w:sz w:val="24"/>
          <w:highlight w:val="none"/>
        </w:rPr>
        <w:t>2.12.4受不可抗力影响的一方在不可抗力发生后，应在</w:t>
      </w:r>
      <w:r>
        <w:rPr>
          <w:b/>
          <w:i/>
          <w:color w:val="auto"/>
          <w:sz w:val="24"/>
          <w:highlight w:val="none"/>
          <w:u w:val="single"/>
        </w:rPr>
        <w:t>合同专用条款</w:t>
      </w:r>
      <w:r>
        <w:rPr>
          <w:color w:val="auto"/>
          <w:sz w:val="24"/>
          <w:highlight w:val="none"/>
        </w:rPr>
        <w:t>约定时间内以书面形式通知对方当事人，并在</w:t>
      </w:r>
      <w:r>
        <w:rPr>
          <w:b/>
          <w:i/>
          <w:color w:val="auto"/>
          <w:sz w:val="24"/>
          <w:highlight w:val="none"/>
          <w:u w:val="single"/>
        </w:rPr>
        <w:t>合同专用条款</w:t>
      </w:r>
      <w:r>
        <w:rPr>
          <w:color w:val="auto"/>
          <w:sz w:val="24"/>
          <w:highlight w:val="none"/>
        </w:rPr>
        <w:t>约定时间内，将有关部门出具的证明文件送达对方当事人。</w:t>
      </w:r>
    </w:p>
    <w:p>
      <w:pPr>
        <w:spacing w:line="560" w:lineRule="exact"/>
        <w:ind w:firstLine="482" w:firstLineChars="200"/>
        <w:outlineLvl w:val="0"/>
        <w:rPr>
          <w:b/>
          <w:color w:val="auto"/>
          <w:sz w:val="24"/>
          <w:highlight w:val="none"/>
        </w:rPr>
      </w:pPr>
      <w:bookmarkStart w:id="518" w:name="_Toc487900365"/>
      <w:bookmarkStart w:id="519" w:name="_Toc30676"/>
      <w:bookmarkStart w:id="520" w:name="_Toc279701255"/>
      <w:bookmarkStart w:id="521" w:name="_Toc6969"/>
      <w:bookmarkStart w:id="522" w:name="_Toc689"/>
      <w:bookmarkStart w:id="523" w:name="_Toc259093684"/>
      <w:r>
        <w:rPr>
          <w:b/>
          <w:color w:val="auto"/>
          <w:sz w:val="24"/>
          <w:highlight w:val="none"/>
        </w:rPr>
        <w:t>2.13 税费</w:t>
      </w:r>
      <w:bookmarkEnd w:id="518"/>
      <w:bookmarkEnd w:id="519"/>
      <w:bookmarkEnd w:id="520"/>
      <w:bookmarkEnd w:id="521"/>
      <w:bookmarkEnd w:id="522"/>
      <w:bookmarkEnd w:id="523"/>
    </w:p>
    <w:p>
      <w:pPr>
        <w:spacing w:line="560" w:lineRule="exact"/>
        <w:ind w:firstLine="480" w:firstLineChars="200"/>
        <w:rPr>
          <w:color w:val="auto"/>
          <w:sz w:val="24"/>
          <w:highlight w:val="none"/>
        </w:rPr>
      </w:pPr>
      <w:r>
        <w:rPr>
          <w:color w:val="auto"/>
          <w:sz w:val="24"/>
          <w:highlight w:val="none"/>
        </w:rPr>
        <w:t>与合同有关的一切税费，均按照中华人民共和国法律的相关规定。</w:t>
      </w:r>
    </w:p>
    <w:p>
      <w:pPr>
        <w:spacing w:line="560" w:lineRule="exact"/>
        <w:ind w:firstLine="482" w:firstLineChars="200"/>
        <w:outlineLvl w:val="0"/>
        <w:rPr>
          <w:b/>
          <w:color w:val="auto"/>
          <w:sz w:val="24"/>
          <w:highlight w:val="none"/>
        </w:rPr>
      </w:pPr>
      <w:bookmarkStart w:id="524" w:name="_Toc487900368"/>
      <w:bookmarkStart w:id="525" w:name="_Toc279701258"/>
      <w:bookmarkStart w:id="526" w:name="_Toc7102"/>
      <w:bookmarkStart w:id="527" w:name="_Toc16959"/>
      <w:bookmarkStart w:id="528" w:name="_Toc8298"/>
      <w:bookmarkStart w:id="529" w:name="_Toc259093687"/>
      <w:r>
        <w:rPr>
          <w:b/>
          <w:color w:val="auto"/>
          <w:sz w:val="24"/>
          <w:highlight w:val="none"/>
        </w:rPr>
        <w:t>2.14乙方破产</w:t>
      </w:r>
      <w:bookmarkEnd w:id="524"/>
      <w:bookmarkEnd w:id="525"/>
      <w:bookmarkEnd w:id="526"/>
      <w:bookmarkEnd w:id="527"/>
      <w:bookmarkEnd w:id="528"/>
      <w:bookmarkEnd w:id="529"/>
    </w:p>
    <w:p>
      <w:pPr>
        <w:spacing w:line="560" w:lineRule="exact"/>
        <w:ind w:firstLine="480" w:firstLineChars="200"/>
        <w:rPr>
          <w:color w:val="auto"/>
          <w:sz w:val="24"/>
          <w:highlight w:val="none"/>
        </w:rPr>
      </w:pPr>
      <w:r>
        <w:rPr>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b/>
          <w:color w:val="auto"/>
          <w:sz w:val="24"/>
          <w:highlight w:val="none"/>
        </w:rPr>
      </w:pPr>
      <w:bookmarkStart w:id="530" w:name="_Toc15387"/>
      <w:bookmarkStart w:id="531" w:name="_Toc6134"/>
      <w:bookmarkStart w:id="532" w:name="_Toc29333"/>
      <w:r>
        <w:rPr>
          <w:b/>
          <w:color w:val="auto"/>
          <w:sz w:val="24"/>
          <w:highlight w:val="none"/>
        </w:rPr>
        <w:t>2.15 合同中止、终止</w:t>
      </w:r>
      <w:bookmarkEnd w:id="530"/>
      <w:bookmarkEnd w:id="531"/>
      <w:bookmarkEnd w:id="532"/>
    </w:p>
    <w:p>
      <w:pPr>
        <w:spacing w:line="560" w:lineRule="exact"/>
        <w:ind w:firstLine="480" w:firstLineChars="200"/>
        <w:rPr>
          <w:color w:val="auto"/>
          <w:sz w:val="24"/>
          <w:highlight w:val="none"/>
        </w:rPr>
      </w:pPr>
      <w:r>
        <w:rPr>
          <w:color w:val="auto"/>
          <w:sz w:val="24"/>
          <w:highlight w:val="none"/>
        </w:rPr>
        <w:t>2.15.1 双方当事人不得擅自中止或者终止合同；</w:t>
      </w:r>
    </w:p>
    <w:p>
      <w:pPr>
        <w:spacing w:line="560" w:lineRule="exact"/>
        <w:ind w:firstLine="480" w:firstLineChars="200"/>
        <w:rPr>
          <w:color w:val="auto"/>
          <w:sz w:val="24"/>
          <w:highlight w:val="none"/>
        </w:rPr>
      </w:pPr>
      <w:r>
        <w:rPr>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b/>
          <w:color w:val="auto"/>
          <w:sz w:val="24"/>
          <w:highlight w:val="none"/>
        </w:rPr>
      </w:pPr>
      <w:bookmarkStart w:id="533" w:name="_Toc1125"/>
      <w:bookmarkStart w:id="534" w:name="_Toc14563"/>
      <w:bookmarkStart w:id="535" w:name="_Toc6596"/>
      <w:r>
        <w:rPr>
          <w:b/>
          <w:color w:val="auto"/>
          <w:sz w:val="24"/>
          <w:highlight w:val="none"/>
        </w:rPr>
        <w:t>2.16检验和验收</w:t>
      </w:r>
      <w:bookmarkEnd w:id="533"/>
      <w:bookmarkEnd w:id="534"/>
      <w:bookmarkEnd w:id="535"/>
    </w:p>
    <w:p>
      <w:pPr>
        <w:tabs>
          <w:tab w:val="left" w:pos="360"/>
          <w:tab w:val="left" w:pos="540"/>
          <w:tab w:val="left" w:pos="1080"/>
        </w:tabs>
        <w:spacing w:line="560" w:lineRule="exact"/>
        <w:ind w:firstLine="480" w:firstLineChars="200"/>
        <w:rPr>
          <w:color w:val="auto"/>
          <w:sz w:val="24"/>
          <w:highlight w:val="none"/>
        </w:rPr>
      </w:pPr>
      <w:r>
        <w:rPr>
          <w:color w:val="auto"/>
          <w:sz w:val="24"/>
          <w:highlight w:val="none"/>
        </w:rPr>
        <w:t>2.16.1货物交付前，乙方应对货物的质量、数量等方面进行详细、全面的检验，并向甲方出具证明货物符合合同约定的文件；货物交付时，乙方在</w:t>
      </w:r>
      <w:r>
        <w:rPr>
          <w:b/>
          <w:i/>
          <w:color w:val="auto"/>
          <w:sz w:val="24"/>
          <w:highlight w:val="none"/>
          <w:u w:val="single"/>
        </w:rPr>
        <w:t>合同专用条款</w:t>
      </w:r>
      <w:r>
        <w:rPr>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color w:val="auto"/>
          <w:sz w:val="24"/>
          <w:highlight w:val="none"/>
        </w:rPr>
      </w:pPr>
      <w:r>
        <w:rPr>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color w:val="auto"/>
          <w:sz w:val="24"/>
          <w:highlight w:val="none"/>
        </w:rPr>
      </w:pPr>
      <w:r>
        <w:rPr>
          <w:color w:val="auto"/>
          <w:sz w:val="24"/>
          <w:highlight w:val="none"/>
        </w:rPr>
        <w:t>2.16.3 检验和验收标准、程序等具体内容以及前述验收书的效力详见</w:t>
      </w:r>
      <w:r>
        <w:rPr>
          <w:b/>
          <w:i/>
          <w:color w:val="auto"/>
          <w:sz w:val="24"/>
          <w:highlight w:val="none"/>
          <w:u w:val="single"/>
        </w:rPr>
        <w:t>合同专用条款</w:t>
      </w:r>
      <w:r>
        <w:rPr>
          <w:i/>
          <w:color w:val="auto"/>
          <w:sz w:val="24"/>
          <w:highlight w:val="none"/>
        </w:rPr>
        <w:t>。</w:t>
      </w:r>
    </w:p>
    <w:bookmarkEnd w:id="505"/>
    <w:bookmarkEnd w:id="506"/>
    <w:bookmarkEnd w:id="507"/>
    <w:bookmarkEnd w:id="508"/>
    <w:p>
      <w:pPr>
        <w:spacing w:line="560" w:lineRule="exact"/>
        <w:ind w:firstLine="482" w:firstLineChars="200"/>
        <w:outlineLvl w:val="0"/>
        <w:rPr>
          <w:b/>
          <w:color w:val="auto"/>
          <w:sz w:val="24"/>
          <w:highlight w:val="none"/>
        </w:rPr>
      </w:pPr>
      <w:bookmarkStart w:id="536" w:name="_Toc279701261"/>
      <w:bookmarkStart w:id="537" w:name="_Toc259093690"/>
      <w:bookmarkStart w:id="538" w:name="_Toc487900371"/>
      <w:bookmarkStart w:id="539" w:name="_Toc19604"/>
      <w:bookmarkStart w:id="540" w:name="_Toc25182"/>
      <w:bookmarkStart w:id="541" w:name="_Toc11284"/>
      <w:r>
        <w:rPr>
          <w:b/>
          <w:color w:val="auto"/>
          <w:sz w:val="24"/>
          <w:highlight w:val="none"/>
        </w:rPr>
        <w:t>2.17 通知</w:t>
      </w:r>
      <w:bookmarkEnd w:id="536"/>
      <w:bookmarkEnd w:id="537"/>
      <w:bookmarkEnd w:id="538"/>
      <w:r>
        <w:rPr>
          <w:b/>
          <w:color w:val="auto"/>
          <w:sz w:val="24"/>
          <w:highlight w:val="none"/>
        </w:rPr>
        <w:t>和送达</w:t>
      </w:r>
      <w:bookmarkEnd w:id="539"/>
      <w:bookmarkEnd w:id="540"/>
      <w:bookmarkEnd w:id="541"/>
    </w:p>
    <w:p>
      <w:pPr>
        <w:spacing w:line="560" w:lineRule="exact"/>
        <w:ind w:firstLine="480" w:firstLineChars="200"/>
        <w:rPr>
          <w:color w:val="auto"/>
          <w:sz w:val="24"/>
          <w:highlight w:val="none"/>
        </w:rPr>
      </w:pPr>
      <w:bookmarkStart w:id="542" w:name="_Toc3135"/>
      <w:bookmarkStart w:id="543" w:name="_Toc6698"/>
      <w:bookmarkStart w:id="544" w:name="_Toc259093691"/>
      <w:bookmarkStart w:id="545" w:name="_Toc487900372"/>
      <w:bookmarkStart w:id="546" w:name="_Toc279701262"/>
      <w:r>
        <w:rPr>
          <w:color w:val="auto"/>
          <w:sz w:val="24"/>
          <w:highlight w:val="none"/>
        </w:rPr>
        <w:t xml:space="preserve">2.17.1任何一方因履行合同而以合同第一部分尾部所列明的传真或电子邮件 </w:t>
      </w:r>
      <w:r>
        <w:rPr>
          <w:color w:val="auto"/>
          <w:sz w:val="24"/>
          <w:highlight w:val="none"/>
          <w:u w:val="single"/>
        </w:rPr>
        <w:t xml:space="preserve">       </w:t>
      </w:r>
      <w:r>
        <w:rPr>
          <w:color w:val="auto"/>
          <w:sz w:val="24"/>
          <w:highlight w:val="none"/>
        </w:rPr>
        <w:t>发出的所有通知、文件、材料，均视为已向对方当事人送达；任何一方变更上述送达方式或者地址的，应于</w:t>
      </w:r>
      <w:r>
        <w:rPr>
          <w:color w:val="auto"/>
          <w:sz w:val="24"/>
          <w:highlight w:val="none"/>
          <w:u w:val="single"/>
        </w:rPr>
        <w:t>3</w:t>
      </w:r>
      <w:r>
        <w:rPr>
          <w:color w:val="auto"/>
          <w:sz w:val="24"/>
          <w:highlight w:val="none"/>
        </w:rPr>
        <w:t>个工作日内书面通知对方当事人，在对方当事人收到有关变更通知之前，变更前的约定送达方式或者地址仍视为有效。</w:t>
      </w:r>
      <w:bookmarkEnd w:id="542"/>
      <w:bookmarkEnd w:id="543"/>
    </w:p>
    <w:p>
      <w:pPr>
        <w:spacing w:line="560" w:lineRule="exact"/>
        <w:ind w:firstLine="480" w:firstLineChars="200"/>
        <w:rPr>
          <w:color w:val="auto"/>
          <w:sz w:val="24"/>
          <w:highlight w:val="none"/>
        </w:rPr>
      </w:pPr>
      <w:bookmarkStart w:id="547" w:name="_Toc23294"/>
      <w:bookmarkStart w:id="548" w:name="_Toc23128"/>
      <w:r>
        <w:rPr>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7"/>
      <w:bookmarkEnd w:id="548"/>
    </w:p>
    <w:p>
      <w:pPr>
        <w:spacing w:line="560" w:lineRule="exact"/>
        <w:ind w:firstLine="482" w:firstLineChars="200"/>
        <w:outlineLvl w:val="0"/>
        <w:rPr>
          <w:b/>
          <w:color w:val="auto"/>
          <w:sz w:val="24"/>
          <w:highlight w:val="none"/>
        </w:rPr>
      </w:pPr>
      <w:bookmarkStart w:id="549" w:name="_Toc4355"/>
      <w:bookmarkStart w:id="550" w:name="_Toc30599"/>
      <w:bookmarkStart w:id="551" w:name="_Toc18540"/>
      <w:r>
        <w:rPr>
          <w:b/>
          <w:color w:val="auto"/>
          <w:sz w:val="24"/>
          <w:highlight w:val="none"/>
        </w:rPr>
        <w:t>2.18 计量单位</w:t>
      </w:r>
      <w:bookmarkEnd w:id="544"/>
      <w:bookmarkEnd w:id="545"/>
      <w:bookmarkEnd w:id="546"/>
      <w:bookmarkEnd w:id="549"/>
      <w:bookmarkEnd w:id="550"/>
      <w:bookmarkEnd w:id="551"/>
    </w:p>
    <w:p>
      <w:pPr>
        <w:spacing w:line="560" w:lineRule="exact"/>
        <w:ind w:firstLine="480" w:firstLineChars="200"/>
        <w:rPr>
          <w:color w:val="auto"/>
          <w:sz w:val="24"/>
          <w:highlight w:val="none"/>
        </w:rPr>
      </w:pPr>
      <w:r>
        <w:rPr>
          <w:color w:val="auto"/>
          <w:sz w:val="24"/>
          <w:highlight w:val="none"/>
        </w:rPr>
        <w:t>除技术规范中另有规定外,合同的计量单位均使用国家法定计量单位。</w:t>
      </w:r>
    </w:p>
    <w:p>
      <w:pPr>
        <w:spacing w:line="560" w:lineRule="exact"/>
        <w:ind w:firstLine="482" w:firstLineChars="200"/>
        <w:outlineLvl w:val="0"/>
        <w:rPr>
          <w:b/>
          <w:color w:val="auto"/>
          <w:sz w:val="24"/>
          <w:highlight w:val="none"/>
        </w:rPr>
      </w:pPr>
      <w:bookmarkStart w:id="552" w:name="_Toc18567"/>
      <w:bookmarkStart w:id="553" w:name="_Toc279701263"/>
      <w:bookmarkStart w:id="554" w:name="_Toc259093692"/>
      <w:bookmarkStart w:id="555" w:name="_Toc12773"/>
      <w:bookmarkStart w:id="556" w:name="_Toc10330"/>
      <w:bookmarkStart w:id="557" w:name="_Toc487900373"/>
      <w:r>
        <w:rPr>
          <w:b/>
          <w:color w:val="auto"/>
          <w:sz w:val="24"/>
          <w:highlight w:val="none"/>
        </w:rPr>
        <w:t>2.19 合同使用的文字和适用的法律</w:t>
      </w:r>
      <w:bookmarkEnd w:id="552"/>
      <w:bookmarkEnd w:id="553"/>
      <w:bookmarkEnd w:id="554"/>
      <w:bookmarkEnd w:id="555"/>
      <w:bookmarkEnd w:id="556"/>
      <w:bookmarkEnd w:id="557"/>
    </w:p>
    <w:p>
      <w:pPr>
        <w:spacing w:line="560" w:lineRule="exact"/>
        <w:ind w:firstLine="480" w:firstLineChars="200"/>
        <w:rPr>
          <w:color w:val="auto"/>
          <w:sz w:val="24"/>
          <w:highlight w:val="none"/>
        </w:rPr>
      </w:pPr>
      <w:r>
        <w:rPr>
          <w:color w:val="auto"/>
          <w:sz w:val="24"/>
          <w:highlight w:val="none"/>
        </w:rPr>
        <w:t>2.19.1 合同使用汉语书就、变更和解释；</w:t>
      </w:r>
    </w:p>
    <w:p>
      <w:pPr>
        <w:spacing w:line="560" w:lineRule="exact"/>
        <w:ind w:firstLine="480" w:firstLineChars="200"/>
        <w:rPr>
          <w:color w:val="auto"/>
          <w:sz w:val="24"/>
          <w:highlight w:val="none"/>
        </w:rPr>
      </w:pPr>
      <w:r>
        <w:rPr>
          <w:color w:val="auto"/>
          <w:sz w:val="24"/>
          <w:highlight w:val="none"/>
        </w:rPr>
        <w:t>2.19.2 合同适用中华人民共和国法律。</w:t>
      </w:r>
    </w:p>
    <w:p>
      <w:pPr>
        <w:spacing w:line="560" w:lineRule="exact"/>
        <w:ind w:firstLine="482" w:firstLineChars="200"/>
        <w:outlineLvl w:val="0"/>
        <w:rPr>
          <w:b/>
          <w:color w:val="auto"/>
          <w:sz w:val="24"/>
          <w:highlight w:val="none"/>
        </w:rPr>
      </w:pPr>
      <w:bookmarkStart w:id="558" w:name="_Toc279701264"/>
      <w:bookmarkStart w:id="559" w:name="_Toc12004"/>
      <w:bookmarkStart w:id="560" w:name="_Toc259093693"/>
      <w:bookmarkStart w:id="561" w:name="_Toc16673"/>
      <w:bookmarkStart w:id="562" w:name="_Toc3148"/>
      <w:bookmarkStart w:id="563" w:name="_Toc487900374"/>
      <w:r>
        <w:rPr>
          <w:b/>
          <w:color w:val="auto"/>
          <w:sz w:val="24"/>
          <w:highlight w:val="none"/>
        </w:rPr>
        <w:t>2.20 履约保证金</w:t>
      </w:r>
      <w:bookmarkEnd w:id="558"/>
      <w:bookmarkEnd w:id="559"/>
      <w:bookmarkEnd w:id="560"/>
      <w:bookmarkEnd w:id="561"/>
      <w:bookmarkEnd w:id="562"/>
    </w:p>
    <w:p>
      <w:pPr>
        <w:pStyle w:val="957"/>
        <w:spacing w:before="0" w:beforeAutospacing="0" w:after="0" w:afterAutospacing="0" w:line="360" w:lineRule="auto"/>
        <w:ind w:firstLine="420"/>
        <w:rPr>
          <w:rFonts w:ascii="Times New Roman" w:hAnsi="Times New Roman" w:cs="Times New Roman"/>
          <w:color w:val="auto"/>
          <w:highlight w:val="none"/>
        </w:rPr>
      </w:pPr>
      <w:r>
        <w:rPr>
          <w:rFonts w:ascii="Times New Roman" w:hAnsi="Times New Roman" w:cs="Times New Roman"/>
          <w:color w:val="auto"/>
          <w:highlight w:val="none"/>
        </w:rPr>
        <w:t>2.20.1 采购文件要求乙方提交履约保证金的，乙方应按</w:t>
      </w:r>
      <w:r>
        <w:rPr>
          <w:rFonts w:ascii="Times New Roman" w:hAnsi="Times New Roman" w:cs="Times New Roman"/>
          <w:b/>
          <w:i/>
          <w:color w:val="auto"/>
          <w:highlight w:val="none"/>
          <w:u w:val="single"/>
        </w:rPr>
        <w:t>合同专用条款</w:t>
      </w:r>
      <w:r>
        <w:rPr>
          <w:rFonts w:ascii="Times New Roman" w:hAnsi="Times New Roman" w:cs="Times New Roman"/>
          <w:color w:val="auto"/>
          <w:highlight w:val="none"/>
        </w:rPr>
        <w:t>约定的方式，以支票、汇票、本票或者金融机构、担保机构出具的保函等非现金形式，提交不超过合同金额</w:t>
      </w:r>
      <w:r>
        <w:rPr>
          <w:rFonts w:hint="eastAsia" w:ascii="Times New Roman" w:hAnsi="Times New Roman" w:cs="Times New Roman"/>
          <w:color w:val="auto"/>
          <w:highlight w:val="none"/>
        </w:rPr>
        <w:t>1</w:t>
      </w:r>
      <w:r>
        <w:rPr>
          <w:rFonts w:ascii="Times New Roman" w:hAnsi="Times New Roman" w:cs="Times New Roman"/>
          <w:color w:val="auto"/>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color w:val="auto"/>
          <w:sz w:val="24"/>
          <w:highlight w:val="none"/>
        </w:rPr>
      </w:pPr>
      <w:r>
        <w:rPr>
          <w:color w:val="auto"/>
          <w:sz w:val="24"/>
          <w:highlight w:val="none"/>
        </w:rPr>
        <w:t>2.20.2  甲方在项目验收结束后及时退还履约保证金。甲方在项目通过验收之日起</w:t>
      </w:r>
      <w:r>
        <w:rPr>
          <w:color w:val="auto"/>
          <w:sz w:val="24"/>
          <w:highlight w:val="none"/>
          <w:u w:val="single"/>
        </w:rPr>
        <w:t xml:space="preserve"> 5 </w:t>
      </w:r>
      <w:r>
        <w:rPr>
          <w:color w:val="auto"/>
          <w:sz w:val="24"/>
          <w:highlight w:val="none"/>
        </w:rPr>
        <w:t>个工作日内，按</w:t>
      </w:r>
      <w:r>
        <w:rPr>
          <w:b/>
          <w:i/>
          <w:color w:val="auto"/>
          <w:sz w:val="24"/>
          <w:highlight w:val="none"/>
          <w:u w:val="single"/>
        </w:rPr>
        <w:t>合同专用条款</w:t>
      </w:r>
      <w:r>
        <w:rPr>
          <w:color w:val="auto"/>
          <w:sz w:val="24"/>
          <w:highlight w:val="none"/>
        </w:rPr>
        <w:t>约定的方式将履约保证金退还乙方，逾期退还的，乙方可要求甲方支付违约金，违约金按每迟延退还一日的应退还而未退还金额的</w:t>
      </w:r>
      <w:r>
        <w:rPr>
          <w:color w:val="auto"/>
          <w:sz w:val="24"/>
          <w:highlight w:val="none"/>
          <w:u w:val="single"/>
        </w:rPr>
        <w:t xml:space="preserve">  0.05  </w:t>
      </w:r>
      <w:r>
        <w:rPr>
          <w:color w:val="auto"/>
          <w:sz w:val="24"/>
          <w:highlight w:val="none"/>
        </w:rPr>
        <w:t>%计算，最高限额为本合同履约保证金的</w:t>
      </w:r>
      <w:r>
        <w:rPr>
          <w:color w:val="auto"/>
          <w:sz w:val="24"/>
          <w:highlight w:val="none"/>
          <w:u w:val="single"/>
        </w:rPr>
        <w:t xml:space="preserve">  20   </w:t>
      </w:r>
      <w:r>
        <w:rPr>
          <w:color w:val="auto"/>
          <w:sz w:val="24"/>
          <w:highlight w:val="none"/>
        </w:rPr>
        <w:t xml:space="preserve">%； </w:t>
      </w:r>
    </w:p>
    <w:p>
      <w:pPr>
        <w:spacing w:line="560" w:lineRule="exact"/>
        <w:ind w:firstLine="480" w:firstLineChars="200"/>
        <w:rPr>
          <w:color w:val="auto"/>
          <w:sz w:val="24"/>
          <w:highlight w:val="none"/>
        </w:rPr>
      </w:pPr>
      <w:r>
        <w:rPr>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color w:val="auto"/>
          <w:sz w:val="24"/>
          <w:highlight w:val="none"/>
        </w:rPr>
      </w:pPr>
      <w:r>
        <w:rPr>
          <w:color w:val="auto"/>
          <w:sz w:val="24"/>
          <w:highlight w:val="none"/>
        </w:rPr>
        <w:t>2.20.4 甲方根据杭州市政府采购网公布的供应商履约评价情况减免履约保证金。乙方履约验收评价总分为100分的，甲方免收履约保证金；</w:t>
      </w:r>
      <w:r>
        <w:rPr>
          <w:rFonts w:hint="eastAsia"/>
          <w:color w:val="auto"/>
          <w:sz w:val="24"/>
          <w:highlight w:val="none"/>
        </w:rPr>
        <w:t>确需收取履约保证金的，履约保证金缴纳最高比例不得超过合同金额的1.0%</w:t>
      </w:r>
      <w:r>
        <w:rPr>
          <w:color w:val="auto"/>
          <w:sz w:val="24"/>
          <w:highlight w:val="none"/>
        </w:rPr>
        <w:t>。</w:t>
      </w:r>
    </w:p>
    <w:p>
      <w:pPr>
        <w:spacing w:line="560" w:lineRule="exact"/>
        <w:ind w:firstLine="480" w:firstLineChars="200"/>
        <w:rPr>
          <w:color w:val="auto"/>
          <w:sz w:val="24"/>
          <w:highlight w:val="none"/>
        </w:rPr>
      </w:pPr>
      <w:r>
        <w:rPr>
          <w:color w:val="auto"/>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color w:val="auto"/>
          <w:sz w:val="24"/>
          <w:highlight w:val="none"/>
        </w:rPr>
      </w:pPr>
      <w:r>
        <w:rPr>
          <w:color w:val="auto"/>
          <w:sz w:val="24"/>
          <w:highlight w:val="none"/>
        </w:rPr>
        <w:t>2.21对于因甲方原因导致变更、中止或者终止政府采购合同的，甲方应当依照合同约定对供应商受到的损失予以赔偿或者补偿。</w:t>
      </w:r>
    </w:p>
    <w:bookmarkEnd w:id="563"/>
    <w:p>
      <w:pPr>
        <w:spacing w:line="560" w:lineRule="exact"/>
        <w:ind w:firstLine="482" w:firstLineChars="200"/>
        <w:outlineLvl w:val="0"/>
        <w:rPr>
          <w:b/>
          <w:color w:val="auto"/>
          <w:sz w:val="24"/>
          <w:highlight w:val="none"/>
        </w:rPr>
      </w:pPr>
      <w:bookmarkStart w:id="564" w:name="_Toc14001"/>
      <w:bookmarkStart w:id="565" w:name="_Toc6885"/>
      <w:bookmarkStart w:id="566" w:name="_Toc19890"/>
      <w:r>
        <w:rPr>
          <w:b/>
          <w:color w:val="auto"/>
          <w:sz w:val="24"/>
          <w:highlight w:val="none"/>
        </w:rPr>
        <w:t>2.22合同份数</w:t>
      </w:r>
      <w:bookmarkEnd w:id="564"/>
      <w:bookmarkEnd w:id="565"/>
      <w:bookmarkEnd w:id="566"/>
    </w:p>
    <w:p>
      <w:pPr>
        <w:spacing w:line="560" w:lineRule="exact"/>
        <w:ind w:firstLine="480" w:firstLineChars="200"/>
        <w:rPr>
          <w:color w:val="auto"/>
          <w:sz w:val="24"/>
          <w:highlight w:val="none"/>
        </w:rPr>
      </w:pPr>
      <w:r>
        <w:rPr>
          <w:color w:val="auto"/>
          <w:sz w:val="24"/>
          <w:highlight w:val="none"/>
        </w:rPr>
        <w:t>合同份数按</w:t>
      </w:r>
      <w:r>
        <w:rPr>
          <w:b/>
          <w:i/>
          <w:color w:val="auto"/>
          <w:sz w:val="24"/>
          <w:highlight w:val="none"/>
          <w:u w:val="single"/>
        </w:rPr>
        <w:t>合同专用条款</w:t>
      </w:r>
      <w:r>
        <w:rPr>
          <w:color w:val="auto"/>
          <w:sz w:val="24"/>
          <w:highlight w:val="none"/>
        </w:rPr>
        <w:t>规定，每份均具有同等法律效力。</w:t>
      </w:r>
    </w:p>
    <w:p>
      <w:pPr>
        <w:spacing w:line="360" w:lineRule="auto"/>
        <w:ind w:left="-420" w:leftChars="-200" w:right="-420" w:rightChars="-200" w:firstLine="480" w:firstLineChars="200"/>
        <w:rPr>
          <w:color w:val="auto"/>
          <w:sz w:val="24"/>
          <w:highlight w:val="none"/>
        </w:rPr>
      </w:pPr>
      <w:r>
        <w:rPr>
          <w:color w:val="auto"/>
          <w:kern w:val="0"/>
          <w:sz w:val="24"/>
          <w:highlight w:val="none"/>
        </w:rPr>
        <w:br w:type="page"/>
      </w:r>
    </w:p>
    <w:p>
      <w:pPr>
        <w:snapToGrid w:val="0"/>
        <w:spacing w:before="120" w:beforeLines="50" w:after="120" w:afterLines="50" w:line="360" w:lineRule="auto"/>
        <w:jc w:val="center"/>
        <w:outlineLvl w:val="1"/>
        <w:rPr>
          <w:b/>
          <w:color w:val="auto"/>
          <w:sz w:val="24"/>
          <w:highlight w:val="none"/>
        </w:rPr>
      </w:pPr>
      <w:r>
        <w:rPr>
          <w:b/>
          <w:color w:val="auto"/>
          <w:sz w:val="24"/>
          <w:highlight w:val="none"/>
        </w:rPr>
        <w:t>第三部分  合同专用条款</w:t>
      </w:r>
    </w:p>
    <w:p>
      <w:pPr>
        <w:snapToGrid w:val="0"/>
        <w:spacing w:line="360" w:lineRule="auto"/>
        <w:ind w:left="-420" w:leftChars="-200" w:right="-420" w:rightChars="-200" w:firstLine="480" w:firstLineChars="200"/>
        <w:rPr>
          <w:color w:val="auto"/>
          <w:sz w:val="24"/>
          <w:highlight w:val="none"/>
        </w:rPr>
      </w:pPr>
      <w:r>
        <w:rPr>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4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8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0" w:type="auto"/>
            <w:tcBorders>
              <w:left w:val="single" w:color="auto" w:sz="4" w:space="0"/>
            </w:tcBorders>
            <w:vAlign w:val="center"/>
          </w:tcPr>
          <w:p>
            <w:pPr>
              <w:spacing w:line="360" w:lineRule="auto"/>
              <w:jc w:val="center"/>
              <w:rPr>
                <w:b/>
                <w:color w:val="auto"/>
                <w:sz w:val="24"/>
                <w:highlight w:val="none"/>
              </w:rPr>
            </w:pPr>
            <w:r>
              <w:rPr>
                <w:b/>
                <w:color w:val="auto"/>
                <w:sz w:val="24"/>
                <w:highlight w:val="none"/>
              </w:rPr>
              <w:t>条款号</w:t>
            </w:r>
          </w:p>
        </w:tc>
        <w:tc>
          <w:tcPr>
            <w:tcW w:w="8655" w:type="dxa"/>
            <w:vAlign w:val="center"/>
          </w:tcPr>
          <w:p>
            <w:pPr>
              <w:spacing w:line="360" w:lineRule="auto"/>
              <w:jc w:val="center"/>
              <w:rPr>
                <w:b/>
                <w:color w:val="auto"/>
                <w:sz w:val="24"/>
                <w:highlight w:val="none"/>
              </w:rPr>
            </w:pPr>
            <w:r>
              <w:rPr>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1.4.4</w:t>
            </w:r>
          </w:p>
        </w:tc>
        <w:tc>
          <w:tcPr>
            <w:tcW w:w="8655" w:type="dxa"/>
            <w:vAlign w:val="center"/>
          </w:tcPr>
          <w:p>
            <w:pPr>
              <w:spacing w:line="360" w:lineRule="auto"/>
              <w:rPr>
                <w:color w:val="auto"/>
                <w:sz w:val="24"/>
                <w:highlight w:val="none"/>
              </w:rPr>
            </w:pPr>
            <w:r>
              <w:rPr>
                <w:color w:val="auto"/>
                <w:sz w:val="24"/>
                <w:highlight w:val="none"/>
              </w:rPr>
              <w:t>资金支付的方式、时间和条件：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一、中标人为中小企业的，付款方式为：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签订并具备实施条件后7个工作日内，甲方向乙方支付2022年度预算金额的40%作为预付款；2022年12月10日前，甲方向乙方支付2022年度预算金额的60%。（若2022年度累计支付款金额达到合同总金额，则最多支付至合同总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2023年度预算下达并具备实施条件后5个工作日内，甲方向乙方支付2023年度预算金额的40%作为预付款；项目具备实施条件6个月内，完成系统建设并试运行正常、初步验收合格，甲方向乙方支付2023年度预算金额的60%。（若2022、2023年度累计支付款金额达到合同总金额，则最多支付至合同总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2024年度预算下达并具备实施条件后5个工作日内，甲方向乙方支付剩余合同款项的40%作为预付款；正式运行正常6个月后，甲方向乙方支付剩余合同款项的60%。（若2022、2023、2024年度累计支付款总金额达到合同总金额，则至多支付至合同总金额）</w:t>
            </w:r>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二、中标人为大型企业的，付款方式为：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（1）合同签订并具备实施条件后7个工作日内，甲方向乙方支付2022年度预算金额的100%。（若2022年度预算金额达到合同总金额，则最多支付至合同总金额）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2023年度预算下达，项目具备实施条件6个月内，完成系统建设并试运行正常、初步验收合格，甲方向乙方支付2023年度预算金额的100%。（若2022、2023年度累计支付款金额达到合同总金额，则最多支付至合同总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（3）2024年度预算下达且正式运行正常6个月后，甲方向乙方支付剩余合同款项的100%。</w:t>
            </w:r>
          </w:p>
          <w:p>
            <w:pPr>
              <w:spacing w:line="360" w:lineRule="auto"/>
              <w:ind w:firstLine="482" w:firstLineChars="200"/>
              <w:rPr>
                <w:color w:val="auto"/>
                <w:sz w:val="24"/>
                <w:highlight w:val="none"/>
              </w:rPr>
            </w:pPr>
            <w:r>
              <w:rPr>
                <w:rFonts w:hint="eastAsia"/>
                <w:b/>
                <w:bCs/>
                <w:color w:val="auto"/>
                <w:sz w:val="24"/>
                <w:highlight w:val="none"/>
              </w:rPr>
              <w:t>注：本项目预算为780.51万元，其中</w:t>
            </w:r>
            <w:r>
              <w:rPr>
                <w:rFonts w:hint="eastAsia"/>
                <w:b/>
                <w:bCs/>
                <w:color w:val="auto"/>
                <w:sz w:val="24"/>
                <w:highlight w:val="none"/>
                <w:lang w:val="en-US" w:eastAsia="zh-CN"/>
              </w:rPr>
              <w:t>各年度暂定预算金额为：</w:t>
            </w:r>
            <w:r>
              <w:rPr>
                <w:rFonts w:hint="eastAsia"/>
                <w:b/>
                <w:bCs/>
                <w:color w:val="auto"/>
                <w:sz w:val="24"/>
                <w:highlight w:val="none"/>
              </w:rPr>
              <w:t>2022年度为234万元，2023年度为468万元，2024年度为78.51万元</w:t>
            </w:r>
            <w:r>
              <w:rPr>
                <w:rFonts w:hint="eastAsia"/>
                <w:b/>
                <w:bCs/>
                <w:color w:val="auto"/>
                <w:sz w:val="24"/>
                <w:highlight w:val="none"/>
                <w:lang w:eastAsia="zh-CN"/>
              </w:rPr>
              <w:t>（</w:t>
            </w:r>
            <w:r>
              <w:rPr>
                <w:rFonts w:hint="eastAsia"/>
                <w:b/>
                <w:bCs/>
                <w:color w:val="auto"/>
                <w:sz w:val="24"/>
                <w:highlight w:val="none"/>
                <w:lang w:val="en-US" w:eastAsia="zh-CN"/>
              </w:rPr>
              <w:t>具体以各年度财政实际下达预算为准</w:t>
            </w:r>
            <w:r>
              <w:rPr>
                <w:rFonts w:hint="eastAsia"/>
                <w:b/>
                <w:bCs/>
                <w:color w:val="auto"/>
                <w:sz w:val="24"/>
                <w:highlight w:val="none"/>
                <w:lang w:eastAsia="zh-CN"/>
              </w:rPr>
              <w:t>）</w:t>
            </w:r>
            <w:r>
              <w:rPr>
                <w:rFonts w:hint="eastAsia"/>
                <w:b/>
                <w:bCs/>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3"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 xml:space="preserve">1.5.1 </w:t>
            </w:r>
          </w:p>
        </w:tc>
        <w:tc>
          <w:tcPr>
            <w:tcW w:w="8655" w:type="dxa"/>
            <w:vAlign w:val="center"/>
          </w:tcPr>
          <w:p>
            <w:pPr>
              <w:spacing w:line="360" w:lineRule="auto"/>
              <w:rPr>
                <w:color w:val="auto"/>
                <w:sz w:val="24"/>
                <w:highlight w:val="none"/>
              </w:rPr>
            </w:pPr>
            <w:r>
              <w:rPr>
                <w:rFonts w:hint="eastAsia"/>
                <w:color w:val="auto"/>
                <w:sz w:val="24"/>
                <w:highlight w:val="none"/>
              </w:rPr>
              <w:t>交付期限</w:t>
            </w:r>
            <w:r>
              <w:rPr>
                <w:color w:val="auto"/>
                <w:sz w:val="24"/>
                <w:highlight w:val="none"/>
              </w:rPr>
              <w:t>：</w:t>
            </w:r>
            <w:r>
              <w:rPr>
                <w:rFonts w:hint="eastAsia"/>
                <w:color w:val="auto"/>
                <w:sz w:val="24"/>
                <w:highlight w:val="none"/>
              </w:rPr>
              <w:t>2023年12月前</w:t>
            </w:r>
            <w:r>
              <w:rPr>
                <w:color w:val="auto"/>
                <w:sz w:val="24"/>
                <w:highlight w:val="none"/>
              </w:rPr>
              <w:t>完成建设，投入正常运行，运行</w:t>
            </w:r>
            <w:r>
              <w:rPr>
                <w:rFonts w:hint="eastAsia"/>
                <w:color w:val="auto"/>
                <w:sz w:val="24"/>
                <w:highlight w:val="none"/>
              </w:rPr>
              <w:t>6</w:t>
            </w:r>
            <w:r>
              <w:rPr>
                <w:color w:val="auto"/>
                <w:sz w:val="24"/>
                <w:highlight w:val="none"/>
              </w:rPr>
              <w:t>个月后系统无问题，进行项目验收。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1.5.2</w:t>
            </w:r>
          </w:p>
        </w:tc>
        <w:tc>
          <w:tcPr>
            <w:tcW w:w="8655" w:type="dxa"/>
            <w:vAlign w:val="center"/>
          </w:tcPr>
          <w:p>
            <w:pPr>
              <w:spacing w:line="360" w:lineRule="auto"/>
              <w:rPr>
                <w:color w:val="auto"/>
                <w:sz w:val="24"/>
                <w:highlight w:val="none"/>
              </w:rPr>
            </w:pPr>
            <w:r>
              <w:rPr>
                <w:color w:val="auto"/>
                <w:sz w:val="24"/>
                <w:highlight w:val="none"/>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 xml:space="preserve">1.5.3 </w:t>
            </w:r>
          </w:p>
        </w:tc>
        <w:tc>
          <w:tcPr>
            <w:tcW w:w="8655" w:type="dxa"/>
            <w:vAlign w:val="center"/>
          </w:tcPr>
          <w:p>
            <w:pPr>
              <w:spacing w:line="360" w:lineRule="auto"/>
              <w:rPr>
                <w:color w:val="auto"/>
                <w:sz w:val="24"/>
                <w:highlight w:val="none"/>
              </w:rPr>
            </w:pPr>
            <w:r>
              <w:rPr>
                <w:color w:val="auto"/>
                <w:sz w:val="24"/>
                <w:highlight w:val="none"/>
              </w:rPr>
              <w:t>交付方式：</w:t>
            </w:r>
            <w:r>
              <w:rPr>
                <w:rFonts w:hint="eastAsia" w:ascii="宋体" w:hAnsi="宋体" w:cs="宋体"/>
                <w:color w:val="auto"/>
                <w:sz w:val="24"/>
                <w:highlight w:val="none"/>
              </w:rPr>
              <w:t>详见采购需求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1.6.7</w:t>
            </w:r>
          </w:p>
        </w:tc>
        <w:tc>
          <w:tcPr>
            <w:tcW w:w="8655" w:type="dxa"/>
            <w:vAlign w:val="center"/>
          </w:tcPr>
          <w:p>
            <w:pPr>
              <w:snapToGrid w:val="0"/>
              <w:spacing w:line="360" w:lineRule="auto"/>
              <w:ind w:firstLine="480" w:firstLineChars="200"/>
              <w:rPr>
                <w:color w:val="auto"/>
                <w:sz w:val="24"/>
                <w:highlight w:val="none"/>
              </w:rPr>
            </w:pPr>
            <w:r>
              <w:rPr>
                <w:color w:val="auto"/>
                <w:sz w:val="24"/>
                <w:highlight w:val="none"/>
              </w:rPr>
              <w:t>违约责任约定：</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甲方应当履行合同约定的义务，如有违反，须承担相应的违约责任。</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乙方必须在整个项目安装调试全部完成后，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如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每超过一天，乙方按须本项目总价款的1‰赔偿甲方的经济损失。</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如因乙方原因达不到合格等级的，则必须无条件返工至合格，并全额没收履约保证金。</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未经甲方同意，乙方不得在任何时期擅自更换投标文件中规定的项目负责人和技术负责人，同时必须确保项目技术人员的数量和水平与投标文件一致，否则甲方有权放弃或终止合同，并没收投标保证金或履约保证金。</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因乙方原因造成甲方其他系统不能正常运行，酿成重大事故（正常工作日系统中断一天或一天以上）的，将承担全部法律责任，并赔偿经济损失，赔偿金额为项目总价的50%。</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w:t>
            </w:r>
            <w:r>
              <w:rPr>
                <w:rFonts w:ascii="宋体" w:hAnsi="宋体"/>
                <w:snapToGrid w:val="0"/>
                <w:color w:val="auto"/>
                <w:kern w:val="0"/>
                <w:sz w:val="24"/>
                <w:highlight w:val="none"/>
              </w:rPr>
              <w:t>履行本合同的过程中，确因在现有水平和条件下难以克服的技术困难，导致部分或全部失败所造成的损失，风险责任由乙方全部承担。</w:t>
            </w:r>
          </w:p>
          <w:p>
            <w:pPr>
              <w:snapToGrid w:val="0"/>
              <w:spacing w:line="360" w:lineRule="auto"/>
              <w:ind w:firstLine="480" w:firstLineChars="200"/>
              <w:rPr>
                <w:color w:val="auto"/>
                <w:sz w:val="24"/>
                <w:highlight w:val="none"/>
              </w:rPr>
            </w:pPr>
            <w:r>
              <w:rPr>
                <w:rFonts w:hint="eastAsia" w:ascii="宋体" w:hAnsi="宋体"/>
                <w:snapToGrid w:val="0"/>
                <w:color w:val="auto"/>
                <w:kern w:val="0"/>
                <w:sz w:val="24"/>
                <w:highlight w:val="none"/>
              </w:rPr>
              <w:t>（8）</w:t>
            </w:r>
            <w:r>
              <w:rPr>
                <w:rFonts w:ascii="宋体" w:hAnsi="宋体"/>
                <w:snapToGrid w:val="0"/>
                <w:color w:val="auto"/>
                <w:kern w:val="0"/>
                <w:sz w:val="24"/>
                <w:highlight w:val="none"/>
              </w:rPr>
              <w:t>因不可抗力导致合同不能全部或部分履行，甲、乙双方协商解决。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1.7</w:t>
            </w:r>
          </w:p>
        </w:tc>
        <w:tc>
          <w:tcPr>
            <w:tcW w:w="8655" w:type="dxa"/>
            <w:vAlign w:val="center"/>
          </w:tcPr>
          <w:p>
            <w:pPr>
              <w:snapToGrid w:val="0"/>
              <w:spacing w:line="360" w:lineRule="auto"/>
              <w:ind w:right="-420" w:rightChars="-200"/>
              <w:rPr>
                <w:color w:val="auto"/>
                <w:sz w:val="24"/>
                <w:highlight w:val="none"/>
              </w:rPr>
            </w:pPr>
            <w:r>
              <w:rPr>
                <w:color w:val="auto"/>
                <w:sz w:val="24"/>
                <w:highlight w:val="none"/>
              </w:rPr>
              <w:t>本合同履行过程中发生的任何争议，双方当事人均可通过和解或者调解解决；不愿和解、调解或者和解、调解不成的，可以选择以下</w:t>
            </w:r>
            <w:r>
              <w:rPr>
                <w:color w:val="auto"/>
                <w:sz w:val="24"/>
                <w:highlight w:val="none"/>
                <w:u w:val="single"/>
              </w:rPr>
              <w:t>第 1.7.2条款</w:t>
            </w:r>
            <w:r>
              <w:rPr>
                <w:color w:val="auto"/>
                <w:sz w:val="24"/>
                <w:highlight w:val="none"/>
              </w:rPr>
              <w:t xml:space="preserve">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1.7.1</w:t>
            </w:r>
          </w:p>
        </w:tc>
        <w:tc>
          <w:tcPr>
            <w:tcW w:w="8655" w:type="dxa"/>
            <w:vAlign w:val="center"/>
          </w:tcPr>
          <w:p>
            <w:pPr>
              <w:spacing w:line="360" w:lineRule="auto"/>
              <w:rPr>
                <w:color w:val="auto"/>
                <w:sz w:val="24"/>
                <w:highlight w:val="none"/>
              </w:rPr>
            </w:pPr>
            <w:r>
              <w:rPr>
                <w:color w:val="auto"/>
                <w:sz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1.7.2</w:t>
            </w:r>
          </w:p>
        </w:tc>
        <w:tc>
          <w:tcPr>
            <w:tcW w:w="8655" w:type="dxa"/>
            <w:vAlign w:val="center"/>
          </w:tcPr>
          <w:p>
            <w:pPr>
              <w:spacing w:line="360" w:lineRule="auto"/>
              <w:rPr>
                <w:color w:val="auto"/>
                <w:sz w:val="24"/>
                <w:highlight w:val="none"/>
              </w:rPr>
            </w:pPr>
            <w:r>
              <w:rPr>
                <w:color w:val="auto"/>
                <w:sz w:val="24"/>
                <w:highlight w:val="none"/>
              </w:rPr>
              <w:t>向杭州市人民法院起诉。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2.3.2</w:t>
            </w:r>
          </w:p>
        </w:tc>
        <w:tc>
          <w:tcPr>
            <w:tcW w:w="8655" w:type="dxa"/>
            <w:vAlign w:val="center"/>
          </w:tcPr>
          <w:p>
            <w:pPr>
              <w:spacing w:line="360" w:lineRule="auto"/>
              <w:ind w:left="-420" w:leftChars="-200" w:right="-420" w:rightChars="-200" w:firstLine="480" w:firstLineChars="200"/>
              <w:rPr>
                <w:color w:val="auto"/>
                <w:sz w:val="24"/>
                <w:highlight w:val="none"/>
              </w:rPr>
            </w:pPr>
            <w:r>
              <w:rPr>
                <w:color w:val="auto"/>
                <w:sz w:val="24"/>
                <w:highlight w:val="none"/>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2.4.1</w:t>
            </w:r>
          </w:p>
        </w:tc>
        <w:tc>
          <w:tcPr>
            <w:tcW w:w="8655" w:type="dxa"/>
            <w:vAlign w:val="center"/>
          </w:tcPr>
          <w:p>
            <w:pPr>
              <w:spacing w:line="360" w:lineRule="auto"/>
              <w:ind w:left="-420" w:leftChars="-200" w:right="-420" w:rightChars="-200" w:firstLine="480" w:firstLineChars="200"/>
              <w:rPr>
                <w:color w:val="auto"/>
                <w:sz w:val="24"/>
                <w:highlight w:val="none"/>
              </w:rPr>
            </w:pPr>
            <w:r>
              <w:rPr>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2.4.2</w:t>
            </w:r>
          </w:p>
        </w:tc>
        <w:tc>
          <w:tcPr>
            <w:tcW w:w="8655" w:type="dxa"/>
            <w:vAlign w:val="center"/>
          </w:tcPr>
          <w:p>
            <w:pPr>
              <w:spacing w:line="360" w:lineRule="auto"/>
              <w:rPr>
                <w:color w:val="auto"/>
                <w:sz w:val="24"/>
                <w:highlight w:val="none"/>
              </w:rPr>
            </w:pPr>
            <w:r>
              <w:rPr>
                <w:color w:val="auto"/>
                <w:sz w:val="24"/>
                <w:highlight w:val="none"/>
              </w:rPr>
              <w:t>按照国家标准和相关规定。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tcPr>
          <w:p>
            <w:pPr>
              <w:spacing w:line="360" w:lineRule="auto"/>
              <w:rPr>
                <w:color w:val="auto"/>
                <w:sz w:val="24"/>
                <w:highlight w:val="none"/>
              </w:rPr>
            </w:pPr>
            <w:r>
              <w:rPr>
                <w:color w:val="auto"/>
                <w:sz w:val="24"/>
                <w:highlight w:val="none"/>
              </w:rPr>
              <w:t xml:space="preserve">2.8 </w:t>
            </w:r>
          </w:p>
        </w:tc>
        <w:tc>
          <w:tcPr>
            <w:tcW w:w="8655" w:type="dxa"/>
          </w:tcPr>
          <w:p>
            <w:pPr>
              <w:spacing w:line="360" w:lineRule="auto"/>
              <w:rPr>
                <w:color w:val="auto"/>
                <w:sz w:val="24"/>
                <w:highlight w:val="none"/>
              </w:rPr>
            </w:pPr>
            <w:r>
              <w:rPr>
                <w:color w:val="auto"/>
                <w:sz w:val="24"/>
                <w:highlight w:val="none"/>
              </w:rPr>
              <w:t>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2.12.3</w:t>
            </w:r>
          </w:p>
        </w:tc>
        <w:tc>
          <w:tcPr>
            <w:tcW w:w="8655" w:type="dxa"/>
            <w:vAlign w:val="center"/>
          </w:tcPr>
          <w:p>
            <w:pPr>
              <w:spacing w:line="360" w:lineRule="auto"/>
              <w:rPr>
                <w:color w:val="auto"/>
                <w:sz w:val="24"/>
                <w:highlight w:val="none"/>
              </w:rPr>
            </w:pPr>
            <w:r>
              <w:rPr>
                <w:color w:val="auto"/>
                <w:sz w:val="24"/>
                <w:highlight w:val="none"/>
              </w:rPr>
              <w:t>因不可抗力致使合同有变更必要的，双方当事人应在</w:t>
            </w:r>
            <w:r>
              <w:rPr>
                <w:color w:val="auto"/>
                <w:sz w:val="24"/>
                <w:highlight w:val="none"/>
                <w:u w:val="single"/>
              </w:rPr>
              <w:t xml:space="preserve">30日 </w:t>
            </w:r>
            <w:r>
              <w:rPr>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2.12.4</w:t>
            </w:r>
          </w:p>
        </w:tc>
        <w:tc>
          <w:tcPr>
            <w:tcW w:w="8655" w:type="dxa"/>
            <w:vAlign w:val="center"/>
          </w:tcPr>
          <w:p>
            <w:pPr>
              <w:snapToGrid w:val="0"/>
              <w:spacing w:line="360" w:lineRule="auto"/>
              <w:rPr>
                <w:color w:val="auto"/>
                <w:sz w:val="24"/>
                <w:highlight w:val="none"/>
              </w:rPr>
            </w:pPr>
            <w:r>
              <w:rPr>
                <w:color w:val="auto"/>
                <w:sz w:val="24"/>
                <w:highlight w:val="none"/>
              </w:rPr>
              <w:t>受不可抗力影响的一方在不可抗力发生后，应在</w:t>
            </w:r>
            <w:r>
              <w:rPr>
                <w:color w:val="auto"/>
                <w:sz w:val="24"/>
                <w:highlight w:val="none"/>
                <w:u w:val="single"/>
              </w:rPr>
              <w:t xml:space="preserve"> 30日  </w:t>
            </w:r>
            <w:r>
              <w:rPr>
                <w:color w:val="auto"/>
                <w:sz w:val="24"/>
                <w:highlight w:val="none"/>
              </w:rPr>
              <w:t>内以书面形式通知对方当事人，并在</w:t>
            </w:r>
            <w:r>
              <w:rPr>
                <w:color w:val="auto"/>
                <w:sz w:val="24"/>
                <w:highlight w:val="none"/>
                <w:u w:val="single"/>
              </w:rPr>
              <w:t xml:space="preserve"> 30日 </w:t>
            </w:r>
            <w:r>
              <w:rPr>
                <w:b/>
                <w:i/>
                <w:color w:val="auto"/>
                <w:sz w:val="24"/>
                <w:highlight w:val="none"/>
                <w:u w:val="single"/>
              </w:rPr>
              <w:t xml:space="preserve"> </w:t>
            </w:r>
            <w:r>
              <w:rPr>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2.16.1</w:t>
            </w:r>
          </w:p>
        </w:tc>
        <w:tc>
          <w:tcPr>
            <w:tcW w:w="8655" w:type="dxa"/>
            <w:vAlign w:val="center"/>
          </w:tcPr>
          <w:p>
            <w:pPr>
              <w:spacing w:line="360" w:lineRule="auto"/>
              <w:rPr>
                <w:color w:val="auto"/>
                <w:sz w:val="24"/>
                <w:highlight w:val="none"/>
              </w:rPr>
            </w:pPr>
            <w:r>
              <w:rPr>
                <w:color w:val="auto"/>
                <w:sz w:val="24"/>
                <w:highlight w:val="none"/>
              </w:rPr>
              <w:t>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2.16.3</w:t>
            </w:r>
          </w:p>
        </w:tc>
        <w:tc>
          <w:tcPr>
            <w:tcW w:w="8655" w:type="dxa"/>
            <w:vAlign w:val="center"/>
          </w:tcPr>
          <w:p>
            <w:pPr>
              <w:snapToGrid w:val="0"/>
              <w:spacing w:line="360" w:lineRule="auto"/>
              <w:rPr>
                <w:color w:val="auto"/>
                <w:sz w:val="24"/>
                <w:highlight w:val="none"/>
              </w:rPr>
            </w:pPr>
            <w:r>
              <w:rPr>
                <w:color w:val="auto"/>
                <w:sz w:val="24"/>
                <w:highlight w:val="none"/>
              </w:rPr>
              <w:t>检验和验收标准、程序等具体内容以及前述验收书的效力：乙方应提供设备的有效检验文件，经用户认可后，与产品性能指标、合同内容一起作为产品验收标准。用户对产品验收合格后，双方共同签署验收合格证书并加盖公章。验收中发现产品达不到验收标准或合同规定的性能指标，中标人必须更换产品，并且赔偿由此给用户造成的损失。</w:t>
            </w:r>
          </w:p>
          <w:p>
            <w:pPr>
              <w:snapToGrid w:val="0"/>
              <w:spacing w:line="360" w:lineRule="auto"/>
              <w:rPr>
                <w:color w:val="auto"/>
                <w:sz w:val="24"/>
                <w:highlight w:val="none"/>
              </w:rPr>
            </w:pPr>
            <w:r>
              <w:rPr>
                <w:color w:val="auto"/>
                <w:sz w:val="24"/>
                <w:highlight w:val="none"/>
              </w:rPr>
              <w:t>验收费用根据“杭州市政府采购履约验收暂行办法”第二十条规定，首次验收过程中产生的，由甲方承担；属于首次验收不合格，重新验收过程中产生的由乙方承担。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0" w:type="auto"/>
            <w:tcBorders>
              <w:left w:val="single" w:color="auto" w:sz="4" w:space="0"/>
            </w:tcBorders>
          </w:tcPr>
          <w:p>
            <w:pPr>
              <w:spacing w:line="360" w:lineRule="auto"/>
              <w:rPr>
                <w:color w:val="auto"/>
                <w:sz w:val="24"/>
                <w:highlight w:val="none"/>
              </w:rPr>
            </w:pPr>
            <w:r>
              <w:rPr>
                <w:color w:val="auto"/>
                <w:sz w:val="24"/>
                <w:highlight w:val="none"/>
              </w:rPr>
              <w:t>2.20.1</w:t>
            </w:r>
          </w:p>
        </w:tc>
        <w:tc>
          <w:tcPr>
            <w:tcW w:w="8655" w:type="dxa"/>
          </w:tcPr>
          <w:p>
            <w:pPr>
              <w:pStyle w:val="957"/>
              <w:adjustRightInd w:val="0"/>
              <w:snapToGrid w:val="0"/>
              <w:spacing w:before="0" w:beforeAutospacing="0" w:after="0" w:afterAutospacing="0" w:line="360" w:lineRule="auto"/>
              <w:rPr>
                <w:rFonts w:ascii="Times New Roman" w:hAnsi="Times New Roman" w:cs="Times New Roman"/>
                <w:color w:val="auto"/>
                <w:highlight w:val="none"/>
              </w:rPr>
            </w:pPr>
            <w:r>
              <w:rPr>
                <w:rFonts w:ascii="Times New Roman" w:hAnsi="Times New Roman" w:cs="Times New Roman"/>
                <w:color w:val="auto"/>
                <w:highlight w:val="none"/>
              </w:rPr>
              <w:t>采购文件要求乙方提交履约保证金的，乙方以支票、汇票、本票或者金融机构、担保机构出具的保函等非现金形式，提交不超过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tcBorders>
              <w:left w:val="single" w:color="auto" w:sz="4" w:space="0"/>
            </w:tcBorders>
            <w:vAlign w:val="center"/>
          </w:tcPr>
          <w:p>
            <w:pPr>
              <w:spacing w:line="360" w:lineRule="auto"/>
              <w:rPr>
                <w:color w:val="auto"/>
                <w:sz w:val="24"/>
                <w:highlight w:val="none"/>
              </w:rPr>
            </w:pPr>
            <w:r>
              <w:rPr>
                <w:color w:val="auto"/>
                <w:sz w:val="24"/>
                <w:highlight w:val="none"/>
              </w:rPr>
              <w:t xml:space="preserve">2.20.2 </w:t>
            </w:r>
          </w:p>
        </w:tc>
        <w:tc>
          <w:tcPr>
            <w:tcW w:w="8655" w:type="dxa"/>
            <w:vAlign w:val="center"/>
          </w:tcPr>
          <w:p>
            <w:pPr>
              <w:snapToGrid w:val="0"/>
              <w:spacing w:line="360" w:lineRule="auto"/>
              <w:rPr>
                <w:color w:val="auto"/>
                <w:sz w:val="24"/>
                <w:highlight w:val="none"/>
              </w:rPr>
            </w:pPr>
            <w:r>
              <w:rPr>
                <w:color w:val="auto"/>
                <w:sz w:val="24"/>
                <w:highlight w:val="none"/>
              </w:rPr>
              <w:t>履约保证金在服务期内不予退还。乙方在前述约定期间届满前能履行完合同约定义务事项的，甲方在前述约定期间届满之日起</w:t>
            </w:r>
            <w:r>
              <w:rPr>
                <w:color w:val="auto"/>
                <w:sz w:val="24"/>
                <w:highlight w:val="none"/>
                <w:u w:val="single"/>
              </w:rPr>
              <w:t xml:space="preserve"> 5 </w:t>
            </w:r>
            <w:r>
              <w:rPr>
                <w:color w:val="auto"/>
                <w:sz w:val="24"/>
                <w:highlight w:val="none"/>
              </w:rPr>
              <w:t>个工作日内，按约定的方式将履约保证金退还乙方，逾期退还的，乙方可要求甲方支付违约金，违约金按每迟延退还一日的应退还而未退还金额的</w:t>
            </w:r>
            <w:r>
              <w:rPr>
                <w:color w:val="auto"/>
                <w:sz w:val="24"/>
                <w:highlight w:val="none"/>
                <w:u w:val="single"/>
              </w:rPr>
              <w:t xml:space="preserve">  0.05  </w:t>
            </w:r>
            <w:r>
              <w:rPr>
                <w:color w:val="auto"/>
                <w:sz w:val="24"/>
                <w:highlight w:val="none"/>
              </w:rPr>
              <w:t>%计算，最高限额为本合同履约保证金的</w:t>
            </w:r>
            <w:r>
              <w:rPr>
                <w:color w:val="auto"/>
                <w:sz w:val="24"/>
                <w:highlight w:val="none"/>
                <w:u w:val="single"/>
              </w:rPr>
              <w:t xml:space="preserve">  20   </w:t>
            </w:r>
            <w:r>
              <w:rPr>
                <w:color w:val="auto"/>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tcBorders>
              <w:left w:val="single" w:color="auto" w:sz="4" w:space="0"/>
            </w:tcBorders>
            <w:vAlign w:val="center"/>
          </w:tcPr>
          <w:p>
            <w:pPr>
              <w:spacing w:line="360" w:lineRule="auto"/>
              <w:ind w:left="-420" w:leftChars="-200" w:right="-420" w:rightChars="-200" w:firstLine="480" w:firstLineChars="200"/>
              <w:outlineLvl w:val="0"/>
              <w:rPr>
                <w:color w:val="auto"/>
                <w:sz w:val="24"/>
                <w:highlight w:val="none"/>
              </w:rPr>
            </w:pPr>
            <w:r>
              <w:rPr>
                <w:color w:val="auto"/>
                <w:sz w:val="24"/>
                <w:highlight w:val="none"/>
              </w:rPr>
              <w:t xml:space="preserve">2.22 </w:t>
            </w:r>
          </w:p>
        </w:tc>
        <w:tc>
          <w:tcPr>
            <w:tcW w:w="8655" w:type="dxa"/>
            <w:vAlign w:val="center"/>
          </w:tcPr>
          <w:p>
            <w:pPr>
              <w:snapToGrid w:val="0"/>
              <w:spacing w:line="360" w:lineRule="auto"/>
              <w:rPr>
                <w:color w:val="auto"/>
                <w:sz w:val="24"/>
                <w:highlight w:val="none"/>
              </w:rPr>
            </w:pPr>
            <w:r>
              <w:rPr>
                <w:color w:val="auto"/>
                <w:sz w:val="24"/>
                <w:highlight w:val="none"/>
              </w:rPr>
              <w:t>合同份数一式四份，每份均具有同等法律效力。</w:t>
            </w:r>
          </w:p>
        </w:tc>
      </w:tr>
    </w:tbl>
    <w:p>
      <w:pPr>
        <w:rPr>
          <w:color w:val="auto"/>
          <w:sz w:val="24"/>
          <w:highlight w:val="none"/>
        </w:rPr>
      </w:pPr>
    </w:p>
    <w:p>
      <w:pPr>
        <w:rPr>
          <w:b/>
          <w:color w:val="auto"/>
          <w:sz w:val="24"/>
          <w:highlight w:val="none"/>
        </w:rPr>
      </w:pPr>
      <w:r>
        <w:rPr>
          <w:b/>
          <w:color w:val="auto"/>
          <w:sz w:val="24"/>
          <w:highlight w:val="none"/>
        </w:rPr>
        <w:br w:type="page"/>
      </w:r>
    </w:p>
    <w:p>
      <w:pPr>
        <w:spacing w:line="360" w:lineRule="auto"/>
        <w:ind w:left="720" w:firstLine="723" w:firstLineChars="200"/>
        <w:outlineLvl w:val="0"/>
        <w:rPr>
          <w:rFonts w:ascii="宋体" w:hAnsi="宋体" w:cs="宋体"/>
          <w:b/>
          <w:color w:val="auto"/>
          <w:sz w:val="36"/>
          <w:szCs w:val="20"/>
          <w:highlight w:val="none"/>
        </w:rPr>
      </w:pPr>
      <w:bookmarkStart w:id="567" w:name="_Toc23700"/>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bookmarkEnd w:id="567"/>
    </w:p>
    <w:p>
      <w:pPr>
        <w:spacing w:line="360" w:lineRule="auto"/>
        <w:jc w:val="center"/>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color w:val="auto"/>
          <w:kern w:val="0"/>
          <w:sz w:val="32"/>
          <w:szCs w:val="32"/>
          <w:highlight w:val="none"/>
          <w:lang w:val="zh-CN"/>
        </w:rPr>
      </w:pPr>
      <w:r>
        <w:rPr>
          <w:rFonts w:hint="eastAsia"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tabs>
          <w:tab w:val="left" w:pos="432"/>
        </w:tabs>
        <w:ind w:left="664" w:leftChars="316" w:firstLine="228" w:firstLineChars="95"/>
        <w:rPr>
          <w:rFonts w:ascii="宋体" w:hAnsi="宋体" w:cs="宋体"/>
          <w:color w:val="auto"/>
          <w:highlight w:val="none"/>
        </w:rPr>
      </w:pPr>
      <w:r>
        <w:rPr>
          <w:rFonts w:hint="eastAsia" w:ascii="宋体" w:hAnsi="宋体" w:cs="宋体"/>
          <w:color w:val="auto"/>
          <w:kern w:val="0"/>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6"/>
          <w:szCs w:val="36"/>
          <w:highlight w:val="none"/>
        </w:rPr>
      </w:pPr>
    </w:p>
    <w:p>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4"/>
          <w:highlight w:val="none"/>
        </w:rPr>
      </w:pP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（3）联合协议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（8）商务技术偏离表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2"/>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2"/>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%的扣除）</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tabs>
          <w:tab w:val="left" w:pos="432"/>
        </w:tabs>
        <w:ind w:left="664" w:leftChars="316" w:firstLine="228" w:firstLineChars="95"/>
        <w:rPr>
          <w:rFonts w:ascii="宋体" w:hAnsi="宋体" w:cs="宋体"/>
          <w:color w:val="auto"/>
          <w:highlight w:val="none"/>
        </w:rPr>
      </w:pPr>
      <w:r>
        <w:rPr>
          <w:rFonts w:hint="eastAsia" w:ascii="宋体" w:hAnsi="宋体" w:cs="宋体"/>
          <w:color w:val="auto"/>
          <w:kern w:val="0"/>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%的扣除）</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pacing w:line="360" w:lineRule="auto"/>
        <w:ind w:right="42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rPr>
          <w:rFonts w:ascii="宋体" w:hAnsi="宋体" w:cs="宋体"/>
          <w:color w:val="auto"/>
          <w:kern w:val="0"/>
          <w:sz w:val="24"/>
          <w:highlight w:val="none"/>
        </w:rPr>
      </w:pPr>
    </w:p>
    <w:p>
      <w:pPr>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tabs>
                <w:tab w:val="left" w:pos="432"/>
              </w:tabs>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2"/>
        <w:rPr>
          <w:rFonts w:ascii="宋体" w:hAnsi="宋体" w:cs="宋体"/>
          <w:color w:val="auto"/>
          <w:highlight w:val="none"/>
        </w:rPr>
      </w:pPr>
      <w:r>
        <w:rPr>
          <w:rFonts w:hint="eastAsia" w:ascii="宋体" w:hAnsi="宋体" w:cs="宋体"/>
          <w:b/>
          <w:color w:val="auto"/>
          <w:kern w:val="0"/>
          <w:sz w:val="32"/>
          <w:szCs w:val="32"/>
          <w:highlight w:val="none"/>
        </w:rPr>
        <w:t>六、评标标准相应的商务技术资料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ind w:firstLine="1911" w:firstLineChars="595"/>
        <w:outlineLvl w:val="2"/>
        <w:rPr>
          <w:rFonts w:hint="eastAsia" w:ascii="宋体" w:hAnsi="宋体" w:cs="宋体"/>
          <w:b/>
          <w:bCs/>
          <w:color w:val="auto"/>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ind w:firstLine="1911" w:firstLineChars="595"/>
        <w:outlineLvl w:val="2"/>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color w:val="auto"/>
          <w:kern w:val="2"/>
          <w:sz w:val="32"/>
          <w:szCs w:val="32"/>
          <w:highlight w:val="none"/>
        </w:rPr>
      </w:pPr>
      <w:bookmarkStart w:id="568" w:name="_Toc10017"/>
      <w:r>
        <w:rPr>
          <w:rFonts w:hint="eastAsia" w:ascii="宋体" w:hAnsi="宋体" w:eastAsia="宋体" w:cs="宋体"/>
          <w:color w:val="auto"/>
          <w:kern w:val="2"/>
          <w:sz w:val="32"/>
          <w:szCs w:val="32"/>
          <w:highlight w:val="none"/>
        </w:rPr>
        <w:t>一、开标一览表（报价表）</w:t>
      </w:r>
      <w:bookmarkEnd w:id="568"/>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服务要求（年限）</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color w:val="auto"/>
          <w:sz w:val="32"/>
          <w:szCs w:val="32"/>
          <w:highlight w:val="none"/>
        </w:rPr>
      </w:pPr>
      <w:bookmarkStart w:id="569" w:name="_Toc31964"/>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End w:id="56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numPr>
          <w:ilvl w:val="255"/>
          <w:numId w:val="0"/>
        </w:numPr>
        <w:tabs>
          <w:tab w:val="left" w:pos="432"/>
        </w:tabs>
        <w:ind w:firstLine="960" w:firstLineChars="400"/>
        <w:rPr>
          <w:rFonts w:ascii="宋体" w:hAnsi="宋体" w:cs="宋体"/>
          <w:color w:val="auto"/>
          <w:sz w:val="24"/>
          <w:highlight w:val="none"/>
        </w:rPr>
      </w:pPr>
      <w:r>
        <w:rPr>
          <w:rFonts w:hint="eastAsia" w:ascii="宋体" w:hAnsi="宋体" w:cs="宋体"/>
          <w:color w:val="auto"/>
          <w:sz w:val="24"/>
          <w:highlight w:val="none"/>
        </w:rPr>
        <w:t>（三）杭州e融平台申请融资</w:t>
      </w:r>
    </w:p>
    <w:p>
      <w:pPr>
        <w:numPr>
          <w:ilvl w:val="255"/>
          <w:numId w:val="0"/>
        </w:numPr>
        <w:tabs>
          <w:tab w:val="left" w:pos="432"/>
        </w:tabs>
        <w:ind w:firstLine="960" w:firstLineChars="400"/>
        <w:rPr>
          <w:rFonts w:ascii="宋体" w:hAnsi="宋体" w:cs="宋体"/>
          <w:color w:val="auto"/>
          <w:sz w:val="24"/>
          <w:highlight w:val="none"/>
        </w:rPr>
      </w:pPr>
      <w:r>
        <w:rPr>
          <w:rFonts w:hint="eastAsia" w:ascii="宋体" w:hAnsi="宋体" w:cs="宋体"/>
          <w:color w:val="auto"/>
          <w:sz w:val="24"/>
          <w:highlight w:val="none"/>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ageBreakBefore/>
        <w:widowControl/>
        <w:tabs>
          <w:tab w:val="left" w:pos="432"/>
        </w:tabs>
        <w:spacing w:before="100" w:beforeAutospacing="1" w:after="100" w:afterAutospacing="1" w:line="360" w:lineRule="auto"/>
        <w:ind w:left="1290" w:firstLine="1470" w:firstLineChars="700"/>
        <w:rPr>
          <w:rFonts w:ascii="宋体" w:hAnsi="宋体" w:cs="宋体"/>
          <w:color w:val="auto"/>
          <w:highlight w:val="none"/>
        </w:rPr>
      </w:pPr>
      <w:bookmarkStart w:id="570" w:name="_Toc465665161"/>
      <w:r>
        <w:rPr>
          <w:rFonts w:hint="eastAsia" w:ascii="宋体" w:hAnsi="宋体" w:cs="宋体"/>
          <w:color w:val="auto"/>
          <w:highlight w:val="none"/>
        </w:rPr>
        <w:t>附件</w:t>
      </w:r>
      <w:bookmarkEnd w:id="57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71" w:name="OLE_LINK13"/>
      <w:bookmarkStart w:id="572" w:name="OLE_LINK14"/>
      <w:r>
        <w:rPr>
          <w:rFonts w:hint="eastAsia" w:ascii="宋体" w:hAnsi="宋体" w:cs="宋体"/>
          <w:b/>
          <w:color w:val="auto"/>
          <w:spacing w:val="6"/>
          <w:sz w:val="32"/>
          <w:szCs w:val="32"/>
          <w:highlight w:val="none"/>
        </w:rPr>
        <w:t>残疾人福利性单位声明函</w:t>
      </w:r>
    </w:p>
    <w:bookmarkEnd w:id="571"/>
    <w:bookmarkEnd w:id="57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bookmarkStart w:id="573" w:name="_Toc24176"/>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bookmarkEnd w:id="573"/>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bookmarkStart w:id="574" w:name="_Toc18586"/>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bookmarkEnd w:id="574"/>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w:t>
      </w:r>
      <w:r>
        <w:rPr>
          <w:rFonts w:hint="eastAsia" w:ascii="宋体" w:hAnsi="宋体" w:cs="宋体"/>
          <w:color w:val="auto"/>
          <w:sz w:val="24"/>
          <w:highlight w:val="none"/>
        </w:rPr>
        <w:t>（联合体）参加</w:t>
      </w:r>
      <w:r>
        <w:rPr>
          <w:rFonts w:hint="eastAsia" w:ascii="宋体" w:hAnsi="宋体" w:cs="宋体"/>
          <w:color w:val="auto"/>
          <w:sz w:val="24"/>
          <w:highlight w:val="none"/>
          <w:u w:val="single"/>
        </w:rPr>
        <w:t xml:space="preserve"> 杭州市第七人民医院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杭州市第七人民医院浙西院区信息化基础设备建设项目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w:t>
      </w:r>
      <w:r>
        <w:rPr>
          <w:rFonts w:hint="eastAsia" w:ascii="宋体" w:hAnsi="宋体" w:cs="宋体"/>
          <w:color w:val="auto"/>
          <w:sz w:val="24"/>
          <w:highlight w:val="none"/>
        </w:rPr>
        <w:t>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超融合系统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服务器负载均衡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Pacs系统服务器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u w:val="single"/>
        </w:rPr>
        <w:t xml:space="preserve"> Pacs系统存储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u w:val="single"/>
        </w:rPr>
        <w:t xml:space="preserve"> 数据库一体机平台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single"/>
        </w:rPr>
        <w:t xml:space="preserve"> 总分院一体化容灾系统节点（分院）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u w:val="single"/>
        </w:rPr>
        <w:t xml:space="preserve"> 总分院一体化容灾存储节点（分院）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u w:val="single"/>
        </w:rPr>
        <w:t xml:space="preserve"> 准入设备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u w:val="single"/>
        </w:rPr>
        <w:t xml:space="preserve"> 虚拟化安全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u w:val="single"/>
        </w:rPr>
        <w:t xml:space="preserve"> 防病毒设备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u w:val="single"/>
        </w:rPr>
        <w:t xml:space="preserve"> 数据库审计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u w:val="single"/>
        </w:rPr>
        <w:t xml:space="preserve"> 桌面管理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u w:val="single"/>
        </w:rPr>
        <w:t xml:space="preserve"> 堡垒主机设备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u w:val="single"/>
        </w:rPr>
        <w:t xml:space="preserve"> VPN设备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u w:val="single"/>
        </w:rPr>
        <w:t xml:space="preserve"> 上网行为管理设备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u w:val="single"/>
        </w:rPr>
        <w:t xml:space="preserve"> 日志审计设备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w:t>
      </w:r>
      <w:r>
        <w:rPr>
          <w:rFonts w:hint="eastAsia" w:ascii="宋体" w:hAnsi="宋体" w:cs="宋体"/>
          <w:color w:val="auto"/>
          <w:sz w:val="24"/>
          <w:highlight w:val="none"/>
          <w:u w:val="single"/>
        </w:rPr>
        <w:t xml:space="preserve"> 态势感知设备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u w:val="single"/>
        </w:rPr>
        <w:t xml:space="preserve"> 漏洞扫描设备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u w:val="single"/>
        </w:rPr>
        <w:t xml:space="preserve"> 数据库内控管理设备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u w:val="single"/>
        </w:rPr>
        <w:t xml:space="preserve"> 信息交换设备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u w:val="single"/>
        </w:rPr>
        <w:t xml:space="preserve"> 驻点工程师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软件和信息技术服务业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u w:val="single"/>
        </w:rPr>
        <w:t xml:space="preserve"> 台式电脑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u w:val="single"/>
        </w:rPr>
        <w:t xml:space="preserve"> 笔记本电脑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w:t>
      </w:r>
      <w:r>
        <w:rPr>
          <w:rFonts w:hint="eastAsia" w:ascii="宋体" w:hAnsi="宋体" w:cs="宋体"/>
          <w:color w:val="auto"/>
          <w:sz w:val="24"/>
          <w:highlight w:val="none"/>
          <w:u w:val="single"/>
        </w:rPr>
        <w:t xml:space="preserve"> 黑白激光打印机（单面）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u w:val="single"/>
        </w:rPr>
        <w:t xml:space="preserve"> 黑白激光打印机（双面网络）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u w:val="single"/>
        </w:rPr>
        <w:t xml:space="preserve"> 彩色激光打印机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color w:val="auto"/>
          <w:sz w:val="24"/>
          <w:highlight w:val="none"/>
          <w:u w:val="single"/>
        </w:rPr>
        <w:t xml:space="preserve"> 多功能一体机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color w:val="auto"/>
          <w:sz w:val="24"/>
          <w:highlight w:val="none"/>
          <w:u w:val="single"/>
        </w:rPr>
        <w:t xml:space="preserve"> 针式打印机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w:t>
      </w:r>
      <w:r>
        <w:rPr>
          <w:rFonts w:hint="eastAsia" w:ascii="宋体" w:hAnsi="宋体" w:cs="宋体"/>
          <w:color w:val="auto"/>
          <w:sz w:val="24"/>
          <w:highlight w:val="none"/>
          <w:u w:val="single"/>
        </w:rPr>
        <w:t xml:space="preserve"> 热敏打印机（热敏处方）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w:t>
      </w:r>
      <w:r>
        <w:rPr>
          <w:rFonts w:hint="eastAsia" w:ascii="宋体" w:hAnsi="宋体" w:cs="宋体"/>
          <w:color w:val="auto"/>
          <w:sz w:val="24"/>
          <w:highlight w:val="none"/>
          <w:u w:val="single"/>
        </w:rPr>
        <w:t xml:space="preserve"> 条码打印机（热敏标签）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u w:val="single"/>
        </w:rPr>
        <w:t xml:space="preserve"> 立式扫码枪备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u w:val="single"/>
        </w:rPr>
        <w:t xml:space="preserve"> 手持扫码枪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u w:val="single"/>
        </w:rPr>
        <w:t xml:space="preserve"> 医生PAD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u w:val="single"/>
        </w:rPr>
        <w:t xml:space="preserve"> 护理PDA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u w:val="single"/>
        </w:rPr>
        <w:t xml:space="preserve"> 护理移动推车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w:t>
      </w:r>
      <w:r>
        <w:rPr>
          <w:rFonts w:hint="eastAsia" w:ascii="宋体" w:hAnsi="宋体" w:cs="宋体"/>
          <w:color w:val="auto"/>
          <w:sz w:val="24"/>
          <w:highlight w:val="none"/>
          <w:u w:val="single"/>
        </w:rPr>
        <w:t xml:space="preserve"> 床边结算推车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w:t>
      </w:r>
      <w:r>
        <w:rPr>
          <w:rFonts w:hint="eastAsia" w:ascii="宋体" w:hAnsi="宋体" w:cs="宋体"/>
          <w:color w:val="auto"/>
          <w:sz w:val="24"/>
          <w:highlight w:val="none"/>
          <w:u w:val="single"/>
        </w:rPr>
        <w:t xml:space="preserve"> 摄像头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w:t>
      </w:r>
      <w:r>
        <w:rPr>
          <w:rFonts w:hint="eastAsia" w:ascii="宋体" w:hAnsi="宋体" w:cs="宋体"/>
          <w:color w:val="auto"/>
          <w:sz w:val="24"/>
          <w:highlight w:val="none"/>
          <w:u w:val="single"/>
        </w:rPr>
        <w:t xml:space="preserve"> 碎纸机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39.</w:t>
      </w:r>
      <w:r>
        <w:rPr>
          <w:rFonts w:hint="eastAsia" w:ascii="宋体" w:hAnsi="宋体" w:cs="宋体"/>
          <w:color w:val="auto"/>
          <w:sz w:val="24"/>
          <w:highlight w:val="none"/>
          <w:u w:val="single"/>
        </w:rPr>
        <w:t xml:space="preserve"> 复印机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40.</w:t>
      </w:r>
      <w:r>
        <w:rPr>
          <w:rFonts w:hint="eastAsia" w:ascii="宋体" w:hAnsi="宋体" w:cs="宋体"/>
          <w:color w:val="auto"/>
          <w:sz w:val="24"/>
          <w:highlight w:val="none"/>
          <w:u w:val="single"/>
        </w:rPr>
        <w:t xml:space="preserve"> 读卡器（实体插卡）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u w:val="single"/>
        </w:rPr>
        <w:t xml:space="preserve"> 电子卡读卡器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w:t>
      </w:r>
      <w:r>
        <w:rPr>
          <w:rFonts w:hint="eastAsia" w:ascii="宋体" w:hAnsi="宋体" w:cs="宋体"/>
          <w:color w:val="auto"/>
          <w:sz w:val="24"/>
          <w:highlight w:val="none"/>
          <w:u w:val="single"/>
        </w:rPr>
        <w:t xml:space="preserve"> 自助挂号机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z w:val="24"/>
          <w:highlight w:val="none"/>
          <w:u w:val="single"/>
        </w:rPr>
        <w:t xml:space="preserve"> 自助检验单打印机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u w:val="single"/>
        </w:rPr>
        <w:t xml:space="preserve"> 自助发票打印机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w:t>
      </w:r>
      <w:r>
        <w:rPr>
          <w:rFonts w:hint="eastAsia" w:ascii="宋体" w:hAnsi="宋体" w:cs="宋体"/>
          <w:color w:val="auto"/>
          <w:sz w:val="24"/>
          <w:highlight w:val="none"/>
          <w:u w:val="single"/>
        </w:rPr>
        <w:t xml:space="preserve"> 省专线市医保线路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46.</w:t>
      </w:r>
      <w:r>
        <w:rPr>
          <w:rFonts w:hint="eastAsia" w:ascii="宋体" w:hAnsi="宋体" w:cs="宋体"/>
          <w:color w:val="auto"/>
          <w:sz w:val="24"/>
          <w:highlight w:val="none"/>
          <w:u w:val="single"/>
        </w:rPr>
        <w:t xml:space="preserve"> 视联网线路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47.</w:t>
      </w:r>
      <w:r>
        <w:rPr>
          <w:rFonts w:hint="eastAsia" w:ascii="宋体" w:hAnsi="宋体" w:cs="宋体"/>
          <w:color w:val="auto"/>
          <w:sz w:val="24"/>
          <w:highlight w:val="none"/>
          <w:u w:val="single"/>
        </w:rPr>
        <w:t xml:space="preserve"> 卫生专网线路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48.</w:t>
      </w:r>
      <w:r>
        <w:rPr>
          <w:rFonts w:hint="eastAsia" w:ascii="宋体" w:hAnsi="宋体" w:cs="宋体"/>
          <w:color w:val="auto"/>
          <w:sz w:val="24"/>
          <w:highlight w:val="none"/>
          <w:u w:val="single"/>
        </w:rPr>
        <w:t xml:space="preserve"> 互联网宽带线路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49.</w:t>
      </w:r>
      <w:r>
        <w:rPr>
          <w:rFonts w:hint="eastAsia" w:ascii="宋体" w:hAnsi="宋体" w:cs="宋体"/>
          <w:color w:val="auto"/>
          <w:sz w:val="24"/>
          <w:highlight w:val="none"/>
          <w:u w:val="single"/>
        </w:rPr>
        <w:t xml:space="preserve"> 公众互联网宽带线路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信息传输业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pStyle w:val="4"/>
        <w:rPr>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rPr>
        <w:t>1、填写要求：①“标的名称”、“采购文件中明确的所属行业”依据招标文件第二部分投标人须知前附表中“采购标的对应的中小企业划分标准所属行业”填写，不得缺漏</w:t>
      </w:r>
      <w:r>
        <w:rPr>
          <w:rFonts w:hint="eastAsia" w:ascii="宋体" w:hAnsi="宋体" w:cs="宋体"/>
          <w:color w:val="auto"/>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rPr>
          <w:rFonts w:ascii="宋体" w:hAnsi="宋体" w:cs="宋体"/>
          <w:color w:val="auto"/>
          <w:highlight w:val="none"/>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bookmarkEnd w:id="579"/>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Lucida Sans Unicode"/>
    <w:panose1 w:val="020B0602020204020303"/>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75" w:name="_Toc91899912"/>
    <w:bookmarkStart w:id="576" w:name="_Toc36110187"/>
    <w:bookmarkStart w:id="577" w:name="_Toc164085800"/>
    <w:bookmarkStart w:id="578" w:name="_Toc131845147"/>
    <w:r>
      <w:rPr>
        <w:rFonts w:hint="eastAsia" w:ascii="仿宋_GB2312" w:eastAsia="仿宋_GB2312"/>
        <w:kern w:val="0"/>
        <w:szCs w:val="21"/>
      </w:rPr>
      <w:t xml:space="preserve"> 页</w:t>
    </w:r>
    <w:bookmarkEnd w:id="575"/>
    <w:bookmarkEnd w:id="576"/>
    <w:bookmarkEnd w:id="577"/>
    <w:bookmarkEnd w:id="57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97B41"/>
    <w:multiLevelType w:val="singleLevel"/>
    <w:tmpl w:val="F0897B41"/>
    <w:lvl w:ilvl="0" w:tentative="0">
      <w:start w:val="18"/>
      <w:numFmt w:val="decimal"/>
      <w:suff w:val="nothing"/>
      <w:lvlText w:val="（%1）"/>
      <w:lvlJc w:val="left"/>
    </w:lvl>
  </w:abstractNum>
  <w:abstractNum w:abstractNumId="1">
    <w:nsid w:val="46322315"/>
    <w:multiLevelType w:val="multilevel"/>
    <w:tmpl w:val="463223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4E6496"/>
    <w:multiLevelType w:val="multilevel"/>
    <w:tmpl w:val="4A4E649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iMGRhYTNlNmFhYmVhZTc0ZDc5YmQ3MTY4NjZhN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508"/>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A50"/>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6FB"/>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66F"/>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7B0"/>
    <w:rsid w:val="002A4060"/>
    <w:rsid w:val="002A4868"/>
    <w:rsid w:val="002A4A05"/>
    <w:rsid w:val="002A4EB3"/>
    <w:rsid w:val="002A51D9"/>
    <w:rsid w:val="002A525A"/>
    <w:rsid w:val="002A5968"/>
    <w:rsid w:val="002A5CAB"/>
    <w:rsid w:val="002A5D40"/>
    <w:rsid w:val="002A622E"/>
    <w:rsid w:val="002A6424"/>
    <w:rsid w:val="002A64E7"/>
    <w:rsid w:val="002A7748"/>
    <w:rsid w:val="002A7ABF"/>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6F6"/>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ED7"/>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808"/>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22"/>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EA3"/>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25"/>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24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DC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8F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BFB"/>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27D20"/>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3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BF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FC5"/>
    <w:rsid w:val="007C60A8"/>
    <w:rsid w:val="007C660F"/>
    <w:rsid w:val="007C6664"/>
    <w:rsid w:val="007C66FF"/>
    <w:rsid w:val="007C69AE"/>
    <w:rsid w:val="007C6FE9"/>
    <w:rsid w:val="007C7688"/>
    <w:rsid w:val="007C76E3"/>
    <w:rsid w:val="007C76F3"/>
    <w:rsid w:val="007C7DD9"/>
    <w:rsid w:val="007D03BC"/>
    <w:rsid w:val="007D0969"/>
    <w:rsid w:val="007D0DC9"/>
    <w:rsid w:val="007D0ECD"/>
    <w:rsid w:val="007D2882"/>
    <w:rsid w:val="007D296C"/>
    <w:rsid w:val="007D2C31"/>
    <w:rsid w:val="007D2E50"/>
    <w:rsid w:val="007D3D74"/>
    <w:rsid w:val="007D445F"/>
    <w:rsid w:val="007D4DED"/>
    <w:rsid w:val="007D5835"/>
    <w:rsid w:val="007D5BA2"/>
    <w:rsid w:val="007D5ED3"/>
    <w:rsid w:val="007D682F"/>
    <w:rsid w:val="007D6FB9"/>
    <w:rsid w:val="007D7211"/>
    <w:rsid w:val="007E0595"/>
    <w:rsid w:val="007E0A63"/>
    <w:rsid w:val="007E0C63"/>
    <w:rsid w:val="007E0E05"/>
    <w:rsid w:val="007E0F5D"/>
    <w:rsid w:val="007E18DE"/>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4E2"/>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2E"/>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6D6"/>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769"/>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2D"/>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44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259"/>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A55"/>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1B0"/>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7DE"/>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D91"/>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9E3"/>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5A"/>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E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819"/>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6E0"/>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B1B"/>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9542F"/>
    <w:rsid w:val="019F7441"/>
    <w:rsid w:val="01B37585"/>
    <w:rsid w:val="01D55165"/>
    <w:rsid w:val="01DF6BF8"/>
    <w:rsid w:val="01EC2C57"/>
    <w:rsid w:val="025F0711"/>
    <w:rsid w:val="026B2E25"/>
    <w:rsid w:val="02824D4D"/>
    <w:rsid w:val="02DC4B10"/>
    <w:rsid w:val="02DD76CE"/>
    <w:rsid w:val="02F36323"/>
    <w:rsid w:val="02F5619C"/>
    <w:rsid w:val="0326446A"/>
    <w:rsid w:val="032C20FB"/>
    <w:rsid w:val="032D5555"/>
    <w:rsid w:val="036634D2"/>
    <w:rsid w:val="039A0016"/>
    <w:rsid w:val="03DD35E4"/>
    <w:rsid w:val="04076900"/>
    <w:rsid w:val="041A5A3B"/>
    <w:rsid w:val="042311BA"/>
    <w:rsid w:val="042B157A"/>
    <w:rsid w:val="048F763B"/>
    <w:rsid w:val="049F330E"/>
    <w:rsid w:val="04AA775C"/>
    <w:rsid w:val="04AF1889"/>
    <w:rsid w:val="04F66F48"/>
    <w:rsid w:val="051856B1"/>
    <w:rsid w:val="05251E14"/>
    <w:rsid w:val="053C6535"/>
    <w:rsid w:val="05A16594"/>
    <w:rsid w:val="05A7762D"/>
    <w:rsid w:val="060E5941"/>
    <w:rsid w:val="06110FAF"/>
    <w:rsid w:val="06493CA7"/>
    <w:rsid w:val="065A6178"/>
    <w:rsid w:val="066F1CF3"/>
    <w:rsid w:val="06930BB8"/>
    <w:rsid w:val="07245D42"/>
    <w:rsid w:val="07264C62"/>
    <w:rsid w:val="072872EA"/>
    <w:rsid w:val="0779354C"/>
    <w:rsid w:val="08061376"/>
    <w:rsid w:val="081D5AF1"/>
    <w:rsid w:val="08452D77"/>
    <w:rsid w:val="086401F8"/>
    <w:rsid w:val="08751CAA"/>
    <w:rsid w:val="087E4C40"/>
    <w:rsid w:val="08A871D0"/>
    <w:rsid w:val="08AA51D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445E2"/>
    <w:rsid w:val="0BF6188C"/>
    <w:rsid w:val="0BF73C91"/>
    <w:rsid w:val="0C170175"/>
    <w:rsid w:val="0C571A41"/>
    <w:rsid w:val="0C5C1171"/>
    <w:rsid w:val="0C5E1CBC"/>
    <w:rsid w:val="0C6120FF"/>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6779A"/>
    <w:rsid w:val="0EF94D4B"/>
    <w:rsid w:val="0F4958DC"/>
    <w:rsid w:val="0F515DF7"/>
    <w:rsid w:val="0F596BA8"/>
    <w:rsid w:val="0F6248D2"/>
    <w:rsid w:val="0F693536"/>
    <w:rsid w:val="0F7B0511"/>
    <w:rsid w:val="0F7B76D9"/>
    <w:rsid w:val="0F816ACD"/>
    <w:rsid w:val="0F9832DB"/>
    <w:rsid w:val="0FBF3FD2"/>
    <w:rsid w:val="0FBF7FF3"/>
    <w:rsid w:val="0FEE39AB"/>
    <w:rsid w:val="10646583"/>
    <w:rsid w:val="107D4B15"/>
    <w:rsid w:val="108A3C80"/>
    <w:rsid w:val="10C26171"/>
    <w:rsid w:val="10D129C2"/>
    <w:rsid w:val="10F33360"/>
    <w:rsid w:val="10FC16EA"/>
    <w:rsid w:val="110F1D40"/>
    <w:rsid w:val="11266F33"/>
    <w:rsid w:val="118963A1"/>
    <w:rsid w:val="11905F60"/>
    <w:rsid w:val="119A3398"/>
    <w:rsid w:val="11C6522A"/>
    <w:rsid w:val="11DC2A39"/>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F1DEC"/>
    <w:rsid w:val="141008D8"/>
    <w:rsid w:val="14125FE6"/>
    <w:rsid w:val="14563528"/>
    <w:rsid w:val="146D271E"/>
    <w:rsid w:val="14982588"/>
    <w:rsid w:val="149A5AD9"/>
    <w:rsid w:val="14A7619D"/>
    <w:rsid w:val="14BC7258"/>
    <w:rsid w:val="150536C3"/>
    <w:rsid w:val="150C1963"/>
    <w:rsid w:val="151447A0"/>
    <w:rsid w:val="152F3C74"/>
    <w:rsid w:val="154A6454"/>
    <w:rsid w:val="15762120"/>
    <w:rsid w:val="15CB25AB"/>
    <w:rsid w:val="163150BC"/>
    <w:rsid w:val="16A533FC"/>
    <w:rsid w:val="16A8729C"/>
    <w:rsid w:val="16B33777"/>
    <w:rsid w:val="16BC70A7"/>
    <w:rsid w:val="16C6339E"/>
    <w:rsid w:val="16DC758F"/>
    <w:rsid w:val="172C2A64"/>
    <w:rsid w:val="172F2D79"/>
    <w:rsid w:val="17557BEF"/>
    <w:rsid w:val="177922F0"/>
    <w:rsid w:val="17D349C1"/>
    <w:rsid w:val="17F85913"/>
    <w:rsid w:val="1830729E"/>
    <w:rsid w:val="1869796A"/>
    <w:rsid w:val="1870062C"/>
    <w:rsid w:val="18817102"/>
    <w:rsid w:val="18830A15"/>
    <w:rsid w:val="18852B28"/>
    <w:rsid w:val="188B5321"/>
    <w:rsid w:val="18E35280"/>
    <w:rsid w:val="19932372"/>
    <w:rsid w:val="19A20DD5"/>
    <w:rsid w:val="19AE03F1"/>
    <w:rsid w:val="1A071A03"/>
    <w:rsid w:val="1A1F16AE"/>
    <w:rsid w:val="1A3B5C77"/>
    <w:rsid w:val="1A984BAD"/>
    <w:rsid w:val="1AB8220E"/>
    <w:rsid w:val="1ADA2843"/>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241654"/>
    <w:rsid w:val="1E3D060F"/>
    <w:rsid w:val="1E3F7D2E"/>
    <w:rsid w:val="1E4134E4"/>
    <w:rsid w:val="1E5062B3"/>
    <w:rsid w:val="1E523514"/>
    <w:rsid w:val="1E714A66"/>
    <w:rsid w:val="1E802593"/>
    <w:rsid w:val="1E8B6156"/>
    <w:rsid w:val="1EA703CC"/>
    <w:rsid w:val="1EB7330C"/>
    <w:rsid w:val="1F0A0FF3"/>
    <w:rsid w:val="1F5771FF"/>
    <w:rsid w:val="1F6F5007"/>
    <w:rsid w:val="1FA87DAA"/>
    <w:rsid w:val="1FE868A9"/>
    <w:rsid w:val="20034907"/>
    <w:rsid w:val="20173E4B"/>
    <w:rsid w:val="204E48BC"/>
    <w:rsid w:val="208921B3"/>
    <w:rsid w:val="20973DEB"/>
    <w:rsid w:val="20B26522"/>
    <w:rsid w:val="20B44310"/>
    <w:rsid w:val="20C34EF4"/>
    <w:rsid w:val="211116EB"/>
    <w:rsid w:val="216133FC"/>
    <w:rsid w:val="21862883"/>
    <w:rsid w:val="21D56769"/>
    <w:rsid w:val="21E52EF3"/>
    <w:rsid w:val="21FB5D7B"/>
    <w:rsid w:val="22015E94"/>
    <w:rsid w:val="220B1C3D"/>
    <w:rsid w:val="221D1D20"/>
    <w:rsid w:val="22334A87"/>
    <w:rsid w:val="225114F2"/>
    <w:rsid w:val="22702340"/>
    <w:rsid w:val="22795622"/>
    <w:rsid w:val="22BE6801"/>
    <w:rsid w:val="233500BF"/>
    <w:rsid w:val="23377FF7"/>
    <w:rsid w:val="236B425F"/>
    <w:rsid w:val="23836192"/>
    <w:rsid w:val="23901F29"/>
    <w:rsid w:val="239C0061"/>
    <w:rsid w:val="239C5450"/>
    <w:rsid w:val="23B908A4"/>
    <w:rsid w:val="23E95BEF"/>
    <w:rsid w:val="23FD0064"/>
    <w:rsid w:val="245375B0"/>
    <w:rsid w:val="24642C0A"/>
    <w:rsid w:val="24B22173"/>
    <w:rsid w:val="24B95AD9"/>
    <w:rsid w:val="24BE24DA"/>
    <w:rsid w:val="24CF5825"/>
    <w:rsid w:val="24D663E6"/>
    <w:rsid w:val="24D77F2B"/>
    <w:rsid w:val="255B4CC0"/>
    <w:rsid w:val="256D3B90"/>
    <w:rsid w:val="258B00E2"/>
    <w:rsid w:val="25A917A6"/>
    <w:rsid w:val="25AB02E5"/>
    <w:rsid w:val="25BE27CC"/>
    <w:rsid w:val="25F74A5C"/>
    <w:rsid w:val="2628662C"/>
    <w:rsid w:val="262D45DE"/>
    <w:rsid w:val="26871DC8"/>
    <w:rsid w:val="26A53EF9"/>
    <w:rsid w:val="26A94201"/>
    <w:rsid w:val="26AC274F"/>
    <w:rsid w:val="27044A29"/>
    <w:rsid w:val="271D34C8"/>
    <w:rsid w:val="276142BF"/>
    <w:rsid w:val="27704D22"/>
    <w:rsid w:val="27783712"/>
    <w:rsid w:val="27907362"/>
    <w:rsid w:val="28333E1D"/>
    <w:rsid w:val="28454BD6"/>
    <w:rsid w:val="28455253"/>
    <w:rsid w:val="28551971"/>
    <w:rsid w:val="285B1C53"/>
    <w:rsid w:val="289F7086"/>
    <w:rsid w:val="28C32028"/>
    <w:rsid w:val="28CC490F"/>
    <w:rsid w:val="28DE40AA"/>
    <w:rsid w:val="28F113F7"/>
    <w:rsid w:val="291C261E"/>
    <w:rsid w:val="29345E77"/>
    <w:rsid w:val="294C65AD"/>
    <w:rsid w:val="29806583"/>
    <w:rsid w:val="298B3C4C"/>
    <w:rsid w:val="29F26D24"/>
    <w:rsid w:val="2A15033F"/>
    <w:rsid w:val="2A1662C1"/>
    <w:rsid w:val="2A1C7367"/>
    <w:rsid w:val="2A2815FA"/>
    <w:rsid w:val="2A6C436C"/>
    <w:rsid w:val="2A6D6092"/>
    <w:rsid w:val="2A7D76B4"/>
    <w:rsid w:val="2A97752D"/>
    <w:rsid w:val="2AF60435"/>
    <w:rsid w:val="2B437463"/>
    <w:rsid w:val="2B7807EE"/>
    <w:rsid w:val="2BA50BF7"/>
    <w:rsid w:val="2BA91CF5"/>
    <w:rsid w:val="2BBF00EC"/>
    <w:rsid w:val="2BC37CFD"/>
    <w:rsid w:val="2BD5237F"/>
    <w:rsid w:val="2BE536CE"/>
    <w:rsid w:val="2BE758D9"/>
    <w:rsid w:val="2C09049E"/>
    <w:rsid w:val="2C0A653C"/>
    <w:rsid w:val="2C191F85"/>
    <w:rsid w:val="2CD01B77"/>
    <w:rsid w:val="2CE82D6F"/>
    <w:rsid w:val="2D343236"/>
    <w:rsid w:val="2DD15014"/>
    <w:rsid w:val="2DF72DE4"/>
    <w:rsid w:val="2E0220AF"/>
    <w:rsid w:val="2E363807"/>
    <w:rsid w:val="2E4B082A"/>
    <w:rsid w:val="2E5D4E86"/>
    <w:rsid w:val="2E5D790B"/>
    <w:rsid w:val="2E9A3C18"/>
    <w:rsid w:val="2EBB0FEE"/>
    <w:rsid w:val="2EC63002"/>
    <w:rsid w:val="2F0A6B38"/>
    <w:rsid w:val="2F946CCB"/>
    <w:rsid w:val="2FD25781"/>
    <w:rsid w:val="2FDC745C"/>
    <w:rsid w:val="2FFD7934"/>
    <w:rsid w:val="30320F2A"/>
    <w:rsid w:val="30733ACD"/>
    <w:rsid w:val="308C3862"/>
    <w:rsid w:val="309379D8"/>
    <w:rsid w:val="30A270F7"/>
    <w:rsid w:val="30DF1478"/>
    <w:rsid w:val="30EC586F"/>
    <w:rsid w:val="31743001"/>
    <w:rsid w:val="319C6071"/>
    <w:rsid w:val="319D6BBF"/>
    <w:rsid w:val="31AC537E"/>
    <w:rsid w:val="31AD1154"/>
    <w:rsid w:val="31AE3FD5"/>
    <w:rsid w:val="31E3679B"/>
    <w:rsid w:val="31E732FD"/>
    <w:rsid w:val="32517576"/>
    <w:rsid w:val="3276751E"/>
    <w:rsid w:val="32797D20"/>
    <w:rsid w:val="32BE5C2C"/>
    <w:rsid w:val="32FB6478"/>
    <w:rsid w:val="330F37C4"/>
    <w:rsid w:val="33263B3F"/>
    <w:rsid w:val="336963EB"/>
    <w:rsid w:val="33816EEB"/>
    <w:rsid w:val="33EB55CD"/>
    <w:rsid w:val="33EC4C02"/>
    <w:rsid w:val="340D2360"/>
    <w:rsid w:val="3410665D"/>
    <w:rsid w:val="34211214"/>
    <w:rsid w:val="342E63AB"/>
    <w:rsid w:val="347865A5"/>
    <w:rsid w:val="34950E68"/>
    <w:rsid w:val="34986E94"/>
    <w:rsid w:val="34AF62C9"/>
    <w:rsid w:val="34CB4388"/>
    <w:rsid w:val="34FA6E12"/>
    <w:rsid w:val="35004F90"/>
    <w:rsid w:val="35415CC5"/>
    <w:rsid w:val="354D7158"/>
    <w:rsid w:val="358D5588"/>
    <w:rsid w:val="35945E0F"/>
    <w:rsid w:val="363A3B40"/>
    <w:rsid w:val="365302AE"/>
    <w:rsid w:val="36607A0A"/>
    <w:rsid w:val="366E227C"/>
    <w:rsid w:val="366F2E0D"/>
    <w:rsid w:val="367B6A5C"/>
    <w:rsid w:val="36A74ADA"/>
    <w:rsid w:val="36AD60D5"/>
    <w:rsid w:val="36B224F9"/>
    <w:rsid w:val="36B86395"/>
    <w:rsid w:val="36EC0CC9"/>
    <w:rsid w:val="36F01378"/>
    <w:rsid w:val="373F410B"/>
    <w:rsid w:val="37EE7094"/>
    <w:rsid w:val="38296C89"/>
    <w:rsid w:val="383002EB"/>
    <w:rsid w:val="384868CE"/>
    <w:rsid w:val="38586797"/>
    <w:rsid w:val="389912FA"/>
    <w:rsid w:val="38BC0149"/>
    <w:rsid w:val="38D87D1C"/>
    <w:rsid w:val="39636459"/>
    <w:rsid w:val="396B7F6C"/>
    <w:rsid w:val="39B417A9"/>
    <w:rsid w:val="39C706CE"/>
    <w:rsid w:val="39FC5695"/>
    <w:rsid w:val="3A006D8E"/>
    <w:rsid w:val="3A3651E5"/>
    <w:rsid w:val="3A744481"/>
    <w:rsid w:val="3A8C7BEF"/>
    <w:rsid w:val="3A906246"/>
    <w:rsid w:val="3B2349B7"/>
    <w:rsid w:val="3B616CFF"/>
    <w:rsid w:val="3B6259F6"/>
    <w:rsid w:val="3B976654"/>
    <w:rsid w:val="3BC01EFC"/>
    <w:rsid w:val="3BCA3206"/>
    <w:rsid w:val="3BCA786A"/>
    <w:rsid w:val="3BD31E2F"/>
    <w:rsid w:val="3BF15831"/>
    <w:rsid w:val="3C105946"/>
    <w:rsid w:val="3C471448"/>
    <w:rsid w:val="3C5F759A"/>
    <w:rsid w:val="3C6C525A"/>
    <w:rsid w:val="3C965C51"/>
    <w:rsid w:val="3CCE23CB"/>
    <w:rsid w:val="3CD17D17"/>
    <w:rsid w:val="3D3C7F39"/>
    <w:rsid w:val="3D440F09"/>
    <w:rsid w:val="3D4504A0"/>
    <w:rsid w:val="3D8734BB"/>
    <w:rsid w:val="3D9A11D4"/>
    <w:rsid w:val="3DA16D89"/>
    <w:rsid w:val="3DA364BE"/>
    <w:rsid w:val="3DAA33F8"/>
    <w:rsid w:val="3DE041CB"/>
    <w:rsid w:val="3E0D48F6"/>
    <w:rsid w:val="3E1868B4"/>
    <w:rsid w:val="3E377251"/>
    <w:rsid w:val="3E42664B"/>
    <w:rsid w:val="3E5A7334"/>
    <w:rsid w:val="3E7B5D6B"/>
    <w:rsid w:val="3E843E66"/>
    <w:rsid w:val="3E8F51FE"/>
    <w:rsid w:val="3E926F87"/>
    <w:rsid w:val="3E9A59DE"/>
    <w:rsid w:val="3EAF4836"/>
    <w:rsid w:val="3EC33DFA"/>
    <w:rsid w:val="3EE904D2"/>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D80C61"/>
    <w:rsid w:val="41E25940"/>
    <w:rsid w:val="41E71FA3"/>
    <w:rsid w:val="421252B9"/>
    <w:rsid w:val="423B6FD8"/>
    <w:rsid w:val="42474939"/>
    <w:rsid w:val="424C3C57"/>
    <w:rsid w:val="42613FF3"/>
    <w:rsid w:val="42660D96"/>
    <w:rsid w:val="428667D2"/>
    <w:rsid w:val="42A964FC"/>
    <w:rsid w:val="42AA58F5"/>
    <w:rsid w:val="42B26FEB"/>
    <w:rsid w:val="42CD1CE0"/>
    <w:rsid w:val="42E1381E"/>
    <w:rsid w:val="42ED6459"/>
    <w:rsid w:val="42FE58DD"/>
    <w:rsid w:val="43174B3D"/>
    <w:rsid w:val="434B790E"/>
    <w:rsid w:val="4360274F"/>
    <w:rsid w:val="436376A8"/>
    <w:rsid w:val="43684390"/>
    <w:rsid w:val="43977AB6"/>
    <w:rsid w:val="43A3342B"/>
    <w:rsid w:val="43BE7DAA"/>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73FA1"/>
    <w:rsid w:val="48227053"/>
    <w:rsid w:val="487A3E25"/>
    <w:rsid w:val="487F05E9"/>
    <w:rsid w:val="488B5503"/>
    <w:rsid w:val="48937E21"/>
    <w:rsid w:val="489A0361"/>
    <w:rsid w:val="489B650A"/>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27A6"/>
    <w:rsid w:val="4D077F3C"/>
    <w:rsid w:val="4D123355"/>
    <w:rsid w:val="4D137130"/>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93C6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4732"/>
    <w:rsid w:val="522E4CC3"/>
    <w:rsid w:val="5244713B"/>
    <w:rsid w:val="524D4224"/>
    <w:rsid w:val="52615633"/>
    <w:rsid w:val="526F4DE4"/>
    <w:rsid w:val="52977FD4"/>
    <w:rsid w:val="52A25790"/>
    <w:rsid w:val="52A96B6F"/>
    <w:rsid w:val="52B45975"/>
    <w:rsid w:val="52D94AA4"/>
    <w:rsid w:val="52EA3A62"/>
    <w:rsid w:val="52F50BB8"/>
    <w:rsid w:val="53097272"/>
    <w:rsid w:val="53544462"/>
    <w:rsid w:val="53765251"/>
    <w:rsid w:val="5397158E"/>
    <w:rsid w:val="54013861"/>
    <w:rsid w:val="54487265"/>
    <w:rsid w:val="544D6070"/>
    <w:rsid w:val="54605E1E"/>
    <w:rsid w:val="547E062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B166A"/>
    <w:rsid w:val="55DC29B6"/>
    <w:rsid w:val="55DD4241"/>
    <w:rsid w:val="5652140D"/>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17BCB"/>
    <w:rsid w:val="57D675AB"/>
    <w:rsid w:val="57D95FDD"/>
    <w:rsid w:val="58917D2F"/>
    <w:rsid w:val="5894085C"/>
    <w:rsid w:val="58AE4F0C"/>
    <w:rsid w:val="58B85899"/>
    <w:rsid w:val="58E363A9"/>
    <w:rsid w:val="595E1678"/>
    <w:rsid w:val="596D5BD4"/>
    <w:rsid w:val="597E3DD8"/>
    <w:rsid w:val="59AC5A7E"/>
    <w:rsid w:val="59F80043"/>
    <w:rsid w:val="59FC78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8423C"/>
    <w:rsid w:val="5BD85358"/>
    <w:rsid w:val="5BEB47F9"/>
    <w:rsid w:val="5C02690E"/>
    <w:rsid w:val="5C086CF9"/>
    <w:rsid w:val="5C196DA7"/>
    <w:rsid w:val="5C2A048C"/>
    <w:rsid w:val="5C80234E"/>
    <w:rsid w:val="5C8A680C"/>
    <w:rsid w:val="5D0C4701"/>
    <w:rsid w:val="5D0F0395"/>
    <w:rsid w:val="5D221076"/>
    <w:rsid w:val="5D397964"/>
    <w:rsid w:val="5D5A391C"/>
    <w:rsid w:val="5D5F10C0"/>
    <w:rsid w:val="5D783A45"/>
    <w:rsid w:val="5D891B7B"/>
    <w:rsid w:val="5DAD38EE"/>
    <w:rsid w:val="5E006862"/>
    <w:rsid w:val="5E0207B9"/>
    <w:rsid w:val="5E063C18"/>
    <w:rsid w:val="5E1834A1"/>
    <w:rsid w:val="5E261785"/>
    <w:rsid w:val="5E4A7017"/>
    <w:rsid w:val="5E552BBA"/>
    <w:rsid w:val="5E611C10"/>
    <w:rsid w:val="5E7A0F3F"/>
    <w:rsid w:val="5EFC7377"/>
    <w:rsid w:val="5F06174D"/>
    <w:rsid w:val="5F301C24"/>
    <w:rsid w:val="5F3A3602"/>
    <w:rsid w:val="5F45733B"/>
    <w:rsid w:val="5F6277C6"/>
    <w:rsid w:val="5F6D0B1D"/>
    <w:rsid w:val="5F8D0B82"/>
    <w:rsid w:val="5FCC5339"/>
    <w:rsid w:val="5FE34A5B"/>
    <w:rsid w:val="5FFE1E36"/>
    <w:rsid w:val="60232584"/>
    <w:rsid w:val="602E5C89"/>
    <w:rsid w:val="607330CE"/>
    <w:rsid w:val="60825176"/>
    <w:rsid w:val="609F2AC4"/>
    <w:rsid w:val="60DD2270"/>
    <w:rsid w:val="60FA2EE8"/>
    <w:rsid w:val="61054A27"/>
    <w:rsid w:val="610A52BC"/>
    <w:rsid w:val="611D2366"/>
    <w:rsid w:val="612F0EA9"/>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459E6"/>
    <w:rsid w:val="648B6EEF"/>
    <w:rsid w:val="64C158BF"/>
    <w:rsid w:val="64CE2EAA"/>
    <w:rsid w:val="652458D5"/>
    <w:rsid w:val="653C3090"/>
    <w:rsid w:val="65757D70"/>
    <w:rsid w:val="65854376"/>
    <w:rsid w:val="658767BE"/>
    <w:rsid w:val="65892531"/>
    <w:rsid w:val="65A96DEB"/>
    <w:rsid w:val="66195831"/>
    <w:rsid w:val="662E75B1"/>
    <w:rsid w:val="66342C2E"/>
    <w:rsid w:val="663E784C"/>
    <w:rsid w:val="668B6A45"/>
    <w:rsid w:val="66A134E6"/>
    <w:rsid w:val="672F3F24"/>
    <w:rsid w:val="673E055F"/>
    <w:rsid w:val="67551CE3"/>
    <w:rsid w:val="67A22552"/>
    <w:rsid w:val="67B22DCC"/>
    <w:rsid w:val="67BE71AA"/>
    <w:rsid w:val="67D90273"/>
    <w:rsid w:val="67DE5875"/>
    <w:rsid w:val="67E55852"/>
    <w:rsid w:val="67EB1AB4"/>
    <w:rsid w:val="67FA1285"/>
    <w:rsid w:val="6817528D"/>
    <w:rsid w:val="683E3783"/>
    <w:rsid w:val="68551F4F"/>
    <w:rsid w:val="687C10C9"/>
    <w:rsid w:val="68840C16"/>
    <w:rsid w:val="68876EFB"/>
    <w:rsid w:val="68884654"/>
    <w:rsid w:val="689F444F"/>
    <w:rsid w:val="68B40750"/>
    <w:rsid w:val="68B96DBB"/>
    <w:rsid w:val="68C43194"/>
    <w:rsid w:val="68CA2805"/>
    <w:rsid w:val="68E937A3"/>
    <w:rsid w:val="693E15D3"/>
    <w:rsid w:val="694747C2"/>
    <w:rsid w:val="69627681"/>
    <w:rsid w:val="6977531D"/>
    <w:rsid w:val="699B7D21"/>
    <w:rsid w:val="69CC2BFF"/>
    <w:rsid w:val="69FD55B8"/>
    <w:rsid w:val="6A0B1C62"/>
    <w:rsid w:val="6A2406C8"/>
    <w:rsid w:val="6A6441EE"/>
    <w:rsid w:val="6ADE0BD1"/>
    <w:rsid w:val="6AE96859"/>
    <w:rsid w:val="6B147746"/>
    <w:rsid w:val="6B24787C"/>
    <w:rsid w:val="6B573233"/>
    <w:rsid w:val="6B5B6274"/>
    <w:rsid w:val="6B935D53"/>
    <w:rsid w:val="6C196F71"/>
    <w:rsid w:val="6C226FCB"/>
    <w:rsid w:val="6C31226F"/>
    <w:rsid w:val="6C552F0B"/>
    <w:rsid w:val="6C8C67B7"/>
    <w:rsid w:val="6C9D744C"/>
    <w:rsid w:val="6CA358DF"/>
    <w:rsid w:val="6D167928"/>
    <w:rsid w:val="6D26299B"/>
    <w:rsid w:val="6D4772EC"/>
    <w:rsid w:val="6D716441"/>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8166DC"/>
    <w:rsid w:val="71D43752"/>
    <w:rsid w:val="71F1796A"/>
    <w:rsid w:val="72154626"/>
    <w:rsid w:val="72262B5D"/>
    <w:rsid w:val="72283FF7"/>
    <w:rsid w:val="722E7212"/>
    <w:rsid w:val="723A0474"/>
    <w:rsid w:val="725923E4"/>
    <w:rsid w:val="72864BF7"/>
    <w:rsid w:val="729023FC"/>
    <w:rsid w:val="7329027E"/>
    <w:rsid w:val="73C0646E"/>
    <w:rsid w:val="73F71F01"/>
    <w:rsid w:val="73FF7074"/>
    <w:rsid w:val="742222F5"/>
    <w:rsid w:val="74476126"/>
    <w:rsid w:val="74706664"/>
    <w:rsid w:val="747F2388"/>
    <w:rsid w:val="747F3682"/>
    <w:rsid w:val="749C4185"/>
    <w:rsid w:val="75067759"/>
    <w:rsid w:val="752E6DCD"/>
    <w:rsid w:val="7551380D"/>
    <w:rsid w:val="75600BE5"/>
    <w:rsid w:val="7564475C"/>
    <w:rsid w:val="7583797F"/>
    <w:rsid w:val="75D20F1D"/>
    <w:rsid w:val="75DA2C18"/>
    <w:rsid w:val="75F54412"/>
    <w:rsid w:val="75F62CE5"/>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00AED"/>
    <w:rsid w:val="782953FD"/>
    <w:rsid w:val="78775729"/>
    <w:rsid w:val="787E5C5B"/>
    <w:rsid w:val="78A42DB0"/>
    <w:rsid w:val="78A51694"/>
    <w:rsid w:val="78A656AB"/>
    <w:rsid w:val="78B2245C"/>
    <w:rsid w:val="78E172CC"/>
    <w:rsid w:val="78EA1D1F"/>
    <w:rsid w:val="7904172F"/>
    <w:rsid w:val="790F7E27"/>
    <w:rsid w:val="792A231A"/>
    <w:rsid w:val="79316829"/>
    <w:rsid w:val="797E66A9"/>
    <w:rsid w:val="798518A4"/>
    <w:rsid w:val="79A97383"/>
    <w:rsid w:val="79B33EEB"/>
    <w:rsid w:val="79E27E8B"/>
    <w:rsid w:val="79F850CE"/>
    <w:rsid w:val="79FD443C"/>
    <w:rsid w:val="7A072E1C"/>
    <w:rsid w:val="7A1768BF"/>
    <w:rsid w:val="7A1D1975"/>
    <w:rsid w:val="7A3E5150"/>
    <w:rsid w:val="7A4670D6"/>
    <w:rsid w:val="7A534B63"/>
    <w:rsid w:val="7A615382"/>
    <w:rsid w:val="7A67303B"/>
    <w:rsid w:val="7AAB1D04"/>
    <w:rsid w:val="7ABA4368"/>
    <w:rsid w:val="7AD05746"/>
    <w:rsid w:val="7B257FFD"/>
    <w:rsid w:val="7B343476"/>
    <w:rsid w:val="7B585D59"/>
    <w:rsid w:val="7B5A2978"/>
    <w:rsid w:val="7B5A7E4C"/>
    <w:rsid w:val="7B667AF9"/>
    <w:rsid w:val="7B7468F8"/>
    <w:rsid w:val="7BEE0103"/>
    <w:rsid w:val="7BF9683A"/>
    <w:rsid w:val="7C0A0FE4"/>
    <w:rsid w:val="7C254906"/>
    <w:rsid w:val="7C323748"/>
    <w:rsid w:val="7C590818"/>
    <w:rsid w:val="7C7C10F6"/>
    <w:rsid w:val="7C853BEA"/>
    <w:rsid w:val="7C881368"/>
    <w:rsid w:val="7C913BC0"/>
    <w:rsid w:val="7CE27788"/>
    <w:rsid w:val="7D0C32F1"/>
    <w:rsid w:val="7D0F408D"/>
    <w:rsid w:val="7D267B03"/>
    <w:rsid w:val="7D491C6C"/>
    <w:rsid w:val="7D5429C0"/>
    <w:rsid w:val="7D6E6D43"/>
    <w:rsid w:val="7DB57A34"/>
    <w:rsid w:val="7DB7172F"/>
    <w:rsid w:val="7DE60973"/>
    <w:rsid w:val="7DEF0916"/>
    <w:rsid w:val="7E1E5218"/>
    <w:rsid w:val="7E9A4E1F"/>
    <w:rsid w:val="7EA7723A"/>
    <w:rsid w:val="7ED0243F"/>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WPSOffice手动目录 1"/>
    <w:qFormat/>
    <w:uiPriority w:val="0"/>
    <w:rPr>
      <w:rFonts w:ascii="Times New Roman" w:hAnsi="Times New Roman" w:eastAsia="宋体" w:cs="Times New Roman"/>
      <w:lang w:val="en-US" w:eastAsia="zh-CN" w:bidi="ar-SA"/>
    </w:rPr>
  </w:style>
  <w:style w:type="paragraph" w:customStyle="1" w:styleId="962">
    <w:name w:val="中等深浅网格 2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154</Pages>
  <Words>104580</Words>
  <Characters>114655</Characters>
  <Lines>907</Lines>
  <Paragraphs>255</Paragraphs>
  <TotalTime>7</TotalTime>
  <ScaleCrop>false</ScaleCrop>
  <LinksUpToDate>false</LinksUpToDate>
  <CharactersWithSpaces>122190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2022-09-08T06:34:00Z</dcterms:created>
  <dc:creator>玥</dc:creator>
  <cp:lastModifiedBy>HSGL</cp:lastModifiedBy>
  <cp:lastPrinted>2021-12-27T03:06:00Z</cp:lastPrinted>
  <dcterms:modified xsi:type="dcterms:W3CDTF">2022-09-28T00:56:07Z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AE60CA7FCC2740D7BB3804807AF1F62E</vt:lpwstr>
  </property>
</Properties>
</file>