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杭州市生态环境局临安分局浙江杭州临安装饰纸行业清洁生产审核创新试点项目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eastAsia="宋体" w:cs="宋体"/>
          <w:color w:val="auto"/>
          <w:sz w:val="30"/>
          <w:szCs w:val="30"/>
          <w:highlight w:val="none"/>
          <w:lang w:val="en-US" w:eastAsia="zh-CN"/>
        </w:rPr>
        <w:t xml:space="preserve"> 临[2023]3294号</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pStyle w:val="25"/>
        <w:rPr>
          <w:rFonts w:hint="eastAsia" w:ascii="宋体" w:hAnsi="宋体" w:eastAsia="宋体" w:cs="宋体"/>
          <w:b/>
          <w:color w:val="auto"/>
          <w:sz w:val="44"/>
          <w:szCs w:val="44"/>
          <w:highlight w:val="none"/>
        </w:rPr>
      </w:pPr>
    </w:p>
    <w:p>
      <w:pPr>
        <w:pStyle w:val="79"/>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 xml:space="preserve">采购人：杭州市生态环境局临安分局    </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lang w:eastAsia="zh-CN"/>
        </w:rPr>
        <w:t>采购代理机构：华诚工程咨询集团有限公司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eastAsia="宋体" w:cs="宋体"/>
          <w:bCs/>
          <w:color w:val="auto"/>
          <w:sz w:val="32"/>
          <w:szCs w:val="32"/>
          <w:highlight w:val="none"/>
          <w:lang w:val="en-US" w:eastAsia="zh-CN"/>
        </w:rPr>
        <w:t>十</w:t>
      </w:r>
      <w:r>
        <w:rPr>
          <w:rFonts w:hint="eastAsia" w:ascii="宋体" w:hAnsi="宋体" w:cs="宋体"/>
          <w:bCs/>
          <w:color w:val="auto"/>
          <w:sz w:val="32"/>
          <w:szCs w:val="32"/>
          <w:highlight w:val="none"/>
          <w:lang w:val="en-US" w:eastAsia="zh-CN"/>
        </w:rPr>
        <w:t>二</w:t>
      </w:r>
      <w:r>
        <w:rPr>
          <w:rFonts w:hint="eastAsia" w:ascii="宋体" w:hAnsi="宋体" w:eastAsia="宋体" w:cs="宋体"/>
          <w:bCs/>
          <w:color w:val="auto"/>
          <w:sz w:val="32"/>
          <w:szCs w:val="32"/>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杭州市生态环境局临安分局浙江杭州临安装饰纸行业清洁生产审核创新试点项目</w:t>
      </w:r>
      <w:r>
        <w:rPr>
          <w:rFonts w:hint="eastAsia" w:ascii="宋体" w:hAnsi="宋体" w:eastAsia="宋体" w:cs="宋体"/>
          <w:color w:val="auto"/>
          <w:sz w:val="24"/>
          <w:highlight w:val="none"/>
        </w:rPr>
        <w:t>的潜在供应商应在</w:t>
      </w:r>
      <w:r>
        <w:rPr>
          <w:rFonts w:hint="eastAsia" w:ascii="宋体" w:hAnsi="宋体" w:eastAsia="宋体" w:cs="宋体"/>
          <w:color w:val="auto"/>
          <w:sz w:val="24"/>
          <w:highlight w:val="none"/>
          <w:u w:val="singl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76"/>
          <w:rFonts w:hint="eastAsia" w:ascii="宋体" w:hAnsi="宋体" w:eastAsia="宋体" w:cs="宋体"/>
          <w:color w:val="auto"/>
          <w:sz w:val="24"/>
          <w:highlight w:val="none"/>
          <w:u w:val="single"/>
        </w:rPr>
        <w:t>https://www.zcygov.cn/</w:t>
      </w:r>
      <w:r>
        <w:rPr>
          <w:rStyle w:val="76"/>
          <w:rFonts w:hint="eastAsia" w:ascii="宋体" w:hAnsi="宋体" w:eastAsia="宋体" w:cs="宋体"/>
          <w:color w:val="auto"/>
          <w:sz w:val="24"/>
          <w:highlight w:val="none"/>
          <w:u w:val="single"/>
        </w:rPr>
        <w:fldChar w:fldCharType="end"/>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获取</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，并于</w:t>
      </w:r>
      <w:r>
        <w:rPr>
          <w:rFonts w:hint="eastAsia" w:ascii="宋体" w:hAnsi="宋体" w:eastAsia="宋体" w:cs="宋体"/>
          <w:color w:val="auto"/>
          <w:sz w:val="24"/>
          <w:highlight w:val="none"/>
          <w:u w:val="single"/>
        </w:rPr>
        <w:t>2023</w:t>
      </w:r>
      <w:r>
        <w:rPr>
          <w:rFonts w:hint="eastAsia" w:ascii="宋体" w:hAnsi="宋体" w:eastAsia="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eastAsia="宋体" w:cs="宋体"/>
          <w:bCs/>
          <w:color w:val="auto"/>
          <w:sz w:val="24"/>
          <w:highlight w:val="none"/>
          <w:u w:val="single"/>
        </w:rPr>
        <w:t>月</w:t>
      </w:r>
      <w:r>
        <w:rPr>
          <w:rFonts w:hint="eastAsia" w:ascii="宋体" w:hAnsi="宋体" w:cs="宋体"/>
          <w:bCs/>
          <w:color w:val="auto"/>
          <w:sz w:val="24"/>
          <w:highlight w:val="none"/>
          <w:u w:val="single"/>
          <w:lang w:val="en-US" w:eastAsia="zh-CN"/>
        </w:rPr>
        <w:t>25</w:t>
      </w:r>
      <w:r>
        <w:rPr>
          <w:rFonts w:hint="eastAsia" w:ascii="宋体" w:hAnsi="宋体" w:eastAsia="宋体" w:cs="宋体"/>
          <w:bCs/>
          <w:color w:val="auto"/>
          <w:sz w:val="24"/>
          <w:highlight w:val="none"/>
          <w:u w:val="single"/>
        </w:rPr>
        <w:t>日9点30分00秒</w:t>
      </w:r>
      <w:r>
        <w:rPr>
          <w:rFonts w:hint="eastAsia" w:ascii="宋体" w:hAnsi="宋体" w:eastAsia="宋体" w:cs="宋体"/>
          <w:bCs/>
          <w:color w:val="auto"/>
          <w:sz w:val="24"/>
          <w:highlight w:val="none"/>
        </w:rPr>
        <w:t>（北京时间）前提交响应文件</w:t>
      </w:r>
      <w:r>
        <w:rPr>
          <w:rFonts w:hint="eastAsia" w:ascii="宋体" w:hAnsi="宋体" w:eastAsia="宋体" w:cs="宋体"/>
          <w:color w:val="auto"/>
          <w:sz w:val="24"/>
          <w:highlight w:val="none"/>
        </w:rPr>
        <w:t>。</w:t>
      </w:r>
    </w:p>
    <w:p>
      <w:pPr>
        <w:pStyle w:val="2"/>
        <w:numPr>
          <w:ilvl w:val="0"/>
          <w:numId w:val="0"/>
        </w:numPr>
        <w:ind w:left="432" w:hanging="432"/>
        <w:rPr>
          <w:rFonts w:hint="eastAsia" w:ascii="宋体" w:hAnsi="宋体" w:eastAsia="宋体" w:cs="宋体"/>
          <w:color w:val="auto"/>
          <w:sz w:val="24"/>
          <w:szCs w:val="24"/>
          <w:highlight w:val="none"/>
        </w:rPr>
      </w:pPr>
      <w:bookmarkStart w:id="11" w:name="_Toc35393629"/>
      <w:bookmarkStart w:id="12" w:name="_Toc28359089"/>
      <w:bookmarkStart w:id="13" w:name="_Toc28359012"/>
      <w:bookmarkStart w:id="14" w:name="_Toc35393798"/>
      <w:r>
        <w:rPr>
          <w:rFonts w:hint="eastAsia" w:ascii="宋体" w:hAnsi="宋体" w:eastAsia="宋体" w:cs="宋体"/>
          <w:color w:val="auto"/>
          <w:sz w:val="24"/>
          <w:szCs w:val="24"/>
          <w:highlight w:val="none"/>
        </w:rPr>
        <w:t>一、项目基本情况</w:t>
      </w:r>
      <w:bookmarkEnd w:id="11"/>
      <w:bookmarkEnd w:id="12"/>
      <w:bookmarkEnd w:id="13"/>
      <w:bookmarkEnd w:id="14"/>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项目编号：</w:t>
      </w:r>
      <w:r>
        <w:rPr>
          <w:rFonts w:hint="eastAsia" w:ascii="宋体" w:hAnsi="宋体" w:eastAsia="宋体" w:cs="宋体"/>
          <w:b w:val="0"/>
          <w:bCs/>
          <w:color w:val="auto"/>
          <w:sz w:val="24"/>
          <w:highlight w:val="none"/>
        </w:rPr>
        <w:t>临[2023]3294号</w:t>
      </w:r>
    </w:p>
    <w:p>
      <w:pPr>
        <w:spacing w:line="360" w:lineRule="auto"/>
        <w:ind w:firstLine="482" w:firstLineChars="200"/>
        <w:rPr>
          <w:rFonts w:hint="eastAsia" w:ascii="宋体" w:hAnsi="宋体" w:eastAsia="宋体" w:cs="宋体"/>
          <w:bCs/>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eastAsia="宋体" w:cs="宋体"/>
          <w:bCs/>
          <w:color w:val="auto"/>
          <w:sz w:val="24"/>
          <w:highlight w:val="none"/>
          <w:lang w:eastAsia="zh-CN"/>
        </w:rPr>
        <w:t>杭州市生态环境局临安分局浙江杭州临安装饰纸行业清洁生产审核创新试点项目</w:t>
      </w:r>
    </w:p>
    <w:p>
      <w:pPr>
        <w:spacing w:line="360" w:lineRule="auto"/>
        <w:ind w:firstLine="482" w:firstLineChars="200"/>
        <w:rPr>
          <w:rFonts w:hint="default" w:ascii="宋体" w:hAnsi="宋体" w:eastAsia="宋体" w:cs="宋体"/>
          <w:color w:val="auto"/>
          <w:sz w:val="24"/>
          <w:highlight w:val="none"/>
          <w:lang w:val="en-US" w:eastAsia="zh-CN"/>
        </w:rPr>
      </w:pPr>
      <w:r>
        <w:rPr>
          <w:rFonts w:hint="eastAsia" w:ascii="宋体" w:hAnsi="宋体" w:eastAsia="宋体" w:cs="宋体"/>
          <w:b/>
          <w:color w:val="auto"/>
          <w:sz w:val="24"/>
          <w:highlight w:val="none"/>
        </w:rPr>
        <w:t>采购方式：</w:t>
      </w:r>
      <w:r>
        <w:rPr>
          <w:rFonts w:hint="eastAsia" w:ascii="宋体" w:hAnsi="宋体" w:cs="宋体"/>
          <w:color w:val="auto"/>
          <w:sz w:val="24"/>
          <w:highlight w:val="none"/>
          <w:lang w:val="en-US" w:eastAsia="zh-CN"/>
        </w:rPr>
        <w:t>公开招标</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预算金额（元）：3750000</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最高限价（元）：3750000</w:t>
      </w:r>
    </w:p>
    <w:p>
      <w:pPr>
        <w:spacing w:line="360" w:lineRule="auto"/>
        <w:ind w:firstLine="482" w:firstLineChars="200"/>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采购需求：</w:t>
      </w:r>
      <w:r>
        <w:rPr>
          <w:rFonts w:hint="eastAsia" w:ascii="宋体" w:hAnsi="宋体" w:eastAsia="宋体" w:cs="宋体"/>
          <w:bCs/>
          <w:color w:val="auto"/>
          <w:sz w:val="24"/>
          <w:highlight w:val="none"/>
          <w:lang w:eastAsia="zh-CN"/>
        </w:rPr>
        <w:t>浙江杭州临安装饰纸行业清洁生产审核创新试点项目主要内容：通过科学诊断分析、合理确定审核方式方法和技术路线，压缩评估验收时间、提高审核效率、节省审核费用，扩大清洁生产审核覆盖范围，强化清洁生产在装饰纸行业减污降碳和产业升级改造中的重要作用，在装饰纸行业清洁生产全过程控制及清洁生产效果长效评估管理等方面进行创新试点。具体以招标文件第</w:t>
      </w:r>
      <w:r>
        <w:rPr>
          <w:rFonts w:hint="eastAsia" w:ascii="宋体" w:hAnsi="宋体" w:eastAsia="宋体" w:cs="宋体"/>
          <w:bCs/>
          <w:color w:val="auto"/>
          <w:sz w:val="24"/>
          <w:highlight w:val="none"/>
          <w:lang w:val="en-US" w:eastAsia="zh-CN"/>
        </w:rPr>
        <w:t>三</w:t>
      </w:r>
      <w:r>
        <w:rPr>
          <w:rFonts w:hint="eastAsia" w:ascii="宋体" w:hAnsi="宋体" w:eastAsia="宋体" w:cs="宋体"/>
          <w:bCs/>
          <w:color w:val="auto"/>
          <w:sz w:val="24"/>
          <w:highlight w:val="none"/>
          <w:lang w:eastAsia="zh-CN"/>
        </w:rPr>
        <w:t>部分采购需求为准。</w:t>
      </w:r>
    </w:p>
    <w:p>
      <w:pPr>
        <w:spacing w:line="360" w:lineRule="auto"/>
        <w:ind w:firstLine="482" w:firstLineChars="200"/>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合同履行期限</w:t>
      </w:r>
      <w:r>
        <w:rPr>
          <w:rFonts w:hint="eastAsia" w:ascii="宋体" w:hAnsi="宋体" w:eastAsia="宋体" w:cs="宋体"/>
          <w:b/>
          <w:color w:val="auto"/>
          <w:sz w:val="24"/>
          <w:highlight w:val="none"/>
          <w:lang w:eastAsia="zh-CN"/>
        </w:rPr>
        <w:t>：</w:t>
      </w:r>
      <w:r>
        <w:rPr>
          <w:rFonts w:hint="eastAsia" w:ascii="宋体" w:hAnsi="宋体" w:eastAsia="宋体" w:cs="宋体"/>
          <w:bCs/>
          <w:color w:val="auto"/>
          <w:sz w:val="24"/>
          <w:highlight w:val="none"/>
          <w:lang w:val="en-US" w:eastAsia="zh-CN"/>
        </w:rPr>
        <w:t>自合同签订之日起</w:t>
      </w:r>
      <w:r>
        <w:rPr>
          <w:rFonts w:hint="eastAsia" w:ascii="宋体" w:hAnsi="宋体" w:eastAsia="宋体" w:cs="宋体"/>
          <w:bCs/>
          <w:color w:val="auto"/>
          <w:sz w:val="24"/>
          <w:highlight w:val="none"/>
        </w:rPr>
        <w:t>至2024年7月31日。</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b/>
            <w:color w:val="auto"/>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Wingdings" w:hAnsi="Wingdings" w:eastAsia="宋体" w:cs="宋体"/>
              <w:b/>
              <w:color w:val="auto"/>
              <w:kern w:val="2"/>
              <w:sz w:val="24"/>
              <w:szCs w:val="24"/>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b/>
            <w:color w:val="auto"/>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宋体" w:hAnsi="宋体" w:eastAsia="宋体" w:cs="宋体"/>
              <w:b/>
              <w:color w:val="auto"/>
              <w:kern w:val="2"/>
              <w:sz w:val="24"/>
              <w:szCs w:val="24"/>
              <w:highlight w:val="none"/>
              <w:lang w:val="en-US" w:eastAsia="zh-CN" w:bidi="ar-SA"/>
            </w:rPr>
            <w:t>☐</w:t>
          </w:r>
        </w:sdtContent>
      </w:sdt>
      <w:r>
        <w:rPr>
          <w:rFonts w:hint="eastAsia" w:ascii="宋体" w:hAnsi="宋体" w:eastAsia="宋体" w:cs="宋体"/>
          <w:b/>
          <w:color w:val="auto"/>
          <w:sz w:val="24"/>
          <w:highlight w:val="none"/>
        </w:rPr>
        <w:t>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w:t>
      </w:r>
      <w:bookmarkStart w:id="15" w:name="_Hlk101132948"/>
      <w:r>
        <w:rPr>
          <w:rFonts w:hint="eastAsia" w:ascii="宋体" w:hAnsi="宋体" w:eastAsia="宋体" w:cs="宋体"/>
          <w:b/>
          <w:color w:val="auto"/>
          <w:sz w:val="24"/>
          <w:highlight w:val="none"/>
        </w:rPr>
        <w:t>申请人的资格要求</w:t>
      </w:r>
      <w:bookmarkEnd w:id="15"/>
      <w:r>
        <w:rPr>
          <w:rFonts w:hint="eastAsia" w:ascii="宋体" w:hAnsi="宋体" w:eastAsia="宋体" w:cs="宋体"/>
          <w:b/>
          <w:color w:val="auto"/>
          <w:sz w:val="24"/>
          <w:highlight w:val="none"/>
        </w:rPr>
        <w:t>：</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color w:val="auto"/>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lang w:val="en-US" w:eastAsia="zh-CN"/>
        </w:rPr>
        <w:t>本项目不专门面向中小企业，项目预算70%（含）以上面向小微企业；</w:t>
      </w:r>
    </w:p>
    <w:p>
      <w:pPr>
        <w:spacing w:line="360" w:lineRule="auto"/>
        <w:rPr>
          <w:rFonts w:hint="default" w:eastAsia="宋体"/>
          <w:color w:val="auto"/>
          <w:highlight w:val="none"/>
          <w:lang w:val="en-US" w:eastAsia="zh-CN"/>
        </w:rPr>
      </w:pPr>
      <w:r>
        <w:rPr>
          <w:rFonts w:hint="eastAsia" w:ascii="宋体" w:hAnsi="宋体" w:eastAsia="宋体" w:cs="宋体"/>
          <w:snapToGrid w:val="0"/>
          <w:color w:val="auto"/>
          <w:kern w:val="28"/>
          <w:sz w:val="24"/>
          <w:szCs w:val="20"/>
          <w:highlight w:val="none"/>
        </w:rPr>
        <w:t xml:space="preserve">    </w:t>
      </w:r>
      <w:r>
        <w:rPr>
          <w:rFonts w:hint="eastAsia" w:ascii="宋体" w:hAnsi="宋体" w:cs="宋体"/>
          <w:snapToGrid w:val="0"/>
          <w:color w:val="auto"/>
          <w:kern w:val="28"/>
          <w:sz w:val="24"/>
          <w:szCs w:val="20"/>
          <w:highlight w:val="none"/>
          <w:lang w:val="en-US" w:eastAsia="zh-CN"/>
        </w:rPr>
        <w:t>3</w:t>
      </w:r>
      <w:r>
        <w:rPr>
          <w:rFonts w:hint="eastAsia" w:ascii="宋体" w:hAnsi="宋体" w:eastAsia="宋体" w:cs="宋体"/>
          <w:snapToGrid w:val="0"/>
          <w:color w:val="auto"/>
          <w:kern w:val="28"/>
          <w:sz w:val="24"/>
          <w:szCs w:val="20"/>
          <w:highlight w:val="none"/>
        </w:rPr>
        <w:t>.</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cs="宋体"/>
          <w:snapToGrid w:val="0"/>
          <w:color w:val="auto"/>
          <w:kern w:val="28"/>
          <w:sz w:val="24"/>
          <w:szCs w:val="20"/>
          <w:highlight w:val="none"/>
          <w:lang w:val="en-US" w:eastAsia="zh-CN"/>
        </w:rPr>
        <w:t>4</w:t>
      </w:r>
      <w:r>
        <w:rPr>
          <w:rFonts w:hint="eastAsia" w:ascii="宋体" w:hAnsi="宋体" w:eastAsia="宋体" w:cs="宋体"/>
          <w:snapToGrid w:val="0"/>
          <w:color w:val="auto"/>
          <w:kern w:val="28"/>
          <w:sz w:val="24"/>
          <w:szCs w:val="20"/>
          <w:highlight w:val="none"/>
        </w:rPr>
        <w:t>.落实政府采购政策需满足的资格要求：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897" w:firstLineChars="374"/>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以联合体形式参加，提供联合协议和小微企业声明函，联合协议中小微企业合同金额不小于70%;如果供应商本身提供所有标的均由小微企业制造、承建或承接，视同符合了资格条件，无需再与其他小微企业组成联合体参加政府采购活动，无需提供联合协议；</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4.本项目的特定资格要求：</w:t>
      </w:r>
      <w:r>
        <w:rPr>
          <w:rFonts w:hint="eastAsia" w:ascii="宋体" w:hAnsi="宋体" w:eastAsia="宋体" w:cs="宋体"/>
          <w:color w:val="auto"/>
          <w:sz w:val="24"/>
          <w:highlight w:val="none"/>
          <w:lang w:val="en-US" w:eastAsia="zh-CN"/>
        </w:rPr>
        <w:t>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采购公告发布之日至提交响应文件截止时间，每天上午00:00至12:00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供应商登录政采云平台https://www.zcygov.cn/在线申请获取</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（进入“项目采购”应用，在获取</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菜单中选择项目，申请获取</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 《浙江省财政厅关于进一步发挥政府采购政策功能全力推动经济稳进提质的通知》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pStyle w:val="2"/>
        <w:numPr>
          <w:ilvl w:val="0"/>
          <w:numId w:val="0"/>
        </w:numPr>
        <w:ind w:left="432" w:hanging="432"/>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bookmarkStart w:id="16" w:name="_Toc35393806"/>
      <w:bookmarkStart w:id="17" w:name="_Toc35393637"/>
      <w:bookmarkStart w:id="18" w:name="_Toc28359096"/>
      <w:bookmarkStart w:id="19" w:name="_Toc28359019"/>
      <w:r>
        <w:rPr>
          <w:rFonts w:hint="eastAsia" w:ascii="宋体" w:hAnsi="宋体" w:eastAsia="宋体" w:cs="宋体"/>
          <w:color w:val="auto"/>
          <w:sz w:val="24"/>
          <w:szCs w:val="24"/>
          <w:highlight w:val="none"/>
        </w:rPr>
        <w:t>1.采购人信息</w:t>
      </w:r>
      <w:bookmarkEnd w:id="16"/>
      <w:bookmarkEnd w:id="17"/>
      <w:bookmarkEnd w:id="18"/>
      <w:bookmarkEnd w:id="19"/>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杭州市生态环境局临安分局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址：杭州市临安区江桥路396号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廖</w:t>
      </w:r>
      <w:r>
        <w:rPr>
          <w:rFonts w:hint="eastAsia" w:ascii="宋体" w:hAnsi="宋体" w:cs="宋体"/>
          <w:color w:val="auto"/>
          <w:sz w:val="24"/>
          <w:highlight w:val="none"/>
          <w:lang w:val="en-US" w:eastAsia="zh-CN"/>
        </w:rPr>
        <w:t>先生</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0571-89542042</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孙先生</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0571-89542026</w:t>
      </w:r>
    </w:p>
    <w:p>
      <w:pPr>
        <w:pStyle w:val="2"/>
        <w:numPr>
          <w:ilvl w:val="0"/>
          <w:numId w:val="0"/>
        </w:numPr>
        <w:ind w:left="432" w:hanging="432"/>
        <w:rPr>
          <w:rFonts w:hint="eastAsia" w:ascii="宋体" w:hAnsi="宋体" w:eastAsia="宋体" w:cs="宋体"/>
          <w:color w:val="auto"/>
          <w:sz w:val="24"/>
          <w:highlight w:val="none"/>
        </w:rPr>
      </w:pPr>
      <w:bookmarkStart w:id="20" w:name="_Toc28359097"/>
      <w:bookmarkStart w:id="21" w:name="_Toc35393638"/>
      <w:bookmarkStart w:id="22" w:name="_Toc35393807"/>
      <w:bookmarkStart w:id="23" w:name="_Toc28359020"/>
      <w:r>
        <w:rPr>
          <w:rFonts w:hint="eastAsia" w:ascii="宋体" w:hAnsi="宋体" w:eastAsia="宋体" w:cs="宋体"/>
          <w:color w:val="auto"/>
          <w:sz w:val="24"/>
          <w:szCs w:val="24"/>
          <w:highlight w:val="none"/>
        </w:rPr>
        <w:t>2.采购代理机构信息</w:t>
      </w:r>
      <w:bookmarkEnd w:id="20"/>
      <w:bookmarkEnd w:id="21"/>
      <w:bookmarkEnd w:id="22"/>
      <w:bookmarkEnd w:id="23"/>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称：华诚工程咨询集团有限公司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址：临安区玲珑街道玲珑山路1099号玲珑天城售楼部2-04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 </w:t>
      </w:r>
      <w:r>
        <w:rPr>
          <w:rFonts w:hint="eastAsia" w:ascii="宋体" w:hAnsi="宋体" w:eastAsia="宋体" w:cs="宋体"/>
          <w:color w:val="auto"/>
          <w:sz w:val="24"/>
          <w:highlight w:val="none"/>
          <w:lang w:val="en-US" w:eastAsia="zh-CN"/>
        </w:rPr>
        <w:t>陈晓菲</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项目联系方式（询问）：0571-61062267</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val="en-US" w:eastAsia="zh-CN"/>
        </w:rPr>
        <w:t>卞飞</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 0571-61062267</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w:t>
      </w:r>
      <w:bookmarkStart w:id="24" w:name="_Toc35393639"/>
      <w:bookmarkStart w:id="25" w:name="_Toc35393808"/>
      <w:bookmarkStart w:id="26" w:name="_Toc28359098"/>
      <w:bookmarkStart w:id="27" w:name="_Toc28359021"/>
      <w:r>
        <w:rPr>
          <w:rFonts w:hint="eastAsia" w:ascii="宋体" w:hAnsi="宋体" w:eastAsia="宋体" w:cs="宋体"/>
          <w:b/>
          <w:bCs/>
          <w:color w:val="auto"/>
          <w:sz w:val="24"/>
          <w:highlight w:val="none"/>
        </w:rPr>
        <w:t>3.</w:t>
      </w:r>
      <w:r>
        <w:rPr>
          <w:rFonts w:hint="eastAsia" w:ascii="宋体" w:hAnsi="宋体" w:eastAsia="宋体" w:cs="宋体"/>
          <w:b/>
          <w:color w:val="auto"/>
          <w:sz w:val="24"/>
          <w:highlight w:val="none"/>
        </w:rPr>
        <w:t xml:space="preserve"> 同级政府采购监督管理部门：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bookmarkEnd w:id="24"/>
      <w:bookmarkEnd w:id="25"/>
      <w:bookmarkEnd w:id="26"/>
      <w:bookmarkEnd w:id="27"/>
      <w:r>
        <w:rPr>
          <w:rFonts w:hint="eastAsia" w:ascii="宋体" w:hAnsi="宋体" w:eastAsia="宋体" w:cs="宋体"/>
          <w:color w:val="auto"/>
          <w:sz w:val="24"/>
          <w:highlight w:val="none"/>
        </w:rPr>
        <w:t xml:space="preserve">名    称：杭州市临安区财政局政府采购监督管理科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址：杭州市临安区锦城街道临天路1950号财政大楼411室</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传    真：0571-89541600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联系人 ：</w:t>
      </w:r>
      <w:r>
        <w:rPr>
          <w:rFonts w:hint="eastAsia" w:ascii="宋体" w:hAnsi="宋体" w:eastAsia="宋体" w:cs="宋体"/>
          <w:color w:val="auto"/>
          <w:sz w:val="24"/>
          <w:highlight w:val="none"/>
          <w:lang w:eastAsia="zh-CN"/>
        </w:rPr>
        <w:t>赵女士</w:t>
      </w:r>
      <w:r>
        <w:rPr>
          <w:rFonts w:hint="eastAsia" w:ascii="宋体" w:hAnsi="宋体" w:eastAsia="宋体" w:cs="宋体"/>
          <w:color w:val="auto"/>
          <w:sz w:val="24"/>
          <w:highlight w:val="none"/>
        </w:rPr>
        <w:t xml:space="preserve"> </w:t>
      </w:r>
    </w:p>
    <w:p>
      <w:pPr>
        <w:pageBreakBefore w:val="0"/>
        <w:widowControl w:val="0"/>
        <w:kinsoku/>
        <w:wordWrap/>
        <w:overflowPunct/>
        <w:topLinePunct w:val="0"/>
        <w:autoSpaceDE/>
        <w:autoSpaceDN/>
        <w:bidi w:val="0"/>
        <w:spacing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z w:val="24"/>
          <w:highlight w:val="none"/>
        </w:rPr>
        <w:t xml:space="preserve">   监督投诉电话：0571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89541692、89541691、89541697</w:t>
      </w:r>
      <w:r>
        <w:rPr>
          <w:rFonts w:hint="eastAsia" w:ascii="宋体" w:hAnsi="宋体" w:eastAsia="宋体" w:cs="宋体"/>
          <w:color w:val="auto"/>
          <w:spacing w:val="0"/>
          <w:sz w:val="24"/>
          <w:highlight w:val="none"/>
        </w:rPr>
        <w:t xml:space="preserve">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6"/>
        <w:spacing w:line="360" w:lineRule="auto"/>
        <w:rPr>
          <w:rFonts w:hint="eastAsia" w:ascii="宋体" w:hAnsi="宋体" w:eastAsia="宋体" w:cs="宋体"/>
          <w:b/>
          <w:color w:val="auto"/>
          <w:sz w:val="36"/>
          <w:szCs w:val="20"/>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36"/>
          <w:szCs w:val="20"/>
          <w:highlight w:val="none"/>
        </w:rPr>
        <w:t xml:space="preserve"> </w:t>
      </w:r>
    </w:p>
    <w:p>
      <w:pPr>
        <w:pStyle w:val="2"/>
        <w:rPr>
          <w:rFonts w:hint="eastAsia" w:ascii="宋体" w:hAnsi="宋体" w:eastAsia="宋体" w:cs="宋体"/>
          <w:snapToGrid w:val="0"/>
          <w:color w:val="auto"/>
          <w:highlight w:val="none"/>
        </w:rPr>
      </w:pPr>
      <w:r>
        <w:rPr>
          <w:rFonts w:hint="eastAsia" w:ascii="宋体" w:hAnsi="宋体" w:eastAsia="宋体" w:cs="宋体"/>
          <w:color w:val="auto"/>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标的：</w:t>
            </w:r>
            <w:r>
              <w:rPr>
                <w:rFonts w:hint="eastAsia" w:ascii="宋体" w:hAnsi="宋体" w:eastAsia="宋体" w:cs="宋体"/>
                <w:color w:val="auto"/>
                <w:kern w:val="0"/>
                <w:sz w:val="24"/>
                <w:highlight w:val="none"/>
                <w:u w:val="single"/>
                <w:lang w:eastAsia="zh-CN"/>
              </w:rPr>
              <w:t>杭州市生态环境局临安分局浙江杭州临安装饰纸行业清洁生产审核创新试点项目</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其他未列明</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lang w:val="en-US" w:eastAsia="zh-CN"/>
              </w:rPr>
              <w:t>清洁生产审核报告编制    等</w:t>
            </w:r>
            <w:r>
              <w:rPr>
                <w:rFonts w:hint="eastAsia" w:ascii="宋体" w:hAnsi="宋体" w:eastAsia="宋体" w:cs="宋体"/>
                <w:color w:val="auto"/>
                <w:sz w:val="24"/>
                <w:highlight w:val="none"/>
              </w:rPr>
              <w:t>工作分包。</w:t>
            </w: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b/>
                <w:color w:val="auto"/>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numPr>
                <w:ilvl w:val="0"/>
                <w:numId w:val="0"/>
              </w:numPr>
              <w:snapToGrid w:val="0"/>
              <w:spacing w:line="360" w:lineRule="auto"/>
              <w:rPr>
                <w:rFonts w:hint="eastAsia" w:ascii="宋体" w:hAnsi="宋体" w:eastAsia="宋体" w:cs="宋体"/>
                <w:b/>
                <w:bCs/>
                <w:color w:val="auto"/>
                <w:kern w:val="0"/>
                <w:sz w:val="24"/>
                <w:szCs w:val="24"/>
                <w:highlight w:val="none"/>
              </w:rPr>
            </w:pPr>
            <w:sdt>
              <w:sdtPr>
                <w:rPr>
                  <w:rFonts w:hint="eastAsia" w:ascii="宋体" w:hAnsi="宋体" w:eastAsia="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b/>
                  <w:bCs/>
                  <w:color w:val="auto"/>
                  <w:kern w:val="0"/>
                  <w:sz w:val="24"/>
                  <w:highlight w:val="none"/>
                </w:rPr>
              </w:sdtEndPr>
              <w:sdtContent>
                <w:r>
                  <w:rPr>
                    <w:rFonts w:hint="eastAsia" w:ascii="Wingdings" w:hAnsi="Wingdings" w:eastAsia="宋体" w:cs="宋体"/>
                    <w:b/>
                    <w:bCs/>
                    <w:color w:val="auto"/>
                    <w:kern w:val="0"/>
                    <w:sz w:val="24"/>
                    <w:szCs w:val="24"/>
                    <w:highlight w:val="none"/>
                    <w:lang w:val="en-US" w:eastAsia="zh-CN" w:bidi="ar-SA"/>
                  </w:rPr>
                  <w:t>þ</w:t>
                </w:r>
              </w:sdtContent>
            </w:sdt>
            <w:r>
              <w:rPr>
                <w:rFonts w:hint="eastAsia" w:ascii="宋体" w:hAnsi="宋体" w:eastAsia="宋体" w:cs="宋体"/>
                <w:b/>
                <w:bCs/>
                <w:color w:val="auto"/>
                <w:kern w:val="0"/>
                <w:sz w:val="24"/>
                <w:highlight w:val="none"/>
              </w:rPr>
              <w:t>B组织。</w:t>
            </w:r>
          </w:p>
          <w:p>
            <w:pPr>
              <w:numPr>
                <w:ilvl w:val="0"/>
                <w:numId w:val="0"/>
              </w:numPr>
              <w:snapToGrid w:val="0"/>
              <w:spacing w:line="360" w:lineRule="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val="en-US" w:eastAsia="zh-CN" w:bidi="ar-SA"/>
              </w:rPr>
              <w:t>1）</w:t>
            </w:r>
            <w:r>
              <w:rPr>
                <w:rFonts w:hint="eastAsia" w:ascii="宋体" w:hAnsi="宋体" w:eastAsia="宋体" w:cs="宋体"/>
                <w:b/>
                <w:bCs/>
                <w:color w:val="auto"/>
                <w:kern w:val="0"/>
                <w:sz w:val="24"/>
                <w:szCs w:val="24"/>
                <w:highlight w:val="none"/>
              </w:rPr>
              <w:t>本项目演示，具体要求见</w:t>
            </w:r>
            <w:r>
              <w:rPr>
                <w:rFonts w:hint="eastAsia" w:ascii="宋体" w:hAnsi="宋体" w:eastAsia="宋体" w:cs="宋体"/>
                <w:b/>
                <w:bCs/>
                <w:color w:val="auto"/>
                <w:kern w:val="0"/>
                <w:sz w:val="24"/>
                <w:szCs w:val="24"/>
                <w:highlight w:val="none"/>
                <w:lang w:val="en-US" w:eastAsia="zh-CN"/>
              </w:rPr>
              <w:t>招标文件</w:t>
            </w:r>
            <w:r>
              <w:rPr>
                <w:rFonts w:hint="eastAsia" w:ascii="宋体" w:hAnsi="宋体" w:eastAsia="宋体" w:cs="宋体"/>
                <w:b/>
                <w:bCs/>
                <w:color w:val="auto"/>
                <w:kern w:val="0"/>
                <w:sz w:val="24"/>
                <w:szCs w:val="24"/>
                <w:highlight w:val="none"/>
              </w:rPr>
              <w:t xml:space="preserve">“采购需求”、“评标办法及评分标准”演示相关内容。 </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2）演示内容见评分标准，演示内容须根据评分标准顺序逐一演示，总时间不超过15分钟。</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3）演示过程以视频形式进行录制，画面清晰，声音（须采用普通话讲解）清楚，视频文件在投标截止时间前发送至邮箱675342256@qq.com并电话进行确认（电话：</w:t>
            </w:r>
            <w:r>
              <w:rPr>
                <w:rFonts w:hint="eastAsia" w:ascii="宋体" w:hAnsi="宋体" w:eastAsia="宋体" w:cs="宋体"/>
                <w:b/>
                <w:bCs/>
                <w:color w:val="auto"/>
                <w:kern w:val="0"/>
                <w:sz w:val="24"/>
                <w:szCs w:val="24"/>
                <w:highlight w:val="none"/>
                <w:lang w:val="en-US" w:eastAsia="zh-CN"/>
              </w:rPr>
              <w:t>15858253902</w:t>
            </w:r>
            <w:r>
              <w:rPr>
                <w:rFonts w:hint="eastAsia" w:ascii="宋体" w:hAnsi="宋体" w:eastAsia="宋体" w:cs="宋体"/>
                <w:b/>
                <w:bCs/>
                <w:color w:val="auto"/>
                <w:kern w:val="0"/>
                <w:sz w:val="24"/>
                <w:szCs w:val="24"/>
                <w:highlight w:val="none"/>
              </w:rPr>
              <w:t>），注明</w:t>
            </w:r>
            <w:r>
              <w:rPr>
                <w:rFonts w:hint="eastAsia" w:ascii="宋体" w:hAnsi="宋体" w:eastAsia="宋体" w:cs="宋体"/>
                <w:b/>
                <w:bCs/>
                <w:color w:val="auto"/>
                <w:kern w:val="0"/>
                <w:sz w:val="24"/>
                <w:szCs w:val="24"/>
                <w:highlight w:val="none"/>
                <w:lang w:val="en-US" w:eastAsia="zh-CN"/>
              </w:rPr>
              <w:t>供应商</w:t>
            </w:r>
            <w:r>
              <w:rPr>
                <w:rFonts w:hint="eastAsia" w:ascii="宋体" w:hAnsi="宋体" w:eastAsia="宋体" w:cs="宋体"/>
                <w:b/>
                <w:bCs/>
                <w:color w:val="auto"/>
                <w:kern w:val="0"/>
                <w:sz w:val="24"/>
                <w:szCs w:val="24"/>
                <w:highlight w:val="none"/>
              </w:rPr>
              <w:t>名称及项目名称。投标时间截止后邮箱接收到的视频文件将被拒绝。</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b/>
                <w:bCs/>
                <w:color w:val="auto"/>
                <w:kern w:val="0"/>
                <w:sz w:val="24"/>
                <w:highlight w:val="none"/>
              </w:rPr>
              <w:t>注：因</w:t>
            </w:r>
            <w:r>
              <w:rPr>
                <w:rFonts w:hint="eastAsia" w:ascii="宋体" w:hAnsi="宋体" w:eastAsia="宋体" w:cs="宋体"/>
                <w:b/>
                <w:bCs/>
                <w:color w:val="auto"/>
                <w:kern w:val="0"/>
                <w:sz w:val="24"/>
                <w:szCs w:val="24"/>
                <w:highlight w:val="none"/>
                <w:lang w:val="en-US" w:eastAsia="zh-CN"/>
              </w:rPr>
              <w:t>供应商</w:t>
            </w:r>
            <w:r>
              <w:rPr>
                <w:rFonts w:hint="eastAsia" w:ascii="宋体" w:hAnsi="宋体" w:eastAsia="宋体" w:cs="宋体"/>
                <w:b/>
                <w:bCs/>
                <w:color w:val="auto"/>
                <w:kern w:val="0"/>
                <w:sz w:val="24"/>
                <w:highlight w:val="none"/>
              </w:rPr>
              <w:t>自身原因导致</w:t>
            </w:r>
            <w:r>
              <w:rPr>
                <w:rFonts w:hint="eastAsia" w:ascii="宋体" w:hAnsi="宋体" w:eastAsia="宋体" w:cs="宋体"/>
                <w:b/>
                <w:bCs/>
                <w:color w:val="auto"/>
                <w:sz w:val="24"/>
                <w:highlight w:val="none"/>
              </w:rPr>
              <w:t>无法播放</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无法演示</w:t>
            </w:r>
            <w:r>
              <w:rPr>
                <w:rFonts w:hint="eastAsia" w:ascii="宋体" w:hAnsi="宋体" w:eastAsia="宋体" w:cs="宋体"/>
                <w:b/>
                <w:bCs/>
                <w:color w:val="auto"/>
                <w:sz w:val="24"/>
                <w:highlight w:val="none"/>
              </w:rPr>
              <w:t>或者演示效果不理想的</w:t>
            </w:r>
            <w:r>
              <w:rPr>
                <w:rFonts w:hint="eastAsia" w:ascii="宋体" w:hAnsi="宋体" w:eastAsia="宋体" w:cs="宋体"/>
                <w:b/>
                <w:bCs/>
                <w:color w:val="auto"/>
                <w:kern w:val="0"/>
                <w:sz w:val="24"/>
                <w:highlight w:val="none"/>
              </w:rPr>
              <w:t>，责任自负。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6"/>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w:t>
            </w:r>
            <w:r>
              <w:rPr>
                <w:rFonts w:hint="eastAsia" w:ascii="宋体" w:hAnsi="宋体" w:eastAsia="宋体" w:cs="宋体"/>
                <w:color w:val="auto"/>
                <w:sz w:val="24"/>
                <w:highlight w:val="none"/>
                <w:u w:val="single"/>
              </w:rPr>
              <w:t>见招标文件第二部分 2. 响应文件的组成。</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4"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有关本项目实施所需的所有费用（含税费）均计入最后报价。《最后报价</w:t>
            </w:r>
            <w:r>
              <w:rPr>
                <w:rFonts w:hint="eastAsia" w:ascii="宋体" w:hAnsi="宋体" w:eastAsia="宋体" w:cs="宋体"/>
                <w:color w:val="auto"/>
                <w:sz w:val="24"/>
                <w:highlight w:val="none"/>
              </w:rPr>
              <w:t>一览表（报价表）</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是最后报价的唯一载体</w:t>
            </w:r>
            <w:r>
              <w:rPr>
                <w:rFonts w:hint="eastAsia" w:ascii="宋体" w:hAnsi="宋体" w:eastAsia="宋体" w:cs="宋体"/>
                <w:color w:val="auto"/>
                <w:kern w:val="0"/>
                <w:sz w:val="24"/>
                <w:highlight w:val="none"/>
                <w:lang w:val="zh-CN"/>
              </w:rPr>
              <w:t>。磋商文件中价格全部采用人民币报价。磋商文件未列明，而供应商认为必需的费用也需列入报价。</w:t>
            </w:r>
            <w:r>
              <w:rPr>
                <w:rFonts w:hint="eastAsia" w:ascii="宋体" w:hAnsi="宋体" w:eastAsia="宋体" w:cs="宋体"/>
                <w:b/>
                <w:color w:val="auto"/>
                <w:kern w:val="0"/>
                <w:sz w:val="24"/>
                <w:highlight w:val="none"/>
                <w:lang w:val="zh-CN"/>
              </w:rPr>
              <w:t>提醒：验收时检测费用由采购人承担，不包含在最后报价中。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最后报价出现下列情形的，响应无效：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最后报价超过磋商文件中规定的预算金额或者最高限价的;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供应商对根据修正原则修正后的报价不确认的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0"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6"/>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备份响应文件送达地点：</w:t>
            </w:r>
            <w:r>
              <w:rPr>
                <w:rFonts w:hint="eastAsia" w:ascii="宋体" w:hAnsi="宋体" w:eastAsia="宋体" w:cs="宋体"/>
                <w:color w:val="auto"/>
                <w:sz w:val="24"/>
                <w:highlight w:val="none"/>
                <w:u w:val="single"/>
              </w:rPr>
              <w:t xml:space="preserve"> 临安区玲珑街道玲珑山路1099号玲珑天城售楼部2-04 </w:t>
            </w:r>
            <w:r>
              <w:rPr>
                <w:rFonts w:hint="eastAsia" w:ascii="宋体" w:hAnsi="宋体" w:eastAsia="宋体" w:cs="宋体"/>
                <w:color w:val="auto"/>
                <w:kern w:val="28"/>
                <w:sz w:val="24"/>
                <w:szCs w:val="24"/>
                <w:highlight w:val="none"/>
              </w:rPr>
              <w:t>；备份响应文件签收人员联系电话：</w:t>
            </w:r>
            <w:r>
              <w:rPr>
                <w:rFonts w:hint="eastAsia" w:ascii="宋体" w:hAnsi="宋体" w:eastAsia="宋体" w:cs="宋体"/>
                <w:color w:val="auto"/>
                <w:sz w:val="24"/>
                <w:highlight w:val="none"/>
                <w:u w:val="single"/>
                <w:lang w:val="en-US" w:eastAsia="zh-CN"/>
              </w:rPr>
              <w:t>陈晓菲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15858253902</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181633666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snapToGrid w:val="0"/>
                <w:color w:val="auto"/>
                <w:kern w:val="28"/>
                <w:sz w:val="24"/>
                <w:highlight w:val="none"/>
              </w:rPr>
              <w:t>联合体响应的，联合体各方均需按磋商文件第五部分评审标准要求提供资信证明文件，否则视为不符合相关要求。</w:t>
            </w:r>
          </w:p>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23231189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left w:val="single" w:color="000000" w:sz="2" w:space="0"/>
              <w:bottom w:val="single" w:color="000000" w:sz="8" w:space="0"/>
              <w:right w:val="single" w:color="000000" w:sz="8" w:space="0"/>
            </w:tcBorders>
            <w:vAlign w:val="center"/>
          </w:tcPr>
          <w:p>
            <w:pPr>
              <w:spacing w:line="360" w:lineRule="auto"/>
              <w:jc w:val="cente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招标代理费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代理服务费参照发改价格〔2011〕534号文件、国家发改委计价格〔2002〕1980号文件规定收费,单个采购项目代理服务费不足肆仟元按肆仟元收取，代理服务收费按差额定率累进法计算。</w:t>
            </w:r>
          </w:p>
          <w:p>
            <w:pPr>
              <w:snapToGrid w:val="0"/>
              <w:spacing w:line="312"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drawing>
                <wp:inline distT="0" distB="0" distL="114300" distR="114300">
                  <wp:extent cx="3412490" cy="1605280"/>
                  <wp:effectExtent l="0" t="0" r="16510" b="13970"/>
                  <wp:docPr id="1" name="图片 1"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收费标准"/>
                          <pic:cNvPicPr>
                            <a:picLocks noChangeAspect="1"/>
                          </pic:cNvPicPr>
                        </pic:nvPicPr>
                        <pic:blipFill>
                          <a:blip r:embed="rId20"/>
                          <a:stretch>
                            <a:fillRect/>
                          </a:stretch>
                        </pic:blipFill>
                        <pic:spPr>
                          <a:xfrm>
                            <a:off x="0" y="0"/>
                            <a:ext cx="3412490" cy="1605280"/>
                          </a:xfrm>
                          <a:prstGeom prst="rect">
                            <a:avLst/>
                          </a:prstGeom>
                          <a:noFill/>
                          <a:ln>
                            <a:noFill/>
                          </a:ln>
                        </pic:spPr>
                      </pic:pic>
                    </a:graphicData>
                  </a:graphic>
                </wp:inline>
              </w:drawing>
            </w:r>
          </w:p>
          <w:p>
            <w:pPr>
              <w:tabs>
                <w:tab w:val="left" w:pos="440"/>
              </w:tabs>
              <w:spacing w:line="312"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收费对象：本项目代理服务费向成交供应商收取</w:t>
            </w:r>
          </w:p>
          <w:p>
            <w:pPr>
              <w:tabs>
                <w:tab w:val="left" w:pos="440"/>
              </w:tabs>
              <w:spacing w:line="312"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缴纳时间：中标(成交)结果公示后5个工作日内一次性付清</w:t>
            </w:r>
          </w:p>
          <w:p>
            <w:pPr>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缴纳形式：汇票/支票/电汇/现金</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备注：放弃中标（成交）资格的供应商，须承担本项目招标代理费和专家评审费等费用。</w:t>
            </w:r>
          </w:p>
        </w:tc>
      </w:tr>
    </w:tbl>
    <w:p>
      <w:pPr>
        <w:snapToGrid w:val="0"/>
        <w:spacing w:line="360" w:lineRule="auto"/>
        <w:jc w:val="center"/>
        <w:rPr>
          <w:rFonts w:hint="eastAsia" w:ascii="宋体" w:hAnsi="宋体" w:eastAsia="宋体" w:cs="宋体"/>
          <w:b/>
          <w:color w:val="auto"/>
          <w:sz w:val="32"/>
          <w:szCs w:val="20"/>
          <w:highlight w:val="none"/>
        </w:rPr>
      </w:pPr>
    </w:p>
    <w:bookmarkEnd w:id="10"/>
    <w:p>
      <w:pPr>
        <w:rPr>
          <w:rFonts w:hint="eastAsia" w:ascii="宋体" w:hAnsi="宋体" w:eastAsia="宋体" w:cs="宋体"/>
          <w:b/>
          <w:color w:val="auto"/>
          <w:sz w:val="32"/>
          <w:szCs w:val="20"/>
          <w:highlight w:val="none"/>
        </w:rPr>
      </w:pPr>
      <w:bookmarkStart w:id="28" w:name="_Toc164416483"/>
      <w:bookmarkStart w:id="29" w:name="第三部分"/>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”系指招标公告中载明的本项目的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纳入政府采购管理的修缮、装修类项目采购建材的，鼓励采购单位将绿色建材性能、指标等作为实质性条件纳入</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0" w:name="_Hlk107568539"/>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30"/>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w:t>
      </w:r>
      <w:bookmarkStart w:id="31" w:name="_Hlk101132181"/>
      <w:r>
        <w:rPr>
          <w:rFonts w:hint="eastAsia" w:ascii="宋体" w:hAnsi="宋体" w:eastAsia="宋体" w:cs="宋体"/>
          <w:color w:val="auto"/>
          <w:sz w:val="24"/>
          <w:highlight w:val="none"/>
        </w:rPr>
        <w:t>联合协议或者分包意向协议约定小微企业的合同份额占到合同总金额30%以上的</w:t>
      </w:r>
      <w:bookmarkEnd w:id="31"/>
      <w:r>
        <w:rPr>
          <w:rFonts w:hint="eastAsia" w:ascii="宋体" w:hAnsi="宋体" w:eastAsia="宋体" w:cs="宋体"/>
          <w:color w:val="auto"/>
          <w:sz w:val="24"/>
          <w:highlight w:val="none"/>
        </w:rPr>
        <w:t>，对联合体或者大中型企业的报价给予4%-6%的扣除，用扣除后的价格参加评审。组成联合体或者接受分包的小微企业与联合体内其他企业、分包企业之间存在直接控股、管理关系的，不享受价格扣除优惠政策。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480" w:firstLineChars="200"/>
        <w:rPr>
          <w:rFonts w:hint="eastAsia" w:ascii="宋体" w:hAnsi="宋体" w:eastAsia="宋体" w:cs="宋体"/>
          <w:b/>
          <w:color w:val="auto"/>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highlight w:val="none"/>
        </w:rPr>
        <w:t>4. 询问、质疑、投诉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4.1在线询问、质疑、投诉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16"/>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6"/>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6"/>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9"/>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6"/>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6"/>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11.1.1符合参加政府采购活动应当具备的一般条件的承诺函；（如以联合体形式参加政府采购活动的，联合体各方均应提交该承诺函）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bookmarkStart w:id="32" w:name="_Hlk101259339"/>
      <w:r>
        <w:rPr>
          <w:rFonts w:hint="eastAsia" w:ascii="宋体" w:hAnsi="宋体" w:eastAsia="宋体" w:cs="宋体"/>
          <w:snapToGrid w:val="0"/>
          <w:color w:val="auto"/>
          <w:kern w:val="28"/>
          <w:sz w:val="24"/>
          <w:szCs w:val="20"/>
          <w:highlight w:val="none"/>
        </w:rPr>
        <w:t>联合协议</w:t>
      </w:r>
      <w:bookmarkEnd w:id="32"/>
      <w:r>
        <w:rPr>
          <w:rFonts w:hint="eastAsia" w:ascii="宋体" w:hAnsi="宋体" w:eastAsia="宋体" w:cs="宋体"/>
          <w:snapToGrid w:val="0"/>
          <w:color w:val="auto"/>
          <w:kern w:val="28"/>
          <w:sz w:val="24"/>
          <w:szCs w:val="20"/>
          <w:highlight w:val="none"/>
        </w:rPr>
        <w:t>（如果有)；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11.3.1开标一览表（报价表）</w:t>
      </w:r>
      <w:r>
        <w:rPr>
          <w:rFonts w:hint="eastAsia" w:ascii="宋体" w:hAnsi="宋体" w:eastAsia="宋体" w:cs="宋体"/>
          <w:color w:val="auto"/>
          <w:sz w:val="24"/>
          <w:highlight w:val="none"/>
          <w:lang w:eastAsia="zh-CN"/>
        </w:rPr>
        <w:t>。</w:t>
      </w:r>
    </w:p>
    <w:p>
      <w:pPr>
        <w:pStyle w:val="2"/>
        <w:ind w:left="664" w:leftChars="316" w:firstLine="468" w:firstLineChars="195"/>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11.3.2 中小企业声明函（如果有）。</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29"/>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9"/>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29"/>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6"/>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6"/>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6"/>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17"/>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643"/>
        <w:rPr>
          <w:rFonts w:hint="eastAsia" w:ascii="宋体" w:hAnsi="宋体" w:eastAsia="宋体" w:cs="宋体"/>
          <w:b/>
          <w:color w:val="auto"/>
          <w:sz w:val="32"/>
          <w:highlight w:val="none"/>
        </w:rPr>
      </w:pPr>
    </w:p>
    <w:p>
      <w:pPr>
        <w:pStyle w:val="129"/>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4"/>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4"/>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将在资格审查时通过“信用中国”网站(www.creditchina.gov.cn)、中国政府采购网(www.ccgp.gov.cn)渠道查询投标人接受资格审查时的信用记录。</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w:t>
      </w:r>
      <w:r>
        <w:rPr>
          <w:rFonts w:hint="eastAsia" w:ascii="宋体" w:hAnsi="宋体" w:eastAsia="宋体" w:cs="宋体"/>
          <w:color w:val="auto"/>
          <w:kern w:val="0"/>
          <w:szCs w:val="24"/>
          <w:highlight w:val="none"/>
          <w:lang w:eastAsia="zh-CN"/>
        </w:rPr>
        <w:t>招标文件</w:t>
      </w:r>
      <w:r>
        <w:rPr>
          <w:rFonts w:hint="eastAsia" w:ascii="宋体" w:hAnsi="宋体" w:eastAsia="宋体" w:cs="宋体"/>
          <w:color w:val="auto"/>
          <w:kern w:val="0"/>
          <w:szCs w:val="24"/>
          <w:highlight w:val="none"/>
        </w:rPr>
        <w:t>一起存档。</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9"/>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3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1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9"/>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1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1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eastAsia="宋体" w:cs="宋体"/>
          <w:color w:val="auto"/>
          <w:kern w:val="0"/>
          <w:sz w:val="24"/>
          <w:highlight w:val="none"/>
          <w:lang w:eastAsia="zh-CN"/>
        </w:rPr>
        <w:t>招标文件</w:t>
      </w:r>
      <w:r>
        <w:rPr>
          <w:rFonts w:hint="eastAsia" w:ascii="宋体" w:hAnsi="宋体" w:eastAsia="宋体" w:cs="宋体"/>
          <w:color w:val="auto"/>
          <w:kern w:val="0"/>
          <w:sz w:val="24"/>
          <w:highlight w:val="none"/>
        </w:rPr>
        <w:t>确定的事项签订政府采购合同。</w:t>
      </w:r>
    </w:p>
    <w:p>
      <w:pPr>
        <w:pStyle w:val="129"/>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1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w:t>
      </w:r>
      <w:r>
        <w:rPr>
          <w:rFonts w:hint="eastAsia" w:ascii="宋体" w:hAnsi="宋体" w:eastAsia="宋体" w:cs="宋体"/>
          <w:color w:val="auto"/>
          <w:kern w:val="2"/>
          <w:sz w:val="24"/>
          <w:highlight w:val="none"/>
        </w:rPr>
        <w:t>鼓励根据项目特点、供应商诚信等因素免收履约保证金或降低缴纳比例。</w:t>
      </w:r>
      <w:r>
        <w:rPr>
          <w:rFonts w:hint="eastAsia" w:ascii="宋体" w:hAnsi="宋体" w:eastAsia="宋体" w:cs="宋体"/>
          <w:color w:val="auto"/>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hint="eastAsia" w:ascii="宋体" w:hAnsi="宋体" w:eastAsia="宋体" w:cs="宋体"/>
          <w:color w:val="auto"/>
          <w:highlight w:val="none"/>
        </w:rPr>
      </w:pPr>
      <w:r>
        <w:rPr>
          <w:rFonts w:hint="eastAsia" w:ascii="宋体" w:hAnsi="宋体" w:eastAsia="宋体" w:cs="宋体"/>
          <w:b/>
          <w:bCs/>
          <w:color w:val="auto"/>
          <w:kern w:val="2"/>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2"/>
          <w:sz w:val="24"/>
          <w:highlight w:val="none"/>
        </w:rPr>
        <w:t>采购单位应当在政府采购合同中约定预付款，对中小企业合同预付款比例原则上不低于合同金额的</w:t>
      </w:r>
      <w:r>
        <w:rPr>
          <w:rFonts w:hint="eastAsia" w:ascii="宋体" w:hAnsi="宋体" w:eastAsia="宋体" w:cs="宋体"/>
          <w:color w:val="auto"/>
          <w:kern w:val="2"/>
          <w:sz w:val="24"/>
          <w:highlight w:val="none"/>
          <w:lang w:val="en-US" w:eastAsia="zh-CN"/>
        </w:rPr>
        <w:t>5</w:t>
      </w:r>
      <w:r>
        <w:rPr>
          <w:rFonts w:hint="eastAsia" w:ascii="宋体" w:hAnsi="宋体" w:eastAsia="宋体" w:cs="宋体"/>
          <w:color w:val="auto"/>
          <w:kern w:val="2"/>
          <w:sz w:val="24"/>
          <w:highlight w:val="none"/>
        </w:rPr>
        <w:t>0％，不高于合同金额的70%；项目分年安排预算的，每年预付款比例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color w:val="auto"/>
          <w:kern w:val="2"/>
          <w:sz w:val="24"/>
          <w:highlight w:val="none"/>
        </w:rPr>
        <w:t>项目年度计划支付资金额的</w:t>
      </w:r>
      <w:r>
        <w:rPr>
          <w:rFonts w:hint="eastAsia" w:ascii="宋体" w:hAnsi="宋体" w:eastAsia="宋体" w:cs="宋体"/>
          <w:color w:val="auto"/>
          <w:kern w:val="2"/>
          <w:sz w:val="24"/>
          <w:highlight w:val="none"/>
          <w:lang w:val="en-US" w:eastAsia="zh-CN"/>
        </w:rPr>
        <w:t>5</w:t>
      </w:r>
      <w:r>
        <w:rPr>
          <w:rFonts w:hint="eastAsia" w:ascii="宋体" w:hAnsi="宋体" w:eastAsia="宋体" w:cs="宋体"/>
          <w:color w:val="auto"/>
          <w:kern w:val="2"/>
          <w:sz w:val="24"/>
          <w:highlight w:val="none"/>
        </w:rPr>
        <w:t>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29"/>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kern w:val="2"/>
          <w:sz w:val="24"/>
          <w:szCs w:val="20"/>
          <w:highlight w:val="none"/>
        </w:rPr>
        <w:t>2</w:t>
      </w:r>
      <w:r>
        <w:rPr>
          <w:rFonts w:hint="eastAsia" w:ascii="宋体" w:hAnsi="宋体" w:eastAsia="宋体" w:cs="宋体"/>
          <w:b/>
          <w:bCs/>
          <w:color w:val="auto"/>
          <w:kern w:val="2"/>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29"/>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17"/>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34" w:name="_Hlt68072990"/>
      <w:bookmarkEnd w:id="34"/>
      <w:bookmarkStart w:id="35" w:name="_Hlt74714665"/>
      <w:bookmarkEnd w:id="35"/>
      <w:bookmarkStart w:id="36" w:name="_Hlt75236290"/>
      <w:bookmarkEnd w:id="36"/>
      <w:bookmarkStart w:id="37" w:name="_Hlt74707468"/>
      <w:bookmarkEnd w:id="37"/>
      <w:bookmarkStart w:id="38" w:name="_Hlt68057669"/>
      <w:bookmarkEnd w:id="38"/>
      <w:bookmarkStart w:id="39" w:name="_Hlt74729768"/>
      <w:bookmarkEnd w:id="39"/>
      <w:bookmarkStart w:id="40" w:name="_Hlt68403820"/>
      <w:bookmarkEnd w:id="40"/>
      <w:bookmarkStart w:id="41" w:name="_Hlt75236011"/>
      <w:bookmarkEnd w:id="41"/>
      <w:bookmarkStart w:id="42" w:name="_Hlt68072998"/>
      <w:bookmarkEnd w:id="42"/>
      <w:bookmarkStart w:id="43" w:name="_Hlt74730295"/>
      <w:bookmarkEnd w:id="43"/>
      <w:bookmarkStart w:id="44" w:name="_Hlt68073093"/>
      <w:bookmarkEnd w:id="44"/>
      <w:bookmarkStart w:id="45" w:name="_Hlt75236101"/>
      <w:bookmarkEnd w:id="45"/>
    </w:p>
    <w:bookmarkEnd w:id="28"/>
    <w:bookmarkEnd w:id="29"/>
    <w:p>
      <w:pPr>
        <w:spacing w:line="360" w:lineRule="auto"/>
        <w:jc w:val="center"/>
        <w:outlineLvl w:val="0"/>
        <w:rPr>
          <w:rFonts w:hint="eastAsia" w:ascii="宋体" w:hAnsi="宋体" w:eastAsia="宋体" w:cs="宋体"/>
          <w:b/>
          <w:color w:val="auto"/>
          <w:sz w:val="36"/>
          <w:szCs w:val="36"/>
          <w:highlight w:val="none"/>
        </w:rPr>
      </w:pPr>
      <w:bookmarkStart w:id="46" w:name="第四部分"/>
      <w:r>
        <w:rPr>
          <w:rFonts w:hint="eastAsia" w:ascii="宋体" w:hAnsi="宋体" w:eastAsia="宋体" w:cs="宋体"/>
          <w:b/>
          <w:color w:val="auto"/>
          <w:sz w:val="36"/>
          <w:szCs w:val="36"/>
          <w:highlight w:val="none"/>
        </w:rPr>
        <w:t>第三部分   采购需求</w:t>
      </w:r>
    </w:p>
    <w:p>
      <w:pPr>
        <w:pageBreakBefore w:val="0"/>
        <w:kinsoku/>
        <w:wordWrap/>
        <w:overflowPunct/>
        <w:topLinePunct w:val="0"/>
        <w:bidi w:val="0"/>
        <w:snapToGrid/>
        <w:spacing w:line="360" w:lineRule="auto"/>
        <w:outlineLvl w:val="1"/>
        <w:rPr>
          <w:rFonts w:hint="eastAsia" w:ascii="宋体" w:hAnsi="宋体" w:eastAsia="宋体" w:cs="宋体"/>
          <w:b/>
          <w:bCs w:val="0"/>
          <w:color w:val="auto"/>
          <w:sz w:val="24"/>
          <w:szCs w:val="24"/>
          <w:highlight w:val="none"/>
        </w:rPr>
      </w:pPr>
      <w:bookmarkStart w:id="47" w:name="_Toc6966"/>
      <w:bookmarkStart w:id="48" w:name="_Toc23487"/>
      <w:bookmarkStart w:id="49" w:name="_Toc9188"/>
      <w:r>
        <w:rPr>
          <w:rFonts w:hint="eastAsia" w:ascii="宋体" w:hAnsi="宋体" w:eastAsia="宋体" w:cs="宋体"/>
          <w:b/>
          <w:bCs w:val="0"/>
          <w:color w:val="auto"/>
          <w:sz w:val="24"/>
          <w:szCs w:val="24"/>
          <w:highlight w:val="none"/>
        </w:rPr>
        <w:t>一、项目概述</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生态环境部办公厅、发展改革委办公厅《关于同意实施第二批清洁生产审核创新试点项目的通知（环办科财函〔2023〕261号）》要求，选取杭州市临安区装饰纸行业开展清洁生产审核创新工作。依据清洁生产审核总体思路,不限于传统清洁生产审核的程序，通过科学诊断分析、合理确定审核方式方法和技术路线，压缩评估验收时间、提高审核效率、节省审核费用，扩大清洁生产审核覆盖范围、受益行业和企业数量，强化清洁生产在装饰纸行业减污降碳和产业升级改造中的重要作用。</w:t>
      </w:r>
    </w:p>
    <w:p>
      <w:pPr>
        <w:pageBreakBefore w:val="0"/>
        <w:kinsoku/>
        <w:wordWrap/>
        <w:overflowPunct/>
        <w:topLinePunct w:val="0"/>
        <w:bidi w:val="0"/>
        <w:snapToGrid/>
        <w:spacing w:line="360" w:lineRule="auto"/>
        <w:outlineLvl w:val="1"/>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二、采购内容与采购预算</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采购内容：</w:t>
      </w:r>
      <w:r>
        <w:rPr>
          <w:rFonts w:hint="eastAsia" w:ascii="宋体" w:hAnsi="宋体" w:eastAsia="宋体" w:cs="宋体"/>
          <w:color w:val="auto"/>
          <w:sz w:val="24"/>
          <w:szCs w:val="24"/>
          <w:highlight w:val="none"/>
        </w:rPr>
        <w:t>浙江杭州临安装饰纸行业清洁生产审核</w:t>
      </w:r>
      <w:r>
        <w:rPr>
          <w:rFonts w:hint="eastAsia" w:ascii="宋体" w:hAnsi="宋体" w:eastAsia="宋体" w:cs="宋体"/>
          <w:color w:val="auto"/>
          <w:sz w:val="24"/>
          <w:szCs w:val="24"/>
          <w:highlight w:val="none"/>
          <w:lang w:val="en-US" w:eastAsia="zh-CN"/>
        </w:rPr>
        <w:t>试点项目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采购预算</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叁佰柒拾伍万元</w:t>
      </w: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lang w:val="en-US" w:eastAsia="zh-CN"/>
        </w:rPr>
        <w:t>375</w:t>
      </w:r>
      <w:r>
        <w:rPr>
          <w:rFonts w:hint="eastAsia" w:ascii="宋体" w:hAnsi="宋体" w:eastAsia="宋体" w:cs="宋体"/>
          <w:color w:val="auto"/>
          <w:sz w:val="24"/>
          <w:szCs w:val="24"/>
          <w:highlight w:val="none"/>
        </w:rPr>
        <w:t>0000.00元）</w:t>
      </w:r>
      <w:r>
        <w:rPr>
          <w:rFonts w:hint="eastAsia" w:ascii="宋体" w:hAnsi="宋体" w:eastAsia="宋体" w:cs="宋体"/>
          <w:color w:val="auto"/>
          <w:sz w:val="24"/>
          <w:szCs w:val="24"/>
          <w:highlight w:val="none"/>
          <w:lang w:eastAsia="zh-CN"/>
        </w:rPr>
        <w:t>。</w:t>
      </w:r>
    </w:p>
    <w:p>
      <w:pPr>
        <w:pageBreakBefore w:val="0"/>
        <w:tabs>
          <w:tab w:val="left" w:pos="1085"/>
        </w:tabs>
        <w:kinsoku/>
        <w:wordWrap/>
        <w:overflowPunct/>
        <w:topLinePunct w:val="0"/>
        <w:bidi w:val="0"/>
        <w:snapToGrid/>
        <w:spacing w:line="360" w:lineRule="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三、项目详细内容及</w:t>
      </w:r>
      <w:r>
        <w:rPr>
          <w:rFonts w:hint="eastAsia" w:ascii="宋体" w:hAnsi="宋体" w:eastAsia="宋体" w:cs="宋体"/>
          <w:b/>
          <w:bCs/>
          <w:color w:val="auto"/>
          <w:sz w:val="24"/>
          <w:szCs w:val="24"/>
          <w:highlight w:val="none"/>
          <w:lang w:eastAsia="zh-CN"/>
        </w:rPr>
        <w:t>具体</w:t>
      </w:r>
      <w:r>
        <w:rPr>
          <w:rFonts w:hint="eastAsia" w:ascii="宋体" w:hAnsi="宋体" w:eastAsia="宋体" w:cs="宋体"/>
          <w:b/>
          <w:bCs/>
          <w:color w:val="auto"/>
          <w:sz w:val="24"/>
          <w:szCs w:val="24"/>
          <w:highlight w:val="none"/>
        </w:rPr>
        <w:t>要求</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根据生态环境部办公厅、发展改革委办公厅《关于同意实施第二批清洁生产审核创新试点项目的通知（环办科财函〔2023〕261号）》要求，开展以下工作：</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（一）开展行业摸排，选取不小于4家具有代表性的试点企业，企业生产类型需覆盖：PVC膜溶剂型油墨印刷、水性装饰纸印刷、浸渍纸生产（包含制胶、浸胶）三种类型。</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（二）开展现场调查，梳理试点企业现状，按照清洁生产审核创新试点要求梳理行业共性问题，建立企业问题库。</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（三）根据三种类型企业不同特点，差异化落实数字化全过程控制清洁生产示范技术，提供技术应用服务，确保满足长效清洁生产评估管理要求，示范技术性能应满足以下要求：</w:t>
      </w:r>
    </w:p>
    <w:tbl>
      <w:tblPr>
        <w:tblStyle w:val="63"/>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943"/>
        <w:gridCol w:w="2526"/>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生产类型</w:t>
            </w:r>
          </w:p>
        </w:tc>
        <w:tc>
          <w:tcPr>
            <w:tcW w:w="1943"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车间工序</w:t>
            </w:r>
          </w:p>
        </w:tc>
        <w:tc>
          <w:tcPr>
            <w:tcW w:w="25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示范技术名称</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szCs w:val="24"/>
                <w:highlight w:val="none"/>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1"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0"/>
                <w:sz w:val="21"/>
                <w:szCs w:val="24"/>
                <w:highlight w:val="none"/>
                <w:vertAlign w:val="baseline"/>
                <w:lang w:val="en-US" w:eastAsia="zh-CN"/>
              </w:rPr>
              <w:t>PVC膜溶剂型印刷</w:t>
            </w: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油性印刷车间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含氧量、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pacing w:val="0"/>
                <w:kern w:val="2"/>
                <w:sz w:val="21"/>
                <w:szCs w:val="24"/>
                <w:highlight w:val="none"/>
                <w:vertAlign w:val="baseline"/>
                <w:lang w:val="en-US" w:eastAsia="zh-CN" w:bidi="ar-SA"/>
              </w:rPr>
              <w:t>水性油墨凹版印刷</w:t>
            </w:r>
          </w:p>
        </w:tc>
        <w:tc>
          <w:tcPr>
            <w:tcW w:w="1943" w:type="dxa"/>
            <w:vAlign w:val="center"/>
          </w:tcPr>
          <w:p>
            <w:pPr>
              <w:pStyle w:val="25"/>
              <w:jc w:val="both"/>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调墨车间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restart"/>
            <w:vAlign w:val="center"/>
          </w:tcPr>
          <w:p>
            <w:pPr>
              <w:pStyle w:val="25"/>
              <w:jc w:val="both"/>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continue"/>
            <w:vAlign w:val="center"/>
          </w:tcPr>
          <w:p>
            <w:pPr>
              <w:pStyle w:val="25"/>
              <w:jc w:val="both"/>
              <w:rPr>
                <w:rFonts w:hint="eastAsia" w:ascii="宋体" w:hAnsi="宋体" w:eastAsia="宋体" w:cs="宋体"/>
                <w:color w:val="auto"/>
                <w:spacing w:val="0"/>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0"/>
                <w:sz w:val="21"/>
                <w:szCs w:val="24"/>
                <w:highlight w:val="none"/>
                <w:vertAlign w:val="baseline"/>
                <w:lang w:val="en-US" w:eastAsia="zh-CN"/>
              </w:rPr>
              <w:t>浸渍纸生产</w:t>
            </w:r>
          </w:p>
        </w:tc>
        <w:tc>
          <w:tcPr>
            <w:tcW w:w="1943"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pacing w:val="0"/>
                <w:kern w:val="2"/>
                <w:sz w:val="21"/>
                <w:szCs w:val="24"/>
                <w:highlight w:val="none"/>
                <w:vertAlign w:val="baseline"/>
                <w:lang w:val="en-US" w:eastAsia="zh-CN" w:bidi="ar-SA"/>
              </w:rPr>
              <w:t>制胶车间、印刷车间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采集并存储排污单位生产工况参数，至少包括车间VOCs浓度、甲醛浓度、温度、湿度、气压等，内置计算单元和无组织排放行为管理判断模型，实现车间无组织排放行为管理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bl>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（四）在清洁生产审核整体框架下，依据清洁生产审核总体思路，落实国家有关清洁生产审核创新要求，提供装饰纸行业清洁生产云应用服务，构建智能化模型，并接入杭州市清洁生产审核平台。</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（五）编制《装饰纸行业清洁生产评价指标体系（标准）》标准送审稿及编制说明。</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（六）按要求顺利完成本次国家清洁生产审核创新试点工作，完成清洁生产审核工作总结，出具清洁生产审核报告，并进行创新工作成果总结。</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（七）其他服务要求：</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①中标方应提供企业清洁生产基本信息填报指导和培训服务；</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②中标方应对企业填报信息进行现场审核，并核定审核重点；</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服务期间应确保数字化全过程控制清洁生产示范技术运行正常。中标单位应建立详实可行的维护服务方案、制度以及应急措施。建立系统、全面的运行维护体系，提供7*24小时服务。中标单位需根据项目需求承担系统设计、技术安装调试及维护、数据集成等服务。</w:t>
      </w:r>
    </w:p>
    <w:p>
      <w:pPr>
        <w:keepNext/>
        <w:keepLines/>
        <w:pageBreakBefore w:val="0"/>
        <w:widowControl w:val="0"/>
        <w:numPr>
          <w:ilvl w:val="4"/>
          <w:numId w:val="0"/>
        </w:numPr>
        <w:kinsoku/>
        <w:wordWrap/>
        <w:overflowPunct/>
        <w:topLinePunct w:val="0"/>
        <w:bidi w:val="0"/>
        <w:snapToGrid/>
        <w:spacing w:beforeAutospacing="0" w:afterAutospacing="0" w:line="360" w:lineRule="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lang w:val="en-US" w:eastAsia="zh-CN"/>
        </w:rPr>
        <w:t>服务期限</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项目服务期限：自合同签订之日起至2024年7月31日。</w:t>
      </w:r>
    </w:p>
    <w:p>
      <w:pPr>
        <w:pStyle w:val="25"/>
        <w:pageBreakBefore w:val="0"/>
        <w:kinsoku/>
        <w:wordWrap/>
        <w:overflowPunct/>
        <w:topLinePunct w:val="0"/>
        <w:bidi w:val="0"/>
        <w:snapToGrid/>
        <w:spacing w:line="360" w:lineRule="auto"/>
        <w:outlineLvl w:val="1"/>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五、工作成果提交</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要求顺利完成本次国家清洁生产审核创新试点工作，建立装饰纸行业“清洁云”，并接入杭州市清洁生产审核平台；完成《装饰纸行业清洁生产评价指标体系（标准）》标准送审稿及编制说明；完成清洁生产审核工作总结；出具清洁生产审核报告；并进行创新工作成果总结。</w:t>
      </w:r>
    </w:p>
    <w:p>
      <w:pPr>
        <w:pStyle w:val="26"/>
        <w:pageBreakBefore w:val="0"/>
        <w:kinsoku/>
        <w:wordWrap/>
        <w:overflowPunct/>
        <w:topLinePunct w:val="0"/>
        <w:bidi w:val="0"/>
        <w:snapToGrid/>
        <w:spacing w:line="360" w:lineRule="auto"/>
        <w:ind w:left="0" w:leftChars="0"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六、项目验收</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文件及补充文件、响应文件均是本合同的一部分，根据《杭州市政府采购履约验收暂行办法》（杭财采监〔2019〕10号）规定，采购人应当根据采购项目的具体情况，自行组织项目验收或者委托采购代理机构验收。履约验收产生的费用，属于首次验收过程中产生的，由甲方承担；属于首次验收不合格，重新验收过程中产生的，由乙方承担。</w:t>
      </w:r>
    </w:p>
    <w:p>
      <w:pPr>
        <w:pageBreakBefore w:val="0"/>
        <w:widowControl/>
        <w:kinsoku/>
        <w:wordWrap/>
        <w:overflowPunct/>
        <w:topLinePunct w:val="0"/>
        <w:bidi w:val="0"/>
        <w:adjustRightInd/>
        <w:snapToGrid/>
        <w:spacing w:line="360" w:lineRule="auto"/>
        <w:jc w:val="left"/>
        <w:rPr>
          <w:rFonts w:hint="eastAsia"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val="en-US" w:eastAsia="zh-CN" w:bidi="ar"/>
        </w:rPr>
        <w:t>七</w:t>
      </w:r>
      <w:r>
        <w:rPr>
          <w:rFonts w:hint="eastAsia" w:ascii="宋体" w:hAnsi="宋体" w:eastAsia="宋体" w:cs="宋体"/>
          <w:b/>
          <w:bCs/>
          <w:color w:val="auto"/>
          <w:kern w:val="0"/>
          <w:sz w:val="24"/>
          <w:highlight w:val="none"/>
          <w:lang w:bidi="ar"/>
        </w:rPr>
        <w:t>、服务标准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highlight w:val="none"/>
          <w:lang w:bidi="ar"/>
        </w:rPr>
        <w:t>本项目需执行的国家相关标准、行业标准、地方标准或者其他标准、规范。</w:t>
      </w:r>
      <w:bookmarkEnd w:id="47"/>
      <w:bookmarkEnd w:id="48"/>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八</w:t>
      </w:r>
      <w:r>
        <w:rPr>
          <w:rFonts w:hint="eastAsia" w:ascii="宋体" w:hAnsi="宋体" w:eastAsia="宋体" w:cs="宋体"/>
          <w:b/>
          <w:color w:val="auto"/>
          <w:sz w:val="24"/>
          <w:szCs w:val="24"/>
          <w:highlight w:val="none"/>
        </w:rPr>
        <w:t>、付款方式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第一笔支付合同总价的70%，时间：签订合同后7个工作日内。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第二笔支付合同总价的</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%，时间：验收通过</w:t>
      </w:r>
      <w:r>
        <w:rPr>
          <w:rFonts w:hint="eastAsia" w:ascii="宋体" w:hAnsi="宋体" w:cs="宋体"/>
          <w:color w:val="auto"/>
          <w:sz w:val="24"/>
          <w:szCs w:val="24"/>
          <w:highlight w:val="none"/>
          <w:lang w:val="en-US" w:eastAsia="zh-CN"/>
        </w:rPr>
        <w:t>，相关材料</w:t>
      </w:r>
      <w:r>
        <w:rPr>
          <w:rFonts w:hint="eastAsia" w:ascii="宋体" w:hAnsi="宋体" w:eastAsia="宋体" w:cs="宋体"/>
          <w:color w:val="auto"/>
          <w:sz w:val="24"/>
          <w:szCs w:val="24"/>
          <w:highlight w:val="none"/>
          <w:lang w:val="en-US" w:eastAsia="zh-CN"/>
        </w:rPr>
        <w:t>报省生态环境和发展改革部门审核后报送至生态环境部和国家发改委</w:t>
      </w:r>
      <w:r>
        <w:rPr>
          <w:rFonts w:hint="eastAsia" w:ascii="宋体" w:hAnsi="宋体" w:eastAsia="宋体" w:cs="宋体"/>
          <w:color w:val="auto"/>
          <w:sz w:val="24"/>
          <w:szCs w:val="24"/>
          <w:highlight w:val="none"/>
          <w:lang w:val="en-US" w:eastAsia="zh-CN"/>
        </w:rPr>
        <w:t>后7个工作日内。</w:t>
      </w:r>
    </w:p>
    <w:bookmarkEnd w:id="49"/>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both"/>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50" w:name="_Toc184310335"/>
      <w:bookmarkEnd w:id="50"/>
      <w:bookmarkStart w:id="51" w:name="_Toc184313290"/>
      <w:bookmarkEnd w:id="51"/>
      <w:bookmarkStart w:id="52" w:name="_Toc184310313"/>
      <w:bookmarkEnd w:id="52"/>
      <w:bookmarkStart w:id="53" w:name="_Toc184308044"/>
      <w:bookmarkEnd w:id="53"/>
      <w:bookmarkStart w:id="54" w:name="_Toc184310295"/>
      <w:bookmarkEnd w:id="54"/>
      <w:bookmarkStart w:id="55" w:name="_Toc184314449"/>
      <w:bookmarkEnd w:id="55"/>
      <w:bookmarkStart w:id="56" w:name="_Toc184310329"/>
      <w:bookmarkEnd w:id="56"/>
      <w:bookmarkStart w:id="57" w:name="_Toc184314414"/>
      <w:bookmarkEnd w:id="57"/>
      <w:bookmarkStart w:id="58" w:name="_Toc184310286"/>
      <w:bookmarkEnd w:id="58"/>
      <w:bookmarkStart w:id="59" w:name="_Toc184312104"/>
      <w:bookmarkEnd w:id="59"/>
      <w:bookmarkStart w:id="60" w:name="_Toc184308081"/>
      <w:bookmarkEnd w:id="60"/>
      <w:bookmarkStart w:id="61" w:name="_Toc184308093"/>
      <w:bookmarkEnd w:id="61"/>
      <w:bookmarkStart w:id="62" w:name="_Toc184313310"/>
      <w:bookmarkEnd w:id="62"/>
      <w:bookmarkStart w:id="63" w:name="_Toc184310291"/>
      <w:bookmarkEnd w:id="63"/>
      <w:bookmarkStart w:id="64" w:name="_Toc184308040"/>
      <w:bookmarkEnd w:id="64"/>
      <w:bookmarkStart w:id="65" w:name="_Toc184314430"/>
      <w:bookmarkEnd w:id="65"/>
      <w:bookmarkStart w:id="66" w:name="_Toc184310274"/>
      <w:bookmarkEnd w:id="66"/>
      <w:bookmarkStart w:id="67" w:name="_Toc184312121"/>
      <w:bookmarkEnd w:id="67"/>
      <w:bookmarkStart w:id="68" w:name="_Toc184313254"/>
      <w:bookmarkEnd w:id="68"/>
      <w:bookmarkStart w:id="69" w:name="_Toc184312109"/>
      <w:bookmarkEnd w:id="69"/>
      <w:bookmarkStart w:id="70" w:name="_Toc184314421"/>
      <w:bookmarkEnd w:id="70"/>
      <w:bookmarkStart w:id="71" w:name="_Toc184312123"/>
      <w:bookmarkEnd w:id="71"/>
      <w:bookmarkStart w:id="72" w:name="_Toc184308100"/>
      <w:bookmarkEnd w:id="72"/>
      <w:bookmarkStart w:id="73" w:name="_Toc184308062"/>
      <w:bookmarkEnd w:id="73"/>
      <w:bookmarkStart w:id="74" w:name="_Toc184313303"/>
      <w:bookmarkEnd w:id="74"/>
      <w:bookmarkStart w:id="75" w:name="_Toc184308039"/>
      <w:bookmarkEnd w:id="75"/>
      <w:bookmarkStart w:id="76" w:name="_Toc184308064"/>
      <w:bookmarkEnd w:id="76"/>
      <w:bookmarkStart w:id="77" w:name="_Toc184312087"/>
      <w:bookmarkEnd w:id="77"/>
      <w:bookmarkStart w:id="78" w:name="_Toc184308052"/>
      <w:bookmarkEnd w:id="78"/>
      <w:bookmarkStart w:id="79" w:name="_Toc184313296"/>
      <w:bookmarkEnd w:id="79"/>
      <w:bookmarkStart w:id="80" w:name="_Toc184310275"/>
      <w:bookmarkEnd w:id="80"/>
      <w:bookmarkStart w:id="81" w:name="_Toc184314463"/>
      <w:bookmarkEnd w:id="81"/>
      <w:bookmarkStart w:id="82" w:name="_Toc184310299"/>
      <w:bookmarkEnd w:id="82"/>
      <w:bookmarkStart w:id="83" w:name="_Toc184314481"/>
      <w:bookmarkEnd w:id="83"/>
      <w:bookmarkStart w:id="84" w:name="_Toc184312072"/>
      <w:bookmarkEnd w:id="84"/>
      <w:bookmarkStart w:id="85" w:name="_Toc184312127"/>
      <w:bookmarkEnd w:id="85"/>
      <w:bookmarkStart w:id="86" w:name="_Toc184308037"/>
      <w:bookmarkEnd w:id="86"/>
      <w:bookmarkStart w:id="87" w:name="_Toc184312083"/>
      <w:bookmarkEnd w:id="87"/>
      <w:bookmarkStart w:id="88" w:name="_Toc184314434"/>
      <w:bookmarkEnd w:id="88"/>
      <w:bookmarkStart w:id="89" w:name="_Toc184310292"/>
      <w:bookmarkEnd w:id="89"/>
      <w:bookmarkStart w:id="90" w:name="_Toc184313288"/>
      <w:bookmarkEnd w:id="90"/>
      <w:bookmarkStart w:id="91" w:name="_Toc184313273"/>
      <w:bookmarkEnd w:id="91"/>
      <w:bookmarkStart w:id="92" w:name="_Toc184313279"/>
      <w:bookmarkEnd w:id="92"/>
      <w:bookmarkStart w:id="93" w:name="_Toc184314417"/>
      <w:bookmarkEnd w:id="93"/>
      <w:bookmarkStart w:id="94" w:name="_Toc184308088"/>
      <w:bookmarkEnd w:id="94"/>
      <w:bookmarkStart w:id="95" w:name="_Toc184312137"/>
      <w:bookmarkEnd w:id="95"/>
      <w:bookmarkStart w:id="96" w:name="_Toc184308084"/>
      <w:bookmarkEnd w:id="96"/>
      <w:bookmarkStart w:id="97" w:name="_Toc184312133"/>
      <w:bookmarkEnd w:id="97"/>
      <w:bookmarkStart w:id="98" w:name="_Toc184308070"/>
      <w:bookmarkEnd w:id="98"/>
      <w:bookmarkStart w:id="99" w:name="_Toc184314451"/>
      <w:bookmarkEnd w:id="99"/>
      <w:bookmarkStart w:id="100" w:name="_Toc184310308"/>
      <w:bookmarkEnd w:id="100"/>
      <w:bookmarkStart w:id="101" w:name="_Toc184314464"/>
      <w:bookmarkEnd w:id="101"/>
      <w:bookmarkStart w:id="102" w:name="_Toc184312112"/>
      <w:bookmarkEnd w:id="102"/>
      <w:bookmarkStart w:id="103" w:name="_Toc184314418"/>
      <w:bookmarkEnd w:id="103"/>
      <w:bookmarkStart w:id="104" w:name="_Toc184314452"/>
      <w:bookmarkEnd w:id="104"/>
      <w:bookmarkStart w:id="105" w:name="_Toc184312080"/>
      <w:bookmarkEnd w:id="105"/>
      <w:bookmarkStart w:id="106" w:name="_Toc184314447"/>
      <w:bookmarkEnd w:id="106"/>
      <w:bookmarkStart w:id="107" w:name="_Toc184308107"/>
      <w:bookmarkEnd w:id="107"/>
      <w:bookmarkStart w:id="108" w:name="_Toc184312084"/>
      <w:bookmarkEnd w:id="108"/>
      <w:bookmarkStart w:id="109" w:name="_Toc184312081"/>
      <w:bookmarkEnd w:id="109"/>
      <w:bookmarkStart w:id="110" w:name="_Toc184312134"/>
      <w:bookmarkEnd w:id="110"/>
      <w:bookmarkStart w:id="111" w:name="_Toc184314410"/>
      <w:bookmarkEnd w:id="111"/>
      <w:bookmarkStart w:id="112" w:name="_Toc184314413"/>
      <w:bookmarkEnd w:id="112"/>
      <w:bookmarkStart w:id="113" w:name="_Toc184310297"/>
      <w:bookmarkEnd w:id="113"/>
      <w:bookmarkStart w:id="114" w:name="_Toc184310281"/>
      <w:bookmarkEnd w:id="114"/>
      <w:bookmarkStart w:id="115" w:name="_Toc184310284"/>
      <w:bookmarkEnd w:id="115"/>
      <w:bookmarkStart w:id="116" w:name="_Toc184312088"/>
      <w:bookmarkEnd w:id="116"/>
      <w:bookmarkStart w:id="117" w:name="_Toc184312098"/>
      <w:bookmarkEnd w:id="117"/>
      <w:bookmarkStart w:id="118" w:name="_Toc184310344"/>
      <w:bookmarkEnd w:id="118"/>
      <w:bookmarkStart w:id="119" w:name="_Toc184314470"/>
      <w:bookmarkEnd w:id="119"/>
      <w:bookmarkStart w:id="120" w:name="_Toc184314454"/>
      <w:bookmarkEnd w:id="120"/>
      <w:bookmarkStart w:id="121" w:name="_Toc184313240"/>
      <w:bookmarkEnd w:id="121"/>
      <w:bookmarkStart w:id="122" w:name="_Toc184310301"/>
      <w:bookmarkEnd w:id="122"/>
      <w:bookmarkStart w:id="123" w:name="_Toc184312132"/>
      <w:bookmarkEnd w:id="123"/>
      <w:bookmarkStart w:id="124" w:name="_Toc184308069"/>
      <w:bookmarkEnd w:id="124"/>
      <w:bookmarkStart w:id="125" w:name="_Toc184314477"/>
      <w:bookmarkEnd w:id="125"/>
      <w:bookmarkStart w:id="126" w:name="_Toc184310306"/>
      <w:bookmarkEnd w:id="126"/>
      <w:bookmarkStart w:id="127" w:name="_Toc184312068"/>
      <w:bookmarkEnd w:id="127"/>
      <w:bookmarkStart w:id="128" w:name="_Toc184308092"/>
      <w:bookmarkEnd w:id="128"/>
      <w:bookmarkStart w:id="129" w:name="_Toc184313244"/>
      <w:bookmarkEnd w:id="129"/>
      <w:bookmarkStart w:id="130" w:name="_Toc184308101"/>
      <w:bookmarkEnd w:id="130"/>
      <w:bookmarkStart w:id="131" w:name="_Toc184308041"/>
      <w:bookmarkEnd w:id="131"/>
      <w:bookmarkStart w:id="132" w:name="_Toc184313260"/>
      <w:bookmarkEnd w:id="132"/>
      <w:bookmarkStart w:id="133" w:name="_Toc184310300"/>
      <w:bookmarkEnd w:id="133"/>
      <w:bookmarkStart w:id="134" w:name="_Toc184314456"/>
      <w:bookmarkEnd w:id="134"/>
      <w:bookmarkStart w:id="135" w:name="_Toc184313274"/>
      <w:bookmarkEnd w:id="135"/>
      <w:bookmarkStart w:id="136" w:name="_Toc184313251"/>
      <w:bookmarkEnd w:id="136"/>
      <w:bookmarkStart w:id="137" w:name="_Toc184310309"/>
      <w:bookmarkEnd w:id="137"/>
      <w:bookmarkStart w:id="138" w:name="_Toc184312106"/>
      <w:bookmarkEnd w:id="138"/>
      <w:bookmarkStart w:id="139" w:name="_Toc184313298"/>
      <w:bookmarkEnd w:id="139"/>
      <w:bookmarkStart w:id="140" w:name="_Toc184313283"/>
      <w:bookmarkEnd w:id="140"/>
      <w:bookmarkStart w:id="141" w:name="_Toc184313304"/>
      <w:bookmarkEnd w:id="141"/>
      <w:bookmarkStart w:id="142" w:name="_Toc184308057"/>
      <w:bookmarkEnd w:id="142"/>
      <w:bookmarkStart w:id="143" w:name="_Toc184312096"/>
      <w:bookmarkEnd w:id="143"/>
      <w:bookmarkStart w:id="144" w:name="_Toc184310316"/>
      <w:bookmarkEnd w:id="144"/>
      <w:bookmarkStart w:id="145" w:name="_Toc184312090"/>
      <w:bookmarkEnd w:id="145"/>
      <w:bookmarkStart w:id="146" w:name="_Toc184314453"/>
      <w:bookmarkEnd w:id="146"/>
      <w:bookmarkStart w:id="147" w:name="_Toc184312107"/>
      <w:bookmarkEnd w:id="147"/>
      <w:bookmarkStart w:id="148" w:name="_Toc184313243"/>
      <w:bookmarkEnd w:id="148"/>
      <w:bookmarkStart w:id="149" w:name="_Toc184308089"/>
      <w:bookmarkEnd w:id="149"/>
      <w:bookmarkStart w:id="150" w:name="_Toc184308086"/>
      <w:bookmarkEnd w:id="150"/>
      <w:bookmarkStart w:id="151" w:name="_Toc184310298"/>
      <w:bookmarkEnd w:id="151"/>
      <w:bookmarkStart w:id="152" w:name="_Toc184312077"/>
      <w:bookmarkEnd w:id="152"/>
      <w:bookmarkStart w:id="153" w:name="_Toc184313291"/>
      <w:bookmarkEnd w:id="153"/>
      <w:bookmarkStart w:id="154" w:name="_Toc184308049"/>
      <w:bookmarkEnd w:id="154"/>
      <w:bookmarkStart w:id="155" w:name="_Toc184312074"/>
      <w:bookmarkEnd w:id="155"/>
      <w:bookmarkStart w:id="156" w:name="_Toc184313285"/>
      <w:bookmarkEnd w:id="156"/>
      <w:bookmarkStart w:id="157" w:name="_Toc184313239"/>
      <w:bookmarkEnd w:id="157"/>
      <w:bookmarkStart w:id="158" w:name="_Toc184313264"/>
      <w:bookmarkEnd w:id="158"/>
      <w:bookmarkStart w:id="159" w:name="_Toc184313294"/>
      <w:bookmarkEnd w:id="159"/>
      <w:bookmarkStart w:id="160" w:name="_Toc184314441"/>
      <w:bookmarkEnd w:id="160"/>
      <w:bookmarkStart w:id="161" w:name="_Toc184308077"/>
      <w:bookmarkEnd w:id="161"/>
      <w:bookmarkStart w:id="162" w:name="_Toc184310279"/>
      <w:bookmarkEnd w:id="162"/>
      <w:bookmarkStart w:id="163" w:name="_Toc184312078"/>
      <w:bookmarkEnd w:id="163"/>
      <w:bookmarkStart w:id="164" w:name="_Toc184308061"/>
      <w:bookmarkEnd w:id="164"/>
      <w:bookmarkStart w:id="165" w:name="_Toc184313250"/>
      <w:bookmarkEnd w:id="165"/>
      <w:bookmarkStart w:id="166" w:name="_Toc184308048"/>
      <w:bookmarkEnd w:id="166"/>
      <w:bookmarkStart w:id="167" w:name="_Toc184314444"/>
      <w:bookmarkEnd w:id="167"/>
      <w:bookmarkStart w:id="168" w:name="_Toc184308036"/>
      <w:bookmarkEnd w:id="168"/>
      <w:bookmarkStart w:id="169" w:name="_Toc184310334"/>
      <w:bookmarkEnd w:id="169"/>
      <w:bookmarkStart w:id="170" w:name="_Toc184308098"/>
      <w:bookmarkEnd w:id="170"/>
      <w:bookmarkStart w:id="171" w:name="_Toc184312118"/>
      <w:bookmarkEnd w:id="171"/>
      <w:bookmarkStart w:id="172" w:name="_Toc184312119"/>
      <w:bookmarkEnd w:id="172"/>
      <w:bookmarkStart w:id="173" w:name="_Toc184314420"/>
      <w:bookmarkEnd w:id="173"/>
      <w:bookmarkStart w:id="174" w:name="_Toc184308087"/>
      <w:bookmarkEnd w:id="174"/>
      <w:bookmarkStart w:id="175" w:name="_Toc184310323"/>
      <w:bookmarkEnd w:id="175"/>
      <w:bookmarkStart w:id="176" w:name="_Toc184310318"/>
      <w:bookmarkEnd w:id="176"/>
      <w:bookmarkStart w:id="177" w:name="_Toc184310288"/>
      <w:bookmarkEnd w:id="177"/>
      <w:bookmarkStart w:id="178" w:name="_Toc184310303"/>
      <w:bookmarkEnd w:id="178"/>
      <w:bookmarkStart w:id="179" w:name="_Toc184312093"/>
      <w:bookmarkEnd w:id="179"/>
      <w:bookmarkStart w:id="180" w:name="_Toc184308096"/>
      <w:bookmarkEnd w:id="180"/>
      <w:bookmarkStart w:id="181" w:name="_Toc184314446"/>
      <w:bookmarkEnd w:id="181"/>
      <w:bookmarkStart w:id="182" w:name="_Toc184313286"/>
      <w:bookmarkEnd w:id="182"/>
      <w:bookmarkStart w:id="183" w:name="_Toc184313280"/>
      <w:bookmarkEnd w:id="183"/>
      <w:bookmarkStart w:id="184" w:name="_Toc184313272"/>
      <w:bookmarkEnd w:id="184"/>
      <w:bookmarkStart w:id="185" w:name="_Toc184314442"/>
      <w:bookmarkEnd w:id="185"/>
      <w:bookmarkStart w:id="186" w:name="_Toc184314462"/>
      <w:bookmarkEnd w:id="186"/>
      <w:bookmarkStart w:id="187" w:name="_Toc184314455"/>
      <w:bookmarkEnd w:id="187"/>
      <w:bookmarkStart w:id="188" w:name="_Toc184313238"/>
      <w:bookmarkEnd w:id="188"/>
      <w:bookmarkStart w:id="189" w:name="_Toc184312105"/>
      <w:bookmarkEnd w:id="189"/>
      <w:bookmarkStart w:id="190" w:name="_Toc184314427"/>
      <w:bookmarkEnd w:id="190"/>
      <w:bookmarkStart w:id="191" w:name="_Toc184310312"/>
      <w:bookmarkEnd w:id="191"/>
      <w:bookmarkStart w:id="192" w:name="_Toc184312103"/>
      <w:bookmarkEnd w:id="192"/>
      <w:bookmarkStart w:id="193" w:name="_Toc184308072"/>
      <w:bookmarkEnd w:id="193"/>
      <w:bookmarkStart w:id="194" w:name="_Toc184314422"/>
      <w:bookmarkEnd w:id="194"/>
      <w:bookmarkStart w:id="195" w:name="_Toc184310320"/>
      <w:bookmarkEnd w:id="195"/>
      <w:bookmarkStart w:id="196" w:name="_Toc184314478"/>
      <w:bookmarkEnd w:id="196"/>
      <w:bookmarkStart w:id="197" w:name="_Toc184310290"/>
      <w:bookmarkEnd w:id="197"/>
      <w:bookmarkStart w:id="198" w:name="_Toc184313287"/>
      <w:bookmarkEnd w:id="198"/>
      <w:bookmarkStart w:id="199" w:name="_Toc184310285"/>
      <w:bookmarkEnd w:id="199"/>
      <w:bookmarkStart w:id="200" w:name="_Toc184308050"/>
      <w:bookmarkEnd w:id="200"/>
      <w:bookmarkStart w:id="201" w:name="_Toc184313289"/>
      <w:bookmarkEnd w:id="201"/>
      <w:bookmarkStart w:id="202" w:name="_Toc184308095"/>
      <w:bookmarkEnd w:id="202"/>
      <w:bookmarkStart w:id="203" w:name="_Toc184313284"/>
      <w:bookmarkEnd w:id="203"/>
      <w:bookmarkStart w:id="204" w:name="_Toc184314438"/>
      <w:bookmarkEnd w:id="204"/>
      <w:bookmarkStart w:id="205" w:name="_Toc184314412"/>
      <w:bookmarkEnd w:id="205"/>
      <w:bookmarkStart w:id="206" w:name="_Toc184308045"/>
      <w:bookmarkEnd w:id="206"/>
      <w:bookmarkStart w:id="207" w:name="_Toc184312122"/>
      <w:bookmarkEnd w:id="207"/>
      <w:bookmarkStart w:id="208" w:name="_Toc184314416"/>
      <w:bookmarkEnd w:id="208"/>
      <w:bookmarkStart w:id="209" w:name="_Toc184314461"/>
      <w:bookmarkEnd w:id="209"/>
      <w:bookmarkStart w:id="210" w:name="_Toc184312125"/>
      <w:bookmarkEnd w:id="210"/>
      <w:bookmarkStart w:id="211" w:name="_Toc184313253"/>
      <w:bookmarkEnd w:id="211"/>
      <w:bookmarkStart w:id="212" w:name="_Toc184310340"/>
      <w:bookmarkEnd w:id="212"/>
      <w:bookmarkStart w:id="213" w:name="_Toc184308103"/>
      <w:bookmarkEnd w:id="213"/>
      <w:bookmarkStart w:id="214" w:name="_Toc184310293"/>
      <w:bookmarkEnd w:id="214"/>
      <w:bookmarkStart w:id="215" w:name="_Toc184308053"/>
      <w:bookmarkEnd w:id="215"/>
      <w:bookmarkStart w:id="216" w:name="_Toc184313242"/>
      <w:bookmarkEnd w:id="216"/>
      <w:bookmarkStart w:id="217" w:name="_Toc184312075"/>
      <w:bookmarkEnd w:id="217"/>
      <w:bookmarkStart w:id="218" w:name="_Toc184312101"/>
      <w:bookmarkEnd w:id="218"/>
      <w:bookmarkStart w:id="219" w:name="_Toc184313255"/>
      <w:bookmarkEnd w:id="219"/>
      <w:bookmarkStart w:id="220" w:name="_Toc184314475"/>
      <w:bookmarkEnd w:id="220"/>
      <w:bookmarkStart w:id="221" w:name="_Toc184308056"/>
      <w:bookmarkEnd w:id="221"/>
      <w:bookmarkStart w:id="222" w:name="_Toc184313257"/>
      <w:bookmarkEnd w:id="222"/>
      <w:bookmarkStart w:id="223" w:name="_Toc184310307"/>
      <w:bookmarkEnd w:id="223"/>
      <w:bookmarkStart w:id="224" w:name="_Toc184308066"/>
      <w:bookmarkEnd w:id="224"/>
      <w:bookmarkStart w:id="225" w:name="_Toc184314437"/>
      <w:bookmarkEnd w:id="225"/>
      <w:bookmarkStart w:id="226" w:name="_Toc184314436"/>
      <w:bookmarkEnd w:id="226"/>
      <w:bookmarkStart w:id="227" w:name="_Toc184313256"/>
      <w:bookmarkEnd w:id="227"/>
      <w:bookmarkStart w:id="228" w:name="_Toc184312129"/>
      <w:bookmarkEnd w:id="228"/>
      <w:bookmarkStart w:id="229" w:name="_Toc184313267"/>
      <w:bookmarkEnd w:id="229"/>
      <w:bookmarkStart w:id="230" w:name="_Toc184312082"/>
      <w:bookmarkEnd w:id="230"/>
      <w:bookmarkStart w:id="231" w:name="_Toc184312100"/>
      <w:bookmarkEnd w:id="231"/>
      <w:bookmarkStart w:id="232" w:name="_Toc184313307"/>
      <w:bookmarkEnd w:id="232"/>
      <w:bookmarkStart w:id="233" w:name="_Toc184308065"/>
      <w:bookmarkEnd w:id="233"/>
      <w:bookmarkStart w:id="234" w:name="_Toc184313259"/>
      <w:bookmarkEnd w:id="234"/>
      <w:bookmarkStart w:id="235" w:name="_Toc184310296"/>
      <w:bookmarkEnd w:id="235"/>
      <w:bookmarkStart w:id="236" w:name="_Toc184310282"/>
      <w:bookmarkEnd w:id="236"/>
      <w:bookmarkStart w:id="237" w:name="_Toc184310314"/>
      <w:bookmarkEnd w:id="237"/>
      <w:bookmarkStart w:id="238" w:name="_Toc184310304"/>
      <w:bookmarkEnd w:id="238"/>
      <w:bookmarkStart w:id="239" w:name="_Toc184310328"/>
      <w:bookmarkEnd w:id="239"/>
      <w:bookmarkStart w:id="240" w:name="_Toc184314480"/>
      <w:bookmarkEnd w:id="240"/>
      <w:bookmarkStart w:id="241" w:name="_Toc184310331"/>
      <w:bookmarkEnd w:id="241"/>
      <w:bookmarkStart w:id="242" w:name="_Toc184312071"/>
      <w:bookmarkEnd w:id="242"/>
      <w:bookmarkStart w:id="243" w:name="_Toc184314423"/>
      <w:bookmarkEnd w:id="243"/>
      <w:bookmarkStart w:id="244" w:name="_Toc184313309"/>
      <w:bookmarkEnd w:id="244"/>
      <w:bookmarkStart w:id="245" w:name="_Toc184314433"/>
      <w:bookmarkEnd w:id="245"/>
      <w:bookmarkStart w:id="246" w:name="_Toc184314467"/>
      <w:bookmarkEnd w:id="246"/>
      <w:bookmarkStart w:id="247" w:name="_Toc184310341"/>
      <w:bookmarkEnd w:id="247"/>
      <w:bookmarkStart w:id="248" w:name="_Toc184310317"/>
      <w:bookmarkEnd w:id="248"/>
      <w:bookmarkStart w:id="249" w:name="_Toc184312076"/>
      <w:bookmarkEnd w:id="249"/>
      <w:bookmarkStart w:id="250" w:name="_Toc184310273"/>
      <w:bookmarkEnd w:id="250"/>
      <w:bookmarkStart w:id="251" w:name="_Toc184308104"/>
      <w:bookmarkEnd w:id="251"/>
      <w:bookmarkStart w:id="252" w:name="_Toc184314411"/>
      <w:bookmarkEnd w:id="252"/>
      <w:bookmarkStart w:id="253" w:name="_Toc184310311"/>
      <w:bookmarkEnd w:id="253"/>
      <w:bookmarkStart w:id="254" w:name="_Toc184313297"/>
      <w:bookmarkEnd w:id="254"/>
      <w:bookmarkStart w:id="255" w:name="_Toc184310287"/>
      <w:bookmarkEnd w:id="255"/>
      <w:bookmarkStart w:id="256" w:name="_Toc184312095"/>
      <w:bookmarkEnd w:id="256"/>
      <w:bookmarkStart w:id="257" w:name="_Toc184310302"/>
      <w:bookmarkEnd w:id="257"/>
      <w:bookmarkStart w:id="258" w:name="_Toc184314415"/>
      <w:bookmarkEnd w:id="258"/>
      <w:bookmarkStart w:id="259" w:name="_Toc184312097"/>
      <w:bookmarkEnd w:id="259"/>
      <w:bookmarkStart w:id="260" w:name="_Toc184310327"/>
      <w:bookmarkEnd w:id="260"/>
      <w:bookmarkStart w:id="261" w:name="_Toc184314435"/>
      <w:bookmarkEnd w:id="261"/>
      <w:bookmarkStart w:id="262" w:name="_Toc184310278"/>
      <w:bookmarkEnd w:id="262"/>
      <w:bookmarkStart w:id="263" w:name="_Toc184313268"/>
      <w:bookmarkEnd w:id="263"/>
      <w:bookmarkStart w:id="264" w:name="_Toc184313299"/>
      <w:bookmarkEnd w:id="264"/>
      <w:bookmarkStart w:id="265" w:name="_Toc184312079"/>
      <w:bookmarkEnd w:id="265"/>
      <w:bookmarkStart w:id="266" w:name="_Toc184308082"/>
      <w:bookmarkEnd w:id="266"/>
      <w:bookmarkStart w:id="267" w:name="_Toc184314425"/>
      <w:bookmarkEnd w:id="267"/>
      <w:bookmarkStart w:id="268" w:name="_Toc184308059"/>
      <w:bookmarkEnd w:id="268"/>
      <w:bookmarkStart w:id="269" w:name="_Toc184310319"/>
      <w:bookmarkEnd w:id="269"/>
      <w:bookmarkStart w:id="270" w:name="_Toc184310321"/>
      <w:bookmarkEnd w:id="270"/>
      <w:bookmarkStart w:id="271" w:name="_Toc184310339"/>
      <w:bookmarkEnd w:id="271"/>
      <w:bookmarkStart w:id="272" w:name="_Toc184312069"/>
      <w:bookmarkEnd w:id="272"/>
      <w:bookmarkStart w:id="273" w:name="_Toc184312115"/>
      <w:bookmarkEnd w:id="273"/>
      <w:bookmarkStart w:id="274" w:name="_Toc184312091"/>
      <w:bookmarkEnd w:id="274"/>
      <w:bookmarkStart w:id="275" w:name="_Toc184312111"/>
      <w:bookmarkEnd w:id="275"/>
      <w:bookmarkStart w:id="276" w:name="_Toc184308054"/>
      <w:bookmarkEnd w:id="276"/>
      <w:bookmarkStart w:id="277" w:name="_Toc184312113"/>
      <w:bookmarkEnd w:id="277"/>
      <w:bookmarkStart w:id="278" w:name="_Toc184314472"/>
      <w:bookmarkEnd w:id="278"/>
      <w:bookmarkStart w:id="279" w:name="_Toc184310343"/>
      <w:bookmarkEnd w:id="279"/>
      <w:bookmarkStart w:id="280" w:name="_Toc184313269"/>
      <w:bookmarkEnd w:id="280"/>
      <w:bookmarkStart w:id="281" w:name="_Toc184313276"/>
      <w:bookmarkEnd w:id="281"/>
      <w:bookmarkStart w:id="282" w:name="_Toc184308046"/>
      <w:bookmarkEnd w:id="282"/>
      <w:bookmarkStart w:id="283" w:name="_Toc184312089"/>
      <w:bookmarkEnd w:id="283"/>
      <w:bookmarkStart w:id="284" w:name="_Toc184308094"/>
      <w:bookmarkEnd w:id="284"/>
      <w:bookmarkStart w:id="285" w:name="_Toc184313308"/>
      <w:bookmarkEnd w:id="285"/>
      <w:bookmarkStart w:id="286" w:name="_Toc184313270"/>
      <w:bookmarkEnd w:id="286"/>
      <w:bookmarkStart w:id="287" w:name="_Toc184312126"/>
      <w:bookmarkEnd w:id="287"/>
      <w:bookmarkStart w:id="288" w:name="_Toc184313258"/>
      <w:bookmarkEnd w:id="288"/>
      <w:bookmarkStart w:id="289" w:name="_Toc184308085"/>
      <w:bookmarkEnd w:id="289"/>
      <w:bookmarkStart w:id="290" w:name="_Toc184310315"/>
      <w:bookmarkEnd w:id="290"/>
      <w:bookmarkStart w:id="291" w:name="_Toc184308091"/>
      <w:bookmarkEnd w:id="291"/>
      <w:bookmarkStart w:id="292" w:name="_Toc184312138"/>
      <w:bookmarkEnd w:id="292"/>
      <w:bookmarkStart w:id="293" w:name="_Toc184313265"/>
      <w:bookmarkEnd w:id="293"/>
      <w:bookmarkStart w:id="294" w:name="_Toc184314448"/>
      <w:bookmarkEnd w:id="294"/>
      <w:bookmarkStart w:id="295" w:name="_Toc184313271"/>
      <w:bookmarkEnd w:id="295"/>
      <w:bookmarkStart w:id="296" w:name="_Toc184313277"/>
      <w:bookmarkEnd w:id="296"/>
      <w:bookmarkStart w:id="297" w:name="_Toc184314458"/>
      <w:bookmarkEnd w:id="297"/>
      <w:bookmarkStart w:id="298" w:name="_Toc184312085"/>
      <w:bookmarkEnd w:id="298"/>
      <w:bookmarkStart w:id="299" w:name="_Toc184312128"/>
      <w:bookmarkEnd w:id="299"/>
      <w:bookmarkStart w:id="300" w:name="_Toc184313281"/>
      <w:bookmarkEnd w:id="300"/>
      <w:bookmarkStart w:id="301" w:name="_Toc184314468"/>
      <w:bookmarkEnd w:id="301"/>
      <w:bookmarkStart w:id="302" w:name="_Toc184308073"/>
      <w:bookmarkEnd w:id="302"/>
      <w:bookmarkStart w:id="303" w:name="_Toc184308105"/>
      <w:bookmarkEnd w:id="303"/>
      <w:bookmarkStart w:id="304" w:name="_Toc184313300"/>
      <w:bookmarkEnd w:id="304"/>
      <w:bookmarkStart w:id="305" w:name="_Toc184308043"/>
      <w:bookmarkEnd w:id="305"/>
      <w:bookmarkStart w:id="306" w:name="_Toc184312073"/>
      <w:bookmarkEnd w:id="306"/>
      <w:bookmarkStart w:id="307" w:name="_Toc184313293"/>
      <w:bookmarkEnd w:id="307"/>
      <w:bookmarkStart w:id="308" w:name="_Toc184308083"/>
      <w:bookmarkEnd w:id="308"/>
      <w:bookmarkStart w:id="309" w:name="_Toc184312070"/>
      <w:bookmarkEnd w:id="309"/>
      <w:bookmarkStart w:id="310" w:name="_Toc184314466"/>
      <w:bookmarkEnd w:id="310"/>
      <w:bookmarkStart w:id="311" w:name="_Toc184312116"/>
      <w:bookmarkEnd w:id="311"/>
      <w:bookmarkStart w:id="312" w:name="_Toc184312094"/>
      <w:bookmarkEnd w:id="312"/>
      <w:bookmarkStart w:id="313" w:name="_Toc184308055"/>
      <w:bookmarkEnd w:id="313"/>
      <w:bookmarkStart w:id="314" w:name="_Toc184310305"/>
      <w:bookmarkEnd w:id="314"/>
      <w:bookmarkStart w:id="315" w:name="_Toc184310342"/>
      <w:bookmarkEnd w:id="315"/>
      <w:bookmarkStart w:id="316" w:name="_Toc184313305"/>
      <w:bookmarkEnd w:id="316"/>
      <w:bookmarkStart w:id="317" w:name="_Toc184314450"/>
      <w:bookmarkEnd w:id="317"/>
      <w:bookmarkStart w:id="318" w:name="_Toc184314429"/>
      <w:bookmarkEnd w:id="318"/>
      <w:bookmarkStart w:id="319" w:name="_Toc184308067"/>
      <w:bookmarkEnd w:id="319"/>
      <w:bookmarkStart w:id="320" w:name="_Toc184310276"/>
      <w:bookmarkEnd w:id="320"/>
      <w:bookmarkStart w:id="321" w:name="_Toc184310333"/>
      <w:bookmarkEnd w:id="321"/>
      <w:bookmarkStart w:id="322" w:name="_Toc184308102"/>
      <w:bookmarkEnd w:id="322"/>
      <w:bookmarkStart w:id="323" w:name="_Toc184308076"/>
      <w:bookmarkEnd w:id="323"/>
      <w:bookmarkStart w:id="324" w:name="_Toc184308060"/>
      <w:bookmarkEnd w:id="324"/>
      <w:bookmarkStart w:id="325" w:name="_Toc184308079"/>
      <w:bookmarkEnd w:id="325"/>
      <w:bookmarkStart w:id="326" w:name="_Toc184310336"/>
      <w:bookmarkEnd w:id="326"/>
      <w:bookmarkStart w:id="327" w:name="_Toc184314440"/>
      <w:bookmarkEnd w:id="327"/>
      <w:bookmarkStart w:id="328" w:name="_Toc184310272"/>
      <w:bookmarkEnd w:id="328"/>
      <w:bookmarkStart w:id="329" w:name="_Toc184314459"/>
      <w:bookmarkEnd w:id="329"/>
      <w:bookmarkStart w:id="330" w:name="_Toc184314479"/>
      <w:bookmarkEnd w:id="330"/>
      <w:bookmarkStart w:id="331" w:name="_Toc184308063"/>
      <w:bookmarkEnd w:id="331"/>
      <w:bookmarkStart w:id="332" w:name="_Toc184308090"/>
      <w:bookmarkEnd w:id="332"/>
      <w:bookmarkStart w:id="333" w:name="_Toc184313301"/>
      <w:bookmarkEnd w:id="333"/>
      <w:bookmarkStart w:id="334" w:name="_Toc184308042"/>
      <w:bookmarkEnd w:id="334"/>
      <w:bookmarkStart w:id="335" w:name="_Toc184314476"/>
      <w:bookmarkEnd w:id="335"/>
      <w:bookmarkStart w:id="336" w:name="_Toc184308047"/>
      <w:bookmarkEnd w:id="336"/>
      <w:bookmarkStart w:id="337" w:name="_Toc184308038"/>
      <w:bookmarkEnd w:id="337"/>
      <w:bookmarkStart w:id="338" w:name="_Toc184313292"/>
      <w:bookmarkEnd w:id="338"/>
      <w:bookmarkStart w:id="339" w:name="_Toc184310322"/>
      <w:bookmarkEnd w:id="339"/>
      <w:bookmarkStart w:id="340" w:name="_Toc184310337"/>
      <w:bookmarkEnd w:id="340"/>
      <w:bookmarkStart w:id="341" w:name="_Toc184308078"/>
      <w:bookmarkEnd w:id="341"/>
      <w:bookmarkStart w:id="342" w:name="_Toc184312130"/>
      <w:bookmarkEnd w:id="342"/>
      <w:bookmarkStart w:id="343" w:name="_Toc184314432"/>
      <w:bookmarkEnd w:id="343"/>
      <w:bookmarkStart w:id="344" w:name="_Toc184312102"/>
      <w:bookmarkEnd w:id="344"/>
      <w:bookmarkStart w:id="345" w:name="_Toc184308080"/>
      <w:bookmarkEnd w:id="345"/>
      <w:bookmarkStart w:id="346" w:name="_Toc184314428"/>
      <w:bookmarkEnd w:id="346"/>
      <w:bookmarkStart w:id="347" w:name="_Toc184314482"/>
      <w:bookmarkEnd w:id="347"/>
      <w:bookmarkStart w:id="348" w:name="_Toc184314445"/>
      <w:bookmarkEnd w:id="348"/>
      <w:bookmarkStart w:id="349" w:name="_Toc184308051"/>
      <w:bookmarkEnd w:id="349"/>
      <w:bookmarkStart w:id="350" w:name="_Toc184312108"/>
      <w:bookmarkEnd w:id="350"/>
      <w:bookmarkStart w:id="351" w:name="_Toc184310310"/>
      <w:bookmarkEnd w:id="351"/>
      <w:bookmarkStart w:id="352" w:name="_Toc184312110"/>
      <w:bookmarkEnd w:id="352"/>
      <w:bookmarkStart w:id="353" w:name="_Toc184312131"/>
      <w:bookmarkEnd w:id="353"/>
      <w:bookmarkStart w:id="354" w:name="_Toc184312139"/>
      <w:bookmarkEnd w:id="354"/>
      <w:bookmarkStart w:id="355" w:name="_Toc184312124"/>
      <w:bookmarkEnd w:id="355"/>
      <w:bookmarkStart w:id="356" w:name="_Toc184312092"/>
      <w:bookmarkEnd w:id="356"/>
      <w:bookmarkStart w:id="357" w:name="_Toc184313295"/>
      <w:bookmarkEnd w:id="357"/>
      <w:bookmarkStart w:id="358" w:name="_Toc184312117"/>
      <w:bookmarkEnd w:id="358"/>
      <w:bookmarkStart w:id="359" w:name="_Toc184312136"/>
      <w:bookmarkEnd w:id="359"/>
      <w:bookmarkStart w:id="360" w:name="_Toc184314473"/>
      <w:bookmarkEnd w:id="360"/>
      <w:bookmarkStart w:id="361" w:name="_Toc184314474"/>
      <w:bookmarkEnd w:id="361"/>
      <w:bookmarkStart w:id="362" w:name="_Toc184308074"/>
      <w:bookmarkEnd w:id="362"/>
      <w:bookmarkStart w:id="363" w:name="_Toc184310283"/>
      <w:bookmarkEnd w:id="363"/>
      <w:bookmarkStart w:id="364" w:name="_Toc184314439"/>
      <w:bookmarkEnd w:id="364"/>
      <w:bookmarkStart w:id="365" w:name="_Toc184310289"/>
      <w:bookmarkEnd w:id="365"/>
      <w:bookmarkStart w:id="366" w:name="_Toc184313247"/>
      <w:bookmarkEnd w:id="366"/>
      <w:bookmarkStart w:id="367" w:name="_Toc184314443"/>
      <w:bookmarkEnd w:id="367"/>
      <w:bookmarkStart w:id="368" w:name="_Toc184313262"/>
      <w:bookmarkEnd w:id="368"/>
      <w:bookmarkStart w:id="369" w:name="_Toc184308097"/>
      <w:bookmarkEnd w:id="369"/>
      <w:bookmarkStart w:id="370" w:name="_Toc184313252"/>
      <w:bookmarkEnd w:id="370"/>
      <w:bookmarkStart w:id="371" w:name="_Toc184313241"/>
      <w:bookmarkEnd w:id="371"/>
      <w:bookmarkStart w:id="372" w:name="_Toc184312099"/>
      <w:bookmarkEnd w:id="372"/>
      <w:bookmarkStart w:id="373" w:name="_Toc184308075"/>
      <w:bookmarkEnd w:id="373"/>
      <w:bookmarkStart w:id="374" w:name="_Toc184310326"/>
      <w:bookmarkEnd w:id="374"/>
      <w:bookmarkStart w:id="375" w:name="_Toc184312135"/>
      <w:bookmarkEnd w:id="375"/>
      <w:bookmarkStart w:id="376" w:name="_Toc184310330"/>
      <w:bookmarkEnd w:id="376"/>
      <w:bookmarkStart w:id="377" w:name="_Toc184312120"/>
      <w:bookmarkEnd w:id="377"/>
      <w:bookmarkStart w:id="378" w:name="_Toc184310325"/>
      <w:bookmarkEnd w:id="378"/>
      <w:bookmarkStart w:id="379" w:name="_Toc184314419"/>
      <w:bookmarkEnd w:id="379"/>
      <w:bookmarkStart w:id="380" w:name="_Toc184314469"/>
      <w:bookmarkEnd w:id="380"/>
      <w:bookmarkStart w:id="381" w:name="_Toc184308058"/>
      <w:bookmarkEnd w:id="381"/>
      <w:bookmarkStart w:id="382" w:name="_Toc184310277"/>
      <w:bookmarkEnd w:id="382"/>
      <w:bookmarkStart w:id="383" w:name="_Toc184310338"/>
      <w:bookmarkEnd w:id="383"/>
      <w:bookmarkStart w:id="384" w:name="_Toc184314426"/>
      <w:bookmarkEnd w:id="384"/>
      <w:bookmarkStart w:id="385" w:name="_Toc184308108"/>
      <w:bookmarkEnd w:id="385"/>
      <w:bookmarkStart w:id="386" w:name="_Toc184313261"/>
      <w:bookmarkEnd w:id="386"/>
      <w:bookmarkStart w:id="387" w:name="_Toc184310332"/>
      <w:bookmarkEnd w:id="387"/>
      <w:bookmarkStart w:id="388" w:name="_Toc184312114"/>
      <w:bookmarkEnd w:id="388"/>
      <w:bookmarkStart w:id="389" w:name="_Toc184314424"/>
      <w:bookmarkEnd w:id="389"/>
      <w:bookmarkStart w:id="390" w:name="_Toc184308068"/>
      <w:bookmarkEnd w:id="390"/>
      <w:bookmarkStart w:id="391" w:name="_Toc184308106"/>
      <w:bookmarkEnd w:id="391"/>
      <w:bookmarkStart w:id="392" w:name="_Toc184313282"/>
      <w:bookmarkEnd w:id="392"/>
      <w:bookmarkStart w:id="393" w:name="_Toc184313278"/>
      <w:bookmarkEnd w:id="393"/>
      <w:bookmarkStart w:id="394" w:name="_Toc184308099"/>
      <w:bookmarkEnd w:id="394"/>
      <w:bookmarkStart w:id="395" w:name="_Toc184308071"/>
      <w:bookmarkEnd w:id="395"/>
      <w:bookmarkStart w:id="396" w:name="_Toc184310324"/>
      <w:bookmarkEnd w:id="396"/>
      <w:bookmarkStart w:id="397" w:name="_Toc184313263"/>
      <w:bookmarkEnd w:id="397"/>
      <w:bookmarkStart w:id="398" w:name="_Toc184314431"/>
      <w:bookmarkEnd w:id="398"/>
      <w:bookmarkStart w:id="399" w:name="_Toc184314460"/>
      <w:bookmarkEnd w:id="399"/>
      <w:bookmarkStart w:id="400" w:name="_Toc184313245"/>
      <w:bookmarkEnd w:id="400"/>
      <w:bookmarkStart w:id="401" w:name="_Toc184310280"/>
      <w:bookmarkEnd w:id="401"/>
      <w:bookmarkStart w:id="402" w:name="_Toc184313275"/>
      <w:bookmarkEnd w:id="402"/>
      <w:bookmarkStart w:id="403" w:name="_Toc184313302"/>
      <w:bookmarkEnd w:id="403"/>
      <w:bookmarkStart w:id="404" w:name="_Toc184313249"/>
      <w:bookmarkEnd w:id="404"/>
      <w:bookmarkStart w:id="405" w:name="_Toc184310294"/>
      <w:bookmarkEnd w:id="405"/>
      <w:bookmarkStart w:id="406" w:name="_Toc184312086"/>
      <w:bookmarkEnd w:id="406"/>
      <w:bookmarkStart w:id="407" w:name="_Toc184312067"/>
      <w:bookmarkEnd w:id="407"/>
      <w:bookmarkStart w:id="408" w:name="_Toc184313266"/>
      <w:bookmarkEnd w:id="408"/>
      <w:bookmarkStart w:id="409" w:name="_Toc184314471"/>
      <w:bookmarkEnd w:id="409"/>
      <w:bookmarkStart w:id="410" w:name="_Toc184313248"/>
      <w:bookmarkEnd w:id="410"/>
      <w:bookmarkStart w:id="411" w:name="_Toc184314457"/>
      <w:bookmarkEnd w:id="411"/>
      <w:bookmarkStart w:id="412" w:name="_Toc184314465"/>
      <w:bookmarkEnd w:id="412"/>
      <w:bookmarkStart w:id="413" w:name="_Toc184313246"/>
      <w:bookmarkEnd w:id="413"/>
      <w:bookmarkStart w:id="414" w:name="_Toc184313306"/>
      <w:bookmarkEnd w:id="414"/>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5535"/>
        <w:gridCol w:w="818"/>
        <w:gridCol w:w="99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序号</w:t>
            </w:r>
          </w:p>
        </w:tc>
        <w:tc>
          <w:tcPr>
            <w:tcW w:w="5535" w:type="dxa"/>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sz w:val="24"/>
                <w:highlight w:val="none"/>
              </w:rPr>
              <w:t>评标标准</w:t>
            </w:r>
          </w:p>
        </w:tc>
        <w:tc>
          <w:tcPr>
            <w:tcW w:w="818" w:type="dxa"/>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权重</w:t>
            </w:r>
          </w:p>
        </w:tc>
        <w:tc>
          <w:tcPr>
            <w:tcW w:w="997" w:type="dxa"/>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sz w:val="24"/>
                <w:highlight w:val="none"/>
              </w:rPr>
              <w:t>主观分/客观分属性</w:t>
            </w:r>
          </w:p>
        </w:tc>
        <w:tc>
          <w:tcPr>
            <w:tcW w:w="1252" w:type="dxa"/>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自2022年1月1日以来</w:t>
            </w:r>
            <w:r>
              <w:rPr>
                <w:rFonts w:hint="eastAsia"/>
                <w:color w:val="auto"/>
                <w:highlight w:val="none"/>
                <w:lang w:val="en-US" w:eastAsia="zh-CN"/>
              </w:rPr>
              <w:t>承担过</w:t>
            </w:r>
            <w:r>
              <w:rPr>
                <w:rFonts w:hint="eastAsia" w:ascii="宋体" w:hAnsi="宋体" w:cs="宋体"/>
                <w:b w:val="0"/>
                <w:bCs w:val="0"/>
                <w:color w:val="auto"/>
                <w:kern w:val="2"/>
                <w:sz w:val="24"/>
                <w:szCs w:val="24"/>
                <w:highlight w:val="none"/>
                <w:lang w:val="en-US" w:eastAsia="zh-CN" w:bidi="ar-SA"/>
              </w:rPr>
              <w:t>国家</w:t>
            </w:r>
            <w:r>
              <w:rPr>
                <w:rFonts w:hint="eastAsia" w:ascii="宋体" w:hAnsi="宋体" w:eastAsia="宋体" w:cs="宋体"/>
                <w:b w:val="0"/>
                <w:bCs w:val="0"/>
                <w:color w:val="auto"/>
                <w:kern w:val="2"/>
                <w:sz w:val="24"/>
                <w:szCs w:val="24"/>
                <w:highlight w:val="none"/>
                <w:lang w:val="en-US" w:eastAsia="zh-CN" w:bidi="ar-SA"/>
              </w:rPr>
              <w:t>清洁生产审核创新试点项目</w:t>
            </w:r>
            <w:r>
              <w:rPr>
                <w:rFonts w:hint="eastAsia" w:ascii="宋体" w:hAnsi="宋体" w:eastAsia="宋体" w:cs="宋体"/>
                <w:color w:val="auto"/>
                <w:kern w:val="0"/>
                <w:sz w:val="24"/>
                <w:szCs w:val="24"/>
                <w:highlight w:val="none"/>
              </w:rPr>
              <w:t>，每个得0.5分，最多得1分。</w:t>
            </w:r>
            <w:r>
              <w:rPr>
                <w:rFonts w:hint="eastAsia" w:ascii="宋体" w:hAnsi="宋体" w:eastAsia="宋体" w:cs="宋体"/>
                <w:b w:val="0"/>
                <w:bCs w:val="0"/>
                <w:color w:val="auto"/>
                <w:kern w:val="2"/>
                <w:sz w:val="24"/>
                <w:szCs w:val="24"/>
                <w:highlight w:val="none"/>
                <w:lang w:val="en-US" w:eastAsia="zh-CN" w:bidi="ar-SA"/>
              </w:rPr>
              <w:t>（须提供项目</w:t>
            </w:r>
            <w:r>
              <w:rPr>
                <w:rFonts w:hint="eastAsia" w:ascii="宋体" w:hAnsi="宋体" w:cs="宋体"/>
                <w:b w:val="0"/>
                <w:bCs w:val="0"/>
                <w:color w:val="auto"/>
                <w:kern w:val="2"/>
                <w:sz w:val="24"/>
                <w:szCs w:val="24"/>
                <w:highlight w:val="none"/>
                <w:lang w:val="en-US" w:eastAsia="zh-CN" w:bidi="ar-SA"/>
              </w:rPr>
              <w:t>国家立项文件及</w:t>
            </w:r>
            <w:r>
              <w:rPr>
                <w:rFonts w:hint="eastAsia" w:ascii="宋体" w:hAnsi="宋体" w:eastAsia="宋体" w:cs="宋体"/>
                <w:b w:val="0"/>
                <w:bCs w:val="0"/>
                <w:color w:val="auto"/>
                <w:kern w:val="2"/>
                <w:sz w:val="24"/>
                <w:szCs w:val="24"/>
                <w:highlight w:val="none"/>
                <w:lang w:val="en-US" w:eastAsia="zh-CN" w:bidi="ar-SA"/>
              </w:rPr>
              <w:t>合同材料并加盖投标人电子签章或公章编入投标文件中，未提供不得分）</w:t>
            </w:r>
          </w:p>
        </w:tc>
        <w:tc>
          <w:tcPr>
            <w:tcW w:w="818"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997"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客观</w:t>
            </w:r>
          </w:p>
        </w:tc>
        <w:tc>
          <w:tcPr>
            <w:tcW w:w="1252"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供应商具有有效的信息安全管理体系认证证书、信息技术服务管理体系认证证书、质量管理体系认证证书、环境管理体系认证证书。每具备一项证书得1分，最高得4分，其余不得分。（</w:t>
            </w:r>
            <w:r>
              <w:rPr>
                <w:rFonts w:hint="eastAsia" w:ascii="宋体" w:hAnsi="宋体" w:eastAsia="宋体" w:cs="宋体"/>
                <w:color w:val="auto"/>
                <w:kern w:val="0"/>
                <w:sz w:val="24"/>
                <w:szCs w:val="24"/>
                <w:highlight w:val="none"/>
              </w:rPr>
              <w:t>须</w:t>
            </w:r>
            <w:r>
              <w:rPr>
                <w:rFonts w:hint="eastAsia" w:ascii="宋体" w:hAnsi="宋体" w:eastAsia="宋体" w:cs="宋体"/>
                <w:color w:val="auto"/>
                <w:kern w:val="0"/>
                <w:sz w:val="24"/>
                <w:szCs w:val="24"/>
                <w:highlight w:val="none"/>
                <w:lang w:val="en-US" w:eastAsia="zh-CN"/>
              </w:rPr>
              <w:t>提供证书扫描件或复印件加盖单位公章，否则</w:t>
            </w:r>
            <w:r>
              <w:rPr>
                <w:rFonts w:hint="eastAsia" w:ascii="宋体" w:hAnsi="宋体" w:eastAsia="宋体" w:cs="宋体"/>
                <w:color w:val="auto"/>
                <w:kern w:val="0"/>
                <w:sz w:val="24"/>
                <w:szCs w:val="24"/>
                <w:highlight w:val="none"/>
              </w:rPr>
              <w:t>不得分</w:t>
            </w:r>
            <w:r>
              <w:rPr>
                <w:rFonts w:hint="eastAsia" w:ascii="宋体" w:hAnsi="宋体" w:eastAsia="宋体" w:cs="宋体"/>
                <w:color w:val="auto"/>
                <w:kern w:val="0"/>
                <w:sz w:val="24"/>
                <w:szCs w:val="24"/>
                <w:highlight w:val="none"/>
                <w:lang w:val="en-US" w:eastAsia="zh-CN"/>
              </w:rPr>
              <w:t>）</w:t>
            </w:r>
          </w:p>
        </w:tc>
        <w:tc>
          <w:tcPr>
            <w:tcW w:w="818"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客观</w:t>
            </w:r>
          </w:p>
        </w:tc>
        <w:tc>
          <w:tcPr>
            <w:tcW w:w="1252"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认证体系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strike w:val="0"/>
                <w:dstrike w:val="0"/>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拟派项目负责人：</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具有正高级工程师资格证书得2分，高级工程师资格证书得1分，中级职称的得0.5分，其他不得分。（提供职称证书以及相关人员投标截止时间前3个月内任意一个月的社保证明（事业编制的提供相应证明）扫描件或复印件加盖单位公章，否则不得分）</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strike w:val="0"/>
                <w:dstrike w:val="0"/>
                <w:color w:val="auto"/>
                <w:kern w:val="0"/>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②项目负责人自2022年1月1日以来负责编制过清洁生产相关政策文件、指标体系的，得1分。（须提供相关证明材料</w:t>
            </w:r>
            <w:r>
              <w:rPr>
                <w:rFonts w:hint="eastAsia" w:ascii="宋体" w:hAnsi="宋体" w:eastAsia="宋体" w:cs="宋体"/>
                <w:color w:val="auto"/>
                <w:sz w:val="24"/>
                <w:szCs w:val="24"/>
                <w:highlight w:val="none"/>
                <w:lang w:val="en-US" w:eastAsia="zh-CN"/>
              </w:rPr>
              <w:t>扫描件或复印件加盖单位公章，否则不得分</w:t>
            </w:r>
            <w:r>
              <w:rPr>
                <w:rFonts w:hint="eastAsia" w:ascii="宋体" w:hAnsi="宋体" w:eastAsia="宋体" w:cs="宋体"/>
                <w:b w:val="0"/>
                <w:bCs w:val="0"/>
                <w:color w:val="auto"/>
                <w:kern w:val="2"/>
                <w:sz w:val="24"/>
                <w:szCs w:val="24"/>
                <w:highlight w:val="none"/>
                <w:lang w:val="en-US" w:eastAsia="zh-CN" w:bidi="ar-SA"/>
              </w:rPr>
              <w:t>）</w:t>
            </w:r>
          </w:p>
        </w:tc>
        <w:tc>
          <w:tcPr>
            <w:tcW w:w="818"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strike w:val="0"/>
                <w:dstrike w:val="0"/>
                <w:color w:val="auto"/>
                <w:kern w:val="0"/>
                <w:sz w:val="24"/>
                <w:szCs w:val="24"/>
                <w:highlight w:val="none"/>
                <w:lang w:val="en-US" w:eastAsia="zh-CN"/>
              </w:rPr>
            </w:pPr>
            <w:r>
              <w:rPr>
                <w:rFonts w:hint="eastAsia" w:ascii="宋体" w:hAnsi="宋体" w:eastAsia="宋体" w:cs="宋体"/>
                <w:strike w:val="0"/>
                <w:dstrike w:val="0"/>
                <w:color w:val="auto"/>
                <w:kern w:val="0"/>
                <w:sz w:val="24"/>
                <w:szCs w:val="24"/>
                <w:highlight w:val="none"/>
                <w:lang w:val="en-US" w:eastAsia="zh-CN"/>
              </w:rPr>
              <w:t>3</w:t>
            </w:r>
          </w:p>
        </w:tc>
        <w:tc>
          <w:tcPr>
            <w:tcW w:w="997"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strike w:val="0"/>
                <w:dstrike w:val="0"/>
                <w:color w:val="auto"/>
                <w:kern w:val="0"/>
                <w:sz w:val="24"/>
                <w:szCs w:val="24"/>
                <w:highlight w:val="none"/>
                <w:lang w:val="en-US" w:eastAsia="zh-CN"/>
              </w:rPr>
            </w:pPr>
            <w:r>
              <w:rPr>
                <w:rFonts w:hint="eastAsia" w:ascii="宋体" w:hAnsi="宋体" w:eastAsia="宋体" w:cs="宋体"/>
                <w:strike w:val="0"/>
                <w:dstrike w:val="0"/>
                <w:color w:val="auto"/>
                <w:kern w:val="0"/>
                <w:sz w:val="24"/>
                <w:szCs w:val="24"/>
                <w:highlight w:val="none"/>
                <w:lang w:val="en-US" w:eastAsia="zh-CN"/>
              </w:rPr>
              <w:t>客观</w:t>
            </w:r>
          </w:p>
        </w:tc>
        <w:tc>
          <w:tcPr>
            <w:tcW w:w="1252"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strike w:val="0"/>
                <w:dstrike w:val="0"/>
                <w:color w:val="auto"/>
                <w:kern w:val="0"/>
                <w:sz w:val="24"/>
                <w:szCs w:val="24"/>
                <w:highlight w:val="none"/>
                <w:lang w:val="en-US" w:eastAsia="zh-CN"/>
              </w:rPr>
            </w:pPr>
            <w:r>
              <w:rPr>
                <w:rFonts w:hint="eastAsia" w:ascii="宋体" w:hAnsi="宋体" w:eastAsia="宋体" w:cs="宋体"/>
                <w:strike w:val="0"/>
                <w:dstrike w:val="0"/>
                <w:color w:val="auto"/>
                <w:kern w:val="0"/>
                <w:sz w:val="24"/>
                <w:szCs w:val="24"/>
                <w:highlight w:val="none"/>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拟投入项目组成员（除项目负责人外）：</w:t>
            </w: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kern w:val="0"/>
                <w:sz w:val="24"/>
                <w:szCs w:val="24"/>
                <w:highlight w:val="none"/>
                <w:lang w:val="en-US" w:eastAsia="zh-CN"/>
              </w:rPr>
              <w:t>具备高级及以上职称的，每人得0.5分，本项最高得5分。（提供职称证书以及相关人员投标截止时间前3个月内任意一个月的社保证明（事业编制的提供相应证明）</w:t>
            </w:r>
            <w:r>
              <w:rPr>
                <w:rFonts w:hint="eastAsia" w:ascii="宋体" w:hAnsi="宋体" w:eastAsia="宋体" w:cs="宋体"/>
                <w:color w:val="auto"/>
                <w:sz w:val="24"/>
                <w:szCs w:val="24"/>
                <w:highlight w:val="none"/>
                <w:lang w:val="en-US" w:eastAsia="zh-CN"/>
              </w:rPr>
              <w:t>扫描件或复印件加盖单位公章，否则不得分）</w:t>
            </w: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②</w:t>
            </w:r>
            <w:r>
              <w:rPr>
                <w:rFonts w:hint="eastAsia" w:ascii="宋体" w:hAnsi="宋体" w:eastAsia="宋体" w:cs="宋体"/>
                <w:color w:val="auto"/>
                <w:kern w:val="0"/>
                <w:sz w:val="24"/>
                <w:szCs w:val="24"/>
                <w:highlight w:val="none"/>
                <w:lang w:val="en-US" w:eastAsia="zh-CN"/>
              </w:rPr>
              <w:t>项目组成员自2022年1月1日以来编制过清洁生产相关政策文件、指标体系的，每人得1分，本项最高得5分。</w:t>
            </w:r>
            <w:r>
              <w:rPr>
                <w:rFonts w:hint="eastAsia" w:ascii="宋体" w:hAnsi="宋体" w:eastAsia="宋体" w:cs="宋体"/>
                <w:b w:val="0"/>
                <w:bCs w:val="0"/>
                <w:color w:val="auto"/>
                <w:kern w:val="2"/>
                <w:sz w:val="24"/>
                <w:szCs w:val="24"/>
                <w:highlight w:val="none"/>
                <w:lang w:val="en-US" w:eastAsia="zh-CN" w:bidi="ar-SA"/>
              </w:rPr>
              <w:t>（须提供相关证明材料</w:t>
            </w:r>
            <w:r>
              <w:rPr>
                <w:rFonts w:hint="eastAsia" w:ascii="宋体" w:hAnsi="宋体" w:eastAsia="宋体" w:cs="宋体"/>
                <w:color w:val="auto"/>
                <w:sz w:val="24"/>
                <w:szCs w:val="24"/>
                <w:highlight w:val="none"/>
                <w:lang w:val="en-US" w:eastAsia="zh-CN"/>
              </w:rPr>
              <w:t>扫描件或复印件加盖单位公章，否则不得分</w:t>
            </w:r>
            <w:r>
              <w:rPr>
                <w:rFonts w:hint="eastAsia" w:ascii="宋体" w:hAnsi="宋体" w:eastAsia="宋体" w:cs="宋体"/>
                <w:b w:val="0"/>
                <w:bCs w:val="0"/>
                <w:color w:val="auto"/>
                <w:kern w:val="2"/>
                <w:sz w:val="24"/>
                <w:szCs w:val="24"/>
                <w:highlight w:val="none"/>
                <w:lang w:val="en-US" w:eastAsia="zh-CN" w:bidi="ar-SA"/>
              </w:rPr>
              <w:t>）</w:t>
            </w:r>
          </w:p>
          <w:p>
            <w:pPr>
              <w:keepNext w:val="0"/>
              <w:keepLines w:val="0"/>
              <w:pageBreakBefore w:val="0"/>
              <w:kinsoku/>
              <w:wordWrap/>
              <w:overflowPunct/>
              <w:topLinePunct w:val="0"/>
              <w:autoSpaceDE/>
              <w:autoSpaceDN/>
              <w:bidi w:val="0"/>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③</w:t>
            </w:r>
            <w:r>
              <w:rPr>
                <w:rFonts w:hint="eastAsia" w:ascii="宋体" w:hAnsi="宋体" w:eastAsia="宋体" w:cs="宋体"/>
                <w:color w:val="auto"/>
                <w:sz w:val="24"/>
                <w:szCs w:val="24"/>
                <w:highlight w:val="none"/>
                <w:lang w:val="en-US" w:eastAsia="zh-CN"/>
              </w:rPr>
              <w:t>拟投入的项目组成员应包括计算机科学与技术、软件工程或技术、物联网工程专业系统开发技术人员4人及以上，开发团队配备齐全的得2分，每少一人扣0.5分，扣完为止。</w:t>
            </w:r>
            <w:r>
              <w:rPr>
                <w:rFonts w:hint="eastAsia" w:ascii="宋体" w:hAnsi="宋体" w:eastAsia="宋体" w:cs="宋体"/>
                <w:color w:val="auto"/>
                <w:kern w:val="0"/>
                <w:sz w:val="24"/>
                <w:szCs w:val="24"/>
                <w:highlight w:val="none"/>
                <w:lang w:val="en-US" w:eastAsia="zh-CN"/>
              </w:rPr>
              <w:t>（提供毕业证书以及相关人员投标截止时间前3个月内任意一个月的社保证明（事业编制的提供相应证明）</w:t>
            </w:r>
            <w:r>
              <w:rPr>
                <w:rFonts w:hint="eastAsia" w:ascii="宋体" w:hAnsi="宋体" w:eastAsia="宋体" w:cs="宋体"/>
                <w:color w:val="auto"/>
                <w:sz w:val="24"/>
                <w:szCs w:val="24"/>
                <w:highlight w:val="none"/>
                <w:lang w:val="en-US" w:eastAsia="zh-CN"/>
              </w:rPr>
              <w:t>扫描件或复印件加盖单位公章，否则不得分）</w:t>
            </w:r>
          </w:p>
        </w:tc>
        <w:tc>
          <w:tcPr>
            <w:tcW w:w="818"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w:t>
            </w:r>
          </w:p>
        </w:tc>
        <w:tc>
          <w:tcPr>
            <w:tcW w:w="997"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客观</w:t>
            </w:r>
          </w:p>
        </w:tc>
        <w:tc>
          <w:tcPr>
            <w:tcW w:w="1252" w:type="dxa"/>
            <w:vAlign w:val="center"/>
          </w:tcPr>
          <w:p>
            <w:pPr>
              <w:keepNext w:val="0"/>
              <w:keepLines w:val="0"/>
              <w:pageBreakBefore w:val="0"/>
              <w:widowControl/>
              <w:kinsoku/>
              <w:wordWrap/>
              <w:overflowPunct/>
              <w:topLinePunct w:val="0"/>
              <w:autoSpaceDE/>
              <w:autoSpaceDN/>
              <w:bidi w:val="0"/>
              <w:snapToGrid/>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拟派项目成员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根据供应商对本项目总体目标的理解情况进行打分：理解非常全面的、切合度高的得3分；理解较全面的、切合度较好的得2分；理解全面性和切合度一般（无实质性阐述内容）的得1分；不提供不得分。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restart"/>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项目理解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根据供应商对本项目创新点的理解情况进行打分：理解非常全面的、切合度高的得4分；理解较全面的、切合度较好的得3分；理解全面性和切合度一般（无实质性阐述内容）的得2分；理解阐述偏离项目实际的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continue"/>
            <w:vAlign w:val="center"/>
          </w:tcPr>
          <w:p>
            <w:pPr>
              <w:widowControl/>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根据供应商对项目实施重点和难点把握的准确性和分析到位程度以及提出解决思路的科学性、准确性进行打分。供应商对重点和难点把握准确、分析到位，提出的解决思路科学、准确的得4分；供应商对重点和难点把握的准确性和分析到位程度较高，提出的解决思路科学性、准确性较好的得3分；供应商对重点和难点把握的准确性和分析到位程度以及提出的解决思路科学性、准确性有欠缺（阐述内容存在缺项）的得2分；供应商对重点和难点把握的准确性和分析到位程度以及提出的解决思路科学性、准确性有欠缺的得1分；未提及此项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重难点分析以及解决措施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提供项目总体技术方案，根据供应商对本项目总体方案阐述情况，包括但不限于：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79" w:leftChars="228"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清洁生产云构建方案;</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79" w:leftChars="228"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(2)数字化清洁生产验收方案;</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(3)长效智能评估功能构建方案;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针对每一块构建内容提供方案阐述，可行性、创新性好的得6分；针对每一块构建内容方案阐述可行性、创新性效果较好的每块得5分；针对每一块构建内容的方案阐述可行性、创新性效果一般的得4分；针对每一块构建内容的方案阐述可行性、创新性效果较差的得3分；针对每一块构建内容的方案阐述可行性、创新性效果差的得2分；针对每一块构建内容的方案阐述偏离项目要求得1分，未提及此项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18</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总体技术方案评价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根据供应商对数字化全过程控制清洁生产示范技术的组成配置进行阐述，阐述完整合理得满分3分，阐述内容一般的得2分，阐述内容与项目要求不符得1分，不提供不得分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restart"/>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技术响应情况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根据供应商对数字化全过程控制清洁生产示范技术的功能描述进行打分，功能内容阐述完整合理的得3分；阐述内容一般的得2分，阐述内容与项目要求不符得1分，不提供不得分。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continue"/>
            <w:vAlign w:val="center"/>
          </w:tcPr>
          <w:p>
            <w:pPr>
              <w:widowControl/>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根据提出拟编制的《装饰纸行业清洁生产评价指标体系（标准）》标准框架思路进行打分。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框架思路完整性、规范性好的得4分；框架思路完整性、规范性较好的得3分；框架思路完整性、规范性一般（无法准确阐述或有相关依据证明框架思路的完整性、规范性）得2分；框架思路完整性、规范性与项目要求不符的得1分；未提及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restart"/>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标准编制能力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根据提出拟编制的《装饰纸行业清洁生产评价指标体系（标准）》标准的相关标准编制能力阐述，进行打分。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标准编制能力阐述好的得4分，标准编制能力阐述较好的得3分，标准编制能力阐述一般的得2分，标准编制能力阐述不符的（无实质性阐述内容）得1分，未提及不得分。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Merge w:val="continue"/>
            <w:vAlign w:val="center"/>
          </w:tcPr>
          <w:p>
            <w:pPr>
              <w:widowControl/>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提供企业清洁生产基本信息填报指导和培训服务方案。服务方案切实可行，全面的得3分；全面性、可行性较好的得2分；全面性、可行性一般（无实质性阐述内容）的得1分；不提供不得分。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培训服务方案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提供的方案的实施计划的时间安排，进度安排是否符合招标要求，节点间进度是否细化合理，应对变化措施是否有效，进度控制措施是否合理，根据内容合理性和有效性进行打分。方案内容完全全面、准确、合理得4分；方案内容较为全面、准确、合理得3分；方案内容有欠缺（存在一到两项内容不合理或不全面）的得2分；方案内容有欠缺（存在三项内容不合理或不全面）的得1分，均不合理或未提供方案的的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项目进度方案评价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风险管理方案（包含但不限于技术的紧急故障处理、软件的紧急维护、安全事故防护措施及应急处理等内容），根据方案的完整性、可行性、项目匹配性进行打分。方案完整性、可行性、项目匹配性好得5分；方案完整性、可行性、项目匹配性较好得4分；方案完整性、可行性、项目匹配性一般得3分；方案完整性、可行性、项目匹配性较差得2分，方案完整性、可行性、项目匹配性不相符得1分,；不提供内容阐述方案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bookmarkStart w:id="430" w:name="_GoBack"/>
            <w:r>
              <w:rPr>
                <w:rFonts w:hint="eastAsia" w:ascii="宋体" w:hAnsi="宋体" w:eastAsia="宋体" w:cs="宋体"/>
                <w:color w:val="auto"/>
                <w:sz w:val="24"/>
                <w:szCs w:val="24"/>
                <w:highlight w:val="none"/>
                <w:lang w:val="en-US" w:eastAsia="zh-CN"/>
              </w:rPr>
              <w:t>风险管理方案</w:t>
            </w:r>
            <w:bookmarkEnd w:id="4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根据供应商的质量管理保证措施方案进行打分。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质量管理保证措施方案全面、详细、可靠，能有效保障项目推进的得3分；方案全面性、详细性、可靠性较好的得2分；方案内容与项目要求不符的得1分；方案不可行的不得分。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质量保障措施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提供售后技术方案，售后技术方案阐述完整、具备可行性的得2分，阐述内容有欠缺的得1分，不提供不得分。</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售后技术服务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由供应商自行准备演示视频，对装饰纸行业清洁生产云进行功能演示。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应依据清洁生产审核总体思路，在清洁生产审核整体框架下，落实国家有关清洁生产审核创新要求，至少对清洁生产云、采购需求“三、项目详细内容及具体要求”（三）中“PVC膜溶剂型印刷行业”清洁生产示范技术功能进行演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针对每项目服务按照演示功能的完整性、项目匹配性、创新性逐项打分，每项完全满足的得2分，部分满足得1分，不满足或未提供此项内容的不得分。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①清洁生产云；②车间污染防治清洁生产示范技术；③废气污染防治设施清洁生产示范技术；④固废污染</w:t>
            </w:r>
            <w:r>
              <w:rPr>
                <w:rFonts w:hint="eastAsia" w:ascii="宋体" w:hAnsi="宋体" w:eastAsia="宋体" w:cs="宋体"/>
                <w:b w:val="0"/>
                <w:bCs w:val="0"/>
                <w:color w:val="auto"/>
                <w:kern w:val="2"/>
                <w:sz w:val="24"/>
                <w:szCs w:val="24"/>
                <w:highlight w:val="none"/>
                <w:lang w:val="en-US" w:eastAsia="zh-CN" w:bidi="ar-SA"/>
              </w:rPr>
              <w:t>防治设施清洁生产示范技术；⑤能源智慧管理清洁生产示范技术。</w:t>
            </w:r>
          </w:p>
        </w:tc>
        <w:tc>
          <w:tcPr>
            <w:tcW w:w="818"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w:t>
            </w:r>
          </w:p>
        </w:tc>
        <w:tc>
          <w:tcPr>
            <w:tcW w:w="997"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主观</w:t>
            </w:r>
          </w:p>
        </w:tc>
        <w:tc>
          <w:tcPr>
            <w:tcW w:w="1252" w:type="dxa"/>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9" w:type="dxa"/>
            <w:vAlign w:val="center"/>
          </w:tcPr>
          <w:p>
            <w:pPr>
              <w:widowControl/>
              <w:numPr>
                <w:ilvl w:val="0"/>
                <w:numId w:val="1"/>
              </w:numPr>
              <w:jc w:val="center"/>
              <w:rPr>
                <w:rFonts w:hint="eastAsia" w:ascii="宋体" w:hAnsi="宋体" w:eastAsia="宋体" w:cs="宋体"/>
                <w:color w:val="auto"/>
                <w:kern w:val="0"/>
                <w:sz w:val="24"/>
                <w:szCs w:val="24"/>
                <w:highlight w:val="none"/>
              </w:rPr>
            </w:pPr>
          </w:p>
        </w:tc>
        <w:tc>
          <w:tcPr>
            <w:tcW w:w="5535" w:type="dxa"/>
          </w:tcPr>
          <w:p>
            <w:pPr>
              <w:widowControl/>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0］的计算公式计算。</w:t>
            </w:r>
          </w:p>
          <w:p>
            <w:pPr>
              <w:widowControl/>
              <w:shd w:val="clear" w:color="auto" w:fill="FFFFFF"/>
              <w:adjustRightInd/>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评标过程中，不得去掉报价中的最高报价和最低报价。评标过程中，不得去掉报价中的最高报价和最低报价。</w:t>
            </w:r>
          </w:p>
          <w:p>
            <w:pPr>
              <w:widowControl/>
              <w:shd w:val="clear" w:color="auto" w:fill="FFFFFF"/>
              <w:adjustRightInd/>
              <w:spacing w:after="225"/>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对于未预留份额专门面向中小企业的政府采购货物项目，以及预留份额政府采购货物项目中的非预留部分标项，对小型和微型企业的投标报价给予</w:t>
            </w:r>
            <w:r>
              <w:rPr>
                <w:rFonts w:hint="eastAsia" w:ascii="宋体" w:hAnsi="宋体" w:eastAsia="宋体" w:cs="宋体"/>
                <w:b/>
                <w:color w:val="auto"/>
                <w:sz w:val="24"/>
                <w:szCs w:val="24"/>
                <w:highlight w:val="none"/>
                <w:u w:val="single"/>
              </w:rPr>
              <w:t>10%</w:t>
            </w:r>
            <w:r>
              <w:rPr>
                <w:rFonts w:hint="eastAsia" w:ascii="宋体" w:hAnsi="宋体" w:eastAsia="宋体" w:cs="宋体"/>
                <w:color w:val="auto"/>
                <w:sz w:val="24"/>
                <w:szCs w:val="24"/>
                <w:highlight w:val="none"/>
              </w:rPr>
              <w:t>的扣除，用扣除后的价格参与评审。</w:t>
            </w:r>
          </w:p>
        </w:tc>
        <w:tc>
          <w:tcPr>
            <w:tcW w:w="818" w:type="dxa"/>
            <w:vAlign w:val="center"/>
          </w:tcPr>
          <w:p>
            <w:pPr>
              <w:widowControl/>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p>
        </w:tc>
        <w:tc>
          <w:tcPr>
            <w:tcW w:w="997" w:type="dxa"/>
            <w:vAlign w:val="center"/>
          </w:tcPr>
          <w:p>
            <w:pPr>
              <w:widowControl/>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252" w:type="dxa"/>
            <w:vAlign w:val="center"/>
          </w:tcPr>
          <w:p>
            <w:pPr>
              <w:widowControl/>
              <w:ind w:firstLine="480" w:firstLineChars="200"/>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9"/>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项目，以及预留份额政府采购货物项目中的非预留部分标项，对小型和微型企业的投标报价给予10%-20%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29"/>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2"/>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17"/>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17"/>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17"/>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1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17"/>
        <w:snapToGrid w:val="0"/>
        <w:spacing w:line="360" w:lineRule="auto"/>
        <w:ind w:firstLine="0" w:firstLineChars="0"/>
        <w:rPr>
          <w:rFonts w:hint="eastAsia" w:ascii="宋体" w:hAnsi="宋体" w:eastAsia="宋体" w:cs="宋体"/>
          <w:color w:val="auto"/>
          <w:highlight w:val="none"/>
        </w:rPr>
      </w:pPr>
    </w:p>
    <w:bookmarkEnd w:id="46"/>
    <w:p>
      <w:pPr>
        <w:pStyle w:val="43"/>
        <w:rPr>
          <w:rFonts w:hint="eastAsia" w:ascii="宋体" w:hAnsi="宋体" w:eastAsia="宋体" w:cs="宋体"/>
          <w:color w:val="auto"/>
          <w:highlight w:val="none"/>
        </w:rPr>
      </w:pPr>
      <w:bookmarkStart w:id="415" w:name="第五部分"/>
      <w:bookmarkStart w:id="416" w:name="_Toc86217003"/>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keepNext w:val="0"/>
        <w:keepLines w:val="0"/>
        <w:pageBreakBefore w:val="0"/>
        <w:kinsoku/>
        <w:wordWrap/>
        <w:overflowPunct/>
        <w:topLinePunct w:val="0"/>
        <w:bidi w:val="0"/>
        <w:spacing w:line="360" w:lineRule="auto"/>
        <w:jc w:val="center"/>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合同文本</w:t>
      </w:r>
    </w:p>
    <w:p>
      <w:pPr>
        <w:keepNext w:val="0"/>
        <w:keepLines w:val="0"/>
        <w:pageBreakBefore w:val="0"/>
        <w:kinsoku/>
        <w:wordWrap/>
        <w:overflowPunct/>
        <w:topLinePunct w:val="0"/>
        <w:bidi w:val="0"/>
        <w:adjustRightInd w:val="0"/>
        <w:spacing w:line="360" w:lineRule="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合同编号：</w:t>
      </w:r>
    </w:p>
    <w:p>
      <w:pPr>
        <w:keepNext w:val="0"/>
        <w:keepLines w:val="0"/>
        <w:pageBreakBefore w:val="0"/>
        <w:kinsoku/>
        <w:wordWrap/>
        <w:overflowPunct/>
        <w:topLinePunct w:val="0"/>
        <w:bidi w:val="0"/>
        <w:adjustRightInd w:val="0"/>
        <w:spacing w:line="360" w:lineRule="auto"/>
        <w:jc w:val="center"/>
        <w:rPr>
          <w:rFonts w:hint="eastAsia" w:ascii="宋体" w:hAnsi="宋体" w:eastAsia="宋体" w:cs="宋体"/>
          <w:b/>
          <w:color w:val="auto"/>
          <w:sz w:val="28"/>
          <w:szCs w:val="28"/>
          <w:highlight w:val="none"/>
        </w:rPr>
      </w:pPr>
    </w:p>
    <w:p>
      <w:pPr>
        <w:keepNext w:val="0"/>
        <w:keepLines w:val="0"/>
        <w:pageBreakBefore w:val="0"/>
        <w:kinsoku/>
        <w:wordWrap/>
        <w:overflowPunct/>
        <w:topLinePunct w:val="0"/>
        <w:autoSpaceDE w:val="0"/>
        <w:autoSpaceDN w:val="0"/>
        <w:bidi w:val="0"/>
        <w:adjustRightInd w:val="0"/>
        <w:snapToGrid w:val="0"/>
        <w:spacing w:after="120" w:line="360" w:lineRule="auto"/>
        <w:ind w:left="420" w:leftChars="200" w:firstLine="560" w:firstLineChars="200"/>
        <w:jc w:val="center"/>
        <w:rPr>
          <w:rFonts w:hint="eastAsia" w:ascii="宋体" w:hAnsi="宋体" w:eastAsia="宋体" w:cs="宋体"/>
          <w:color w:val="auto"/>
          <w:sz w:val="28"/>
          <w:szCs w:val="28"/>
          <w:highlight w:val="none"/>
        </w:rPr>
      </w:pPr>
    </w:p>
    <w:p>
      <w:pPr>
        <w:keepNext w:val="0"/>
        <w:keepLines w:val="0"/>
        <w:pageBreakBefore w:val="0"/>
        <w:kinsoku/>
        <w:wordWrap/>
        <w:overflowPunct/>
        <w:topLinePunct w:val="0"/>
        <w:autoSpaceDE w:val="0"/>
        <w:autoSpaceDN w:val="0"/>
        <w:bidi w:val="0"/>
        <w:adjustRightInd w:val="0"/>
        <w:snapToGrid w:val="0"/>
        <w:spacing w:after="120"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第一部分合同书</w:t>
      </w:r>
    </w:p>
    <w:p>
      <w:pPr>
        <w:keepNext w:val="0"/>
        <w:keepLines w:val="0"/>
        <w:pageBreakBefore w:val="0"/>
        <w:kinsoku/>
        <w:wordWrap/>
        <w:overflowPunct/>
        <w:topLinePunct w:val="0"/>
        <w:bidi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eastAsia="zh-CN"/>
        </w:rPr>
        <w:t>服务</w:t>
      </w:r>
      <w:r>
        <w:rPr>
          <w:rFonts w:hint="eastAsia" w:ascii="宋体" w:hAnsi="宋体" w:eastAsia="宋体" w:cs="宋体"/>
          <w:b/>
          <w:color w:val="auto"/>
          <w:sz w:val="28"/>
          <w:szCs w:val="28"/>
          <w:highlight w:val="none"/>
        </w:rPr>
        <w:t>类）</w:t>
      </w:r>
    </w:p>
    <w:p>
      <w:pPr>
        <w:keepNext w:val="0"/>
        <w:keepLines w:val="0"/>
        <w:pageBreakBefore w:val="0"/>
        <w:kinsoku/>
        <w:wordWrap/>
        <w:overflowPunct/>
        <w:topLinePunct w:val="0"/>
        <w:autoSpaceDE w:val="0"/>
        <w:autoSpaceDN w:val="0"/>
        <w:bidi w:val="0"/>
        <w:adjustRightInd w:val="0"/>
        <w:snapToGrid w:val="0"/>
        <w:spacing w:after="120" w:line="360" w:lineRule="auto"/>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项目名称：</w:t>
      </w:r>
      <w:r>
        <w:rPr>
          <w:rFonts w:hint="eastAsia" w:ascii="宋体" w:hAnsi="宋体" w:eastAsia="宋体" w:cs="宋体"/>
          <w:b/>
          <w:color w:val="auto"/>
          <w:sz w:val="28"/>
          <w:szCs w:val="28"/>
          <w:highlight w:val="none"/>
          <w:lang w:eastAsia="zh-CN"/>
        </w:rPr>
        <w:t>浙江</w:t>
      </w:r>
      <w:r>
        <w:rPr>
          <w:rFonts w:hint="eastAsia" w:ascii="宋体" w:hAnsi="宋体" w:eastAsia="宋体" w:cs="宋体"/>
          <w:b/>
          <w:color w:val="auto"/>
          <w:sz w:val="28"/>
          <w:szCs w:val="28"/>
          <w:highlight w:val="none"/>
        </w:rPr>
        <w:t>杭州</w:t>
      </w:r>
      <w:r>
        <w:rPr>
          <w:rFonts w:hint="eastAsia" w:ascii="宋体" w:hAnsi="宋体" w:eastAsia="宋体" w:cs="宋体"/>
          <w:b/>
          <w:color w:val="auto"/>
          <w:sz w:val="28"/>
          <w:szCs w:val="28"/>
          <w:highlight w:val="none"/>
          <w:lang w:eastAsia="zh-CN"/>
        </w:rPr>
        <w:t>临安装饰纸行业</w:t>
      </w:r>
      <w:r>
        <w:rPr>
          <w:rFonts w:hint="eastAsia" w:ascii="宋体" w:hAnsi="宋体" w:eastAsia="宋体" w:cs="宋体"/>
          <w:b/>
          <w:color w:val="auto"/>
          <w:sz w:val="28"/>
          <w:szCs w:val="28"/>
          <w:highlight w:val="none"/>
        </w:rPr>
        <w:t>清洁生产审核创新试点项目</w:t>
      </w:r>
    </w:p>
    <w:p>
      <w:pPr>
        <w:keepNext w:val="0"/>
        <w:keepLines w:val="0"/>
        <w:pageBreakBefore w:val="0"/>
        <w:kinsoku/>
        <w:wordWrap/>
        <w:overflowPunct/>
        <w:topLinePunct w:val="0"/>
        <w:bidi w:val="0"/>
        <w:spacing w:before="120" w:line="360" w:lineRule="auto"/>
        <w:ind w:firstLine="313" w:firstLineChars="112"/>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line="360" w:lineRule="auto"/>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ind w:left="960" w:firstLine="313" w:firstLineChars="112"/>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甲方：</w:t>
      </w:r>
      <w:r>
        <w:rPr>
          <w:rFonts w:hint="eastAsia" w:ascii="宋体" w:hAnsi="宋体" w:eastAsia="宋体" w:cs="宋体"/>
          <w:b/>
          <w:bCs/>
          <w:color w:val="auto"/>
          <w:sz w:val="28"/>
          <w:szCs w:val="28"/>
          <w:highlight w:val="none"/>
        </w:rPr>
        <w:t>杭州市生态环境</w:t>
      </w:r>
      <w:r>
        <w:rPr>
          <w:rFonts w:hint="eastAsia" w:ascii="宋体" w:hAnsi="宋体" w:eastAsia="宋体" w:cs="宋体"/>
          <w:b/>
          <w:bCs/>
          <w:color w:val="auto"/>
          <w:sz w:val="28"/>
          <w:szCs w:val="28"/>
          <w:highlight w:val="none"/>
          <w:lang w:val="en-US" w:eastAsia="zh-CN"/>
        </w:rPr>
        <w:t>临安分</w:t>
      </w:r>
      <w:r>
        <w:rPr>
          <w:rFonts w:hint="eastAsia" w:ascii="宋体" w:hAnsi="宋体" w:eastAsia="宋体" w:cs="宋体"/>
          <w:b/>
          <w:bCs/>
          <w:color w:val="auto"/>
          <w:sz w:val="28"/>
          <w:szCs w:val="28"/>
          <w:highlight w:val="none"/>
        </w:rPr>
        <w:t>局</w:t>
      </w:r>
    </w:p>
    <w:p>
      <w:pPr>
        <w:keepNext w:val="0"/>
        <w:keepLines w:val="0"/>
        <w:pageBreakBefore w:val="0"/>
        <w:kinsoku/>
        <w:wordWrap/>
        <w:overflowPunct/>
        <w:topLinePunct w:val="0"/>
        <w:bidi w:val="0"/>
        <w:adjustRightInd w:val="0"/>
        <w:spacing w:before="120" w:line="360" w:lineRule="auto"/>
        <w:ind w:firstLine="313" w:firstLineChars="112"/>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ind w:left="960" w:firstLine="313" w:firstLineChars="112"/>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乙方：</w:t>
      </w:r>
    </w:p>
    <w:p>
      <w:pPr>
        <w:keepNext w:val="0"/>
        <w:keepLines w:val="0"/>
        <w:pageBreakBefore w:val="0"/>
        <w:kinsoku/>
        <w:wordWrap/>
        <w:overflowPunct/>
        <w:topLinePunct w:val="0"/>
        <w:bidi w:val="0"/>
        <w:adjustRightInd w:val="0"/>
        <w:spacing w:before="120" w:line="360" w:lineRule="auto"/>
        <w:ind w:firstLine="313" w:firstLineChars="112"/>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ind w:firstLine="1274" w:firstLineChars="455"/>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签订地：杭州市</w:t>
      </w:r>
    </w:p>
    <w:p>
      <w:pPr>
        <w:keepNext w:val="0"/>
        <w:keepLines w:val="0"/>
        <w:pageBreakBefore w:val="0"/>
        <w:kinsoku/>
        <w:wordWrap/>
        <w:overflowPunct/>
        <w:topLinePunct w:val="0"/>
        <w:bidi w:val="0"/>
        <w:adjustRightInd w:val="0"/>
        <w:spacing w:before="120" w:line="360" w:lineRule="auto"/>
        <w:ind w:firstLine="1274" w:firstLineChars="455"/>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adjustRightInd w:val="0"/>
        <w:spacing w:before="120" w:line="360" w:lineRule="auto"/>
        <w:ind w:firstLine="1274" w:firstLineChars="455"/>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签订日期：    年   月   日</w:t>
      </w:r>
    </w:p>
    <w:p>
      <w:pPr>
        <w:keepNext w:val="0"/>
        <w:keepLines w:val="0"/>
        <w:pageBreakBefore w:val="0"/>
        <w:widowControl/>
        <w:kinsoku/>
        <w:wordWrap/>
        <w:overflowPunct/>
        <w:topLinePunct w:val="0"/>
        <w:bidi w:val="0"/>
        <w:spacing w:line="360" w:lineRule="auto"/>
        <w:jc w:val="left"/>
        <w:rPr>
          <w:rFonts w:hint="eastAsia" w:ascii="宋体" w:hAnsi="宋体" w:eastAsia="宋体" w:cs="宋体"/>
          <w:color w:val="auto"/>
          <w:kern w:val="0"/>
          <w:sz w:val="28"/>
          <w:szCs w:val="28"/>
          <w:highlight w:val="none"/>
        </w:rPr>
        <w:sectPr>
          <w:pgSz w:w="11907" w:h="16840"/>
          <w:pgMar w:top="992" w:right="1797" w:bottom="1440" w:left="1797" w:header="851" w:footer="851" w:gutter="0"/>
          <w:pgBorders>
            <w:top w:val="none" w:sz="0" w:space="0"/>
            <w:left w:val="none" w:sz="0" w:space="0"/>
            <w:bottom w:val="none" w:sz="0" w:space="0"/>
            <w:right w:val="none" w:sz="0" w:space="0"/>
          </w:pgBorders>
          <w:cols w:space="720" w:num="1"/>
          <w:docGrid w:linePitch="286"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sz w:val="24"/>
          <w:szCs w:val="24"/>
          <w:highlight w:val="none"/>
        </w:rPr>
      </w:pPr>
      <w:bookmarkStart w:id="417" w:name="_Toc1819"/>
      <w:r>
        <w:rPr>
          <w:rFonts w:hint="eastAsia" w:ascii="宋体" w:hAnsi="宋体" w:eastAsia="宋体" w:cs="宋体"/>
          <w:b/>
          <w:bCs w:val="0"/>
          <w:color w:val="auto"/>
          <w:sz w:val="24"/>
          <w:szCs w:val="24"/>
          <w:highlight w:val="none"/>
        </w:rPr>
        <w:t>浙江杭州临安装饰纸行业清洁生产审核试点项目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合同</w:t>
      </w:r>
      <w:bookmarkEnd w:id="417"/>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年 月 日，杭州市生态环境局临安分局以</w:t>
      </w:r>
      <w:r>
        <w:rPr>
          <w:rFonts w:hint="eastAsia" w:ascii="宋体" w:hAnsi="宋体" w:cs="宋体"/>
          <w:color w:val="auto"/>
          <w:sz w:val="24"/>
          <w:szCs w:val="24"/>
          <w:highlight w:val="none"/>
          <w:lang w:val="en-US" w:eastAsia="zh-CN"/>
        </w:rPr>
        <w:t>公开招标</w:t>
      </w:r>
      <w:r>
        <w:rPr>
          <w:rFonts w:hint="eastAsia" w:ascii="宋体" w:hAnsi="宋体" w:eastAsia="宋体" w:cs="宋体"/>
          <w:color w:val="auto"/>
          <w:sz w:val="24"/>
          <w:szCs w:val="24"/>
          <w:highlight w:val="none"/>
          <w:lang w:val="en-US" w:eastAsia="zh-CN"/>
        </w:rPr>
        <w:t>方式对浙江杭州临安装饰纸行业清洁生产审核创新试点项目进行了采购（项目编号：   ），确定       为该项目中标单位。</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依据《中华人民共和国民法典》、《中华人民共和国政府采购法》等相关法律法规之规定，经杭州市生态环境局临安分局（以下简称“甲方”）和    （以下统称“乙方”）协商一致，约定以下合同条款，以兹共同遵守、全面履行。</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一、咨询内容、形式和要求</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（一）工作目标</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生态环境部办公厅、发展改革委办公厅《关于同意实施第二批清洁生产审核创新试点项目的通知（环办科财函〔2023〕261号）》要求，选取杭州市临安区装饰纸行业开展清洁生产审核创新工作。依据清洁生产审核总体思路,不限于传统清洁生产审核的程序，通过科学诊断分析、合理确定审核方式方法和技术路线，压缩评估验收时间、提高审核效率、节省审核费用，扩大清洁生产审核覆盖范围、受益行业和企业数量，强化清洁生产在装饰纸行业减污降碳和产业升级改造中的重要作用。</w:t>
      </w:r>
    </w:p>
    <w:p>
      <w:pPr>
        <w:keepNext w:val="0"/>
        <w:keepLines w:val="0"/>
        <w:pageBreakBefore w:val="0"/>
        <w:widowControl w:val="0"/>
        <w:numPr>
          <w:ilvl w:val="0"/>
          <w:numId w:val="3"/>
        </w:numPr>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项目详细内容及要求</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根据生态环境部办公厅、发展改革委办公厅《关于同意实施第一批清洁生产审核创新试点项目的通知》要求，开展以下工作。</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（一）开展行业摸排，选取5家具有代表性的试点企业，企业生产类型需覆盖：PVC膜溶剂型油墨印刷、水性装饰纸印刷、浸渍纸生产（包含制胶、浸胶）三种类型。</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（二）开展现场调查，梳理试点企业现状，按照清洁生产审核创新试点要求梳理行业共性问题，建立企业问题库。</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US" w:eastAsia="zh-CN"/>
        </w:rPr>
        <w:t>（三）根据三种类型企业不同特点，差异化落实数字化全过程控制清洁生产示范技术，提供技术应用服务，确保满足长效清洁生产评估管理要求，示范技术性能应满足以下要求：</w:t>
      </w:r>
    </w:p>
    <w:tbl>
      <w:tblPr>
        <w:tblStyle w:val="63"/>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943"/>
        <w:gridCol w:w="2526"/>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生产类型</w:t>
            </w:r>
          </w:p>
        </w:tc>
        <w:tc>
          <w:tcPr>
            <w:tcW w:w="1943"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车间工序</w:t>
            </w:r>
          </w:p>
        </w:tc>
        <w:tc>
          <w:tcPr>
            <w:tcW w:w="25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highlight w:val="none"/>
                <w:vertAlign w:val="baseline"/>
                <w:lang w:val="en-US" w:eastAsia="zh-CN"/>
              </w:rPr>
              <w:t>示范技术名称</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b/>
                <w:bCs/>
                <w:color w:val="auto"/>
                <w:sz w:val="21"/>
                <w:highlight w:val="none"/>
                <w:vertAlign w:val="baseline"/>
                <w:lang w:val="en-US" w:eastAsia="zh-CN"/>
              </w:rPr>
            </w:pPr>
            <w:r>
              <w:rPr>
                <w:rFonts w:hint="eastAsia" w:ascii="宋体" w:hAnsi="宋体" w:eastAsia="宋体" w:cs="宋体"/>
                <w:b/>
                <w:bCs/>
                <w:color w:val="auto"/>
                <w:sz w:val="21"/>
                <w:szCs w:val="24"/>
                <w:highlight w:val="none"/>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6"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0"/>
                <w:sz w:val="21"/>
                <w:szCs w:val="24"/>
                <w:highlight w:val="none"/>
                <w:vertAlign w:val="baseline"/>
                <w:lang w:val="en-US" w:eastAsia="zh-CN"/>
              </w:rPr>
              <w:t>PVC膜溶剂型印刷</w:t>
            </w: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油性印刷车间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含氧量、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1"/>
                <w:szCs w:val="24"/>
                <w:highlight w:val="none"/>
                <w:vertAlign w:val="baseline"/>
                <w:lang w:val="en-US" w:eastAsia="zh-CN"/>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pacing w:val="0"/>
                <w:kern w:val="2"/>
                <w:sz w:val="21"/>
                <w:szCs w:val="24"/>
                <w:highlight w:val="none"/>
                <w:vertAlign w:val="baseline"/>
                <w:lang w:val="en-US" w:eastAsia="zh-CN" w:bidi="ar-SA"/>
              </w:rPr>
              <w:t>水性油墨凹版印刷</w:t>
            </w:r>
          </w:p>
        </w:tc>
        <w:tc>
          <w:tcPr>
            <w:tcW w:w="1943" w:type="dxa"/>
            <w:vAlign w:val="center"/>
          </w:tcPr>
          <w:p>
            <w:pPr>
              <w:pStyle w:val="25"/>
              <w:jc w:val="both"/>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调墨车间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restart"/>
            <w:vAlign w:val="center"/>
          </w:tcPr>
          <w:p>
            <w:pPr>
              <w:pStyle w:val="25"/>
              <w:jc w:val="both"/>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continue"/>
            <w:vAlign w:val="center"/>
          </w:tcPr>
          <w:p>
            <w:pPr>
              <w:pStyle w:val="25"/>
              <w:jc w:val="both"/>
              <w:rPr>
                <w:rFonts w:hint="eastAsia" w:ascii="宋体" w:hAnsi="宋体" w:eastAsia="宋体" w:cs="宋体"/>
                <w:color w:val="auto"/>
                <w:spacing w:val="0"/>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0"/>
                <w:sz w:val="21"/>
                <w:szCs w:val="24"/>
                <w:highlight w:val="none"/>
                <w:vertAlign w:val="baseline"/>
                <w:lang w:val="en-US" w:eastAsia="zh-CN"/>
              </w:rPr>
              <w:t>浸渍纸生产</w:t>
            </w:r>
          </w:p>
        </w:tc>
        <w:tc>
          <w:tcPr>
            <w:tcW w:w="1943"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pacing w:val="0"/>
                <w:kern w:val="2"/>
                <w:sz w:val="21"/>
                <w:szCs w:val="24"/>
                <w:highlight w:val="none"/>
                <w:vertAlign w:val="baseline"/>
                <w:lang w:val="en-US" w:eastAsia="zh-CN" w:bidi="ar-SA"/>
              </w:rPr>
              <w:t>制胶车间、印刷车间</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2"/>
                <w:sz w:val="21"/>
                <w:szCs w:val="24"/>
                <w:highlight w:val="none"/>
                <w:vertAlign w:val="baseline"/>
                <w:lang w:val="en-US" w:eastAsia="zh-CN" w:bidi="ar-SA"/>
              </w:rPr>
              <w:t>车间污染防治清洁生产示范技术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采集并存储排污单位生产工况参数，至少包括车间VOCs浓度、甲醛浓度、温度、湿度、气压等，内置计算单元和无组织排放行为管理判断模型，实现车间无组织排放行为管理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污染防治设施</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kern w:val="2"/>
                <w:sz w:val="21"/>
                <w:szCs w:val="24"/>
                <w:highlight w:val="none"/>
                <w:vertAlign w:val="baseline"/>
                <w:lang w:val="en-US" w:eastAsia="zh-CN" w:bidi="ar-SA"/>
              </w:rPr>
              <w:t>废气污染防治设施清洁生产示范技术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污染治理设施运行状态监控，采集并存储排污单位废气污染治理设施、末端排口等关键参数，至少包括：VOCs浓度、流量、温度、湿度、压力、运行时间等，内置计算单元和判断模型，实现污染防治设施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固废污染防治设施清洁生产示范技术</w:t>
            </w:r>
          </w:p>
        </w:tc>
        <w:tc>
          <w:tcPr>
            <w:tcW w:w="29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kern w:val="2"/>
                <w:sz w:val="21"/>
                <w:szCs w:val="24"/>
                <w:highlight w:val="none"/>
                <w:vertAlign w:val="baseline"/>
                <w:lang w:val="en-US" w:eastAsia="zh-CN" w:bidi="ar-SA"/>
              </w:rPr>
              <w:t>固体废物智能化管理，内置计算单元和判断模型，至少满足</w:t>
            </w:r>
            <w:r>
              <w:rPr>
                <w:rFonts w:hint="eastAsia" w:ascii="宋体" w:hAnsi="宋体" w:eastAsia="宋体" w:cs="宋体"/>
                <w:color w:val="auto"/>
                <w:highlight w:val="none"/>
                <w:lang w:eastAsia="zh-CN"/>
              </w:rPr>
              <w:t>打印自动入库、实时台账记录、扫码出库、电子台账现场查询等</w:t>
            </w:r>
            <w:r>
              <w:rPr>
                <w:rFonts w:hint="eastAsia" w:ascii="宋体" w:hAnsi="宋体" w:eastAsia="宋体" w:cs="宋体"/>
                <w:color w:val="auto"/>
                <w:highlight w:val="none"/>
                <w:lang w:val="en-US" w:eastAsia="zh-CN"/>
              </w:rPr>
              <w:t>功能，</w:t>
            </w:r>
            <w:r>
              <w:rPr>
                <w:rFonts w:hint="eastAsia" w:ascii="宋体" w:hAnsi="宋体" w:eastAsia="宋体" w:cs="宋体"/>
                <w:color w:val="auto"/>
                <w:kern w:val="2"/>
                <w:sz w:val="21"/>
                <w:szCs w:val="24"/>
                <w:highlight w:val="none"/>
                <w:vertAlign w:val="baseline"/>
                <w:lang w:val="en-US" w:eastAsia="zh-CN" w:bidi="ar-SA"/>
              </w:rPr>
              <w:t>实现产生、贮存、处置全过程闭环规范化管理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p>
        </w:tc>
        <w:tc>
          <w:tcPr>
            <w:tcW w:w="19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color w:val="auto"/>
                <w:sz w:val="21"/>
                <w:highlight w:val="none"/>
                <w:vertAlign w:val="baseline"/>
                <w:lang w:val="en-US" w:eastAsia="zh-CN"/>
              </w:rPr>
              <w:t>能源管理</w:t>
            </w:r>
          </w:p>
        </w:tc>
        <w:tc>
          <w:tcPr>
            <w:tcW w:w="2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highlight w:val="none"/>
                <w:vertAlign w:val="baseline"/>
                <w:lang w:val="en-US" w:eastAsia="zh-CN"/>
              </w:rPr>
            </w:pPr>
            <w:r>
              <w:rPr>
                <w:rFonts w:hint="eastAsia" w:ascii="宋体" w:hAnsi="宋体" w:eastAsia="宋体" w:cs="宋体"/>
                <w:color w:val="auto"/>
                <w:sz w:val="21"/>
                <w:highlight w:val="none"/>
                <w:vertAlign w:val="baseline"/>
                <w:lang w:val="en-US" w:eastAsia="zh-CN"/>
              </w:rPr>
              <w:t>能源智慧管理</w:t>
            </w:r>
            <w:r>
              <w:rPr>
                <w:rFonts w:hint="eastAsia" w:ascii="宋体" w:hAnsi="宋体" w:eastAsia="宋体" w:cs="宋体"/>
                <w:color w:val="auto"/>
                <w:kern w:val="2"/>
                <w:sz w:val="21"/>
                <w:szCs w:val="24"/>
                <w:highlight w:val="none"/>
                <w:vertAlign w:val="baseline"/>
                <w:lang w:val="en-US" w:eastAsia="zh-CN" w:bidi="ar-SA"/>
              </w:rPr>
              <w:t>清洁生产示范技术</w:t>
            </w:r>
          </w:p>
        </w:tc>
        <w:tc>
          <w:tcPr>
            <w:tcW w:w="2926" w:type="dxa"/>
            <w:vAlign w:val="center"/>
          </w:tcPr>
          <w:p>
            <w:pPr>
              <w:pStyle w:val="51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spacing w:val="0"/>
                <w:kern w:val="2"/>
                <w:sz w:val="21"/>
                <w:szCs w:val="24"/>
                <w:highlight w:val="none"/>
                <w:vertAlign w:val="baseline"/>
                <w:lang w:val="en-US" w:eastAsia="zh-CN" w:bidi="ar-SA"/>
              </w:rPr>
            </w:pPr>
            <w:r>
              <w:rPr>
                <w:rFonts w:hint="eastAsia" w:ascii="宋体" w:hAnsi="宋体" w:eastAsia="宋体" w:cs="宋体"/>
                <w:b w:val="0"/>
                <w:bCs w:val="0"/>
                <w:color w:val="auto"/>
                <w:kern w:val="0"/>
                <w:sz w:val="22"/>
                <w:szCs w:val="22"/>
                <w:highlight w:val="none"/>
                <w:lang w:val="en-US" w:eastAsia="zh-CN"/>
              </w:rPr>
              <w:t>落实能源智慧管理，为清洁生产节能降碳提供基础依据</w:t>
            </w:r>
          </w:p>
        </w:tc>
      </w:tr>
    </w:tbl>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（四）在清洁生产审核整体框架下，依据清洁生产审核总体思路，落实国家有关清洁生产审核创新要求，提供装饰纸行业清洁生产云应用服务，构建智能化模型，并接入杭州市清洁生产审核平台。</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（五）编制《装饰纸行业清洁生产评价指标体系（标准）》标准送审稿及编制说明。</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（六）按要求顺利完成本次国家清洁生产审核创新试点工作，完成清洁生产审核工作总结，出具清洁生产审核报告，并进行创新工作成果总结。</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（七）其他服务要求：</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①中标方应提供企业清洁生产基本信息填报指导和培训服务；</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②中标方应对企业填报信息进行现场审核，并核定审核重点；</w:t>
      </w:r>
    </w:p>
    <w:p>
      <w:pPr>
        <w:pageBreakBefore w:val="0"/>
        <w:kinsoku/>
        <w:wordWrap/>
        <w:overflowPunct/>
        <w:topLinePunct w:val="0"/>
        <w:bidi w:val="0"/>
        <w:snapToGrid/>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服务期间应确保数字化全过程控制清洁生产示范技术运行正常。中标单位应建立详实可行的维护服务方案、制度以及应急措施。建立系统、全面的运行维护体系，提供7*24小时服务。中标单位需根据项目需求承担系统设计、技术安装调试及维护、数据集成等服务。</w:t>
      </w:r>
    </w:p>
    <w:p>
      <w:pPr>
        <w:keepNext w:val="0"/>
        <w:keepLines w:val="0"/>
        <w:pageBreakBefore w:val="0"/>
        <w:widowControl w:val="0"/>
        <w:numPr>
          <w:ilvl w:val="0"/>
          <w:numId w:val="4"/>
        </w:numPr>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时间要求</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自合同签订之日起至2024年7月31日。</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（四）工作成果提交</w:t>
      </w:r>
    </w:p>
    <w:p>
      <w:pPr>
        <w:keepNext w:val="0"/>
        <w:keepLines w:val="0"/>
        <w:pageBreakBefore w:val="0"/>
        <w:kinsoku/>
        <w:wordWrap/>
        <w:overflowPunct/>
        <w:topLinePunct w:val="0"/>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要求顺利完成本次国家清洁生产审核创新试点工作，建立装饰纸行业“清洁云”，并接入杭州市清洁生产审核平台；完成《装饰纸行业清洁生产评价指标体系（标准）》标准送审稿及编制说明；出具清洁生产审核工作总结；完成清洁生产审核报告；并进行创新工作成果总结。</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二、履行期限</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rPr>
        <w:t>地点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本合同自2023年 月 日至2023年 月  日之前在浙江省杭州市履行。</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技术情报和资料的保密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研究成果知识产权为甲方所有，乙方不得将研究成果转让第三者，乙方完成本合同任务的研究人员拥有在有关技术成果文件上署名和申报有关荣誉证书、奖励的权利。乙方应保证提供服务过程中不会侵犯任何第三方的知识产权，如发生侵权产生的相应法律责任（包括但不限于赔偿责任等）均由乙方承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乙方对在服务过程中接触到的甲方的任何资料、文件、数据以及对为甲方服务形成的任何交付物，负有为甲方保密的责任。未经甲方书面同意，乙方不得以任何方式向任何第三方提供或透露。</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、验收、评价方法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文件及补充文件、投标文件均是本合同的一部分，乙方按规定完成合同相关服务内容后，本项目组织履约验收，验收依据：①招标文件确定的技术指标或者服务要求；②投标文件承诺、询标回复；③服务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本项目的验收标准：提交《装饰纸行业清洁生产评价指标体系（标准）》标准送审稿及编制说明；出具清洁生产审核工作总结；完成清洁生产审核报告；并进行创新工作成果总结。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履约验收产生的费用，属于首次验收过程中产生的，由甲方承担；属于首次验收不合格，重新验收过程中产生的，由乙方承担。项目验收时乙方应向甲方提供相关验收材料。</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六、报酬及其支付方式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（一）本项目报酬（大写）：         元人民币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（二）支付方式：分期付款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第一笔支付合同总价的70%，时间：签订合同后7个工作日内。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第二笔支付合同总价的30%，时间：验收通过，相关材料报省生态环境和发展改革部门审核后报送至生态环境部和国家发改委后7个工作日内。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付款按财政政策执行，因乙方迟延履行以及提供发票不符合财政资金支付要求等原因造成不能及时支付款的，甲方不承担违约责任。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七、违约金或者损失赔偿额的计算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违反本合同约定，违约方应当按照《中华人民共和国民法典》有关条款的规定承担违约责任。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除非法律、法规规定或本合同约定，任何一方不得擅自解除合同。擅自解除合同属违约行为。于此情形下，违约的一方应向对方支付本合同约定的报酬总额的20%作为违约金。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（二）甲方无正当理由拒绝接受服务的，甲方向乙方偿付合同款项百分之五作为违约金。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乙方逾期提供服务成果的，每日向甲方支付合同款项的千分之五作为违约金。乙方超过约定日期15个工作日仍不能提供服务的或存在违反合同（含招投标文件等合同组成部分）的有关约定的，甲方可解除本合同。乙方因未能如期提供服务或因其他违约行为导致甲方解除合同的，乙方应向甲方支付合同总值20%的违约金，如造成甲方损失超过违约金的，超出部分由乙方继续承担赔偿责任。</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八、解决合同纠纷的方式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在履行本合同的过程中发生争议，各方当事人和解或调解不成的，各方约定向甲方住所地人民法院起诉按司法程序解决。</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、其它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（一）合同执行中涉及财政资金和内容修改或补充的，须经财政部门审批，并签书面补充协议报相关部门备案，方可作为主合同不可分割的一部分。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418" w:name="_Hlk57103132"/>
      <w:r>
        <w:rPr>
          <w:rFonts w:hint="eastAsia" w:ascii="宋体" w:hAnsi="宋体" w:eastAsia="宋体" w:cs="宋体"/>
          <w:color w:val="auto"/>
          <w:sz w:val="24"/>
          <w:szCs w:val="24"/>
          <w:highlight w:val="none"/>
          <w:lang w:val="en-US" w:eastAsia="zh-CN"/>
        </w:rPr>
        <w:t>（二）招标文件、响应文件及评标过程中形成的文字资料、询标纪要均作为本合同的组成部分，具有同等效力。</w:t>
      </w:r>
      <w:bookmarkEnd w:id="418"/>
      <w:r>
        <w:rPr>
          <w:rFonts w:hint="eastAsia" w:ascii="宋体" w:hAnsi="宋体" w:eastAsia="宋体" w:cs="宋体"/>
          <w:color w:val="auto"/>
          <w:sz w:val="24"/>
          <w:szCs w:val="24"/>
          <w:highlight w:val="none"/>
          <w:lang w:val="en-US" w:eastAsia="zh-CN"/>
        </w:rPr>
        <w:t>本合同未尽事宜，遵照《民法典》有关条文执行。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甲方（盖章）：杭州市生态环境局    乙方（盖章）：</w:t>
      </w:r>
    </w:p>
    <w:p>
      <w:pPr>
        <w:keepNext w:val="0"/>
        <w:keepLines w:val="0"/>
        <w:pageBreakBefore w:val="0"/>
        <w:widowControl w:val="0"/>
        <w:kinsoku/>
        <w:wordWrap/>
        <w:overflowPunct/>
        <w:topLinePunct w:val="0"/>
        <w:autoSpaceDE/>
        <w:autoSpaceDN/>
        <w:bidi w:val="0"/>
        <w:spacing w:line="360" w:lineRule="auto"/>
        <w:ind w:firstLine="2160" w:firstLineChars="9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临安分局</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法定代表人：                     法定代表人：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或受委托人（签字）：              或受委托人（签字）：</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联系人：                         联系人：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地址：杭州市江桥路396号         地址：</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电话：                           电话：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开户银行：                       开户银行：</w:t>
      </w: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415"/>
      <w:r>
        <w:rPr>
          <w:rFonts w:hint="eastAsia" w:ascii="宋体" w:hAnsi="宋体" w:eastAsia="宋体" w:cs="宋体"/>
          <w:b/>
          <w:color w:val="auto"/>
          <w:sz w:val="36"/>
          <w:szCs w:val="20"/>
          <w:highlight w:val="none"/>
        </w:rPr>
        <w:t xml:space="preserve"> </w:t>
      </w:r>
      <w:bookmarkEnd w:id="416"/>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line="360" w:lineRule="auto"/>
        <w:jc w:val="both"/>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pStyle w:val="2"/>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snapToGrid w:val="0"/>
        <w:spacing w:line="360" w:lineRule="auto"/>
        <w:ind w:firstLine="3855" w:firstLineChars="1200"/>
        <w:outlineLvl w:val="0"/>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ind w:firstLine="3855" w:firstLineChars="1200"/>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2.3.1开标一览表（报价表）</w:t>
      </w:r>
      <w:r>
        <w:rPr>
          <w:rFonts w:hint="eastAsia" w:ascii="宋体" w:hAnsi="宋体" w:eastAsia="宋体" w:cs="宋体"/>
          <w:color w:val="auto"/>
          <w:sz w:val="24"/>
          <w:highlight w:val="none"/>
          <w:lang w:eastAsia="zh-CN"/>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both"/>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7"/>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9220" w:type="dxa"/>
          </w:tcPr>
          <w:p>
            <w:pPr>
              <w:pStyle w:val="147"/>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7"/>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日期：  年  月  日</w:t>
      </w:r>
    </w:p>
    <w:p>
      <w:pPr>
        <w:pStyle w:val="26"/>
        <w:ind w:left="0" w:leftChars="0" w:firstLine="0" w:firstLineChars="0"/>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en-US" w:eastAsia="zh-CN"/>
        </w:rPr>
        <w:t>授权委托人</w:t>
      </w:r>
      <w:r>
        <w:rPr>
          <w:rFonts w:hint="eastAsia" w:ascii="宋体" w:hAnsi="宋体" w:eastAsia="宋体" w:cs="宋体"/>
          <w:b/>
          <w:color w:val="auto"/>
          <w:sz w:val="30"/>
          <w:szCs w:val="30"/>
          <w:highlight w:val="none"/>
        </w:rPr>
        <w:t>的身份证明</w:t>
      </w:r>
    </w:p>
    <w:p>
      <w:pPr>
        <w:pStyle w:val="147"/>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9" w:hRule="atLeast"/>
          <w:jc w:val="center"/>
        </w:trPr>
        <w:tc>
          <w:tcPr>
            <w:tcW w:w="9207" w:type="dxa"/>
          </w:tcPr>
          <w:p>
            <w:pPr>
              <w:pStyle w:val="147"/>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7"/>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日期：  年  月  日</w:t>
      </w:r>
    </w:p>
    <w:p>
      <w:pPr>
        <w:snapToGrid w:val="0"/>
        <w:spacing w:line="360" w:lineRule="auto"/>
        <w:ind w:right="480"/>
        <w:rPr>
          <w:rFonts w:hint="eastAsia" w:ascii="宋体" w:hAnsi="宋体" w:eastAsia="宋体" w:cs="宋体"/>
          <w:b/>
          <w:color w:val="auto"/>
          <w:kern w:val="0"/>
          <w:sz w:val="32"/>
          <w:szCs w:val="32"/>
          <w:highlight w:val="none"/>
        </w:rPr>
        <w:sectPr>
          <w:footerReference r:id="rId9" w:type="first"/>
          <w:footerReference r:id="rId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bookmarkStart w:id="419" w:name="_Hlk101169080"/>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bookmarkEnd w:id="419"/>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p>
    <w:p>
      <w:pPr>
        <w:pStyle w:val="2"/>
        <w:rPr>
          <w:rFonts w:hint="eastAsia" w:ascii="宋体" w:hAnsi="宋体" w:eastAsia="宋体" w:cs="宋体"/>
          <w:color w:val="auto"/>
          <w:highlight w:val="none"/>
          <w:lang w:val="en-US"/>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footerReference r:id="rId11" w:type="firs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numPr>
          <w:ilvl w:val="0"/>
          <w:numId w:val="5"/>
        </w:num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开标一览表（报价表）………………………………………………………（页码）</w:t>
      </w:r>
    </w:p>
    <w:p>
      <w:pPr>
        <w:pStyle w:val="2"/>
        <w:numPr>
          <w:ilvl w:val="0"/>
          <w:numId w:val="5"/>
        </w:numPr>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footerReference r:id="rId14" w:type="first"/>
          <w:headerReference r:id="rId12" w:type="default"/>
          <w:footerReference r:id="rId1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eastAsia="zh-CN"/>
        </w:rPr>
        <w:t>杭州市生态环境局临安分局</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华诚工程咨询集团有限公司</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napToGrid w:val="0"/>
              <w:spacing w:line="360" w:lineRule="auto"/>
              <w:jc w:val="center"/>
              <w:rPr>
                <w:rFonts w:hint="eastAsia" w:ascii="宋体" w:hAnsi="宋体" w:eastAsia="宋体" w:cs="宋体"/>
                <w:color w:val="auto"/>
                <w:sz w:val="24"/>
                <w:highlight w:val="none"/>
                <w:lang w:eastAsia="zh-CN"/>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napToGrid w:val="0"/>
              <w:spacing w:line="360" w:lineRule="auto"/>
              <w:jc w:val="center"/>
              <w:rPr>
                <w:rFonts w:hint="eastAsia" w:ascii="宋体" w:hAnsi="宋体" w:eastAsia="宋体" w:cs="宋体"/>
                <w:color w:val="auto"/>
                <w:sz w:val="24"/>
                <w:highlight w:val="none"/>
                <w:lang w:eastAsia="zh-CN"/>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87" w:type="dxa"/>
            <w:gridSpan w:val="4"/>
            <w:vAlign w:val="center"/>
          </w:tcPr>
          <w:p>
            <w:pPr>
              <w:spacing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投标报价（小写）</w:t>
            </w:r>
          </w:p>
        </w:tc>
        <w:tc>
          <w:tcPr>
            <w:tcW w:w="8647" w:type="dxa"/>
            <w:gridSpan w:val="4"/>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投标报价（大写）</w:t>
            </w:r>
          </w:p>
        </w:tc>
        <w:tc>
          <w:tcPr>
            <w:tcW w:w="8647" w:type="dxa"/>
            <w:gridSpan w:val="4"/>
          </w:tcPr>
          <w:p>
            <w:pPr>
              <w:spacing w:line="360" w:lineRule="auto"/>
              <w:jc w:val="center"/>
              <w:rPr>
                <w:rFonts w:hint="eastAsia" w:ascii="宋体" w:hAnsi="宋体" w:eastAsia="宋体" w:cs="宋体"/>
                <w:color w:val="auto"/>
                <w:sz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rPr>
          <w:rFonts w:hint="eastAsia"/>
          <w:color w:val="auto"/>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bookmarkStart w:id="420" w:name="_Toc465665161"/>
      <w:r>
        <w:rPr>
          <w:rFonts w:hint="eastAsia" w:ascii="宋体" w:hAnsi="宋体" w:eastAsia="宋体" w:cs="宋体"/>
          <w:color w:val="auto"/>
          <w:sz w:val="32"/>
          <w:szCs w:val="32"/>
          <w:highlight w:val="none"/>
        </w:rPr>
        <w:t>中小企业声明函</w:t>
      </w:r>
      <w:bookmarkStart w:id="421" w:name="_Hlk101259491"/>
      <w:r>
        <w:rPr>
          <w:rFonts w:hint="eastAsia" w:ascii="宋体" w:hAnsi="宋体" w:eastAsia="宋体" w:cs="宋体"/>
          <w:color w:val="auto"/>
          <w:sz w:val="32"/>
          <w:szCs w:val="32"/>
          <w:highlight w:val="none"/>
        </w:rPr>
        <w:t>（如果有）</w:t>
      </w:r>
      <w:bookmarkEnd w:id="421"/>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3"/>
        <w:keepNext w:val="0"/>
        <w:keepLines w:val="0"/>
        <w:pageBreakBefore/>
        <w:widowControl/>
        <w:spacing w:before="100" w:beforeAutospacing="1" w:after="100" w:afterAutospacing="1" w:line="360" w:lineRule="auto"/>
        <w:ind w:left="0" w:leftChars="0" w:firstLine="0" w:firstLineChars="0"/>
        <w:rPr>
          <w:rFonts w:hint="eastAsia" w:ascii="宋体" w:hAnsi="宋体" w:eastAsia="宋体" w:cs="宋体"/>
          <w:color w:val="auto"/>
          <w:highlight w:val="none"/>
        </w:rPr>
        <w:sectPr>
          <w:footerReference r:id="rId18" w:type="first"/>
          <w:headerReference r:id="rId15" w:type="default"/>
          <w:footerReference r:id="rId16" w:type="default"/>
          <w:footerReference r:id="rId17"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
        <w:keepNext w:val="0"/>
        <w:keepLines w:val="0"/>
        <w:pageBreakBefore/>
        <w:widowControl/>
        <w:spacing w:before="100" w:beforeAutospacing="1" w:after="100" w:afterAutospacing="1"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附件</w:t>
      </w:r>
      <w:bookmarkEnd w:id="420"/>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22" w:name="OLE_LINK13"/>
      <w:bookmarkStart w:id="423" w:name="OLE_LINK14"/>
      <w:r>
        <w:rPr>
          <w:rFonts w:hint="eastAsia" w:ascii="宋体" w:hAnsi="宋体" w:eastAsia="宋体" w:cs="宋体"/>
          <w:b/>
          <w:color w:val="auto"/>
          <w:spacing w:val="6"/>
          <w:sz w:val="32"/>
          <w:szCs w:val="32"/>
          <w:highlight w:val="none"/>
        </w:rPr>
        <w:t>残疾人福利性单位声明函</w:t>
      </w:r>
    </w:p>
    <w:bookmarkEnd w:id="422"/>
    <w:bookmarkEnd w:id="423"/>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lang w:eastAsia="zh-CN"/>
        </w:rPr>
        <w:t xml:space="preserve">杭州市生态环境局临安分局    </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lang w:eastAsia="zh-CN"/>
        </w:rPr>
        <w:t>杭州市生态环境局临安分局浙江杭州临安装饰纸行业清洁生产审核创新试点项目</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eastAsia="zh-CN"/>
        </w:rPr>
        <w:t>杭州市生态环境局临安分局</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华诚工程咨询集团有限公司</w:t>
      </w:r>
      <w:r>
        <w:rPr>
          <w:rFonts w:hint="eastAsia" w:ascii="宋体" w:hAnsi="宋体" w:eastAsia="宋体" w:cs="宋体"/>
          <w:color w:val="auto"/>
          <w:sz w:val="24"/>
          <w:highlight w:val="none"/>
          <w:u w:val="singl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附件5：联合协议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bookmarkStart w:id="424" w:name="_Hlk101134295"/>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bookmarkEnd w:id="424"/>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（联合体成员X,……）</w:t>
      </w:r>
      <w:r>
        <w:rPr>
          <w:rFonts w:hint="eastAsia" w:ascii="宋体" w:hAnsi="宋体" w:eastAsia="宋体" w:cs="宋体"/>
          <w:color w:val="auto"/>
          <w:kern w:val="0"/>
          <w:sz w:val="24"/>
          <w:highlight w:val="none"/>
        </w:rPr>
        <w:t>提供的全部货物由小微企业制造，其合同份额占到合同总金额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附件6：分包意向协议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lang w:eastAsia="zh-CN"/>
        </w:rPr>
        <w:t>杭州市生态环境局临安分局浙江杭州临安装饰纸行业清洁生产审核创新试点项目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（分包供应商X,……）提供的货物全部由小微企业制造，</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425"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bookmarkEnd w:id="425"/>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pStyle w:val="25"/>
        <w:rPr>
          <w:rFonts w:hint="eastAsia" w:ascii="宋体" w:hAnsi="宋体" w:eastAsia="宋体" w:cs="宋体"/>
          <w:color w:val="auto"/>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outlineLvl w:val="0"/>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中小企业声明函（服务）</w:t>
      </w:r>
    </w:p>
    <w:p>
      <w:pPr>
        <w:spacing w:line="360" w:lineRule="auto"/>
        <w:jc w:val="center"/>
        <w:rPr>
          <w:rFonts w:hint="eastAsia" w:ascii="宋体" w:hAnsi="宋体" w:eastAsia="宋体" w:cs="宋体"/>
          <w:b/>
          <w:color w:val="auto"/>
          <w:sz w:val="32"/>
          <w:szCs w:val="32"/>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招标文件</w:t>
      </w:r>
      <w:r>
        <w:rPr>
          <w:rFonts w:hint="eastAsia" w:ascii="宋体" w:hAnsi="宋体" w:eastAsia="宋体" w:cs="宋体"/>
          <w:color w:val="auto"/>
          <w:sz w:val="24"/>
          <w:highlight w:val="none"/>
          <w:u w:val="single"/>
        </w:rPr>
        <w:t>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rPr>
          <w:rFonts w:hint="eastAsia" w:ascii="宋体" w:hAnsi="宋体" w:eastAsia="宋体" w:cs="宋体"/>
          <w:bCs/>
          <w:color w:val="auto"/>
          <w:sz w:val="24"/>
          <w:highlight w:val="none"/>
        </w:rPr>
      </w:pPr>
    </w:p>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26" w:name="_Toc91899912"/>
    <w:bookmarkStart w:id="427" w:name="_Toc164085800"/>
    <w:bookmarkStart w:id="428" w:name="_Toc36110187"/>
    <w:bookmarkStart w:id="429" w:name="_Toc131845147"/>
    <w:r>
      <w:rPr>
        <w:rFonts w:hint="eastAsia" w:ascii="仿宋_GB2312" w:eastAsia="仿宋_GB2312"/>
        <w:kern w:val="0"/>
        <w:szCs w:val="21"/>
      </w:rPr>
      <w:t xml:space="preserve"> 页</w:t>
    </w:r>
    <w:bookmarkEnd w:id="426"/>
    <w:bookmarkEnd w:id="427"/>
    <w:bookmarkEnd w:id="428"/>
    <w:bookmarkEnd w:id="42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rFonts w:hint="eastAsia"/>
      </w:rPr>
      <w:drawing>
        <wp:inline distT="0" distB="0" distL="114300" distR="114300">
          <wp:extent cx="1196340" cy="283845"/>
          <wp:effectExtent l="0" t="0" r="3810" b="1905"/>
          <wp:docPr id="5" name="图片 5" descr="21.08.23华诚logo组合与反白-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1.08.23华诚logo组合与反白-09"/>
                  <pic:cNvPicPr>
                    <a:picLocks noChangeAspect="1"/>
                  </pic:cNvPicPr>
                </pic:nvPicPr>
                <pic:blipFill>
                  <a:blip r:embed="rId1"/>
                  <a:stretch>
                    <a:fillRect/>
                  </a:stretch>
                </pic:blipFill>
                <pic:spPr>
                  <a:xfrm>
                    <a:off x="0" y="0"/>
                    <a:ext cx="1196340" cy="283845"/>
                  </a:xfrm>
                  <a:prstGeom prst="rect">
                    <a:avLst/>
                  </a:prstGeom>
                  <a:noFill/>
                  <a:ln>
                    <a:noFill/>
                  </a:ln>
                </pic:spPr>
              </pic:pic>
            </a:graphicData>
          </a:graphic>
        </wp:inline>
      </w:drawing>
    </w:r>
    <w:r>
      <w:tab/>
    </w:r>
    <w:r>
      <w:rPr>
        <w:lang w:val="zh-CN"/>
      </w:rPr>
      <w:t></w:t>
    </w:r>
    <w:r>
      <w:tab/>
    </w:r>
    <w:r>
      <w:rPr>
        <w:lang w:val="zh-CN"/>
      </w:rP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rFonts w:hint="eastAsia"/>
      </w:rPr>
      <w:drawing>
        <wp:inline distT="0" distB="0" distL="114300" distR="114300">
          <wp:extent cx="1196340" cy="283845"/>
          <wp:effectExtent l="0" t="0" r="3810" b="1905"/>
          <wp:docPr id="2" name="图片 5" descr="21.08.23华诚logo组合与反白-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21.08.23华诚logo组合与反白-09"/>
                  <pic:cNvPicPr>
                    <a:picLocks noChangeAspect="1"/>
                  </pic:cNvPicPr>
                </pic:nvPicPr>
                <pic:blipFill>
                  <a:blip r:embed="rId1"/>
                  <a:stretch>
                    <a:fillRect/>
                  </a:stretch>
                </pic:blipFill>
                <pic:spPr>
                  <a:xfrm>
                    <a:off x="0" y="0"/>
                    <a:ext cx="1196340" cy="283845"/>
                  </a:xfrm>
                  <a:prstGeom prst="rect">
                    <a:avLst/>
                  </a:prstGeom>
                  <a:noFill/>
                  <a:ln>
                    <a:noFill/>
                  </a:ln>
                </pic:spPr>
              </pic:pic>
            </a:graphicData>
          </a:graphic>
        </wp:inline>
      </w:drawing>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ascii="仿宋_GB2312" w:eastAsia="仿宋_GB2312"/>
        <w:b/>
        <w:i/>
        <w:iCs/>
        <w:u w:val="single"/>
      </w:rPr>
    </w:pPr>
    <w:r>
      <w:rPr>
        <w:rFonts w:hint="eastAsia"/>
      </w:rPr>
      <w:drawing>
        <wp:inline distT="0" distB="0" distL="114300" distR="114300">
          <wp:extent cx="1196340" cy="283845"/>
          <wp:effectExtent l="0" t="0" r="3810" b="1905"/>
          <wp:docPr id="7" name="图片 5" descr="21.08.23华诚logo组合与反白-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21.08.23华诚logo组合与反白-09"/>
                  <pic:cNvPicPr>
                    <a:picLocks noChangeAspect="1"/>
                  </pic:cNvPicPr>
                </pic:nvPicPr>
                <pic:blipFill>
                  <a:blip r:embed="rId1"/>
                  <a:stretch>
                    <a:fillRect/>
                  </a:stretch>
                </pic:blipFill>
                <pic:spPr>
                  <a:xfrm>
                    <a:off x="0" y="0"/>
                    <a:ext cx="1196340" cy="283845"/>
                  </a:xfrm>
                  <a:prstGeom prst="rect">
                    <a:avLst/>
                  </a:prstGeom>
                  <a:noFill/>
                  <a:ln>
                    <a:noFill/>
                  </a:ln>
                </pic:spPr>
              </pic:pic>
            </a:graphicData>
          </a:graphic>
        </wp:inline>
      </w:drawing>
    </w:r>
    <w:r>
      <w:tab/>
    </w:r>
    <w:r>
      <w:rPr>
        <w:lang w:val="zh-CN"/>
      </w:rPr>
      <w:t></w:t>
    </w:r>
    <w:r>
      <w:tab/>
    </w:r>
    <w:r>
      <w:rPr>
        <w:lang w:val="zh-CN"/>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36192"/>
    <w:multiLevelType w:val="singleLevel"/>
    <w:tmpl w:val="8ED36192"/>
    <w:lvl w:ilvl="0" w:tentative="0">
      <w:start w:val="3"/>
      <w:numFmt w:val="chineseCounting"/>
      <w:suff w:val="nothing"/>
      <w:lvlText w:val="（%1）"/>
      <w:lvlJc w:val="left"/>
      <w:rPr>
        <w:rFonts w:hint="eastAsia"/>
      </w:rPr>
    </w:lvl>
  </w:abstractNum>
  <w:abstractNum w:abstractNumId="1">
    <w:nsid w:val="A7B0820B"/>
    <w:multiLevelType w:val="singleLevel"/>
    <w:tmpl w:val="A7B0820B"/>
    <w:lvl w:ilvl="0" w:tentative="0">
      <w:start w:val="1"/>
      <w:numFmt w:val="decimal"/>
      <w:lvlText w:val="(%1)"/>
      <w:lvlJc w:val="left"/>
      <w:pPr>
        <w:tabs>
          <w:tab w:val="left" w:pos="312"/>
        </w:tabs>
      </w:pPr>
    </w:lvl>
  </w:abstractNum>
  <w:abstractNum w:abstractNumId="2">
    <w:nsid w:val="DD9B3A97"/>
    <w:multiLevelType w:val="singleLevel"/>
    <w:tmpl w:val="DD9B3A97"/>
    <w:lvl w:ilvl="0" w:tentative="0">
      <w:start w:val="2"/>
      <w:numFmt w:val="chineseCounting"/>
      <w:suff w:val="nothing"/>
      <w:lvlText w:val="（%1）"/>
      <w:lvlJc w:val="left"/>
      <w:rPr>
        <w:rFonts w:hint="eastAsia"/>
      </w:rPr>
    </w:lvl>
  </w:abstractNum>
  <w:abstractNum w:abstractNumId="3">
    <w:nsid w:val="2FA74DDE"/>
    <w:multiLevelType w:val="singleLevel"/>
    <w:tmpl w:val="2FA74DDE"/>
    <w:lvl w:ilvl="0" w:tentative="0">
      <w:start w:val="1"/>
      <w:numFmt w:val="decimal"/>
      <w:suff w:val="nothing"/>
      <w:lvlText w:val="（%1）"/>
      <w:lvlJc w:val="left"/>
    </w:lvl>
  </w:abstractNum>
  <w:abstractNum w:abstractNumId="4">
    <w:nsid w:val="4A496926"/>
    <w:multiLevelType w:val="singleLevel"/>
    <w:tmpl w:val="4A496926"/>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ZDE0OGRiNGMyOTM0YjMwOTRiMDk4YTc1MWY0Mj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0A330A"/>
    <w:rsid w:val="011F6449"/>
    <w:rsid w:val="01236AFB"/>
    <w:rsid w:val="019F7441"/>
    <w:rsid w:val="01B37585"/>
    <w:rsid w:val="01D55165"/>
    <w:rsid w:val="01DF6BF8"/>
    <w:rsid w:val="01EC2C57"/>
    <w:rsid w:val="022C33BC"/>
    <w:rsid w:val="025F0711"/>
    <w:rsid w:val="026B2E25"/>
    <w:rsid w:val="02824D4D"/>
    <w:rsid w:val="02DC4B10"/>
    <w:rsid w:val="02DD76CE"/>
    <w:rsid w:val="02F36323"/>
    <w:rsid w:val="02F5284A"/>
    <w:rsid w:val="02F5619C"/>
    <w:rsid w:val="0326446A"/>
    <w:rsid w:val="032D5555"/>
    <w:rsid w:val="036634D2"/>
    <w:rsid w:val="03DD35E4"/>
    <w:rsid w:val="04076900"/>
    <w:rsid w:val="041A5A3B"/>
    <w:rsid w:val="042311BA"/>
    <w:rsid w:val="042B157A"/>
    <w:rsid w:val="044004C3"/>
    <w:rsid w:val="048F763B"/>
    <w:rsid w:val="049F330E"/>
    <w:rsid w:val="04AA775C"/>
    <w:rsid w:val="04AF1889"/>
    <w:rsid w:val="04F66F48"/>
    <w:rsid w:val="05251E14"/>
    <w:rsid w:val="0585160E"/>
    <w:rsid w:val="05A16594"/>
    <w:rsid w:val="05A7762D"/>
    <w:rsid w:val="060E5941"/>
    <w:rsid w:val="06110FAF"/>
    <w:rsid w:val="06457F9E"/>
    <w:rsid w:val="06493CA7"/>
    <w:rsid w:val="065A6178"/>
    <w:rsid w:val="066F1CF3"/>
    <w:rsid w:val="06930BB8"/>
    <w:rsid w:val="07245D42"/>
    <w:rsid w:val="07264C62"/>
    <w:rsid w:val="0779354C"/>
    <w:rsid w:val="08061376"/>
    <w:rsid w:val="08452D77"/>
    <w:rsid w:val="086401F8"/>
    <w:rsid w:val="08751CAA"/>
    <w:rsid w:val="087E4C40"/>
    <w:rsid w:val="087F67AE"/>
    <w:rsid w:val="08A871D0"/>
    <w:rsid w:val="08D66AD6"/>
    <w:rsid w:val="08DA33A3"/>
    <w:rsid w:val="08E80F13"/>
    <w:rsid w:val="09335624"/>
    <w:rsid w:val="09336848"/>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141E2"/>
    <w:rsid w:val="0ABC5606"/>
    <w:rsid w:val="0B30404E"/>
    <w:rsid w:val="0B463099"/>
    <w:rsid w:val="0B4C6C14"/>
    <w:rsid w:val="0B547599"/>
    <w:rsid w:val="0B631A88"/>
    <w:rsid w:val="0B683D45"/>
    <w:rsid w:val="0B7062D5"/>
    <w:rsid w:val="0B7F3F11"/>
    <w:rsid w:val="0B884417"/>
    <w:rsid w:val="0BA61300"/>
    <w:rsid w:val="0BE65DF4"/>
    <w:rsid w:val="0BF6188C"/>
    <w:rsid w:val="0BF73B5D"/>
    <w:rsid w:val="0BF73C91"/>
    <w:rsid w:val="0C170175"/>
    <w:rsid w:val="0C4C4EF3"/>
    <w:rsid w:val="0C571A41"/>
    <w:rsid w:val="0C5C1171"/>
    <w:rsid w:val="0C5E1CBC"/>
    <w:rsid w:val="0C615B50"/>
    <w:rsid w:val="0C8445DA"/>
    <w:rsid w:val="0C87121B"/>
    <w:rsid w:val="0CC007F7"/>
    <w:rsid w:val="0CC617AC"/>
    <w:rsid w:val="0CD143AE"/>
    <w:rsid w:val="0CE618DF"/>
    <w:rsid w:val="0CFE707A"/>
    <w:rsid w:val="0D063BDA"/>
    <w:rsid w:val="0D08375F"/>
    <w:rsid w:val="0D184CFB"/>
    <w:rsid w:val="0D4A7419"/>
    <w:rsid w:val="0D827401"/>
    <w:rsid w:val="0D84094E"/>
    <w:rsid w:val="0D8A00E9"/>
    <w:rsid w:val="0D8D589E"/>
    <w:rsid w:val="0D925356"/>
    <w:rsid w:val="0DA01C73"/>
    <w:rsid w:val="0DC53AD5"/>
    <w:rsid w:val="0DD63300"/>
    <w:rsid w:val="0DE46363"/>
    <w:rsid w:val="0DF50604"/>
    <w:rsid w:val="0DF702FE"/>
    <w:rsid w:val="0E060E51"/>
    <w:rsid w:val="0E5604B2"/>
    <w:rsid w:val="0E6D5D79"/>
    <w:rsid w:val="0E987D34"/>
    <w:rsid w:val="0E9D0089"/>
    <w:rsid w:val="0EB803EE"/>
    <w:rsid w:val="0EF94D4B"/>
    <w:rsid w:val="0F4958DC"/>
    <w:rsid w:val="0F4A4FC1"/>
    <w:rsid w:val="0F515DF7"/>
    <w:rsid w:val="0F596BA8"/>
    <w:rsid w:val="0F6248D2"/>
    <w:rsid w:val="0F693536"/>
    <w:rsid w:val="0F757A85"/>
    <w:rsid w:val="0F7B0511"/>
    <w:rsid w:val="0F7B76D9"/>
    <w:rsid w:val="0F816ACD"/>
    <w:rsid w:val="0F9832DB"/>
    <w:rsid w:val="0FBF3FD2"/>
    <w:rsid w:val="0FBF7FF3"/>
    <w:rsid w:val="103E3D2E"/>
    <w:rsid w:val="10646583"/>
    <w:rsid w:val="107D4B15"/>
    <w:rsid w:val="108A3C80"/>
    <w:rsid w:val="10C26171"/>
    <w:rsid w:val="10E119DE"/>
    <w:rsid w:val="10F33360"/>
    <w:rsid w:val="10FC16EA"/>
    <w:rsid w:val="110F1D40"/>
    <w:rsid w:val="11266F33"/>
    <w:rsid w:val="118963A1"/>
    <w:rsid w:val="11C6522A"/>
    <w:rsid w:val="11E104CC"/>
    <w:rsid w:val="11E20309"/>
    <w:rsid w:val="12046FD4"/>
    <w:rsid w:val="12255233"/>
    <w:rsid w:val="12530213"/>
    <w:rsid w:val="127723A9"/>
    <w:rsid w:val="12862074"/>
    <w:rsid w:val="12883966"/>
    <w:rsid w:val="129E45B4"/>
    <w:rsid w:val="12D81596"/>
    <w:rsid w:val="12E61594"/>
    <w:rsid w:val="12F16635"/>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500D"/>
    <w:rsid w:val="16A8729C"/>
    <w:rsid w:val="16B33777"/>
    <w:rsid w:val="16BC70A7"/>
    <w:rsid w:val="16C6339E"/>
    <w:rsid w:val="17067369"/>
    <w:rsid w:val="17297433"/>
    <w:rsid w:val="172F2D79"/>
    <w:rsid w:val="174A36DB"/>
    <w:rsid w:val="17557BEF"/>
    <w:rsid w:val="17D349C1"/>
    <w:rsid w:val="18244F26"/>
    <w:rsid w:val="1830729E"/>
    <w:rsid w:val="186006EE"/>
    <w:rsid w:val="1870062C"/>
    <w:rsid w:val="18817102"/>
    <w:rsid w:val="18830A15"/>
    <w:rsid w:val="18852B28"/>
    <w:rsid w:val="188B5321"/>
    <w:rsid w:val="18D23988"/>
    <w:rsid w:val="196C3664"/>
    <w:rsid w:val="19932372"/>
    <w:rsid w:val="19A20DD5"/>
    <w:rsid w:val="19AE03F1"/>
    <w:rsid w:val="1A071A03"/>
    <w:rsid w:val="1A09341C"/>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744D56"/>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E80D0A"/>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603F5"/>
    <w:rsid w:val="245375B0"/>
    <w:rsid w:val="24642C0A"/>
    <w:rsid w:val="249C5DF9"/>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B741BD"/>
    <w:rsid w:val="26FD5796"/>
    <w:rsid w:val="27044A29"/>
    <w:rsid w:val="271D34C8"/>
    <w:rsid w:val="273A6F62"/>
    <w:rsid w:val="276142BF"/>
    <w:rsid w:val="27783712"/>
    <w:rsid w:val="27907362"/>
    <w:rsid w:val="28333E1D"/>
    <w:rsid w:val="28454BD6"/>
    <w:rsid w:val="28455253"/>
    <w:rsid w:val="28551971"/>
    <w:rsid w:val="285B1C53"/>
    <w:rsid w:val="289F7086"/>
    <w:rsid w:val="28C32028"/>
    <w:rsid w:val="28C414FC"/>
    <w:rsid w:val="28CC490F"/>
    <w:rsid w:val="28DE40AA"/>
    <w:rsid w:val="28F7325D"/>
    <w:rsid w:val="29345E77"/>
    <w:rsid w:val="294C65AD"/>
    <w:rsid w:val="29806583"/>
    <w:rsid w:val="298B3C4C"/>
    <w:rsid w:val="299F105C"/>
    <w:rsid w:val="29F26D24"/>
    <w:rsid w:val="2A15033F"/>
    <w:rsid w:val="2A1662C1"/>
    <w:rsid w:val="2A1C7367"/>
    <w:rsid w:val="2A2815FA"/>
    <w:rsid w:val="2A6D6092"/>
    <w:rsid w:val="2A7D76B4"/>
    <w:rsid w:val="2B193CB8"/>
    <w:rsid w:val="2B437463"/>
    <w:rsid w:val="2B7807EE"/>
    <w:rsid w:val="2BA50BF7"/>
    <w:rsid w:val="2BBF00EC"/>
    <w:rsid w:val="2BC37CFD"/>
    <w:rsid w:val="2BCA4992"/>
    <w:rsid w:val="2BD5237F"/>
    <w:rsid w:val="2BE536CE"/>
    <w:rsid w:val="2BE758D9"/>
    <w:rsid w:val="2BF346BB"/>
    <w:rsid w:val="2C09049E"/>
    <w:rsid w:val="2C0A653C"/>
    <w:rsid w:val="2C191F85"/>
    <w:rsid w:val="2CB43EB6"/>
    <w:rsid w:val="2CE82D6F"/>
    <w:rsid w:val="2D343236"/>
    <w:rsid w:val="2D4F6A19"/>
    <w:rsid w:val="2D575011"/>
    <w:rsid w:val="2D575317"/>
    <w:rsid w:val="2DD15014"/>
    <w:rsid w:val="2DF72DE4"/>
    <w:rsid w:val="2E0220AF"/>
    <w:rsid w:val="2E2675FA"/>
    <w:rsid w:val="2E4B082A"/>
    <w:rsid w:val="2E5D4E86"/>
    <w:rsid w:val="2E5D790B"/>
    <w:rsid w:val="2E9A3C18"/>
    <w:rsid w:val="2EA35514"/>
    <w:rsid w:val="2EBB0FEE"/>
    <w:rsid w:val="2EC63002"/>
    <w:rsid w:val="2F0A6B38"/>
    <w:rsid w:val="2F384B9E"/>
    <w:rsid w:val="2F6E5505"/>
    <w:rsid w:val="2F946CCB"/>
    <w:rsid w:val="2FD25781"/>
    <w:rsid w:val="2FDC745C"/>
    <w:rsid w:val="2FFD7934"/>
    <w:rsid w:val="30733ACD"/>
    <w:rsid w:val="308C3862"/>
    <w:rsid w:val="309379D8"/>
    <w:rsid w:val="30A270F7"/>
    <w:rsid w:val="30DF1478"/>
    <w:rsid w:val="30DF4747"/>
    <w:rsid w:val="30EC586F"/>
    <w:rsid w:val="317F3195"/>
    <w:rsid w:val="319C6071"/>
    <w:rsid w:val="31AC537E"/>
    <w:rsid w:val="31E3679B"/>
    <w:rsid w:val="31E732FD"/>
    <w:rsid w:val="32430CB2"/>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E46651"/>
    <w:rsid w:val="363A3B40"/>
    <w:rsid w:val="365302AE"/>
    <w:rsid w:val="365F02CC"/>
    <w:rsid w:val="36607A0A"/>
    <w:rsid w:val="366E227C"/>
    <w:rsid w:val="366F2E0D"/>
    <w:rsid w:val="367B6A5C"/>
    <w:rsid w:val="36A74ADA"/>
    <w:rsid w:val="36AD60D5"/>
    <w:rsid w:val="36B224F9"/>
    <w:rsid w:val="36B349A1"/>
    <w:rsid w:val="36EC0CC9"/>
    <w:rsid w:val="373F410B"/>
    <w:rsid w:val="37EE7094"/>
    <w:rsid w:val="38296C89"/>
    <w:rsid w:val="383002EB"/>
    <w:rsid w:val="38586797"/>
    <w:rsid w:val="385D15DF"/>
    <w:rsid w:val="38BC0149"/>
    <w:rsid w:val="38D87D1C"/>
    <w:rsid w:val="39636459"/>
    <w:rsid w:val="396B7F6C"/>
    <w:rsid w:val="39833969"/>
    <w:rsid w:val="39B417A9"/>
    <w:rsid w:val="39D838E6"/>
    <w:rsid w:val="39FC5695"/>
    <w:rsid w:val="3A006D8E"/>
    <w:rsid w:val="3A3651E5"/>
    <w:rsid w:val="3A744481"/>
    <w:rsid w:val="3A8C7BEF"/>
    <w:rsid w:val="3A906246"/>
    <w:rsid w:val="3AFE2E55"/>
    <w:rsid w:val="3B2349B7"/>
    <w:rsid w:val="3B616CFF"/>
    <w:rsid w:val="3B6259F6"/>
    <w:rsid w:val="3B79151D"/>
    <w:rsid w:val="3B976654"/>
    <w:rsid w:val="3BC01EFC"/>
    <w:rsid w:val="3BCA786A"/>
    <w:rsid w:val="3BD31E2F"/>
    <w:rsid w:val="3BF15831"/>
    <w:rsid w:val="3C105946"/>
    <w:rsid w:val="3C471448"/>
    <w:rsid w:val="3C5F759A"/>
    <w:rsid w:val="3C6C525A"/>
    <w:rsid w:val="3C815C03"/>
    <w:rsid w:val="3CBF0396"/>
    <w:rsid w:val="3CCE23CB"/>
    <w:rsid w:val="3CD17D17"/>
    <w:rsid w:val="3D3C7F39"/>
    <w:rsid w:val="3D440F09"/>
    <w:rsid w:val="3D4504A0"/>
    <w:rsid w:val="3D8734BB"/>
    <w:rsid w:val="3D9A11D4"/>
    <w:rsid w:val="3DA16D89"/>
    <w:rsid w:val="3DA364BE"/>
    <w:rsid w:val="3DE041CB"/>
    <w:rsid w:val="3DEA0CCA"/>
    <w:rsid w:val="3E0D48F6"/>
    <w:rsid w:val="3E1868B4"/>
    <w:rsid w:val="3E377251"/>
    <w:rsid w:val="3E397824"/>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33EFE"/>
    <w:rsid w:val="4019356B"/>
    <w:rsid w:val="40592157"/>
    <w:rsid w:val="406E1CAE"/>
    <w:rsid w:val="40A0133A"/>
    <w:rsid w:val="40C31A53"/>
    <w:rsid w:val="40FF545D"/>
    <w:rsid w:val="410067C8"/>
    <w:rsid w:val="418F0D2A"/>
    <w:rsid w:val="41B60537"/>
    <w:rsid w:val="41D01505"/>
    <w:rsid w:val="42474939"/>
    <w:rsid w:val="424C3C57"/>
    <w:rsid w:val="42613FF3"/>
    <w:rsid w:val="42660D96"/>
    <w:rsid w:val="428667D2"/>
    <w:rsid w:val="42CD1CE0"/>
    <w:rsid w:val="42E1381E"/>
    <w:rsid w:val="42ED6459"/>
    <w:rsid w:val="42FE58DD"/>
    <w:rsid w:val="43174B3D"/>
    <w:rsid w:val="431E533C"/>
    <w:rsid w:val="434B790E"/>
    <w:rsid w:val="4360274F"/>
    <w:rsid w:val="43977AB6"/>
    <w:rsid w:val="43A3342B"/>
    <w:rsid w:val="43C77C27"/>
    <w:rsid w:val="43DE09EE"/>
    <w:rsid w:val="44002FAD"/>
    <w:rsid w:val="449101DD"/>
    <w:rsid w:val="44DE1391"/>
    <w:rsid w:val="44EB3846"/>
    <w:rsid w:val="451B225C"/>
    <w:rsid w:val="452410C9"/>
    <w:rsid w:val="45317DFB"/>
    <w:rsid w:val="453E3FCF"/>
    <w:rsid w:val="456D3CE4"/>
    <w:rsid w:val="4579042C"/>
    <w:rsid w:val="457F0571"/>
    <w:rsid w:val="45851176"/>
    <w:rsid w:val="45C63B94"/>
    <w:rsid w:val="460E7DA5"/>
    <w:rsid w:val="4613720A"/>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9F006C"/>
    <w:rsid w:val="49B64211"/>
    <w:rsid w:val="49F6167F"/>
    <w:rsid w:val="4A064FA0"/>
    <w:rsid w:val="4A16615C"/>
    <w:rsid w:val="4A4424D7"/>
    <w:rsid w:val="4A78588E"/>
    <w:rsid w:val="4AB82D0F"/>
    <w:rsid w:val="4AC2736B"/>
    <w:rsid w:val="4AEB7664"/>
    <w:rsid w:val="4AF33166"/>
    <w:rsid w:val="4AFD7C19"/>
    <w:rsid w:val="4B0567D1"/>
    <w:rsid w:val="4B236AAE"/>
    <w:rsid w:val="4B563F0F"/>
    <w:rsid w:val="4B707271"/>
    <w:rsid w:val="4B9739F7"/>
    <w:rsid w:val="4BEE2503"/>
    <w:rsid w:val="4C245A30"/>
    <w:rsid w:val="4CAC767E"/>
    <w:rsid w:val="4CB6685F"/>
    <w:rsid w:val="4CC367FE"/>
    <w:rsid w:val="4D077F3C"/>
    <w:rsid w:val="4D123355"/>
    <w:rsid w:val="4D2A3B31"/>
    <w:rsid w:val="4D312C52"/>
    <w:rsid w:val="4D487379"/>
    <w:rsid w:val="4D905305"/>
    <w:rsid w:val="4D964A72"/>
    <w:rsid w:val="4D9C1254"/>
    <w:rsid w:val="4E53036B"/>
    <w:rsid w:val="4E793892"/>
    <w:rsid w:val="4E800872"/>
    <w:rsid w:val="4EC569ED"/>
    <w:rsid w:val="4ED50EA1"/>
    <w:rsid w:val="4EEC050C"/>
    <w:rsid w:val="4F104EC3"/>
    <w:rsid w:val="4F3B460A"/>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76233F"/>
    <w:rsid w:val="518832C8"/>
    <w:rsid w:val="519D3C50"/>
    <w:rsid w:val="51A0432A"/>
    <w:rsid w:val="51A86090"/>
    <w:rsid w:val="51B7396D"/>
    <w:rsid w:val="51CF3053"/>
    <w:rsid w:val="522E4CC3"/>
    <w:rsid w:val="5244713B"/>
    <w:rsid w:val="52615633"/>
    <w:rsid w:val="526F4DE4"/>
    <w:rsid w:val="528E7929"/>
    <w:rsid w:val="52977FD4"/>
    <w:rsid w:val="52A25790"/>
    <w:rsid w:val="52A96B6F"/>
    <w:rsid w:val="52B45975"/>
    <w:rsid w:val="52D94AA4"/>
    <w:rsid w:val="52EA3A62"/>
    <w:rsid w:val="52F50BB8"/>
    <w:rsid w:val="53097272"/>
    <w:rsid w:val="53544462"/>
    <w:rsid w:val="5397158E"/>
    <w:rsid w:val="54013861"/>
    <w:rsid w:val="54406152"/>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E6CBC"/>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14700"/>
    <w:rsid w:val="57CD20C2"/>
    <w:rsid w:val="57D675AB"/>
    <w:rsid w:val="57D73717"/>
    <w:rsid w:val="57D95FDD"/>
    <w:rsid w:val="581C49FF"/>
    <w:rsid w:val="58917D2F"/>
    <w:rsid w:val="5894085C"/>
    <w:rsid w:val="58AE4F0C"/>
    <w:rsid w:val="58B85899"/>
    <w:rsid w:val="58DC1375"/>
    <w:rsid w:val="58E363A9"/>
    <w:rsid w:val="59166304"/>
    <w:rsid w:val="59545154"/>
    <w:rsid w:val="595E1678"/>
    <w:rsid w:val="596D5BD4"/>
    <w:rsid w:val="597E3DD8"/>
    <w:rsid w:val="59931BFB"/>
    <w:rsid w:val="59A465A7"/>
    <w:rsid w:val="59B50944"/>
    <w:rsid w:val="59F80043"/>
    <w:rsid w:val="5A09252F"/>
    <w:rsid w:val="5A0B2778"/>
    <w:rsid w:val="5A2A7C7B"/>
    <w:rsid w:val="5A3E2560"/>
    <w:rsid w:val="5A5D3B6E"/>
    <w:rsid w:val="5A637A76"/>
    <w:rsid w:val="5A6D33BA"/>
    <w:rsid w:val="5A792B1F"/>
    <w:rsid w:val="5A874767"/>
    <w:rsid w:val="5AA85BE2"/>
    <w:rsid w:val="5AAD6F28"/>
    <w:rsid w:val="5AB42FF2"/>
    <w:rsid w:val="5AD63A24"/>
    <w:rsid w:val="5B2E1A1D"/>
    <w:rsid w:val="5B843A1C"/>
    <w:rsid w:val="5B873E3F"/>
    <w:rsid w:val="5B8869E7"/>
    <w:rsid w:val="5BEF1728"/>
    <w:rsid w:val="5C02690E"/>
    <w:rsid w:val="5C196DA7"/>
    <w:rsid w:val="5C2A048C"/>
    <w:rsid w:val="5C80234E"/>
    <w:rsid w:val="5C8A680C"/>
    <w:rsid w:val="5D0C4701"/>
    <w:rsid w:val="5D0F0395"/>
    <w:rsid w:val="5D221076"/>
    <w:rsid w:val="5D265C76"/>
    <w:rsid w:val="5D397964"/>
    <w:rsid w:val="5D4733C8"/>
    <w:rsid w:val="5D5A391C"/>
    <w:rsid w:val="5D5F10C0"/>
    <w:rsid w:val="5D891B7B"/>
    <w:rsid w:val="5DAD38EE"/>
    <w:rsid w:val="5DF6187A"/>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36AB5"/>
    <w:rsid w:val="64491666"/>
    <w:rsid w:val="648B6EEF"/>
    <w:rsid w:val="64C158BF"/>
    <w:rsid w:val="64CE2EAA"/>
    <w:rsid w:val="653C3090"/>
    <w:rsid w:val="65854376"/>
    <w:rsid w:val="658767BE"/>
    <w:rsid w:val="65892531"/>
    <w:rsid w:val="65D368B4"/>
    <w:rsid w:val="66195831"/>
    <w:rsid w:val="662E75B1"/>
    <w:rsid w:val="66342C2E"/>
    <w:rsid w:val="663E784C"/>
    <w:rsid w:val="665B0A48"/>
    <w:rsid w:val="668B6A45"/>
    <w:rsid w:val="66A603E6"/>
    <w:rsid w:val="66D7199B"/>
    <w:rsid w:val="671D6009"/>
    <w:rsid w:val="672F3F24"/>
    <w:rsid w:val="673E055F"/>
    <w:rsid w:val="67551CE3"/>
    <w:rsid w:val="67A22552"/>
    <w:rsid w:val="67B22DCC"/>
    <w:rsid w:val="67BE71AA"/>
    <w:rsid w:val="67D90273"/>
    <w:rsid w:val="67DE5875"/>
    <w:rsid w:val="67E55852"/>
    <w:rsid w:val="67EB1AB4"/>
    <w:rsid w:val="67FA1285"/>
    <w:rsid w:val="68103152"/>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9F4797"/>
    <w:rsid w:val="6D167928"/>
    <w:rsid w:val="6D26299B"/>
    <w:rsid w:val="6D4772EC"/>
    <w:rsid w:val="6D9078AF"/>
    <w:rsid w:val="6D96205F"/>
    <w:rsid w:val="6DAA3FEF"/>
    <w:rsid w:val="6DC0172B"/>
    <w:rsid w:val="6DCB690C"/>
    <w:rsid w:val="6DD41A5B"/>
    <w:rsid w:val="6DF43C2E"/>
    <w:rsid w:val="6DF51CA3"/>
    <w:rsid w:val="6DF91A9A"/>
    <w:rsid w:val="6E157379"/>
    <w:rsid w:val="6E1F5E9D"/>
    <w:rsid w:val="6E8335BD"/>
    <w:rsid w:val="6E8E12EF"/>
    <w:rsid w:val="6E972936"/>
    <w:rsid w:val="6ED446C5"/>
    <w:rsid w:val="6F2A7D94"/>
    <w:rsid w:val="6F7460EA"/>
    <w:rsid w:val="6F8331F1"/>
    <w:rsid w:val="6FAE1A09"/>
    <w:rsid w:val="6FB940CF"/>
    <w:rsid w:val="6FD75BF8"/>
    <w:rsid w:val="707723D0"/>
    <w:rsid w:val="70F5661B"/>
    <w:rsid w:val="71360107"/>
    <w:rsid w:val="713B688E"/>
    <w:rsid w:val="71D43752"/>
    <w:rsid w:val="71F1796A"/>
    <w:rsid w:val="71FF790C"/>
    <w:rsid w:val="72154626"/>
    <w:rsid w:val="72262B5D"/>
    <w:rsid w:val="72283FF7"/>
    <w:rsid w:val="722E7212"/>
    <w:rsid w:val="723A0474"/>
    <w:rsid w:val="725923E4"/>
    <w:rsid w:val="72864BF7"/>
    <w:rsid w:val="729023FC"/>
    <w:rsid w:val="73C0646E"/>
    <w:rsid w:val="73C77AC2"/>
    <w:rsid w:val="742222F5"/>
    <w:rsid w:val="74381A66"/>
    <w:rsid w:val="74476126"/>
    <w:rsid w:val="74611169"/>
    <w:rsid w:val="74706664"/>
    <w:rsid w:val="747D1B6F"/>
    <w:rsid w:val="747F3682"/>
    <w:rsid w:val="748219B7"/>
    <w:rsid w:val="749C4185"/>
    <w:rsid w:val="75067759"/>
    <w:rsid w:val="752E6DCD"/>
    <w:rsid w:val="7551380D"/>
    <w:rsid w:val="75600BE5"/>
    <w:rsid w:val="7564475C"/>
    <w:rsid w:val="7564688B"/>
    <w:rsid w:val="7583797F"/>
    <w:rsid w:val="75D20F1D"/>
    <w:rsid w:val="75DA2C18"/>
    <w:rsid w:val="75F54412"/>
    <w:rsid w:val="761D08E0"/>
    <w:rsid w:val="762F0C47"/>
    <w:rsid w:val="765D347C"/>
    <w:rsid w:val="76684159"/>
    <w:rsid w:val="76826699"/>
    <w:rsid w:val="76C87133"/>
    <w:rsid w:val="76CD08D5"/>
    <w:rsid w:val="76DB4B92"/>
    <w:rsid w:val="77052AA4"/>
    <w:rsid w:val="77136511"/>
    <w:rsid w:val="77340A39"/>
    <w:rsid w:val="77351FD0"/>
    <w:rsid w:val="77472422"/>
    <w:rsid w:val="777F31F2"/>
    <w:rsid w:val="77A34949"/>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BFA3AA5"/>
    <w:rsid w:val="7C0A0FE4"/>
    <w:rsid w:val="7C254906"/>
    <w:rsid w:val="7C590818"/>
    <w:rsid w:val="7C7C10F6"/>
    <w:rsid w:val="7C853BEA"/>
    <w:rsid w:val="7C881368"/>
    <w:rsid w:val="7CE27788"/>
    <w:rsid w:val="7D012826"/>
    <w:rsid w:val="7D0C32F1"/>
    <w:rsid w:val="7D0F408D"/>
    <w:rsid w:val="7D491C6C"/>
    <w:rsid w:val="7D5429C0"/>
    <w:rsid w:val="7D6E6D43"/>
    <w:rsid w:val="7DAE4B47"/>
    <w:rsid w:val="7DB57A34"/>
    <w:rsid w:val="7DCC3C53"/>
    <w:rsid w:val="7DE60973"/>
    <w:rsid w:val="7DEF0916"/>
    <w:rsid w:val="7E1E5218"/>
    <w:rsid w:val="7E9A4E1F"/>
    <w:rsid w:val="7EA7723A"/>
    <w:rsid w:val="7EF56FBB"/>
    <w:rsid w:val="7F0768EB"/>
    <w:rsid w:val="7F143BEC"/>
    <w:rsid w:val="7F715AF2"/>
    <w:rsid w:val="7F800765"/>
    <w:rsid w:val="7F806F96"/>
    <w:rsid w:val="7F886E69"/>
    <w:rsid w:val="7FBE4EC3"/>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6"/>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6">
    <w:name w:val="Plain Text"/>
    <w:basedOn w:val="1"/>
    <w:next w:val="1"/>
    <w:link w:val="123"/>
    <w:qFormat/>
    <w:uiPriority w:val="0"/>
    <w:rPr>
      <w:rFonts w:ascii="宋体" w:hAnsi="Courier New" w:cs="Arial"/>
      <w:snapToGrid w:val="0"/>
      <w:szCs w:val="21"/>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7"/>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Body Text Indent"/>
    <w:basedOn w:val="1"/>
    <w:next w:val="16"/>
    <w:link w:val="262"/>
    <w:qFormat/>
    <w:uiPriority w:val="0"/>
    <w:pPr>
      <w:spacing w:line="480" w:lineRule="exact"/>
      <w:ind w:firstLine="480" w:firstLineChars="200"/>
    </w:pPr>
    <w:rPr>
      <w:rFonts w:ascii="宋体" w:hAnsi="宋体"/>
      <w:sz w:val="24"/>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18"/>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2"/>
    <w:basedOn w:val="17"/>
    <w:next w:val="26"/>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6"/>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79"/>
    <w:qFormat/>
    <w:uiPriority w:val="0"/>
    <w:rPr>
      <w:rFonts w:ascii="仿宋_GB2312"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1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1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79"/>
    <w:next w:val="79"/>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79"/>
    <w:next w:val="79"/>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1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6"/>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1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1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next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Char Char 字元 字元 字元 Char Char Char Char1"/>
    <w:basedOn w:val="1"/>
    <w:qFormat/>
    <w:uiPriority w:val="0"/>
    <w:pPr>
      <w:adjustRightInd w:val="0"/>
      <w:ind w:firstLine="0" w:firstLineChars="0"/>
    </w:pPr>
    <w:rPr>
      <w:rFonts w:ascii="Times New Roman" w:hAnsi="Times New Roman" w:cs="Times New Roman"/>
      <w:kern w:val="0"/>
      <w:szCs w:val="20"/>
    </w:rPr>
  </w:style>
  <w:style w:type="paragraph" w:customStyle="1" w:styleId="963">
    <w:name w:val="X正文"/>
    <w:basedOn w:val="1"/>
    <w:qFormat/>
    <w:uiPriority w:val="0"/>
    <w:pPr>
      <w:widowControl/>
      <w:wordWrap w:val="0"/>
      <w:adjustRightInd w:val="0"/>
      <w:snapToGrid w:val="0"/>
      <w:ind w:firstLine="200"/>
      <w:jc w:val="left"/>
    </w:pPr>
    <w:rPr>
      <w:rFonts w:ascii="Times New Roman" w:hAnsi="Times New Roman" w:eastAsia="宋体" w:cs="Times New Roman"/>
      <w:kern w:val="0"/>
      <w:sz w:val="28"/>
      <w:lang w:val="zh-CN"/>
    </w:rPr>
  </w:style>
  <w:style w:type="paragraph" w:customStyle="1" w:styleId="964">
    <w:name w:val="￥正文"/>
    <w:basedOn w:val="1"/>
    <w:qFormat/>
    <w:uiPriority w:val="0"/>
    <w:pPr>
      <w:ind w:firstLine="200"/>
      <w:jc w:val="left"/>
    </w:pPr>
    <w:rPr>
      <w:rFonts w:ascii="Calibri" w:hAnsi="Calibri"/>
      <w:kern w:val="0"/>
      <w:sz w:val="24"/>
      <w:szCs w:val="20"/>
      <w:lang w:val="zh-CN"/>
    </w:rPr>
  </w:style>
  <w:style w:type="paragraph" w:customStyle="1" w:styleId="965">
    <w:name w:val="GW正文"/>
    <w:basedOn w:val="1"/>
    <w:qFormat/>
    <w:uiPriority w:val="0"/>
    <w:pPr>
      <w:widowControl/>
      <w:ind w:firstLine="640"/>
    </w:pPr>
    <w:rPr>
      <w:rFonts w:ascii="仿宋_GB2312" w:hAnsi="仿宋" w:eastAsia="仿宋_GB2312"/>
      <w:sz w:val="32"/>
      <w:szCs w:val="24"/>
    </w:rPr>
  </w:style>
  <w:style w:type="paragraph" w:customStyle="1" w:styleId="966">
    <w:name w:val="GW表格标题"/>
    <w:basedOn w:val="965"/>
    <w:qFormat/>
    <w:uiPriority w:val="0"/>
    <w:pPr>
      <w:spacing w:line="240" w:lineRule="auto"/>
      <w:ind w:firstLine="0" w:firstLineChars="0"/>
      <w:jc w:val="center"/>
    </w:pPr>
    <w:rPr>
      <w:sz w:val="28"/>
      <w:szCs w:val="28"/>
    </w:rPr>
  </w:style>
  <w:style w:type="paragraph" w:customStyle="1" w:styleId="967">
    <w:name w:val="正文-货架样式"/>
    <w:basedOn w:val="1"/>
    <w:qFormat/>
    <w:uiPriority w:val="0"/>
    <w:rPr>
      <w:rFonts w:ascii="宋体" w:hAnsi="Times New Roman" w:eastAsia="宋体"/>
      <w:sz w:val="24"/>
    </w:rPr>
  </w:style>
  <w:style w:type="paragraph" w:customStyle="1" w:styleId="968">
    <w:name w:val="T-图片"/>
    <w:basedOn w:val="756"/>
    <w:qFormat/>
    <w:uiPriority w:val="0"/>
    <w:pPr>
      <w:ind w:firstLine="0" w:firstLineChars="0"/>
      <w:jc w:val="center"/>
    </w:pPr>
    <w:rPr>
      <w:rFonts w:eastAsia="宋体"/>
    </w:rPr>
  </w:style>
  <w:style w:type="paragraph" w:customStyle="1" w:styleId="969">
    <w:name w:val="正文首行缩进 21"/>
    <w:basedOn w:val="970"/>
    <w:qFormat/>
    <w:uiPriority w:val="0"/>
    <w:pPr>
      <w:ind w:firstLine="420"/>
    </w:pPr>
    <w:rPr>
      <w:rFonts w:ascii="Times New Roman" w:hAnsi="Times New Roman" w:cs="宋体"/>
    </w:rPr>
  </w:style>
  <w:style w:type="paragraph" w:customStyle="1" w:styleId="970">
    <w:name w:val="正文文本缩进1"/>
    <w:basedOn w:val="1"/>
    <w:next w:val="1"/>
    <w:qFormat/>
    <w:uiPriority w:val="0"/>
    <w:pPr>
      <w:ind w:left="420" w:leftChars="200"/>
    </w:pPr>
    <w:rPr>
      <w:color w:val="000000"/>
    </w:rPr>
  </w:style>
  <w:style w:type="paragraph" w:customStyle="1" w:styleId="971">
    <w:name w:val="文字"/>
    <w:basedOn w:val="1"/>
    <w:qFormat/>
    <w:uiPriority w:val="0"/>
    <w:pPr>
      <w:tabs>
        <w:tab w:val="left" w:pos="8520"/>
      </w:tabs>
      <w:spacing w:line="312" w:lineRule="auto"/>
      <w:ind w:right="-210" w:firstLine="556" w:firstLineChars="0"/>
    </w:pPr>
    <w:rPr>
      <w:rFonts w:ascii="楷体_GB2312" w:eastAsia="楷体_GB2312" w:cs="Times New Roman"/>
      <w:sz w:val="28"/>
      <w:szCs w:val="20"/>
    </w:rPr>
  </w:style>
  <w:style w:type="paragraph" w:customStyle="1" w:styleId="972">
    <w:name w:val="样式 宋体 首行缩进:  0.74 厘米"/>
    <w:basedOn w:val="1"/>
    <w:qFormat/>
    <w:uiPriority w:val="0"/>
    <w:pPr>
      <w:ind w:firstLine="420"/>
    </w:pPr>
    <w:rPr>
      <w:rFonts w:ascii="宋体" w:hAnsi="宋体" w:eastAsia="宋体" w:cs="宋体"/>
      <w:sz w:val="24"/>
      <w:szCs w:val="20"/>
    </w:rPr>
  </w:style>
  <w:style w:type="paragraph" w:customStyle="1" w:styleId="973">
    <w:name w:val="_Style 2"/>
    <w:basedOn w:val="1"/>
    <w:qFormat/>
    <w:uiPriority w:val="0"/>
    <w:pPr>
      <w:ind w:firstLine="200" w:firstLineChars="200"/>
    </w:pPr>
    <w:rPr>
      <w:rFonts w:ascii="Calibri" w:hAnsi="Calibri"/>
      <w:sz w:val="28"/>
      <w:szCs w:val="22"/>
    </w:rPr>
  </w:style>
  <w:style w:type="paragraph" w:customStyle="1" w:styleId="974">
    <w:name w:val="本文正文"/>
    <w:basedOn w:val="1"/>
    <w:qFormat/>
    <w:uiPriority w:val="0"/>
    <w:pPr>
      <w:adjustRightInd w:val="0"/>
      <w:snapToGrid w:val="0"/>
      <w:spacing w:line="360" w:lineRule="auto"/>
      <w:ind w:firstLine="200" w:firstLineChars="200"/>
    </w:pPr>
    <w:rPr>
      <w:szCs w:val="22"/>
    </w:rPr>
  </w:style>
  <w:style w:type="paragraph" w:customStyle="1" w:styleId="975">
    <w:name w:val="msolist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38026</Words>
  <Characters>40370</Characters>
  <Lines>279</Lines>
  <Paragraphs>78</Paragraphs>
  <TotalTime>31</TotalTime>
  <ScaleCrop>false</ScaleCrop>
  <LinksUpToDate>false</LinksUpToDate>
  <CharactersWithSpaces>45655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十二°</cp:lastModifiedBy>
  <cp:lastPrinted>2021-12-27T11:06:00Z</cp:lastPrinted>
  <dcterms:modified xsi:type="dcterms:W3CDTF">2023-12-04T00:33:04Z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E2F2B9B64A344AC28206E8A24573DB68_13</vt:lpwstr>
  </property>
</Properties>
</file>