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EBC1C">
      <w:pPr>
        <w:framePr w:w="9524" w:h="13477" w:hRule="exact" w:hSpace="180" w:wrap="around" w:vAnchor="text" w:hAnchor="page" w:x="1319" w:y="1"/>
        <w:ind w:firstLine="420"/>
        <w:jc w:val="center"/>
        <w:rPr>
          <w:rFonts w:asciiTheme="minorEastAsia" w:hAnsiTheme="minorEastAsia" w:eastAsiaTheme="minorEastAsia" w:cstheme="minorEastAsia"/>
          <w:b/>
          <w:color w:val="000000"/>
          <w:sz w:val="44"/>
          <w:szCs w:val="44"/>
        </w:rPr>
      </w:pPr>
    </w:p>
    <w:p w14:paraId="1FD8783C">
      <w:pPr>
        <w:framePr w:w="9524" w:h="13477" w:hRule="exact" w:hSpace="180" w:wrap="around" w:vAnchor="text" w:hAnchor="page" w:x="1319" w:y="1"/>
        <w:rPr>
          <w:rFonts w:asciiTheme="minorEastAsia" w:hAnsiTheme="minorEastAsia" w:eastAsiaTheme="minorEastAsia" w:cstheme="minorEastAsia"/>
          <w:b/>
          <w:sz w:val="30"/>
          <w:szCs w:val="30"/>
        </w:rPr>
      </w:pPr>
    </w:p>
    <w:p w14:paraId="1CC289B8">
      <w:pPr>
        <w:framePr w:w="9524" w:h="13477" w:hRule="exact" w:hSpace="180" w:wrap="around" w:vAnchor="text" w:hAnchor="page" w:x="1319" w:y="1"/>
        <w:spacing w:line="640" w:lineRule="exact"/>
        <w:jc w:val="center"/>
        <w:rPr>
          <w:rFonts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b/>
          <w:sz w:val="72"/>
        </w:rPr>
        <w:t xml:space="preserve"> </w:t>
      </w:r>
    </w:p>
    <w:p w14:paraId="40D14D08">
      <w:pPr>
        <w:rPr>
          <w:rFonts w:asciiTheme="minorEastAsia" w:hAnsiTheme="minorEastAsia" w:eastAsiaTheme="minorEastAsia" w:cstheme="minorEastAsia"/>
          <w:bCs/>
          <w:sz w:val="30"/>
          <w:szCs w:val="30"/>
        </w:rPr>
        <w:sectPr>
          <w:headerReference r:id="rId4" w:type="first"/>
          <w:headerReference r:id="rId3" w:type="default"/>
          <w:footerReference r:id="rId5" w:type="default"/>
          <w:pgSz w:w="11906" w:h="16838"/>
          <w:pgMar w:top="1440" w:right="1361" w:bottom="1276" w:left="1361" w:header="851" w:footer="992" w:gutter="0"/>
          <w:pgNumType w:fmt="decimal" w:start="0"/>
          <w:cols w:space="720" w:num="1"/>
          <w:titlePg/>
          <w:docGrid w:linePitch="312" w:charSpace="0"/>
        </w:sectPr>
      </w:pPr>
      <w:r>
        <w:rPr>
          <w:rFonts w:hint="eastAsia" w:asciiTheme="minorEastAsia" w:hAnsiTheme="minorEastAsia" w:eastAsiaTheme="minorEastAsia" w:cstheme="minorEastAsia"/>
          <w:sz w:val="30"/>
        </w:rPr>
        <mc:AlternateContent>
          <mc:Choice Requires="wps">
            <w:drawing>
              <wp:anchor distT="0" distB="0" distL="114300" distR="114300" simplePos="0" relativeHeight="251659264" behindDoc="0" locked="0" layoutInCell="1" allowOverlap="1">
                <wp:simplePos x="0" y="0"/>
                <wp:positionH relativeFrom="column">
                  <wp:posOffset>-248920</wp:posOffset>
                </wp:positionH>
                <wp:positionV relativeFrom="paragraph">
                  <wp:posOffset>-79375</wp:posOffset>
                </wp:positionV>
                <wp:extent cx="6377305" cy="8998585"/>
                <wp:effectExtent l="6350" t="6350" r="17145" b="24765"/>
                <wp:wrapNone/>
                <wp:docPr id="2" name="文本框 21"/>
                <wp:cNvGraphicFramePr/>
                <a:graphic xmlns:a="http://schemas.openxmlformats.org/drawingml/2006/main">
                  <a:graphicData uri="http://schemas.microsoft.com/office/word/2010/wordprocessingShape">
                    <wps:wsp>
                      <wps:cNvSpPr txBox="1"/>
                      <wps:spPr>
                        <a:xfrm>
                          <a:off x="0" y="0"/>
                          <a:ext cx="6377305" cy="899858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A9CCAA9">
                            <w:pPr>
                              <w:jc w:val="center"/>
                              <w:rPr>
                                <w:rFonts w:ascii="宋体" w:hAnsi="宋体"/>
                                <w:b/>
                                <w:sz w:val="72"/>
                              </w:rPr>
                            </w:pPr>
                          </w:p>
                          <w:p w14:paraId="105368B7">
                            <w:pPr>
                              <w:jc w:val="center"/>
                              <w:rPr>
                                <w:rFonts w:ascii="宋体" w:hAnsi="宋体"/>
                                <w:b/>
                                <w:sz w:val="72"/>
                              </w:rPr>
                            </w:pPr>
                            <w:r>
                              <w:rPr>
                                <w:rFonts w:hint="eastAsia" w:ascii="宋体" w:hAnsi="宋体"/>
                                <w:b/>
                                <w:sz w:val="72"/>
                              </w:rPr>
                              <w:t>龙 港 市 政 府 采 购</w:t>
                            </w:r>
                          </w:p>
                          <w:p w14:paraId="6E9D2A1C">
                            <w:pPr>
                              <w:jc w:val="center"/>
                              <w:rPr>
                                <w:rFonts w:ascii="宋体" w:hAnsi="宋体"/>
                                <w:b/>
                                <w:sz w:val="72"/>
                              </w:rPr>
                            </w:pPr>
                            <w:r>
                              <w:rPr>
                                <w:rFonts w:hint="eastAsia" w:ascii="宋体" w:hAnsi="宋体"/>
                                <w:b/>
                                <w:sz w:val="72"/>
                              </w:rPr>
                              <w:t>招 标 文 件</w:t>
                            </w:r>
                          </w:p>
                          <w:p w14:paraId="2B4E77C4">
                            <w:pPr>
                              <w:spacing w:line="440" w:lineRule="exact"/>
                              <w:rPr>
                                <w:rFonts w:ascii="宋体" w:hAnsi="宋体"/>
                                <w:b/>
                                <w:color w:val="000000"/>
                                <w:sz w:val="30"/>
                                <w:szCs w:val="30"/>
                              </w:rPr>
                            </w:pPr>
                          </w:p>
                          <w:p w14:paraId="774FE4FB">
                            <w:pPr>
                              <w:spacing w:line="440" w:lineRule="exact"/>
                              <w:rPr>
                                <w:rFonts w:ascii="宋体" w:hAnsi="宋体"/>
                                <w:b/>
                                <w:color w:val="000000"/>
                                <w:sz w:val="30"/>
                                <w:szCs w:val="30"/>
                              </w:rPr>
                            </w:pPr>
                          </w:p>
                          <w:p w14:paraId="318FD245">
                            <w:pPr>
                              <w:spacing w:line="440" w:lineRule="exact"/>
                              <w:ind w:left="3311" w:leftChars="-150" w:hanging="3626" w:hangingChars="1204"/>
                              <w:rPr>
                                <w:rFonts w:ascii="宋体" w:hAnsi="宋体"/>
                                <w:b/>
                                <w:color w:val="000000"/>
                                <w:sz w:val="30"/>
                                <w:szCs w:val="30"/>
                              </w:rPr>
                            </w:pPr>
                            <w:r>
                              <w:rPr>
                                <w:rFonts w:hint="eastAsia" w:ascii="宋体" w:hAnsi="宋体"/>
                                <w:b/>
                                <w:color w:val="000000"/>
                                <w:sz w:val="30"/>
                                <w:szCs w:val="30"/>
                              </w:rPr>
                              <w:t xml:space="preserve">              项目名称：</w:t>
                            </w:r>
                            <w:r>
                              <w:rPr>
                                <w:rFonts w:hint="eastAsia" w:ascii="宋体" w:hAnsi="宋体"/>
                                <w:b/>
                                <w:sz w:val="30"/>
                                <w:szCs w:val="30"/>
                                <w:lang w:eastAsia="zh-CN"/>
                              </w:rPr>
                              <w:t>2025年龙港市学校午休躺睡装备采购</w:t>
                            </w:r>
                            <w:r>
                              <w:rPr>
                                <w:rFonts w:hint="eastAsia" w:ascii="宋体" w:hAnsi="宋体"/>
                                <w:b/>
                                <w:color w:val="000000"/>
                                <w:sz w:val="30"/>
                                <w:szCs w:val="30"/>
                              </w:rPr>
                              <w:t xml:space="preserve">     </w:t>
                            </w:r>
                          </w:p>
                          <w:p w14:paraId="2518C370">
                            <w:pPr>
                              <w:spacing w:line="440" w:lineRule="exact"/>
                              <w:ind w:left="2664" w:leftChars="834" w:hanging="913" w:hangingChars="303"/>
                              <w:rPr>
                                <w:rFonts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购方式：公开招标（分散采购委托代理）</w:t>
                            </w:r>
                          </w:p>
                          <w:p w14:paraId="0808BC90">
                            <w:pPr>
                              <w:spacing w:line="440" w:lineRule="exact"/>
                              <w:ind w:left="-2" w:leftChars="-150" w:hanging="313" w:hangingChars="104"/>
                              <w:rPr>
                                <w:rFonts w:hint="eastAsia" w:ascii="宋体" w:hAnsi="宋体"/>
                                <w:b/>
                                <w:sz w:val="30"/>
                                <w:szCs w:val="30"/>
                              </w:rPr>
                            </w:pPr>
                            <w:r>
                              <w:rPr>
                                <w:rFonts w:hint="eastAsia" w:ascii="宋体" w:hAnsi="宋体"/>
                                <w:b/>
                                <w:sz w:val="30"/>
                                <w:szCs w:val="30"/>
                              </w:rPr>
                              <w:t xml:space="preserve"> </w:t>
                            </w:r>
                          </w:p>
                          <w:p w14:paraId="142B726C">
                            <w:pPr>
                              <w:pStyle w:val="5"/>
                            </w:pPr>
                          </w:p>
                          <w:p w14:paraId="56131FEC">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 xml:space="preserve">      </w:t>
                            </w:r>
                          </w:p>
                          <w:p w14:paraId="68ADFF2E">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采 购 人：</w:t>
                            </w:r>
                            <w:r>
                              <w:rPr>
                                <w:rFonts w:hint="eastAsia" w:ascii="宋体" w:hAnsi="宋体"/>
                                <w:b/>
                                <w:sz w:val="30"/>
                                <w:szCs w:val="30"/>
                              </w:rPr>
                              <w:t>龙港市社会事业局</w:t>
                            </w:r>
                          </w:p>
                          <w:p w14:paraId="2467583C">
                            <w:pPr>
                              <w:spacing w:line="440" w:lineRule="exact"/>
                              <w:rPr>
                                <w:rFonts w:hint="eastAsia" w:ascii="宋体" w:hAnsi="宋体" w:eastAsia="宋体"/>
                                <w:b/>
                                <w:color w:val="000000"/>
                                <w:sz w:val="30"/>
                                <w:szCs w:val="30"/>
                                <w:lang w:eastAsia="zh-CN"/>
                              </w:rPr>
                            </w:pPr>
                            <w:r>
                              <w:rPr>
                                <w:rFonts w:hint="eastAsia" w:ascii="宋体" w:hAnsi="宋体"/>
                                <w:b/>
                                <w:sz w:val="30"/>
                                <w:szCs w:val="30"/>
                              </w:rPr>
                              <w:t xml:space="preserve">            </w:t>
                            </w:r>
                            <w:r>
                              <w:rPr>
                                <w:rFonts w:hint="eastAsia" w:ascii="宋体" w:hAnsi="宋体"/>
                                <w:b/>
                                <w:color w:val="000000"/>
                                <w:sz w:val="30"/>
                                <w:szCs w:val="30"/>
                              </w:rPr>
                              <w:t>联 系 人：</w:t>
                            </w:r>
                            <w:r>
                              <w:rPr>
                                <w:rFonts w:hint="eastAsia" w:ascii="宋体" w:hAnsi="宋体"/>
                                <w:b/>
                                <w:sz w:val="30"/>
                                <w:szCs w:val="30"/>
                                <w:lang w:eastAsia="zh-CN"/>
                              </w:rPr>
                              <w:t>侯</w:t>
                            </w:r>
                            <w:r>
                              <w:rPr>
                                <w:rFonts w:hint="eastAsia" w:ascii="宋体" w:hAnsi="宋体"/>
                                <w:b/>
                                <w:color w:val="000000"/>
                                <w:sz w:val="30"/>
                                <w:szCs w:val="30"/>
                                <w:lang w:eastAsia="zh-CN"/>
                              </w:rPr>
                              <w:t>先生</w:t>
                            </w:r>
                          </w:p>
                          <w:p w14:paraId="2BC73FC2">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联系电话：</w:t>
                            </w:r>
                            <w:r>
                              <w:rPr>
                                <w:rFonts w:hint="eastAsia" w:ascii="宋体" w:hAnsi="宋体"/>
                                <w:b/>
                                <w:sz w:val="30"/>
                                <w:szCs w:val="30"/>
                                <w:lang w:eastAsia="zh-CN"/>
                              </w:rPr>
                              <w:t>0577-59911885</w:t>
                            </w:r>
                          </w:p>
                          <w:p w14:paraId="7E3D96BC">
                            <w:pPr>
                              <w:spacing w:line="440" w:lineRule="exact"/>
                              <w:rPr>
                                <w:rFonts w:ascii="宋体" w:hAnsi="宋体"/>
                                <w:b/>
                                <w:bCs/>
                                <w:sz w:val="30"/>
                                <w:szCs w:val="30"/>
                              </w:rPr>
                            </w:pPr>
                            <w:r>
                              <w:rPr>
                                <w:rFonts w:hint="eastAsia" w:ascii="宋体" w:hAnsi="宋体"/>
                                <w:b/>
                                <w:color w:val="000000"/>
                                <w:sz w:val="30"/>
                                <w:szCs w:val="30"/>
                              </w:rPr>
                              <w:t xml:space="preserve">            </w:t>
                            </w:r>
                          </w:p>
                          <w:p w14:paraId="14E6B338">
                            <w:pPr>
                              <w:spacing w:line="440" w:lineRule="exact"/>
                              <w:ind w:left="-2" w:leftChars="-150" w:hanging="313" w:hangingChars="104"/>
                              <w:rPr>
                                <w:rFonts w:ascii="宋体" w:hAnsi="宋体"/>
                                <w:b/>
                                <w:sz w:val="30"/>
                                <w:szCs w:val="30"/>
                              </w:rPr>
                            </w:pPr>
                          </w:p>
                          <w:p w14:paraId="3C426E16">
                            <w:pPr>
                              <w:spacing w:line="440" w:lineRule="exact"/>
                              <w:ind w:left="-2" w:leftChars="-150" w:hanging="313" w:hangingChars="104"/>
                              <w:rPr>
                                <w:rFonts w:ascii="宋体" w:hAnsi="宋体"/>
                                <w:b/>
                                <w:color w:val="000000"/>
                                <w:sz w:val="30"/>
                                <w:szCs w:val="30"/>
                              </w:rPr>
                            </w:pPr>
                            <w:r>
                              <w:rPr>
                                <w:rFonts w:hint="eastAsia" w:ascii="宋体" w:hAnsi="宋体"/>
                                <w:b/>
                                <w:bCs/>
                                <w:color w:val="000000"/>
                                <w:sz w:val="30"/>
                                <w:szCs w:val="30"/>
                              </w:rPr>
                              <w:t xml:space="preserve">    </w:t>
                            </w:r>
                          </w:p>
                          <w:p w14:paraId="6CBB5E70">
                            <w:pPr>
                              <w:pStyle w:val="5"/>
                            </w:pPr>
                          </w:p>
                          <w:p w14:paraId="595C8E72">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代理机构：</w:t>
                            </w:r>
                            <w:r>
                              <w:rPr>
                                <w:rFonts w:hint="eastAsia" w:ascii="宋体" w:hAnsi="宋体"/>
                                <w:b/>
                                <w:color w:val="000000"/>
                                <w:spacing w:val="-12"/>
                                <w:sz w:val="30"/>
                                <w:szCs w:val="30"/>
                                <w:lang w:eastAsia="zh-CN"/>
                              </w:rPr>
                              <w:t>浙江鼎力工程项目管理有限公司</w:t>
                            </w:r>
                          </w:p>
                          <w:p w14:paraId="35E72A79">
                            <w:pPr>
                              <w:spacing w:line="440" w:lineRule="exact"/>
                              <w:rPr>
                                <w:rFonts w:ascii="宋体" w:hAnsi="宋体"/>
                                <w:b/>
                                <w:color w:val="000000"/>
                                <w:sz w:val="30"/>
                                <w:szCs w:val="30"/>
                              </w:rPr>
                            </w:pPr>
                            <w:r>
                              <w:rPr>
                                <w:rFonts w:hint="eastAsia" w:ascii="宋体" w:hAnsi="宋体"/>
                                <w:b/>
                                <w:color w:val="000000"/>
                                <w:sz w:val="30"/>
                                <w:szCs w:val="30"/>
                              </w:rPr>
                              <w:t xml:space="preserve">            联 系 人：</w:t>
                            </w:r>
                            <w:r>
                              <w:rPr>
                                <w:rFonts w:hint="eastAsia" w:ascii="宋体" w:hAnsi="宋体"/>
                                <w:b/>
                                <w:color w:val="000000"/>
                                <w:sz w:val="30"/>
                                <w:szCs w:val="30"/>
                                <w:lang w:val="en-US" w:eastAsia="zh-CN"/>
                              </w:rPr>
                              <w:t>蔡先生</w:t>
                            </w:r>
                          </w:p>
                          <w:p w14:paraId="268495A6">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联系电话：</w:t>
                            </w:r>
                            <w:r>
                              <w:rPr>
                                <w:rFonts w:hint="eastAsia" w:ascii="宋体" w:hAnsi="宋体"/>
                                <w:b/>
                                <w:color w:val="000000"/>
                                <w:spacing w:val="-12"/>
                                <w:sz w:val="30"/>
                                <w:szCs w:val="30"/>
                                <w:lang w:eastAsia="zh-CN"/>
                              </w:rPr>
                              <w:t>18867772295</w:t>
                            </w:r>
                          </w:p>
                          <w:p w14:paraId="39034E48">
                            <w:pPr>
                              <w:spacing w:line="440" w:lineRule="exact"/>
                              <w:rPr>
                                <w:rFonts w:hint="eastAsia" w:ascii="宋体" w:hAnsi="宋体" w:eastAsia="宋体"/>
                                <w:b/>
                                <w:bCs/>
                                <w:sz w:val="30"/>
                                <w:szCs w:val="30"/>
                                <w:lang w:eastAsia="zh-CN"/>
                              </w:rPr>
                            </w:pPr>
                            <w:r>
                              <w:rPr>
                                <w:rFonts w:hint="eastAsia" w:ascii="宋体" w:hAnsi="宋体"/>
                                <w:b/>
                                <w:color w:val="000000"/>
                                <w:sz w:val="30"/>
                                <w:szCs w:val="30"/>
                              </w:rPr>
                              <w:t xml:space="preserve">         </w:t>
                            </w:r>
                          </w:p>
                          <w:p w14:paraId="1110D48B">
                            <w:pPr>
                              <w:spacing w:line="440" w:lineRule="exact"/>
                              <w:ind w:left="1260" w:leftChars="600" w:firstLine="904" w:firstLineChars="300"/>
                              <w:rPr>
                                <w:rFonts w:ascii="宋体" w:hAnsi="宋体"/>
                                <w:b/>
                                <w:color w:val="000000"/>
                                <w:sz w:val="30"/>
                                <w:szCs w:val="30"/>
                              </w:rPr>
                            </w:pPr>
                          </w:p>
                          <w:p w14:paraId="1FC20B73">
                            <w:pPr>
                              <w:spacing w:line="440" w:lineRule="exact"/>
                              <w:ind w:left="1260" w:leftChars="600" w:firstLine="904" w:firstLineChars="300"/>
                              <w:rPr>
                                <w:rFonts w:ascii="宋体" w:hAnsi="宋体"/>
                                <w:b/>
                                <w:color w:val="000000"/>
                                <w:sz w:val="30"/>
                                <w:szCs w:val="30"/>
                              </w:rPr>
                            </w:pPr>
                          </w:p>
                          <w:p w14:paraId="75EF7F97">
                            <w:pPr>
                              <w:spacing w:line="440" w:lineRule="exact"/>
                              <w:rPr>
                                <w:rFonts w:ascii="宋体" w:hAnsi="宋体"/>
                                <w:b/>
                                <w:color w:val="000000"/>
                                <w:sz w:val="30"/>
                                <w:szCs w:val="30"/>
                              </w:rPr>
                            </w:pPr>
                            <w:r>
                              <w:rPr>
                                <w:rFonts w:hint="eastAsia" w:ascii="宋体" w:hAnsi="宋体"/>
                                <w:b/>
                                <w:sz w:val="28"/>
                                <w:szCs w:val="28"/>
                              </w:rPr>
                              <w:t xml:space="preserve">             备案机构：龙港市财政局财政督查科</w:t>
                            </w:r>
                          </w:p>
                          <w:p w14:paraId="0C26AE16">
                            <w:pPr>
                              <w:spacing w:line="440" w:lineRule="exact"/>
                              <w:rPr>
                                <w:rFonts w:ascii="宋体" w:hAnsi="宋体"/>
                                <w:b/>
                                <w:color w:val="000000"/>
                                <w:sz w:val="30"/>
                                <w:szCs w:val="30"/>
                              </w:rPr>
                            </w:pPr>
                          </w:p>
                          <w:p w14:paraId="3033394C">
                            <w:pPr>
                              <w:spacing w:line="640" w:lineRule="exact"/>
                              <w:jc w:val="center"/>
                              <w:rPr>
                                <w:rFonts w:ascii="宋体" w:hAnsi="宋体"/>
                                <w:b/>
                                <w:color w:val="000000"/>
                                <w:sz w:val="30"/>
                                <w:szCs w:val="30"/>
                              </w:rPr>
                            </w:pPr>
                            <w:r>
                              <w:rPr>
                                <w:rFonts w:hint="eastAsia" w:ascii="宋体" w:hAnsi="宋体"/>
                                <w:b/>
                                <w:color w:val="000000"/>
                                <w:sz w:val="30"/>
                                <w:szCs w:val="30"/>
                              </w:rPr>
                              <w:t>二○二</w:t>
                            </w:r>
                            <w:r>
                              <w:rPr>
                                <w:rFonts w:hint="eastAsia" w:ascii="宋体" w:hAnsi="宋体"/>
                                <w:b/>
                                <w:color w:val="000000"/>
                                <w:sz w:val="30"/>
                                <w:szCs w:val="30"/>
                                <w:lang w:val="en-US" w:eastAsia="zh-CN"/>
                              </w:rPr>
                              <w:t>五</w:t>
                            </w:r>
                            <w:r>
                              <w:rPr>
                                <w:rFonts w:hint="eastAsia" w:ascii="宋体" w:hAnsi="宋体"/>
                                <w:b/>
                                <w:color w:val="000000"/>
                                <w:sz w:val="30"/>
                                <w:szCs w:val="30"/>
                              </w:rPr>
                              <w:t>年</w:t>
                            </w:r>
                            <w:r>
                              <w:rPr>
                                <w:rFonts w:hint="eastAsia" w:ascii="宋体" w:hAnsi="宋体"/>
                                <w:b/>
                                <w:color w:val="000000"/>
                                <w:sz w:val="30"/>
                                <w:szCs w:val="30"/>
                                <w:lang w:val="en-US" w:eastAsia="zh-CN"/>
                              </w:rPr>
                              <w:t>六</w:t>
                            </w:r>
                            <w:r>
                              <w:rPr>
                                <w:rFonts w:hint="eastAsia" w:ascii="宋体" w:hAnsi="宋体"/>
                                <w:b/>
                                <w:color w:val="000000"/>
                                <w:sz w:val="30"/>
                                <w:szCs w:val="30"/>
                              </w:rPr>
                              <w:t>月</w:t>
                            </w:r>
                          </w:p>
                          <w:p w14:paraId="3791D80B">
                            <w:pPr>
                              <w:pStyle w:val="5"/>
                              <w:rPr>
                                <w:rFonts w:ascii="宋体" w:hAnsi="宋体"/>
                                <w:b/>
                                <w:color w:val="000000"/>
                                <w:sz w:val="30"/>
                                <w:szCs w:val="30"/>
                              </w:rPr>
                            </w:pPr>
                          </w:p>
                          <w:p w14:paraId="1DCD6888"/>
                          <w:p w14:paraId="72430B19"/>
                        </w:txbxContent>
                      </wps:txbx>
                      <wps:bodyPr wrap="square"/>
                    </wps:wsp>
                  </a:graphicData>
                </a:graphic>
              </wp:anchor>
            </w:drawing>
          </mc:Choice>
          <mc:Fallback>
            <w:pict>
              <v:shape id="文本框 21" o:spid="_x0000_s1026" o:spt="202" type="#_x0000_t202" style="position:absolute;left:0pt;margin-left:-19.6pt;margin-top:-6.25pt;height:708.55pt;width:502.15pt;z-index:251659264;mso-width-relative:page;mso-height-relative:page;" fillcolor="#FFFFFF" filled="t" stroked="t" coordsize="21600,21600" o:gfxdata="UEsDBAoAAAAAAIdO4kAAAAAAAAAAAAAAAAAEAAAAZHJzL1BLAwQUAAAACACHTuJACsPvrt0AAAAM&#10;AQAADwAAAGRycy9kb3ducmV2LnhtbE2PwU7CQBCG7ya+w2ZMvBjYbYUGarccFGK8kIgkxtvSDm1D&#10;d7Z2twXe3vGkt5nMl3++P1tdbCtG7H3jSEM0VSCQClc2VGnYf2wmCxA+GCpN6wg1XNHDKr+9yUxa&#10;ujO947gLleAQ8qnRUIfQpVL6okZr/NR1SHw7ut6awGtfybI3Zw63rYyVSqQ1DfGH2nT4XGNx2g1W&#10;w/b6Sd+vgzqOb93ia3/arl82D2ut7+8i9QQi4CX8wfCrz+qQs9PBDVR60WqYPC5jRnmI4jkIJpbJ&#10;PAJxYHSmZgnIPJP/S+Q/UEsDBBQAAAAIAIdO4kDK7pyOEAIAADsEAAAOAAAAZHJzL2Uyb0RvYy54&#10;bWytU0uOEzEQ3SNxB8t70p2MMsm00hkJQtggQBo4gGNXpy35h+2kOxeAG7Biw55z5RyU3ZnMBxZZ&#10;0At32VV+Ve9VeXHba0X24IO0pqbjUUkJGG6FNNuafvm8fjWnJERmBFPWQE0PEOjt8uWLRecqmNjW&#10;KgGeIIgJVedq2sboqqIIvAXNwsg6MOhsrNcs4tZvC+FZh+haFZOyvC4664XzlkMIeLoanPSE6C8B&#10;tE0jOaws32kwcUD1oFhESqGVLtBlrrZpgMePTRMgElVTZBrziknQ3qS1WC5YtfXMtZKfSmCXlPCM&#10;k2bSYNIz1IpFRnZe/gWlJfc22CaOuNXFQCQrgizG5TNt7lrmIHNBqYM7ix7+Hyz/sP/kiRQ1nVBi&#10;mMaGH398P/78ffz1jUzGSZ/OhQrD7hwGxv617XFq7s8DHibafeN1+iMhgn5U93BWF/pIOB5eX81m&#10;V+WUEo6++c3NfDqfJpzi4brzIb4Dq0kyauqxfVlVtn8f4hB6H5KyBaukWEul8sZvN2+UJ3uGrV7n&#10;74T+JEwZ0iGByazEIjnDAW5wcNDUDkUIZpsTPrkSHiOX+fsXcqpsxUI7VJARUhirtIzgs9UCE2+N&#10;IPHgUGiD74umajQIShTgc0xWjoxMqksiUTxlUMPUpKEZyYr9pkeYZG6sOGDjOhxxpPd1xzzk4pMP&#10;ZyrLf5r/NLSP9xn24c0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w++u3QAAAAwBAAAPAAAA&#10;AAAAAAEAIAAAACIAAABkcnMvZG93bnJldi54bWxQSwECFAAUAAAACACHTuJAyu6cjhACAAA7BAAA&#10;DgAAAAAAAAABACAAAAAsAQAAZHJzL2Uyb0RvYy54bWxQSwUGAAAAAAYABgBZAQAArgUAAAAA&#10;">
                <v:fill on="t" focussize="0,0"/>
                <v:stroke weight="1pt" color="#000000" joinstyle="miter"/>
                <v:imagedata o:title=""/>
                <o:lock v:ext="edit" aspectratio="f"/>
                <v:textbox>
                  <w:txbxContent>
                    <w:p w14:paraId="5A9CCAA9">
                      <w:pPr>
                        <w:jc w:val="center"/>
                        <w:rPr>
                          <w:rFonts w:ascii="宋体" w:hAnsi="宋体"/>
                          <w:b/>
                          <w:sz w:val="72"/>
                        </w:rPr>
                      </w:pPr>
                    </w:p>
                    <w:p w14:paraId="105368B7">
                      <w:pPr>
                        <w:jc w:val="center"/>
                        <w:rPr>
                          <w:rFonts w:ascii="宋体" w:hAnsi="宋体"/>
                          <w:b/>
                          <w:sz w:val="72"/>
                        </w:rPr>
                      </w:pPr>
                      <w:r>
                        <w:rPr>
                          <w:rFonts w:hint="eastAsia" w:ascii="宋体" w:hAnsi="宋体"/>
                          <w:b/>
                          <w:sz w:val="72"/>
                        </w:rPr>
                        <w:t>龙 港 市 政 府 采 购</w:t>
                      </w:r>
                    </w:p>
                    <w:p w14:paraId="6E9D2A1C">
                      <w:pPr>
                        <w:jc w:val="center"/>
                        <w:rPr>
                          <w:rFonts w:ascii="宋体" w:hAnsi="宋体"/>
                          <w:b/>
                          <w:sz w:val="72"/>
                        </w:rPr>
                      </w:pPr>
                      <w:r>
                        <w:rPr>
                          <w:rFonts w:hint="eastAsia" w:ascii="宋体" w:hAnsi="宋体"/>
                          <w:b/>
                          <w:sz w:val="72"/>
                        </w:rPr>
                        <w:t>招 标 文 件</w:t>
                      </w:r>
                    </w:p>
                    <w:p w14:paraId="2B4E77C4">
                      <w:pPr>
                        <w:spacing w:line="440" w:lineRule="exact"/>
                        <w:rPr>
                          <w:rFonts w:ascii="宋体" w:hAnsi="宋体"/>
                          <w:b/>
                          <w:color w:val="000000"/>
                          <w:sz w:val="30"/>
                          <w:szCs w:val="30"/>
                        </w:rPr>
                      </w:pPr>
                    </w:p>
                    <w:p w14:paraId="774FE4FB">
                      <w:pPr>
                        <w:spacing w:line="440" w:lineRule="exact"/>
                        <w:rPr>
                          <w:rFonts w:ascii="宋体" w:hAnsi="宋体"/>
                          <w:b/>
                          <w:color w:val="000000"/>
                          <w:sz w:val="30"/>
                          <w:szCs w:val="30"/>
                        </w:rPr>
                      </w:pPr>
                    </w:p>
                    <w:p w14:paraId="318FD245">
                      <w:pPr>
                        <w:spacing w:line="440" w:lineRule="exact"/>
                        <w:ind w:left="3311" w:leftChars="-150" w:hanging="3626" w:hangingChars="1204"/>
                        <w:rPr>
                          <w:rFonts w:ascii="宋体" w:hAnsi="宋体"/>
                          <w:b/>
                          <w:color w:val="000000"/>
                          <w:sz w:val="30"/>
                          <w:szCs w:val="30"/>
                        </w:rPr>
                      </w:pPr>
                      <w:r>
                        <w:rPr>
                          <w:rFonts w:hint="eastAsia" w:ascii="宋体" w:hAnsi="宋体"/>
                          <w:b/>
                          <w:color w:val="000000"/>
                          <w:sz w:val="30"/>
                          <w:szCs w:val="30"/>
                        </w:rPr>
                        <w:t xml:space="preserve">              项目名称：</w:t>
                      </w:r>
                      <w:r>
                        <w:rPr>
                          <w:rFonts w:hint="eastAsia" w:ascii="宋体" w:hAnsi="宋体"/>
                          <w:b/>
                          <w:sz w:val="30"/>
                          <w:szCs w:val="30"/>
                          <w:lang w:eastAsia="zh-CN"/>
                        </w:rPr>
                        <w:t>2025年龙港市学校午休躺睡装备采购</w:t>
                      </w:r>
                      <w:r>
                        <w:rPr>
                          <w:rFonts w:hint="eastAsia" w:ascii="宋体" w:hAnsi="宋体"/>
                          <w:b/>
                          <w:color w:val="000000"/>
                          <w:sz w:val="30"/>
                          <w:szCs w:val="30"/>
                        </w:rPr>
                        <w:t xml:space="preserve">     </w:t>
                      </w:r>
                    </w:p>
                    <w:p w14:paraId="2518C370">
                      <w:pPr>
                        <w:spacing w:line="440" w:lineRule="exact"/>
                        <w:ind w:left="2664" w:leftChars="834" w:hanging="913" w:hangingChars="303"/>
                        <w:rPr>
                          <w:rFonts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购方式：公开招标（分散采购委托代理）</w:t>
                      </w:r>
                    </w:p>
                    <w:p w14:paraId="0808BC90">
                      <w:pPr>
                        <w:spacing w:line="440" w:lineRule="exact"/>
                        <w:ind w:left="-2" w:leftChars="-150" w:hanging="313" w:hangingChars="104"/>
                        <w:rPr>
                          <w:rFonts w:hint="eastAsia" w:ascii="宋体" w:hAnsi="宋体"/>
                          <w:b/>
                          <w:sz w:val="30"/>
                          <w:szCs w:val="30"/>
                        </w:rPr>
                      </w:pPr>
                      <w:r>
                        <w:rPr>
                          <w:rFonts w:hint="eastAsia" w:ascii="宋体" w:hAnsi="宋体"/>
                          <w:b/>
                          <w:sz w:val="30"/>
                          <w:szCs w:val="30"/>
                        </w:rPr>
                        <w:t xml:space="preserve"> </w:t>
                      </w:r>
                    </w:p>
                    <w:p w14:paraId="142B726C">
                      <w:pPr>
                        <w:pStyle w:val="5"/>
                      </w:pPr>
                    </w:p>
                    <w:p w14:paraId="56131FEC">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 xml:space="preserve">      </w:t>
                      </w:r>
                    </w:p>
                    <w:p w14:paraId="68ADFF2E">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采 购 人：</w:t>
                      </w:r>
                      <w:r>
                        <w:rPr>
                          <w:rFonts w:hint="eastAsia" w:ascii="宋体" w:hAnsi="宋体"/>
                          <w:b/>
                          <w:sz w:val="30"/>
                          <w:szCs w:val="30"/>
                        </w:rPr>
                        <w:t>龙港市社会事业局</w:t>
                      </w:r>
                    </w:p>
                    <w:p w14:paraId="2467583C">
                      <w:pPr>
                        <w:spacing w:line="440" w:lineRule="exact"/>
                        <w:rPr>
                          <w:rFonts w:hint="eastAsia" w:ascii="宋体" w:hAnsi="宋体" w:eastAsia="宋体"/>
                          <w:b/>
                          <w:color w:val="000000"/>
                          <w:sz w:val="30"/>
                          <w:szCs w:val="30"/>
                          <w:lang w:eastAsia="zh-CN"/>
                        </w:rPr>
                      </w:pPr>
                      <w:r>
                        <w:rPr>
                          <w:rFonts w:hint="eastAsia" w:ascii="宋体" w:hAnsi="宋体"/>
                          <w:b/>
                          <w:sz w:val="30"/>
                          <w:szCs w:val="30"/>
                        </w:rPr>
                        <w:t xml:space="preserve">            </w:t>
                      </w:r>
                      <w:r>
                        <w:rPr>
                          <w:rFonts w:hint="eastAsia" w:ascii="宋体" w:hAnsi="宋体"/>
                          <w:b/>
                          <w:color w:val="000000"/>
                          <w:sz w:val="30"/>
                          <w:szCs w:val="30"/>
                        </w:rPr>
                        <w:t>联 系 人：</w:t>
                      </w:r>
                      <w:r>
                        <w:rPr>
                          <w:rFonts w:hint="eastAsia" w:ascii="宋体" w:hAnsi="宋体"/>
                          <w:b/>
                          <w:sz w:val="30"/>
                          <w:szCs w:val="30"/>
                          <w:lang w:eastAsia="zh-CN"/>
                        </w:rPr>
                        <w:t>侯</w:t>
                      </w:r>
                      <w:r>
                        <w:rPr>
                          <w:rFonts w:hint="eastAsia" w:ascii="宋体" w:hAnsi="宋体"/>
                          <w:b/>
                          <w:color w:val="000000"/>
                          <w:sz w:val="30"/>
                          <w:szCs w:val="30"/>
                          <w:lang w:eastAsia="zh-CN"/>
                        </w:rPr>
                        <w:t>先生</w:t>
                      </w:r>
                    </w:p>
                    <w:p w14:paraId="2BC73FC2">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联系电话：</w:t>
                      </w:r>
                      <w:r>
                        <w:rPr>
                          <w:rFonts w:hint="eastAsia" w:ascii="宋体" w:hAnsi="宋体"/>
                          <w:b/>
                          <w:sz w:val="30"/>
                          <w:szCs w:val="30"/>
                          <w:lang w:eastAsia="zh-CN"/>
                        </w:rPr>
                        <w:t>0577-59911885</w:t>
                      </w:r>
                    </w:p>
                    <w:p w14:paraId="7E3D96BC">
                      <w:pPr>
                        <w:spacing w:line="440" w:lineRule="exact"/>
                        <w:rPr>
                          <w:rFonts w:ascii="宋体" w:hAnsi="宋体"/>
                          <w:b/>
                          <w:bCs/>
                          <w:sz w:val="30"/>
                          <w:szCs w:val="30"/>
                        </w:rPr>
                      </w:pPr>
                      <w:r>
                        <w:rPr>
                          <w:rFonts w:hint="eastAsia" w:ascii="宋体" w:hAnsi="宋体"/>
                          <w:b/>
                          <w:color w:val="000000"/>
                          <w:sz w:val="30"/>
                          <w:szCs w:val="30"/>
                        </w:rPr>
                        <w:t xml:space="preserve">            </w:t>
                      </w:r>
                    </w:p>
                    <w:p w14:paraId="14E6B338">
                      <w:pPr>
                        <w:spacing w:line="440" w:lineRule="exact"/>
                        <w:ind w:left="-2" w:leftChars="-150" w:hanging="313" w:hangingChars="104"/>
                        <w:rPr>
                          <w:rFonts w:ascii="宋体" w:hAnsi="宋体"/>
                          <w:b/>
                          <w:sz w:val="30"/>
                          <w:szCs w:val="30"/>
                        </w:rPr>
                      </w:pPr>
                    </w:p>
                    <w:p w14:paraId="3C426E16">
                      <w:pPr>
                        <w:spacing w:line="440" w:lineRule="exact"/>
                        <w:ind w:left="-2" w:leftChars="-150" w:hanging="313" w:hangingChars="104"/>
                        <w:rPr>
                          <w:rFonts w:ascii="宋体" w:hAnsi="宋体"/>
                          <w:b/>
                          <w:color w:val="000000"/>
                          <w:sz w:val="30"/>
                          <w:szCs w:val="30"/>
                        </w:rPr>
                      </w:pPr>
                      <w:r>
                        <w:rPr>
                          <w:rFonts w:hint="eastAsia" w:ascii="宋体" w:hAnsi="宋体"/>
                          <w:b/>
                          <w:bCs/>
                          <w:color w:val="000000"/>
                          <w:sz w:val="30"/>
                          <w:szCs w:val="30"/>
                        </w:rPr>
                        <w:t xml:space="preserve">    </w:t>
                      </w:r>
                    </w:p>
                    <w:p w14:paraId="6CBB5E70">
                      <w:pPr>
                        <w:pStyle w:val="5"/>
                      </w:pPr>
                    </w:p>
                    <w:p w14:paraId="595C8E72">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代理机构：</w:t>
                      </w:r>
                      <w:r>
                        <w:rPr>
                          <w:rFonts w:hint="eastAsia" w:ascii="宋体" w:hAnsi="宋体"/>
                          <w:b/>
                          <w:color w:val="000000"/>
                          <w:spacing w:val="-12"/>
                          <w:sz w:val="30"/>
                          <w:szCs w:val="30"/>
                          <w:lang w:eastAsia="zh-CN"/>
                        </w:rPr>
                        <w:t>浙江鼎力工程项目管理有限公司</w:t>
                      </w:r>
                    </w:p>
                    <w:p w14:paraId="35E72A79">
                      <w:pPr>
                        <w:spacing w:line="440" w:lineRule="exact"/>
                        <w:rPr>
                          <w:rFonts w:ascii="宋体" w:hAnsi="宋体"/>
                          <w:b/>
                          <w:color w:val="000000"/>
                          <w:sz w:val="30"/>
                          <w:szCs w:val="30"/>
                        </w:rPr>
                      </w:pPr>
                      <w:r>
                        <w:rPr>
                          <w:rFonts w:hint="eastAsia" w:ascii="宋体" w:hAnsi="宋体"/>
                          <w:b/>
                          <w:color w:val="000000"/>
                          <w:sz w:val="30"/>
                          <w:szCs w:val="30"/>
                        </w:rPr>
                        <w:t xml:space="preserve">            联 系 人：</w:t>
                      </w:r>
                      <w:r>
                        <w:rPr>
                          <w:rFonts w:hint="eastAsia" w:ascii="宋体" w:hAnsi="宋体"/>
                          <w:b/>
                          <w:color w:val="000000"/>
                          <w:sz w:val="30"/>
                          <w:szCs w:val="30"/>
                          <w:lang w:val="en-US" w:eastAsia="zh-CN"/>
                        </w:rPr>
                        <w:t>蔡先生</w:t>
                      </w:r>
                    </w:p>
                    <w:p w14:paraId="268495A6">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联系电话：</w:t>
                      </w:r>
                      <w:r>
                        <w:rPr>
                          <w:rFonts w:hint="eastAsia" w:ascii="宋体" w:hAnsi="宋体"/>
                          <w:b/>
                          <w:color w:val="000000"/>
                          <w:spacing w:val="-12"/>
                          <w:sz w:val="30"/>
                          <w:szCs w:val="30"/>
                          <w:lang w:eastAsia="zh-CN"/>
                        </w:rPr>
                        <w:t>18867772295</w:t>
                      </w:r>
                    </w:p>
                    <w:p w14:paraId="39034E48">
                      <w:pPr>
                        <w:spacing w:line="440" w:lineRule="exact"/>
                        <w:rPr>
                          <w:rFonts w:hint="eastAsia" w:ascii="宋体" w:hAnsi="宋体" w:eastAsia="宋体"/>
                          <w:b/>
                          <w:bCs/>
                          <w:sz w:val="30"/>
                          <w:szCs w:val="30"/>
                          <w:lang w:eastAsia="zh-CN"/>
                        </w:rPr>
                      </w:pPr>
                      <w:r>
                        <w:rPr>
                          <w:rFonts w:hint="eastAsia" w:ascii="宋体" w:hAnsi="宋体"/>
                          <w:b/>
                          <w:color w:val="000000"/>
                          <w:sz w:val="30"/>
                          <w:szCs w:val="30"/>
                        </w:rPr>
                        <w:t xml:space="preserve">         </w:t>
                      </w:r>
                    </w:p>
                    <w:p w14:paraId="1110D48B">
                      <w:pPr>
                        <w:spacing w:line="440" w:lineRule="exact"/>
                        <w:ind w:left="1260" w:leftChars="600" w:firstLine="904" w:firstLineChars="300"/>
                        <w:rPr>
                          <w:rFonts w:ascii="宋体" w:hAnsi="宋体"/>
                          <w:b/>
                          <w:color w:val="000000"/>
                          <w:sz w:val="30"/>
                          <w:szCs w:val="30"/>
                        </w:rPr>
                      </w:pPr>
                    </w:p>
                    <w:p w14:paraId="1FC20B73">
                      <w:pPr>
                        <w:spacing w:line="440" w:lineRule="exact"/>
                        <w:ind w:left="1260" w:leftChars="600" w:firstLine="904" w:firstLineChars="300"/>
                        <w:rPr>
                          <w:rFonts w:ascii="宋体" w:hAnsi="宋体"/>
                          <w:b/>
                          <w:color w:val="000000"/>
                          <w:sz w:val="30"/>
                          <w:szCs w:val="30"/>
                        </w:rPr>
                      </w:pPr>
                    </w:p>
                    <w:p w14:paraId="75EF7F97">
                      <w:pPr>
                        <w:spacing w:line="440" w:lineRule="exact"/>
                        <w:rPr>
                          <w:rFonts w:ascii="宋体" w:hAnsi="宋体"/>
                          <w:b/>
                          <w:color w:val="000000"/>
                          <w:sz w:val="30"/>
                          <w:szCs w:val="30"/>
                        </w:rPr>
                      </w:pPr>
                      <w:r>
                        <w:rPr>
                          <w:rFonts w:hint="eastAsia" w:ascii="宋体" w:hAnsi="宋体"/>
                          <w:b/>
                          <w:sz w:val="28"/>
                          <w:szCs w:val="28"/>
                        </w:rPr>
                        <w:t xml:space="preserve">             备案机构：龙港市财政局财政督查科</w:t>
                      </w:r>
                    </w:p>
                    <w:p w14:paraId="0C26AE16">
                      <w:pPr>
                        <w:spacing w:line="440" w:lineRule="exact"/>
                        <w:rPr>
                          <w:rFonts w:ascii="宋体" w:hAnsi="宋体"/>
                          <w:b/>
                          <w:color w:val="000000"/>
                          <w:sz w:val="30"/>
                          <w:szCs w:val="30"/>
                        </w:rPr>
                      </w:pPr>
                    </w:p>
                    <w:p w14:paraId="3033394C">
                      <w:pPr>
                        <w:spacing w:line="640" w:lineRule="exact"/>
                        <w:jc w:val="center"/>
                        <w:rPr>
                          <w:rFonts w:ascii="宋体" w:hAnsi="宋体"/>
                          <w:b/>
                          <w:color w:val="000000"/>
                          <w:sz w:val="30"/>
                          <w:szCs w:val="30"/>
                        </w:rPr>
                      </w:pPr>
                      <w:r>
                        <w:rPr>
                          <w:rFonts w:hint="eastAsia" w:ascii="宋体" w:hAnsi="宋体"/>
                          <w:b/>
                          <w:color w:val="000000"/>
                          <w:sz w:val="30"/>
                          <w:szCs w:val="30"/>
                        </w:rPr>
                        <w:t>二○二</w:t>
                      </w:r>
                      <w:r>
                        <w:rPr>
                          <w:rFonts w:hint="eastAsia" w:ascii="宋体" w:hAnsi="宋体"/>
                          <w:b/>
                          <w:color w:val="000000"/>
                          <w:sz w:val="30"/>
                          <w:szCs w:val="30"/>
                          <w:lang w:val="en-US" w:eastAsia="zh-CN"/>
                        </w:rPr>
                        <w:t>五</w:t>
                      </w:r>
                      <w:r>
                        <w:rPr>
                          <w:rFonts w:hint="eastAsia" w:ascii="宋体" w:hAnsi="宋体"/>
                          <w:b/>
                          <w:color w:val="000000"/>
                          <w:sz w:val="30"/>
                          <w:szCs w:val="30"/>
                        </w:rPr>
                        <w:t>年</w:t>
                      </w:r>
                      <w:r>
                        <w:rPr>
                          <w:rFonts w:hint="eastAsia" w:ascii="宋体" w:hAnsi="宋体"/>
                          <w:b/>
                          <w:color w:val="000000"/>
                          <w:sz w:val="30"/>
                          <w:szCs w:val="30"/>
                          <w:lang w:val="en-US" w:eastAsia="zh-CN"/>
                        </w:rPr>
                        <w:t>六</w:t>
                      </w:r>
                      <w:r>
                        <w:rPr>
                          <w:rFonts w:hint="eastAsia" w:ascii="宋体" w:hAnsi="宋体"/>
                          <w:b/>
                          <w:color w:val="000000"/>
                          <w:sz w:val="30"/>
                          <w:szCs w:val="30"/>
                        </w:rPr>
                        <w:t>月</w:t>
                      </w:r>
                    </w:p>
                    <w:p w14:paraId="3791D80B">
                      <w:pPr>
                        <w:pStyle w:val="5"/>
                        <w:rPr>
                          <w:rFonts w:ascii="宋体" w:hAnsi="宋体"/>
                          <w:b/>
                          <w:color w:val="000000"/>
                          <w:sz w:val="30"/>
                          <w:szCs w:val="30"/>
                        </w:rPr>
                      </w:pPr>
                    </w:p>
                    <w:p w14:paraId="1DCD6888"/>
                    <w:p w14:paraId="72430B19"/>
                  </w:txbxContent>
                </v:textbox>
              </v:shape>
            </w:pict>
          </mc:Fallback>
        </mc:AlternateContent>
      </w:r>
      <w:bookmarkStart w:id="0" w:name="_Toc457976017"/>
    </w:p>
    <w:bookmarkEnd w:id="0"/>
    <w:p w14:paraId="22AA9B6D">
      <w:pPr>
        <w:spacing w:line="360" w:lineRule="auto"/>
        <w:ind w:right="-355" w:rightChars="-169"/>
        <w:jc w:val="both"/>
        <w:rPr>
          <w:rFonts w:hint="eastAsia" w:asciiTheme="minorEastAsia" w:hAnsiTheme="minorEastAsia" w:eastAsiaTheme="minorEastAsia" w:cstheme="minorEastAsia"/>
          <w:b/>
          <w:bCs/>
          <w:spacing w:val="-3"/>
          <w:sz w:val="28"/>
          <w:szCs w:val="28"/>
          <w:lang w:eastAsia="zh-CN"/>
        </w:rPr>
      </w:pPr>
      <w:bookmarkStart w:id="1" w:name="OLE_LINK1"/>
      <w:bookmarkStart w:id="2" w:name="OLE_LINK2"/>
    </w:p>
    <w:p w14:paraId="7D6494C5">
      <w:pPr>
        <w:spacing w:line="360" w:lineRule="auto"/>
        <w:ind w:right="-355" w:rightChars="-169"/>
        <w:jc w:val="center"/>
        <w:rPr>
          <w:rFonts w:asciiTheme="minorEastAsia" w:hAnsiTheme="minorEastAsia" w:eastAsiaTheme="minorEastAsia" w:cstheme="minorEastAsia"/>
          <w:b/>
          <w:bCs/>
          <w:color w:val="000000" w:themeColor="text1"/>
          <w:spacing w:val="-6"/>
          <w:sz w:val="28"/>
          <w:szCs w:val="28"/>
          <w14:textFill>
            <w14:solidFill>
              <w14:schemeClr w14:val="tx1"/>
            </w14:solidFill>
          </w14:textFill>
        </w:rPr>
      </w:pPr>
      <w:r>
        <w:rPr>
          <w:rFonts w:hint="eastAsia" w:asciiTheme="minorEastAsia" w:hAnsiTheme="minorEastAsia" w:eastAsiaTheme="minorEastAsia" w:cstheme="minorEastAsia"/>
          <w:b/>
          <w:bCs/>
          <w:spacing w:val="-3"/>
          <w:sz w:val="28"/>
          <w:szCs w:val="28"/>
          <w:lang w:eastAsia="zh-CN"/>
        </w:rPr>
        <w:t>浙江鼎力工程项目管理有限公司</w:t>
      </w:r>
      <w:r>
        <w:rPr>
          <w:rFonts w:hint="eastAsia" w:asciiTheme="minorEastAsia" w:hAnsiTheme="minorEastAsia" w:eastAsiaTheme="minorEastAsia" w:cstheme="minorEastAsia"/>
          <w:b/>
          <w:bCs/>
          <w:spacing w:val="-3"/>
          <w:sz w:val="28"/>
          <w:szCs w:val="28"/>
        </w:rPr>
        <w:t>关于</w:t>
      </w:r>
      <w:r>
        <w:rPr>
          <w:rFonts w:hint="eastAsia" w:asciiTheme="minorEastAsia" w:hAnsiTheme="minorEastAsia" w:eastAsiaTheme="minorEastAsia" w:cstheme="minorEastAsia"/>
          <w:b/>
          <w:bCs/>
          <w:spacing w:val="-3"/>
          <w:sz w:val="28"/>
          <w:szCs w:val="28"/>
          <w:lang w:eastAsia="zh-CN"/>
        </w:rPr>
        <w:t>2025年龙港市学校午休躺睡装备采购</w:t>
      </w:r>
      <w:r>
        <w:rPr>
          <w:rFonts w:hint="eastAsia" w:asciiTheme="minorEastAsia" w:hAnsiTheme="minorEastAsia" w:eastAsiaTheme="minorEastAsia" w:cstheme="minorEastAsia"/>
          <w:b/>
          <w:bCs/>
          <w:color w:val="000000" w:themeColor="text1"/>
          <w:spacing w:val="-6"/>
          <w:sz w:val="28"/>
          <w:szCs w:val="28"/>
          <w14:textFill>
            <w14:solidFill>
              <w14:schemeClr w14:val="tx1"/>
            </w14:solidFill>
          </w14:textFill>
        </w:rPr>
        <w:t>的公开招标采购公告</w:t>
      </w:r>
    </w:p>
    <w:bookmarkEnd w:id="1"/>
    <w:bookmarkEnd w:id="2"/>
    <w:p w14:paraId="75AAEDBC">
      <w:pPr>
        <w:spacing w:before="80" w:after="80" w:line="400" w:lineRule="exact"/>
        <w:ind w:right="80"/>
        <w:rPr>
          <w:rFonts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项目概况</w:t>
      </w:r>
    </w:p>
    <w:p w14:paraId="74A39DEF">
      <w:pPr>
        <w:spacing w:before="80" w:after="80" w:line="400" w:lineRule="exact"/>
        <w:ind w:right="80" w:firstLine="420" w:firstLineChars="200"/>
        <w:rPr>
          <w:rFonts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lang w:eastAsia="zh-CN"/>
        </w:rPr>
        <w:t>2025年龙港市学校午休躺睡装备采购</w:t>
      </w:r>
      <w:r>
        <w:rPr>
          <w:rFonts w:hint="eastAsia" w:asciiTheme="minorEastAsia" w:hAnsiTheme="minorEastAsia" w:eastAsiaTheme="minorEastAsia" w:cstheme="minorEastAsia"/>
          <w:kern w:val="0"/>
          <w:szCs w:val="30"/>
        </w:rPr>
        <w:t>的潜在供应商应在浙江政府采购网（网址：</w:t>
      </w:r>
      <w:r>
        <w:fldChar w:fldCharType="begin"/>
      </w:r>
      <w:r>
        <w:instrText xml:space="preserve">HYPERLINK "http://zfcg.czt.zj.gov.cn）获取（下载）采购文件，并于2020年"</w:instrText>
      </w:r>
      <w:r>
        <w:fldChar w:fldCharType="separate"/>
      </w:r>
      <w:r>
        <w:rPr>
          <w:rFonts w:hint="eastAsia" w:asciiTheme="minorEastAsia" w:hAnsiTheme="minorEastAsia" w:eastAsiaTheme="minorEastAsia" w:cstheme="minorEastAsia"/>
          <w:szCs w:val="30"/>
        </w:rPr>
        <w:t>http://zfcg.czt.zj.gov.cn）获取（下载）采购文件，并于202</w:t>
      </w:r>
      <w:r>
        <w:rPr>
          <w:rFonts w:hint="eastAsia" w:asciiTheme="minorEastAsia" w:hAnsiTheme="minorEastAsia" w:eastAsiaTheme="minorEastAsia" w:cstheme="minorEastAsia"/>
          <w:szCs w:val="30"/>
          <w:lang w:val="en-US" w:eastAsia="zh-CN"/>
        </w:rPr>
        <w:t>5</w:t>
      </w:r>
      <w:r>
        <w:rPr>
          <w:rFonts w:hint="eastAsia" w:asciiTheme="minorEastAsia" w:hAnsiTheme="minorEastAsia" w:eastAsiaTheme="minorEastAsia" w:cstheme="minorEastAsia"/>
          <w:szCs w:val="30"/>
        </w:rPr>
        <w:t>年</w:t>
      </w:r>
      <w:r>
        <w:rPr>
          <w:rFonts w:asciiTheme="minorEastAsia" w:hAnsiTheme="minorEastAsia" w:eastAsiaTheme="minorEastAsia" w:cstheme="minorEastAsia"/>
          <w:szCs w:val="30"/>
        </w:rPr>
        <w:fldChar w:fldCharType="end"/>
      </w:r>
      <w:r>
        <w:rPr>
          <w:rFonts w:hint="eastAsia" w:asciiTheme="minorEastAsia" w:hAnsiTheme="minorEastAsia" w:eastAsiaTheme="minorEastAsia" w:cstheme="minorEastAsia"/>
          <w:szCs w:val="30"/>
          <w:lang w:val="en-US" w:eastAsia="zh-CN"/>
        </w:rPr>
        <w:t xml:space="preserve"> 7</w:t>
      </w:r>
      <w:r>
        <w:rPr>
          <w:rFonts w:hint="eastAsia" w:asciiTheme="minorEastAsia" w:hAnsiTheme="minorEastAsia" w:eastAsiaTheme="minorEastAsia" w:cstheme="minorEastAsia"/>
          <w:szCs w:val="30"/>
          <w:highlight w:val="none"/>
        </w:rPr>
        <w:t>月</w:t>
      </w:r>
      <w:r>
        <w:rPr>
          <w:rFonts w:hint="eastAsia" w:asciiTheme="minorEastAsia" w:hAnsiTheme="minorEastAsia" w:eastAsiaTheme="minorEastAsia" w:cstheme="minorEastAsia"/>
          <w:szCs w:val="30"/>
          <w:highlight w:val="none"/>
          <w:lang w:val="en-US" w:eastAsia="zh-CN"/>
        </w:rPr>
        <w:t xml:space="preserve"> 11</w:t>
      </w:r>
      <w:r>
        <w:rPr>
          <w:rFonts w:hint="eastAsia" w:asciiTheme="minorEastAsia" w:hAnsiTheme="minorEastAsia" w:eastAsiaTheme="minorEastAsia" w:cstheme="minorEastAsia"/>
          <w:szCs w:val="30"/>
          <w:highlight w:val="none"/>
        </w:rPr>
        <w:t>日</w:t>
      </w:r>
      <w:r>
        <w:rPr>
          <w:rFonts w:hint="eastAsia" w:asciiTheme="minorEastAsia" w:hAnsiTheme="minorEastAsia" w:eastAsiaTheme="minorEastAsia" w:cstheme="minorEastAsia"/>
          <w:szCs w:val="30"/>
          <w:highlight w:val="none"/>
          <w:lang w:val="en-US" w:eastAsia="zh-CN"/>
        </w:rPr>
        <w:t>14</w:t>
      </w:r>
      <w:r>
        <w:rPr>
          <w:rFonts w:hint="eastAsia" w:asciiTheme="minorEastAsia" w:hAnsiTheme="minorEastAsia" w:eastAsiaTheme="minorEastAsia" w:cstheme="minorEastAsia"/>
          <w:szCs w:val="30"/>
          <w:highlight w:val="none"/>
        </w:rPr>
        <w:t>:30</w:t>
      </w:r>
      <w:r>
        <w:rPr>
          <w:rFonts w:hint="eastAsia" w:asciiTheme="minorEastAsia" w:hAnsiTheme="minorEastAsia" w:eastAsiaTheme="minorEastAsia" w:cstheme="minorEastAsia"/>
          <w:kern w:val="0"/>
          <w:szCs w:val="30"/>
        </w:rPr>
        <w:t>（北京时间）前提交（上传）响应文件。</w:t>
      </w:r>
    </w:p>
    <w:p w14:paraId="03EBCEEB">
      <w:pPr>
        <w:widowControl/>
        <w:spacing w:before="204" w:after="204" w:line="360" w:lineRule="atLeast"/>
        <w:rPr>
          <w:rFonts w:asciiTheme="minorEastAsia" w:hAnsiTheme="minorEastAsia" w:eastAsiaTheme="minorEastAsia" w:cstheme="minorEastAsia"/>
          <w:color w:val="000000"/>
          <w:kern w:val="0"/>
          <w:sz w:val="25"/>
          <w:szCs w:val="25"/>
        </w:rPr>
      </w:pPr>
      <w:r>
        <w:rPr>
          <w:rFonts w:hint="eastAsia" w:asciiTheme="minorEastAsia" w:hAnsiTheme="minorEastAsia" w:eastAsiaTheme="minorEastAsia" w:cstheme="minorEastAsia"/>
          <w:b/>
          <w:bCs/>
          <w:color w:val="000000"/>
          <w:kern w:val="0"/>
          <w:sz w:val="22"/>
        </w:rPr>
        <w:t>一、项目基本情况</w:t>
      </w:r>
    </w:p>
    <w:p w14:paraId="3C27DEA4">
      <w:pPr>
        <w:spacing w:before="80" w:after="80" w:line="400" w:lineRule="exact"/>
        <w:ind w:right="80" w:firstLine="420" w:firstLineChars="200"/>
        <w:rPr>
          <w:rFonts w:hint="eastAsia" w:asciiTheme="minorEastAsia" w:hAnsiTheme="minorEastAsia" w:eastAsiaTheme="minorEastAsia" w:cstheme="minorEastAsia"/>
          <w:kern w:val="0"/>
          <w:szCs w:val="30"/>
          <w:lang w:eastAsia="zh-CN"/>
        </w:rPr>
      </w:pPr>
      <w:r>
        <w:rPr>
          <w:rFonts w:hint="eastAsia" w:asciiTheme="minorEastAsia" w:hAnsiTheme="minorEastAsia" w:eastAsiaTheme="minorEastAsia" w:cstheme="minorEastAsia"/>
          <w:kern w:val="0"/>
          <w:szCs w:val="30"/>
        </w:rPr>
        <w:t>项目编号：</w:t>
      </w:r>
      <w:r>
        <w:rPr>
          <w:rFonts w:hint="eastAsia" w:asciiTheme="minorEastAsia" w:hAnsiTheme="minorEastAsia" w:eastAsiaTheme="minorEastAsia" w:cstheme="minorEastAsia"/>
          <w:kern w:val="0"/>
          <w:szCs w:val="30"/>
          <w:highlight w:val="none"/>
          <w:lang w:eastAsia="zh-CN"/>
        </w:rPr>
        <w:t>LGCG2025159</w:t>
      </w:r>
    </w:p>
    <w:p w14:paraId="42EB6E02">
      <w:pPr>
        <w:spacing w:before="80" w:after="80" w:line="400" w:lineRule="exact"/>
        <w:ind w:right="80" w:firstLine="420" w:firstLineChars="200"/>
        <w:rPr>
          <w:rFonts w:hint="eastAsia" w:asciiTheme="minorEastAsia" w:hAnsiTheme="minorEastAsia" w:eastAsiaTheme="minorEastAsia" w:cstheme="minorEastAsia"/>
          <w:kern w:val="0"/>
          <w:szCs w:val="30"/>
          <w:lang w:eastAsia="zh-CN"/>
        </w:rPr>
      </w:pPr>
      <w:r>
        <w:rPr>
          <w:rFonts w:hint="eastAsia" w:asciiTheme="minorEastAsia" w:hAnsiTheme="minorEastAsia" w:eastAsiaTheme="minorEastAsia" w:cstheme="minorEastAsia"/>
          <w:kern w:val="0"/>
          <w:szCs w:val="30"/>
        </w:rPr>
        <w:t>项目名称：</w:t>
      </w:r>
      <w:r>
        <w:rPr>
          <w:rFonts w:hint="eastAsia" w:asciiTheme="minorEastAsia" w:hAnsiTheme="minorEastAsia" w:eastAsiaTheme="minorEastAsia" w:cstheme="minorEastAsia"/>
          <w:kern w:val="0"/>
          <w:szCs w:val="30"/>
          <w:lang w:eastAsia="zh-CN"/>
        </w:rPr>
        <w:t>2025年龙港市学校午休躺睡装备采购</w:t>
      </w:r>
    </w:p>
    <w:p w14:paraId="573B53E6">
      <w:pPr>
        <w:spacing w:before="80" w:after="80" w:line="400" w:lineRule="exact"/>
        <w:ind w:right="80" w:firstLine="420" w:firstLineChars="200"/>
        <w:rPr>
          <w:rFonts w:hint="eastAsia" w:asciiTheme="minorEastAsia" w:hAnsiTheme="minorEastAsia" w:eastAsiaTheme="minorEastAsia" w:cstheme="minorEastAsia"/>
          <w:color w:val="000000" w:themeColor="text1"/>
          <w:kern w:val="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30"/>
          <w14:textFill>
            <w14:solidFill>
              <w14:schemeClr w14:val="tx1"/>
            </w14:solidFill>
          </w14:textFill>
        </w:rPr>
        <w:t>预算金额（元）：</w:t>
      </w:r>
      <w:r>
        <w:rPr>
          <w:rFonts w:hint="eastAsia" w:asciiTheme="minorEastAsia" w:hAnsiTheme="minorEastAsia" w:eastAsiaTheme="minorEastAsia" w:cstheme="minorEastAsia"/>
          <w:color w:val="000000" w:themeColor="text1"/>
          <w:kern w:val="0"/>
          <w:szCs w:val="30"/>
          <w:lang w:eastAsia="zh-CN"/>
          <w14:textFill>
            <w14:solidFill>
              <w14:schemeClr w14:val="tx1"/>
            </w14:solidFill>
          </w14:textFill>
        </w:rPr>
        <w:t>1605000</w:t>
      </w:r>
    </w:p>
    <w:p w14:paraId="68DA2029">
      <w:pPr>
        <w:spacing w:before="80" w:after="80" w:line="400" w:lineRule="exact"/>
        <w:ind w:right="80" w:firstLine="420" w:firstLineChars="200"/>
        <w:rPr>
          <w:rFonts w:hint="eastAsia" w:asciiTheme="minorEastAsia" w:hAnsiTheme="minorEastAsia" w:eastAsiaTheme="minorEastAsia" w:cstheme="minorEastAsia"/>
          <w:color w:val="000000" w:themeColor="text1"/>
          <w:kern w:val="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30"/>
          <w14:textFill>
            <w14:solidFill>
              <w14:schemeClr w14:val="tx1"/>
            </w14:solidFill>
          </w14:textFill>
        </w:rPr>
        <w:t>最高限价（元）：</w:t>
      </w:r>
      <w:r>
        <w:rPr>
          <w:rFonts w:hint="eastAsia" w:asciiTheme="minorEastAsia" w:hAnsiTheme="minorEastAsia" w:eastAsiaTheme="minorEastAsia" w:cstheme="minorEastAsia"/>
          <w:color w:val="000000" w:themeColor="text1"/>
          <w:kern w:val="0"/>
          <w:szCs w:val="30"/>
          <w:lang w:eastAsia="zh-CN"/>
          <w14:textFill>
            <w14:solidFill>
              <w14:schemeClr w14:val="tx1"/>
            </w14:solidFill>
          </w14:textFill>
        </w:rPr>
        <w:t>1605000</w:t>
      </w:r>
    </w:p>
    <w:p w14:paraId="09FAEB36">
      <w:pPr>
        <w:spacing w:before="80" w:after="80" w:line="400" w:lineRule="exact"/>
        <w:ind w:right="80" w:firstLine="420" w:firstLineChars="200"/>
        <w:rPr>
          <w:rFonts w:asciiTheme="minorEastAsia" w:hAnsiTheme="minorEastAsia" w:eastAsiaTheme="minorEastAsia" w:cstheme="minorEastAsia"/>
          <w:color w:val="000000" w:themeColor="text1"/>
          <w:kern w:val="0"/>
          <w:szCs w:val="30"/>
          <w14:textFill>
            <w14:solidFill>
              <w14:schemeClr w14:val="tx1"/>
            </w14:solidFill>
          </w14:textFill>
        </w:rPr>
      </w:pPr>
      <w:r>
        <w:rPr>
          <w:rFonts w:hint="eastAsia" w:asciiTheme="minorEastAsia" w:hAnsiTheme="minorEastAsia" w:eastAsiaTheme="minorEastAsia" w:cstheme="minorEastAsia"/>
          <w:color w:val="000000" w:themeColor="text1"/>
          <w:kern w:val="0"/>
          <w:szCs w:val="30"/>
          <w14:textFill>
            <w14:solidFill>
              <w14:schemeClr w14:val="tx1"/>
            </w14:solidFill>
          </w14:textFill>
        </w:rPr>
        <w:t>采购需求：</w:t>
      </w:r>
    </w:p>
    <w:p w14:paraId="13D62FEE">
      <w:pPr>
        <w:spacing w:before="80" w:after="80" w:line="400" w:lineRule="exact"/>
        <w:ind w:right="80" w:firstLine="420" w:firstLineChars="200"/>
        <w:rPr>
          <w:rFonts w:hint="eastAsia" w:asciiTheme="minorEastAsia" w:hAnsiTheme="minorEastAsia" w:eastAsiaTheme="minorEastAsia" w:cstheme="minorEastAsia"/>
          <w:color w:val="000000" w:themeColor="text1"/>
          <w:kern w:val="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30"/>
          <w14:textFill>
            <w14:solidFill>
              <w14:schemeClr w14:val="tx1"/>
            </w14:solidFill>
          </w14:textFill>
        </w:rPr>
        <w:t xml:space="preserve">标项名称: </w:t>
      </w:r>
      <w:r>
        <w:rPr>
          <w:rFonts w:hint="eastAsia" w:asciiTheme="minorEastAsia" w:hAnsiTheme="minorEastAsia" w:eastAsiaTheme="minorEastAsia" w:cstheme="minorEastAsia"/>
          <w:color w:val="000000" w:themeColor="text1"/>
          <w:kern w:val="0"/>
          <w:szCs w:val="30"/>
          <w:lang w:eastAsia="zh-CN"/>
          <w14:textFill>
            <w14:solidFill>
              <w14:schemeClr w14:val="tx1"/>
            </w14:solidFill>
          </w14:textFill>
        </w:rPr>
        <w:t>2025年龙港市学校午休躺睡装备采购</w:t>
      </w:r>
    </w:p>
    <w:p w14:paraId="15A89A9B">
      <w:pPr>
        <w:spacing w:before="80" w:after="80" w:line="400" w:lineRule="exact"/>
        <w:ind w:right="80" w:firstLine="420" w:firstLineChars="200"/>
        <w:rPr>
          <w:rFonts w:asciiTheme="minorEastAsia" w:hAnsiTheme="minorEastAsia" w:eastAsiaTheme="minorEastAsia" w:cstheme="minorEastAsia"/>
          <w:color w:val="000000" w:themeColor="text1"/>
          <w:kern w:val="0"/>
          <w:szCs w:val="30"/>
          <w14:textFill>
            <w14:solidFill>
              <w14:schemeClr w14:val="tx1"/>
            </w14:solidFill>
          </w14:textFill>
        </w:rPr>
      </w:pPr>
      <w:r>
        <w:rPr>
          <w:rFonts w:hint="eastAsia" w:asciiTheme="minorEastAsia" w:hAnsiTheme="minorEastAsia" w:eastAsiaTheme="minorEastAsia" w:cstheme="minorEastAsia"/>
          <w:color w:val="000000" w:themeColor="text1"/>
          <w:kern w:val="0"/>
          <w:szCs w:val="30"/>
          <w14:textFill>
            <w14:solidFill>
              <w14:schemeClr w14:val="tx1"/>
            </w14:solidFill>
          </w14:textFill>
        </w:rPr>
        <w:t xml:space="preserve">数量: </w:t>
      </w:r>
      <w:r>
        <w:rPr>
          <w:rFonts w:hint="eastAsia" w:asciiTheme="minorEastAsia" w:hAnsiTheme="minorEastAsia" w:eastAsiaTheme="minorEastAsia" w:cstheme="minorEastAsia"/>
          <w:color w:val="000000" w:themeColor="text1"/>
          <w:kern w:val="0"/>
          <w:szCs w:val="30"/>
          <w:lang w:val="en-US" w:eastAsia="zh-CN"/>
          <w14:textFill>
            <w14:solidFill>
              <w14:schemeClr w14:val="tx1"/>
            </w14:solidFill>
          </w14:textFill>
        </w:rPr>
        <w:t>不限</w:t>
      </w:r>
      <w:r>
        <w:rPr>
          <w:rFonts w:hint="eastAsia" w:asciiTheme="minorEastAsia" w:hAnsiTheme="minorEastAsia" w:eastAsiaTheme="minorEastAsia" w:cstheme="minorEastAsia"/>
          <w:color w:val="000000" w:themeColor="text1"/>
          <w:kern w:val="0"/>
          <w:szCs w:val="30"/>
          <w14:textFill>
            <w14:solidFill>
              <w14:schemeClr w14:val="tx1"/>
            </w14:solidFill>
          </w14:textFill>
        </w:rPr>
        <w:t xml:space="preserve"> </w:t>
      </w:r>
    </w:p>
    <w:p w14:paraId="3663EAAA">
      <w:pPr>
        <w:spacing w:before="80" w:after="80" w:line="400" w:lineRule="exact"/>
        <w:ind w:right="80" w:firstLine="420" w:firstLineChars="200"/>
        <w:rPr>
          <w:rFonts w:hint="eastAsia" w:asciiTheme="minorEastAsia" w:hAnsiTheme="minorEastAsia" w:eastAsiaTheme="minorEastAsia" w:cstheme="minorEastAsia"/>
          <w:color w:val="000000" w:themeColor="text1"/>
          <w:kern w:val="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30"/>
          <w14:textFill>
            <w14:solidFill>
              <w14:schemeClr w14:val="tx1"/>
            </w14:solidFill>
          </w14:textFill>
        </w:rPr>
        <w:t xml:space="preserve">预算金额（元）: </w:t>
      </w:r>
      <w:r>
        <w:rPr>
          <w:rFonts w:hint="eastAsia" w:asciiTheme="minorEastAsia" w:hAnsiTheme="minorEastAsia" w:eastAsiaTheme="minorEastAsia" w:cstheme="minorEastAsia"/>
          <w:color w:val="000000" w:themeColor="text1"/>
          <w:kern w:val="0"/>
          <w:szCs w:val="30"/>
          <w:lang w:eastAsia="zh-CN"/>
          <w14:textFill>
            <w14:solidFill>
              <w14:schemeClr w14:val="tx1"/>
            </w14:solidFill>
          </w14:textFill>
        </w:rPr>
        <w:t>1605000</w:t>
      </w:r>
    </w:p>
    <w:p w14:paraId="648EFED3">
      <w:pPr>
        <w:spacing w:before="80" w:after="80" w:line="400" w:lineRule="exact"/>
        <w:ind w:right="80" w:firstLine="420" w:firstLineChars="200"/>
        <w:rPr>
          <w:rFonts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 xml:space="preserve">简要规格描述或项目基本概况介绍、用途：详见采购文件 </w:t>
      </w:r>
    </w:p>
    <w:p w14:paraId="30D676F9">
      <w:pPr>
        <w:spacing w:before="80" w:after="80" w:line="400" w:lineRule="exact"/>
        <w:ind w:right="80" w:firstLine="420" w:firstLineChars="200"/>
        <w:rPr>
          <w:rFonts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备注：</w:t>
      </w:r>
    </w:p>
    <w:p w14:paraId="250ED2DE">
      <w:pPr>
        <w:spacing w:before="80" w:after="80" w:line="400" w:lineRule="exact"/>
        <w:ind w:right="80" w:firstLine="420" w:firstLineChars="200"/>
        <w:rPr>
          <w:rFonts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合同履约期限：详见采购文件</w:t>
      </w:r>
    </w:p>
    <w:p w14:paraId="2F9F7202">
      <w:pPr>
        <w:spacing w:before="80" w:after="80" w:line="400" w:lineRule="exact"/>
        <w:ind w:right="80" w:firstLine="420" w:firstLineChars="200"/>
        <w:rPr>
          <w:rFonts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本项目（否）接受联合体投标</w:t>
      </w:r>
    </w:p>
    <w:p w14:paraId="3AA2D356">
      <w:pPr>
        <w:widowControl/>
        <w:spacing w:before="204" w:after="204" w:line="360" w:lineRule="atLeast"/>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b/>
          <w:bCs/>
          <w:color w:val="000000"/>
          <w:kern w:val="0"/>
          <w:sz w:val="22"/>
        </w:rPr>
        <w:t>二、申请人的资格要求：</w:t>
      </w:r>
    </w:p>
    <w:p w14:paraId="4ACE1B71">
      <w:pPr>
        <w:spacing w:before="80" w:after="80" w:line="400" w:lineRule="exact"/>
        <w:ind w:right="80" w:firstLine="420" w:firstLineChars="200"/>
        <w:rPr>
          <w:rFonts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14:paraId="5341A53A">
      <w:pPr>
        <w:spacing w:before="80" w:after="80" w:line="400" w:lineRule="exact"/>
        <w:ind w:right="80" w:firstLine="420" w:firstLineChars="200"/>
        <w:rPr>
          <w:rFonts w:asciiTheme="minorEastAsia" w:hAnsiTheme="minorEastAsia" w:eastAsiaTheme="minorEastAsia" w:cstheme="minorEastAsia"/>
          <w:color w:val="000000" w:themeColor="text1"/>
          <w:kern w:val="0"/>
          <w:szCs w:val="30"/>
          <w14:textFill>
            <w14:solidFill>
              <w14:schemeClr w14:val="tx1"/>
            </w14:solidFill>
          </w14:textFill>
        </w:rPr>
      </w:pPr>
      <w:r>
        <w:rPr>
          <w:rFonts w:hint="eastAsia" w:asciiTheme="minorEastAsia" w:hAnsiTheme="minorEastAsia" w:eastAsiaTheme="minorEastAsia" w:cstheme="minorEastAsia"/>
          <w:color w:val="000000" w:themeColor="text1"/>
          <w:kern w:val="0"/>
          <w:szCs w:val="30"/>
          <w14:textFill>
            <w14:solidFill>
              <w14:schemeClr w14:val="tx1"/>
            </w14:solidFill>
          </w14:textFill>
        </w:rPr>
        <w:t>2.落实政府采购政策需满足的资格要求：</w:t>
      </w:r>
      <w:r>
        <w:rPr>
          <w:rFonts w:hint="eastAsia" w:cs="宋体" w:asciiTheme="minorEastAsia" w:hAnsiTheme="minorEastAsia" w:eastAsiaTheme="minorEastAsia"/>
          <w:color w:val="000000" w:themeColor="text1"/>
          <w:kern w:val="0"/>
          <w:szCs w:val="30"/>
          <w14:textFill>
            <w14:solidFill>
              <w14:schemeClr w14:val="tx1"/>
            </w14:solidFill>
          </w14:textFill>
        </w:rPr>
        <w:t>标项1：本项目属于专门面向中小企业采购的项目,供应商应为中、小、微型企业或者监狱企业或者残疾人福利性单位；</w:t>
      </w:r>
    </w:p>
    <w:p w14:paraId="59F3AB8A">
      <w:pPr>
        <w:widowControl/>
        <w:snapToGrid w:val="0"/>
        <w:spacing w:before="60" w:after="60" w:line="480" w:lineRule="atLeast"/>
        <w:ind w:right="62" w:firstLine="420" w:firstLineChars="200"/>
        <w:jc w:val="left"/>
        <w:rPr>
          <w:rFonts w:asciiTheme="minorEastAsia" w:hAnsiTheme="minorEastAsia" w:eastAsiaTheme="minorEastAsia" w:cstheme="minorEastAsia"/>
          <w:color w:val="000000" w:themeColor="text1"/>
          <w:kern w:val="0"/>
          <w:szCs w:val="30"/>
          <w14:textFill>
            <w14:solidFill>
              <w14:schemeClr w14:val="tx1"/>
            </w14:solidFill>
          </w14:textFill>
        </w:rPr>
      </w:pPr>
      <w:r>
        <w:rPr>
          <w:rFonts w:hint="eastAsia" w:asciiTheme="minorEastAsia" w:hAnsiTheme="minorEastAsia" w:eastAsiaTheme="minorEastAsia" w:cstheme="minorEastAsia"/>
          <w:color w:val="000000" w:themeColor="text1"/>
          <w:kern w:val="0"/>
          <w:szCs w:val="30"/>
          <w14:textFill>
            <w14:solidFill>
              <w14:schemeClr w14:val="tx1"/>
            </w14:solidFill>
          </w14:textFill>
        </w:rPr>
        <w:t>3.本项目的特定资格要求：无</w:t>
      </w:r>
    </w:p>
    <w:p w14:paraId="7ED44F26">
      <w:pPr>
        <w:widowControl/>
        <w:spacing w:before="204" w:after="204" w:line="360" w:lineRule="atLeast"/>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b/>
          <w:bCs/>
          <w:color w:val="000000"/>
          <w:kern w:val="0"/>
          <w:sz w:val="22"/>
        </w:rPr>
        <w:t>三、获取招标文件</w:t>
      </w:r>
    </w:p>
    <w:p w14:paraId="4C9B63F1">
      <w:pPr>
        <w:spacing w:before="80" w:after="80" w:line="400" w:lineRule="exact"/>
        <w:ind w:right="80" w:firstLine="420" w:firstLineChars="200"/>
        <w:rPr>
          <w:rFonts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时间：/至202</w:t>
      </w:r>
      <w:r>
        <w:rPr>
          <w:rFonts w:hint="eastAsia" w:asciiTheme="minorEastAsia" w:hAnsiTheme="minorEastAsia" w:eastAsiaTheme="minorEastAsia" w:cstheme="minorEastAsia"/>
          <w:kern w:val="0"/>
          <w:szCs w:val="30"/>
          <w:lang w:val="en-US" w:eastAsia="zh-CN"/>
        </w:rPr>
        <w:t>5</w:t>
      </w:r>
      <w:r>
        <w:rPr>
          <w:rFonts w:hint="eastAsia" w:asciiTheme="minorEastAsia" w:hAnsiTheme="minorEastAsia" w:eastAsiaTheme="minorEastAsia" w:cstheme="minorEastAsia"/>
          <w:kern w:val="0"/>
          <w:szCs w:val="30"/>
        </w:rPr>
        <w:t>年</w:t>
      </w:r>
      <w:r>
        <w:rPr>
          <w:rFonts w:hint="eastAsia" w:asciiTheme="minorEastAsia" w:hAnsiTheme="minorEastAsia" w:eastAsiaTheme="minorEastAsia" w:cstheme="minorEastAsia"/>
          <w:kern w:val="0"/>
          <w:szCs w:val="30"/>
          <w:lang w:val="en-US" w:eastAsia="zh-CN"/>
        </w:rPr>
        <w:t xml:space="preserve"> 7</w:t>
      </w:r>
      <w:r>
        <w:rPr>
          <w:rFonts w:hint="eastAsia" w:asciiTheme="minorEastAsia" w:hAnsiTheme="minorEastAsia" w:eastAsiaTheme="minorEastAsia" w:cstheme="minorEastAsia"/>
          <w:kern w:val="0"/>
          <w:szCs w:val="30"/>
          <w:highlight w:val="none"/>
        </w:rPr>
        <w:t>月</w:t>
      </w:r>
      <w:r>
        <w:rPr>
          <w:rFonts w:hint="eastAsia" w:asciiTheme="minorEastAsia" w:hAnsiTheme="minorEastAsia" w:eastAsiaTheme="minorEastAsia" w:cstheme="minorEastAsia"/>
          <w:kern w:val="0"/>
          <w:szCs w:val="30"/>
          <w:highlight w:val="none"/>
          <w:lang w:val="en-US" w:eastAsia="zh-CN"/>
        </w:rPr>
        <w:t>11</w:t>
      </w:r>
      <w:r>
        <w:rPr>
          <w:rFonts w:hint="eastAsia" w:asciiTheme="minorEastAsia" w:hAnsiTheme="minorEastAsia" w:eastAsiaTheme="minorEastAsia" w:cstheme="minorEastAsia"/>
          <w:kern w:val="0"/>
          <w:szCs w:val="30"/>
          <w:highlight w:val="none"/>
        </w:rPr>
        <w:t>日</w:t>
      </w:r>
      <w:r>
        <w:rPr>
          <w:rFonts w:hint="eastAsia" w:asciiTheme="minorEastAsia" w:hAnsiTheme="minorEastAsia" w:eastAsiaTheme="minorEastAsia" w:cstheme="minorEastAsia"/>
          <w:kern w:val="0"/>
          <w:szCs w:val="30"/>
        </w:rPr>
        <w:t> ，每天上午00:00至12:00 ，下午12:00至23:59（北京时间，线上获取法定节假日均可，线下获取文件法定节假日除外）</w:t>
      </w:r>
    </w:p>
    <w:p w14:paraId="6DDCA18F">
      <w:pPr>
        <w:spacing w:before="80" w:after="80" w:line="400" w:lineRule="exact"/>
        <w:ind w:right="80" w:firstLine="420" w:firstLineChars="200"/>
        <w:rPr>
          <w:rFonts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 xml:space="preserve">地点（网址）：浙江政府采购网（网址：http://zfcg.czt.zj.gov.cn）  </w:t>
      </w:r>
    </w:p>
    <w:p w14:paraId="1F41571B">
      <w:pPr>
        <w:spacing w:before="80" w:after="80" w:line="400" w:lineRule="exact"/>
        <w:ind w:right="80" w:firstLine="420" w:firstLineChars="200"/>
        <w:rPr>
          <w:rFonts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 xml:space="preserve">方式：供应商登录政采云平台https://www.zcygov.cn/在线申请获取采购文件（进入“项目采购”应用，在获取采购文件菜单中选择项目，申请获取采购文件）   </w:t>
      </w:r>
    </w:p>
    <w:p w14:paraId="3F60883F">
      <w:pPr>
        <w:spacing w:before="80" w:after="80" w:line="400" w:lineRule="exact"/>
        <w:ind w:right="80" w:firstLine="420" w:firstLineChars="200"/>
        <w:rPr>
          <w:rFonts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售价（元）：0</w:t>
      </w:r>
    </w:p>
    <w:p w14:paraId="32D2EDE1">
      <w:pPr>
        <w:pStyle w:val="32"/>
        <w:spacing w:before="255" w:beforeAutospacing="0" w:after="255" w:afterAutospacing="0" w:line="300" w:lineRule="atLeast"/>
        <w:jc w:val="both"/>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四、提交投标文件截止时间、开标时间和地点</w:t>
      </w:r>
    </w:p>
    <w:p w14:paraId="00690E93">
      <w:pPr>
        <w:spacing w:before="80" w:after="80" w:line="400" w:lineRule="exact"/>
        <w:ind w:right="80" w:firstLine="420" w:firstLineChars="200"/>
        <w:rPr>
          <w:rFonts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提交投标文件截止时间：202</w:t>
      </w:r>
      <w:r>
        <w:rPr>
          <w:rFonts w:hint="eastAsia" w:asciiTheme="minorEastAsia" w:hAnsiTheme="minorEastAsia" w:eastAsiaTheme="minorEastAsia" w:cstheme="minorEastAsia"/>
          <w:kern w:val="0"/>
          <w:szCs w:val="30"/>
          <w:lang w:val="en-US" w:eastAsia="zh-CN"/>
        </w:rPr>
        <w:t>5</w:t>
      </w:r>
      <w:r>
        <w:rPr>
          <w:rFonts w:hint="eastAsia" w:asciiTheme="minorEastAsia" w:hAnsiTheme="minorEastAsia" w:eastAsiaTheme="minorEastAsia" w:cstheme="minorEastAsia"/>
          <w:kern w:val="0"/>
          <w:szCs w:val="30"/>
        </w:rPr>
        <w:t>年</w:t>
      </w:r>
      <w:r>
        <w:rPr>
          <w:rFonts w:hint="eastAsia" w:asciiTheme="minorEastAsia" w:hAnsiTheme="minorEastAsia" w:eastAsiaTheme="minorEastAsia" w:cstheme="minorEastAsia"/>
          <w:kern w:val="0"/>
          <w:szCs w:val="30"/>
          <w:lang w:val="en-US" w:eastAsia="zh-CN"/>
        </w:rPr>
        <w:t xml:space="preserve">7 </w:t>
      </w:r>
      <w:r>
        <w:rPr>
          <w:rFonts w:hint="eastAsia" w:asciiTheme="minorEastAsia" w:hAnsiTheme="minorEastAsia" w:eastAsiaTheme="minorEastAsia" w:cstheme="minorEastAsia"/>
          <w:kern w:val="0"/>
          <w:szCs w:val="30"/>
          <w:highlight w:val="none"/>
        </w:rPr>
        <w:t>月</w:t>
      </w:r>
      <w:r>
        <w:rPr>
          <w:rFonts w:hint="eastAsia" w:asciiTheme="minorEastAsia" w:hAnsiTheme="minorEastAsia" w:eastAsiaTheme="minorEastAsia" w:cstheme="minorEastAsia"/>
          <w:kern w:val="0"/>
          <w:szCs w:val="30"/>
          <w:highlight w:val="none"/>
          <w:lang w:val="en-US" w:eastAsia="zh-CN"/>
        </w:rPr>
        <w:t xml:space="preserve">11 </w:t>
      </w:r>
      <w:r>
        <w:rPr>
          <w:rFonts w:hint="eastAsia" w:asciiTheme="minorEastAsia" w:hAnsiTheme="minorEastAsia" w:eastAsiaTheme="minorEastAsia" w:cstheme="minorEastAsia"/>
          <w:kern w:val="0"/>
          <w:szCs w:val="30"/>
          <w:highlight w:val="none"/>
        </w:rPr>
        <w:t>日</w:t>
      </w:r>
      <w:r>
        <w:rPr>
          <w:rFonts w:hint="eastAsia" w:asciiTheme="minorEastAsia" w:hAnsiTheme="minorEastAsia" w:eastAsiaTheme="minorEastAsia" w:cstheme="minorEastAsia"/>
          <w:kern w:val="0"/>
          <w:szCs w:val="30"/>
          <w:lang w:val="en-US" w:eastAsia="zh-CN"/>
        </w:rPr>
        <w:t>14</w:t>
      </w:r>
      <w:r>
        <w:rPr>
          <w:rFonts w:hint="eastAsia" w:asciiTheme="minorEastAsia" w:hAnsiTheme="minorEastAsia" w:eastAsiaTheme="minorEastAsia" w:cstheme="minorEastAsia"/>
          <w:kern w:val="0"/>
          <w:szCs w:val="30"/>
        </w:rPr>
        <w:t>:30（北京时间）</w:t>
      </w:r>
    </w:p>
    <w:p w14:paraId="5532BEBA">
      <w:pPr>
        <w:spacing w:before="80" w:after="80" w:line="400" w:lineRule="exact"/>
        <w:ind w:right="80" w:firstLine="420" w:firstLineChars="200"/>
        <w:rPr>
          <w:rFonts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投标地点（网址）：政府采购云平台在线投标，投标供应商无须前往评审现场</w:t>
      </w:r>
    </w:p>
    <w:p w14:paraId="708A9D73">
      <w:pPr>
        <w:spacing w:before="80" w:after="80" w:line="400" w:lineRule="exact"/>
        <w:ind w:right="80" w:firstLine="420" w:firstLineChars="200"/>
        <w:rPr>
          <w:rFonts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开标时间：202</w:t>
      </w:r>
      <w:r>
        <w:rPr>
          <w:rFonts w:hint="eastAsia" w:asciiTheme="minorEastAsia" w:hAnsiTheme="minorEastAsia" w:eastAsiaTheme="minorEastAsia" w:cstheme="minorEastAsia"/>
          <w:kern w:val="0"/>
          <w:szCs w:val="30"/>
          <w:lang w:val="en-US" w:eastAsia="zh-CN"/>
        </w:rPr>
        <w:t>5</w:t>
      </w:r>
      <w:r>
        <w:rPr>
          <w:rFonts w:hint="eastAsia" w:asciiTheme="minorEastAsia" w:hAnsiTheme="minorEastAsia" w:eastAsiaTheme="minorEastAsia" w:cstheme="minorEastAsia"/>
          <w:kern w:val="0"/>
          <w:szCs w:val="30"/>
        </w:rPr>
        <w:t>年</w:t>
      </w:r>
      <w:r>
        <w:rPr>
          <w:rFonts w:hint="eastAsia" w:asciiTheme="minorEastAsia" w:hAnsiTheme="minorEastAsia" w:eastAsiaTheme="minorEastAsia" w:cstheme="minorEastAsia"/>
          <w:kern w:val="0"/>
          <w:szCs w:val="30"/>
          <w:lang w:val="en-US" w:eastAsia="zh-CN"/>
        </w:rPr>
        <w:t xml:space="preserve"> 7</w:t>
      </w:r>
      <w:r>
        <w:rPr>
          <w:rFonts w:hint="eastAsia" w:asciiTheme="minorEastAsia" w:hAnsiTheme="minorEastAsia" w:eastAsiaTheme="minorEastAsia" w:cstheme="minorEastAsia"/>
          <w:kern w:val="0"/>
          <w:szCs w:val="30"/>
          <w:highlight w:val="none"/>
        </w:rPr>
        <w:t>月</w:t>
      </w:r>
      <w:r>
        <w:rPr>
          <w:rFonts w:hint="eastAsia" w:asciiTheme="minorEastAsia" w:hAnsiTheme="minorEastAsia" w:eastAsiaTheme="minorEastAsia" w:cstheme="minorEastAsia"/>
          <w:kern w:val="0"/>
          <w:szCs w:val="30"/>
          <w:highlight w:val="none"/>
          <w:lang w:val="en-US" w:eastAsia="zh-CN"/>
        </w:rPr>
        <w:t xml:space="preserve"> 11</w:t>
      </w:r>
      <w:r>
        <w:rPr>
          <w:rFonts w:hint="eastAsia" w:asciiTheme="minorEastAsia" w:hAnsiTheme="minorEastAsia" w:eastAsiaTheme="minorEastAsia" w:cstheme="minorEastAsia"/>
          <w:kern w:val="0"/>
          <w:szCs w:val="30"/>
          <w:highlight w:val="none"/>
        </w:rPr>
        <w:t>日</w:t>
      </w:r>
      <w:r>
        <w:rPr>
          <w:rFonts w:hint="eastAsia" w:asciiTheme="minorEastAsia" w:hAnsiTheme="minorEastAsia" w:eastAsiaTheme="minorEastAsia" w:cstheme="minorEastAsia"/>
          <w:kern w:val="0"/>
          <w:szCs w:val="30"/>
          <w:lang w:val="en-US" w:eastAsia="zh-CN"/>
        </w:rPr>
        <w:t>14</w:t>
      </w:r>
      <w:r>
        <w:rPr>
          <w:rFonts w:hint="eastAsia" w:asciiTheme="minorEastAsia" w:hAnsiTheme="minorEastAsia" w:eastAsiaTheme="minorEastAsia" w:cstheme="minorEastAsia"/>
          <w:kern w:val="0"/>
          <w:szCs w:val="30"/>
        </w:rPr>
        <w:t>:30 </w:t>
      </w:r>
    </w:p>
    <w:p w14:paraId="07740D16">
      <w:pPr>
        <w:widowControl/>
        <w:spacing w:before="204" w:after="204" w:line="360" w:lineRule="atLeast"/>
        <w:ind w:firstLine="420"/>
        <w:rPr>
          <w:rFonts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开标地点（网址）：（1）政府采购云平台在线投标，投标供应商无须前往评审现场。（2）代理机构于龙港市政务服务中心进行开评标活动</w:t>
      </w:r>
    </w:p>
    <w:p w14:paraId="444A9843">
      <w:pPr>
        <w:widowControl/>
        <w:spacing w:before="204" w:after="204" w:line="360" w:lineRule="atLeast"/>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五、公告期限</w:t>
      </w:r>
    </w:p>
    <w:p w14:paraId="7AEAAA3E">
      <w:pPr>
        <w:spacing w:before="80" w:after="80" w:line="400" w:lineRule="exact"/>
        <w:ind w:right="80" w:firstLine="420" w:firstLineChars="200"/>
        <w:rPr>
          <w:rFonts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自本公告发布之日起5个工作日。</w:t>
      </w:r>
    </w:p>
    <w:p w14:paraId="5853AE60">
      <w:pPr>
        <w:widowControl/>
        <w:spacing w:before="204" w:after="204" w:line="360" w:lineRule="atLeast"/>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六、其他补充事宜 </w:t>
      </w:r>
    </w:p>
    <w:p w14:paraId="73ED9D65">
      <w:pPr>
        <w:spacing w:before="80" w:after="80" w:line="400" w:lineRule="exact"/>
        <w:ind w:right="80" w:firstLine="420" w:firstLineChars="200"/>
        <w:rPr>
          <w:rFonts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7C7A56E">
      <w:pPr>
        <w:spacing w:before="80" w:after="80" w:line="400" w:lineRule="exact"/>
        <w:ind w:right="80" w:firstLine="420" w:firstLineChars="200"/>
        <w:rPr>
          <w:rFonts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184926A">
      <w:pPr>
        <w:spacing w:before="80" w:after="80" w:line="400" w:lineRule="exact"/>
        <w:ind w:right="80" w:firstLine="420" w:firstLineChars="200"/>
        <w:rPr>
          <w:rFonts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 xml:space="preserve">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2、投标供应商应当在投标截止时间前，将生成的“电子加密投标文件”上传递交至“政府采购云平台”。投标截止时间以后上传递交的投标文件将被“政府采购云平台”拒收。 3、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   </w:t>
      </w:r>
    </w:p>
    <w:p w14:paraId="7404CB0F">
      <w:pPr>
        <w:widowControl/>
        <w:spacing w:before="204" w:after="204" w:line="360" w:lineRule="atLeast"/>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七、本次采购提出询问、质疑、投诉，请按以下方式联系</w:t>
      </w:r>
    </w:p>
    <w:p w14:paraId="7FDBDA3C">
      <w:pPr>
        <w:spacing w:before="80" w:after="80" w:line="400" w:lineRule="exact"/>
        <w:ind w:right="80"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1.采购人信息</w:t>
      </w:r>
    </w:p>
    <w:p w14:paraId="13EDB3F5">
      <w:pPr>
        <w:spacing w:before="80" w:after="80" w:line="400" w:lineRule="exact"/>
        <w:ind w:right="80"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名称：龙港市社会事业局</w:t>
      </w:r>
    </w:p>
    <w:p w14:paraId="51ECC572">
      <w:pPr>
        <w:spacing w:before="80" w:after="80" w:line="400" w:lineRule="exact"/>
        <w:ind w:right="80"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地址：龙港市世纪大道行政副中心2号楼</w:t>
      </w:r>
    </w:p>
    <w:p w14:paraId="799A1192">
      <w:pPr>
        <w:spacing w:before="80" w:after="80" w:line="400" w:lineRule="exact"/>
        <w:ind w:right="80"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传真：/</w:t>
      </w:r>
    </w:p>
    <w:p w14:paraId="67B6C74D">
      <w:pPr>
        <w:spacing w:before="80" w:after="80" w:line="400" w:lineRule="exact"/>
        <w:ind w:right="80"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 xml:space="preserve">项目联系人（询问）： </w:t>
      </w:r>
      <w:r>
        <w:rPr>
          <w:rFonts w:hint="eastAsia" w:asciiTheme="minorEastAsia" w:hAnsiTheme="minorEastAsia" w:eastAsiaTheme="minorEastAsia" w:cstheme="minorEastAsia"/>
          <w:bCs/>
          <w:kern w:val="0"/>
          <w:szCs w:val="21"/>
          <w:lang w:eastAsia="zh-CN"/>
        </w:rPr>
        <w:t>侯捷</w:t>
      </w:r>
    </w:p>
    <w:p w14:paraId="1836804B">
      <w:pPr>
        <w:spacing w:before="80" w:after="80" w:line="400" w:lineRule="exact"/>
        <w:ind w:right="80"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项目联系方式（询问）：</w:t>
      </w:r>
      <w:r>
        <w:rPr>
          <w:rFonts w:hint="eastAsia" w:asciiTheme="minorEastAsia" w:hAnsiTheme="minorEastAsia" w:eastAsiaTheme="minorEastAsia" w:cstheme="minorEastAsia"/>
          <w:bCs/>
          <w:kern w:val="0"/>
          <w:szCs w:val="21"/>
          <w:lang w:eastAsia="zh-CN"/>
        </w:rPr>
        <w:t>0577-59911885</w:t>
      </w:r>
    </w:p>
    <w:p w14:paraId="4790E014">
      <w:pPr>
        <w:spacing w:before="80" w:after="80" w:line="400" w:lineRule="exact"/>
        <w:ind w:right="80"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质疑联系人：</w:t>
      </w:r>
      <w:r>
        <w:rPr>
          <w:rFonts w:hint="eastAsia" w:asciiTheme="minorEastAsia" w:hAnsiTheme="minorEastAsia" w:eastAsiaTheme="minorEastAsia" w:cstheme="minorEastAsia"/>
          <w:bCs/>
          <w:kern w:val="0"/>
          <w:szCs w:val="21"/>
          <w:lang w:eastAsia="zh-CN"/>
        </w:rPr>
        <w:t>侯捷</w:t>
      </w:r>
    </w:p>
    <w:p w14:paraId="11C7291D">
      <w:pPr>
        <w:spacing w:before="80" w:after="80" w:line="400" w:lineRule="exact"/>
        <w:ind w:right="80"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质疑联系方式：</w:t>
      </w:r>
      <w:r>
        <w:rPr>
          <w:rFonts w:hint="eastAsia" w:asciiTheme="minorEastAsia" w:hAnsiTheme="minorEastAsia" w:eastAsiaTheme="minorEastAsia" w:cstheme="minorEastAsia"/>
          <w:bCs/>
          <w:kern w:val="0"/>
          <w:szCs w:val="21"/>
          <w:lang w:eastAsia="zh-CN"/>
        </w:rPr>
        <w:t>17780507765</w:t>
      </w:r>
    </w:p>
    <w:p w14:paraId="40EA3F9A">
      <w:pPr>
        <w:spacing w:before="80" w:after="80" w:line="400" w:lineRule="exact"/>
        <w:ind w:right="80"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2.采购代理机构信息</w:t>
      </w:r>
    </w:p>
    <w:p w14:paraId="71E1D503">
      <w:pPr>
        <w:spacing w:before="80" w:after="80" w:line="400" w:lineRule="exact"/>
        <w:ind w:right="80"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名称：</w:t>
      </w:r>
      <w:r>
        <w:rPr>
          <w:rFonts w:hint="eastAsia" w:asciiTheme="minorEastAsia" w:hAnsiTheme="minorEastAsia" w:eastAsiaTheme="minorEastAsia" w:cstheme="minorEastAsia"/>
          <w:bCs/>
          <w:kern w:val="0"/>
          <w:szCs w:val="21"/>
          <w:lang w:eastAsia="zh-CN"/>
        </w:rPr>
        <w:t>浙江鼎力工程项目管理有限公司</w:t>
      </w:r>
    </w:p>
    <w:p w14:paraId="13CB88F7">
      <w:pPr>
        <w:spacing w:before="80" w:after="80" w:line="400" w:lineRule="exact"/>
        <w:ind w:right="80"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地址：</w:t>
      </w:r>
      <w:r>
        <w:rPr>
          <w:rFonts w:hint="eastAsia" w:asciiTheme="minorEastAsia" w:hAnsiTheme="minorEastAsia" w:eastAsiaTheme="minorEastAsia" w:cstheme="minorEastAsia"/>
          <w:bCs/>
          <w:kern w:val="0"/>
          <w:szCs w:val="21"/>
          <w:lang w:eastAsia="zh-CN"/>
        </w:rPr>
        <w:t>浙江省温州市龙港市中景花苑1栋2201</w:t>
      </w:r>
    </w:p>
    <w:p w14:paraId="2DA5CE1A">
      <w:pPr>
        <w:spacing w:before="80" w:after="80" w:line="400" w:lineRule="exact"/>
        <w:ind w:right="80"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项目联系人（询问）：</w:t>
      </w:r>
      <w:r>
        <w:rPr>
          <w:rFonts w:hint="eastAsia" w:asciiTheme="minorEastAsia" w:hAnsiTheme="minorEastAsia" w:eastAsiaTheme="minorEastAsia" w:cstheme="minorEastAsia"/>
          <w:bCs/>
          <w:kern w:val="0"/>
          <w:szCs w:val="21"/>
          <w:lang w:eastAsia="zh-CN"/>
        </w:rPr>
        <w:t>蔡先生</w:t>
      </w:r>
    </w:p>
    <w:p w14:paraId="72E68D8B">
      <w:pPr>
        <w:spacing w:before="80" w:after="80" w:line="400" w:lineRule="exact"/>
        <w:ind w:right="80"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项目联系方式（询问）：</w:t>
      </w:r>
      <w:r>
        <w:rPr>
          <w:rFonts w:hint="eastAsia" w:asciiTheme="minorEastAsia" w:hAnsiTheme="minorEastAsia" w:eastAsiaTheme="minorEastAsia" w:cstheme="minorEastAsia"/>
          <w:bCs/>
          <w:kern w:val="0"/>
          <w:szCs w:val="21"/>
          <w:lang w:eastAsia="zh-CN"/>
        </w:rPr>
        <w:t>18867772295</w:t>
      </w:r>
    </w:p>
    <w:p w14:paraId="596FE83B">
      <w:pPr>
        <w:spacing w:before="80" w:after="80" w:line="400" w:lineRule="exact"/>
        <w:ind w:right="80" w:firstLine="420" w:firstLineChars="200"/>
        <w:rPr>
          <w:rFonts w:hint="default" w:asciiTheme="minorEastAsia" w:hAnsiTheme="minorEastAsia" w:eastAsiaTheme="minorEastAsia" w:cstheme="minorEastAsia"/>
          <w:bCs/>
          <w:kern w:val="0"/>
          <w:szCs w:val="21"/>
          <w:lang w:val="en-US" w:eastAsia="zh-CN"/>
        </w:rPr>
      </w:pPr>
      <w:r>
        <w:rPr>
          <w:rFonts w:hint="eastAsia" w:asciiTheme="minorEastAsia" w:hAnsiTheme="minorEastAsia" w:eastAsiaTheme="minorEastAsia" w:cstheme="minorEastAsia"/>
          <w:bCs/>
          <w:kern w:val="0"/>
          <w:szCs w:val="21"/>
        </w:rPr>
        <w:t>质疑联系人：</w:t>
      </w:r>
      <w:r>
        <w:rPr>
          <w:rFonts w:hint="eastAsia" w:asciiTheme="minorEastAsia" w:hAnsiTheme="minorEastAsia" w:eastAsiaTheme="minorEastAsia" w:cstheme="minorEastAsia"/>
          <w:bCs/>
          <w:kern w:val="0"/>
          <w:szCs w:val="21"/>
          <w:lang w:val="en-US" w:eastAsia="zh-CN"/>
        </w:rPr>
        <w:t>蔡成赛</w:t>
      </w:r>
      <w:bookmarkStart w:id="55" w:name="_GoBack"/>
      <w:bookmarkEnd w:id="55"/>
    </w:p>
    <w:p w14:paraId="42A56234">
      <w:pPr>
        <w:spacing w:before="80" w:after="80" w:line="400" w:lineRule="exact"/>
        <w:ind w:right="80"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质疑联系方式：</w:t>
      </w:r>
      <w:r>
        <w:rPr>
          <w:rFonts w:hint="eastAsia" w:asciiTheme="minorEastAsia" w:hAnsiTheme="minorEastAsia" w:eastAsiaTheme="minorEastAsia" w:cstheme="minorEastAsia"/>
          <w:bCs/>
          <w:kern w:val="0"/>
          <w:szCs w:val="21"/>
          <w:lang w:eastAsia="zh-CN"/>
        </w:rPr>
        <w:t>18867772295</w:t>
      </w:r>
    </w:p>
    <w:p w14:paraId="104A5E1E">
      <w:pPr>
        <w:spacing w:before="80" w:after="80" w:line="400" w:lineRule="exact"/>
        <w:ind w:right="80"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3.同级政府采购监督管理部门</w:t>
      </w:r>
    </w:p>
    <w:p w14:paraId="18ACEAA0">
      <w:pPr>
        <w:spacing w:before="80" w:after="80" w:line="400" w:lineRule="exact"/>
        <w:ind w:right="8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名    称：龙港市财政局（浙江省政府采购行政裁决服务中心（温州））</w:t>
      </w:r>
    </w:p>
    <w:p w14:paraId="05C48B17">
      <w:pPr>
        <w:spacing w:before="80" w:after="80" w:line="400" w:lineRule="exact"/>
        <w:ind w:right="8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地    址：温州市鹿城区滨江街道瓯江路展银大厦1606室</w:t>
      </w:r>
    </w:p>
    <w:p w14:paraId="26FEB1EB">
      <w:pPr>
        <w:spacing w:before="80" w:after="80" w:line="400" w:lineRule="exact"/>
        <w:ind w:right="8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 xml:space="preserve">传  </w:t>
      </w:r>
      <w:r>
        <w:rPr>
          <w:rFonts w:hint="eastAsia" w:asciiTheme="minorEastAsia" w:hAnsiTheme="minorEastAsia" w:eastAsiaTheme="minorEastAsia" w:cstheme="minorEastAsia"/>
          <w:bCs/>
          <w:kern w:val="0"/>
          <w:szCs w:val="21"/>
          <w:lang w:val="en-US" w:eastAsia="zh-CN"/>
        </w:rPr>
        <w:t xml:space="preserve"> </w:t>
      </w:r>
      <w:r>
        <w:rPr>
          <w:rFonts w:hint="eastAsia" w:asciiTheme="minorEastAsia" w:hAnsiTheme="minorEastAsia" w:eastAsiaTheme="minorEastAsia" w:cstheme="minorEastAsia"/>
          <w:bCs/>
          <w:kern w:val="0"/>
          <w:szCs w:val="21"/>
        </w:rPr>
        <w:t>  真：/ </w:t>
      </w:r>
    </w:p>
    <w:p w14:paraId="6C30FBC2">
      <w:pPr>
        <w:spacing w:before="80" w:after="80" w:line="400" w:lineRule="exact"/>
        <w:ind w:right="8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联系人 ：李老师、王老师</w:t>
      </w:r>
    </w:p>
    <w:p w14:paraId="173A1854">
      <w:pPr>
        <w:spacing w:before="80" w:after="80" w:line="400" w:lineRule="exact"/>
        <w:ind w:right="8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监督投诉电话：0577-85501561</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0577-85501562</w:t>
      </w:r>
    </w:p>
    <w:p w14:paraId="48F18B6D">
      <w:pPr>
        <w:spacing w:before="80" w:after="80" w:line="400" w:lineRule="exact"/>
        <w:ind w:right="80"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若对项目采购电子交易系统操作有疑问，可登录政采云（https://www.zcygov.cn/），点击右侧咨询小采，获取采小蜜智能服务管家帮助，或拨打政采云服务热线400-881-7190获取热线服务帮助。       </w:t>
      </w:r>
    </w:p>
    <w:p w14:paraId="4CB902BB">
      <w:pPr>
        <w:spacing w:before="80" w:after="80" w:line="400" w:lineRule="exact"/>
        <w:ind w:right="80"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CA问题联系电话（人工）：汇信CA 400-888-4636；天谷CA 400-087-8198。</w:t>
      </w:r>
    </w:p>
    <w:p w14:paraId="63FCF9E4">
      <w:pPr>
        <w:pStyle w:val="32"/>
        <w:spacing w:before="75" w:beforeAutospacing="0" w:after="75" w:afterAutospacing="0"/>
        <w:rPr>
          <w:rFonts w:asciiTheme="minorEastAsia" w:hAnsiTheme="minorEastAsia" w:eastAsiaTheme="minorEastAsia" w:cstheme="minorEastAsia"/>
        </w:rPr>
      </w:pPr>
    </w:p>
    <w:p w14:paraId="2F1FE768">
      <w:pP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br w:type="page"/>
      </w:r>
    </w:p>
    <w:p w14:paraId="30268645">
      <w:pPr>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投 标 须 知 前 附 表</w:t>
      </w:r>
    </w:p>
    <w:p w14:paraId="1C727D0A">
      <w:pPr>
        <w:spacing w:line="440" w:lineRule="exact"/>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经批准，</w:t>
      </w:r>
      <w:r>
        <w:rPr>
          <w:rFonts w:hint="eastAsia" w:asciiTheme="minorEastAsia" w:hAnsiTheme="minorEastAsia" w:eastAsiaTheme="minorEastAsia" w:cstheme="minorEastAsia"/>
          <w:sz w:val="22"/>
          <w:szCs w:val="22"/>
          <w:lang w:eastAsia="zh-CN"/>
        </w:rPr>
        <w:t>浙江鼎力工程项目管理有限公司</w:t>
      </w:r>
      <w:r>
        <w:rPr>
          <w:rFonts w:hint="eastAsia" w:asciiTheme="minorEastAsia" w:hAnsiTheme="minorEastAsia" w:eastAsiaTheme="minorEastAsia" w:cstheme="minorEastAsia"/>
          <w:sz w:val="22"/>
          <w:szCs w:val="22"/>
        </w:rPr>
        <w:t>对</w:t>
      </w:r>
      <w:r>
        <w:rPr>
          <w:rFonts w:hint="eastAsia" w:asciiTheme="minorEastAsia" w:hAnsiTheme="minorEastAsia" w:eastAsiaTheme="minorEastAsia" w:cstheme="minorEastAsia"/>
          <w:b/>
          <w:sz w:val="22"/>
          <w:szCs w:val="22"/>
          <w:lang w:eastAsia="zh-CN"/>
        </w:rPr>
        <w:t>2025年龙港市学校午休躺睡装备采购</w:t>
      </w:r>
      <w:r>
        <w:rPr>
          <w:rFonts w:hint="eastAsia" w:asciiTheme="minorEastAsia" w:hAnsiTheme="minorEastAsia" w:eastAsiaTheme="minorEastAsia" w:cstheme="minorEastAsia"/>
          <w:color w:val="000000" w:themeColor="text1"/>
          <w:sz w:val="22"/>
          <w:szCs w:val="22"/>
          <w14:textFill>
            <w14:solidFill>
              <w14:schemeClr w14:val="tx1"/>
            </w14:solidFill>
          </w14:textFill>
        </w:rPr>
        <w:t>进行公开招标，我们</w:t>
      </w:r>
      <w:r>
        <w:rPr>
          <w:rFonts w:hint="eastAsia" w:asciiTheme="minorEastAsia" w:hAnsiTheme="minorEastAsia" w:eastAsiaTheme="minorEastAsia" w:cstheme="minorEastAsia"/>
          <w:sz w:val="22"/>
          <w:szCs w:val="22"/>
        </w:rPr>
        <w:t>现通知贵公司（企业）参与投标，并请按招标文件的要求认真准备好投标文件，按时进行线上电子投标。</w:t>
      </w:r>
    </w:p>
    <w:tbl>
      <w:tblPr>
        <w:tblStyle w:val="36"/>
        <w:tblW w:w="9531"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708"/>
      </w:tblGrid>
      <w:tr w14:paraId="7C6F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top w:val="double" w:color="auto" w:sz="4" w:space="0"/>
              <w:left w:val="double" w:color="auto" w:sz="4" w:space="0"/>
            </w:tcBorders>
            <w:vAlign w:val="center"/>
          </w:tcPr>
          <w:p w14:paraId="6E15F265">
            <w:pPr>
              <w:adjustRightInd w:val="0"/>
              <w:snapToGrid w:val="0"/>
              <w:spacing w:line="30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招标编号</w:t>
            </w:r>
          </w:p>
        </w:tc>
        <w:tc>
          <w:tcPr>
            <w:tcW w:w="7708" w:type="dxa"/>
            <w:tcBorders>
              <w:top w:val="double" w:color="auto" w:sz="4" w:space="0"/>
              <w:right w:val="double" w:color="auto" w:sz="4" w:space="0"/>
            </w:tcBorders>
            <w:vAlign w:val="center"/>
          </w:tcPr>
          <w:p w14:paraId="1B5802EF">
            <w:pPr>
              <w:adjustRightInd w:val="0"/>
              <w:snapToGrid w:val="0"/>
              <w:spacing w:line="300" w:lineRule="exac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bCs/>
                <w:kern w:val="0"/>
                <w:sz w:val="22"/>
                <w:szCs w:val="22"/>
                <w:lang w:eastAsia="zh-CN"/>
              </w:rPr>
              <w:t>LGCG2025159</w:t>
            </w:r>
          </w:p>
        </w:tc>
      </w:tr>
      <w:tr w14:paraId="6751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23" w:type="dxa"/>
            <w:tcBorders>
              <w:left w:val="double" w:color="auto" w:sz="4" w:space="0"/>
            </w:tcBorders>
            <w:vAlign w:val="center"/>
          </w:tcPr>
          <w:p w14:paraId="65EB36A3">
            <w:pPr>
              <w:adjustRightInd w:val="0"/>
              <w:snapToGrid w:val="0"/>
              <w:spacing w:line="30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招标内容 </w:t>
            </w:r>
          </w:p>
        </w:tc>
        <w:tc>
          <w:tcPr>
            <w:tcW w:w="7708" w:type="dxa"/>
            <w:tcBorders>
              <w:right w:val="double" w:color="auto" w:sz="4" w:space="0"/>
            </w:tcBorders>
            <w:vAlign w:val="center"/>
          </w:tcPr>
          <w:p w14:paraId="621EC1AB">
            <w:pPr>
              <w:adjustRightInd w:val="0"/>
              <w:snapToGrid w:val="0"/>
              <w:spacing w:line="300" w:lineRule="exact"/>
              <w:rPr>
                <w:rFonts w:hint="eastAsia" w:asciiTheme="minorEastAsia" w:hAnsiTheme="minorEastAsia" w:eastAsiaTheme="minorEastAsia" w:cstheme="minorEastAsia"/>
                <w:color w:val="000000"/>
                <w:spacing w:val="-4"/>
                <w:sz w:val="22"/>
                <w:szCs w:val="22"/>
                <w:lang w:eastAsia="zh-CN"/>
              </w:rPr>
            </w:pPr>
            <w:r>
              <w:rPr>
                <w:rFonts w:hint="eastAsia" w:asciiTheme="minorEastAsia" w:hAnsiTheme="minorEastAsia" w:eastAsiaTheme="minorEastAsia" w:cstheme="minorEastAsia"/>
                <w:b/>
                <w:spacing w:val="-4"/>
                <w:sz w:val="22"/>
                <w:szCs w:val="22"/>
                <w:lang w:eastAsia="zh-CN"/>
              </w:rPr>
              <w:t>2025年龙港市学校午休躺睡装备采购</w:t>
            </w:r>
          </w:p>
        </w:tc>
      </w:tr>
      <w:tr w14:paraId="7773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3" w:type="dxa"/>
            <w:tcBorders>
              <w:left w:val="double" w:color="auto" w:sz="4" w:space="0"/>
            </w:tcBorders>
            <w:vAlign w:val="center"/>
          </w:tcPr>
          <w:p w14:paraId="4CC07FB0">
            <w:pPr>
              <w:adjustRightInd w:val="0"/>
              <w:snapToGrid w:val="0"/>
              <w:spacing w:line="300" w:lineRule="exact"/>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资金来源</w:t>
            </w:r>
          </w:p>
        </w:tc>
        <w:tc>
          <w:tcPr>
            <w:tcW w:w="7708" w:type="dxa"/>
            <w:tcBorders>
              <w:right w:val="double" w:color="auto" w:sz="4" w:space="0"/>
            </w:tcBorders>
            <w:vAlign w:val="center"/>
          </w:tcPr>
          <w:p w14:paraId="5134AFAF">
            <w:pPr>
              <w:adjustRightInd w:val="0"/>
              <w:snapToGrid w:val="0"/>
              <w:spacing w:line="300" w:lineRule="exact"/>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财政资金</w:t>
            </w:r>
          </w:p>
        </w:tc>
      </w:tr>
      <w:tr w14:paraId="75D9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14:paraId="2674C523">
            <w:pPr>
              <w:adjustRightInd w:val="0"/>
              <w:snapToGrid w:val="0"/>
              <w:spacing w:line="30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采购预算</w:t>
            </w:r>
          </w:p>
        </w:tc>
        <w:tc>
          <w:tcPr>
            <w:tcW w:w="7708" w:type="dxa"/>
            <w:tcBorders>
              <w:right w:val="double" w:color="auto" w:sz="4" w:space="0"/>
            </w:tcBorders>
            <w:vAlign w:val="center"/>
          </w:tcPr>
          <w:p w14:paraId="216FCB17">
            <w:pP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▲本项目采购预算为¥</w:t>
            </w:r>
            <w:r>
              <w:rPr>
                <w:rFonts w:hint="eastAsia" w:asciiTheme="minorEastAsia" w:hAnsiTheme="minorEastAsia" w:eastAsiaTheme="minorEastAsia" w:cstheme="minorEastAsia"/>
                <w:b/>
                <w:sz w:val="22"/>
                <w:szCs w:val="22"/>
                <w:lang w:eastAsia="zh-CN"/>
              </w:rPr>
              <w:t>160.5</w:t>
            </w:r>
            <w:r>
              <w:rPr>
                <w:rFonts w:hint="eastAsia" w:asciiTheme="minorEastAsia" w:hAnsiTheme="minorEastAsia" w:eastAsiaTheme="minorEastAsia" w:cstheme="minorEastAsia"/>
                <w:b/>
                <w:sz w:val="22"/>
                <w:szCs w:val="22"/>
              </w:rPr>
              <w:t>万元；（供应商报价超出采购预算金额的，该供应商按无效标处理。）</w:t>
            </w:r>
          </w:p>
        </w:tc>
      </w:tr>
      <w:tr w14:paraId="71EE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14:paraId="7F937901">
            <w:pPr>
              <w:adjustRightInd w:val="0"/>
              <w:snapToGrid w:val="0"/>
              <w:spacing w:line="30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采购类型</w:t>
            </w:r>
          </w:p>
        </w:tc>
        <w:tc>
          <w:tcPr>
            <w:tcW w:w="7708" w:type="dxa"/>
            <w:tcBorders>
              <w:right w:val="double" w:color="auto" w:sz="4" w:space="0"/>
            </w:tcBorders>
            <w:vAlign w:val="center"/>
          </w:tcPr>
          <w:p w14:paraId="50F4C7A8">
            <w:pPr>
              <w:adjustRightInd w:val="0"/>
              <w:snapToGrid w:val="0"/>
              <w:spacing w:line="300" w:lineRule="exact"/>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color w:val="000000"/>
                <w:sz w:val="22"/>
                <w:szCs w:val="22"/>
              </w:rPr>
              <w:fldChar w:fldCharType="begin"/>
            </w:r>
            <w:r>
              <w:rPr>
                <w:rFonts w:hint="eastAsia" w:asciiTheme="minorEastAsia" w:hAnsiTheme="minorEastAsia" w:eastAsiaTheme="minorEastAsia" w:cstheme="minorEastAsia"/>
                <w:color w:val="000000"/>
                <w:sz w:val="22"/>
                <w:szCs w:val="22"/>
              </w:rPr>
              <w:instrText xml:space="preserve"> eq \o\ac(□,</w:instrText>
            </w:r>
            <w:r>
              <w:rPr>
                <w:rFonts w:hint="eastAsia" w:asciiTheme="minorEastAsia" w:hAnsiTheme="minorEastAsia" w:eastAsiaTheme="minorEastAsia" w:cstheme="minorEastAsia"/>
                <w:color w:val="000000"/>
                <w:position w:val="2"/>
                <w:sz w:val="15"/>
                <w:szCs w:val="22"/>
              </w:rPr>
              <w:instrText xml:space="preserve">√</w:instrText>
            </w:r>
            <w:r>
              <w:rPr>
                <w:rFonts w:hint="eastAsia" w:asciiTheme="minorEastAsia" w:hAnsiTheme="minorEastAsia" w:eastAsiaTheme="minorEastAsia" w:cstheme="minorEastAsia"/>
                <w:color w:val="000000"/>
                <w:sz w:val="22"/>
                <w:szCs w:val="22"/>
              </w:rPr>
              <w:instrText xml:space="preserve">)</w:instrText>
            </w:r>
            <w:r>
              <w:rPr>
                <w:rFonts w:hint="eastAsia" w:asciiTheme="minorEastAsia" w:hAnsiTheme="minorEastAsia" w:eastAsiaTheme="minorEastAsia" w:cstheme="minorEastAsia"/>
                <w:color w:val="000000"/>
                <w:sz w:val="22"/>
                <w:szCs w:val="22"/>
              </w:rPr>
              <w:fldChar w:fldCharType="end"/>
            </w:r>
            <w:r>
              <w:rPr>
                <w:rFonts w:hint="eastAsia" w:asciiTheme="minorEastAsia" w:hAnsiTheme="minorEastAsia" w:eastAsiaTheme="minorEastAsia" w:cstheme="minorEastAsia"/>
                <w:color w:val="000000"/>
                <w:sz w:val="22"/>
                <w:szCs w:val="22"/>
              </w:rPr>
              <w:t xml:space="preserve">货物类       </w:t>
            </w:r>
            <w:r>
              <w:rPr>
                <w:rFonts w:hint="eastAsia" w:asciiTheme="minorEastAsia" w:hAnsiTheme="minorEastAsia" w:eastAsiaTheme="minorEastAsia" w:cstheme="minorEastAsia"/>
                <w:color w:val="000000"/>
                <w:sz w:val="22"/>
                <w:szCs w:val="22"/>
              </w:rPr>
              <w:fldChar w:fldCharType="begin"/>
            </w:r>
            <w:r>
              <w:rPr>
                <w:rFonts w:hint="eastAsia" w:asciiTheme="minorEastAsia" w:hAnsiTheme="minorEastAsia" w:eastAsiaTheme="minorEastAsia" w:cstheme="minorEastAsia"/>
                <w:color w:val="000000"/>
                <w:sz w:val="22"/>
                <w:szCs w:val="22"/>
              </w:rPr>
              <w:instrText xml:space="preserve"> eq \o\ac(□)</w:instrText>
            </w:r>
            <w:r>
              <w:rPr>
                <w:rFonts w:hint="eastAsia" w:asciiTheme="minorEastAsia" w:hAnsiTheme="minorEastAsia" w:eastAsiaTheme="minorEastAsia" w:cstheme="minorEastAsia"/>
                <w:color w:val="000000"/>
                <w:sz w:val="22"/>
                <w:szCs w:val="22"/>
              </w:rPr>
              <w:fldChar w:fldCharType="end"/>
            </w:r>
            <w:r>
              <w:rPr>
                <w:rFonts w:hint="eastAsia" w:asciiTheme="minorEastAsia" w:hAnsiTheme="minorEastAsia" w:eastAsiaTheme="minorEastAsia" w:cstheme="minorEastAsia"/>
                <w:color w:val="000000"/>
                <w:sz w:val="22"/>
                <w:szCs w:val="22"/>
              </w:rPr>
              <w:t xml:space="preserve">服务类        </w:t>
            </w:r>
            <w:r>
              <w:rPr>
                <w:rFonts w:hint="eastAsia" w:asciiTheme="minorEastAsia" w:hAnsiTheme="minorEastAsia" w:eastAsiaTheme="minorEastAsia" w:cstheme="minorEastAsia"/>
                <w:color w:val="000000"/>
                <w:sz w:val="22"/>
                <w:szCs w:val="22"/>
              </w:rPr>
              <w:fldChar w:fldCharType="begin"/>
            </w:r>
            <w:r>
              <w:rPr>
                <w:rFonts w:hint="eastAsia" w:asciiTheme="minorEastAsia" w:hAnsiTheme="minorEastAsia" w:eastAsiaTheme="minorEastAsia" w:cstheme="minorEastAsia"/>
                <w:color w:val="000000"/>
                <w:sz w:val="22"/>
                <w:szCs w:val="22"/>
              </w:rPr>
              <w:instrText xml:space="preserve"> eq \o\ac(□)</w:instrText>
            </w:r>
            <w:r>
              <w:rPr>
                <w:rFonts w:hint="eastAsia" w:asciiTheme="minorEastAsia" w:hAnsiTheme="minorEastAsia" w:eastAsiaTheme="minorEastAsia" w:cstheme="minorEastAsia"/>
                <w:color w:val="000000"/>
                <w:sz w:val="22"/>
                <w:szCs w:val="22"/>
              </w:rPr>
              <w:fldChar w:fldCharType="end"/>
            </w:r>
            <w:r>
              <w:rPr>
                <w:rFonts w:hint="eastAsia" w:asciiTheme="minorEastAsia" w:hAnsiTheme="minorEastAsia" w:eastAsiaTheme="minorEastAsia" w:cstheme="minorEastAsia"/>
                <w:color w:val="000000"/>
                <w:sz w:val="22"/>
                <w:szCs w:val="22"/>
              </w:rPr>
              <w:t>工程类</w:t>
            </w:r>
          </w:p>
        </w:tc>
      </w:tr>
      <w:tr w14:paraId="52D2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14:paraId="09C7821F">
            <w:pPr>
              <w:adjustRightInd w:val="0"/>
              <w:snapToGrid w:val="0"/>
              <w:spacing w:line="30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采购标的所属行业</w:t>
            </w:r>
          </w:p>
        </w:tc>
        <w:tc>
          <w:tcPr>
            <w:tcW w:w="7708" w:type="dxa"/>
            <w:tcBorders>
              <w:right w:val="double" w:color="auto" w:sz="4" w:space="0"/>
            </w:tcBorders>
            <w:vAlign w:val="center"/>
          </w:tcPr>
          <w:p w14:paraId="3FD40D0E">
            <w:pP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工业</w:t>
            </w:r>
          </w:p>
        </w:tc>
      </w:tr>
      <w:tr w14:paraId="6B42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3" w:type="dxa"/>
            <w:tcBorders>
              <w:left w:val="double" w:color="auto" w:sz="4" w:space="0"/>
            </w:tcBorders>
            <w:vAlign w:val="center"/>
          </w:tcPr>
          <w:p w14:paraId="661635FC">
            <w:pPr>
              <w:adjustRightInd w:val="0"/>
              <w:snapToGrid w:val="0"/>
              <w:spacing w:line="30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招标方式</w:t>
            </w:r>
          </w:p>
        </w:tc>
        <w:tc>
          <w:tcPr>
            <w:tcW w:w="7708" w:type="dxa"/>
            <w:tcBorders>
              <w:right w:val="double" w:color="auto" w:sz="4" w:space="0"/>
            </w:tcBorders>
            <w:vAlign w:val="center"/>
          </w:tcPr>
          <w:p w14:paraId="39627DED">
            <w:pPr>
              <w:adjustRightInd w:val="0"/>
              <w:snapToGrid w:val="0"/>
              <w:spacing w:line="300" w:lineRule="exact"/>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公开招标</w:t>
            </w:r>
          </w:p>
        </w:tc>
      </w:tr>
      <w:tr w14:paraId="2D72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23" w:type="dxa"/>
            <w:tcBorders>
              <w:left w:val="double" w:color="auto" w:sz="4" w:space="0"/>
            </w:tcBorders>
            <w:vAlign w:val="center"/>
          </w:tcPr>
          <w:p w14:paraId="047A2ADF">
            <w:pPr>
              <w:adjustRightInd w:val="0"/>
              <w:snapToGrid w:val="0"/>
              <w:spacing w:line="30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评标办法</w:t>
            </w:r>
          </w:p>
        </w:tc>
        <w:tc>
          <w:tcPr>
            <w:tcW w:w="7708" w:type="dxa"/>
            <w:tcBorders>
              <w:right w:val="double" w:color="auto" w:sz="4" w:space="0"/>
            </w:tcBorders>
            <w:vAlign w:val="center"/>
          </w:tcPr>
          <w:p w14:paraId="5774DB76">
            <w:pPr>
              <w:adjustRightInd w:val="0"/>
              <w:snapToGrid w:val="0"/>
              <w:spacing w:line="300" w:lineRule="exact"/>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综合评分法</w:t>
            </w:r>
          </w:p>
        </w:tc>
      </w:tr>
      <w:tr w14:paraId="407F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left w:val="double" w:color="auto" w:sz="4" w:space="0"/>
            </w:tcBorders>
            <w:vAlign w:val="center"/>
          </w:tcPr>
          <w:p w14:paraId="568F4E7C">
            <w:pPr>
              <w:adjustRightInd w:val="0"/>
              <w:snapToGrid w:val="0"/>
              <w:spacing w:line="30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投标有效期</w:t>
            </w:r>
          </w:p>
        </w:tc>
        <w:tc>
          <w:tcPr>
            <w:tcW w:w="7708" w:type="dxa"/>
            <w:tcBorders>
              <w:right w:val="double" w:color="auto" w:sz="4" w:space="0"/>
            </w:tcBorders>
            <w:vAlign w:val="center"/>
          </w:tcPr>
          <w:p w14:paraId="27E9E444">
            <w:pPr>
              <w:adjustRightInd w:val="0"/>
              <w:snapToGrid w:val="0"/>
              <w:spacing w:line="300" w:lineRule="exact"/>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90日历天（自投标截止日起计算）</w:t>
            </w:r>
          </w:p>
        </w:tc>
      </w:tr>
      <w:tr w14:paraId="0176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left w:val="double" w:color="auto" w:sz="4" w:space="0"/>
            </w:tcBorders>
            <w:vAlign w:val="center"/>
          </w:tcPr>
          <w:p w14:paraId="5E93908D">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投标文件的组成</w:t>
            </w:r>
          </w:p>
        </w:tc>
        <w:tc>
          <w:tcPr>
            <w:tcW w:w="7708" w:type="dxa"/>
            <w:tcBorders>
              <w:right w:val="double" w:color="auto" w:sz="4" w:space="0"/>
            </w:tcBorders>
            <w:vAlign w:val="center"/>
          </w:tcPr>
          <w:p w14:paraId="72737EF8">
            <w:pPr>
              <w:spacing w:line="276" w:lineRule="auto"/>
              <w:rPr>
                <w:rFonts w:asciiTheme="minorEastAsia" w:hAnsiTheme="minorEastAsia" w:eastAsiaTheme="minorEastAsia" w:cstheme="minorEastAsia"/>
                <w:b/>
                <w:color w:val="000000"/>
                <w:sz w:val="22"/>
                <w:u w:val="single"/>
              </w:rPr>
            </w:pPr>
            <w:r>
              <w:rPr>
                <w:rFonts w:hint="eastAsia" w:asciiTheme="minorEastAsia" w:hAnsiTheme="minorEastAsia" w:eastAsiaTheme="minorEastAsia" w:cstheme="minorEastAsia"/>
                <w:b/>
                <w:color w:val="000000"/>
                <w:sz w:val="22"/>
              </w:rPr>
              <w:t>完整的《投标文件》由“资格文件”、“商务技术文件”和“报价文件”三个部分组成。</w:t>
            </w:r>
          </w:p>
        </w:tc>
      </w:tr>
      <w:tr w14:paraId="0FAD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823" w:type="dxa"/>
            <w:tcBorders>
              <w:left w:val="double" w:color="auto" w:sz="4" w:space="0"/>
            </w:tcBorders>
            <w:vAlign w:val="center"/>
          </w:tcPr>
          <w:p w14:paraId="6A824705">
            <w:pPr>
              <w:adjustRightInd w:val="0"/>
              <w:snapToGrid w:val="0"/>
              <w:spacing w:line="30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投标文件份数</w:t>
            </w:r>
          </w:p>
        </w:tc>
        <w:tc>
          <w:tcPr>
            <w:tcW w:w="7708" w:type="dxa"/>
            <w:tcBorders>
              <w:right w:val="double" w:color="auto" w:sz="4" w:space="0"/>
            </w:tcBorders>
            <w:vAlign w:val="center"/>
          </w:tcPr>
          <w:p w14:paraId="39CDBC68">
            <w:pPr>
              <w:snapToGrid w:val="0"/>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（1）“电子加密投标文件”：在线上传递交（一份）。</w:t>
            </w:r>
          </w:p>
          <w:p w14:paraId="5272D7C5">
            <w:pPr>
              <w:adjustRightInd w:val="0"/>
              <w:snapToGrid w:val="0"/>
              <w:spacing w:line="30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（2）“备份投标文件”：密封包装后（当面送达由代理单位签收或采用邮寄形式由代理单位签收）投标截止时间前递交（一份）（收件地址：</w:t>
            </w:r>
            <w:r>
              <w:rPr>
                <w:rFonts w:hint="eastAsia" w:asciiTheme="minorEastAsia" w:hAnsiTheme="minorEastAsia" w:eastAsiaTheme="minorEastAsia" w:cstheme="minorEastAsia"/>
                <w:b/>
                <w:sz w:val="22"/>
                <w:lang w:eastAsia="zh-CN"/>
              </w:rPr>
              <w:t>浙江省温州市龙港市中景花苑1栋2201</w:t>
            </w:r>
            <w:r>
              <w:rPr>
                <w:rFonts w:hint="eastAsia" w:asciiTheme="minorEastAsia" w:hAnsiTheme="minorEastAsia" w:eastAsiaTheme="minorEastAsia" w:cstheme="minorEastAsia"/>
                <w:b/>
                <w:sz w:val="22"/>
              </w:rPr>
              <w:t>（</w:t>
            </w:r>
            <w:r>
              <w:rPr>
                <w:rFonts w:hint="eastAsia" w:asciiTheme="minorEastAsia" w:hAnsiTheme="minorEastAsia" w:eastAsiaTheme="minorEastAsia" w:cstheme="minorEastAsia"/>
                <w:b/>
                <w:sz w:val="22"/>
                <w:szCs w:val="22"/>
                <w:lang w:eastAsia="zh-CN"/>
              </w:rPr>
              <w:t>浙江鼎力工程项目管理有限公司</w:t>
            </w:r>
            <w:r>
              <w:rPr>
                <w:rFonts w:hint="eastAsia" w:asciiTheme="minorEastAsia" w:hAnsiTheme="minorEastAsia" w:eastAsiaTheme="minorEastAsia" w:cstheme="minorEastAsia"/>
                <w:b/>
                <w:sz w:val="22"/>
                <w:szCs w:val="22"/>
              </w:rPr>
              <w:t xml:space="preserve"> </w:t>
            </w:r>
            <w:r>
              <w:rPr>
                <w:rFonts w:hint="eastAsia" w:asciiTheme="minorEastAsia" w:hAnsiTheme="minorEastAsia" w:eastAsiaTheme="minorEastAsia" w:cstheme="minorEastAsia"/>
                <w:b/>
                <w:sz w:val="22"/>
                <w:szCs w:val="22"/>
                <w:lang w:eastAsia="zh-CN"/>
              </w:rPr>
              <w:t>蔡先生</w:t>
            </w:r>
            <w:r>
              <w:rPr>
                <w:rFonts w:hint="eastAsia" w:asciiTheme="minorEastAsia" w:hAnsiTheme="minorEastAsia" w:eastAsiaTheme="minorEastAsia" w:cstheme="minorEastAsia"/>
                <w:b/>
                <w:sz w:val="22"/>
              </w:rPr>
              <w:t>收 联系电话：</w:t>
            </w:r>
            <w:r>
              <w:rPr>
                <w:rFonts w:hint="eastAsia" w:asciiTheme="minorEastAsia" w:hAnsiTheme="minorEastAsia" w:eastAsiaTheme="minorEastAsia" w:cstheme="minorEastAsia"/>
                <w:b/>
                <w:sz w:val="22"/>
                <w:lang w:eastAsia="zh-CN"/>
              </w:rPr>
              <w:t>18867772295</w:t>
            </w:r>
            <w:r>
              <w:rPr>
                <w:rFonts w:hint="eastAsia" w:asciiTheme="minorEastAsia" w:hAnsiTheme="minorEastAsia" w:eastAsiaTheme="minorEastAsia" w:cstheme="minorEastAsia"/>
                <w:b/>
                <w:sz w:val="22"/>
              </w:rPr>
              <w:t>）。</w:t>
            </w:r>
          </w:p>
        </w:tc>
      </w:tr>
      <w:tr w14:paraId="651D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823" w:type="dxa"/>
            <w:tcBorders>
              <w:left w:val="double" w:color="auto" w:sz="4" w:space="0"/>
            </w:tcBorders>
            <w:vAlign w:val="center"/>
          </w:tcPr>
          <w:p w14:paraId="6C74681B">
            <w:pPr>
              <w:adjustRightInd w:val="0"/>
              <w:snapToGrid w:val="0"/>
              <w:spacing w:line="360" w:lineRule="atLeas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rPr>
              <w:t>投标文件的形式</w:t>
            </w:r>
          </w:p>
        </w:tc>
        <w:tc>
          <w:tcPr>
            <w:tcW w:w="7708" w:type="dxa"/>
            <w:tcBorders>
              <w:right w:val="double" w:color="auto" w:sz="4" w:space="0"/>
            </w:tcBorders>
            <w:vAlign w:val="center"/>
          </w:tcPr>
          <w:p w14:paraId="0445E241">
            <w:pPr>
              <w:snapToGrid w:val="0"/>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电子投标文件（包括“电子加密投标文件”和“备份投标文件”，在投标文件编制完成后同时生成）；</w:t>
            </w:r>
          </w:p>
          <w:p w14:paraId="334CF894">
            <w:pPr>
              <w:snapToGrid w:val="0"/>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（1）“电子加密投标文件”是指通过“政采云电子交易客户端”完成投标文件编制后生成并加密的数据电文形式的投标文件。</w:t>
            </w:r>
          </w:p>
          <w:p w14:paraId="4F79B590">
            <w:pPr>
              <w:adjustRightInd w:val="0"/>
              <w:snapToGrid w:val="0"/>
              <w:spacing w:line="300" w:lineRule="exact"/>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sz w:val="22"/>
              </w:rPr>
              <w:t>（2）“备份投标文件”是指与“电子加密投标文件”同时生成的数据电文形式的电子文件（备份标书），其他方式编制的备份投标文件视为无效备份投标文件。</w:t>
            </w:r>
          </w:p>
        </w:tc>
      </w:tr>
      <w:tr w14:paraId="6C97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823" w:type="dxa"/>
            <w:tcBorders>
              <w:left w:val="double" w:color="auto" w:sz="4" w:space="0"/>
            </w:tcBorders>
            <w:vAlign w:val="center"/>
          </w:tcPr>
          <w:p w14:paraId="58F06674">
            <w:pPr>
              <w:adjustRightInd w:val="0"/>
              <w:snapToGrid w:val="0"/>
              <w:spacing w:line="30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投标保证金</w:t>
            </w:r>
          </w:p>
        </w:tc>
        <w:tc>
          <w:tcPr>
            <w:tcW w:w="7708" w:type="dxa"/>
            <w:tcBorders>
              <w:right w:val="double" w:color="auto" w:sz="4" w:space="0"/>
            </w:tcBorders>
            <w:vAlign w:val="center"/>
          </w:tcPr>
          <w:p w14:paraId="30C169CF">
            <w:pPr>
              <w:adjustRightInd w:val="0"/>
              <w:snapToGrid w:val="0"/>
              <w:spacing w:line="320" w:lineRule="exact"/>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sz w:val="22"/>
                <w:szCs w:val="22"/>
                <w:u w:val="single"/>
              </w:rPr>
              <w:t>按照《浙江省财政厅关于明确政府采购保证金管理工作的通知》浙财采监〔2019〕5号文件规定，投标人无需缴纳投标保证金。</w:t>
            </w:r>
          </w:p>
        </w:tc>
      </w:tr>
      <w:tr w14:paraId="6487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23" w:type="dxa"/>
            <w:tcBorders>
              <w:left w:val="double" w:color="auto" w:sz="4" w:space="0"/>
            </w:tcBorders>
            <w:vAlign w:val="center"/>
          </w:tcPr>
          <w:p w14:paraId="219CDF44">
            <w:pPr>
              <w:adjustRightInd w:val="0"/>
              <w:snapToGrid w:val="0"/>
              <w:spacing w:line="300" w:lineRule="exact"/>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投标截止与开标时间</w:t>
            </w:r>
          </w:p>
        </w:tc>
        <w:tc>
          <w:tcPr>
            <w:tcW w:w="7708" w:type="dxa"/>
            <w:tcBorders>
              <w:right w:val="double" w:color="auto" w:sz="4" w:space="0"/>
            </w:tcBorders>
            <w:vAlign w:val="center"/>
          </w:tcPr>
          <w:p w14:paraId="124C3DFB">
            <w:pPr>
              <w:adjustRightInd w:val="0"/>
              <w:snapToGrid w:val="0"/>
              <w:spacing w:line="30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shd w:val="clear" w:color="auto" w:fill="FFFFFF" w:themeFill="background1"/>
              </w:rPr>
              <w:t>202</w:t>
            </w:r>
            <w:r>
              <w:rPr>
                <w:rFonts w:hint="eastAsia" w:asciiTheme="minorEastAsia" w:hAnsiTheme="minorEastAsia" w:eastAsiaTheme="minorEastAsia" w:cstheme="minorEastAsia"/>
                <w:sz w:val="22"/>
                <w:szCs w:val="22"/>
                <w:shd w:val="clear" w:color="auto" w:fill="FFFFFF" w:themeFill="background1"/>
                <w:lang w:val="en-US" w:eastAsia="zh-CN"/>
              </w:rPr>
              <w:t>5</w:t>
            </w:r>
            <w:r>
              <w:rPr>
                <w:rFonts w:hint="eastAsia" w:asciiTheme="minorEastAsia" w:hAnsiTheme="minorEastAsia" w:eastAsiaTheme="minorEastAsia" w:cstheme="minorEastAsia"/>
                <w:sz w:val="22"/>
                <w:szCs w:val="22"/>
                <w:shd w:val="clear" w:color="auto" w:fill="FFFFFF" w:themeFill="background1"/>
              </w:rPr>
              <w:t>年</w:t>
            </w:r>
            <w:r>
              <w:rPr>
                <w:rFonts w:hint="eastAsia" w:asciiTheme="minorEastAsia" w:hAnsiTheme="minorEastAsia" w:eastAsiaTheme="minorEastAsia" w:cstheme="minorEastAsia"/>
                <w:sz w:val="22"/>
                <w:szCs w:val="22"/>
                <w:shd w:val="clear" w:color="auto" w:fill="FFFFFF" w:themeFill="background1"/>
                <w:lang w:val="en-US" w:eastAsia="zh-CN"/>
              </w:rPr>
              <w:t xml:space="preserve">7 </w:t>
            </w:r>
            <w:r>
              <w:rPr>
                <w:rFonts w:hint="eastAsia" w:asciiTheme="minorEastAsia" w:hAnsiTheme="minorEastAsia" w:eastAsiaTheme="minorEastAsia" w:cstheme="minorEastAsia"/>
                <w:sz w:val="22"/>
                <w:szCs w:val="22"/>
                <w:highlight w:val="none"/>
                <w:shd w:val="clear" w:color="auto" w:fill="FFFFFF" w:themeFill="background1"/>
              </w:rPr>
              <w:t>月</w:t>
            </w:r>
            <w:r>
              <w:rPr>
                <w:rFonts w:hint="eastAsia" w:asciiTheme="minorEastAsia" w:hAnsiTheme="minorEastAsia" w:eastAsiaTheme="minorEastAsia" w:cstheme="minorEastAsia"/>
                <w:sz w:val="22"/>
                <w:szCs w:val="22"/>
                <w:highlight w:val="none"/>
                <w:shd w:val="clear" w:color="auto" w:fill="FFFFFF" w:themeFill="background1"/>
                <w:lang w:val="en-US" w:eastAsia="zh-CN"/>
              </w:rPr>
              <w:t xml:space="preserve">11 </w:t>
            </w:r>
            <w:r>
              <w:rPr>
                <w:rFonts w:hint="eastAsia" w:asciiTheme="minorEastAsia" w:hAnsiTheme="minorEastAsia" w:eastAsiaTheme="minorEastAsia" w:cstheme="minorEastAsia"/>
                <w:sz w:val="22"/>
                <w:szCs w:val="22"/>
                <w:highlight w:val="none"/>
                <w:shd w:val="clear" w:color="auto" w:fill="FFFFFF" w:themeFill="background1"/>
              </w:rPr>
              <w:t>日</w:t>
            </w:r>
            <w:r>
              <w:rPr>
                <w:rFonts w:hint="eastAsia" w:asciiTheme="minorEastAsia" w:hAnsiTheme="minorEastAsia" w:eastAsiaTheme="minorEastAsia" w:cstheme="minorEastAsia"/>
                <w:sz w:val="22"/>
                <w:szCs w:val="22"/>
                <w:shd w:val="clear" w:color="auto" w:fill="FFFFFF" w:themeFill="background1"/>
                <w:lang w:val="en-US" w:eastAsia="zh-CN"/>
              </w:rPr>
              <w:t>14</w:t>
            </w:r>
            <w:r>
              <w:rPr>
                <w:rFonts w:hint="eastAsia" w:asciiTheme="minorEastAsia" w:hAnsiTheme="minorEastAsia" w:eastAsiaTheme="minorEastAsia" w:cstheme="minorEastAsia"/>
                <w:sz w:val="22"/>
                <w:szCs w:val="22"/>
                <w:shd w:val="clear" w:color="auto" w:fill="FFFFFF" w:themeFill="background1"/>
              </w:rPr>
              <w:t>时30分</w:t>
            </w:r>
          </w:p>
        </w:tc>
      </w:tr>
      <w:tr w14:paraId="5532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3" w:type="dxa"/>
            <w:tcBorders>
              <w:left w:val="double" w:color="auto" w:sz="4" w:space="0"/>
            </w:tcBorders>
            <w:vAlign w:val="center"/>
          </w:tcPr>
          <w:p w14:paraId="7D303A62">
            <w:pPr>
              <w:adjustRightInd w:val="0"/>
              <w:snapToGrid w:val="0"/>
              <w:spacing w:line="30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投标开标地点</w:t>
            </w:r>
          </w:p>
        </w:tc>
        <w:tc>
          <w:tcPr>
            <w:tcW w:w="7708" w:type="dxa"/>
            <w:tcBorders>
              <w:right w:val="double" w:color="auto" w:sz="4" w:space="0"/>
            </w:tcBorders>
            <w:vAlign w:val="center"/>
          </w:tcPr>
          <w:p w14:paraId="7CA098C0">
            <w:pPr>
              <w:adjustRightInd w:val="0"/>
              <w:snapToGrid w:val="0"/>
              <w:spacing w:line="300" w:lineRule="exact"/>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rPr>
              <w:t>1、代理机构于龙港市公共资源交易中心（</w:t>
            </w:r>
            <w:r>
              <w:rPr>
                <w:rFonts w:hint="eastAsia" w:asciiTheme="minorEastAsia" w:hAnsiTheme="minorEastAsia" w:eastAsiaTheme="minorEastAsia" w:cstheme="minorEastAsia"/>
                <w:color w:val="4A4A4A"/>
                <w:szCs w:val="21"/>
                <w:shd w:val="clear" w:color="auto" w:fill="FFFFFF"/>
              </w:rPr>
              <w:t>龙港市世纪大道4518号龙港市政务客厅4楼</w:t>
            </w:r>
            <w:r>
              <w:rPr>
                <w:rFonts w:hint="eastAsia" w:asciiTheme="minorEastAsia" w:hAnsiTheme="minorEastAsia" w:eastAsiaTheme="minorEastAsia" w:cstheme="minorEastAsia"/>
                <w:sz w:val="22"/>
              </w:rPr>
              <w:t>）进行开评标活动；2、投标人通过“政府采购云平台（www.zcygov.cn）”实行在线投标响应（在投标截止时间止，供应商须准时登录“政府采购云平台（www.zcygov.cn）”在线响应投标）；</w:t>
            </w:r>
          </w:p>
        </w:tc>
      </w:tr>
      <w:tr w14:paraId="0B36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23" w:type="dxa"/>
            <w:tcBorders>
              <w:left w:val="double" w:color="auto" w:sz="4" w:space="0"/>
            </w:tcBorders>
            <w:vAlign w:val="center"/>
          </w:tcPr>
          <w:p w14:paraId="1BB64589">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质疑受理联系方式</w:t>
            </w:r>
          </w:p>
        </w:tc>
        <w:tc>
          <w:tcPr>
            <w:tcW w:w="7708" w:type="dxa"/>
            <w:tcBorders>
              <w:right w:val="double" w:color="auto" w:sz="4" w:space="0"/>
            </w:tcBorders>
            <w:vAlign w:val="center"/>
          </w:tcPr>
          <w:p w14:paraId="139D40AA">
            <w:pPr>
              <w:widowControl/>
              <w:snapToGrid w:val="0"/>
              <w:spacing w:line="320" w:lineRule="exact"/>
              <w:jc w:val="left"/>
              <w:rPr>
                <w:rFonts w:hint="eastAsia" w:asciiTheme="minorEastAsia" w:hAnsiTheme="minorEastAsia" w:eastAsiaTheme="minorEastAsia" w:cstheme="minorEastAsia"/>
                <w:color w:val="000000"/>
                <w:sz w:val="22"/>
                <w:lang w:eastAsia="zh-CN"/>
              </w:rPr>
            </w:pPr>
            <w:r>
              <w:rPr>
                <w:rFonts w:hint="eastAsia" w:asciiTheme="minorEastAsia" w:hAnsiTheme="minorEastAsia" w:eastAsiaTheme="minorEastAsia" w:cstheme="minorEastAsia"/>
                <w:color w:val="000000"/>
                <w:sz w:val="22"/>
              </w:rPr>
              <w:t>代理机构名称：</w:t>
            </w:r>
            <w:r>
              <w:rPr>
                <w:rFonts w:hint="eastAsia" w:asciiTheme="minorEastAsia" w:hAnsiTheme="minorEastAsia" w:eastAsiaTheme="minorEastAsia" w:cstheme="minorEastAsia"/>
                <w:kern w:val="0"/>
                <w:sz w:val="22"/>
                <w:lang w:eastAsia="zh-CN"/>
              </w:rPr>
              <w:t>浙江鼎力工程项目管理有限公司</w:t>
            </w:r>
          </w:p>
          <w:p w14:paraId="03501256">
            <w:pPr>
              <w:widowControl/>
              <w:snapToGrid w:val="0"/>
              <w:spacing w:line="320" w:lineRule="exact"/>
              <w:jc w:val="left"/>
              <w:rPr>
                <w:rFonts w:hint="eastAsia" w:asciiTheme="minorEastAsia" w:hAnsiTheme="minorEastAsia" w:eastAsiaTheme="minorEastAsia" w:cstheme="minorEastAsia"/>
                <w:kern w:val="0"/>
                <w:sz w:val="22"/>
                <w:lang w:eastAsia="zh-CN"/>
              </w:rPr>
            </w:pPr>
            <w:r>
              <w:rPr>
                <w:rFonts w:hint="eastAsia" w:asciiTheme="minorEastAsia" w:hAnsiTheme="minorEastAsia" w:eastAsiaTheme="minorEastAsia" w:cstheme="minorEastAsia"/>
                <w:color w:val="000000"/>
                <w:sz w:val="22"/>
              </w:rPr>
              <w:t>机构地点：</w:t>
            </w:r>
            <w:r>
              <w:rPr>
                <w:rFonts w:hint="eastAsia" w:asciiTheme="minorEastAsia" w:hAnsiTheme="minorEastAsia" w:eastAsiaTheme="minorEastAsia" w:cstheme="minorEastAsia"/>
                <w:color w:val="000000"/>
                <w:sz w:val="22"/>
                <w:lang w:eastAsia="zh-CN"/>
              </w:rPr>
              <w:t>浙江省温州市龙港市中景花苑1栋2201</w:t>
            </w:r>
          </w:p>
          <w:p w14:paraId="113EDE1B">
            <w:pPr>
              <w:widowControl/>
              <w:snapToGrid w:val="0"/>
              <w:spacing w:line="320" w:lineRule="exact"/>
              <w:jc w:val="left"/>
              <w:rPr>
                <w:rFonts w:hint="eastAsia" w:asciiTheme="minorEastAsia" w:hAnsiTheme="minorEastAsia" w:eastAsiaTheme="minorEastAsia" w:cstheme="minorEastAsia"/>
                <w:color w:val="000000"/>
                <w:sz w:val="22"/>
                <w:lang w:eastAsia="zh-CN"/>
              </w:rPr>
            </w:pPr>
            <w:r>
              <w:rPr>
                <w:rFonts w:hint="eastAsia" w:asciiTheme="minorEastAsia" w:hAnsiTheme="minorEastAsia" w:eastAsiaTheme="minorEastAsia" w:cstheme="minorEastAsia"/>
                <w:color w:val="000000"/>
                <w:sz w:val="22"/>
              </w:rPr>
              <w:t>联系人：</w:t>
            </w:r>
            <w:r>
              <w:rPr>
                <w:rFonts w:hint="eastAsia" w:asciiTheme="minorEastAsia" w:hAnsiTheme="minorEastAsia" w:eastAsiaTheme="minorEastAsia" w:cstheme="minorEastAsia"/>
                <w:color w:val="000000"/>
                <w:sz w:val="22"/>
                <w:lang w:eastAsia="zh-CN"/>
              </w:rPr>
              <w:t>蔡先生</w:t>
            </w:r>
          </w:p>
          <w:p w14:paraId="514BCF27">
            <w:pPr>
              <w:widowControl/>
              <w:snapToGrid w:val="0"/>
              <w:spacing w:line="320" w:lineRule="exact"/>
              <w:jc w:val="left"/>
              <w:rPr>
                <w:rFonts w:hint="eastAsia" w:asciiTheme="minorEastAsia" w:hAnsiTheme="minorEastAsia" w:eastAsiaTheme="minorEastAsia" w:cstheme="minorEastAsia"/>
                <w:sz w:val="22"/>
                <w:lang w:eastAsia="zh-CN"/>
              </w:rPr>
            </w:pPr>
            <w:r>
              <w:rPr>
                <w:rFonts w:hint="eastAsia" w:asciiTheme="minorEastAsia" w:hAnsiTheme="minorEastAsia" w:eastAsiaTheme="minorEastAsia" w:cstheme="minorEastAsia"/>
                <w:color w:val="000000"/>
                <w:sz w:val="22"/>
              </w:rPr>
              <w:t>联系电话：</w:t>
            </w:r>
            <w:r>
              <w:rPr>
                <w:rFonts w:hint="eastAsia" w:asciiTheme="minorEastAsia" w:hAnsiTheme="minorEastAsia" w:eastAsiaTheme="minorEastAsia" w:cstheme="minorEastAsia"/>
                <w:color w:val="000000"/>
                <w:sz w:val="22"/>
                <w:lang w:eastAsia="zh-CN"/>
              </w:rPr>
              <w:t>18867772295</w:t>
            </w:r>
          </w:p>
        </w:tc>
      </w:tr>
      <w:tr w14:paraId="3026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23" w:type="dxa"/>
            <w:tcBorders>
              <w:left w:val="double" w:color="auto" w:sz="4" w:space="0"/>
            </w:tcBorders>
            <w:vAlign w:val="center"/>
          </w:tcPr>
          <w:p w14:paraId="39943149">
            <w:pPr>
              <w:snapToGrid w:val="0"/>
              <w:spacing w:line="296" w:lineRule="auto"/>
              <w:rPr>
                <w:rFonts w:asciiTheme="minorEastAsia" w:hAnsiTheme="minorEastAsia" w:eastAsiaTheme="minorEastAsia" w:cstheme="minorEastAsia"/>
                <w:color w:val="000000"/>
                <w:sz w:val="22"/>
              </w:rPr>
            </w:pPr>
            <w:r>
              <w:rPr>
                <w:rFonts w:hint="eastAsia" w:cs="宋体" w:asciiTheme="minorEastAsia" w:hAnsiTheme="minorEastAsia" w:eastAsiaTheme="minorEastAsia"/>
                <w:sz w:val="22"/>
                <w:szCs w:val="22"/>
              </w:rPr>
              <w:t>是否接受联合体投标</w:t>
            </w:r>
          </w:p>
        </w:tc>
        <w:tc>
          <w:tcPr>
            <w:tcW w:w="7708" w:type="dxa"/>
            <w:tcBorders>
              <w:right w:val="double" w:color="auto" w:sz="4" w:space="0"/>
            </w:tcBorders>
            <w:vAlign w:val="center"/>
          </w:tcPr>
          <w:p w14:paraId="0E4E152B">
            <w:pPr>
              <w:snapToGrid w:val="0"/>
              <w:spacing w:line="296" w:lineRule="auto"/>
              <w:rPr>
                <w:rFonts w:asciiTheme="minorEastAsia" w:hAnsiTheme="minorEastAsia" w:eastAsiaTheme="minorEastAsia"/>
              </w:rPr>
            </w:pPr>
            <w:r>
              <w:rPr>
                <w:rFonts w:ascii="Segoe UI Symbol" w:hAnsi="Segoe UI Symbol" w:cs="Segoe UI Symbol" w:eastAsiaTheme="minorEastAsia"/>
              </w:rPr>
              <w:t>☑</w:t>
            </w:r>
            <w:r>
              <w:rPr>
                <w:rFonts w:hint="eastAsia" w:ascii="宋体" w:hAnsi="宋体" w:cs="宋体"/>
              </w:rPr>
              <w:t>不接受</w:t>
            </w:r>
          </w:p>
          <w:p w14:paraId="01AE752A">
            <w:pPr>
              <w:snapToGrid w:val="0"/>
              <w:spacing w:line="296" w:lineRule="auto"/>
              <w:rPr>
                <w:rFonts w:asciiTheme="minorEastAsia" w:hAnsiTheme="minorEastAsia" w:eastAsiaTheme="minorEastAsia" w:cstheme="minorEastAsia"/>
                <w:color w:val="000000"/>
                <w:sz w:val="22"/>
              </w:rPr>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eq \o\ac(□)</w:instrText>
            </w:r>
            <w:r>
              <w:rPr>
                <w:rFonts w:hint="eastAsia" w:asciiTheme="minorEastAsia" w:hAnsiTheme="minorEastAsia" w:eastAsiaTheme="minorEastAsia"/>
              </w:rPr>
              <w:fldChar w:fldCharType="end"/>
            </w:r>
            <w:r>
              <w:rPr>
                <w:rFonts w:hint="eastAsia" w:asciiTheme="minorEastAsia" w:hAnsiTheme="minorEastAsia" w:eastAsiaTheme="minorEastAsia"/>
              </w:rPr>
              <w:t>接受</w:t>
            </w:r>
          </w:p>
        </w:tc>
      </w:tr>
      <w:tr w14:paraId="7392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14:paraId="02E5A396">
            <w:pPr>
              <w:adjustRightInd w:val="0"/>
              <w:snapToGrid w:val="0"/>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信用记录甄别</w:t>
            </w:r>
          </w:p>
        </w:tc>
        <w:tc>
          <w:tcPr>
            <w:tcW w:w="7708" w:type="dxa"/>
            <w:tcBorders>
              <w:right w:val="double" w:color="auto" w:sz="4" w:space="0"/>
            </w:tcBorders>
            <w:vAlign w:val="center"/>
          </w:tcPr>
          <w:p w14:paraId="451CD0D2">
            <w:pPr>
              <w:adjustRightInd w:val="0"/>
              <w:snapToGrid w:val="0"/>
              <w:spacing w:line="32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color w:val="000000"/>
                <w:sz w:val="22"/>
                <w:szCs w:val="22"/>
              </w:rPr>
              <w:t>根据《财政部关于在政府采购活动中查询及使用信用记录的通知》（财库【2016】125号）文件相关规定，评审时采购组织机构将统一通过“信用中国”网站（www.creditchina.gov.cn)和中国政府采购网（www.ccgp.gov.cn)查询投标供应商信用记录，对投标供应商信用记录进行甄别。凡是列入失信被执行人、重大税收违法案件当事人名单、政府采购严重违法失信行为记录名单及其他不符合《中华人民共和国政府采购法》第二十二条规定条件的投标供应商，将拒绝其参加本次政府采购活动。</w:t>
            </w:r>
          </w:p>
        </w:tc>
      </w:tr>
      <w:tr w14:paraId="7FBB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14:paraId="4D0803A2">
            <w:pPr>
              <w:pStyle w:val="15"/>
              <w:adjustRightInd w:val="0"/>
              <w:snapToGrid w:val="0"/>
              <w:spacing w:before="0" w:line="30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sz w:val="22"/>
                <w:szCs w:val="22"/>
              </w:rPr>
              <w:t>小型、微型企业扶政策</w:t>
            </w:r>
          </w:p>
        </w:tc>
        <w:tc>
          <w:tcPr>
            <w:tcW w:w="7708" w:type="dxa"/>
            <w:tcBorders>
              <w:right w:val="double" w:color="auto" w:sz="4" w:space="0"/>
            </w:tcBorders>
            <w:vAlign w:val="center"/>
          </w:tcPr>
          <w:p w14:paraId="2A9778AF">
            <w:pPr>
              <w:pStyle w:val="15"/>
              <w:snapToGrid w:val="0"/>
              <w:spacing w:before="0" w:line="400" w:lineRule="atLeast"/>
              <w:rPr>
                <w:rFonts w:asciiTheme="minorEastAsia" w:hAnsiTheme="minorEastAsia" w:eastAsiaTheme="minorEastAsia"/>
                <w:b/>
                <w:sz w:val="22"/>
              </w:rPr>
            </w:pPr>
            <w:r>
              <w:rPr>
                <w:rFonts w:ascii="Segoe UI Symbol" w:hAnsi="Segoe UI Symbol" w:cs="Segoe UI Symbol" w:eastAsiaTheme="minorEastAsia"/>
                <w:b/>
                <w:sz w:val="22"/>
              </w:rPr>
              <w:t>☑</w:t>
            </w:r>
            <w:r>
              <w:rPr>
                <w:rFonts w:hint="eastAsia" w:asciiTheme="minorEastAsia" w:hAnsiTheme="minorEastAsia" w:eastAsiaTheme="minorEastAsia"/>
                <w:b/>
                <w:sz w:val="22"/>
              </w:rPr>
              <w:t xml:space="preserve"> 专门面向中小企业/小微企业采购项目</w:t>
            </w:r>
          </w:p>
          <w:p w14:paraId="1A96A13E">
            <w:pPr>
              <w:pStyle w:val="15"/>
              <w:snapToGrid w:val="0"/>
              <w:spacing w:before="0" w:line="400" w:lineRule="atLeast"/>
              <w:rPr>
                <w:rFonts w:asciiTheme="minorEastAsia" w:hAnsiTheme="minorEastAsia" w:eastAsiaTheme="minorEastAsia"/>
                <w:b/>
                <w:sz w:val="22"/>
              </w:rPr>
            </w:pPr>
            <w:r>
              <w:rPr>
                <w:rFonts w:hint="eastAsia" w:asciiTheme="minorEastAsia" w:hAnsiTheme="minorEastAsia" w:eastAsiaTheme="minorEastAsia"/>
                <w:b/>
                <w:sz w:val="22"/>
                <w:lang w:eastAsia="zh-CN"/>
              </w:rPr>
              <w:t>□</w:t>
            </w:r>
            <w:r>
              <w:rPr>
                <w:rFonts w:hint="eastAsia" w:asciiTheme="minorEastAsia" w:hAnsiTheme="minorEastAsia" w:eastAsiaTheme="minorEastAsia"/>
                <w:b/>
                <w:sz w:val="22"/>
              </w:rPr>
              <w:t>非专门面向中小企业采购项目</w:t>
            </w:r>
          </w:p>
          <w:p w14:paraId="092D5092">
            <w:pPr>
              <w:pStyle w:val="15"/>
              <w:snapToGrid w:val="0"/>
              <w:spacing w:before="0" w:line="400" w:lineRule="atLeast"/>
              <w:rPr>
                <w:rFonts w:asciiTheme="minorEastAsia" w:hAnsiTheme="minorEastAsia" w:eastAsiaTheme="minorEastAsia"/>
                <w:b/>
                <w:sz w:val="22"/>
              </w:rPr>
            </w:pPr>
            <w:r>
              <w:rPr>
                <w:rFonts w:hint="eastAsia" w:asciiTheme="minorEastAsia" w:hAnsiTheme="minorEastAsia" w:eastAsiaTheme="minorEastAsia"/>
                <w:b/>
                <w:sz w:val="22"/>
              </w:rPr>
              <w:t>根据《政府采购促进中小企业发展管理办法》（财库﹝2020﹞46 号）的规定本次政府采购，本项目专门面向中小企业/小微企业（监狱企业，残疾人福利性单位视同小型、微型企业），大型企业不得参与。</w:t>
            </w:r>
          </w:p>
          <w:p w14:paraId="619E5571">
            <w:pPr>
              <w:adjustRightInd w:val="0"/>
              <w:snapToGrid w:val="0"/>
              <w:spacing w:line="320" w:lineRule="exact"/>
              <w:ind w:firstLine="442" w:firstLineChars="200"/>
              <w:rPr>
                <w:rFonts w:asciiTheme="minorEastAsia" w:hAnsiTheme="minorEastAsia" w:eastAsiaTheme="minorEastAsia" w:cstheme="minorEastAsia"/>
                <w:b/>
                <w:sz w:val="22"/>
                <w:szCs w:val="22"/>
              </w:rPr>
            </w:pPr>
            <w:r>
              <w:rPr>
                <w:rFonts w:hint="eastAsia" w:asciiTheme="minorEastAsia" w:hAnsiTheme="minorEastAsia" w:eastAsiaTheme="minorEastAsia"/>
                <w:b/>
                <w:sz w:val="22"/>
              </w:rPr>
              <w:t>注：▲非单一产品采购，需列明全部货物均由中小企业/小微企业（监狱企业，残疾人福利性单位视同小型、微型企业）制造。无法核实（按资格文件资料）全部货物均为中小企业/小微企业（监狱企业，残疾人福利性单位视同小型、微型企业）制造；或提供其他制造商制造的货物且无法核实（按资格文件资料）制造商是否为中小企业/小微企业（监狱企业，残疾人福利性单位视同小型、微型企业）的按资格审查不通过处理</w:t>
            </w:r>
            <w:r>
              <w:rPr>
                <w:rFonts w:asciiTheme="minorEastAsia" w:hAnsiTheme="minorEastAsia" w:eastAsiaTheme="minorEastAsia"/>
                <w:b/>
                <w:sz w:val="22"/>
              </w:rPr>
              <w:t>。</w:t>
            </w:r>
            <w:r>
              <w:rPr>
                <w:rFonts w:hint="eastAsia" w:asciiTheme="minorEastAsia" w:hAnsiTheme="minorEastAsia" w:eastAsiaTheme="minorEastAsia"/>
                <w:b/>
                <w:sz w:val="22"/>
              </w:rPr>
              <w:t>（详见第六部分评审方法）</w:t>
            </w:r>
          </w:p>
        </w:tc>
      </w:tr>
      <w:tr w14:paraId="5EE9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823" w:type="dxa"/>
            <w:tcBorders>
              <w:left w:val="double" w:color="auto" w:sz="4" w:space="0"/>
            </w:tcBorders>
            <w:vAlign w:val="center"/>
          </w:tcPr>
          <w:p w14:paraId="35E3E071">
            <w:pPr>
              <w:pStyle w:val="15"/>
              <w:snapToGrid w:val="0"/>
              <w:spacing w:line="400" w:lineRule="atLeast"/>
              <w:rPr>
                <w:rFonts w:ascii="宋体" w:hAnsi="宋体"/>
                <w:sz w:val="22"/>
                <w:szCs w:val="22"/>
              </w:rPr>
            </w:pPr>
            <w:r>
              <w:rPr>
                <w:rFonts w:hint="eastAsia" w:ascii="宋体" w:hAnsi="宋体"/>
                <w:sz w:val="22"/>
                <w:szCs w:val="22"/>
              </w:rPr>
              <w:t>投标文件份数</w:t>
            </w:r>
          </w:p>
        </w:tc>
        <w:tc>
          <w:tcPr>
            <w:tcW w:w="7708" w:type="dxa"/>
            <w:tcBorders>
              <w:right w:val="double" w:color="auto" w:sz="4" w:space="0"/>
            </w:tcBorders>
            <w:vAlign w:val="top"/>
          </w:tcPr>
          <w:p w14:paraId="1D84E6D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sz w:val="22"/>
                <w:szCs w:val="22"/>
                <w:lang w:bidi="ar"/>
              </w:rPr>
            </w:pPr>
            <w:r>
              <w:rPr>
                <w:rFonts w:hint="eastAsia" w:ascii="宋体" w:hAnsi="宋体" w:cs="宋体"/>
                <w:sz w:val="22"/>
                <w:szCs w:val="22"/>
                <w:lang w:bidi="ar"/>
              </w:rPr>
              <w:t>（1）《电子加密响应文件》：在线上传递交。</w:t>
            </w:r>
          </w:p>
          <w:p w14:paraId="4E613293">
            <w:pPr>
              <w:pStyle w:val="15"/>
              <w:snapToGrid w:val="0"/>
              <w:spacing w:before="0" w:line="400" w:lineRule="atLeast"/>
              <w:rPr>
                <w:rFonts w:ascii="宋体" w:hAnsi="宋体"/>
                <w:kern w:val="0"/>
                <w:sz w:val="22"/>
                <w:szCs w:val="22"/>
              </w:rPr>
            </w:pPr>
            <w:r>
              <w:rPr>
                <w:rFonts w:hint="eastAsia" w:ascii="宋体" w:hAnsi="宋体" w:cs="宋体"/>
                <w:sz w:val="22"/>
                <w:szCs w:val="22"/>
                <w:lang w:bidi="ar"/>
              </w:rPr>
              <w:t>（2）《备份响应文件》：人工递交或密封包装后（EMS或顺丰邮寄形式）投标截止时间前递交或邮寄、数量一份（</w:t>
            </w:r>
            <w:r>
              <w:rPr>
                <w:rFonts w:hint="eastAsia" w:ascii="宋体" w:hAnsi="宋体" w:cs="宋体"/>
                <w:sz w:val="22"/>
                <w:szCs w:val="22"/>
                <w:lang w:val="en-US" w:eastAsia="zh-CN" w:bidi="ar"/>
              </w:rPr>
              <w:t>收件</w:t>
            </w:r>
            <w:r>
              <w:rPr>
                <w:rFonts w:hint="eastAsia" w:ascii="宋体" w:hAnsi="宋体" w:cs="宋体"/>
                <w:sz w:val="22"/>
                <w:szCs w:val="22"/>
                <w:lang w:bidi="ar"/>
              </w:rPr>
              <w:t>地址：</w:t>
            </w:r>
            <w:r>
              <w:rPr>
                <w:rFonts w:hint="eastAsia" w:asciiTheme="minorEastAsia" w:hAnsiTheme="minorEastAsia" w:eastAsiaTheme="minorEastAsia" w:cstheme="minorEastAsia"/>
                <w:color w:val="000000"/>
                <w:sz w:val="22"/>
                <w:lang w:eastAsia="zh-CN"/>
              </w:rPr>
              <w:t>浙江省温州市龙港市中景花苑1栋2201</w:t>
            </w:r>
            <w:r>
              <w:rPr>
                <w:rFonts w:hint="eastAsia" w:ascii="宋体" w:hAnsi="宋体" w:cs="宋体"/>
                <w:sz w:val="22"/>
                <w:szCs w:val="22"/>
                <w:lang w:bidi="ar"/>
              </w:rPr>
              <w:t>，</w:t>
            </w:r>
            <w:r>
              <w:rPr>
                <w:rFonts w:hint="eastAsia" w:ascii="宋体" w:hAnsi="宋体" w:cs="宋体"/>
                <w:sz w:val="22"/>
                <w:szCs w:val="22"/>
                <w:lang w:val="en-US" w:eastAsia="zh-CN" w:bidi="ar"/>
              </w:rPr>
              <w:t>蔡先生</w:t>
            </w:r>
            <w:r>
              <w:rPr>
                <w:rFonts w:hint="eastAsia" w:ascii="宋体" w:hAnsi="宋体" w:cs="宋体"/>
                <w:sz w:val="22"/>
                <w:szCs w:val="22"/>
                <w:lang w:bidi="ar"/>
              </w:rPr>
              <w:t>收，邮编</w:t>
            </w:r>
            <w:r>
              <w:rPr>
                <w:rFonts w:hint="eastAsia" w:ascii="宋体" w:hAnsi="宋体" w:cs="宋体"/>
                <w:sz w:val="22"/>
                <w:szCs w:val="22"/>
                <w:lang w:eastAsia="zh-CN" w:bidi="ar"/>
              </w:rPr>
              <w:t>：</w:t>
            </w:r>
            <w:r>
              <w:rPr>
                <w:rFonts w:hint="eastAsia" w:ascii="宋体" w:hAnsi="宋体" w:cs="宋体"/>
                <w:sz w:val="22"/>
                <w:szCs w:val="22"/>
                <w:lang w:bidi="ar"/>
              </w:rPr>
              <w:t>325802，电话</w:t>
            </w:r>
            <w:r>
              <w:rPr>
                <w:rFonts w:hint="eastAsia" w:ascii="宋体" w:hAnsi="宋体" w:cs="宋体"/>
                <w:sz w:val="22"/>
                <w:szCs w:val="22"/>
                <w:lang w:eastAsia="zh-CN" w:bidi="ar"/>
              </w:rPr>
              <w:t>：</w:t>
            </w:r>
            <w:r>
              <w:rPr>
                <w:rFonts w:hint="eastAsia" w:asciiTheme="minorEastAsia" w:hAnsiTheme="minorEastAsia" w:eastAsiaTheme="minorEastAsia" w:cstheme="minorEastAsia"/>
                <w:color w:val="000000"/>
                <w:sz w:val="22"/>
                <w:lang w:eastAsia="zh-CN"/>
              </w:rPr>
              <w:t>18867772295</w:t>
            </w:r>
            <w:r>
              <w:rPr>
                <w:rFonts w:hint="eastAsia" w:ascii="宋体" w:hAnsi="宋体" w:cs="宋体"/>
                <w:sz w:val="22"/>
                <w:szCs w:val="22"/>
                <w:lang w:bidi="ar"/>
              </w:rPr>
              <w:t>）。投标供应商需自行考虑/承担邮寄运输过程中运输耗费时间及其他不可预测风险，建议在投标截止时前一天送达至代理公司,避免逾期递交。</w:t>
            </w:r>
          </w:p>
        </w:tc>
      </w:tr>
      <w:tr w14:paraId="3579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14:paraId="50B972C4">
            <w:pPr>
              <w:pStyle w:val="15"/>
              <w:spacing w:before="0"/>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线上电子招标相关要求</w:t>
            </w:r>
          </w:p>
        </w:tc>
        <w:tc>
          <w:tcPr>
            <w:tcW w:w="7708" w:type="dxa"/>
            <w:tcBorders>
              <w:right w:val="double" w:color="auto" w:sz="4" w:space="0"/>
            </w:tcBorders>
            <w:vAlign w:val="center"/>
          </w:tcPr>
          <w:p w14:paraId="15261F6F">
            <w:pPr>
              <w:snapToGrid w:val="0"/>
              <w:rPr>
                <w:rFonts w:asciiTheme="minorEastAsia" w:hAnsiTheme="minorEastAsia" w:eastAsiaTheme="minorEastAsia"/>
                <w:sz w:val="22"/>
              </w:rPr>
            </w:pPr>
            <w:r>
              <w:rPr>
                <w:rFonts w:hint="eastAsia" w:asciiTheme="minorEastAsia" w:hAnsiTheme="minorEastAsia" w:eastAsiaTheme="minorEastAsia"/>
                <w:b/>
                <w:sz w:val="22"/>
              </w:rPr>
              <w:t>1、投标文件的编制：</w:t>
            </w:r>
            <w:r>
              <w:rPr>
                <w:rFonts w:hint="eastAsia" w:asciiTheme="minorEastAsia" w:hAnsiTheme="minorEastAsia" w:eastAsiaTheme="minorEastAsia"/>
                <w:sz w:val="22"/>
              </w:rPr>
              <w:t>供应商应先安装“政采云电子交易客户端”，并按照本招标文件和“政府采购云平台”的要求，通过“政采云电子交易客户端”编制并加密投标文件。</w:t>
            </w:r>
          </w:p>
          <w:p w14:paraId="149212E6">
            <w:pPr>
              <w:snapToGrid w:val="0"/>
              <w:rPr>
                <w:rFonts w:asciiTheme="minorEastAsia" w:hAnsiTheme="minorEastAsia" w:eastAsiaTheme="minorEastAsia"/>
                <w:sz w:val="22"/>
              </w:rPr>
            </w:pPr>
            <w:r>
              <w:rPr>
                <w:rFonts w:hint="eastAsia" w:asciiTheme="minorEastAsia" w:hAnsiTheme="minorEastAsia" w:eastAsiaTheme="minorEastAsia"/>
                <w:b/>
                <w:sz w:val="22"/>
              </w:rPr>
              <w:t>2、投标文件的签章：</w:t>
            </w:r>
            <w:r>
              <w:rPr>
                <w:rFonts w:hint="eastAsia" w:asciiTheme="minorEastAsia" w:hAnsiTheme="minorEastAsia" w:eastAsiaTheme="minorEastAsia"/>
                <w:sz w:val="22"/>
              </w:rPr>
              <w:t>电子签章。</w:t>
            </w:r>
            <w:r>
              <w:rPr>
                <w:rFonts w:hint="eastAsia" w:asciiTheme="minorEastAsia" w:hAnsiTheme="minorEastAsia" w:eastAsiaTheme="minorEastAsia"/>
                <w:color w:val="000000"/>
                <w:sz w:val="22"/>
              </w:rPr>
              <w:t>采购文件所指的加盖单位公章为电子签章。投标响应文件须按采购文件格式要求，由供应商加盖单位公章和法定代表人或其授权代表印章（或签字）。</w:t>
            </w:r>
          </w:p>
          <w:p w14:paraId="58DC4309">
            <w:pPr>
              <w:snapToGrid w:val="0"/>
              <w:rPr>
                <w:rFonts w:cs="宋体" w:asciiTheme="minorEastAsia" w:hAnsiTheme="minorEastAsia" w:eastAsiaTheme="minorEastAsia"/>
                <w:b/>
                <w:bCs/>
                <w:color w:val="000000"/>
                <w:sz w:val="22"/>
                <w:lang w:bidi="ar"/>
              </w:rPr>
            </w:pPr>
            <w:r>
              <w:rPr>
                <w:rFonts w:hint="eastAsia" w:asciiTheme="minorEastAsia" w:hAnsiTheme="minorEastAsia" w:eastAsiaTheme="minorEastAsia"/>
                <w:b/>
                <w:sz w:val="22"/>
              </w:rPr>
              <w:t>3、</w:t>
            </w:r>
            <w:r>
              <w:rPr>
                <w:rFonts w:hint="eastAsia" w:cs="宋体" w:asciiTheme="minorEastAsia" w:hAnsiTheme="minorEastAsia" w:eastAsiaTheme="minorEastAsia"/>
                <w:b/>
                <w:bCs/>
                <w:color w:val="000000"/>
                <w:sz w:val="22"/>
                <w:lang w:bidi="ar"/>
              </w:rPr>
              <w:t>投标文件的上传和递交：</w:t>
            </w:r>
          </w:p>
          <w:p w14:paraId="4AC9C5B5">
            <w:pPr>
              <w:snapToGrid w:val="0"/>
              <w:rPr>
                <w:rFonts w:asciiTheme="minorEastAsia" w:hAnsiTheme="minorEastAsia" w:eastAsiaTheme="minorEastAsia"/>
                <w:sz w:val="22"/>
              </w:rPr>
            </w:pPr>
            <w:r>
              <w:rPr>
                <w:rFonts w:hint="eastAsia" w:asciiTheme="minorEastAsia" w:hAnsiTheme="minorEastAsia" w:eastAsiaTheme="minorEastAsia"/>
                <w:sz w:val="22"/>
              </w:rPr>
              <w:t>（1）“电子加密投标文件”的上传、递交：</w:t>
            </w:r>
          </w:p>
          <w:p w14:paraId="5E11B723">
            <w:pPr>
              <w:snapToGrid w:val="0"/>
              <w:rPr>
                <w:rFonts w:asciiTheme="minorEastAsia" w:hAnsiTheme="minorEastAsia" w:eastAsiaTheme="minorEastAsia"/>
                <w:sz w:val="22"/>
              </w:rPr>
            </w:pPr>
            <w:r>
              <w:rPr>
                <w:rFonts w:hint="eastAsia" w:asciiTheme="minorEastAsia" w:hAnsiTheme="minorEastAsia" w:eastAsiaTheme="minorEastAsia"/>
                <w:sz w:val="22"/>
              </w:rPr>
              <w:t>a.投标供应商应在投标截止时间前将“电子加密投标文件”成功上传递交至“政府采购云平台”，否则投标无效。</w:t>
            </w:r>
          </w:p>
          <w:p w14:paraId="26D24C2C">
            <w:pPr>
              <w:snapToGrid w:val="0"/>
              <w:rPr>
                <w:rFonts w:asciiTheme="minorEastAsia" w:hAnsiTheme="minorEastAsia" w:eastAsiaTheme="minorEastAsia"/>
                <w:sz w:val="22"/>
              </w:rPr>
            </w:pPr>
            <w:r>
              <w:rPr>
                <w:rFonts w:hint="eastAsia" w:asciiTheme="minorEastAsia" w:hAnsiTheme="minorEastAsia" w:eastAsiaTheme="minorEastAsia"/>
                <w:sz w:val="22"/>
              </w:rPr>
              <w:t>b.“电子加密投标文件”成功上传递交后，供应商可自行打印投标文件接收回执。</w:t>
            </w:r>
          </w:p>
          <w:p w14:paraId="32B42A5B">
            <w:pPr>
              <w:snapToGrid w:val="0"/>
              <w:rPr>
                <w:rFonts w:asciiTheme="minorEastAsia" w:hAnsiTheme="minorEastAsia" w:eastAsiaTheme="minorEastAsia"/>
                <w:sz w:val="22"/>
              </w:rPr>
            </w:pPr>
            <w:r>
              <w:rPr>
                <w:rFonts w:hint="eastAsia" w:asciiTheme="minorEastAsia" w:hAnsiTheme="minorEastAsia" w:eastAsiaTheme="minorEastAsia"/>
                <w:sz w:val="22"/>
              </w:rPr>
              <w:t>（2）“备份投标文件”的密封包装、递交：</w:t>
            </w:r>
          </w:p>
          <w:p w14:paraId="136B99D4">
            <w:pPr>
              <w:snapToGrid w:val="0"/>
              <w:rPr>
                <w:rFonts w:asciiTheme="minorEastAsia" w:hAnsiTheme="minorEastAsia" w:eastAsiaTheme="minorEastAsia"/>
                <w:sz w:val="22"/>
              </w:rPr>
            </w:pPr>
            <w:r>
              <w:rPr>
                <w:rFonts w:hint="eastAsia" w:asciiTheme="minorEastAsia" w:hAnsiTheme="minorEastAsia" w:eastAsiaTheme="minorEastAsia"/>
                <w:sz w:val="22"/>
              </w:rPr>
              <w:t>a.投标供应商在“政府采购云平台”完成“电子加密投标文件”的上传递交后，还可以（</w:t>
            </w:r>
            <w:r>
              <w:rPr>
                <w:rFonts w:hint="eastAsia" w:asciiTheme="minorEastAsia" w:hAnsiTheme="minorEastAsia" w:eastAsiaTheme="minorEastAsia"/>
                <w:sz w:val="22"/>
                <w:szCs w:val="22"/>
              </w:rPr>
              <w:t>当面送达由代理单位签收或采用邮寄形式由代理单位签收</w:t>
            </w:r>
            <w:r>
              <w:rPr>
                <w:rFonts w:hint="eastAsia" w:asciiTheme="minorEastAsia" w:hAnsiTheme="minorEastAsia" w:eastAsiaTheme="minorEastAsia"/>
                <w:sz w:val="22"/>
              </w:rPr>
              <w:t>）在投标截止时间前递交以介质（U盘）存储的 “备份投标文件”（一份）；</w:t>
            </w:r>
          </w:p>
          <w:p w14:paraId="0AAD3ADA">
            <w:pPr>
              <w:snapToGrid w:val="0"/>
              <w:rPr>
                <w:rFonts w:asciiTheme="minorEastAsia" w:hAnsiTheme="minorEastAsia" w:eastAsiaTheme="minorEastAsia"/>
                <w:sz w:val="22"/>
              </w:rPr>
            </w:pPr>
            <w:r>
              <w:rPr>
                <w:rFonts w:hint="eastAsia" w:asciiTheme="minorEastAsia" w:hAnsiTheme="minorEastAsia" w:eastAsiaTheme="minorEastAsia"/>
                <w:sz w:val="22"/>
              </w:rPr>
              <w:t>b.“备份投标文件”应当密封包装，并在包装上标注投标项目名称、投标单位名称并加盖公章。没有密封包装或者逾期送达至投标地点的“备份投标文件”将不予接收；</w:t>
            </w:r>
          </w:p>
          <w:p w14:paraId="50D4AF32">
            <w:pPr>
              <w:snapToGrid w:val="0"/>
              <w:rPr>
                <w:rFonts w:asciiTheme="minorEastAsia" w:hAnsiTheme="minorEastAsia" w:eastAsiaTheme="minorEastAsia"/>
                <w:sz w:val="22"/>
              </w:rPr>
            </w:pPr>
            <w:r>
              <w:rPr>
                <w:rFonts w:hint="eastAsia" w:asciiTheme="minorEastAsia" w:hAnsiTheme="minorEastAsia" w:eastAsiaTheme="minorEastAsia"/>
                <w:sz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2FF5FBA9">
            <w:pPr>
              <w:pStyle w:val="45"/>
              <w:rPr>
                <w:rFonts w:cs="宋体" w:asciiTheme="minorEastAsia" w:hAnsiTheme="minorEastAsia" w:eastAsiaTheme="minorEastAsia"/>
                <w:b/>
                <w:bCs/>
                <w:color w:val="000000"/>
                <w:sz w:val="22"/>
                <w:lang w:bidi="ar"/>
              </w:rPr>
            </w:pPr>
            <w:r>
              <w:rPr>
                <w:rFonts w:hint="eastAsia" w:asciiTheme="minorEastAsia" w:hAnsiTheme="minorEastAsia" w:eastAsiaTheme="minorEastAsia"/>
                <w:b/>
                <w:sz w:val="22"/>
              </w:rPr>
              <w:t>4、</w:t>
            </w:r>
            <w:r>
              <w:rPr>
                <w:rFonts w:hint="eastAsia" w:cs="宋体" w:asciiTheme="minorEastAsia" w:hAnsiTheme="minorEastAsia" w:eastAsiaTheme="minorEastAsia"/>
                <w:b/>
                <w:bCs/>
                <w:color w:val="000000"/>
                <w:sz w:val="22"/>
                <w:lang w:bidi="ar"/>
              </w:rPr>
              <w:t>电子加密投标文件的解密和异常情况处理：</w:t>
            </w:r>
          </w:p>
          <w:p w14:paraId="4C9C2689">
            <w:pPr>
              <w:snapToGrid w:val="0"/>
              <w:rPr>
                <w:rFonts w:asciiTheme="minorEastAsia" w:hAnsiTheme="minorEastAsia" w:eastAsiaTheme="minorEastAsia"/>
                <w:sz w:val="22"/>
              </w:rPr>
            </w:pPr>
            <w:r>
              <w:rPr>
                <w:rFonts w:hint="eastAsia" w:asciiTheme="minorEastAsia" w:hAnsiTheme="minorEastAsia" w:eastAsiaTheme="minorEastAsia"/>
                <w:sz w:val="22"/>
              </w:rPr>
              <w:t>（1）开标后，采购组织机构将向各投标供应商发出“电子加密投标文件”的解密通知，各投标供应商代表应当在接到解密通知后30分钟内自行完成“电子加密投标文件”的在线解密。</w:t>
            </w:r>
          </w:p>
          <w:p w14:paraId="1246EE4E">
            <w:pPr>
              <w:snapToGrid w:val="0"/>
              <w:rPr>
                <w:rFonts w:asciiTheme="minorEastAsia" w:hAnsiTheme="minorEastAsia" w:eastAsiaTheme="minorEastAsia"/>
                <w:sz w:val="22"/>
              </w:rPr>
            </w:pPr>
            <w:r>
              <w:rPr>
                <w:rFonts w:hint="eastAsia" w:asciiTheme="minorEastAsia" w:hAnsiTheme="minorEastAsia" w:eastAsiaTheme="minorEastAsia"/>
                <w:sz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A60E1A6">
            <w:pPr>
              <w:snapToGrid w:val="0"/>
              <w:rPr>
                <w:rFonts w:asciiTheme="minorEastAsia" w:hAnsiTheme="minorEastAsia" w:eastAsiaTheme="minorEastAsia" w:cstheme="minorEastAsia"/>
                <w:sz w:val="18"/>
                <w:szCs w:val="18"/>
                <w:lang w:bidi="ar"/>
              </w:rPr>
            </w:pPr>
            <w:r>
              <w:rPr>
                <w:rFonts w:hint="eastAsia" w:asciiTheme="minorEastAsia" w:hAnsiTheme="minorEastAsia" w:eastAsiaTheme="minorEastAsia"/>
                <w:sz w:val="22"/>
              </w:rPr>
              <w:t>（3）投标截止时间前，投标供应商仅递交了“备份投标文件”而未将电子加密投标文件上传至“政府采购云平台”的，投标无效。</w:t>
            </w:r>
          </w:p>
        </w:tc>
      </w:tr>
      <w:tr w14:paraId="3785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14:paraId="2A6B1471">
            <w:pPr>
              <w:snapToGrid w:val="0"/>
              <w:jc w:val="center"/>
              <w:rPr>
                <w:rFonts w:asciiTheme="minorEastAsia" w:hAnsiTheme="minorEastAsia" w:eastAsiaTheme="minorEastAsia"/>
                <w:sz w:val="22"/>
              </w:rPr>
            </w:pPr>
            <w:r>
              <w:rPr>
                <w:rFonts w:hint="eastAsia" w:asciiTheme="minorEastAsia" w:hAnsiTheme="minorEastAsia" w:eastAsiaTheme="minorEastAsia"/>
                <w:sz w:val="22"/>
              </w:rPr>
              <w:t>实物样品</w:t>
            </w:r>
          </w:p>
        </w:tc>
        <w:tc>
          <w:tcPr>
            <w:tcW w:w="7708" w:type="dxa"/>
            <w:tcBorders>
              <w:right w:val="double" w:color="auto" w:sz="4" w:space="0"/>
            </w:tcBorders>
            <w:vAlign w:val="center"/>
          </w:tcPr>
          <w:p w14:paraId="43A70C88">
            <w:pPr>
              <w:snapToGrid w:val="0"/>
              <w:rPr>
                <w:rFonts w:asciiTheme="minorEastAsia" w:hAnsiTheme="minorEastAsia" w:eastAsiaTheme="minorEastAsia"/>
                <w:sz w:val="22"/>
              </w:rPr>
            </w:pPr>
            <w:r>
              <w:rPr>
                <w:rFonts w:hint="eastAsia" w:asciiTheme="minorEastAsia" w:hAnsiTheme="minorEastAsia" w:eastAsiaTheme="minorEastAsia"/>
                <w:sz w:val="22"/>
              </w:rPr>
              <w:t>a、投标人需按要求提供实物样品，样品包装上注明投标人名称；</w:t>
            </w:r>
          </w:p>
          <w:p w14:paraId="3E4F038E">
            <w:pPr>
              <w:snapToGrid w:val="0"/>
              <w:rPr>
                <w:rFonts w:asciiTheme="minorEastAsia" w:hAnsiTheme="minorEastAsia" w:eastAsiaTheme="minorEastAsia"/>
                <w:sz w:val="22"/>
              </w:rPr>
            </w:pPr>
            <w:r>
              <w:rPr>
                <w:rFonts w:hint="eastAsia" w:asciiTheme="minorEastAsia" w:hAnsiTheme="minorEastAsia" w:eastAsiaTheme="minorEastAsia"/>
                <w:sz w:val="22"/>
              </w:rPr>
              <w:t>b、投标人必须在投标截止时间之前提供实物样品，投标人不提供样品，评分时实物样品分为零分。</w:t>
            </w:r>
          </w:p>
          <w:p w14:paraId="19D95679">
            <w:pPr>
              <w:snapToGrid w:val="0"/>
              <w:rPr>
                <w:rFonts w:asciiTheme="minorEastAsia" w:hAnsiTheme="minorEastAsia" w:eastAsiaTheme="minorEastAsia"/>
                <w:sz w:val="22"/>
              </w:rPr>
            </w:pPr>
            <w:r>
              <w:rPr>
                <w:rFonts w:hint="eastAsia" w:asciiTheme="minorEastAsia" w:hAnsiTheme="minorEastAsia" w:eastAsiaTheme="minorEastAsia"/>
                <w:sz w:val="22"/>
              </w:rPr>
              <w:t>c、中标人的实物样品由采购人封存，作为供货验收时的依据之一；未中标人提供的实物样品予以现场退还，且费用自理，样品送达至龙港市公共资源交易中心后与代理机构人员联系，投标单位人员或运输（搬运）人员不得进入，在外等候通知，专家评审完毕后未中标单位样品马上退回。</w:t>
            </w:r>
          </w:p>
          <w:p w14:paraId="79874865">
            <w:pPr>
              <w:snapToGrid w:val="0"/>
              <w:rPr>
                <w:rFonts w:asciiTheme="minorEastAsia" w:hAnsiTheme="minorEastAsia" w:eastAsiaTheme="minorEastAsia"/>
                <w:sz w:val="22"/>
              </w:rPr>
            </w:pPr>
            <w:r>
              <w:rPr>
                <w:rFonts w:hint="eastAsia" w:asciiTheme="minorEastAsia" w:hAnsiTheme="minorEastAsia" w:eastAsiaTheme="minorEastAsia"/>
                <w:sz w:val="22"/>
              </w:rPr>
              <w:t>d、评标委员会在评标时有权对投标样品进行质疑，并进行各种检测性、破坏性测试以证明所用材料与标书的符合性，投标人需提供破拆工具。</w:t>
            </w:r>
          </w:p>
        </w:tc>
      </w:tr>
      <w:tr w14:paraId="5AB8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1823" w:type="dxa"/>
            <w:tcBorders>
              <w:left w:val="double" w:color="auto" w:sz="4" w:space="0"/>
            </w:tcBorders>
            <w:vAlign w:val="center"/>
          </w:tcPr>
          <w:p w14:paraId="4493F67B">
            <w:pPr>
              <w:pStyle w:val="15"/>
              <w:snapToGrid w:val="0"/>
              <w:spacing w:line="400" w:lineRule="atLeast"/>
              <w:jc w:val="center"/>
              <w:rPr>
                <w:rFonts w:hint="eastAsia" w:asciiTheme="minorEastAsia" w:hAnsiTheme="minorEastAsia" w:eastAsiaTheme="minorEastAsia"/>
                <w:sz w:val="22"/>
              </w:rPr>
            </w:pPr>
            <w:r>
              <w:rPr>
                <w:rFonts w:hint="eastAsia" w:ascii="宋体" w:hAnsi="宋体"/>
                <w:sz w:val="22"/>
                <w:szCs w:val="22"/>
              </w:rPr>
              <w:t>支持创新发展</w:t>
            </w:r>
          </w:p>
        </w:tc>
        <w:tc>
          <w:tcPr>
            <w:tcW w:w="7708" w:type="dxa"/>
            <w:tcBorders>
              <w:right w:val="double" w:color="auto" w:sz="4" w:space="0"/>
            </w:tcBorders>
            <w:vAlign w:val="top"/>
          </w:tcPr>
          <w:p w14:paraId="7F879A44">
            <w:pPr>
              <w:pStyle w:val="15"/>
              <w:snapToGrid w:val="0"/>
              <w:spacing w:line="400" w:lineRule="atLeast"/>
              <w:rPr>
                <w:rFonts w:ascii="宋体" w:hAnsi="宋体"/>
                <w:sz w:val="22"/>
                <w:szCs w:val="22"/>
              </w:rPr>
            </w:pPr>
            <w:r>
              <w:rPr>
                <w:rFonts w:hint="eastAsia" w:ascii="宋体" w:hAnsi="宋体"/>
                <w:sz w:val="22"/>
                <w:szCs w:val="22"/>
              </w:rPr>
              <w:t>（</w:t>
            </w:r>
            <w:r>
              <w:rPr>
                <w:rFonts w:ascii="宋体" w:hAnsi="宋体"/>
                <w:sz w:val="22"/>
                <w:szCs w:val="22"/>
              </w:rPr>
              <w:t>1）采购人优先采购被认定为首台套产品和“制造精品”的自主创新产品。</w:t>
            </w:r>
          </w:p>
          <w:p w14:paraId="1F1F7E28">
            <w:pPr>
              <w:pStyle w:val="15"/>
              <w:snapToGrid w:val="0"/>
              <w:spacing w:before="0" w:line="400" w:lineRule="atLeast"/>
              <w:rPr>
                <w:rFonts w:hint="eastAsia" w:asciiTheme="minorEastAsia" w:hAnsiTheme="minorEastAsia" w:eastAsiaTheme="minorEastAsia"/>
                <w:sz w:val="22"/>
              </w:rPr>
            </w:pPr>
            <w:r>
              <w:rPr>
                <w:rFonts w:hint="eastAsia" w:ascii="宋体" w:hAnsi="宋体"/>
                <w:sz w:val="22"/>
                <w:szCs w:val="22"/>
              </w:rPr>
              <w:t>（</w:t>
            </w:r>
            <w:r>
              <w:rPr>
                <w:rFonts w:ascii="宋体" w:hAnsi="宋体"/>
                <w:sz w:val="22"/>
                <w:szCs w:val="22"/>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tc>
      </w:tr>
      <w:tr w14:paraId="3A3A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14:paraId="2DDA143A">
            <w:pPr>
              <w:snapToGrid w:val="0"/>
              <w:spacing w:line="360" w:lineRule="exact"/>
              <w:jc w:val="center"/>
              <w:rPr>
                <w:rFonts w:hint="eastAsia" w:asciiTheme="minorEastAsia" w:hAnsiTheme="minorEastAsia" w:eastAsiaTheme="minorEastAsia"/>
                <w:sz w:val="22"/>
              </w:rPr>
            </w:pPr>
            <w:r>
              <w:rPr>
                <w:rFonts w:hint="eastAsia" w:ascii="宋体" w:hAnsi="宋体" w:cs="宋体"/>
                <w:color w:val="auto"/>
                <w:kern w:val="0"/>
                <w:sz w:val="22"/>
                <w:szCs w:val="22"/>
                <w:highlight w:val="none"/>
              </w:rPr>
              <w:t>特殊说明</w:t>
            </w:r>
          </w:p>
        </w:tc>
        <w:tc>
          <w:tcPr>
            <w:tcW w:w="7708" w:type="dxa"/>
            <w:tcBorders>
              <w:right w:val="double" w:color="auto" w:sz="4" w:space="0"/>
            </w:tcBorders>
            <w:vAlign w:val="center"/>
          </w:tcPr>
          <w:p w14:paraId="2A9154BC">
            <w:pPr>
              <w:spacing w:line="360" w:lineRule="exact"/>
              <w:ind w:firstLine="440" w:firstLineChars="200"/>
              <w:jc w:val="left"/>
              <w:rPr>
                <w:rFonts w:hint="eastAsia" w:asciiTheme="minorEastAsia" w:hAnsiTheme="minorEastAsia" w:eastAsiaTheme="minorEastAsia"/>
                <w:sz w:val="22"/>
              </w:rPr>
            </w:pPr>
            <w:r>
              <w:rPr>
                <w:rFonts w:hint="eastAsia" w:ascii="宋体" w:hAnsi="宋体" w:cs="宋体"/>
                <w:bCs/>
                <w:color w:val="auto"/>
                <w:sz w:val="22"/>
                <w:szCs w:val="22"/>
                <w:highlight w:val="none"/>
              </w:rPr>
              <w:t>依据浙江省财政厅《关于规范政府采购供应商资格设定及资格审查的通知》（浙财采监[2013]24号）的相关规定，金融、保险、通讯等特定行业的全国性企业所设立的区域性分支机构，以及个体工商户、个人独资企业、合伙企业，允许满足上述规定条款的供应商独立参加政府采购活动。上述机构独立参加本次项目的投标，必须同时满足以下条件：（1）投标截止时间前已依法办理工商、税务及社保登记；（2）取得总公司（或总机构）出具的授权，或能够提供房产权证（或其他有效财产证明材料）证明其具备实际承担责任的能力和法定的缔结合同能力。本招标文件中所列“法定代表人”也是指该机构营业执照上所列的“负责人”等。</w:t>
            </w:r>
          </w:p>
        </w:tc>
      </w:tr>
      <w:tr w14:paraId="4A2C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14:paraId="2ED2F69D">
            <w:pPr>
              <w:snapToGrid w:val="0"/>
              <w:spacing w:line="360" w:lineRule="exact"/>
              <w:jc w:val="center"/>
              <w:rPr>
                <w:rFonts w:hint="eastAsia" w:asciiTheme="minorEastAsia" w:hAnsiTheme="minorEastAsia" w:eastAsiaTheme="minorEastAsia"/>
                <w:sz w:val="22"/>
              </w:rPr>
            </w:pPr>
            <w:r>
              <w:rPr>
                <w:rFonts w:hint="eastAsia" w:ascii="宋体" w:hAnsi="宋体" w:cs="宋体"/>
                <w:color w:val="auto"/>
                <w:kern w:val="0"/>
                <w:sz w:val="22"/>
                <w:szCs w:val="22"/>
                <w:highlight w:val="none"/>
              </w:rPr>
              <w:t>合同履约管理</w:t>
            </w:r>
          </w:p>
        </w:tc>
        <w:tc>
          <w:tcPr>
            <w:tcW w:w="7708" w:type="dxa"/>
            <w:tcBorders>
              <w:right w:val="double" w:color="auto" w:sz="4" w:space="0"/>
            </w:tcBorders>
            <w:vAlign w:val="center"/>
          </w:tcPr>
          <w:p w14:paraId="5930E260">
            <w:pPr>
              <w:spacing w:line="36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bCs/>
                <w:color w:val="auto"/>
                <w:sz w:val="22"/>
                <w:szCs w:val="22"/>
                <w:highlight w:val="none"/>
              </w:rPr>
              <w:t>1、合同签订后，采购人依法加强对合同履约进行管理，并在中标单位供货、项目验收等重要关节，并及时向同级财政部门报告验收过程中遇到的问题</w:t>
            </w:r>
            <w:r>
              <w:rPr>
                <w:rFonts w:hint="eastAsia" w:ascii="宋体" w:hAnsi="宋体" w:cs="宋体"/>
                <w:color w:val="auto"/>
                <w:kern w:val="0"/>
                <w:sz w:val="22"/>
                <w:szCs w:val="22"/>
                <w:highlight w:val="none"/>
              </w:rPr>
              <w:t>。</w:t>
            </w:r>
          </w:p>
          <w:p w14:paraId="20474ED3">
            <w:pPr>
              <w:spacing w:line="360" w:lineRule="exact"/>
              <w:ind w:firstLine="440" w:firstLineChars="200"/>
              <w:jc w:val="left"/>
              <w:rPr>
                <w:rFonts w:hint="eastAsia" w:asciiTheme="minorEastAsia" w:hAnsiTheme="minorEastAsia" w:eastAsiaTheme="minorEastAsia"/>
                <w:sz w:val="22"/>
              </w:rPr>
            </w:pPr>
            <w:r>
              <w:rPr>
                <w:rFonts w:hint="eastAsia" w:ascii="宋体" w:hAnsi="宋体" w:cs="宋体"/>
                <w:color w:val="auto"/>
                <w:kern w:val="0"/>
                <w:sz w:val="22"/>
                <w:szCs w:val="22"/>
                <w:highlight w:val="none"/>
              </w:rPr>
              <w:t>2、中标（成交）供应商须在合同签订后两个工作日内将合同扫描件电子版发给采购代理机构备案（邮箱：</w:t>
            </w:r>
            <w:r>
              <w:fldChar w:fldCharType="begin"/>
            </w:r>
            <w:r>
              <w:instrText xml:space="preserve"> HYPERLINK "mailto:1102766042@qq.com" </w:instrText>
            </w:r>
            <w:r>
              <w:fldChar w:fldCharType="separate"/>
            </w:r>
            <w:r>
              <w:rPr>
                <w:rFonts w:hint="eastAsia" w:asciiTheme="minorEastAsia" w:hAnsiTheme="minorEastAsia" w:eastAsiaTheme="minorEastAsia" w:cstheme="minorEastAsia"/>
                <w:color w:val="000000"/>
                <w:lang w:eastAsia="zh-CN"/>
              </w:rPr>
              <w:t>44156003@qq.com</w:t>
            </w:r>
            <w:r>
              <w:rPr>
                <w:rFonts w:hint="eastAsia" w:asciiTheme="minorEastAsia" w:hAnsiTheme="minorEastAsia" w:eastAsiaTheme="minorEastAsia" w:cstheme="minorEastAsia"/>
                <w:color w:val="000000"/>
              </w:rPr>
              <w:fldChar w:fldCharType="end"/>
            </w:r>
            <w:r>
              <w:rPr>
                <w:rFonts w:hint="eastAsia" w:ascii="宋体" w:hAnsi="宋体" w:cs="宋体"/>
                <w:color w:val="auto"/>
                <w:kern w:val="0"/>
                <w:sz w:val="22"/>
                <w:szCs w:val="22"/>
                <w:highlight w:val="none"/>
              </w:rPr>
              <w:t>），否则会影响合同款的支付。</w:t>
            </w:r>
          </w:p>
        </w:tc>
      </w:tr>
      <w:tr w14:paraId="0B4A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14:paraId="431A4420">
            <w:pPr>
              <w:snapToGrid w:val="0"/>
              <w:spacing w:line="360" w:lineRule="exact"/>
              <w:jc w:val="center"/>
              <w:rPr>
                <w:rFonts w:hint="eastAsia" w:asciiTheme="minorEastAsia" w:hAnsiTheme="minorEastAsia" w:eastAsiaTheme="minorEastAsia"/>
                <w:sz w:val="22"/>
              </w:rPr>
            </w:pPr>
            <w:r>
              <w:rPr>
                <w:rFonts w:hint="eastAsia" w:ascii="宋体" w:hAnsi="宋体" w:cs="宋体"/>
                <w:color w:val="auto"/>
                <w:kern w:val="0"/>
                <w:sz w:val="22"/>
                <w:szCs w:val="22"/>
                <w:highlight w:val="none"/>
              </w:rPr>
              <w:t>免责声明</w:t>
            </w:r>
          </w:p>
        </w:tc>
        <w:tc>
          <w:tcPr>
            <w:tcW w:w="7708" w:type="dxa"/>
            <w:tcBorders>
              <w:right w:val="double" w:color="auto" w:sz="4" w:space="0"/>
            </w:tcBorders>
            <w:vAlign w:val="center"/>
          </w:tcPr>
          <w:p w14:paraId="3573F9AB">
            <w:pPr>
              <w:spacing w:line="36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1、投标供应商自行承担投标过程中产生的费用。无论何种因素导致采购项目延期开标、废标（流标）、投标供应商未中标、项目暂停、项目终止采购的，采购人与代理机构均不承担供应商投标费用。</w:t>
            </w:r>
          </w:p>
          <w:p w14:paraId="1660DE91">
            <w:pPr>
              <w:spacing w:line="360" w:lineRule="exact"/>
              <w:ind w:firstLine="440" w:firstLineChars="200"/>
              <w:jc w:val="left"/>
              <w:rPr>
                <w:rFonts w:hint="eastAsia" w:asciiTheme="minorEastAsia" w:hAnsiTheme="minorEastAsia" w:eastAsiaTheme="minorEastAsia"/>
                <w:sz w:val="22"/>
              </w:rPr>
            </w:pPr>
            <w:r>
              <w:rPr>
                <w:rFonts w:hint="eastAsia" w:ascii="宋体" w:hAnsi="宋体" w:cs="宋体"/>
                <w:bCs/>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231D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823" w:type="dxa"/>
            <w:tcBorders>
              <w:left w:val="double" w:color="auto" w:sz="4" w:space="0"/>
              <w:bottom w:val="double" w:color="auto" w:sz="4" w:space="0"/>
            </w:tcBorders>
            <w:vAlign w:val="center"/>
          </w:tcPr>
          <w:p w14:paraId="5EB7C346">
            <w:pPr>
              <w:pStyle w:val="15"/>
              <w:adjustRightInd w:val="0"/>
              <w:snapToGrid w:val="0"/>
              <w:spacing w:before="0" w:line="30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备注</w:t>
            </w:r>
          </w:p>
        </w:tc>
        <w:tc>
          <w:tcPr>
            <w:tcW w:w="7708" w:type="dxa"/>
            <w:tcBorders>
              <w:bottom w:val="double" w:color="auto" w:sz="4" w:space="0"/>
              <w:right w:val="double" w:color="auto" w:sz="4" w:space="0"/>
            </w:tcBorders>
            <w:vAlign w:val="center"/>
          </w:tcPr>
          <w:p w14:paraId="02145B4A">
            <w:pPr>
              <w:adjustRightInd w:val="0"/>
              <w:snapToGrid w:val="0"/>
              <w:spacing w:line="320" w:lineRule="exact"/>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如发现招标文件及其评标办法中存在含糊不清、相互矛盾、多种含义以及歧视性不公正条款或违法违规等内容时，请在规定的招标质疑截止时间前以书面形式向采购人和采购代理机构一次性提出针对同一采购程序环节的质疑，逾期不得再对招标文件的条款提出质疑。招标文件解释权归采购人及招标代理公司所有。</w:t>
            </w:r>
          </w:p>
        </w:tc>
      </w:tr>
    </w:tbl>
    <w:p w14:paraId="2667A73D">
      <w:pPr>
        <w:autoSpaceDE w:val="0"/>
        <w:autoSpaceDN w:val="0"/>
        <w:spacing w:line="440" w:lineRule="atLeast"/>
        <w:jc w:val="center"/>
        <w:textAlignment w:val="bottom"/>
        <w:rPr>
          <w:rFonts w:asciiTheme="minorEastAsia" w:hAnsiTheme="minorEastAsia" w:eastAsiaTheme="minorEastAsia" w:cstheme="minorEastAsia"/>
          <w:sz w:val="36"/>
        </w:rPr>
      </w:pPr>
      <w:r>
        <w:rPr>
          <w:rFonts w:hint="eastAsia" w:asciiTheme="minorEastAsia" w:hAnsiTheme="minorEastAsia" w:eastAsiaTheme="minorEastAsia" w:cstheme="minorEastAsia"/>
          <w:sz w:val="36"/>
        </w:rPr>
        <w:br w:type="page"/>
      </w:r>
      <w:r>
        <w:rPr>
          <w:rFonts w:hint="eastAsia" w:asciiTheme="minorEastAsia" w:hAnsiTheme="minorEastAsia" w:eastAsiaTheme="minorEastAsia" w:cstheme="minorEastAsia"/>
          <w:sz w:val="36"/>
        </w:rPr>
        <w:t>采购文件目录</w:t>
      </w:r>
    </w:p>
    <w:p w14:paraId="4674D125">
      <w:pPr>
        <w:autoSpaceDE w:val="0"/>
        <w:autoSpaceDN w:val="0"/>
        <w:snapToGrid w:val="0"/>
        <w:spacing w:line="440" w:lineRule="atLeast"/>
        <w:textAlignment w:val="bottom"/>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 xml:space="preserve"> </w:t>
      </w:r>
    </w:p>
    <w:p w14:paraId="70244B48">
      <w:pPr>
        <w:autoSpaceDE w:val="0"/>
        <w:autoSpaceDN w:val="0"/>
        <w:snapToGrid w:val="0"/>
        <w:spacing w:line="440" w:lineRule="atLeast"/>
        <w:ind w:firstLine="325" w:firstLineChars="148"/>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第一部分、项目简介</w:t>
      </w:r>
    </w:p>
    <w:p w14:paraId="1D3404BE">
      <w:pPr>
        <w:autoSpaceDE w:val="0"/>
        <w:autoSpaceDN w:val="0"/>
        <w:snapToGrid w:val="0"/>
        <w:spacing w:line="440" w:lineRule="atLeast"/>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第二部分</w:t>
      </w:r>
      <w:bookmarkStart w:id="3" w:name="OLE_LINK35"/>
      <w:r>
        <w:rPr>
          <w:rFonts w:hint="eastAsia" w:asciiTheme="minorEastAsia" w:hAnsiTheme="minorEastAsia" w:eastAsiaTheme="minorEastAsia" w:cstheme="minorEastAsia"/>
          <w:sz w:val="22"/>
          <w:szCs w:val="22"/>
        </w:rPr>
        <w:t>、</w:t>
      </w:r>
      <w:bookmarkEnd w:id="3"/>
      <w:r>
        <w:rPr>
          <w:rFonts w:hint="eastAsia" w:asciiTheme="minorEastAsia" w:hAnsiTheme="minorEastAsia" w:eastAsiaTheme="minorEastAsia" w:cstheme="minorEastAsia"/>
          <w:sz w:val="22"/>
          <w:szCs w:val="22"/>
        </w:rPr>
        <w:t>招标内容及技术要求</w:t>
      </w:r>
    </w:p>
    <w:p w14:paraId="538FD11A">
      <w:pPr>
        <w:autoSpaceDE w:val="0"/>
        <w:autoSpaceDN w:val="0"/>
        <w:snapToGrid w:val="0"/>
        <w:spacing w:line="440" w:lineRule="atLeast"/>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第三部分、供应商须知</w:t>
      </w:r>
    </w:p>
    <w:p w14:paraId="320C6CCD">
      <w:pPr>
        <w:autoSpaceDE w:val="0"/>
        <w:autoSpaceDN w:val="0"/>
        <w:snapToGrid w:val="0"/>
        <w:spacing w:line="440" w:lineRule="atLeast"/>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一、说明</w:t>
      </w:r>
    </w:p>
    <w:p w14:paraId="0BCB0EB3">
      <w:pPr>
        <w:autoSpaceDE w:val="0"/>
        <w:autoSpaceDN w:val="0"/>
        <w:snapToGrid w:val="0"/>
        <w:spacing w:line="440" w:lineRule="atLeast"/>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二、供应商资格要求</w:t>
      </w:r>
    </w:p>
    <w:p w14:paraId="10B9A4A9">
      <w:pPr>
        <w:autoSpaceDE w:val="0"/>
        <w:autoSpaceDN w:val="0"/>
        <w:snapToGrid w:val="0"/>
        <w:spacing w:line="440" w:lineRule="atLeast"/>
        <w:ind w:firstLine="1419" w:firstLineChars="645"/>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三、招标文件</w:t>
      </w:r>
    </w:p>
    <w:p w14:paraId="2C485A0D">
      <w:pPr>
        <w:autoSpaceDE w:val="0"/>
        <w:autoSpaceDN w:val="0"/>
        <w:snapToGrid w:val="0"/>
        <w:spacing w:line="440" w:lineRule="atLeast"/>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四、投标文件</w:t>
      </w:r>
    </w:p>
    <w:p w14:paraId="5B707512">
      <w:pPr>
        <w:autoSpaceDE w:val="0"/>
        <w:autoSpaceDN w:val="0"/>
        <w:snapToGrid w:val="0"/>
        <w:spacing w:line="440" w:lineRule="atLeast"/>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五、投标文件的递交</w:t>
      </w:r>
    </w:p>
    <w:p w14:paraId="75D50B32">
      <w:pPr>
        <w:autoSpaceDE w:val="0"/>
        <w:autoSpaceDN w:val="0"/>
        <w:snapToGrid w:val="0"/>
        <w:spacing w:line="440" w:lineRule="atLeast"/>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六、开标和评标</w:t>
      </w:r>
    </w:p>
    <w:p w14:paraId="59B04D6D">
      <w:pPr>
        <w:autoSpaceDE w:val="0"/>
        <w:autoSpaceDN w:val="0"/>
        <w:snapToGrid w:val="0"/>
        <w:spacing w:line="440" w:lineRule="atLeast"/>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七、授予合同</w:t>
      </w:r>
    </w:p>
    <w:p w14:paraId="74590D65">
      <w:pPr>
        <w:autoSpaceDE w:val="0"/>
        <w:autoSpaceDN w:val="0"/>
        <w:snapToGrid w:val="0"/>
        <w:spacing w:line="440" w:lineRule="atLeast"/>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第四部分、合同格式</w:t>
      </w:r>
    </w:p>
    <w:p w14:paraId="40451C71">
      <w:pPr>
        <w:autoSpaceDE w:val="0"/>
        <w:autoSpaceDN w:val="0"/>
        <w:snapToGrid w:val="0"/>
        <w:spacing w:line="440" w:lineRule="atLeast"/>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第五部分、附件：投标文件格式</w:t>
      </w:r>
    </w:p>
    <w:p w14:paraId="083B64AD">
      <w:pPr>
        <w:autoSpaceDE w:val="0"/>
        <w:autoSpaceDN w:val="0"/>
        <w:snapToGrid w:val="0"/>
        <w:spacing w:line="440" w:lineRule="atLeast"/>
        <w:ind w:firstLine="440" w:firstLineChars="200"/>
        <w:textAlignment w:val="bottom"/>
        <w:rPr>
          <w:rFonts w:asciiTheme="minorEastAsia" w:hAnsiTheme="minorEastAsia" w:eastAsiaTheme="minorEastAsia" w:cstheme="minorEastAsia"/>
          <w:sz w:val="22"/>
          <w:szCs w:val="22"/>
        </w:rPr>
      </w:pPr>
      <w:bookmarkStart w:id="4" w:name="OLE_LINK36"/>
      <w:r>
        <w:rPr>
          <w:rFonts w:hint="eastAsia" w:asciiTheme="minorEastAsia" w:hAnsiTheme="minorEastAsia" w:eastAsiaTheme="minorEastAsia" w:cstheme="minorEastAsia"/>
          <w:sz w:val="22"/>
          <w:szCs w:val="22"/>
        </w:rPr>
        <w:t>第六部分</w:t>
      </w:r>
      <w:bookmarkEnd w:id="4"/>
      <w:r>
        <w:rPr>
          <w:rFonts w:hint="eastAsia" w:asciiTheme="minorEastAsia" w:hAnsiTheme="minorEastAsia" w:eastAsiaTheme="minorEastAsia" w:cstheme="minorEastAsia"/>
          <w:sz w:val="22"/>
          <w:szCs w:val="22"/>
        </w:rPr>
        <w:t>、评标办法</w:t>
      </w:r>
    </w:p>
    <w:p w14:paraId="0C8FF0E5">
      <w:pPr>
        <w:autoSpaceDE w:val="0"/>
        <w:autoSpaceDN w:val="0"/>
        <w:snapToGrid w:val="0"/>
        <w:spacing w:line="440" w:lineRule="atLeast"/>
        <w:ind w:firstLine="440" w:firstLineChars="200"/>
        <w:textAlignment w:val="bottom"/>
        <w:rPr>
          <w:rFonts w:asciiTheme="minorEastAsia" w:hAnsiTheme="minorEastAsia" w:eastAsiaTheme="minorEastAsia" w:cstheme="minorEastAsia"/>
          <w:color w:val="FF0000"/>
          <w:sz w:val="22"/>
          <w:szCs w:val="22"/>
        </w:rPr>
      </w:pPr>
      <w:r>
        <w:rPr>
          <w:rFonts w:hint="eastAsia" w:asciiTheme="minorEastAsia" w:hAnsiTheme="minorEastAsia" w:eastAsiaTheme="minorEastAsia" w:cstheme="minorEastAsia"/>
          <w:color w:val="FF0000"/>
          <w:sz w:val="22"/>
          <w:szCs w:val="22"/>
        </w:rPr>
        <w:t xml:space="preserve"> </w:t>
      </w:r>
    </w:p>
    <w:p w14:paraId="462F9C46">
      <w:pPr>
        <w:autoSpaceDE w:val="0"/>
        <w:autoSpaceDN w:val="0"/>
        <w:snapToGrid w:val="0"/>
        <w:spacing w:line="440" w:lineRule="atLeast"/>
        <w:textAlignment w:val="bottom"/>
        <w:rPr>
          <w:rFonts w:asciiTheme="minorEastAsia" w:hAnsiTheme="minorEastAsia" w:eastAsiaTheme="minorEastAsia" w:cstheme="minorEastAsia"/>
          <w:sz w:val="22"/>
          <w:szCs w:val="22"/>
        </w:rPr>
      </w:pPr>
    </w:p>
    <w:p w14:paraId="38E7D09B">
      <w:pPr>
        <w:autoSpaceDE w:val="0"/>
        <w:autoSpaceDN w:val="0"/>
        <w:snapToGrid w:val="0"/>
        <w:spacing w:line="440" w:lineRule="atLeast"/>
        <w:ind w:firstLine="440" w:firstLineChars="200"/>
        <w:textAlignment w:val="bottom"/>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注：采购文件中有的条款及要求以加粗、加下划线或符号★、▲的形式强调，这些特别强调的条款及内容有些是重要条款，供应商对重要条款的响应程度将作为评审工作的主要依据之一。</w:t>
      </w:r>
    </w:p>
    <w:p w14:paraId="1A716D34">
      <w:pPr>
        <w:autoSpaceDE w:val="0"/>
        <w:autoSpaceDN w:val="0"/>
        <w:snapToGrid w:val="0"/>
        <w:spacing w:line="440" w:lineRule="atLeast"/>
        <w:ind w:firstLine="1665"/>
        <w:textAlignment w:val="bottom"/>
        <w:rPr>
          <w:rFonts w:asciiTheme="minorEastAsia" w:hAnsiTheme="minorEastAsia" w:eastAsiaTheme="minorEastAsia" w:cstheme="minorEastAsia"/>
          <w:sz w:val="22"/>
          <w:szCs w:val="22"/>
        </w:rPr>
      </w:pPr>
    </w:p>
    <w:p w14:paraId="1876B271">
      <w:pPr>
        <w:autoSpaceDE w:val="0"/>
        <w:autoSpaceDN w:val="0"/>
        <w:adjustRightInd w:val="0"/>
        <w:snapToGrid w:val="0"/>
        <w:spacing w:line="460" w:lineRule="exact"/>
        <w:jc w:val="center"/>
        <w:textAlignment w:val="bottom"/>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rPr>
        <w:br w:type="page"/>
      </w:r>
      <w:r>
        <w:rPr>
          <w:rFonts w:hint="eastAsia" w:asciiTheme="minorEastAsia" w:hAnsiTheme="minorEastAsia" w:eastAsiaTheme="minorEastAsia" w:cstheme="minorEastAsia"/>
          <w:b/>
          <w:color w:val="000000"/>
          <w:sz w:val="32"/>
          <w:szCs w:val="32"/>
        </w:rPr>
        <w:t>第一部分   项目简介</w:t>
      </w:r>
    </w:p>
    <w:p w14:paraId="1DB6E4D1">
      <w:pPr>
        <w:pStyle w:val="29"/>
        <w:adjustRightInd w:val="0"/>
        <w:snapToGrid w:val="0"/>
        <w:spacing w:line="400" w:lineRule="exact"/>
        <w:ind w:firstLine="0" w:firstLineChars="0"/>
        <w:outlineLvl w:val="0"/>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一、项目简介</w:t>
      </w:r>
    </w:p>
    <w:p w14:paraId="185CB0A7">
      <w:pPr>
        <w:snapToGrid w:val="0"/>
        <w:spacing w:line="400" w:lineRule="exact"/>
        <w:ind w:firstLine="541" w:firstLineChars="246"/>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eastAsia="zh-CN"/>
        </w:rPr>
        <w:t>浙江鼎力工程项目管理有限公司</w:t>
      </w:r>
      <w:r>
        <w:rPr>
          <w:rFonts w:hint="eastAsia" w:asciiTheme="minorEastAsia" w:hAnsiTheme="minorEastAsia" w:eastAsiaTheme="minorEastAsia" w:cstheme="minorEastAsia"/>
          <w:color w:val="000000"/>
          <w:sz w:val="22"/>
          <w:szCs w:val="22"/>
        </w:rPr>
        <w:t>受龙港市社会事业局委托</w:t>
      </w:r>
      <w:r>
        <w:rPr>
          <w:rFonts w:hint="eastAsia" w:asciiTheme="minorEastAsia" w:hAnsiTheme="minorEastAsia" w:eastAsiaTheme="minorEastAsia" w:cstheme="minorEastAsia"/>
          <w:bCs/>
          <w:color w:val="000000"/>
          <w:sz w:val="22"/>
          <w:szCs w:val="22"/>
        </w:rPr>
        <w:t>，</w:t>
      </w:r>
      <w:r>
        <w:rPr>
          <w:rFonts w:hint="eastAsia" w:asciiTheme="minorEastAsia" w:hAnsiTheme="minorEastAsia" w:eastAsiaTheme="minorEastAsia" w:cstheme="minorEastAsia"/>
          <w:color w:val="000000"/>
          <w:sz w:val="22"/>
          <w:szCs w:val="22"/>
        </w:rPr>
        <w:t>对</w:t>
      </w:r>
      <w:r>
        <w:rPr>
          <w:rFonts w:hint="eastAsia" w:asciiTheme="minorEastAsia" w:hAnsiTheme="minorEastAsia" w:eastAsiaTheme="minorEastAsia" w:cstheme="minorEastAsia"/>
          <w:b/>
          <w:sz w:val="22"/>
          <w:szCs w:val="22"/>
          <w:lang w:eastAsia="zh-CN"/>
        </w:rPr>
        <w:t>2025年龙港市学校午休躺睡装备采购</w:t>
      </w:r>
      <w:r>
        <w:rPr>
          <w:rFonts w:hint="eastAsia" w:asciiTheme="minorEastAsia" w:hAnsiTheme="minorEastAsia" w:eastAsiaTheme="minorEastAsia" w:cstheme="minorEastAsia"/>
          <w:color w:val="000000"/>
          <w:sz w:val="22"/>
          <w:szCs w:val="22"/>
        </w:rPr>
        <w:t>进行公开招标采购，本次招标的资金已经落实。</w:t>
      </w:r>
      <w:r>
        <w:rPr>
          <w:rFonts w:hint="eastAsia" w:asciiTheme="minorEastAsia" w:hAnsiTheme="minorEastAsia" w:eastAsiaTheme="minorEastAsia" w:cstheme="minorEastAsia"/>
          <w:sz w:val="22"/>
          <w:szCs w:val="22"/>
        </w:rPr>
        <w:t>欢迎有资格及能力的供应商参与投标</w:t>
      </w:r>
      <w:r>
        <w:rPr>
          <w:rFonts w:hint="eastAsia" w:asciiTheme="minorEastAsia" w:hAnsiTheme="minorEastAsia" w:eastAsiaTheme="minorEastAsia" w:cstheme="minorEastAsia"/>
          <w:color w:val="000000"/>
          <w:sz w:val="22"/>
          <w:szCs w:val="22"/>
        </w:rPr>
        <w:t>。</w:t>
      </w:r>
    </w:p>
    <w:p w14:paraId="6E4AD75D">
      <w:pPr>
        <w:pStyle w:val="33"/>
        <w:rPr>
          <w:rFonts w:asciiTheme="minorEastAsia" w:hAnsiTheme="minorEastAsia" w:eastAsiaTheme="minorEastAsia" w:cstheme="minorEastAsia"/>
          <w:b/>
          <w:color w:val="000000"/>
        </w:rPr>
      </w:pPr>
      <w:bookmarkStart w:id="5" w:name="_Toc462304127"/>
      <w:r>
        <w:rPr>
          <w:rFonts w:hint="eastAsia" w:asciiTheme="minorEastAsia" w:hAnsiTheme="minorEastAsia" w:eastAsiaTheme="minorEastAsia" w:cstheme="minorEastAsia"/>
          <w:b/>
          <w:color w:val="000000"/>
        </w:rPr>
        <w:t>第二部分 招标内容及要求</w:t>
      </w:r>
      <w:bookmarkEnd w:id="5"/>
    </w:p>
    <w:p w14:paraId="16009BFE">
      <w:pPr>
        <w:snapToGrid w:val="0"/>
        <w:spacing w:line="460" w:lineRule="atLeast"/>
        <w:rPr>
          <w:rFonts w:asciiTheme="minorEastAsia" w:hAnsiTheme="minorEastAsia" w:eastAsiaTheme="minorEastAsia" w:cstheme="minorEastAsia"/>
          <w:sz w:val="22"/>
          <w:szCs w:val="22"/>
        </w:rPr>
      </w:pPr>
      <w:bookmarkStart w:id="6" w:name="_Toc157410883"/>
      <w:r>
        <w:rPr>
          <w:rFonts w:hint="eastAsia" w:asciiTheme="minorEastAsia" w:hAnsiTheme="minorEastAsia" w:eastAsiaTheme="minorEastAsia" w:cstheme="minorEastAsia"/>
          <w:sz w:val="22"/>
          <w:szCs w:val="22"/>
        </w:rPr>
        <w:t>一、采购总说明</w:t>
      </w:r>
    </w:p>
    <w:bookmarkEnd w:id="6"/>
    <w:p w14:paraId="07088FBA">
      <w:pPr>
        <w:pStyle w:val="20"/>
        <w:adjustRightInd w:val="0"/>
        <w:snapToGrid w:val="0"/>
        <w:spacing w:line="460" w:lineRule="exact"/>
        <w:ind w:firstLine="482"/>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1、本技术规范要求提出的是最低限度的基本技术要求，并未对所有技术细节作出规定，供应商应提供符合本技术要求和国家标准、行业标准的优质产品。</w:t>
      </w:r>
    </w:p>
    <w:p w14:paraId="040D1CF5">
      <w:pPr>
        <w:pStyle w:val="20"/>
        <w:adjustRightInd w:val="0"/>
        <w:snapToGrid w:val="0"/>
        <w:spacing w:line="460" w:lineRule="exact"/>
        <w:ind w:firstLine="482"/>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供应商产品与本技术要求不一致时，供应商应在投标文件中予以说明，并由评标委员会鉴定供应商的产品能否达到要求。如供应商没有在投标文件中提出异议，则视为供应商提供的产品完全按照本招标文件要求。</w:t>
      </w:r>
    </w:p>
    <w:p w14:paraId="5F04986F">
      <w:pPr>
        <w:pStyle w:val="20"/>
        <w:adjustRightInd w:val="0"/>
        <w:snapToGrid w:val="0"/>
        <w:spacing w:line="460" w:lineRule="exact"/>
        <w:ind w:firstLine="482"/>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3、技术要求及标准的执行</w:t>
      </w:r>
    </w:p>
    <w:p w14:paraId="6D1A838E">
      <w:pPr>
        <w:pStyle w:val="20"/>
        <w:adjustRightInd w:val="0"/>
        <w:snapToGrid w:val="0"/>
        <w:spacing w:line="460" w:lineRule="exact"/>
        <w:ind w:firstLine="482"/>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供应商提供的产品应标明所执行的质量标准，若同一标准已颁发新标准，则按最新标准执行。若同一产品同时有几个标准（国际标准、国家标准、行业标准、企业标准等），则按最高层次的标准执行。</w:t>
      </w:r>
    </w:p>
    <w:p w14:paraId="45C135F5">
      <w:pPr>
        <w:pStyle w:val="20"/>
        <w:adjustRightInd w:val="0"/>
        <w:snapToGrid w:val="0"/>
        <w:spacing w:line="460" w:lineRule="exact"/>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4、</w:t>
      </w:r>
      <w:r>
        <w:rPr>
          <w:rFonts w:hint="eastAsia" w:asciiTheme="minorEastAsia" w:hAnsiTheme="minorEastAsia" w:eastAsiaTheme="minorEastAsia" w:cstheme="minorEastAsia"/>
          <w:sz w:val="22"/>
          <w:szCs w:val="22"/>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7D3EBF82">
      <w:pPr>
        <w:pStyle w:val="45"/>
        <w:spacing w:line="360" w:lineRule="auto"/>
        <w:rPr>
          <w:rFonts w:hint="eastAsia" w:asciiTheme="minorEastAsia" w:hAnsiTheme="minorEastAsia" w:eastAsiaTheme="minorEastAsia" w:cstheme="minorEastAsia"/>
          <w:b/>
          <w:sz w:val="22"/>
          <w:szCs w:val="22"/>
        </w:rPr>
      </w:pPr>
    </w:p>
    <w:p w14:paraId="44BFBA25">
      <w:pPr>
        <w:pStyle w:val="45"/>
        <w:numPr>
          <w:ilvl w:val="0"/>
          <w:numId w:val="2"/>
        </w:numPr>
        <w:spacing w:line="360" w:lineRule="auto"/>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采购</w:t>
      </w:r>
      <w:r>
        <w:rPr>
          <w:rFonts w:hint="eastAsia" w:asciiTheme="minorEastAsia" w:hAnsiTheme="minorEastAsia" w:eastAsiaTheme="minorEastAsia" w:cstheme="minorEastAsia"/>
          <w:b/>
          <w:sz w:val="22"/>
          <w:szCs w:val="22"/>
          <w:lang w:val="en-US" w:eastAsia="zh-CN"/>
        </w:rPr>
        <w:t>的技术内容和技术指标</w:t>
      </w:r>
      <w:r>
        <w:rPr>
          <w:rFonts w:hint="eastAsia" w:asciiTheme="minorEastAsia" w:hAnsiTheme="minorEastAsia" w:eastAsiaTheme="minorEastAsia" w:cstheme="minorEastAsia"/>
          <w:b/>
          <w:sz w:val="22"/>
          <w:szCs w:val="22"/>
        </w:rPr>
        <w:t>（以下所有参数是为了对拟投标的货物的技术指标和功能要求更好的说明，欢迎其他能满足本项目技术需求且性能相当的产品参加。）</w:t>
      </w:r>
    </w:p>
    <w:p w14:paraId="4383D9F4">
      <w:pPr>
        <w:pStyle w:val="3"/>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1、采购清单</w:t>
      </w:r>
    </w:p>
    <w:tbl>
      <w:tblPr>
        <w:tblStyle w:val="36"/>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7"/>
        <w:gridCol w:w="1983"/>
        <w:gridCol w:w="2150"/>
        <w:gridCol w:w="2150"/>
      </w:tblGrid>
      <w:tr w14:paraId="30C7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51" w:type="dxa"/>
            <w:noWrap w:val="0"/>
            <w:vAlign w:val="center"/>
          </w:tcPr>
          <w:p w14:paraId="01413507">
            <w:pPr>
              <w:widowControl/>
              <w:jc w:val="center"/>
              <w:rPr>
                <w:rFonts w:ascii="宋体" w:eastAsia="宋体"/>
                <w:b w:val="0"/>
                <w:sz w:val="22"/>
                <w:szCs w:val="22"/>
              </w:rPr>
            </w:pPr>
            <w:r>
              <w:rPr>
                <w:rFonts w:hint="eastAsia" w:ascii="宋体" w:eastAsia="宋体"/>
                <w:b w:val="0"/>
                <w:sz w:val="22"/>
                <w:szCs w:val="22"/>
              </w:rPr>
              <w:t>序号</w:t>
            </w:r>
          </w:p>
        </w:tc>
        <w:tc>
          <w:tcPr>
            <w:tcW w:w="2267" w:type="dxa"/>
            <w:noWrap w:val="0"/>
            <w:vAlign w:val="center"/>
          </w:tcPr>
          <w:p w14:paraId="4634472D">
            <w:pPr>
              <w:widowControl/>
              <w:jc w:val="center"/>
              <w:rPr>
                <w:rFonts w:ascii="宋体" w:eastAsia="宋体"/>
                <w:b w:val="0"/>
                <w:sz w:val="22"/>
                <w:szCs w:val="22"/>
              </w:rPr>
            </w:pPr>
            <w:r>
              <w:rPr>
                <w:rFonts w:hint="eastAsia" w:ascii="宋体" w:eastAsia="宋体"/>
                <w:b w:val="0"/>
                <w:sz w:val="22"/>
                <w:szCs w:val="22"/>
              </w:rPr>
              <w:t>招 标 内 容</w:t>
            </w:r>
          </w:p>
        </w:tc>
        <w:tc>
          <w:tcPr>
            <w:tcW w:w="1983" w:type="dxa"/>
            <w:noWrap w:val="0"/>
            <w:vAlign w:val="center"/>
          </w:tcPr>
          <w:p w14:paraId="102290B6">
            <w:pPr>
              <w:widowControl/>
              <w:jc w:val="center"/>
              <w:rPr>
                <w:rFonts w:ascii="宋体" w:eastAsia="宋体"/>
                <w:b w:val="0"/>
                <w:sz w:val="22"/>
                <w:szCs w:val="22"/>
              </w:rPr>
            </w:pPr>
            <w:r>
              <w:rPr>
                <w:rFonts w:hint="eastAsia" w:ascii="宋体" w:eastAsia="宋体"/>
                <w:b w:val="0"/>
                <w:sz w:val="22"/>
                <w:szCs w:val="22"/>
              </w:rPr>
              <w:t>数 量</w:t>
            </w:r>
          </w:p>
        </w:tc>
        <w:tc>
          <w:tcPr>
            <w:tcW w:w="2150" w:type="dxa"/>
            <w:noWrap w:val="0"/>
            <w:vAlign w:val="center"/>
          </w:tcPr>
          <w:p w14:paraId="1E7EFED5">
            <w:pPr>
              <w:spacing w:line="276" w:lineRule="auto"/>
              <w:jc w:val="center"/>
              <w:rPr>
                <w:rFonts w:ascii="宋体" w:eastAsia="宋体"/>
                <w:b w:val="0"/>
                <w:sz w:val="22"/>
                <w:szCs w:val="22"/>
              </w:rPr>
            </w:pPr>
            <w:r>
              <w:rPr>
                <w:rFonts w:hint="eastAsia" w:ascii="宋体" w:eastAsia="宋体"/>
                <w:b w:val="0"/>
                <w:sz w:val="22"/>
                <w:szCs w:val="22"/>
              </w:rPr>
              <w:t>采购预算单价</w:t>
            </w:r>
          </w:p>
          <w:p w14:paraId="02C4979E">
            <w:pPr>
              <w:widowControl/>
              <w:jc w:val="center"/>
              <w:rPr>
                <w:rFonts w:hint="eastAsia" w:ascii="宋体" w:eastAsia="宋体"/>
                <w:b w:val="0"/>
                <w:sz w:val="22"/>
                <w:szCs w:val="22"/>
              </w:rPr>
            </w:pPr>
            <w:r>
              <w:rPr>
                <w:rFonts w:hint="eastAsia" w:ascii="宋体" w:eastAsia="宋体"/>
                <w:b w:val="0"/>
                <w:sz w:val="22"/>
                <w:szCs w:val="22"/>
              </w:rPr>
              <w:t>（单价最高限价）</w:t>
            </w:r>
          </w:p>
        </w:tc>
        <w:tc>
          <w:tcPr>
            <w:tcW w:w="2150" w:type="dxa"/>
            <w:noWrap w:val="0"/>
            <w:vAlign w:val="center"/>
          </w:tcPr>
          <w:p w14:paraId="6B344926">
            <w:pPr>
              <w:widowControl/>
              <w:jc w:val="center"/>
              <w:rPr>
                <w:rFonts w:hint="eastAsia" w:ascii="宋体" w:eastAsia="宋体"/>
                <w:b w:val="0"/>
                <w:sz w:val="22"/>
                <w:szCs w:val="22"/>
                <w:lang w:val="en-US" w:eastAsia="zh-CN"/>
              </w:rPr>
            </w:pPr>
            <w:r>
              <w:rPr>
                <w:rFonts w:hint="eastAsia" w:ascii="宋体"/>
                <w:b w:val="0"/>
                <w:sz w:val="22"/>
                <w:szCs w:val="22"/>
                <w:lang w:val="en-US" w:eastAsia="zh-CN"/>
              </w:rPr>
              <w:t>备注</w:t>
            </w:r>
          </w:p>
        </w:tc>
      </w:tr>
      <w:tr w14:paraId="5D31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51" w:type="dxa"/>
            <w:noWrap w:val="0"/>
            <w:vAlign w:val="center"/>
          </w:tcPr>
          <w:p w14:paraId="0DD8C9E6">
            <w:pPr>
              <w:jc w:val="center"/>
              <w:rPr>
                <w:rFonts w:ascii="宋体" w:eastAsia="宋体"/>
                <w:b w:val="0"/>
                <w:sz w:val="22"/>
                <w:szCs w:val="22"/>
                <w:highlight w:val="none"/>
              </w:rPr>
            </w:pPr>
            <w:r>
              <w:rPr>
                <w:rFonts w:ascii="宋体" w:eastAsia="宋体"/>
                <w:b w:val="0"/>
                <w:sz w:val="22"/>
                <w:szCs w:val="22"/>
                <w:highlight w:val="none"/>
              </w:rPr>
              <w:t>1</w:t>
            </w:r>
          </w:p>
        </w:tc>
        <w:tc>
          <w:tcPr>
            <w:tcW w:w="2267" w:type="dxa"/>
            <w:noWrap w:val="0"/>
            <w:vAlign w:val="center"/>
          </w:tcPr>
          <w:p w14:paraId="5BBBBE74">
            <w:pPr>
              <w:widowControl/>
              <w:jc w:val="center"/>
              <w:rPr>
                <w:rFonts w:hint="default" w:ascii="宋体" w:eastAsia="宋体"/>
                <w:b w:val="0"/>
                <w:sz w:val="22"/>
                <w:szCs w:val="22"/>
                <w:highlight w:val="none"/>
                <w:lang w:val="en-US" w:eastAsia="zh-CN"/>
              </w:rPr>
            </w:pPr>
            <w:r>
              <w:rPr>
                <w:rFonts w:hint="eastAsia" w:ascii="宋体"/>
                <w:b w:val="0"/>
                <w:sz w:val="22"/>
                <w:szCs w:val="22"/>
                <w:highlight w:val="none"/>
                <w:lang w:val="en-US" w:eastAsia="zh-CN"/>
              </w:rPr>
              <w:t>午休躺睡装备（午休课桌及午休课椅）</w:t>
            </w:r>
          </w:p>
        </w:tc>
        <w:tc>
          <w:tcPr>
            <w:tcW w:w="1983" w:type="dxa"/>
            <w:noWrap w:val="0"/>
            <w:vAlign w:val="center"/>
          </w:tcPr>
          <w:p w14:paraId="4CAF3D8E">
            <w:pPr>
              <w:widowControl/>
              <w:jc w:val="center"/>
              <w:rPr>
                <w:rFonts w:hint="default" w:ascii="宋体" w:eastAsia="宋体"/>
                <w:b w:val="0"/>
                <w:sz w:val="22"/>
                <w:szCs w:val="22"/>
                <w:highlight w:val="none"/>
                <w:lang w:val="en-US" w:eastAsia="zh-CN"/>
              </w:rPr>
            </w:pPr>
            <w:r>
              <w:rPr>
                <w:rFonts w:hint="eastAsia" w:ascii="宋体"/>
                <w:b w:val="0"/>
                <w:sz w:val="22"/>
                <w:szCs w:val="22"/>
                <w:highlight w:val="none"/>
                <w:lang w:val="en-US" w:eastAsia="zh-CN"/>
              </w:rPr>
              <w:t>3000套</w:t>
            </w:r>
          </w:p>
        </w:tc>
        <w:tc>
          <w:tcPr>
            <w:tcW w:w="2150" w:type="dxa"/>
            <w:noWrap w:val="0"/>
            <w:vAlign w:val="center"/>
          </w:tcPr>
          <w:p w14:paraId="0AE7B205">
            <w:pPr>
              <w:jc w:val="center"/>
              <w:rPr>
                <w:rFonts w:hint="default" w:ascii="宋体" w:eastAsia="宋体"/>
                <w:b w:val="0"/>
                <w:color w:val="auto"/>
                <w:sz w:val="22"/>
                <w:szCs w:val="22"/>
                <w:highlight w:val="none"/>
                <w:lang w:val="en-US" w:eastAsia="zh-CN"/>
              </w:rPr>
            </w:pPr>
            <w:r>
              <w:rPr>
                <w:rFonts w:hint="eastAsia" w:ascii="宋体"/>
                <w:b w:val="0"/>
                <w:color w:val="auto"/>
                <w:sz w:val="22"/>
                <w:szCs w:val="22"/>
                <w:highlight w:val="none"/>
                <w:lang w:val="en-US" w:eastAsia="zh-CN"/>
              </w:rPr>
              <w:t>535/元/套</w:t>
            </w:r>
          </w:p>
        </w:tc>
        <w:tc>
          <w:tcPr>
            <w:tcW w:w="2150" w:type="dxa"/>
            <w:noWrap w:val="0"/>
            <w:vAlign w:val="center"/>
          </w:tcPr>
          <w:p w14:paraId="0BEBE31B">
            <w:pPr>
              <w:spacing w:line="276" w:lineRule="auto"/>
              <w:jc w:val="left"/>
              <w:rPr>
                <w:rFonts w:hint="eastAsia" w:ascii="宋体" w:eastAsia="宋体"/>
                <w:b w:val="0"/>
                <w:color w:val="auto"/>
                <w:sz w:val="22"/>
                <w:szCs w:val="22"/>
                <w:highlight w:val="none"/>
                <w:lang w:val="en-US" w:eastAsia="zh-CN"/>
              </w:rPr>
            </w:pPr>
            <w:r>
              <w:rPr>
                <w:rFonts w:hint="eastAsia" w:ascii="宋体" w:eastAsia="宋体"/>
                <w:b w:val="0"/>
                <w:sz w:val="22"/>
                <w:szCs w:val="22"/>
              </w:rPr>
              <w:t>投标人投标报价不得超出本项目总预算金额（</w:t>
            </w:r>
            <w:r>
              <w:rPr>
                <w:rFonts w:hint="eastAsia" w:ascii="宋体"/>
                <w:b w:val="0"/>
                <w:sz w:val="22"/>
                <w:szCs w:val="22"/>
                <w:lang w:val="en-US" w:eastAsia="zh-CN"/>
              </w:rPr>
              <w:t>160.5</w:t>
            </w:r>
            <w:r>
              <w:rPr>
                <w:rFonts w:ascii="宋体" w:eastAsia="宋体" w:cs="Arial"/>
                <w:b w:val="0"/>
                <w:color w:val="auto"/>
                <w:sz w:val="22"/>
                <w:szCs w:val="22"/>
              </w:rPr>
              <w:t>万元</w:t>
            </w:r>
            <w:r>
              <w:rPr>
                <w:rFonts w:hint="eastAsia" w:ascii="宋体" w:eastAsia="宋体"/>
                <w:b w:val="0"/>
                <w:sz w:val="22"/>
                <w:szCs w:val="22"/>
              </w:rPr>
              <w:t>）</w:t>
            </w:r>
            <w:r>
              <w:rPr>
                <w:rFonts w:hint="eastAsia" w:ascii="宋体"/>
                <w:b w:val="0"/>
                <w:sz w:val="22"/>
                <w:szCs w:val="22"/>
                <w:lang w:eastAsia="zh-CN"/>
              </w:rPr>
              <w:t>。</w:t>
            </w:r>
          </w:p>
        </w:tc>
      </w:tr>
      <w:tr w14:paraId="0A30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9401" w:type="dxa"/>
            <w:gridSpan w:val="5"/>
            <w:noWrap w:val="0"/>
            <w:vAlign w:val="center"/>
          </w:tcPr>
          <w:p w14:paraId="219B3346">
            <w:pPr>
              <w:spacing w:line="360" w:lineRule="auto"/>
              <w:rPr>
                <w:rFonts w:ascii="宋体"/>
                <w:b/>
                <w:bCs/>
                <w:sz w:val="22"/>
                <w:szCs w:val="22"/>
              </w:rPr>
            </w:pPr>
            <w:r>
              <w:rPr>
                <w:rFonts w:hint="eastAsia" w:ascii="宋体"/>
                <w:b/>
                <w:bCs/>
                <w:sz w:val="22"/>
                <w:szCs w:val="22"/>
              </w:rPr>
              <w:t>样品提交事项：</w:t>
            </w:r>
          </w:p>
          <w:p w14:paraId="39CDEDF3">
            <w:pPr>
              <w:spacing w:line="360" w:lineRule="auto"/>
              <w:rPr>
                <w:rFonts w:ascii="宋体"/>
                <w:b/>
                <w:bCs/>
                <w:sz w:val="22"/>
                <w:szCs w:val="22"/>
              </w:rPr>
            </w:pPr>
            <w:r>
              <w:rPr>
                <w:rFonts w:hint="eastAsia" w:ascii="宋体"/>
                <w:bCs/>
                <w:sz w:val="22"/>
                <w:szCs w:val="22"/>
              </w:rPr>
              <w:t>▲</w:t>
            </w:r>
            <w:r>
              <w:rPr>
                <w:rFonts w:ascii="宋体"/>
                <w:b/>
                <w:bCs/>
                <w:sz w:val="22"/>
                <w:szCs w:val="22"/>
              </w:rPr>
              <w:t>1</w:t>
            </w:r>
            <w:r>
              <w:rPr>
                <w:rFonts w:hint="eastAsia" w:ascii="宋体"/>
                <w:b/>
                <w:bCs/>
                <w:sz w:val="22"/>
                <w:szCs w:val="22"/>
              </w:rPr>
              <w:t>、</w:t>
            </w:r>
            <w:r>
              <w:rPr>
                <w:rFonts w:hint="eastAsia" w:ascii="宋体"/>
                <w:b/>
                <w:bCs/>
                <w:color w:val="000000" w:themeColor="text1"/>
                <w:sz w:val="22"/>
                <w:szCs w:val="22"/>
                <w14:textFill>
                  <w14:solidFill>
                    <w14:schemeClr w14:val="tx1"/>
                  </w14:solidFill>
                </w14:textFill>
              </w:rPr>
              <w:t>样品需在投标截止时间之前送达，若投标截止时间之后送达的概不接受。末提供样品或提供样品不满足采购需求实质性条件的供应商，按</w:t>
            </w:r>
            <w:r>
              <w:rPr>
                <w:rFonts w:hint="eastAsia" w:ascii="宋体"/>
                <w:b/>
                <w:bCs/>
                <w:color w:val="000000" w:themeColor="text1"/>
                <w:sz w:val="22"/>
                <w:szCs w:val="22"/>
                <w:lang w:val="en-US" w:eastAsia="zh-CN"/>
                <w14:textFill>
                  <w14:solidFill>
                    <w14:schemeClr w14:val="tx1"/>
                  </w14:solidFill>
                </w14:textFill>
              </w:rPr>
              <w:t>样品分0分记取</w:t>
            </w:r>
            <w:r>
              <w:rPr>
                <w:rFonts w:hint="eastAsia" w:ascii="宋体"/>
                <w:b/>
                <w:bCs/>
                <w:color w:val="000000" w:themeColor="text1"/>
                <w:sz w:val="22"/>
                <w:szCs w:val="22"/>
                <w14:textFill>
                  <w14:solidFill>
                    <w14:schemeClr w14:val="tx1"/>
                  </w14:solidFill>
                </w14:textFill>
              </w:rPr>
              <w:t>。</w:t>
            </w:r>
          </w:p>
          <w:p w14:paraId="7CB32743">
            <w:pPr>
              <w:pStyle w:val="45"/>
              <w:spacing w:line="360" w:lineRule="auto"/>
              <w:rPr>
                <w:rFonts w:cs="宋体"/>
                <w:b/>
                <w:bCs/>
                <w:kern w:val="0"/>
                <w:sz w:val="22"/>
                <w:szCs w:val="22"/>
              </w:rPr>
            </w:pPr>
            <w:r>
              <w:rPr>
                <w:rFonts w:cs="宋体"/>
                <w:b/>
                <w:bCs/>
                <w:kern w:val="0"/>
                <w:sz w:val="22"/>
                <w:szCs w:val="22"/>
              </w:rPr>
              <w:t>2</w:t>
            </w:r>
            <w:r>
              <w:rPr>
                <w:rFonts w:hint="eastAsia" w:cs="宋体"/>
                <w:b/>
                <w:bCs/>
                <w:kern w:val="0"/>
                <w:sz w:val="22"/>
                <w:szCs w:val="22"/>
              </w:rPr>
              <w:t>、递交样品方式-现场递交或邮寄递交</w:t>
            </w:r>
          </w:p>
          <w:p w14:paraId="40613C93">
            <w:pPr>
              <w:pStyle w:val="45"/>
              <w:spacing w:line="360" w:lineRule="auto"/>
              <w:ind w:firstLine="442" w:firstLineChars="200"/>
              <w:rPr>
                <w:rFonts w:cs="宋体"/>
                <w:b/>
                <w:bCs/>
                <w:kern w:val="0"/>
                <w:sz w:val="22"/>
                <w:szCs w:val="22"/>
              </w:rPr>
            </w:pPr>
            <w:r>
              <w:rPr>
                <w:rFonts w:hint="eastAsia" w:cs="宋体"/>
                <w:b/>
                <w:bCs/>
                <w:kern w:val="0"/>
                <w:sz w:val="22"/>
                <w:szCs w:val="22"/>
              </w:rPr>
              <w:t>邮寄形式送达：（以邮寄送达时间为准，投标人需自行考虑风险），邮寄至</w:t>
            </w:r>
            <w:r>
              <w:rPr>
                <w:rFonts w:hint="eastAsia" w:cs="宋体"/>
                <w:b/>
                <w:bCs/>
                <w:kern w:val="0"/>
                <w:sz w:val="22"/>
                <w:szCs w:val="22"/>
                <w:u w:val="single"/>
              </w:rPr>
              <w:t>龙港市政务客厅四楼 龙港市公共资源交易中心</w:t>
            </w:r>
            <w:r>
              <w:rPr>
                <w:rFonts w:hint="eastAsia" w:cs="宋体"/>
                <w:b/>
                <w:bCs/>
                <w:kern w:val="0"/>
                <w:sz w:val="22"/>
                <w:szCs w:val="22"/>
              </w:rPr>
              <w:t>（联系人：</w:t>
            </w:r>
            <w:r>
              <w:rPr>
                <w:rFonts w:hint="eastAsia" w:cs="宋体"/>
                <w:b/>
                <w:bCs/>
                <w:kern w:val="0"/>
                <w:sz w:val="22"/>
                <w:szCs w:val="22"/>
                <w:lang w:val="en-US" w:eastAsia="zh-CN"/>
              </w:rPr>
              <w:t>蔡先生</w:t>
            </w:r>
            <w:r>
              <w:rPr>
                <w:rFonts w:hint="eastAsia" w:cs="宋体"/>
                <w:b/>
                <w:bCs/>
                <w:kern w:val="0"/>
                <w:sz w:val="22"/>
                <w:szCs w:val="22"/>
              </w:rPr>
              <w:t>，联系电话：</w:t>
            </w:r>
            <w:r>
              <w:rPr>
                <w:rFonts w:hint="eastAsia" w:cs="宋体"/>
                <w:b/>
                <w:bCs/>
                <w:kern w:val="0"/>
                <w:sz w:val="22"/>
                <w:szCs w:val="22"/>
                <w:lang w:eastAsia="zh-CN"/>
              </w:rPr>
              <w:t>18867772295</w:t>
            </w:r>
            <w:r>
              <w:rPr>
                <w:rFonts w:hint="eastAsia" w:cs="宋体"/>
                <w:b/>
                <w:bCs/>
                <w:kern w:val="0"/>
                <w:sz w:val="22"/>
                <w:szCs w:val="22"/>
              </w:rPr>
              <w:t xml:space="preserve">），具体邮寄事宜可向代理机构咨询，接收邮寄投标文件时间为投标文件递交截止时间前5个工作日内。 </w:t>
            </w:r>
          </w:p>
          <w:p w14:paraId="4A3B77C9">
            <w:pPr>
              <w:pStyle w:val="45"/>
              <w:spacing w:line="360" w:lineRule="auto"/>
              <w:ind w:firstLine="442" w:firstLineChars="200"/>
              <w:rPr>
                <w:rFonts w:cs="宋体"/>
                <w:b/>
                <w:bCs/>
                <w:kern w:val="0"/>
                <w:sz w:val="22"/>
                <w:szCs w:val="22"/>
              </w:rPr>
            </w:pPr>
            <w:r>
              <w:rPr>
                <w:rFonts w:hint="eastAsia" w:cs="宋体"/>
                <w:b/>
                <w:bCs/>
                <w:kern w:val="0"/>
                <w:sz w:val="22"/>
                <w:szCs w:val="22"/>
              </w:rPr>
              <w:t>投标供应商需自行考虑/承担邮寄运输过程中运输耗费时间及其他不可预测风险，采用邮寄方式递交样品的建议邮寄前提前联系代理公司,避免逾期递交。各供应商邮寄时应注意包装措施。</w:t>
            </w:r>
          </w:p>
          <w:p w14:paraId="1C07CF8E">
            <w:pPr>
              <w:spacing w:line="276" w:lineRule="auto"/>
              <w:jc w:val="left"/>
              <w:rPr>
                <w:rFonts w:hint="eastAsia" w:ascii="宋体" w:eastAsia="宋体"/>
                <w:b w:val="0"/>
                <w:sz w:val="22"/>
                <w:szCs w:val="22"/>
              </w:rPr>
            </w:pPr>
            <w:r>
              <w:rPr>
                <w:rFonts w:hint="eastAsia" w:cs="宋体"/>
                <w:b/>
                <w:bCs/>
                <w:kern w:val="0"/>
                <w:sz w:val="22"/>
                <w:szCs w:val="22"/>
              </w:rPr>
              <w:t>3、样品的退返：中标方的“样品”将由采购人予以保存作为制作及验收的重要依据。未中标投标人的“样品”由将进行现场退还，如为邮寄的形式提交的样品，投标人应安排送货人员（提供身份身份证明）现场接受退还的样品或者由代理机构邮寄退回。</w:t>
            </w:r>
          </w:p>
        </w:tc>
      </w:tr>
    </w:tbl>
    <w:p w14:paraId="3914695D">
      <w:pPr>
        <w:pStyle w:val="3"/>
        <w:rPr>
          <w:rFonts w:hint="eastAsia"/>
        </w:rPr>
      </w:pPr>
    </w:p>
    <w:p w14:paraId="549096C8">
      <w:pPr>
        <w:numPr>
          <w:ilvl w:val="0"/>
          <w:numId w:val="0"/>
        </w:numPr>
        <w:spacing w:before="101" w:line="360" w:lineRule="auto"/>
        <w:jc w:val="left"/>
        <w:rPr>
          <w:rFonts w:hint="eastAsia" w:ascii="宋体" w:hAnsi="宋体" w:eastAsia="宋体" w:cs="宋体"/>
          <w:b/>
          <w:bCs/>
          <w:spacing w:val="7"/>
          <w:sz w:val="22"/>
          <w:szCs w:val="22"/>
        </w:rPr>
      </w:pPr>
      <w:r>
        <w:rPr>
          <w:rFonts w:hint="eastAsia" w:ascii="宋体" w:hAnsi="宋体" w:cs="宋体"/>
          <w:b/>
          <w:bCs/>
          <w:spacing w:val="7"/>
          <w:kern w:val="2"/>
          <w:sz w:val="22"/>
          <w:szCs w:val="22"/>
          <w:lang w:val="en-US" w:eastAsia="zh-CN" w:bidi="ar-SA"/>
        </w:rPr>
        <w:t>一</w:t>
      </w:r>
      <w:r>
        <w:rPr>
          <w:rFonts w:hint="eastAsia" w:ascii="宋体" w:hAnsi="宋体" w:eastAsia="宋体" w:cs="宋体"/>
          <w:b/>
          <w:bCs/>
          <w:spacing w:val="7"/>
          <w:kern w:val="2"/>
          <w:sz w:val="22"/>
          <w:szCs w:val="22"/>
          <w:lang w:val="en-US" w:eastAsia="zh-CN" w:bidi="ar-SA"/>
        </w:rPr>
        <w:t>、</w:t>
      </w:r>
      <w:r>
        <w:rPr>
          <w:rFonts w:hint="eastAsia" w:ascii="宋体" w:hAnsi="宋体" w:eastAsia="宋体" w:cs="宋体"/>
          <w:b/>
          <w:bCs/>
          <w:spacing w:val="7"/>
          <w:sz w:val="22"/>
          <w:szCs w:val="22"/>
        </w:rPr>
        <w:t>总体要求</w:t>
      </w:r>
    </w:p>
    <w:p w14:paraId="74B4281C">
      <w:pPr>
        <w:spacing w:before="177" w:line="360" w:lineRule="auto"/>
        <w:jc w:val="left"/>
        <w:rPr>
          <w:rFonts w:hint="eastAsia" w:ascii="宋体" w:hAnsi="宋体" w:eastAsia="宋体" w:cs="宋体"/>
          <w:sz w:val="22"/>
          <w:szCs w:val="22"/>
        </w:rPr>
      </w:pPr>
      <w:r>
        <w:rPr>
          <w:rFonts w:hint="eastAsia" w:ascii="宋体" w:hAnsi="宋体" w:eastAsia="宋体" w:cs="宋体"/>
          <w:b/>
          <w:bCs/>
          <w:spacing w:val="-9"/>
          <w:sz w:val="22"/>
          <w:szCs w:val="22"/>
        </w:rPr>
        <w:t>（</w:t>
      </w:r>
      <w:r>
        <w:rPr>
          <w:rFonts w:hint="eastAsia" w:ascii="宋体" w:hAnsi="宋体" w:cs="宋体"/>
          <w:b/>
          <w:bCs/>
          <w:spacing w:val="-9"/>
          <w:sz w:val="22"/>
          <w:szCs w:val="22"/>
          <w:lang w:val="en-US" w:eastAsia="zh-CN"/>
        </w:rPr>
        <w:t>一</w:t>
      </w:r>
      <w:r>
        <w:rPr>
          <w:rFonts w:hint="eastAsia" w:ascii="宋体" w:hAnsi="宋体" w:eastAsia="宋体" w:cs="宋体"/>
          <w:b/>
          <w:bCs/>
          <w:spacing w:val="-9"/>
          <w:sz w:val="22"/>
          <w:szCs w:val="22"/>
        </w:rPr>
        <w:t>）范围</w:t>
      </w:r>
    </w:p>
    <w:p w14:paraId="07922F92">
      <w:pPr>
        <w:pStyle w:val="3"/>
        <w:spacing w:before="184" w:line="360" w:lineRule="auto"/>
        <w:jc w:val="left"/>
        <w:outlineLvl w:val="0"/>
        <w:rPr>
          <w:rFonts w:hint="eastAsia" w:ascii="宋体" w:hAnsi="宋体" w:eastAsia="宋体" w:cs="宋体"/>
          <w:sz w:val="22"/>
          <w:szCs w:val="22"/>
        </w:rPr>
      </w:pPr>
      <w:r>
        <w:rPr>
          <w:rFonts w:hint="eastAsia" w:ascii="宋体" w:hAnsi="宋体" w:eastAsia="宋体" w:cs="宋体"/>
          <w:spacing w:val="8"/>
          <w:sz w:val="22"/>
          <w:szCs w:val="22"/>
        </w:rPr>
        <w:t>本文件适用于浙江省中小学校午休躺睡装备工作，为其</w:t>
      </w:r>
      <w:r>
        <w:rPr>
          <w:rFonts w:hint="eastAsia" w:ascii="宋体" w:hAnsi="宋体" w:eastAsia="宋体" w:cs="宋体"/>
          <w:spacing w:val="5"/>
          <w:sz w:val="22"/>
          <w:szCs w:val="22"/>
        </w:rPr>
        <w:t>配备提供技术指导。</w:t>
      </w:r>
    </w:p>
    <w:p w14:paraId="497F7941">
      <w:pPr>
        <w:spacing w:before="186" w:line="360" w:lineRule="auto"/>
        <w:jc w:val="left"/>
        <w:rPr>
          <w:rFonts w:hint="eastAsia" w:ascii="宋体" w:hAnsi="宋体" w:eastAsia="宋体" w:cs="宋体"/>
          <w:sz w:val="22"/>
          <w:szCs w:val="22"/>
        </w:rPr>
      </w:pPr>
      <w:r>
        <w:rPr>
          <w:rFonts w:hint="eastAsia" w:ascii="宋体" w:hAnsi="宋体" w:eastAsia="宋体" w:cs="宋体"/>
          <w:b/>
          <w:bCs/>
          <w:spacing w:val="-7"/>
          <w:sz w:val="22"/>
          <w:szCs w:val="22"/>
        </w:rPr>
        <w:t>（</w:t>
      </w:r>
      <w:r>
        <w:rPr>
          <w:rFonts w:hint="eastAsia" w:ascii="宋体" w:hAnsi="宋体" w:eastAsia="宋体" w:cs="宋体"/>
          <w:spacing w:val="-89"/>
          <w:sz w:val="22"/>
          <w:szCs w:val="22"/>
        </w:rPr>
        <w:t xml:space="preserve"> </w:t>
      </w:r>
      <w:r>
        <w:rPr>
          <w:rFonts w:hint="eastAsia" w:ascii="宋体" w:hAnsi="宋体" w:cs="宋体"/>
          <w:b/>
          <w:bCs/>
          <w:spacing w:val="-7"/>
          <w:sz w:val="22"/>
          <w:szCs w:val="22"/>
          <w:lang w:val="en-US" w:eastAsia="zh-CN"/>
        </w:rPr>
        <w:t>二</w:t>
      </w:r>
      <w:r>
        <w:rPr>
          <w:rFonts w:hint="eastAsia" w:ascii="宋体" w:hAnsi="宋体" w:eastAsia="宋体" w:cs="宋体"/>
          <w:b/>
          <w:bCs/>
          <w:spacing w:val="-7"/>
          <w:sz w:val="22"/>
          <w:szCs w:val="22"/>
        </w:rPr>
        <w:t>）定义</w:t>
      </w:r>
    </w:p>
    <w:p w14:paraId="2AF6D6CE">
      <w:pPr>
        <w:pStyle w:val="3"/>
        <w:spacing w:before="173" w:line="360" w:lineRule="auto"/>
        <w:jc w:val="left"/>
        <w:outlineLvl w:val="0"/>
        <w:rPr>
          <w:rFonts w:hint="eastAsia" w:ascii="宋体" w:hAnsi="宋体" w:eastAsia="宋体" w:cs="宋体"/>
          <w:sz w:val="22"/>
          <w:szCs w:val="22"/>
        </w:rPr>
      </w:pPr>
      <w:r>
        <w:rPr>
          <w:rFonts w:hint="eastAsia" w:ascii="宋体" w:hAnsi="宋体" w:eastAsia="宋体" w:cs="宋体"/>
          <w:spacing w:val="8"/>
          <w:sz w:val="22"/>
          <w:szCs w:val="22"/>
        </w:rPr>
        <w:t>午休躺睡装备是指中小学校专为学生在校内普通教室、专用教室等场所进行临时躺睡配备的产品和设备。</w:t>
      </w:r>
    </w:p>
    <w:p w14:paraId="568900D0">
      <w:pPr>
        <w:spacing w:before="189" w:line="360" w:lineRule="auto"/>
        <w:jc w:val="left"/>
        <w:rPr>
          <w:rFonts w:hint="eastAsia" w:ascii="宋体" w:hAnsi="宋体" w:eastAsia="宋体" w:cs="宋体"/>
          <w:sz w:val="22"/>
          <w:szCs w:val="22"/>
        </w:rPr>
      </w:pPr>
      <w:r>
        <w:rPr>
          <w:rFonts w:hint="eastAsia" w:ascii="宋体" w:hAnsi="宋体" w:eastAsia="宋体" w:cs="宋体"/>
          <w:b/>
          <w:bCs/>
          <w:spacing w:val="-8"/>
          <w:sz w:val="22"/>
          <w:szCs w:val="22"/>
        </w:rPr>
        <w:t>（</w:t>
      </w:r>
      <w:r>
        <w:rPr>
          <w:rFonts w:hint="eastAsia" w:ascii="宋体" w:hAnsi="宋体" w:eastAsia="宋体" w:cs="宋体"/>
          <w:spacing w:val="-84"/>
          <w:sz w:val="22"/>
          <w:szCs w:val="22"/>
        </w:rPr>
        <w:t xml:space="preserve"> </w:t>
      </w:r>
      <w:r>
        <w:rPr>
          <w:rFonts w:hint="eastAsia" w:ascii="宋体" w:hAnsi="宋体" w:eastAsia="宋体" w:cs="宋体"/>
          <w:b/>
          <w:bCs/>
          <w:spacing w:val="-8"/>
          <w:sz w:val="22"/>
          <w:szCs w:val="22"/>
        </w:rPr>
        <w:t>三）类型</w:t>
      </w:r>
    </w:p>
    <w:p w14:paraId="1C4E3E97">
      <w:pPr>
        <w:pStyle w:val="3"/>
        <w:spacing w:before="175" w:line="360" w:lineRule="auto"/>
        <w:jc w:val="left"/>
        <w:outlineLvl w:val="0"/>
        <w:rPr>
          <w:rFonts w:hint="eastAsia" w:ascii="宋体" w:hAnsi="宋体" w:eastAsia="宋体" w:cs="宋体"/>
          <w:sz w:val="22"/>
          <w:szCs w:val="22"/>
        </w:rPr>
      </w:pPr>
      <w:r>
        <w:rPr>
          <w:rFonts w:hint="eastAsia" w:ascii="宋体" w:hAnsi="宋体" w:eastAsia="宋体" w:cs="宋体"/>
          <w:spacing w:val="8"/>
          <w:sz w:val="22"/>
          <w:szCs w:val="22"/>
        </w:rPr>
        <w:t>午休躺睡装备主要有但不限于午休课椅、午休折叠翻靠</w:t>
      </w:r>
      <w:r>
        <w:rPr>
          <w:rFonts w:hint="eastAsia" w:ascii="宋体" w:hAnsi="宋体" w:eastAsia="宋体" w:cs="宋体"/>
          <w:spacing w:val="-3"/>
          <w:sz w:val="22"/>
          <w:szCs w:val="22"/>
        </w:rPr>
        <w:t>床、午休折叠床、午休垫四种类型，学校可根据实际使用</w:t>
      </w:r>
      <w:r>
        <w:rPr>
          <w:rFonts w:hint="eastAsia" w:ascii="宋体" w:hAnsi="宋体" w:eastAsia="宋体" w:cs="宋体"/>
          <w:spacing w:val="-4"/>
          <w:sz w:val="22"/>
          <w:szCs w:val="22"/>
        </w:rPr>
        <w:t>需求</w:t>
      </w:r>
      <w:r>
        <w:rPr>
          <w:rFonts w:hint="eastAsia" w:ascii="宋体" w:hAnsi="宋体" w:eastAsia="宋体" w:cs="宋体"/>
          <w:sz w:val="22"/>
          <w:szCs w:val="22"/>
        </w:rPr>
        <w:t xml:space="preserve"> 在普通教室、专用教室、体育馆等室内场所进行选择和配备。</w:t>
      </w:r>
    </w:p>
    <w:p w14:paraId="27EA6D7D">
      <w:pPr>
        <w:pStyle w:val="3"/>
        <w:spacing w:before="57" w:line="360" w:lineRule="auto"/>
        <w:jc w:val="left"/>
        <w:outlineLvl w:val="0"/>
        <w:rPr>
          <w:rFonts w:hint="eastAsia" w:ascii="宋体" w:hAnsi="宋体" w:eastAsia="宋体" w:cs="宋体"/>
          <w:sz w:val="22"/>
          <w:szCs w:val="22"/>
        </w:rPr>
      </w:pPr>
      <w:r>
        <w:rPr>
          <w:rFonts w:hint="eastAsia" w:ascii="宋体" w:hAnsi="宋体" w:eastAsia="宋体" w:cs="宋体"/>
          <w:spacing w:val="8"/>
          <w:sz w:val="22"/>
          <w:szCs w:val="22"/>
        </w:rPr>
        <w:t>午休课椅是指椅背能多角度向后调节，一般配有头枕、扶手、搁腿，具有躺靠功能，满足中小学生在普通教室上课</w:t>
      </w:r>
      <w:r>
        <w:rPr>
          <w:rFonts w:hint="eastAsia" w:ascii="宋体" w:hAnsi="宋体" w:eastAsia="宋体" w:cs="宋体"/>
          <w:spacing w:val="14"/>
          <w:sz w:val="22"/>
          <w:szCs w:val="22"/>
        </w:rPr>
        <w:t xml:space="preserve"> </w:t>
      </w:r>
      <w:r>
        <w:rPr>
          <w:rFonts w:hint="eastAsia" w:ascii="宋体" w:hAnsi="宋体" w:eastAsia="宋体" w:cs="宋体"/>
          <w:spacing w:val="8"/>
          <w:sz w:val="22"/>
          <w:szCs w:val="22"/>
        </w:rPr>
        <w:t>使用和午间休息的课椅。</w:t>
      </w:r>
    </w:p>
    <w:p w14:paraId="589EFA7F">
      <w:pPr>
        <w:pStyle w:val="3"/>
        <w:spacing w:before="56" w:line="360" w:lineRule="auto"/>
        <w:jc w:val="left"/>
        <w:outlineLvl w:val="0"/>
        <w:rPr>
          <w:rFonts w:hint="eastAsia" w:ascii="宋体" w:hAnsi="宋体" w:eastAsia="宋体" w:cs="宋体"/>
          <w:sz w:val="22"/>
          <w:szCs w:val="22"/>
        </w:rPr>
      </w:pPr>
      <w:r>
        <w:rPr>
          <w:rFonts w:hint="eastAsia" w:ascii="宋体" w:hAnsi="宋体" w:eastAsia="宋体" w:cs="宋体"/>
          <w:spacing w:val="8"/>
          <w:sz w:val="22"/>
          <w:szCs w:val="22"/>
        </w:rPr>
        <w:t>午休折叠翻靠床是指床垫固定在床架上，床架下部有转轴、折叠结构，使用时床铺面可至少沿一个水平轴转动，实</w:t>
      </w:r>
      <w:r>
        <w:rPr>
          <w:rFonts w:hint="eastAsia" w:ascii="宋体" w:hAnsi="宋体" w:eastAsia="宋体" w:cs="宋体"/>
          <w:spacing w:val="12"/>
          <w:sz w:val="22"/>
          <w:szCs w:val="22"/>
        </w:rPr>
        <w:t xml:space="preserve"> </w:t>
      </w:r>
      <w:r>
        <w:rPr>
          <w:rFonts w:hint="eastAsia" w:ascii="宋体" w:hAnsi="宋体" w:eastAsia="宋体" w:cs="宋体"/>
          <w:spacing w:val="8"/>
          <w:sz w:val="22"/>
          <w:szCs w:val="22"/>
        </w:rPr>
        <w:t>现床架的展开和收拢的一种学生床具。</w:t>
      </w:r>
      <w:r>
        <w:rPr>
          <w:rFonts w:hint="eastAsia" w:ascii="宋体" w:hAnsi="宋体" w:eastAsia="宋体" w:cs="宋体"/>
          <w:spacing w:val="22"/>
          <w:sz w:val="22"/>
          <w:szCs w:val="22"/>
        </w:rPr>
        <w:t>午休折叠床是指采用轻质材料制成，采用关节原</w:t>
      </w:r>
      <w:r>
        <w:rPr>
          <w:rFonts w:hint="eastAsia" w:ascii="宋体" w:hAnsi="宋体" w:eastAsia="宋体" w:cs="宋体"/>
          <w:spacing w:val="21"/>
          <w:sz w:val="22"/>
          <w:szCs w:val="22"/>
        </w:rPr>
        <w:t>理设</w:t>
      </w:r>
      <w:r>
        <w:rPr>
          <w:rFonts w:hint="eastAsia" w:ascii="宋体" w:hAnsi="宋体" w:eastAsia="宋体" w:cs="宋体"/>
          <w:spacing w:val="8"/>
          <w:sz w:val="22"/>
          <w:szCs w:val="22"/>
        </w:rPr>
        <w:t>计，通过不同的折叠方式实现方便地收拢的一种既轻便又具</w:t>
      </w:r>
      <w:r>
        <w:rPr>
          <w:rFonts w:hint="eastAsia" w:ascii="宋体" w:hAnsi="宋体" w:eastAsia="宋体" w:cs="宋体"/>
          <w:spacing w:val="16"/>
          <w:sz w:val="22"/>
          <w:szCs w:val="22"/>
        </w:rPr>
        <w:t xml:space="preserve"> </w:t>
      </w:r>
      <w:r>
        <w:rPr>
          <w:rFonts w:hint="eastAsia" w:ascii="宋体" w:hAnsi="宋体" w:eastAsia="宋体" w:cs="宋体"/>
          <w:spacing w:val="6"/>
          <w:sz w:val="22"/>
          <w:szCs w:val="22"/>
        </w:rPr>
        <w:t>备折叠功能的床具。</w:t>
      </w:r>
      <w:r>
        <w:rPr>
          <w:rFonts w:hint="eastAsia" w:ascii="宋体" w:hAnsi="宋体" w:eastAsia="宋体" w:cs="宋体"/>
          <w:spacing w:val="8"/>
          <w:sz w:val="22"/>
          <w:szCs w:val="22"/>
        </w:rPr>
        <w:t>午休垫是指用填充物制成的一种具有折叠功能的床垫。</w:t>
      </w:r>
    </w:p>
    <w:p w14:paraId="67EEFE45">
      <w:pPr>
        <w:spacing w:before="188" w:line="360" w:lineRule="auto"/>
        <w:jc w:val="left"/>
        <w:rPr>
          <w:rFonts w:hint="default" w:ascii="宋体" w:hAnsi="宋体" w:eastAsia="宋体" w:cs="宋体"/>
          <w:b/>
          <w:bCs/>
          <w:sz w:val="22"/>
          <w:szCs w:val="22"/>
          <w:lang w:val="en-US" w:eastAsia="zh-CN"/>
        </w:rPr>
      </w:pPr>
      <w:r>
        <w:rPr>
          <w:rFonts w:hint="eastAsia" w:ascii="宋体" w:hAnsi="宋体" w:eastAsia="宋体" w:cs="宋体"/>
          <w:b/>
          <w:bCs/>
          <w:spacing w:val="7"/>
          <w:sz w:val="22"/>
          <w:szCs w:val="22"/>
        </w:rPr>
        <w:t>二、午休课椅</w:t>
      </w:r>
      <w:r>
        <w:rPr>
          <w:rFonts w:hint="eastAsia" w:ascii="宋体" w:hAnsi="宋体" w:cs="宋体"/>
          <w:b/>
          <w:bCs/>
          <w:spacing w:val="7"/>
          <w:sz w:val="22"/>
          <w:szCs w:val="22"/>
          <w:lang w:eastAsia="zh-CN"/>
        </w:rPr>
        <w:t>、</w:t>
      </w:r>
      <w:r>
        <w:rPr>
          <w:rFonts w:hint="eastAsia" w:ascii="宋体" w:hAnsi="宋体" w:cs="宋体"/>
          <w:b/>
          <w:bCs/>
          <w:spacing w:val="7"/>
          <w:sz w:val="22"/>
          <w:szCs w:val="22"/>
          <w:lang w:val="en-US" w:eastAsia="zh-CN"/>
        </w:rPr>
        <w:t>课桌</w:t>
      </w:r>
    </w:p>
    <w:p w14:paraId="665EFBEE">
      <w:pPr>
        <w:spacing w:before="180" w:line="360" w:lineRule="auto"/>
        <w:jc w:val="left"/>
        <w:rPr>
          <w:rFonts w:hint="eastAsia" w:ascii="宋体" w:hAnsi="宋体" w:eastAsia="宋体" w:cs="宋体"/>
          <w:sz w:val="22"/>
          <w:szCs w:val="22"/>
        </w:rPr>
      </w:pPr>
      <w:r>
        <w:rPr>
          <w:rFonts w:hint="eastAsia" w:ascii="宋体" w:hAnsi="宋体" w:eastAsia="宋体" w:cs="宋体"/>
          <w:b/>
          <w:bCs/>
          <w:spacing w:val="-4"/>
          <w:sz w:val="22"/>
          <w:szCs w:val="22"/>
        </w:rPr>
        <w:t>（</w:t>
      </w:r>
      <w:r>
        <w:rPr>
          <w:rFonts w:hint="eastAsia" w:ascii="宋体" w:hAnsi="宋体" w:eastAsia="宋体" w:cs="宋体"/>
          <w:spacing w:val="-80"/>
          <w:sz w:val="22"/>
          <w:szCs w:val="22"/>
        </w:rPr>
        <w:t xml:space="preserve"> </w:t>
      </w:r>
      <w:r>
        <w:rPr>
          <w:rFonts w:hint="eastAsia" w:ascii="宋体" w:hAnsi="宋体" w:eastAsia="宋体" w:cs="宋体"/>
          <w:b/>
          <w:bCs/>
          <w:spacing w:val="-4"/>
          <w:sz w:val="22"/>
          <w:szCs w:val="22"/>
        </w:rPr>
        <w:t>一）功能尺寸</w:t>
      </w:r>
    </w:p>
    <w:p w14:paraId="7DC59F62">
      <w:pPr>
        <w:pStyle w:val="3"/>
        <w:spacing w:before="186" w:line="360" w:lineRule="auto"/>
        <w:ind w:right="16"/>
        <w:jc w:val="left"/>
        <w:outlineLvl w:val="0"/>
        <w:rPr>
          <w:rFonts w:hint="eastAsia" w:ascii="宋体" w:hAnsi="宋体" w:eastAsia="宋体" w:cs="宋体"/>
          <w:spacing w:val="1"/>
          <w:sz w:val="22"/>
          <w:szCs w:val="22"/>
        </w:rPr>
      </w:pPr>
      <w:r>
        <w:rPr>
          <w:rFonts w:hint="eastAsia" w:ascii="宋体" w:hAnsi="宋体" w:eastAsia="宋体" w:cs="宋体"/>
          <w:spacing w:val="6"/>
          <w:sz w:val="22"/>
          <w:szCs w:val="22"/>
        </w:rPr>
        <w:t>根据</w:t>
      </w:r>
      <w:r>
        <w:rPr>
          <w:rFonts w:hint="eastAsia" w:ascii="宋体" w:hAnsi="宋体" w:eastAsia="宋体" w:cs="宋体"/>
          <w:spacing w:val="-58"/>
          <w:sz w:val="22"/>
          <w:szCs w:val="22"/>
        </w:rPr>
        <w:t xml:space="preserve"> </w:t>
      </w:r>
      <w:r>
        <w:rPr>
          <w:rFonts w:hint="eastAsia" w:ascii="宋体" w:hAnsi="宋体" w:eastAsia="宋体" w:cs="宋体"/>
          <w:sz w:val="22"/>
          <w:szCs w:val="22"/>
        </w:rPr>
        <w:t>GB</w:t>
      </w:r>
      <w:r>
        <w:rPr>
          <w:rFonts w:hint="eastAsia" w:ascii="宋体" w:hAnsi="宋体" w:eastAsia="宋体" w:cs="宋体"/>
          <w:spacing w:val="6"/>
          <w:sz w:val="22"/>
          <w:szCs w:val="22"/>
        </w:rPr>
        <w:t>/T 3976—2014</w:t>
      </w:r>
      <w:r>
        <w:rPr>
          <w:rFonts w:hint="eastAsia" w:ascii="宋体" w:hAnsi="宋体" w:eastAsia="宋体" w:cs="宋体"/>
          <w:spacing w:val="-52"/>
          <w:sz w:val="22"/>
          <w:szCs w:val="22"/>
        </w:rPr>
        <w:t xml:space="preserve"> </w:t>
      </w:r>
      <w:r>
        <w:rPr>
          <w:rFonts w:hint="eastAsia" w:ascii="宋体" w:hAnsi="宋体" w:eastAsia="宋体" w:cs="宋体"/>
          <w:spacing w:val="6"/>
          <w:sz w:val="22"/>
          <w:szCs w:val="22"/>
        </w:rPr>
        <w:t>规定的课椅桌面高与学生身高范围的关系，</w:t>
      </w:r>
      <w:r>
        <w:rPr>
          <w:rFonts w:hint="eastAsia" w:ascii="宋体" w:hAnsi="宋体" w:eastAsia="宋体" w:cs="宋体"/>
          <w:sz w:val="22"/>
          <w:szCs w:val="22"/>
        </w:rPr>
        <w:t>WST</w:t>
      </w:r>
      <w:r>
        <w:rPr>
          <w:rFonts w:hint="eastAsia" w:ascii="宋体" w:hAnsi="宋体" w:eastAsia="宋体" w:cs="宋体"/>
          <w:spacing w:val="6"/>
          <w:sz w:val="22"/>
          <w:szCs w:val="22"/>
        </w:rPr>
        <w:t xml:space="preserve"> 612—2018《7</w:t>
      </w:r>
      <w:r>
        <w:rPr>
          <w:rFonts w:hint="eastAsia" w:ascii="宋体" w:hAnsi="宋体" w:eastAsia="宋体" w:cs="宋体"/>
          <w:spacing w:val="-24"/>
          <w:sz w:val="22"/>
          <w:szCs w:val="22"/>
        </w:rPr>
        <w:t xml:space="preserve"> </w:t>
      </w:r>
      <w:r>
        <w:rPr>
          <w:rFonts w:hint="eastAsia" w:ascii="宋体" w:hAnsi="宋体" w:eastAsia="宋体" w:cs="宋体"/>
          <w:spacing w:val="6"/>
          <w:sz w:val="22"/>
          <w:szCs w:val="22"/>
        </w:rPr>
        <w:t>岁～</w:t>
      </w:r>
      <w:r>
        <w:rPr>
          <w:rFonts w:hint="eastAsia" w:ascii="宋体" w:hAnsi="宋体" w:eastAsia="宋体" w:cs="宋体"/>
          <w:spacing w:val="-63"/>
          <w:sz w:val="22"/>
          <w:szCs w:val="22"/>
        </w:rPr>
        <w:t xml:space="preserve"> </w:t>
      </w:r>
      <w:r>
        <w:rPr>
          <w:rFonts w:hint="eastAsia" w:ascii="宋体" w:hAnsi="宋体" w:eastAsia="宋体" w:cs="宋体"/>
          <w:spacing w:val="6"/>
          <w:sz w:val="22"/>
          <w:szCs w:val="22"/>
        </w:rPr>
        <w:t>18</w:t>
      </w:r>
      <w:r>
        <w:rPr>
          <w:rFonts w:hint="eastAsia" w:ascii="宋体" w:hAnsi="宋体" w:eastAsia="宋体" w:cs="宋体"/>
          <w:spacing w:val="-40"/>
          <w:sz w:val="22"/>
          <w:szCs w:val="22"/>
        </w:rPr>
        <w:t xml:space="preserve"> </w:t>
      </w:r>
      <w:r>
        <w:rPr>
          <w:rFonts w:hint="eastAsia" w:ascii="宋体" w:hAnsi="宋体" w:eastAsia="宋体" w:cs="宋体"/>
          <w:spacing w:val="6"/>
          <w:sz w:val="22"/>
          <w:szCs w:val="22"/>
        </w:rPr>
        <w:t>岁儿童青少年身高发</w:t>
      </w:r>
      <w:r>
        <w:rPr>
          <w:rFonts w:hint="eastAsia" w:ascii="宋体" w:hAnsi="宋体" w:eastAsia="宋体" w:cs="宋体"/>
          <w:sz w:val="22"/>
          <w:szCs w:val="22"/>
        </w:rPr>
        <w:t xml:space="preserve"> </w:t>
      </w:r>
      <w:r>
        <w:rPr>
          <w:rFonts w:hint="eastAsia" w:ascii="宋体" w:hAnsi="宋体" w:eastAsia="宋体" w:cs="宋体"/>
          <w:spacing w:val="9"/>
          <w:sz w:val="22"/>
          <w:szCs w:val="22"/>
        </w:rPr>
        <w:t>育等级评价》中儿童青少年年龄和身高发育等级，</w:t>
      </w:r>
      <w:r>
        <w:rPr>
          <w:rFonts w:hint="eastAsia" w:ascii="宋体" w:hAnsi="宋体" w:eastAsia="宋体" w:cs="宋体"/>
          <w:spacing w:val="8"/>
          <w:sz w:val="22"/>
          <w:szCs w:val="22"/>
        </w:rPr>
        <w:t>中小学午</w:t>
      </w:r>
      <w:r>
        <w:rPr>
          <w:rFonts w:hint="eastAsia" w:ascii="宋体" w:hAnsi="宋体" w:eastAsia="宋体" w:cs="宋体"/>
          <w:sz w:val="22"/>
          <w:szCs w:val="22"/>
        </w:rPr>
        <w:t xml:space="preserve"> </w:t>
      </w:r>
      <w:r>
        <w:rPr>
          <w:rFonts w:hint="eastAsia" w:ascii="宋体" w:hAnsi="宋体" w:eastAsia="宋体" w:cs="宋体"/>
          <w:spacing w:val="11"/>
          <w:sz w:val="22"/>
          <w:szCs w:val="22"/>
        </w:rPr>
        <w:t>休课椅分四个规格尺寸（表</w:t>
      </w:r>
      <w:r>
        <w:rPr>
          <w:rFonts w:hint="eastAsia" w:ascii="宋体" w:hAnsi="宋体" w:eastAsia="宋体" w:cs="宋体"/>
          <w:spacing w:val="-35"/>
          <w:sz w:val="22"/>
          <w:szCs w:val="22"/>
        </w:rPr>
        <w:t xml:space="preserve"> </w:t>
      </w:r>
      <w:r>
        <w:rPr>
          <w:rFonts w:hint="eastAsia" w:ascii="宋体" w:hAnsi="宋体" w:eastAsia="宋体" w:cs="宋体"/>
          <w:spacing w:val="11"/>
          <w:sz w:val="22"/>
          <w:szCs w:val="22"/>
        </w:rPr>
        <w:t>1</w:t>
      </w:r>
      <w:r>
        <w:rPr>
          <w:rFonts w:hint="eastAsia" w:ascii="宋体" w:hAnsi="宋体" w:eastAsia="宋体" w:cs="宋体"/>
          <w:spacing w:val="1"/>
          <w:sz w:val="22"/>
          <w:szCs w:val="22"/>
        </w:rPr>
        <w:t>），</w:t>
      </w:r>
      <w:r>
        <w:rPr>
          <w:rFonts w:hint="eastAsia" w:ascii="宋体" w:hAnsi="宋体" w:eastAsia="宋体" w:cs="宋体"/>
          <w:spacing w:val="11"/>
          <w:sz w:val="22"/>
          <w:szCs w:val="22"/>
        </w:rPr>
        <w:t>其中小学宜选用</w:t>
      </w:r>
      <w:r>
        <w:rPr>
          <w:rFonts w:hint="eastAsia" w:ascii="宋体" w:hAnsi="宋体" w:eastAsia="宋体" w:cs="宋体"/>
          <w:spacing w:val="-53"/>
          <w:sz w:val="22"/>
          <w:szCs w:val="22"/>
        </w:rPr>
        <w:t xml:space="preserve"> </w:t>
      </w:r>
      <w:r>
        <w:rPr>
          <w:rFonts w:hint="eastAsia" w:ascii="宋体" w:hAnsi="宋体" w:eastAsia="宋体" w:cs="宋体"/>
          <w:spacing w:val="11"/>
          <w:sz w:val="22"/>
          <w:szCs w:val="22"/>
        </w:rPr>
        <w:t>A</w:t>
      </w:r>
      <w:r>
        <w:rPr>
          <w:rFonts w:hint="eastAsia" w:ascii="宋体" w:hAnsi="宋体" w:eastAsia="宋体" w:cs="宋体"/>
          <w:spacing w:val="-44"/>
          <w:sz w:val="22"/>
          <w:szCs w:val="22"/>
        </w:rPr>
        <w:t xml:space="preserve"> </w:t>
      </w:r>
      <w:r>
        <w:rPr>
          <w:rFonts w:hint="eastAsia" w:ascii="宋体" w:hAnsi="宋体" w:eastAsia="宋体" w:cs="宋体"/>
          <w:spacing w:val="11"/>
          <w:sz w:val="22"/>
          <w:szCs w:val="22"/>
        </w:rPr>
        <w:t>型</w:t>
      </w:r>
      <w:r>
        <w:rPr>
          <w:rFonts w:hint="eastAsia" w:ascii="宋体" w:hAnsi="宋体" w:eastAsia="宋体" w:cs="宋体"/>
          <w:spacing w:val="10"/>
          <w:sz w:val="22"/>
          <w:szCs w:val="22"/>
        </w:rPr>
        <w:t>和</w:t>
      </w:r>
      <w:r>
        <w:rPr>
          <w:rFonts w:hint="eastAsia" w:ascii="宋体" w:hAnsi="宋体" w:eastAsia="宋体" w:cs="宋体"/>
          <w:spacing w:val="-56"/>
          <w:sz w:val="22"/>
          <w:szCs w:val="22"/>
        </w:rPr>
        <w:t xml:space="preserve"> </w:t>
      </w:r>
      <w:r>
        <w:rPr>
          <w:rFonts w:hint="eastAsia" w:ascii="宋体" w:hAnsi="宋体" w:eastAsia="宋体" w:cs="宋体"/>
          <w:spacing w:val="10"/>
          <w:sz w:val="22"/>
          <w:szCs w:val="22"/>
        </w:rPr>
        <w:t>B</w:t>
      </w:r>
      <w:r>
        <w:rPr>
          <w:rFonts w:hint="eastAsia" w:ascii="宋体" w:hAnsi="宋体" w:eastAsia="宋体" w:cs="宋体"/>
          <w:sz w:val="22"/>
          <w:szCs w:val="22"/>
        </w:rPr>
        <w:t xml:space="preserve"> </w:t>
      </w:r>
      <w:r>
        <w:rPr>
          <w:rFonts w:hint="eastAsia" w:ascii="宋体" w:hAnsi="宋体" w:eastAsia="宋体" w:cs="宋体"/>
          <w:spacing w:val="1"/>
          <w:sz w:val="22"/>
          <w:szCs w:val="22"/>
        </w:rPr>
        <w:t>型，初中宜选</w:t>
      </w:r>
      <w:r>
        <w:rPr>
          <w:rFonts w:hint="eastAsia" w:ascii="宋体" w:hAnsi="宋体" w:eastAsia="宋体" w:cs="宋体"/>
          <w:spacing w:val="-46"/>
          <w:sz w:val="22"/>
          <w:szCs w:val="22"/>
        </w:rPr>
        <w:t xml:space="preserve"> </w:t>
      </w:r>
      <w:r>
        <w:rPr>
          <w:rFonts w:hint="eastAsia" w:ascii="宋体" w:hAnsi="宋体" w:eastAsia="宋体" w:cs="宋体"/>
          <w:spacing w:val="1"/>
          <w:sz w:val="22"/>
          <w:szCs w:val="22"/>
        </w:rPr>
        <w:t>C</w:t>
      </w:r>
      <w:r>
        <w:rPr>
          <w:rFonts w:hint="eastAsia" w:ascii="宋体" w:hAnsi="宋体" w:eastAsia="宋体" w:cs="宋体"/>
          <w:spacing w:val="-48"/>
          <w:sz w:val="22"/>
          <w:szCs w:val="22"/>
        </w:rPr>
        <w:t xml:space="preserve"> </w:t>
      </w:r>
      <w:r>
        <w:rPr>
          <w:rFonts w:hint="eastAsia" w:ascii="宋体" w:hAnsi="宋体" w:eastAsia="宋体" w:cs="宋体"/>
          <w:spacing w:val="1"/>
          <w:sz w:val="22"/>
          <w:szCs w:val="22"/>
        </w:rPr>
        <w:t>型和</w:t>
      </w:r>
      <w:r>
        <w:rPr>
          <w:rFonts w:hint="eastAsia" w:ascii="宋体" w:hAnsi="宋体" w:eastAsia="宋体" w:cs="宋体"/>
          <w:spacing w:val="-60"/>
          <w:sz w:val="22"/>
          <w:szCs w:val="22"/>
        </w:rPr>
        <w:t xml:space="preserve"> </w:t>
      </w:r>
      <w:r>
        <w:rPr>
          <w:rFonts w:hint="eastAsia" w:ascii="宋体" w:hAnsi="宋体" w:eastAsia="宋体" w:cs="宋体"/>
          <w:spacing w:val="1"/>
          <w:sz w:val="22"/>
          <w:szCs w:val="22"/>
        </w:rPr>
        <w:t>D</w:t>
      </w:r>
      <w:r>
        <w:rPr>
          <w:rFonts w:hint="eastAsia" w:ascii="宋体" w:hAnsi="宋体" w:eastAsia="宋体" w:cs="宋体"/>
          <w:spacing w:val="-48"/>
          <w:sz w:val="22"/>
          <w:szCs w:val="22"/>
        </w:rPr>
        <w:t xml:space="preserve"> </w:t>
      </w:r>
      <w:r>
        <w:rPr>
          <w:rFonts w:hint="eastAsia" w:ascii="宋体" w:hAnsi="宋体" w:eastAsia="宋体" w:cs="宋体"/>
          <w:spacing w:val="1"/>
          <w:sz w:val="22"/>
          <w:szCs w:val="22"/>
        </w:rPr>
        <w:t>型，高中宜选用</w:t>
      </w:r>
      <w:r>
        <w:rPr>
          <w:rFonts w:hint="eastAsia" w:ascii="宋体" w:hAnsi="宋体" w:eastAsia="宋体" w:cs="宋体"/>
          <w:spacing w:val="-60"/>
          <w:sz w:val="22"/>
          <w:szCs w:val="22"/>
        </w:rPr>
        <w:t xml:space="preserve"> </w:t>
      </w:r>
      <w:r>
        <w:rPr>
          <w:rFonts w:hint="eastAsia" w:ascii="宋体" w:hAnsi="宋体" w:eastAsia="宋体" w:cs="宋体"/>
          <w:spacing w:val="1"/>
          <w:sz w:val="22"/>
          <w:szCs w:val="22"/>
        </w:rPr>
        <w:t>D</w:t>
      </w:r>
      <w:r>
        <w:rPr>
          <w:rFonts w:hint="eastAsia" w:ascii="宋体" w:hAnsi="宋体" w:eastAsia="宋体" w:cs="宋体"/>
          <w:spacing w:val="-48"/>
          <w:sz w:val="22"/>
          <w:szCs w:val="22"/>
        </w:rPr>
        <w:t xml:space="preserve"> </w:t>
      </w:r>
      <w:r>
        <w:rPr>
          <w:rFonts w:hint="eastAsia" w:ascii="宋体" w:hAnsi="宋体" w:eastAsia="宋体" w:cs="宋体"/>
          <w:spacing w:val="1"/>
          <w:sz w:val="22"/>
          <w:szCs w:val="22"/>
        </w:rPr>
        <w:t>型。</w:t>
      </w:r>
    </w:p>
    <w:p w14:paraId="46F83D68">
      <w:pPr>
        <w:spacing w:before="81" w:line="215" w:lineRule="auto"/>
        <w:ind w:left="2387"/>
        <w:rPr>
          <w:rFonts w:ascii="楷体" w:hAnsi="楷体" w:eastAsia="楷体" w:cs="楷体"/>
          <w:sz w:val="28"/>
          <w:szCs w:val="28"/>
        </w:rPr>
      </w:pPr>
      <w:r>
        <w:rPr>
          <w:rFonts w:ascii="楷体" w:hAnsi="楷体" w:eastAsia="楷体" w:cs="楷体"/>
          <w:spacing w:val="-6"/>
          <w:sz w:val="28"/>
          <w:szCs w:val="28"/>
        </w:rPr>
        <w:t>表</w:t>
      </w:r>
      <w:r>
        <w:rPr>
          <w:rFonts w:ascii="楷体" w:hAnsi="楷体" w:eastAsia="楷体" w:cs="楷体"/>
          <w:spacing w:val="-45"/>
          <w:sz w:val="28"/>
          <w:szCs w:val="28"/>
        </w:rPr>
        <w:t xml:space="preserve"> </w:t>
      </w:r>
      <w:r>
        <w:rPr>
          <w:rFonts w:ascii="楷体" w:hAnsi="楷体" w:eastAsia="楷体" w:cs="楷体"/>
          <w:spacing w:val="-6"/>
          <w:sz w:val="28"/>
          <w:szCs w:val="28"/>
        </w:rPr>
        <w:t>1</w:t>
      </w:r>
      <w:r>
        <w:rPr>
          <w:rFonts w:ascii="楷体" w:hAnsi="楷体" w:eastAsia="楷体" w:cs="楷体"/>
          <w:spacing w:val="20"/>
          <w:sz w:val="28"/>
          <w:szCs w:val="28"/>
        </w:rPr>
        <w:t xml:space="preserve">  </w:t>
      </w:r>
      <w:r>
        <w:rPr>
          <w:rFonts w:ascii="楷体" w:hAnsi="楷体" w:eastAsia="楷体" w:cs="楷体"/>
          <w:spacing w:val="-6"/>
          <w:sz w:val="28"/>
          <w:szCs w:val="28"/>
        </w:rPr>
        <w:t>中小学生午休课椅尺寸</w:t>
      </w:r>
    </w:p>
    <w:p w14:paraId="42021CAA">
      <w:pPr>
        <w:pStyle w:val="3"/>
        <w:spacing w:before="203" w:line="221" w:lineRule="auto"/>
        <w:ind w:left="6386"/>
      </w:pPr>
      <w:r>
        <w:rPr>
          <w:spacing w:val="4"/>
        </w:rPr>
        <w:t>单位为</w:t>
      </w:r>
      <w:r>
        <w:rPr>
          <w:spacing w:val="-69"/>
        </w:rPr>
        <w:t xml:space="preserve"> </w:t>
      </w:r>
      <w:r>
        <w:t>mm</w:t>
      </w:r>
    </w:p>
    <w:tbl>
      <w:tblPr>
        <w:tblStyle w:val="198"/>
        <w:tblW w:w="8188"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17"/>
        <w:gridCol w:w="1236"/>
        <w:gridCol w:w="1433"/>
        <w:gridCol w:w="1146"/>
        <w:gridCol w:w="1456"/>
      </w:tblGrid>
      <w:tr w14:paraId="61295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2917" w:type="dxa"/>
            <w:tcBorders>
              <w:top w:val="single" w:color="000000" w:sz="10" w:space="0"/>
              <w:left w:val="single" w:color="000000" w:sz="10" w:space="0"/>
              <w:bottom w:val="single" w:color="000000" w:sz="10" w:space="0"/>
            </w:tcBorders>
            <w:vAlign w:val="top"/>
          </w:tcPr>
          <w:p w14:paraId="7A1C4CBB">
            <w:pPr>
              <w:spacing w:before="175" w:line="222" w:lineRule="auto"/>
              <w:ind w:left="1180"/>
              <w:rPr>
                <w:rFonts w:ascii="黑体" w:hAnsi="黑体" w:eastAsia="黑体" w:cs="黑体"/>
                <w:sz w:val="28"/>
                <w:szCs w:val="28"/>
              </w:rPr>
            </w:pPr>
            <w:r>
              <w:rPr>
                <w:rFonts w:ascii="黑体" w:hAnsi="黑体" w:eastAsia="黑体" w:cs="黑体"/>
                <w:spacing w:val="-5"/>
                <w:sz w:val="28"/>
                <w:szCs w:val="28"/>
              </w:rPr>
              <w:t>项目</w:t>
            </w:r>
          </w:p>
        </w:tc>
        <w:tc>
          <w:tcPr>
            <w:tcW w:w="2669" w:type="dxa"/>
            <w:gridSpan w:val="2"/>
            <w:tcBorders>
              <w:top w:val="single" w:color="000000" w:sz="10" w:space="0"/>
              <w:bottom w:val="single" w:color="000000" w:sz="10" w:space="0"/>
            </w:tcBorders>
            <w:vAlign w:val="top"/>
          </w:tcPr>
          <w:p w14:paraId="2E8F1474">
            <w:pPr>
              <w:spacing w:before="174" w:line="222" w:lineRule="auto"/>
              <w:ind w:left="1011"/>
              <w:rPr>
                <w:rFonts w:ascii="黑体" w:hAnsi="黑体" w:eastAsia="黑体" w:cs="黑体"/>
                <w:sz w:val="28"/>
                <w:szCs w:val="28"/>
              </w:rPr>
            </w:pPr>
            <w:r>
              <w:rPr>
                <w:rFonts w:ascii="黑体" w:hAnsi="黑体" w:eastAsia="黑体" w:cs="黑体"/>
                <w:spacing w:val="-11"/>
                <w:sz w:val="28"/>
                <w:szCs w:val="28"/>
              </w:rPr>
              <w:t>小学</w:t>
            </w:r>
          </w:p>
        </w:tc>
        <w:tc>
          <w:tcPr>
            <w:tcW w:w="2602" w:type="dxa"/>
            <w:gridSpan w:val="2"/>
            <w:tcBorders>
              <w:top w:val="single" w:color="000000" w:sz="10" w:space="0"/>
              <w:bottom w:val="single" w:color="000000" w:sz="10" w:space="0"/>
              <w:right w:val="single" w:color="000000" w:sz="10" w:space="0"/>
            </w:tcBorders>
            <w:vAlign w:val="top"/>
          </w:tcPr>
          <w:p w14:paraId="3AC579FA">
            <w:pPr>
              <w:spacing w:before="174" w:line="222" w:lineRule="auto"/>
              <w:ind w:left="1111"/>
              <w:rPr>
                <w:rFonts w:ascii="黑体" w:hAnsi="黑体" w:eastAsia="黑体" w:cs="黑体"/>
                <w:sz w:val="28"/>
                <w:szCs w:val="28"/>
              </w:rPr>
            </w:pPr>
            <w:r>
              <w:rPr>
                <w:rFonts w:ascii="黑体" w:hAnsi="黑体" w:eastAsia="黑体" w:cs="黑体"/>
                <w:spacing w:val="-16"/>
                <w:sz w:val="28"/>
                <w:szCs w:val="28"/>
              </w:rPr>
              <w:t>中学</w:t>
            </w:r>
          </w:p>
        </w:tc>
      </w:tr>
      <w:tr w14:paraId="11EEA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917" w:type="dxa"/>
            <w:tcBorders>
              <w:top w:val="single" w:color="000000" w:sz="10" w:space="0"/>
              <w:left w:val="single" w:color="000000" w:sz="10" w:space="0"/>
            </w:tcBorders>
            <w:vAlign w:val="top"/>
          </w:tcPr>
          <w:p w14:paraId="5CE0D60B">
            <w:pPr>
              <w:pStyle w:val="107"/>
              <w:spacing w:before="166" w:line="219" w:lineRule="auto"/>
              <w:ind w:left="1193"/>
              <w:rPr>
                <w:rFonts w:hint="eastAsia" w:ascii="宋体" w:hAnsi="宋体" w:eastAsia="宋体" w:cs="宋体"/>
                <w:sz w:val="22"/>
                <w:szCs w:val="22"/>
              </w:rPr>
            </w:pPr>
            <w:r>
              <w:rPr>
                <w:rFonts w:hint="eastAsia" w:ascii="宋体" w:hAnsi="宋体" w:eastAsia="宋体" w:cs="宋体"/>
                <w:spacing w:val="-11"/>
                <w:sz w:val="22"/>
                <w:szCs w:val="22"/>
              </w:rPr>
              <w:t>型号</w:t>
            </w:r>
          </w:p>
        </w:tc>
        <w:tc>
          <w:tcPr>
            <w:tcW w:w="1236" w:type="dxa"/>
            <w:tcBorders>
              <w:top w:val="single" w:color="000000" w:sz="10" w:space="0"/>
            </w:tcBorders>
            <w:vAlign w:val="top"/>
          </w:tcPr>
          <w:p w14:paraId="4A7C67E1">
            <w:pPr>
              <w:pStyle w:val="107"/>
              <w:spacing w:before="165" w:line="225" w:lineRule="auto"/>
              <w:ind w:left="361"/>
              <w:rPr>
                <w:rFonts w:hint="eastAsia" w:ascii="宋体" w:hAnsi="宋体" w:eastAsia="宋体" w:cs="宋体"/>
                <w:sz w:val="22"/>
                <w:szCs w:val="22"/>
              </w:rPr>
            </w:pPr>
            <w:r>
              <w:rPr>
                <w:rFonts w:hint="eastAsia" w:ascii="宋体" w:hAnsi="宋体" w:eastAsia="宋体" w:cs="宋体"/>
                <w:spacing w:val="-6"/>
                <w:sz w:val="22"/>
                <w:szCs w:val="22"/>
              </w:rPr>
              <w:t>A型</w:t>
            </w:r>
          </w:p>
        </w:tc>
        <w:tc>
          <w:tcPr>
            <w:tcW w:w="1433" w:type="dxa"/>
            <w:tcBorders>
              <w:top w:val="single" w:color="000000" w:sz="10" w:space="0"/>
            </w:tcBorders>
            <w:vAlign w:val="top"/>
          </w:tcPr>
          <w:p w14:paraId="176DFA7F">
            <w:pPr>
              <w:pStyle w:val="107"/>
              <w:spacing w:before="165" w:line="225" w:lineRule="auto"/>
              <w:ind w:left="508"/>
              <w:rPr>
                <w:rFonts w:hint="eastAsia" w:ascii="宋体" w:hAnsi="宋体" w:eastAsia="宋体" w:cs="宋体"/>
                <w:sz w:val="22"/>
                <w:szCs w:val="22"/>
              </w:rPr>
            </w:pPr>
            <w:r>
              <w:rPr>
                <w:rFonts w:hint="eastAsia" w:ascii="宋体" w:hAnsi="宋体" w:eastAsia="宋体" w:cs="宋体"/>
                <w:spacing w:val="-6"/>
                <w:sz w:val="22"/>
                <w:szCs w:val="22"/>
              </w:rPr>
              <w:t>B型</w:t>
            </w:r>
          </w:p>
        </w:tc>
        <w:tc>
          <w:tcPr>
            <w:tcW w:w="1146" w:type="dxa"/>
            <w:tcBorders>
              <w:top w:val="single" w:color="000000" w:sz="10" w:space="0"/>
            </w:tcBorders>
            <w:vAlign w:val="top"/>
          </w:tcPr>
          <w:p w14:paraId="038DBFB0">
            <w:pPr>
              <w:pStyle w:val="107"/>
              <w:spacing w:before="165" w:line="225" w:lineRule="auto"/>
              <w:ind w:left="442"/>
              <w:rPr>
                <w:rFonts w:hint="eastAsia" w:ascii="宋体" w:hAnsi="宋体" w:eastAsia="宋体" w:cs="宋体"/>
                <w:sz w:val="22"/>
                <w:szCs w:val="22"/>
              </w:rPr>
            </w:pPr>
            <w:r>
              <w:rPr>
                <w:rFonts w:hint="eastAsia" w:ascii="宋体" w:hAnsi="宋体" w:eastAsia="宋体" w:cs="宋体"/>
                <w:spacing w:val="-6"/>
                <w:sz w:val="22"/>
                <w:szCs w:val="22"/>
              </w:rPr>
              <w:t>C型</w:t>
            </w:r>
          </w:p>
        </w:tc>
        <w:tc>
          <w:tcPr>
            <w:tcW w:w="1456" w:type="dxa"/>
            <w:tcBorders>
              <w:top w:val="single" w:color="000000" w:sz="10" w:space="0"/>
              <w:right w:val="single" w:color="000000" w:sz="10" w:space="0"/>
            </w:tcBorders>
            <w:vAlign w:val="top"/>
          </w:tcPr>
          <w:p w14:paraId="45D40656">
            <w:pPr>
              <w:pStyle w:val="107"/>
              <w:spacing w:before="165" w:line="225" w:lineRule="auto"/>
              <w:ind w:left="527"/>
              <w:rPr>
                <w:rFonts w:hint="eastAsia" w:ascii="宋体" w:hAnsi="宋体" w:eastAsia="宋体" w:cs="宋体"/>
                <w:sz w:val="22"/>
                <w:szCs w:val="22"/>
              </w:rPr>
            </w:pPr>
            <w:r>
              <w:rPr>
                <w:rFonts w:hint="eastAsia" w:ascii="宋体" w:hAnsi="宋体" w:eastAsia="宋体" w:cs="宋体"/>
                <w:spacing w:val="-6"/>
                <w:sz w:val="22"/>
                <w:szCs w:val="22"/>
              </w:rPr>
              <w:t>D型</w:t>
            </w:r>
          </w:p>
        </w:tc>
      </w:tr>
      <w:tr w14:paraId="60527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2917" w:type="dxa"/>
            <w:tcBorders>
              <w:left w:val="single" w:color="000000" w:sz="10" w:space="0"/>
            </w:tcBorders>
            <w:vAlign w:val="top"/>
          </w:tcPr>
          <w:p w14:paraId="68796299">
            <w:pPr>
              <w:spacing w:line="426" w:lineRule="auto"/>
              <w:rPr>
                <w:rFonts w:hint="eastAsia" w:ascii="宋体" w:hAnsi="宋体" w:eastAsia="宋体" w:cs="宋体"/>
                <w:sz w:val="22"/>
                <w:szCs w:val="22"/>
              </w:rPr>
            </w:pPr>
          </w:p>
          <w:p w14:paraId="4DBD394D">
            <w:pPr>
              <w:pStyle w:val="107"/>
              <w:spacing w:before="95" w:line="213" w:lineRule="auto"/>
              <w:ind w:left="931"/>
              <w:rPr>
                <w:rFonts w:hint="eastAsia" w:ascii="宋体" w:hAnsi="宋体" w:eastAsia="宋体" w:cs="宋体"/>
                <w:sz w:val="22"/>
                <w:szCs w:val="22"/>
              </w:rPr>
            </w:pPr>
            <w:r>
              <w:rPr>
                <w:rFonts w:hint="eastAsia" w:ascii="宋体" w:hAnsi="宋体" w:eastAsia="宋体" w:cs="宋体"/>
                <w:spacing w:val="13"/>
                <w:sz w:val="22"/>
                <w:szCs w:val="22"/>
              </w:rPr>
              <w:t>座面高</w:t>
            </w:r>
            <w:r>
              <w:rPr>
                <w:rFonts w:hint="eastAsia" w:ascii="宋体" w:hAnsi="宋体" w:eastAsia="宋体" w:cs="宋体"/>
                <w:i/>
                <w:iCs/>
                <w:spacing w:val="13"/>
                <w:sz w:val="22"/>
                <w:szCs w:val="22"/>
              </w:rPr>
              <w:t>h</w:t>
            </w:r>
            <w:r>
              <w:rPr>
                <w:rFonts w:hint="eastAsia" w:ascii="宋体" w:hAnsi="宋体" w:eastAsia="宋体" w:cs="宋体"/>
                <w:spacing w:val="13"/>
                <w:position w:val="-3"/>
                <w:sz w:val="22"/>
                <w:szCs w:val="22"/>
              </w:rPr>
              <w:t>1</w:t>
            </w:r>
          </w:p>
        </w:tc>
        <w:tc>
          <w:tcPr>
            <w:tcW w:w="1236" w:type="dxa"/>
            <w:vAlign w:val="top"/>
          </w:tcPr>
          <w:p w14:paraId="0CD30DCF">
            <w:pPr>
              <w:pStyle w:val="107"/>
              <w:spacing w:before="151" w:line="285" w:lineRule="auto"/>
              <w:ind w:left="32" w:hanging="12"/>
              <w:rPr>
                <w:rFonts w:hint="eastAsia" w:ascii="宋体" w:hAnsi="宋体" w:eastAsia="宋体" w:cs="宋体"/>
                <w:sz w:val="22"/>
                <w:szCs w:val="22"/>
              </w:rPr>
            </w:pPr>
            <w:r>
              <w:rPr>
                <w:rFonts w:hint="eastAsia" w:ascii="宋体" w:hAnsi="宋体" w:eastAsia="宋体" w:cs="宋体"/>
                <w:spacing w:val="-37"/>
                <w:sz w:val="22"/>
                <w:szCs w:val="22"/>
              </w:rPr>
              <w:t>290，300，</w:t>
            </w:r>
            <w:r>
              <w:rPr>
                <w:rFonts w:hint="eastAsia" w:ascii="宋体" w:hAnsi="宋体" w:eastAsia="宋体" w:cs="宋体"/>
                <w:sz w:val="22"/>
                <w:szCs w:val="22"/>
              </w:rPr>
              <w:t xml:space="preserve"> </w:t>
            </w:r>
            <w:r>
              <w:rPr>
                <w:rFonts w:hint="eastAsia" w:ascii="宋体" w:hAnsi="宋体" w:eastAsia="宋体" w:cs="宋体"/>
                <w:spacing w:val="-13"/>
                <w:sz w:val="22"/>
                <w:szCs w:val="22"/>
              </w:rPr>
              <w:t>320，340</w:t>
            </w:r>
          </w:p>
        </w:tc>
        <w:tc>
          <w:tcPr>
            <w:tcW w:w="1433" w:type="dxa"/>
            <w:vAlign w:val="top"/>
          </w:tcPr>
          <w:p w14:paraId="04D3F42D">
            <w:pPr>
              <w:pStyle w:val="107"/>
              <w:spacing w:before="152" w:line="181" w:lineRule="auto"/>
              <w:ind w:right="1"/>
              <w:jc w:val="right"/>
              <w:rPr>
                <w:rFonts w:hint="eastAsia" w:ascii="宋体" w:hAnsi="宋体" w:eastAsia="宋体" w:cs="宋体"/>
                <w:sz w:val="22"/>
                <w:szCs w:val="22"/>
              </w:rPr>
            </w:pPr>
            <w:r>
              <w:rPr>
                <w:rFonts w:hint="eastAsia" w:ascii="宋体" w:hAnsi="宋体" w:eastAsia="宋体" w:cs="宋体"/>
                <w:spacing w:val="-5"/>
                <w:sz w:val="22"/>
                <w:szCs w:val="22"/>
              </w:rPr>
              <w:t>340，360，</w:t>
            </w:r>
          </w:p>
          <w:p w14:paraId="033B4C46">
            <w:pPr>
              <w:pStyle w:val="107"/>
              <w:spacing w:before="165" w:line="237" w:lineRule="auto"/>
              <w:ind w:left="494" w:hanging="458"/>
              <w:rPr>
                <w:rFonts w:hint="eastAsia" w:ascii="宋体" w:hAnsi="宋体" w:eastAsia="宋体" w:cs="宋体"/>
                <w:sz w:val="22"/>
                <w:szCs w:val="22"/>
              </w:rPr>
            </w:pPr>
            <w:r>
              <w:rPr>
                <w:rFonts w:hint="eastAsia" w:ascii="宋体" w:hAnsi="宋体" w:eastAsia="宋体" w:cs="宋体"/>
                <w:spacing w:val="-22"/>
                <w:sz w:val="22"/>
                <w:szCs w:val="22"/>
              </w:rPr>
              <w:t>380，</w:t>
            </w:r>
            <w:r>
              <w:rPr>
                <w:rFonts w:hint="eastAsia" w:ascii="宋体" w:hAnsi="宋体" w:eastAsia="宋体" w:cs="宋体"/>
                <w:spacing w:val="8"/>
                <w:sz w:val="22"/>
                <w:szCs w:val="22"/>
              </w:rPr>
              <w:t xml:space="preserve"> </w:t>
            </w:r>
            <w:r>
              <w:rPr>
                <w:rFonts w:hint="eastAsia" w:ascii="宋体" w:hAnsi="宋体" w:eastAsia="宋体" w:cs="宋体"/>
                <w:spacing w:val="-22"/>
                <w:sz w:val="22"/>
                <w:szCs w:val="22"/>
              </w:rPr>
              <w:t>400，</w:t>
            </w:r>
            <w:r>
              <w:rPr>
                <w:rFonts w:hint="eastAsia" w:ascii="宋体" w:hAnsi="宋体" w:eastAsia="宋体" w:cs="宋体"/>
                <w:sz w:val="22"/>
                <w:szCs w:val="22"/>
              </w:rPr>
              <w:t xml:space="preserve"> </w:t>
            </w:r>
            <w:r>
              <w:rPr>
                <w:rFonts w:hint="eastAsia" w:ascii="宋体" w:hAnsi="宋体" w:eastAsia="宋体" w:cs="宋体"/>
                <w:spacing w:val="-11"/>
                <w:sz w:val="22"/>
                <w:szCs w:val="22"/>
              </w:rPr>
              <w:t>420</w:t>
            </w:r>
          </w:p>
        </w:tc>
        <w:tc>
          <w:tcPr>
            <w:tcW w:w="1146" w:type="dxa"/>
            <w:vAlign w:val="top"/>
          </w:tcPr>
          <w:p w14:paraId="4DE12101">
            <w:pPr>
              <w:pStyle w:val="107"/>
              <w:spacing w:before="152" w:line="181" w:lineRule="auto"/>
              <w:jc w:val="right"/>
              <w:rPr>
                <w:rFonts w:hint="eastAsia" w:ascii="宋体" w:hAnsi="宋体" w:eastAsia="宋体" w:cs="宋体"/>
                <w:sz w:val="22"/>
                <w:szCs w:val="22"/>
              </w:rPr>
            </w:pPr>
            <w:r>
              <w:rPr>
                <w:rFonts w:hint="eastAsia" w:ascii="宋体" w:hAnsi="宋体" w:eastAsia="宋体" w:cs="宋体"/>
                <w:spacing w:val="-22"/>
                <w:sz w:val="22"/>
                <w:szCs w:val="22"/>
              </w:rPr>
              <w:t>360，380，</w:t>
            </w:r>
          </w:p>
          <w:p w14:paraId="7B575679">
            <w:pPr>
              <w:pStyle w:val="107"/>
              <w:spacing w:before="164" w:line="181" w:lineRule="auto"/>
              <w:jc w:val="right"/>
              <w:rPr>
                <w:rFonts w:hint="eastAsia" w:ascii="宋体" w:hAnsi="宋体" w:eastAsia="宋体" w:cs="宋体"/>
                <w:sz w:val="22"/>
                <w:szCs w:val="22"/>
              </w:rPr>
            </w:pPr>
            <w:r>
              <w:rPr>
                <w:rFonts w:hint="eastAsia" w:ascii="宋体" w:hAnsi="宋体" w:eastAsia="宋体" w:cs="宋体"/>
                <w:spacing w:val="-21"/>
                <w:sz w:val="22"/>
                <w:szCs w:val="22"/>
              </w:rPr>
              <w:t>400，420，</w:t>
            </w:r>
          </w:p>
          <w:p w14:paraId="1D9F723E">
            <w:pPr>
              <w:pStyle w:val="107"/>
              <w:spacing w:before="166" w:line="182" w:lineRule="auto"/>
              <w:ind w:left="450"/>
              <w:rPr>
                <w:rFonts w:hint="eastAsia" w:ascii="宋体" w:hAnsi="宋体" w:eastAsia="宋体" w:cs="宋体"/>
                <w:sz w:val="22"/>
                <w:szCs w:val="22"/>
              </w:rPr>
            </w:pPr>
            <w:r>
              <w:rPr>
                <w:rFonts w:hint="eastAsia" w:ascii="宋体" w:hAnsi="宋体" w:eastAsia="宋体" w:cs="宋体"/>
                <w:spacing w:val="-7"/>
                <w:sz w:val="22"/>
                <w:szCs w:val="22"/>
              </w:rPr>
              <w:t>440</w:t>
            </w:r>
          </w:p>
        </w:tc>
        <w:tc>
          <w:tcPr>
            <w:tcW w:w="1456" w:type="dxa"/>
            <w:tcBorders>
              <w:right w:val="single" w:color="000000" w:sz="10" w:space="0"/>
            </w:tcBorders>
            <w:vAlign w:val="top"/>
          </w:tcPr>
          <w:p w14:paraId="2E761BE7">
            <w:pPr>
              <w:pStyle w:val="107"/>
              <w:spacing w:before="152" w:line="181" w:lineRule="auto"/>
              <w:ind w:left="56"/>
              <w:rPr>
                <w:rFonts w:hint="eastAsia" w:ascii="宋体" w:hAnsi="宋体" w:eastAsia="宋体" w:cs="宋体"/>
                <w:sz w:val="22"/>
                <w:szCs w:val="22"/>
              </w:rPr>
            </w:pPr>
            <w:r>
              <w:rPr>
                <w:rFonts w:hint="eastAsia" w:ascii="宋体" w:hAnsi="宋体" w:eastAsia="宋体" w:cs="宋体"/>
                <w:spacing w:val="-4"/>
                <w:sz w:val="22"/>
                <w:szCs w:val="22"/>
              </w:rPr>
              <w:t>380，400，</w:t>
            </w:r>
          </w:p>
          <w:p w14:paraId="7AC8674B">
            <w:pPr>
              <w:pStyle w:val="107"/>
              <w:spacing w:before="165" w:line="237" w:lineRule="auto"/>
              <w:ind w:left="535" w:right="80" w:hanging="492"/>
              <w:rPr>
                <w:rFonts w:hint="eastAsia" w:ascii="宋体" w:hAnsi="宋体" w:eastAsia="宋体" w:cs="宋体"/>
                <w:sz w:val="22"/>
                <w:szCs w:val="22"/>
              </w:rPr>
            </w:pPr>
            <w:r>
              <w:rPr>
                <w:rFonts w:hint="eastAsia" w:ascii="宋体" w:hAnsi="宋体" w:eastAsia="宋体" w:cs="宋体"/>
                <w:spacing w:val="-11"/>
                <w:sz w:val="22"/>
                <w:szCs w:val="22"/>
              </w:rPr>
              <w:t>420，440，</w:t>
            </w:r>
            <w:r>
              <w:rPr>
                <w:rFonts w:hint="eastAsia" w:ascii="宋体" w:hAnsi="宋体" w:eastAsia="宋体" w:cs="宋体"/>
                <w:spacing w:val="3"/>
                <w:sz w:val="22"/>
                <w:szCs w:val="22"/>
              </w:rPr>
              <w:t xml:space="preserve"> </w:t>
            </w:r>
            <w:r>
              <w:rPr>
                <w:rFonts w:hint="eastAsia" w:ascii="宋体" w:hAnsi="宋体" w:eastAsia="宋体" w:cs="宋体"/>
                <w:spacing w:val="-7"/>
                <w:sz w:val="22"/>
                <w:szCs w:val="22"/>
              </w:rPr>
              <w:t>460</w:t>
            </w:r>
          </w:p>
        </w:tc>
      </w:tr>
      <w:tr w14:paraId="6D8CA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917" w:type="dxa"/>
            <w:tcBorders>
              <w:left w:val="single" w:color="000000" w:sz="10" w:space="0"/>
            </w:tcBorders>
            <w:vAlign w:val="top"/>
          </w:tcPr>
          <w:p w14:paraId="283455B2">
            <w:pPr>
              <w:pStyle w:val="107"/>
              <w:spacing w:before="179" w:line="213" w:lineRule="auto"/>
              <w:ind w:left="1070"/>
              <w:rPr>
                <w:rFonts w:hint="eastAsia" w:ascii="宋体" w:hAnsi="宋体" w:eastAsia="宋体" w:cs="宋体"/>
                <w:sz w:val="22"/>
                <w:szCs w:val="22"/>
              </w:rPr>
            </w:pPr>
            <w:r>
              <w:rPr>
                <w:rFonts w:hint="eastAsia" w:ascii="宋体" w:hAnsi="宋体" w:eastAsia="宋体" w:cs="宋体"/>
                <w:spacing w:val="16"/>
                <w:sz w:val="22"/>
                <w:szCs w:val="22"/>
              </w:rPr>
              <w:t>座宽</w:t>
            </w:r>
            <w:r>
              <w:rPr>
                <w:rFonts w:hint="eastAsia" w:ascii="宋体" w:hAnsi="宋体" w:eastAsia="宋体" w:cs="宋体"/>
                <w:i/>
                <w:iCs/>
                <w:spacing w:val="16"/>
                <w:sz w:val="22"/>
                <w:szCs w:val="22"/>
              </w:rPr>
              <w:t>b</w:t>
            </w:r>
            <w:r>
              <w:rPr>
                <w:rFonts w:hint="eastAsia" w:ascii="宋体" w:hAnsi="宋体" w:eastAsia="宋体" w:cs="宋体"/>
                <w:spacing w:val="16"/>
                <w:position w:val="-3"/>
                <w:sz w:val="22"/>
                <w:szCs w:val="22"/>
              </w:rPr>
              <w:t>1</w:t>
            </w:r>
          </w:p>
        </w:tc>
        <w:tc>
          <w:tcPr>
            <w:tcW w:w="1236" w:type="dxa"/>
            <w:vAlign w:val="top"/>
          </w:tcPr>
          <w:p w14:paraId="2E3CB1F0">
            <w:pPr>
              <w:pStyle w:val="107"/>
              <w:spacing w:before="179" w:line="237" w:lineRule="auto"/>
              <w:ind w:left="283"/>
              <w:rPr>
                <w:rFonts w:hint="eastAsia" w:ascii="宋体" w:hAnsi="宋体" w:eastAsia="宋体" w:cs="宋体"/>
                <w:sz w:val="22"/>
                <w:szCs w:val="22"/>
              </w:rPr>
            </w:pPr>
            <w:r>
              <w:rPr>
                <w:rFonts w:hint="eastAsia" w:ascii="宋体" w:hAnsi="宋体" w:eastAsia="宋体" w:cs="宋体"/>
                <w:spacing w:val="-25"/>
                <w:sz w:val="22"/>
                <w:szCs w:val="22"/>
              </w:rPr>
              <w:t>≥</w:t>
            </w:r>
            <w:r>
              <w:rPr>
                <w:rFonts w:hint="eastAsia" w:ascii="宋体" w:hAnsi="宋体" w:eastAsia="宋体" w:cs="宋体"/>
                <w:spacing w:val="-110"/>
                <w:sz w:val="22"/>
                <w:szCs w:val="22"/>
              </w:rPr>
              <w:t xml:space="preserve"> </w:t>
            </w:r>
            <w:r>
              <w:rPr>
                <w:rFonts w:hint="eastAsia" w:ascii="宋体" w:hAnsi="宋体" w:eastAsia="宋体" w:cs="宋体"/>
                <w:spacing w:val="-25"/>
                <w:sz w:val="22"/>
                <w:szCs w:val="22"/>
              </w:rPr>
              <w:t>320</w:t>
            </w:r>
          </w:p>
        </w:tc>
        <w:tc>
          <w:tcPr>
            <w:tcW w:w="4035" w:type="dxa"/>
            <w:gridSpan w:val="3"/>
            <w:tcBorders>
              <w:right w:val="single" w:color="000000" w:sz="10" w:space="0"/>
            </w:tcBorders>
            <w:vAlign w:val="top"/>
          </w:tcPr>
          <w:p w14:paraId="73CBF428">
            <w:pPr>
              <w:pStyle w:val="107"/>
              <w:spacing w:before="179" w:line="237" w:lineRule="auto"/>
              <w:ind w:left="1783"/>
              <w:rPr>
                <w:rFonts w:hint="eastAsia" w:ascii="宋体" w:hAnsi="宋体" w:eastAsia="宋体" w:cs="宋体"/>
                <w:sz w:val="22"/>
                <w:szCs w:val="22"/>
              </w:rPr>
            </w:pPr>
            <w:r>
              <w:rPr>
                <w:rFonts w:hint="eastAsia" w:ascii="宋体" w:hAnsi="宋体" w:eastAsia="宋体" w:cs="宋体"/>
                <w:spacing w:val="-26"/>
                <w:sz w:val="22"/>
                <w:szCs w:val="22"/>
              </w:rPr>
              <w:t>≥</w:t>
            </w:r>
            <w:r>
              <w:rPr>
                <w:rFonts w:hint="eastAsia" w:ascii="宋体" w:hAnsi="宋体" w:eastAsia="宋体" w:cs="宋体"/>
                <w:spacing w:val="-106"/>
                <w:sz w:val="22"/>
                <w:szCs w:val="22"/>
              </w:rPr>
              <w:t xml:space="preserve"> </w:t>
            </w:r>
            <w:r>
              <w:rPr>
                <w:rFonts w:hint="eastAsia" w:ascii="宋体" w:hAnsi="宋体" w:eastAsia="宋体" w:cs="宋体"/>
                <w:spacing w:val="-26"/>
                <w:sz w:val="22"/>
                <w:szCs w:val="22"/>
              </w:rPr>
              <w:t>360</w:t>
            </w:r>
          </w:p>
        </w:tc>
      </w:tr>
      <w:tr w14:paraId="03339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917" w:type="dxa"/>
            <w:tcBorders>
              <w:left w:val="single" w:color="000000" w:sz="10" w:space="0"/>
            </w:tcBorders>
            <w:vAlign w:val="top"/>
          </w:tcPr>
          <w:p w14:paraId="06C2403D">
            <w:pPr>
              <w:pStyle w:val="107"/>
              <w:spacing w:before="181" w:line="206" w:lineRule="auto"/>
              <w:ind w:left="650"/>
              <w:rPr>
                <w:rFonts w:hint="eastAsia" w:ascii="宋体" w:hAnsi="宋体" w:eastAsia="宋体" w:cs="宋体"/>
                <w:sz w:val="22"/>
                <w:szCs w:val="22"/>
              </w:rPr>
            </w:pPr>
            <w:r>
              <w:rPr>
                <w:rFonts w:hint="eastAsia" w:ascii="宋体" w:hAnsi="宋体" w:eastAsia="宋体" w:cs="宋体"/>
                <w:spacing w:val="9"/>
                <w:sz w:val="22"/>
                <w:szCs w:val="22"/>
              </w:rPr>
              <w:t>座面有效深</w:t>
            </w:r>
            <w:r>
              <w:rPr>
                <w:rFonts w:hint="eastAsia" w:ascii="宋体" w:hAnsi="宋体" w:eastAsia="宋体" w:cs="宋体"/>
                <w:i/>
                <w:iCs/>
                <w:spacing w:val="9"/>
                <w:sz w:val="22"/>
                <w:szCs w:val="22"/>
              </w:rPr>
              <w:t>t</w:t>
            </w:r>
            <w:r>
              <w:rPr>
                <w:rFonts w:hint="eastAsia" w:ascii="宋体" w:hAnsi="宋体" w:eastAsia="宋体" w:cs="宋体"/>
                <w:i/>
                <w:iCs/>
                <w:spacing w:val="9"/>
                <w:position w:val="-4"/>
                <w:sz w:val="22"/>
                <w:szCs w:val="22"/>
              </w:rPr>
              <w:t>1</w:t>
            </w:r>
          </w:p>
        </w:tc>
        <w:tc>
          <w:tcPr>
            <w:tcW w:w="1236" w:type="dxa"/>
            <w:vAlign w:val="top"/>
          </w:tcPr>
          <w:p w14:paraId="159A1202">
            <w:pPr>
              <w:pStyle w:val="107"/>
              <w:spacing w:before="217" w:line="182" w:lineRule="auto"/>
              <w:ind w:right="2"/>
              <w:jc w:val="center"/>
              <w:rPr>
                <w:rFonts w:hint="eastAsia" w:ascii="宋体" w:hAnsi="宋体" w:eastAsia="宋体" w:cs="宋体"/>
                <w:sz w:val="22"/>
                <w:szCs w:val="22"/>
              </w:rPr>
            </w:pPr>
            <w:r>
              <w:rPr>
                <w:rFonts w:hint="eastAsia" w:ascii="宋体" w:hAnsi="宋体" w:eastAsia="宋体" w:cs="宋体"/>
                <w:spacing w:val="-14"/>
                <w:sz w:val="22"/>
                <w:szCs w:val="22"/>
              </w:rPr>
              <w:t>290～</w:t>
            </w:r>
            <w:r>
              <w:rPr>
                <w:rFonts w:hint="eastAsia" w:ascii="宋体" w:hAnsi="宋体" w:eastAsia="宋体" w:cs="宋体"/>
                <w:spacing w:val="-63"/>
                <w:sz w:val="22"/>
                <w:szCs w:val="22"/>
              </w:rPr>
              <w:t xml:space="preserve"> </w:t>
            </w:r>
            <w:r>
              <w:rPr>
                <w:rFonts w:hint="eastAsia" w:ascii="宋体" w:hAnsi="宋体" w:eastAsia="宋体" w:cs="宋体"/>
                <w:spacing w:val="-14"/>
                <w:sz w:val="22"/>
                <w:szCs w:val="22"/>
              </w:rPr>
              <w:t>360</w:t>
            </w:r>
          </w:p>
        </w:tc>
        <w:tc>
          <w:tcPr>
            <w:tcW w:w="4035" w:type="dxa"/>
            <w:gridSpan w:val="3"/>
            <w:tcBorders>
              <w:right w:val="single" w:color="000000" w:sz="10" w:space="0"/>
            </w:tcBorders>
            <w:vAlign w:val="top"/>
          </w:tcPr>
          <w:p w14:paraId="3E2FC0D7">
            <w:pPr>
              <w:pStyle w:val="107"/>
              <w:spacing w:before="217" w:line="182" w:lineRule="auto"/>
              <w:ind w:left="1536"/>
              <w:rPr>
                <w:rFonts w:hint="eastAsia" w:ascii="宋体" w:hAnsi="宋体" w:eastAsia="宋体" w:cs="宋体"/>
                <w:sz w:val="22"/>
                <w:szCs w:val="22"/>
              </w:rPr>
            </w:pPr>
            <w:r>
              <w:rPr>
                <w:rFonts w:hint="eastAsia" w:ascii="宋体" w:hAnsi="宋体" w:eastAsia="宋体" w:cs="宋体"/>
                <w:spacing w:val="-14"/>
                <w:sz w:val="22"/>
                <w:szCs w:val="22"/>
              </w:rPr>
              <w:t>340～</w:t>
            </w:r>
            <w:r>
              <w:rPr>
                <w:rFonts w:hint="eastAsia" w:ascii="宋体" w:hAnsi="宋体" w:eastAsia="宋体" w:cs="宋体"/>
                <w:spacing w:val="-76"/>
                <w:sz w:val="22"/>
                <w:szCs w:val="22"/>
              </w:rPr>
              <w:t xml:space="preserve"> </w:t>
            </w:r>
            <w:r>
              <w:rPr>
                <w:rFonts w:hint="eastAsia" w:ascii="宋体" w:hAnsi="宋体" w:eastAsia="宋体" w:cs="宋体"/>
                <w:spacing w:val="-14"/>
                <w:sz w:val="22"/>
                <w:szCs w:val="22"/>
              </w:rPr>
              <w:t>450</w:t>
            </w:r>
          </w:p>
        </w:tc>
      </w:tr>
      <w:tr w14:paraId="0D9A0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2917" w:type="dxa"/>
            <w:tcBorders>
              <w:left w:val="single" w:color="000000" w:sz="10" w:space="0"/>
            </w:tcBorders>
            <w:vAlign w:val="top"/>
          </w:tcPr>
          <w:p w14:paraId="29B5ECF2">
            <w:pPr>
              <w:pStyle w:val="107"/>
              <w:spacing w:before="125" w:line="212" w:lineRule="auto"/>
              <w:ind w:right="9"/>
              <w:jc w:val="right"/>
              <w:rPr>
                <w:rFonts w:hint="eastAsia" w:ascii="宋体" w:hAnsi="宋体" w:eastAsia="宋体" w:cs="宋体"/>
                <w:sz w:val="22"/>
                <w:szCs w:val="22"/>
              </w:rPr>
            </w:pPr>
            <w:r>
              <w:rPr>
                <w:rFonts w:hint="eastAsia" w:ascii="宋体" w:hAnsi="宋体" w:eastAsia="宋体" w:cs="宋体"/>
                <w:spacing w:val="4"/>
                <w:sz w:val="22"/>
                <w:szCs w:val="22"/>
              </w:rPr>
              <w:t>背板上缘离座面高度</w:t>
            </w:r>
            <w:r>
              <w:rPr>
                <w:rFonts w:hint="eastAsia" w:ascii="宋体" w:hAnsi="宋体" w:eastAsia="宋体" w:cs="宋体"/>
                <w:i/>
                <w:iCs/>
                <w:spacing w:val="4"/>
                <w:sz w:val="22"/>
                <w:szCs w:val="22"/>
              </w:rPr>
              <w:t>h</w:t>
            </w:r>
            <w:r>
              <w:rPr>
                <w:rFonts w:hint="eastAsia" w:ascii="宋体" w:hAnsi="宋体" w:eastAsia="宋体" w:cs="宋体"/>
                <w:i/>
                <w:iCs/>
                <w:spacing w:val="4"/>
                <w:position w:val="-3"/>
                <w:sz w:val="22"/>
                <w:szCs w:val="22"/>
              </w:rPr>
              <w:t>3</w:t>
            </w:r>
          </w:p>
          <w:p w14:paraId="3B7BF1DF">
            <w:pPr>
              <w:pStyle w:val="107"/>
              <w:spacing w:before="105" w:line="203" w:lineRule="auto"/>
              <w:ind w:left="889"/>
              <w:rPr>
                <w:rFonts w:hint="eastAsia" w:ascii="宋体" w:hAnsi="宋体" w:eastAsia="宋体" w:cs="宋体"/>
                <w:sz w:val="22"/>
                <w:szCs w:val="22"/>
              </w:rPr>
            </w:pPr>
            <w:r>
              <w:rPr>
                <w:rFonts w:hint="eastAsia" w:ascii="宋体" w:hAnsi="宋体" w:eastAsia="宋体" w:cs="宋体"/>
                <w:spacing w:val="8"/>
                <w:sz w:val="22"/>
                <w:szCs w:val="22"/>
              </w:rPr>
              <w:t>（坐姿）</w:t>
            </w:r>
          </w:p>
        </w:tc>
        <w:tc>
          <w:tcPr>
            <w:tcW w:w="1236" w:type="dxa"/>
            <w:vAlign w:val="top"/>
          </w:tcPr>
          <w:p w14:paraId="736B938F">
            <w:pPr>
              <w:spacing w:line="255" w:lineRule="auto"/>
              <w:rPr>
                <w:rFonts w:hint="eastAsia" w:ascii="宋体" w:hAnsi="宋体" w:eastAsia="宋体" w:cs="宋体"/>
                <w:sz w:val="22"/>
                <w:szCs w:val="22"/>
              </w:rPr>
            </w:pPr>
          </w:p>
          <w:p w14:paraId="7242DE3A">
            <w:pPr>
              <w:pStyle w:val="107"/>
              <w:spacing w:before="91" w:line="182" w:lineRule="auto"/>
              <w:ind w:right="1"/>
              <w:jc w:val="center"/>
              <w:rPr>
                <w:rFonts w:hint="eastAsia" w:ascii="宋体" w:hAnsi="宋体" w:eastAsia="宋体" w:cs="宋体"/>
                <w:sz w:val="22"/>
                <w:szCs w:val="22"/>
              </w:rPr>
            </w:pPr>
            <w:r>
              <w:rPr>
                <w:rFonts w:hint="eastAsia" w:ascii="宋体" w:hAnsi="宋体" w:eastAsia="宋体" w:cs="宋体"/>
                <w:spacing w:val="-13"/>
                <w:sz w:val="22"/>
                <w:szCs w:val="22"/>
              </w:rPr>
              <w:t>280～</w:t>
            </w:r>
            <w:r>
              <w:rPr>
                <w:rFonts w:hint="eastAsia" w:ascii="宋体" w:hAnsi="宋体" w:eastAsia="宋体" w:cs="宋体"/>
                <w:spacing w:val="-70"/>
                <w:sz w:val="22"/>
                <w:szCs w:val="22"/>
              </w:rPr>
              <w:t xml:space="preserve"> </w:t>
            </w:r>
            <w:r>
              <w:rPr>
                <w:rFonts w:hint="eastAsia" w:ascii="宋体" w:hAnsi="宋体" w:eastAsia="宋体" w:cs="宋体"/>
                <w:spacing w:val="-13"/>
                <w:sz w:val="22"/>
                <w:szCs w:val="22"/>
              </w:rPr>
              <w:t>400</w:t>
            </w:r>
          </w:p>
        </w:tc>
        <w:tc>
          <w:tcPr>
            <w:tcW w:w="4035" w:type="dxa"/>
            <w:gridSpan w:val="3"/>
            <w:tcBorders>
              <w:right w:val="single" w:color="000000" w:sz="10" w:space="0"/>
            </w:tcBorders>
            <w:vAlign w:val="top"/>
          </w:tcPr>
          <w:p w14:paraId="48E6C978">
            <w:pPr>
              <w:spacing w:line="255" w:lineRule="auto"/>
              <w:rPr>
                <w:rFonts w:hint="eastAsia" w:ascii="宋体" w:hAnsi="宋体" w:eastAsia="宋体" w:cs="宋体"/>
                <w:sz w:val="22"/>
                <w:szCs w:val="22"/>
              </w:rPr>
            </w:pPr>
          </w:p>
          <w:p w14:paraId="0084867F">
            <w:pPr>
              <w:pStyle w:val="107"/>
              <w:spacing w:before="91" w:line="182" w:lineRule="auto"/>
              <w:ind w:left="1536"/>
              <w:rPr>
                <w:rFonts w:hint="eastAsia" w:ascii="宋体" w:hAnsi="宋体" w:eastAsia="宋体" w:cs="宋体"/>
                <w:sz w:val="22"/>
                <w:szCs w:val="22"/>
              </w:rPr>
            </w:pPr>
            <w:r>
              <w:rPr>
                <w:rFonts w:hint="eastAsia" w:ascii="宋体" w:hAnsi="宋体" w:eastAsia="宋体" w:cs="宋体"/>
                <w:spacing w:val="-14"/>
                <w:sz w:val="22"/>
                <w:szCs w:val="22"/>
              </w:rPr>
              <w:t>350～</w:t>
            </w:r>
            <w:r>
              <w:rPr>
                <w:rFonts w:hint="eastAsia" w:ascii="宋体" w:hAnsi="宋体" w:eastAsia="宋体" w:cs="宋体"/>
                <w:spacing w:val="-76"/>
                <w:sz w:val="22"/>
                <w:szCs w:val="22"/>
              </w:rPr>
              <w:t xml:space="preserve"> </w:t>
            </w:r>
            <w:r>
              <w:rPr>
                <w:rFonts w:hint="eastAsia" w:ascii="宋体" w:hAnsi="宋体" w:eastAsia="宋体" w:cs="宋体"/>
                <w:spacing w:val="-14"/>
                <w:sz w:val="22"/>
                <w:szCs w:val="22"/>
              </w:rPr>
              <w:t>470</w:t>
            </w:r>
          </w:p>
        </w:tc>
      </w:tr>
      <w:tr w14:paraId="365ED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2917" w:type="dxa"/>
            <w:tcBorders>
              <w:left w:val="single" w:color="000000" w:sz="10" w:space="0"/>
            </w:tcBorders>
            <w:vAlign w:val="top"/>
          </w:tcPr>
          <w:p w14:paraId="54526239">
            <w:pPr>
              <w:pStyle w:val="107"/>
              <w:spacing w:before="127" w:line="241" w:lineRule="auto"/>
              <w:ind w:left="211" w:right="51" w:hanging="139"/>
              <w:rPr>
                <w:rFonts w:hint="eastAsia" w:ascii="宋体" w:hAnsi="宋体" w:eastAsia="宋体" w:cs="宋体"/>
                <w:sz w:val="22"/>
                <w:szCs w:val="22"/>
              </w:rPr>
            </w:pPr>
            <w:r>
              <w:rPr>
                <w:rFonts w:hint="eastAsia" w:ascii="宋体" w:hAnsi="宋体" w:eastAsia="宋体" w:cs="宋体"/>
                <w:spacing w:val="-3"/>
                <w:sz w:val="22"/>
                <w:szCs w:val="22"/>
              </w:rPr>
              <w:t>背板上缘距背板与座面</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rPr>
              <w:t>交线距离</w:t>
            </w:r>
            <w:r>
              <w:rPr>
                <w:rFonts w:hint="eastAsia" w:ascii="宋体" w:hAnsi="宋体" w:eastAsia="宋体" w:cs="宋体"/>
                <w:spacing w:val="-38"/>
                <w:sz w:val="22"/>
                <w:szCs w:val="22"/>
              </w:rPr>
              <w:t xml:space="preserve"> </w:t>
            </w:r>
            <w:r>
              <w:rPr>
                <w:rFonts w:hint="eastAsia" w:ascii="宋体" w:hAnsi="宋体" w:eastAsia="宋体" w:cs="宋体"/>
                <w:i/>
                <w:iCs/>
                <w:spacing w:val="-6"/>
                <w:sz w:val="22"/>
                <w:szCs w:val="22"/>
              </w:rPr>
              <w:t>l</w:t>
            </w:r>
            <w:r>
              <w:rPr>
                <w:rFonts w:hint="eastAsia" w:ascii="宋体" w:hAnsi="宋体" w:eastAsia="宋体" w:cs="宋体"/>
                <w:i/>
                <w:iCs/>
                <w:spacing w:val="-6"/>
                <w:position w:val="-3"/>
                <w:sz w:val="22"/>
                <w:szCs w:val="22"/>
              </w:rPr>
              <w:t>2</w:t>
            </w:r>
            <w:r>
              <w:rPr>
                <w:rFonts w:hint="eastAsia" w:ascii="宋体" w:hAnsi="宋体" w:eastAsia="宋体" w:cs="宋体"/>
                <w:spacing w:val="-6"/>
                <w:sz w:val="22"/>
                <w:szCs w:val="22"/>
              </w:rPr>
              <w:t>（躺姿）</w:t>
            </w:r>
          </w:p>
        </w:tc>
        <w:tc>
          <w:tcPr>
            <w:tcW w:w="1236" w:type="dxa"/>
            <w:vAlign w:val="top"/>
          </w:tcPr>
          <w:p w14:paraId="73123689">
            <w:pPr>
              <w:spacing w:line="259" w:lineRule="auto"/>
              <w:rPr>
                <w:rFonts w:hint="eastAsia" w:ascii="宋体" w:hAnsi="宋体" w:eastAsia="宋体" w:cs="宋体"/>
                <w:sz w:val="22"/>
                <w:szCs w:val="22"/>
              </w:rPr>
            </w:pPr>
          </w:p>
          <w:p w14:paraId="7849C91E">
            <w:pPr>
              <w:pStyle w:val="107"/>
              <w:spacing w:before="91" w:line="182" w:lineRule="auto"/>
              <w:ind w:right="1"/>
              <w:jc w:val="center"/>
              <w:rPr>
                <w:rFonts w:hint="eastAsia" w:ascii="宋体" w:hAnsi="宋体" w:eastAsia="宋体" w:cs="宋体"/>
                <w:sz w:val="22"/>
                <w:szCs w:val="22"/>
              </w:rPr>
            </w:pPr>
            <w:r>
              <w:rPr>
                <w:rFonts w:hint="eastAsia" w:ascii="宋体" w:hAnsi="宋体" w:eastAsia="宋体" w:cs="宋体"/>
                <w:spacing w:val="-13"/>
                <w:sz w:val="22"/>
                <w:szCs w:val="22"/>
              </w:rPr>
              <w:t>280～</w:t>
            </w:r>
            <w:r>
              <w:rPr>
                <w:rFonts w:hint="eastAsia" w:ascii="宋体" w:hAnsi="宋体" w:eastAsia="宋体" w:cs="宋体"/>
                <w:spacing w:val="-70"/>
                <w:sz w:val="22"/>
                <w:szCs w:val="22"/>
              </w:rPr>
              <w:t xml:space="preserve"> </w:t>
            </w:r>
            <w:r>
              <w:rPr>
                <w:rFonts w:hint="eastAsia" w:ascii="宋体" w:hAnsi="宋体" w:eastAsia="宋体" w:cs="宋体"/>
                <w:spacing w:val="-13"/>
                <w:sz w:val="22"/>
                <w:szCs w:val="22"/>
              </w:rPr>
              <w:t>470</w:t>
            </w:r>
          </w:p>
        </w:tc>
        <w:tc>
          <w:tcPr>
            <w:tcW w:w="4035" w:type="dxa"/>
            <w:gridSpan w:val="3"/>
            <w:tcBorders>
              <w:right w:val="single" w:color="000000" w:sz="10" w:space="0"/>
            </w:tcBorders>
            <w:vAlign w:val="top"/>
          </w:tcPr>
          <w:p w14:paraId="009D6DFC">
            <w:pPr>
              <w:spacing w:line="259" w:lineRule="auto"/>
              <w:rPr>
                <w:rFonts w:hint="eastAsia" w:ascii="宋体" w:hAnsi="宋体" w:eastAsia="宋体" w:cs="宋体"/>
                <w:sz w:val="22"/>
                <w:szCs w:val="22"/>
              </w:rPr>
            </w:pPr>
          </w:p>
          <w:p w14:paraId="1861F748">
            <w:pPr>
              <w:pStyle w:val="107"/>
              <w:spacing w:before="91" w:line="182" w:lineRule="auto"/>
              <w:ind w:left="1536"/>
              <w:rPr>
                <w:rFonts w:hint="eastAsia" w:ascii="宋体" w:hAnsi="宋体" w:eastAsia="宋体" w:cs="宋体"/>
                <w:sz w:val="22"/>
                <w:szCs w:val="22"/>
              </w:rPr>
            </w:pPr>
            <w:r>
              <w:rPr>
                <w:rFonts w:hint="eastAsia" w:ascii="宋体" w:hAnsi="宋体" w:eastAsia="宋体" w:cs="宋体"/>
                <w:spacing w:val="-15"/>
                <w:sz w:val="22"/>
                <w:szCs w:val="22"/>
              </w:rPr>
              <w:t>350～</w:t>
            </w:r>
            <w:r>
              <w:rPr>
                <w:rFonts w:hint="eastAsia" w:ascii="宋体" w:hAnsi="宋体" w:eastAsia="宋体" w:cs="宋体"/>
                <w:spacing w:val="-69"/>
                <w:sz w:val="22"/>
                <w:szCs w:val="22"/>
              </w:rPr>
              <w:t xml:space="preserve"> </w:t>
            </w:r>
            <w:r>
              <w:rPr>
                <w:rFonts w:hint="eastAsia" w:ascii="宋体" w:hAnsi="宋体" w:eastAsia="宋体" w:cs="宋体"/>
                <w:spacing w:val="-15"/>
                <w:sz w:val="22"/>
                <w:szCs w:val="22"/>
              </w:rPr>
              <w:t>570</w:t>
            </w:r>
          </w:p>
        </w:tc>
      </w:tr>
      <w:tr w14:paraId="7A0E1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2917" w:type="dxa"/>
            <w:tcBorders>
              <w:left w:val="single" w:color="000000" w:sz="10" w:space="0"/>
            </w:tcBorders>
            <w:vAlign w:val="top"/>
          </w:tcPr>
          <w:p w14:paraId="1142F241">
            <w:pPr>
              <w:pStyle w:val="107"/>
              <w:spacing w:before="131"/>
              <w:ind w:left="210" w:right="51" w:hanging="134"/>
              <w:rPr>
                <w:rFonts w:hint="eastAsia" w:ascii="宋体" w:hAnsi="宋体" w:eastAsia="宋体" w:cs="宋体"/>
                <w:sz w:val="22"/>
                <w:szCs w:val="22"/>
              </w:rPr>
            </w:pPr>
            <w:r>
              <w:rPr>
                <w:rFonts w:hint="eastAsia" w:ascii="宋体" w:hAnsi="宋体" w:eastAsia="宋体" w:cs="宋体"/>
                <w:spacing w:val="-3"/>
                <w:sz w:val="22"/>
                <w:szCs w:val="22"/>
              </w:rPr>
              <w:t>头枕上缘与背板与座面</w:t>
            </w:r>
            <w:r>
              <w:rPr>
                <w:rFonts w:hint="eastAsia" w:ascii="宋体" w:hAnsi="宋体" w:eastAsia="宋体" w:cs="宋体"/>
                <w:spacing w:val="2"/>
                <w:sz w:val="22"/>
                <w:szCs w:val="22"/>
              </w:rPr>
              <w:t xml:space="preserve"> </w:t>
            </w:r>
            <w:r>
              <w:rPr>
                <w:rFonts w:hint="eastAsia" w:ascii="宋体" w:hAnsi="宋体" w:eastAsia="宋体" w:cs="宋体"/>
                <w:spacing w:val="-5"/>
                <w:sz w:val="22"/>
                <w:szCs w:val="22"/>
              </w:rPr>
              <w:t>交线距离</w:t>
            </w:r>
            <w:r>
              <w:rPr>
                <w:rFonts w:hint="eastAsia" w:ascii="宋体" w:hAnsi="宋体" w:eastAsia="宋体" w:cs="宋体"/>
                <w:spacing w:val="-43"/>
                <w:sz w:val="22"/>
                <w:szCs w:val="22"/>
              </w:rPr>
              <w:t xml:space="preserve"> </w:t>
            </w:r>
            <w:r>
              <w:rPr>
                <w:rFonts w:hint="eastAsia" w:ascii="宋体" w:hAnsi="宋体" w:eastAsia="宋体" w:cs="宋体"/>
                <w:i/>
                <w:iCs/>
                <w:spacing w:val="-5"/>
                <w:sz w:val="22"/>
                <w:szCs w:val="22"/>
              </w:rPr>
              <w:t>l</w:t>
            </w:r>
            <w:r>
              <w:rPr>
                <w:rFonts w:hint="eastAsia" w:ascii="宋体" w:hAnsi="宋体" w:eastAsia="宋体" w:cs="宋体"/>
                <w:spacing w:val="-5"/>
                <w:position w:val="-3"/>
                <w:sz w:val="22"/>
                <w:szCs w:val="22"/>
              </w:rPr>
              <w:t>3</w:t>
            </w:r>
            <w:r>
              <w:rPr>
                <w:rFonts w:hint="eastAsia" w:ascii="宋体" w:hAnsi="宋体" w:eastAsia="宋体" w:cs="宋体"/>
                <w:spacing w:val="-5"/>
                <w:sz w:val="22"/>
                <w:szCs w:val="22"/>
              </w:rPr>
              <w:t>（躺姿）</w:t>
            </w:r>
          </w:p>
        </w:tc>
        <w:tc>
          <w:tcPr>
            <w:tcW w:w="1236" w:type="dxa"/>
            <w:vAlign w:val="top"/>
          </w:tcPr>
          <w:p w14:paraId="4D701EFF">
            <w:pPr>
              <w:pStyle w:val="107"/>
              <w:spacing w:before="318" w:line="237" w:lineRule="auto"/>
              <w:ind w:left="283"/>
              <w:rPr>
                <w:rFonts w:hint="eastAsia" w:ascii="宋体" w:hAnsi="宋体" w:eastAsia="宋体" w:cs="宋体"/>
                <w:sz w:val="22"/>
                <w:szCs w:val="22"/>
              </w:rPr>
            </w:pPr>
            <w:r>
              <w:rPr>
                <w:rFonts w:hint="eastAsia" w:ascii="宋体" w:hAnsi="宋体" w:eastAsia="宋体" w:cs="宋体"/>
                <w:spacing w:val="-18"/>
                <w:sz w:val="22"/>
                <w:szCs w:val="22"/>
              </w:rPr>
              <w:t>≥470</w:t>
            </w:r>
          </w:p>
        </w:tc>
        <w:tc>
          <w:tcPr>
            <w:tcW w:w="4035" w:type="dxa"/>
            <w:gridSpan w:val="3"/>
            <w:tcBorders>
              <w:right w:val="single" w:color="000000" w:sz="10" w:space="0"/>
            </w:tcBorders>
            <w:vAlign w:val="top"/>
          </w:tcPr>
          <w:p w14:paraId="43EF64B9">
            <w:pPr>
              <w:pStyle w:val="107"/>
              <w:spacing w:before="318" w:line="237" w:lineRule="auto"/>
              <w:ind w:left="1783"/>
              <w:rPr>
                <w:rFonts w:hint="eastAsia" w:ascii="宋体" w:hAnsi="宋体" w:eastAsia="宋体" w:cs="宋体"/>
                <w:sz w:val="22"/>
                <w:szCs w:val="22"/>
              </w:rPr>
            </w:pPr>
            <w:r>
              <w:rPr>
                <w:rFonts w:hint="eastAsia" w:ascii="宋体" w:hAnsi="宋体" w:eastAsia="宋体" w:cs="宋体"/>
                <w:spacing w:val="-18"/>
                <w:sz w:val="22"/>
                <w:szCs w:val="22"/>
              </w:rPr>
              <w:t>≥570</w:t>
            </w:r>
          </w:p>
        </w:tc>
      </w:tr>
      <w:tr w14:paraId="5DE28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2917" w:type="dxa"/>
            <w:tcBorders>
              <w:left w:val="single" w:color="000000" w:sz="10" w:space="0"/>
            </w:tcBorders>
            <w:vAlign w:val="top"/>
          </w:tcPr>
          <w:p w14:paraId="579E71FF">
            <w:pPr>
              <w:pStyle w:val="107"/>
              <w:spacing w:before="134" w:line="239" w:lineRule="auto"/>
              <w:ind w:left="174" w:right="51" w:hanging="108"/>
              <w:rPr>
                <w:rFonts w:hint="eastAsia" w:ascii="宋体" w:hAnsi="宋体" w:eastAsia="宋体" w:cs="宋体"/>
                <w:sz w:val="22"/>
                <w:szCs w:val="22"/>
              </w:rPr>
            </w:pPr>
            <w:r>
              <w:rPr>
                <w:rFonts w:hint="eastAsia" w:ascii="宋体" w:hAnsi="宋体" w:eastAsia="宋体" w:cs="宋体"/>
                <w:spacing w:val="-2"/>
                <w:sz w:val="22"/>
                <w:szCs w:val="22"/>
              </w:rPr>
              <w:t>搁腿前缘与背板与座面</w:t>
            </w:r>
            <w:r>
              <w:rPr>
                <w:rFonts w:hint="eastAsia" w:ascii="宋体" w:hAnsi="宋体" w:eastAsia="宋体" w:cs="宋体"/>
                <w:spacing w:val="2"/>
                <w:sz w:val="22"/>
                <w:szCs w:val="22"/>
              </w:rPr>
              <w:t xml:space="preserve"> </w:t>
            </w:r>
            <w:r>
              <w:rPr>
                <w:rFonts w:hint="eastAsia" w:ascii="宋体" w:hAnsi="宋体" w:eastAsia="宋体" w:cs="宋体"/>
                <w:spacing w:val="-5"/>
                <w:sz w:val="22"/>
                <w:szCs w:val="22"/>
              </w:rPr>
              <w:t>交线距离</w:t>
            </w:r>
            <w:r>
              <w:rPr>
                <w:rFonts w:hint="eastAsia" w:ascii="宋体" w:hAnsi="宋体" w:eastAsia="宋体" w:cs="宋体"/>
                <w:spacing w:val="29"/>
                <w:sz w:val="22"/>
                <w:szCs w:val="22"/>
              </w:rPr>
              <w:t xml:space="preserve"> </w:t>
            </w:r>
            <w:r>
              <w:rPr>
                <w:rFonts w:hint="eastAsia" w:ascii="宋体" w:hAnsi="宋体" w:eastAsia="宋体" w:cs="宋体"/>
                <w:i/>
                <w:iCs/>
                <w:spacing w:val="-5"/>
                <w:sz w:val="22"/>
                <w:szCs w:val="22"/>
              </w:rPr>
              <w:t>l</w:t>
            </w:r>
            <w:r>
              <w:rPr>
                <w:rFonts w:hint="eastAsia" w:ascii="宋体" w:hAnsi="宋体" w:eastAsia="宋体" w:cs="宋体"/>
                <w:spacing w:val="-5"/>
                <w:position w:val="-4"/>
                <w:sz w:val="22"/>
                <w:szCs w:val="22"/>
              </w:rPr>
              <w:t>5</w:t>
            </w:r>
            <w:r>
              <w:rPr>
                <w:rFonts w:hint="eastAsia" w:ascii="宋体" w:hAnsi="宋体" w:eastAsia="宋体" w:cs="宋体"/>
                <w:spacing w:val="-5"/>
                <w:sz w:val="22"/>
                <w:szCs w:val="22"/>
              </w:rPr>
              <w:t>（躺姿）</w:t>
            </w:r>
          </w:p>
        </w:tc>
        <w:tc>
          <w:tcPr>
            <w:tcW w:w="1236" w:type="dxa"/>
            <w:vAlign w:val="top"/>
          </w:tcPr>
          <w:p w14:paraId="76784A82">
            <w:pPr>
              <w:pStyle w:val="107"/>
              <w:spacing w:before="319" w:line="237" w:lineRule="auto"/>
              <w:ind w:left="283"/>
              <w:rPr>
                <w:rFonts w:hint="eastAsia" w:ascii="宋体" w:hAnsi="宋体" w:eastAsia="宋体" w:cs="宋体"/>
                <w:sz w:val="22"/>
                <w:szCs w:val="22"/>
              </w:rPr>
            </w:pPr>
            <w:r>
              <w:rPr>
                <w:rFonts w:hint="eastAsia" w:ascii="宋体" w:hAnsi="宋体" w:eastAsia="宋体" w:cs="宋体"/>
                <w:spacing w:val="-18"/>
                <w:sz w:val="22"/>
                <w:szCs w:val="22"/>
              </w:rPr>
              <w:t>≥610</w:t>
            </w:r>
          </w:p>
        </w:tc>
        <w:tc>
          <w:tcPr>
            <w:tcW w:w="4035" w:type="dxa"/>
            <w:gridSpan w:val="3"/>
            <w:tcBorders>
              <w:right w:val="single" w:color="000000" w:sz="10" w:space="0"/>
            </w:tcBorders>
            <w:vAlign w:val="top"/>
          </w:tcPr>
          <w:p w14:paraId="60C9C8B8">
            <w:pPr>
              <w:pStyle w:val="107"/>
              <w:spacing w:before="319" w:line="237" w:lineRule="auto"/>
              <w:ind w:left="1783"/>
              <w:rPr>
                <w:rFonts w:hint="eastAsia" w:ascii="宋体" w:hAnsi="宋体" w:eastAsia="宋体" w:cs="宋体"/>
                <w:sz w:val="22"/>
                <w:szCs w:val="22"/>
              </w:rPr>
            </w:pPr>
            <w:r>
              <w:rPr>
                <w:rFonts w:hint="eastAsia" w:ascii="宋体" w:hAnsi="宋体" w:eastAsia="宋体" w:cs="宋体"/>
                <w:spacing w:val="-18"/>
                <w:sz w:val="22"/>
                <w:szCs w:val="22"/>
              </w:rPr>
              <w:t>≥800</w:t>
            </w:r>
          </w:p>
        </w:tc>
      </w:tr>
      <w:tr w14:paraId="2D648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917" w:type="dxa"/>
            <w:tcBorders>
              <w:left w:val="single" w:color="000000" w:sz="10" w:space="0"/>
              <w:bottom w:val="single" w:color="000000" w:sz="10" w:space="0"/>
            </w:tcBorders>
            <w:vAlign w:val="top"/>
          </w:tcPr>
          <w:p w14:paraId="5CD5DC18">
            <w:pPr>
              <w:pStyle w:val="107"/>
              <w:spacing w:before="196" w:line="212" w:lineRule="auto"/>
              <w:jc w:val="right"/>
              <w:rPr>
                <w:rFonts w:hint="eastAsia" w:ascii="宋体" w:hAnsi="宋体" w:eastAsia="宋体" w:cs="宋体"/>
                <w:sz w:val="22"/>
                <w:szCs w:val="22"/>
              </w:rPr>
            </w:pPr>
            <w:r>
              <w:rPr>
                <w:rFonts w:hint="eastAsia" w:ascii="宋体" w:hAnsi="宋体" w:eastAsia="宋体" w:cs="宋体"/>
                <w:spacing w:val="3"/>
                <w:sz w:val="22"/>
                <w:szCs w:val="22"/>
              </w:rPr>
              <w:t>椅背与座面可调范围</w:t>
            </w:r>
            <w:r>
              <w:rPr>
                <w:rFonts w:hint="eastAsia" w:ascii="宋体" w:hAnsi="宋体" w:eastAsia="宋体" w:cs="宋体"/>
                <w:i/>
                <w:iCs/>
                <w:spacing w:val="3"/>
                <w:sz w:val="22"/>
                <w:szCs w:val="22"/>
              </w:rPr>
              <w:t>θ</w:t>
            </w:r>
          </w:p>
        </w:tc>
        <w:tc>
          <w:tcPr>
            <w:tcW w:w="5271" w:type="dxa"/>
            <w:gridSpan w:val="4"/>
            <w:tcBorders>
              <w:bottom w:val="single" w:color="000000" w:sz="10" w:space="0"/>
              <w:right w:val="single" w:color="000000" w:sz="10" w:space="0"/>
            </w:tcBorders>
            <w:vAlign w:val="top"/>
          </w:tcPr>
          <w:p w14:paraId="5472D3FA">
            <w:pPr>
              <w:pStyle w:val="107"/>
              <w:spacing w:before="229" w:line="297" w:lineRule="exact"/>
              <w:ind w:left="1968"/>
              <w:rPr>
                <w:rFonts w:hint="eastAsia" w:ascii="宋体" w:hAnsi="宋体" w:eastAsia="宋体" w:cs="宋体"/>
                <w:sz w:val="22"/>
                <w:szCs w:val="22"/>
              </w:rPr>
            </w:pPr>
            <w:r>
              <w:rPr>
                <w:rFonts w:hint="eastAsia" w:ascii="宋体" w:hAnsi="宋体" w:eastAsia="宋体" w:cs="宋体"/>
                <w:spacing w:val="-7"/>
                <w:position w:val="-3"/>
                <w:sz w:val="22"/>
                <w:szCs w:val="22"/>
              </w:rPr>
              <w:t>90°</w:t>
            </w:r>
            <w:r>
              <w:rPr>
                <w:rFonts w:hint="eastAsia" w:ascii="宋体" w:hAnsi="宋体" w:eastAsia="宋体" w:cs="宋体"/>
                <w:spacing w:val="-69"/>
                <w:position w:val="-3"/>
                <w:sz w:val="22"/>
                <w:szCs w:val="22"/>
              </w:rPr>
              <w:t xml:space="preserve"> </w:t>
            </w:r>
            <w:r>
              <w:rPr>
                <w:rFonts w:hint="eastAsia" w:ascii="宋体" w:hAnsi="宋体" w:eastAsia="宋体" w:cs="宋体"/>
                <w:spacing w:val="-7"/>
                <w:position w:val="-3"/>
                <w:sz w:val="22"/>
                <w:szCs w:val="22"/>
              </w:rPr>
              <w:t>~</w:t>
            </w:r>
            <w:r>
              <w:rPr>
                <w:rFonts w:hint="eastAsia" w:ascii="宋体" w:hAnsi="宋体" w:eastAsia="宋体" w:cs="宋体"/>
                <w:spacing w:val="-38"/>
                <w:position w:val="-3"/>
                <w:sz w:val="22"/>
                <w:szCs w:val="22"/>
              </w:rPr>
              <w:t xml:space="preserve"> </w:t>
            </w:r>
            <w:r>
              <w:rPr>
                <w:rFonts w:hint="eastAsia" w:ascii="宋体" w:hAnsi="宋体" w:eastAsia="宋体" w:cs="宋体"/>
                <w:spacing w:val="-7"/>
                <w:position w:val="-3"/>
                <w:sz w:val="22"/>
                <w:szCs w:val="22"/>
              </w:rPr>
              <w:t>165。</w:t>
            </w:r>
          </w:p>
        </w:tc>
      </w:tr>
    </w:tbl>
    <w:p w14:paraId="4157BE24">
      <w:pPr>
        <w:pStyle w:val="3"/>
        <w:spacing w:before="186" w:line="360" w:lineRule="auto"/>
        <w:ind w:right="16"/>
        <w:jc w:val="left"/>
        <w:outlineLvl w:val="0"/>
        <w:rPr>
          <w:position w:val="-90"/>
        </w:rPr>
      </w:pPr>
      <w:r>
        <w:rPr>
          <w:position w:val="-90"/>
        </w:rPr>
        <w:drawing>
          <wp:inline distT="0" distB="0" distL="0" distR="0">
            <wp:extent cx="5940425" cy="2874010"/>
            <wp:effectExtent l="0" t="0" r="3175" b="2540"/>
            <wp:docPr id="19" name="IM 2"/>
            <wp:cNvGraphicFramePr/>
            <a:graphic xmlns:a="http://schemas.openxmlformats.org/drawingml/2006/main">
              <a:graphicData uri="http://schemas.openxmlformats.org/drawingml/2006/picture">
                <pic:pic xmlns:pic="http://schemas.openxmlformats.org/drawingml/2006/picture">
                  <pic:nvPicPr>
                    <pic:cNvPr id="19" name="IM 2"/>
                    <pic:cNvPicPr/>
                  </pic:nvPicPr>
                  <pic:blipFill>
                    <a:blip r:embed="rId11"/>
                    <a:stretch>
                      <a:fillRect/>
                    </a:stretch>
                  </pic:blipFill>
                  <pic:spPr>
                    <a:xfrm>
                      <a:off x="0" y="0"/>
                      <a:ext cx="5940552" cy="2874264"/>
                    </a:xfrm>
                    <a:prstGeom prst="rect">
                      <a:avLst/>
                    </a:prstGeom>
                  </pic:spPr>
                </pic:pic>
              </a:graphicData>
            </a:graphic>
          </wp:inline>
        </w:drawing>
      </w:r>
    </w:p>
    <w:p w14:paraId="0F3DBA2B">
      <w:pPr>
        <w:spacing w:before="187" w:line="215" w:lineRule="auto"/>
        <w:ind w:left="1860"/>
        <w:rPr>
          <w:rFonts w:ascii="楷体" w:hAnsi="楷体" w:eastAsia="楷体" w:cs="楷体"/>
          <w:sz w:val="28"/>
          <w:szCs w:val="28"/>
        </w:rPr>
      </w:pPr>
      <w:r>
        <w:rPr>
          <w:rFonts w:ascii="楷体" w:hAnsi="楷体" w:eastAsia="楷体" w:cs="楷体"/>
          <w:spacing w:val="-7"/>
          <w:sz w:val="28"/>
          <w:szCs w:val="28"/>
        </w:rPr>
        <w:t>图</w:t>
      </w:r>
      <w:r>
        <w:rPr>
          <w:rFonts w:ascii="楷体" w:hAnsi="楷体" w:eastAsia="楷体" w:cs="楷体"/>
          <w:spacing w:val="-38"/>
          <w:sz w:val="28"/>
          <w:szCs w:val="28"/>
        </w:rPr>
        <w:t xml:space="preserve"> </w:t>
      </w:r>
      <w:r>
        <w:rPr>
          <w:rFonts w:ascii="楷体" w:hAnsi="楷体" w:eastAsia="楷体" w:cs="楷体"/>
          <w:spacing w:val="-7"/>
          <w:sz w:val="28"/>
          <w:szCs w:val="28"/>
        </w:rPr>
        <w:t>1</w:t>
      </w:r>
      <w:r>
        <w:rPr>
          <w:rFonts w:ascii="楷体" w:hAnsi="楷体" w:eastAsia="楷体" w:cs="楷体"/>
          <w:spacing w:val="20"/>
          <w:sz w:val="28"/>
          <w:szCs w:val="28"/>
        </w:rPr>
        <w:t xml:space="preserve">  </w:t>
      </w:r>
      <w:r>
        <w:rPr>
          <w:rFonts w:ascii="楷体" w:hAnsi="楷体" w:eastAsia="楷体" w:cs="楷体"/>
          <w:spacing w:val="-7"/>
          <w:sz w:val="28"/>
          <w:szCs w:val="28"/>
        </w:rPr>
        <w:t>中小学生午休课椅尺寸（躺姿）</w:t>
      </w:r>
    </w:p>
    <w:p w14:paraId="2698042A">
      <w:pPr>
        <w:spacing w:before="227" w:line="3605" w:lineRule="exact"/>
        <w:ind w:firstLine="2603"/>
      </w:pPr>
      <w:r>
        <w:rPr>
          <w:position w:val="-72"/>
        </w:rPr>
        <w:drawing>
          <wp:inline distT="0" distB="0" distL="0" distR="0">
            <wp:extent cx="2250440" cy="2288540"/>
            <wp:effectExtent l="0" t="0" r="0" b="0"/>
            <wp:docPr id="20" name="IM 4"/>
            <wp:cNvGraphicFramePr/>
            <a:graphic xmlns:a="http://schemas.openxmlformats.org/drawingml/2006/main">
              <a:graphicData uri="http://schemas.openxmlformats.org/drawingml/2006/picture">
                <pic:pic xmlns:pic="http://schemas.openxmlformats.org/drawingml/2006/picture">
                  <pic:nvPicPr>
                    <pic:cNvPr id="20" name="IM 4"/>
                    <pic:cNvPicPr/>
                  </pic:nvPicPr>
                  <pic:blipFill>
                    <a:blip r:embed="rId12"/>
                    <a:stretch>
                      <a:fillRect/>
                    </a:stretch>
                  </pic:blipFill>
                  <pic:spPr>
                    <a:xfrm>
                      <a:off x="0" y="0"/>
                      <a:ext cx="2250947" cy="2289047"/>
                    </a:xfrm>
                    <a:prstGeom prst="rect">
                      <a:avLst/>
                    </a:prstGeom>
                  </pic:spPr>
                </pic:pic>
              </a:graphicData>
            </a:graphic>
          </wp:inline>
        </w:drawing>
      </w:r>
    </w:p>
    <w:p w14:paraId="2F4BD7A2">
      <w:pPr>
        <w:spacing w:before="149" w:line="215" w:lineRule="auto"/>
        <w:ind w:left="1860"/>
        <w:rPr>
          <w:rFonts w:ascii="楷体" w:hAnsi="楷体" w:eastAsia="楷体" w:cs="楷体"/>
          <w:spacing w:val="-7"/>
          <w:sz w:val="28"/>
          <w:szCs w:val="28"/>
        </w:rPr>
      </w:pPr>
      <w:r>
        <w:rPr>
          <w:rFonts w:ascii="楷体" w:hAnsi="楷体" w:eastAsia="楷体" w:cs="楷体"/>
          <w:spacing w:val="-7"/>
          <w:sz w:val="28"/>
          <w:szCs w:val="28"/>
        </w:rPr>
        <w:t>图</w:t>
      </w:r>
      <w:r>
        <w:rPr>
          <w:rFonts w:ascii="楷体" w:hAnsi="楷体" w:eastAsia="楷体" w:cs="楷体"/>
          <w:spacing w:val="-38"/>
          <w:sz w:val="28"/>
          <w:szCs w:val="28"/>
        </w:rPr>
        <w:t xml:space="preserve"> </w:t>
      </w:r>
      <w:r>
        <w:rPr>
          <w:rFonts w:ascii="楷体" w:hAnsi="楷体" w:eastAsia="楷体" w:cs="楷体"/>
          <w:spacing w:val="-7"/>
          <w:sz w:val="28"/>
          <w:szCs w:val="28"/>
        </w:rPr>
        <w:t>2</w:t>
      </w:r>
      <w:r>
        <w:rPr>
          <w:rFonts w:ascii="楷体" w:hAnsi="楷体" w:eastAsia="楷体" w:cs="楷体"/>
          <w:spacing w:val="20"/>
          <w:sz w:val="28"/>
          <w:szCs w:val="28"/>
        </w:rPr>
        <w:t xml:space="preserve">  </w:t>
      </w:r>
      <w:r>
        <w:rPr>
          <w:rFonts w:ascii="楷体" w:hAnsi="楷体" w:eastAsia="楷体" w:cs="楷体"/>
          <w:spacing w:val="-7"/>
          <w:sz w:val="28"/>
          <w:szCs w:val="28"/>
        </w:rPr>
        <w:t>中小学生午休课椅尺寸（坐姿）</w:t>
      </w:r>
    </w:p>
    <w:p w14:paraId="642F72F0">
      <w:pPr>
        <w:spacing w:before="81" w:line="215" w:lineRule="auto"/>
        <w:ind w:left="2387"/>
        <w:rPr>
          <w:rFonts w:ascii="楷体" w:hAnsi="楷体" w:eastAsia="楷体" w:cs="楷体"/>
          <w:spacing w:val="-6"/>
          <w:sz w:val="28"/>
          <w:szCs w:val="28"/>
        </w:rPr>
      </w:pPr>
    </w:p>
    <w:p w14:paraId="3C9D7766">
      <w:pPr>
        <w:spacing w:before="81" w:line="215" w:lineRule="auto"/>
        <w:ind w:left="2387"/>
        <w:rPr>
          <w:rFonts w:ascii="楷体" w:hAnsi="楷体" w:eastAsia="楷体" w:cs="楷体"/>
          <w:spacing w:val="-6"/>
          <w:sz w:val="28"/>
          <w:szCs w:val="28"/>
        </w:rPr>
      </w:pPr>
    </w:p>
    <w:p w14:paraId="3F060202">
      <w:pPr>
        <w:spacing w:before="81" w:line="215" w:lineRule="auto"/>
        <w:ind w:left="2387"/>
        <w:rPr>
          <w:rFonts w:ascii="楷体" w:hAnsi="楷体" w:eastAsia="楷体" w:cs="楷体"/>
          <w:spacing w:val="-6"/>
          <w:sz w:val="28"/>
          <w:szCs w:val="28"/>
        </w:rPr>
      </w:pPr>
    </w:p>
    <w:p w14:paraId="697EDC30">
      <w:pPr>
        <w:spacing w:before="81" w:line="215" w:lineRule="auto"/>
        <w:ind w:left="2387"/>
        <w:rPr>
          <w:rFonts w:ascii="楷体" w:hAnsi="楷体" w:eastAsia="楷体" w:cs="楷体"/>
          <w:spacing w:val="-6"/>
          <w:sz w:val="28"/>
          <w:szCs w:val="28"/>
        </w:rPr>
      </w:pPr>
    </w:p>
    <w:p w14:paraId="553B8979">
      <w:pPr>
        <w:spacing w:before="81" w:line="215" w:lineRule="auto"/>
        <w:ind w:left="2387"/>
        <w:rPr>
          <w:rFonts w:ascii="楷体" w:hAnsi="楷体" w:eastAsia="楷体" w:cs="楷体"/>
          <w:spacing w:val="-6"/>
          <w:sz w:val="28"/>
          <w:szCs w:val="28"/>
        </w:rPr>
      </w:pPr>
    </w:p>
    <w:p w14:paraId="6456DA86">
      <w:pPr>
        <w:spacing w:before="81" w:line="215" w:lineRule="auto"/>
        <w:ind w:left="2387"/>
        <w:rPr>
          <w:rFonts w:ascii="楷体" w:hAnsi="楷体" w:eastAsia="楷体" w:cs="楷体"/>
          <w:spacing w:val="-6"/>
          <w:sz w:val="28"/>
          <w:szCs w:val="28"/>
        </w:rPr>
      </w:pPr>
    </w:p>
    <w:p w14:paraId="4718AE13">
      <w:pPr>
        <w:spacing w:before="81" w:line="215" w:lineRule="auto"/>
        <w:ind w:left="2387"/>
        <w:rPr>
          <w:rFonts w:ascii="楷体" w:hAnsi="楷体" w:eastAsia="楷体" w:cs="楷体"/>
          <w:spacing w:val="-6"/>
          <w:sz w:val="28"/>
          <w:szCs w:val="28"/>
        </w:rPr>
      </w:pPr>
    </w:p>
    <w:p w14:paraId="6439BAA3">
      <w:pPr>
        <w:spacing w:before="81" w:line="215" w:lineRule="auto"/>
        <w:ind w:left="2387"/>
        <w:rPr>
          <w:rFonts w:ascii="楷体" w:hAnsi="楷体" w:eastAsia="楷体" w:cs="楷体"/>
          <w:spacing w:val="-6"/>
          <w:sz w:val="28"/>
          <w:szCs w:val="28"/>
        </w:rPr>
      </w:pPr>
    </w:p>
    <w:p w14:paraId="0CC9F2D2">
      <w:pPr>
        <w:spacing w:before="81" w:line="215" w:lineRule="auto"/>
        <w:ind w:left="2387"/>
        <w:rPr>
          <w:rFonts w:ascii="楷体" w:hAnsi="楷体" w:eastAsia="楷体" w:cs="楷体"/>
          <w:spacing w:val="-6"/>
          <w:sz w:val="28"/>
          <w:szCs w:val="28"/>
        </w:rPr>
      </w:pPr>
    </w:p>
    <w:p w14:paraId="29C41AF5">
      <w:pPr>
        <w:spacing w:before="81" w:line="215" w:lineRule="auto"/>
        <w:ind w:left="2387"/>
        <w:rPr>
          <w:rFonts w:ascii="楷体" w:hAnsi="楷体" w:eastAsia="楷体" w:cs="楷体"/>
          <w:spacing w:val="-6"/>
          <w:sz w:val="28"/>
          <w:szCs w:val="28"/>
        </w:rPr>
      </w:pPr>
    </w:p>
    <w:p w14:paraId="2116B682">
      <w:pPr>
        <w:spacing w:before="81" w:line="215" w:lineRule="auto"/>
        <w:ind w:left="2387"/>
        <w:rPr>
          <w:rFonts w:ascii="楷体" w:hAnsi="楷体" w:eastAsia="楷体" w:cs="楷体"/>
          <w:spacing w:val="-7"/>
          <w:sz w:val="28"/>
          <w:szCs w:val="28"/>
        </w:rPr>
      </w:pPr>
      <w:r>
        <w:rPr>
          <w:rFonts w:ascii="楷体" w:hAnsi="楷体" w:eastAsia="楷体" w:cs="楷体"/>
          <w:spacing w:val="-6"/>
          <w:sz w:val="28"/>
          <w:szCs w:val="28"/>
        </w:rPr>
        <w:t>表</w:t>
      </w:r>
      <w:r>
        <w:rPr>
          <w:rFonts w:ascii="楷体" w:hAnsi="楷体" w:eastAsia="楷体" w:cs="楷体"/>
          <w:spacing w:val="-45"/>
          <w:sz w:val="28"/>
          <w:szCs w:val="28"/>
        </w:rPr>
        <w:t xml:space="preserve"> </w:t>
      </w:r>
      <w:r>
        <w:rPr>
          <w:rFonts w:hint="eastAsia" w:ascii="楷体" w:hAnsi="楷体" w:eastAsia="楷体" w:cs="楷体"/>
          <w:spacing w:val="-6"/>
          <w:sz w:val="28"/>
          <w:szCs w:val="28"/>
          <w:lang w:val="en-US" w:eastAsia="zh-CN"/>
        </w:rPr>
        <w:t>2</w:t>
      </w:r>
      <w:r>
        <w:rPr>
          <w:rFonts w:ascii="楷体" w:hAnsi="楷体" w:eastAsia="楷体" w:cs="楷体"/>
          <w:spacing w:val="20"/>
          <w:sz w:val="28"/>
          <w:szCs w:val="28"/>
        </w:rPr>
        <w:t xml:space="preserve">  </w:t>
      </w:r>
      <w:r>
        <w:rPr>
          <w:rFonts w:ascii="楷体" w:hAnsi="楷体" w:eastAsia="楷体" w:cs="楷体"/>
          <w:spacing w:val="-6"/>
          <w:sz w:val="28"/>
          <w:szCs w:val="28"/>
        </w:rPr>
        <w:t>中小学生</w:t>
      </w:r>
      <w:r>
        <w:rPr>
          <w:rFonts w:hint="eastAsia" w:ascii="楷体" w:hAnsi="楷体" w:eastAsia="楷体" w:cs="楷体"/>
          <w:spacing w:val="-6"/>
          <w:sz w:val="28"/>
          <w:szCs w:val="28"/>
          <w:lang w:val="en-US" w:eastAsia="zh-CN"/>
        </w:rPr>
        <w:t>午休课桌椅</w:t>
      </w:r>
      <w:r>
        <w:rPr>
          <w:rFonts w:ascii="楷体" w:hAnsi="楷体" w:eastAsia="楷体" w:cs="楷体"/>
          <w:spacing w:val="-6"/>
          <w:sz w:val="28"/>
          <w:szCs w:val="28"/>
        </w:rPr>
        <w:t>尺寸</w:t>
      </w:r>
    </w:p>
    <w:tbl>
      <w:tblPr>
        <w:tblStyle w:val="3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6"/>
        <w:gridCol w:w="8474"/>
      </w:tblGrid>
      <w:tr w14:paraId="1AB86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CBD6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手摇升降面板可躺式午休桌</w:t>
            </w:r>
          </w:p>
        </w:tc>
        <w:tc>
          <w:tcPr>
            <w:tcW w:w="4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7B8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午休课桌主要技术参数:</w:t>
            </w:r>
          </w:p>
          <w:p w14:paraId="596503B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1、课桌：≥600mm*420mm；高度550mm-790mm（小学低段550mm-670mm、小学高段610mm-730mm、初中学段670mm-790mm）。</w:t>
            </w:r>
          </w:p>
          <w:p w14:paraId="0EE9DF9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2、桌面：≥600mm*420mm；厚度≥18mm；材质采用环保 ABS塑料（不得采用回收料，下同）一次性注塑成型；设防止书本滑落功能；桌面上端设一个笔槽；桌面靠胸位置做凹形或内弧形贴合人体设计，防止挤压胸腔；桌面靠胸前两侧位置可略做表面向下倾斜呈斜坡状，增加手臂放置舒适感；桌面四角弧形设计，不得存在棱角。</w:t>
            </w:r>
          </w:p>
          <w:p w14:paraId="32DEEBC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桌斗：外径规格长外径规格长≥500mm*320mm；高≥130mm，内径规格长≥440mm*300mmmm；高≥120mm；）材质采用环保PP塑料（不得采用回收料，下同）一次性注塑成型；桌斗左右及后面三侧斗壁宜采用镂空设计（有利通风透气）；桌斗底部设有排水孔，并设有凸起防滑条纹；桌斗前方靠人体位置做内凹弧或内弧形设计（有利贴合人体）,并可在内侧设有笔槽用以放置文具。</w:t>
            </w:r>
          </w:p>
          <w:p w14:paraId="4F855AAA">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4、桌架：地脚管采用规格≥25mm*50mm*1.2mm 钢管；立柱；升降管采用规格≥22mm*55mm*1.2mm 钢管，升降管外侧高度尺寸标注采用激光打印；立柱连接横档采用规格≥20mm*50mm*1.0mm 扁圆钢管。立柱与地脚管采用插入式焊接，并在地脚管反面切割两个孔与立柱焊接，增加桌架稳固性。</w:t>
            </w:r>
          </w:p>
          <w:p w14:paraId="637711ED">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5、书包挂钩：上升降管外侧设有一个书包挂钩，采用卡扣式连接在上升降管上，材质采用PP塑料一次性注塑成型。</w:t>
            </w:r>
          </w:p>
          <w:p w14:paraId="1208568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桌面桌斗翻转结构：翻转结构位于桌斗两侧，整体分为上方支撑架、中间塑料扳手和下方底座三个部分组成；底座扣在支撑架内，将调节塑料扳手隐藏在中间，通过不锈钢卡梢连接；支撑架采用厚度≥1.5mm厚冷轧钢板一次冲压成型，位于桌面下方，起支撑桌面作用；底座采用厚度≥1.8mm厚冷轧钢板次冲压成型，底座与桌架升降管焊接在一起，翻转结构须整体稳固耐用；通过轻按调节塑料扳手的方式使桌面与桌斗可整体向上翻转倾斜，便于前排学生躺下时不用移动课桌，最大化利用空间。</w:t>
            </w:r>
          </w:p>
          <w:p w14:paraId="150C20F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7、脚套：脚套与钢管尺寸吻合牢固不易脱落，采用 PP 塑料一体注塑成型脚套，并用螺丝锁付；后端脚套左右配水平调节螺丝，脚套底部宜有防滑防刮设计，增大摩擦力，减小摩擦噪音。</w:t>
            </w:r>
          </w:p>
          <w:p w14:paraId="583FD48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8、课桌升降：采用手摇升降结构调节桌面离地高度，调节范围为小学低段550mm-670mm、小学高段610mm-730mm、初中学段670mm-790mm。</w:t>
            </w:r>
          </w:p>
          <w:p w14:paraId="72291894">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桌架生产工艺：钢材焊接方式为二氧化碳保护焊接,焊接表面波纹均匀,焊接处无夹渣、气孔、焊瘤、焊丝头咬边飞溅，并保证无脱焊、虚焊及焊穿等现象。各钢制件经酸洗、磷化、陶化等除油除锈工序后采用环保塑粉静电喷涂及高温固化处理，防锈，耐磨，防腐蚀。</w:t>
            </w:r>
          </w:p>
        </w:tc>
      </w:tr>
      <w:tr w14:paraId="3608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FB26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手摇升降面板可躺式午休椅</w:t>
            </w:r>
          </w:p>
        </w:tc>
        <w:tc>
          <w:tcPr>
            <w:tcW w:w="4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1185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可躺式午休课椅主要技术参数:</w:t>
            </w:r>
          </w:p>
          <w:p w14:paraId="18B7FD34">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1、坐板:规格尺寸宽≥ 420mm；深≥405mm，厚度按规范标准,坐板整体呈内凹形，前端适当凸起后端内凹，贴合人体工程学，增加舒适感；坐板带有条形散热孔，久坐时不会发热；坐板后方带有一个后盖，可遮挡住坐板下方椅架不外露，美观大方；坐板及后盖采用环保PP塑料一次性注塑一体成型(坐板及后盖不得采用分体结构以及无螺丝连接)，耐冲击，耐抗压耐磨。</w:t>
            </w:r>
          </w:p>
          <w:p w14:paraId="7271A85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靠背板:①靠背板宽度规格≥440mm；高≥400mm，厚度按规范标准，材质采用环保PP塑料一次性注塑成型，耐冲击，耐抗压，耐磨；靠背板整体呈曲线形，贴合人体背部，两侧向内弯曲包裹住腰部，学生倚靠舒适，避免不良坐姿和睡姿引起学生腰背和头颈出现不适问题；靠背板带有散热孔，长时间倚靠时不会发热。</w:t>
            </w:r>
          </w:p>
          <w:p w14:paraId="211C799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②靠背上端设有一个头枕，材质采用环保 PP 塑料一次性注塑成型，耐冲击，耐抗压，耐磨；头枕采用塑料卡件安装在靠背板滑动槽上，可上下滑动调节；学习状态时头枕位于靠背顶端，学生坐下时可以拖住背部使学生坐姿端正舒适；在午睡状态下可将头枕向上滑动至最高位置，能托住头部和颈部，头枕中间为内凹形，能贴合头部，增加午睡舒适感。</w:t>
            </w:r>
          </w:p>
          <w:p w14:paraId="1E62B9B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③靠背支架采用规格≥ 直径25mm*1.5mm 厚钢管，整体美观大方；材质采用环保PP塑料一次性注塑成型，耐冲击，耐抗压耐磨。</w:t>
            </w:r>
          </w:p>
          <w:p w14:paraId="6625EB01">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腿托板：规格宽度≥300mm*深205mm，材质采用环保 PP塑料一次性注塑成型，耐冲击，耐抗压，耐磨；腿托板采用两段式可伸缩钢管连接，两端连接点设有翻转配件，学习状态时腿托板向内翻转收回至坐板下方，午睡时将腿托板拉出并向外翻转出来可支撑腿部；腿托板设有一个斜坡状内凹拉手，便于学生收拉腿托板；腿托板整体呈波浪形，贴合双腿，增加坐姿舒适感。</w:t>
            </w:r>
          </w:p>
          <w:p w14:paraId="21E2261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椅架:地脚管上立管采用规格≥ 25mm*50mm*1.2mm钢管，下立管采用规格≥30mm*60mm*1.2mm 钢管，底脚采用规格≥25mm*50mm*1.2mm钢管，立柱连接档采用规格≥15mm*30mm*1.2mm钢管，靠背支架采用直径规格≥25mm*1.5mm 厚圆管。立柱与地脚管采用插入式焊接，并在地脚管反面切割两个孔与立柱焊接，增加椅架稳固性。</w:t>
            </w:r>
          </w:p>
          <w:p w14:paraId="19AD9DD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靠背板后躺结构:椅架内安装气杆机构，并在坐板一侧设有调节塑料扳手，通过按压扳手带动气杆机构实现后躺，靠背调节角度范围可在90°-165°。</w:t>
            </w:r>
          </w:p>
          <w:p w14:paraId="424D64C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脚套:采用PP塑料一体注塑成型脚套，并用螺丝锁付；椅子后端脚垫左右配水平调节螺丝，宜有防滑防刮设计，增大摩擦力，减小摩擦噪音。</w:t>
            </w:r>
          </w:p>
          <w:p w14:paraId="2ED684B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课椅升降结构:采用手摇升降结构调节高度，坐板离地高度调节范围为小学低段290mm-340mm、小学高段340mm-420mm、初中低段360mm-440mm、初中学段380mm-460mm。</w:t>
            </w:r>
          </w:p>
          <w:p w14:paraId="025C97B1">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椅架生产工艺:钢材焊接方式为二氧化碳保护焊接,焊接表面波纹均匀,焊接处无夹渣、气孔、焊瘤、焊丝头咬边飞溅，并保证无脱焊、虚焊及焊穿等现象。各钢制件经酸洗、磷化、陶化等除油除锈工序后，采用环保塑粉静电喷涂及高温固化处理，防锈，耐磨，防腐蚀。</w:t>
            </w:r>
          </w:p>
        </w:tc>
      </w:tr>
    </w:tbl>
    <w:p w14:paraId="076AE639">
      <w:pPr>
        <w:adjustRightInd w:val="0"/>
        <w:snapToGrid w:val="0"/>
        <w:spacing w:line="460" w:lineRule="atLeast"/>
        <w:rPr>
          <w:rFonts w:hint="eastAsia" w:ascii="宋体" w:hAnsi="宋体" w:eastAsia="宋体" w:cs="宋体"/>
          <w:b/>
          <w:sz w:val="22"/>
          <w:szCs w:val="22"/>
        </w:rPr>
      </w:pPr>
    </w:p>
    <w:p w14:paraId="6AFA40E5">
      <w:pPr>
        <w:adjustRightInd w:val="0"/>
        <w:snapToGrid w:val="0"/>
        <w:spacing w:line="460" w:lineRule="atLeast"/>
        <w:rPr>
          <w:rFonts w:hint="eastAsia" w:ascii="宋体" w:hAnsi="宋体" w:eastAsia="宋体" w:cs="宋体"/>
          <w:b/>
          <w:sz w:val="22"/>
          <w:szCs w:val="22"/>
        </w:rPr>
      </w:pPr>
      <w:r>
        <w:rPr>
          <w:rFonts w:hint="eastAsia" w:ascii="宋体" w:hAnsi="宋体" w:cs="宋体"/>
          <w:b/>
          <w:sz w:val="22"/>
          <w:szCs w:val="22"/>
          <w:lang w:val="en-US" w:eastAsia="zh-CN"/>
        </w:rPr>
        <w:t>三</w:t>
      </w:r>
      <w:r>
        <w:rPr>
          <w:rFonts w:hint="eastAsia" w:ascii="宋体" w:hAnsi="宋体" w:eastAsia="宋体" w:cs="宋体"/>
          <w:b/>
          <w:sz w:val="22"/>
          <w:szCs w:val="22"/>
        </w:rPr>
        <w:t>、商务条款</w:t>
      </w:r>
    </w:p>
    <w:p w14:paraId="2C3985DE">
      <w:pPr>
        <w:snapToGrid w:val="0"/>
        <w:spacing w:line="460" w:lineRule="atLeast"/>
        <w:ind w:firstLine="440" w:firstLineChars="200"/>
        <w:rPr>
          <w:rFonts w:ascii="宋体"/>
          <w:bCs/>
          <w:sz w:val="22"/>
          <w:szCs w:val="22"/>
        </w:rPr>
      </w:pPr>
      <w:r>
        <w:rPr>
          <w:rFonts w:hint="eastAsia" w:ascii="宋体"/>
          <w:bCs/>
          <w:sz w:val="22"/>
          <w:szCs w:val="22"/>
        </w:rPr>
        <w:t>1、质保期</w:t>
      </w:r>
    </w:p>
    <w:p w14:paraId="0FF49767">
      <w:pPr>
        <w:snapToGrid w:val="0"/>
        <w:spacing w:line="460" w:lineRule="atLeast"/>
        <w:ind w:firstLine="440" w:firstLineChars="200"/>
        <w:rPr>
          <w:rFonts w:ascii="宋体"/>
          <w:bCs/>
          <w:sz w:val="22"/>
          <w:szCs w:val="22"/>
        </w:rPr>
      </w:pPr>
      <w:r>
        <w:rPr>
          <w:rFonts w:hint="eastAsia" w:ascii="宋体"/>
          <w:bCs/>
          <w:sz w:val="22"/>
          <w:szCs w:val="22"/>
        </w:rPr>
        <w:t>1.1、</w:t>
      </w:r>
      <w:r>
        <w:rPr>
          <w:rFonts w:hint="eastAsia" w:ascii="宋体"/>
          <w:b/>
          <w:sz w:val="22"/>
          <w:szCs w:val="22"/>
        </w:rPr>
        <w:t>▲</w:t>
      </w:r>
      <w:r>
        <w:rPr>
          <w:rFonts w:hint="eastAsia" w:ascii="宋体"/>
          <w:bCs/>
          <w:sz w:val="22"/>
          <w:szCs w:val="22"/>
        </w:rPr>
        <w:t>本项目所有货物提供不少于</w:t>
      </w:r>
      <w:r>
        <w:rPr>
          <w:rFonts w:hint="eastAsia" w:ascii="宋体"/>
          <w:bCs/>
          <w:sz w:val="22"/>
          <w:szCs w:val="22"/>
          <w:lang w:val="en-US" w:eastAsia="zh-CN"/>
        </w:rPr>
        <w:t>6</w:t>
      </w:r>
      <w:r>
        <w:rPr>
          <w:rFonts w:hint="eastAsia" w:ascii="宋体"/>
          <w:bCs/>
          <w:sz w:val="22"/>
          <w:szCs w:val="22"/>
        </w:rPr>
        <w:t>年的质保期。</w:t>
      </w:r>
    </w:p>
    <w:p w14:paraId="24E56715">
      <w:pPr>
        <w:snapToGrid w:val="0"/>
        <w:spacing w:line="460" w:lineRule="atLeast"/>
        <w:ind w:firstLine="440" w:firstLineChars="200"/>
        <w:rPr>
          <w:rFonts w:ascii="宋体"/>
          <w:bCs/>
          <w:sz w:val="22"/>
          <w:szCs w:val="22"/>
        </w:rPr>
      </w:pPr>
      <w:r>
        <w:rPr>
          <w:rFonts w:hint="eastAsia" w:ascii="宋体"/>
          <w:bCs/>
          <w:sz w:val="22"/>
          <w:szCs w:val="22"/>
        </w:rPr>
        <w:t>1.2、质保期内因设备本身缺陷造成各种故障应由中标供应商免费技术服务和维修。</w:t>
      </w:r>
    </w:p>
    <w:p w14:paraId="38C24CC1">
      <w:pPr>
        <w:snapToGrid w:val="0"/>
        <w:spacing w:line="460" w:lineRule="atLeast"/>
        <w:ind w:firstLine="440" w:firstLineChars="200"/>
        <w:rPr>
          <w:rFonts w:ascii="宋体"/>
          <w:bCs/>
          <w:sz w:val="22"/>
          <w:szCs w:val="22"/>
        </w:rPr>
      </w:pPr>
      <w:r>
        <w:rPr>
          <w:rFonts w:hint="eastAsia" w:ascii="宋体"/>
          <w:bCs/>
          <w:sz w:val="22"/>
          <w:szCs w:val="22"/>
        </w:rPr>
        <w:t>1.3、投标供应商在投标文件中说明质保期内提供的服务计划。</w:t>
      </w:r>
    </w:p>
    <w:p w14:paraId="3EF104E8">
      <w:pPr>
        <w:snapToGrid w:val="0"/>
        <w:spacing w:line="460" w:lineRule="atLeast"/>
        <w:ind w:firstLine="440" w:firstLineChars="200"/>
        <w:rPr>
          <w:rFonts w:ascii="宋体"/>
          <w:bCs/>
          <w:color w:val="000000" w:themeColor="text1"/>
          <w:sz w:val="22"/>
          <w:szCs w:val="22"/>
          <w14:textFill>
            <w14:solidFill>
              <w14:schemeClr w14:val="tx1"/>
            </w14:solidFill>
          </w14:textFill>
        </w:rPr>
      </w:pPr>
      <w:r>
        <w:rPr>
          <w:rFonts w:hint="eastAsia" w:ascii="宋体"/>
          <w:bCs/>
          <w:sz w:val="22"/>
          <w:szCs w:val="22"/>
        </w:rPr>
        <w:t>2、▲</w:t>
      </w:r>
      <w:r>
        <w:rPr>
          <w:rFonts w:hint="eastAsia" w:ascii="宋体"/>
          <w:bCs/>
          <w:color w:val="000000" w:themeColor="text1"/>
          <w:sz w:val="22"/>
          <w:szCs w:val="22"/>
          <w14:textFill>
            <w14:solidFill>
              <w14:schemeClr w14:val="tx1"/>
            </w14:solidFill>
          </w14:textFill>
        </w:rPr>
        <w:t xml:space="preserve">付款方式： </w:t>
      </w:r>
    </w:p>
    <w:p w14:paraId="7DCE5004">
      <w:pPr>
        <w:snapToGrid w:val="0"/>
        <w:spacing w:line="460" w:lineRule="atLeast"/>
        <w:ind w:firstLine="442" w:firstLineChars="200"/>
        <w:rPr>
          <w:rFonts w:cs="宋体" w:asciiTheme="minorEastAsia" w:hAnsiTheme="minorEastAsia" w:eastAsiaTheme="minorEastAsia"/>
          <w:b/>
          <w:color w:val="000000" w:themeColor="text1"/>
          <w:sz w:val="22"/>
          <w:szCs w:val="22"/>
          <w14:textFill>
            <w14:solidFill>
              <w14:schemeClr w14:val="tx1"/>
            </w14:solidFill>
          </w14:textFill>
        </w:rPr>
      </w:pPr>
      <w:r>
        <w:rPr>
          <w:rFonts w:hint="eastAsia" w:cs="宋体" w:asciiTheme="minorEastAsia" w:hAnsiTheme="minorEastAsia" w:eastAsiaTheme="minorEastAsia"/>
          <w:b/>
          <w:color w:val="000000" w:themeColor="text1"/>
          <w:sz w:val="22"/>
          <w:szCs w:val="22"/>
          <w14:textFill>
            <w14:solidFill>
              <w14:schemeClr w14:val="tx1"/>
            </w14:solidFill>
          </w14:textFill>
        </w:rPr>
        <w:t>①</w:t>
      </w:r>
      <w:r>
        <w:rPr>
          <w:rFonts w:hint="eastAsia" w:hAnsi="宋体" w:cs="宋体"/>
          <w:b/>
          <w:bCs/>
          <w:color w:val="000000" w:themeColor="text1"/>
          <w:sz w:val="22"/>
          <w:szCs w:val="22"/>
          <w14:textFill>
            <w14:solidFill>
              <w14:schemeClr w14:val="tx1"/>
            </w14:solidFill>
          </w14:textFill>
        </w:rPr>
        <w:t>在签订合同且具备实施条件后</w:t>
      </w:r>
      <w:r>
        <w:rPr>
          <w:rFonts w:hint="eastAsia" w:cs="宋体" w:asciiTheme="minorEastAsia" w:hAnsiTheme="minorEastAsia" w:eastAsiaTheme="minorEastAsia"/>
          <w:b/>
          <w:color w:val="000000" w:themeColor="text1"/>
          <w:sz w:val="22"/>
          <w:szCs w:val="22"/>
          <w14:textFill>
            <w14:solidFill>
              <w14:schemeClr w14:val="tx1"/>
            </w14:solidFill>
          </w14:textFill>
        </w:rPr>
        <w:t>，</w:t>
      </w:r>
      <w:r>
        <w:rPr>
          <w:rFonts w:hint="eastAsia" w:hAnsi="宋体" w:cs="宋体"/>
          <w:b/>
          <w:color w:val="000000" w:themeColor="text1"/>
          <w:sz w:val="22"/>
          <w:szCs w:val="22"/>
          <w:lang w:bidi="ar"/>
          <w14:textFill>
            <w14:solidFill>
              <w14:schemeClr w14:val="tx1"/>
            </w14:solidFill>
          </w14:textFill>
        </w:rPr>
        <w:t>采购人凭供应商开具的正式发票7个工作日内</w:t>
      </w:r>
      <w:r>
        <w:rPr>
          <w:rFonts w:hint="eastAsia" w:cs="宋体" w:asciiTheme="minorEastAsia" w:hAnsiTheme="minorEastAsia" w:eastAsiaTheme="minorEastAsia"/>
          <w:b/>
          <w:color w:val="000000" w:themeColor="text1"/>
          <w:sz w:val="22"/>
          <w:szCs w:val="22"/>
          <w:lang w:bidi="ar"/>
          <w14:textFill>
            <w14:solidFill>
              <w14:schemeClr w14:val="tx1"/>
            </w14:solidFill>
          </w14:textFill>
        </w:rPr>
        <w:t>支付合同价款的50%</w:t>
      </w:r>
      <w:r>
        <w:rPr>
          <w:rFonts w:hint="eastAsia" w:cs="宋体" w:asciiTheme="minorEastAsia" w:hAnsiTheme="minorEastAsia" w:eastAsiaTheme="minorEastAsia"/>
          <w:b/>
          <w:color w:val="000000" w:themeColor="text1"/>
          <w:sz w:val="22"/>
          <w:szCs w:val="22"/>
          <w14:textFill>
            <w14:solidFill>
              <w14:schemeClr w14:val="tx1"/>
            </w14:solidFill>
          </w14:textFill>
        </w:rPr>
        <w:t>；</w:t>
      </w:r>
    </w:p>
    <w:p w14:paraId="0215881D">
      <w:pPr>
        <w:snapToGrid w:val="0"/>
        <w:spacing w:line="460" w:lineRule="atLeast"/>
        <w:ind w:firstLine="442" w:firstLineChars="200"/>
        <w:rPr>
          <w:rFonts w:cs="宋体" w:asciiTheme="minorEastAsia" w:hAnsiTheme="minorEastAsia" w:eastAsiaTheme="minorEastAsia"/>
          <w:b/>
          <w:color w:val="000000" w:themeColor="text1"/>
          <w:sz w:val="22"/>
          <w:szCs w:val="22"/>
          <w14:textFill>
            <w14:solidFill>
              <w14:schemeClr w14:val="tx1"/>
            </w14:solidFill>
          </w14:textFill>
        </w:rPr>
      </w:pPr>
      <w:r>
        <w:rPr>
          <w:rFonts w:hint="eastAsia" w:cs="宋体" w:asciiTheme="minorEastAsia" w:hAnsiTheme="minorEastAsia" w:eastAsiaTheme="minorEastAsia"/>
          <w:b/>
          <w:color w:val="000000" w:themeColor="text1"/>
          <w:sz w:val="22"/>
          <w:szCs w:val="22"/>
          <w14:textFill>
            <w14:solidFill>
              <w14:schemeClr w14:val="tx1"/>
            </w14:solidFill>
          </w14:textFill>
        </w:rPr>
        <w:t>②供应商完成所有内容供货并由采购人开箱验收合格后，</w:t>
      </w:r>
      <w:r>
        <w:rPr>
          <w:rFonts w:hint="eastAsia" w:cs="宋体" w:asciiTheme="minorEastAsia" w:hAnsiTheme="minorEastAsia" w:eastAsiaTheme="minorEastAsia"/>
          <w:b/>
          <w:color w:val="000000" w:themeColor="text1"/>
          <w:sz w:val="22"/>
          <w:szCs w:val="22"/>
          <w:lang w:bidi="ar"/>
          <w14:textFill>
            <w14:solidFill>
              <w14:schemeClr w14:val="tx1"/>
            </w14:solidFill>
          </w14:textFill>
        </w:rPr>
        <w:t>采购人自收到发票后7个工作日内支付合同价款的20%。</w:t>
      </w:r>
    </w:p>
    <w:p w14:paraId="73F9CEA2">
      <w:pPr>
        <w:snapToGrid w:val="0"/>
        <w:spacing w:line="460" w:lineRule="atLeast"/>
        <w:ind w:firstLine="442" w:firstLineChars="200"/>
        <w:rPr>
          <w:rFonts w:cs="宋体" w:asciiTheme="minorEastAsia" w:hAnsiTheme="minorEastAsia" w:eastAsiaTheme="minorEastAsia"/>
          <w:b/>
          <w:color w:val="000000" w:themeColor="text1"/>
          <w:sz w:val="22"/>
          <w:szCs w:val="22"/>
          <w:lang w:bidi="ar"/>
          <w14:textFill>
            <w14:solidFill>
              <w14:schemeClr w14:val="tx1"/>
            </w14:solidFill>
          </w14:textFill>
        </w:rPr>
      </w:pPr>
      <w:r>
        <w:rPr>
          <w:rFonts w:hint="eastAsia" w:cs="宋体" w:asciiTheme="minorEastAsia" w:hAnsiTheme="minorEastAsia" w:eastAsiaTheme="minorEastAsia"/>
          <w:b/>
          <w:color w:val="000000" w:themeColor="text1"/>
          <w:sz w:val="22"/>
          <w:szCs w:val="22"/>
          <w14:textFill>
            <w14:solidFill>
              <w14:schemeClr w14:val="tx1"/>
            </w14:solidFill>
          </w14:textFill>
        </w:rPr>
        <w:t>③供应商完成所有内容安装并通过采购人验收合格后，</w:t>
      </w:r>
      <w:r>
        <w:rPr>
          <w:rFonts w:hint="eastAsia" w:cs="宋体" w:asciiTheme="minorEastAsia" w:hAnsiTheme="minorEastAsia" w:eastAsiaTheme="minorEastAsia"/>
          <w:b/>
          <w:color w:val="000000" w:themeColor="text1"/>
          <w:sz w:val="22"/>
          <w:szCs w:val="22"/>
          <w:lang w:bidi="ar"/>
          <w14:textFill>
            <w14:solidFill>
              <w14:schemeClr w14:val="tx1"/>
            </w14:solidFill>
          </w14:textFill>
        </w:rPr>
        <w:t>采购人自收到发票后7个工作日内支付至合同价款的</w:t>
      </w:r>
      <w:r>
        <w:rPr>
          <w:rFonts w:cs="宋体" w:asciiTheme="minorEastAsia" w:hAnsiTheme="minorEastAsia" w:eastAsiaTheme="minorEastAsia"/>
          <w:b/>
          <w:color w:val="000000" w:themeColor="text1"/>
          <w:sz w:val="22"/>
          <w:szCs w:val="22"/>
          <w:lang w:bidi="ar"/>
          <w14:textFill>
            <w14:solidFill>
              <w14:schemeClr w14:val="tx1"/>
            </w14:solidFill>
          </w14:textFill>
        </w:rPr>
        <w:t>10</w:t>
      </w:r>
      <w:r>
        <w:rPr>
          <w:rFonts w:hint="eastAsia" w:cs="宋体" w:asciiTheme="minorEastAsia" w:hAnsiTheme="minorEastAsia" w:eastAsiaTheme="minorEastAsia"/>
          <w:b/>
          <w:color w:val="000000" w:themeColor="text1"/>
          <w:sz w:val="22"/>
          <w:szCs w:val="22"/>
          <w:lang w:bidi="ar"/>
          <w14:textFill>
            <w14:solidFill>
              <w14:schemeClr w14:val="tx1"/>
            </w14:solidFill>
          </w14:textFill>
        </w:rPr>
        <w:t>0%。</w:t>
      </w:r>
    </w:p>
    <w:p w14:paraId="2A0D7784">
      <w:pPr>
        <w:snapToGrid w:val="0"/>
        <w:spacing w:line="460" w:lineRule="atLeast"/>
        <w:ind w:firstLine="440" w:firstLineChars="200"/>
        <w:rPr>
          <w:rFonts w:ascii="宋体"/>
          <w:bCs/>
          <w:sz w:val="22"/>
          <w:szCs w:val="22"/>
        </w:rPr>
      </w:pPr>
      <w:r>
        <w:rPr>
          <w:rFonts w:hint="eastAsia" w:ascii="宋体"/>
          <w:bCs/>
          <w:sz w:val="22"/>
          <w:szCs w:val="22"/>
        </w:rPr>
        <w:t>3、▲完工期：</w:t>
      </w:r>
    </w:p>
    <w:p w14:paraId="69910F89">
      <w:pPr>
        <w:snapToGrid w:val="0"/>
        <w:spacing w:line="460" w:lineRule="atLeast"/>
        <w:ind w:firstLine="440" w:firstLineChars="200"/>
        <w:rPr>
          <w:rFonts w:ascii="宋体"/>
          <w:bCs/>
          <w:sz w:val="22"/>
          <w:szCs w:val="22"/>
        </w:rPr>
      </w:pPr>
      <w:r>
        <w:rPr>
          <w:rFonts w:hint="eastAsia" w:ascii="宋体"/>
          <w:bCs/>
          <w:sz w:val="22"/>
          <w:szCs w:val="22"/>
        </w:rPr>
        <w:t>（1）设备交货时间：</w:t>
      </w:r>
      <w:r>
        <w:rPr>
          <w:rFonts w:hint="eastAsia" w:ascii="宋体"/>
          <w:bCs/>
          <w:sz w:val="22"/>
          <w:szCs w:val="22"/>
          <w:lang w:val="en-US" w:eastAsia="zh-CN"/>
        </w:rPr>
        <w:t>3</w:t>
      </w:r>
      <w:r>
        <w:rPr>
          <w:rFonts w:hint="eastAsia" w:ascii="宋体"/>
          <w:bCs/>
          <w:sz w:val="22"/>
          <w:szCs w:val="22"/>
        </w:rPr>
        <w:t>0日历天内完工并通过采购人验收。</w:t>
      </w:r>
    </w:p>
    <w:p w14:paraId="0D7F7252">
      <w:pPr>
        <w:snapToGrid w:val="0"/>
        <w:spacing w:line="460" w:lineRule="atLeast"/>
        <w:ind w:firstLine="440" w:firstLineChars="200"/>
        <w:rPr>
          <w:rFonts w:hint="default" w:ascii="宋体" w:eastAsia="宋体"/>
          <w:b w:val="0"/>
          <w:bCs/>
          <w:sz w:val="22"/>
          <w:szCs w:val="22"/>
          <w:lang w:val="en-US" w:eastAsia="zh-CN"/>
        </w:rPr>
      </w:pPr>
      <w:r>
        <w:rPr>
          <w:rFonts w:hint="eastAsia" w:ascii="宋体"/>
          <w:b w:val="0"/>
          <w:bCs/>
          <w:sz w:val="22"/>
          <w:szCs w:val="22"/>
        </w:rPr>
        <w:t>（2）设备交货地点：采购人指定的学校完成安装。供应商报价应充分考虑送货与安装风险。</w:t>
      </w:r>
    </w:p>
    <w:p w14:paraId="635ED592">
      <w:pPr>
        <w:snapToGrid w:val="0"/>
        <w:spacing w:line="460" w:lineRule="atLeast"/>
        <w:ind w:firstLine="440" w:firstLineChars="200"/>
        <w:rPr>
          <w:rFonts w:ascii="宋体"/>
          <w:bCs/>
          <w:sz w:val="22"/>
          <w:szCs w:val="22"/>
        </w:rPr>
      </w:pPr>
      <w:r>
        <w:rPr>
          <w:rFonts w:hint="eastAsia" w:ascii="宋体"/>
          <w:bCs/>
          <w:sz w:val="22"/>
          <w:szCs w:val="22"/>
          <w:lang w:val="en-US" w:eastAsia="zh-CN"/>
        </w:rPr>
        <w:t>4</w:t>
      </w:r>
      <w:r>
        <w:rPr>
          <w:rFonts w:hint="eastAsia" w:ascii="宋体"/>
          <w:bCs/>
          <w:sz w:val="22"/>
          <w:szCs w:val="22"/>
        </w:rPr>
        <w:t>、设备的到货、安装、调试和验收</w:t>
      </w:r>
    </w:p>
    <w:p w14:paraId="56AAF40F">
      <w:pPr>
        <w:snapToGrid w:val="0"/>
        <w:spacing w:line="460" w:lineRule="atLeast"/>
        <w:ind w:firstLine="440" w:firstLineChars="200"/>
        <w:rPr>
          <w:rFonts w:ascii="宋体"/>
          <w:bCs/>
          <w:sz w:val="22"/>
          <w:szCs w:val="22"/>
        </w:rPr>
      </w:pPr>
      <w:r>
        <w:rPr>
          <w:rFonts w:hint="eastAsia" w:ascii="宋体"/>
          <w:bCs/>
          <w:sz w:val="22"/>
          <w:szCs w:val="22"/>
        </w:rPr>
        <w:t>1．安装调试时间：投标人应在合同签订后规定时间内完成设备供货、安装、调试和验收工作，并确保设备的正常运行。</w:t>
      </w:r>
      <w:r>
        <w:rPr>
          <w:rFonts w:hint="eastAsia" w:ascii="宋体"/>
          <w:b/>
          <w:bCs w:val="0"/>
          <w:sz w:val="22"/>
          <w:szCs w:val="22"/>
          <w:lang w:eastAsia="zh-CN"/>
        </w:rPr>
        <w:t>（</w:t>
      </w:r>
      <w:r>
        <w:rPr>
          <w:rFonts w:hint="eastAsia" w:ascii="宋体"/>
          <w:b/>
          <w:bCs w:val="0"/>
          <w:sz w:val="22"/>
          <w:szCs w:val="22"/>
          <w:lang w:val="en-US" w:eastAsia="zh-CN"/>
        </w:rPr>
        <w:t>如个别学生存在个体差异（超出小学生标准最高身高或低于最矮标准身高），供应商无条件为其定制特殊尺寸整套装备）</w:t>
      </w:r>
    </w:p>
    <w:p w14:paraId="4FE1C5E2">
      <w:pPr>
        <w:snapToGrid w:val="0"/>
        <w:spacing w:line="460" w:lineRule="atLeast"/>
        <w:ind w:firstLine="440" w:firstLineChars="200"/>
        <w:rPr>
          <w:rFonts w:ascii="宋体"/>
          <w:bCs/>
          <w:sz w:val="22"/>
          <w:szCs w:val="22"/>
        </w:rPr>
      </w:pPr>
      <w:r>
        <w:rPr>
          <w:rFonts w:hint="eastAsia" w:ascii="宋体"/>
          <w:bCs/>
          <w:sz w:val="22"/>
          <w:szCs w:val="22"/>
        </w:rPr>
        <w:t>2． 设备的到货、安装、调试、验收</w:t>
      </w:r>
    </w:p>
    <w:p w14:paraId="2B0775D9">
      <w:pPr>
        <w:snapToGrid w:val="0"/>
        <w:spacing w:line="460" w:lineRule="atLeast"/>
        <w:ind w:firstLine="440" w:firstLineChars="200"/>
        <w:rPr>
          <w:rFonts w:ascii="宋体"/>
          <w:bCs/>
          <w:sz w:val="22"/>
          <w:szCs w:val="22"/>
        </w:rPr>
      </w:pPr>
      <w:r>
        <w:rPr>
          <w:rFonts w:hint="eastAsia" w:ascii="宋体"/>
          <w:bCs/>
          <w:sz w:val="22"/>
          <w:szCs w:val="22"/>
        </w:rPr>
        <w:t>2.1所供设备在现场进行到货验收时,中标人必须派员参加并与采购人一起开箱检验,按供货清单验收,若有缺少或损坏，中标人应立即补足或更换全新同规格产品，并承担相关费用直至使采购人满意为止。设备的存放点由采购人负责提供（费用由中标人承担），但中标人应预先提出设备的保管存放要求。</w:t>
      </w:r>
    </w:p>
    <w:p w14:paraId="180DAA9F">
      <w:pPr>
        <w:snapToGrid w:val="0"/>
        <w:spacing w:line="460" w:lineRule="atLeast"/>
        <w:ind w:firstLine="440" w:firstLineChars="200"/>
        <w:rPr>
          <w:rFonts w:ascii="宋体"/>
          <w:bCs/>
          <w:sz w:val="22"/>
          <w:szCs w:val="22"/>
        </w:rPr>
      </w:pPr>
      <w:r>
        <w:rPr>
          <w:rFonts w:hint="eastAsia" w:ascii="宋体"/>
          <w:bCs/>
          <w:sz w:val="22"/>
          <w:szCs w:val="22"/>
        </w:rPr>
        <w:t>2.2安装范围包括设备本身及软件系统的安装，安装必须符合有关标准和规范。安装过程中采购人将对安装质量进行监督。</w:t>
      </w:r>
    </w:p>
    <w:p w14:paraId="3DE17D77">
      <w:pPr>
        <w:snapToGrid w:val="0"/>
        <w:spacing w:line="460" w:lineRule="atLeast"/>
        <w:ind w:firstLine="440" w:firstLineChars="200"/>
        <w:rPr>
          <w:rFonts w:ascii="宋体"/>
          <w:bCs/>
          <w:sz w:val="22"/>
          <w:szCs w:val="22"/>
        </w:rPr>
      </w:pPr>
      <w:r>
        <w:rPr>
          <w:rFonts w:hint="eastAsia" w:ascii="宋体"/>
          <w:bCs/>
          <w:sz w:val="22"/>
          <w:szCs w:val="22"/>
        </w:rPr>
        <w:t>2.3安装完毕后，中标人应派遣有经验的工程技术人员与采购人一起进行设备的调试及试运行，采购人可以要求中标人或具有检测资质的第三方用专用仪器进行性能测试，中标人负责测试和调试所需的人员、工具、材料、仪器及一切费用，并填写测试报告交由采购人存档。如需采购人派有关人员配合，中标人在设备安装调试前三天提出需配合工作的人员、数量等计划书交与采购人，以便采购人提前作好准备，确保整个项目顺利进行。中标人必须在安装结束前将测试和调试方法交与采购人，并经其同意后方可执行。</w:t>
      </w:r>
    </w:p>
    <w:p w14:paraId="3EE53CF3">
      <w:pPr>
        <w:snapToGrid w:val="0"/>
        <w:spacing w:line="460" w:lineRule="atLeast"/>
        <w:ind w:firstLine="440" w:firstLineChars="200"/>
        <w:rPr>
          <w:rFonts w:ascii="宋体"/>
          <w:bCs/>
          <w:sz w:val="22"/>
          <w:szCs w:val="22"/>
        </w:rPr>
      </w:pPr>
      <w:r>
        <w:rPr>
          <w:rFonts w:hint="eastAsia" w:ascii="宋体"/>
          <w:bCs/>
          <w:sz w:val="22"/>
          <w:szCs w:val="22"/>
        </w:rPr>
        <w:t>2.4设备经过试运行后达到并符合合同要求，其中故障和隐患均已排除或解决，并使采购人满意，所有的技术资料和图纸均已向采购人提交并被接受，验收视为合格，双方签署验收证书后，设备才视为接受。若因中标人产品质量或安装技术问题导致验收不合格，中标人应及时予以处理，直至验收合格，期间发生的一切相关费用由中标人承担，采购人保留向中标人索赔的权利。</w:t>
      </w:r>
    </w:p>
    <w:p w14:paraId="36A16E00">
      <w:pPr>
        <w:snapToGrid w:val="0"/>
        <w:spacing w:line="460" w:lineRule="atLeast"/>
        <w:ind w:firstLine="440" w:firstLineChars="200"/>
        <w:rPr>
          <w:rFonts w:ascii="宋体"/>
          <w:bCs/>
          <w:sz w:val="22"/>
          <w:szCs w:val="22"/>
        </w:rPr>
      </w:pPr>
      <w:r>
        <w:rPr>
          <w:rFonts w:hint="eastAsia" w:ascii="宋体"/>
          <w:bCs/>
          <w:sz w:val="22"/>
          <w:szCs w:val="22"/>
        </w:rPr>
        <w:t>2.5中标人在设备到货、安装、调试和验收期间应采取严格的安全措施，承担由于自身原因所造成的事故责任及其发生的一切费用。</w:t>
      </w:r>
    </w:p>
    <w:p w14:paraId="3156471B">
      <w:pPr>
        <w:snapToGrid w:val="0"/>
        <w:spacing w:line="460" w:lineRule="atLeast"/>
        <w:ind w:firstLine="440" w:firstLineChars="200"/>
        <w:rPr>
          <w:rFonts w:ascii="宋体"/>
          <w:bCs/>
          <w:sz w:val="22"/>
          <w:szCs w:val="22"/>
        </w:rPr>
      </w:pPr>
      <w:r>
        <w:rPr>
          <w:rFonts w:hint="eastAsia" w:ascii="宋体"/>
          <w:bCs/>
          <w:sz w:val="22"/>
          <w:szCs w:val="22"/>
        </w:rPr>
        <w:t>6、技术服务和人员培训</w:t>
      </w:r>
    </w:p>
    <w:p w14:paraId="3F0C6732">
      <w:pPr>
        <w:snapToGrid w:val="0"/>
        <w:spacing w:line="460" w:lineRule="atLeast"/>
        <w:ind w:firstLine="440" w:firstLineChars="200"/>
        <w:rPr>
          <w:rFonts w:ascii="宋体"/>
          <w:bCs/>
          <w:sz w:val="22"/>
          <w:szCs w:val="22"/>
        </w:rPr>
      </w:pPr>
      <w:r>
        <w:rPr>
          <w:rFonts w:hint="eastAsia" w:ascii="宋体"/>
          <w:bCs/>
          <w:sz w:val="22"/>
          <w:szCs w:val="22"/>
        </w:rPr>
        <w:t>1．确保采购人能得到满意的售后服务和相应的技术支持，即便在质保期满后也能够方便的购买到所需的备品备件和及时的技术服务。</w:t>
      </w:r>
    </w:p>
    <w:p w14:paraId="5CFD1285">
      <w:pPr>
        <w:snapToGrid w:val="0"/>
        <w:spacing w:line="460" w:lineRule="atLeast"/>
        <w:ind w:firstLine="440" w:firstLineChars="200"/>
        <w:rPr>
          <w:rFonts w:ascii="宋体"/>
          <w:bCs/>
          <w:sz w:val="22"/>
          <w:szCs w:val="22"/>
        </w:rPr>
      </w:pPr>
      <w:r>
        <w:rPr>
          <w:rFonts w:hint="eastAsia" w:ascii="宋体"/>
          <w:bCs/>
          <w:sz w:val="22"/>
          <w:szCs w:val="22"/>
        </w:rPr>
        <w:t>2．中标人负责合同执行过程中和质量保证期内的技术服务和支持，在质量保证期内设备一旦发生故障，而采购人无法自行排除的，在接到采购人通知后，中标人应迅速作出反应，4小时内派人到达现场处理问题，如在48小时内对设备质量问题无法解决，中标人必须提供性能品质都相同的设备供采购人使用。</w:t>
      </w:r>
    </w:p>
    <w:p w14:paraId="48378C26">
      <w:pPr>
        <w:snapToGrid w:val="0"/>
        <w:spacing w:line="460" w:lineRule="atLeast"/>
        <w:ind w:firstLine="440" w:firstLineChars="200"/>
        <w:rPr>
          <w:rFonts w:ascii="宋体"/>
          <w:bCs/>
          <w:sz w:val="22"/>
          <w:szCs w:val="22"/>
        </w:rPr>
      </w:pPr>
      <w:r>
        <w:rPr>
          <w:rFonts w:hint="eastAsia" w:ascii="宋体"/>
          <w:bCs/>
          <w:sz w:val="22"/>
          <w:szCs w:val="22"/>
        </w:rPr>
        <w:t>3．设备安装、调试结束后，中标人应立即派有经验的工程师对采购人人员进行操作和日常管理与维护的培训，并确保采购人参与培训的人员能独立、熟练地进行操作和日常维护保养。</w:t>
      </w:r>
    </w:p>
    <w:p w14:paraId="0589A844">
      <w:pPr>
        <w:snapToGrid w:val="0"/>
        <w:spacing w:line="460" w:lineRule="atLeast"/>
        <w:ind w:firstLine="440" w:firstLineChars="200"/>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7、投标报价</w:t>
      </w:r>
    </w:p>
    <w:p w14:paraId="17E6FA5D">
      <w:pPr>
        <w:snapToGrid w:val="0"/>
        <w:spacing w:line="460" w:lineRule="atLeast"/>
        <w:ind w:firstLine="440" w:firstLineChars="200"/>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本项目以总价包干形式完成所有的采购内容。实施过程中除非采购人书面调整采购范围或数量外，合同总价按成交价不作调整，投标人自行考虑并承担风险费用，包括但不限于设备费、材料费、人工费、运输费、服务费、物料费、培训费、交通费、利润、验收、税金等所有可能涉及的费用。</w:t>
      </w:r>
    </w:p>
    <w:p w14:paraId="22632F4B">
      <w:pPr>
        <w:snapToGrid w:val="0"/>
        <w:spacing w:line="460" w:lineRule="atLeast"/>
        <w:ind w:firstLine="442" w:firstLineChars="200"/>
        <w:rPr>
          <w:rFonts w:ascii="宋体"/>
          <w:b/>
          <w:sz w:val="22"/>
          <w:szCs w:val="22"/>
        </w:rPr>
      </w:pPr>
      <w:r>
        <w:rPr>
          <w:rFonts w:hint="eastAsia" w:ascii="宋体"/>
          <w:b/>
          <w:sz w:val="22"/>
          <w:szCs w:val="22"/>
          <w:lang w:val="en-US" w:eastAsia="zh-CN"/>
        </w:rPr>
        <w:t>四</w:t>
      </w:r>
      <w:r>
        <w:rPr>
          <w:rFonts w:hint="eastAsia" w:ascii="宋体"/>
          <w:b/>
          <w:sz w:val="22"/>
          <w:szCs w:val="22"/>
        </w:rPr>
        <w:t>、工作范围：</w:t>
      </w:r>
    </w:p>
    <w:p w14:paraId="6A1C7EDD">
      <w:pPr>
        <w:snapToGrid w:val="0"/>
        <w:spacing w:line="460" w:lineRule="atLeast"/>
        <w:ind w:firstLine="440" w:firstLineChars="200"/>
        <w:rPr>
          <w:rFonts w:ascii="宋体"/>
          <w:bCs/>
          <w:sz w:val="22"/>
          <w:szCs w:val="22"/>
        </w:rPr>
      </w:pPr>
      <w:r>
        <w:rPr>
          <w:rFonts w:hint="eastAsia" w:ascii="宋体"/>
          <w:bCs/>
          <w:sz w:val="22"/>
          <w:szCs w:val="22"/>
        </w:rPr>
        <w:t>根据招标文件，各供应商须按国家有关标准及规范完成下列工作：</w:t>
      </w:r>
    </w:p>
    <w:p w14:paraId="2CD1E85A">
      <w:pPr>
        <w:snapToGrid w:val="0"/>
        <w:spacing w:line="460" w:lineRule="atLeast"/>
        <w:ind w:firstLine="440" w:firstLineChars="200"/>
        <w:rPr>
          <w:rFonts w:ascii="宋体"/>
          <w:bCs/>
          <w:sz w:val="22"/>
          <w:szCs w:val="22"/>
        </w:rPr>
      </w:pPr>
      <w:r>
        <w:rPr>
          <w:rFonts w:hint="eastAsia" w:ascii="宋体"/>
          <w:bCs/>
          <w:sz w:val="22"/>
          <w:szCs w:val="22"/>
        </w:rPr>
        <w:t>1.提供完整成套的货物；</w:t>
      </w:r>
    </w:p>
    <w:p w14:paraId="6218E068">
      <w:pPr>
        <w:snapToGrid w:val="0"/>
        <w:spacing w:line="460" w:lineRule="atLeast"/>
        <w:ind w:firstLine="440" w:firstLineChars="200"/>
        <w:rPr>
          <w:rFonts w:ascii="宋体"/>
          <w:bCs/>
          <w:sz w:val="22"/>
          <w:szCs w:val="22"/>
        </w:rPr>
      </w:pPr>
      <w:r>
        <w:rPr>
          <w:rFonts w:hint="eastAsia" w:ascii="宋体"/>
          <w:bCs/>
          <w:sz w:val="22"/>
          <w:szCs w:val="22"/>
        </w:rPr>
        <w:t>2.产品及相关附件的提供、运输、装卸、就位、安装、调试、检验、通过验收；</w:t>
      </w:r>
    </w:p>
    <w:p w14:paraId="739EFFA8">
      <w:pPr>
        <w:snapToGrid w:val="0"/>
        <w:spacing w:line="460" w:lineRule="atLeast"/>
        <w:ind w:firstLine="440" w:firstLineChars="200"/>
        <w:rPr>
          <w:rFonts w:ascii="宋体"/>
          <w:bCs/>
          <w:sz w:val="22"/>
          <w:szCs w:val="22"/>
        </w:rPr>
      </w:pPr>
      <w:r>
        <w:rPr>
          <w:rFonts w:hint="eastAsia" w:ascii="宋体"/>
          <w:bCs/>
          <w:sz w:val="22"/>
          <w:szCs w:val="22"/>
        </w:rPr>
        <w:t>3.完成各项安装、调试、检验、测试、培训等工作，并在采购人的配合下通过的验收；提供各种数据资料；直至通过验收；</w:t>
      </w:r>
    </w:p>
    <w:p w14:paraId="3FB2FCBC">
      <w:pPr>
        <w:snapToGrid w:val="0"/>
        <w:spacing w:line="460" w:lineRule="atLeast"/>
        <w:ind w:firstLine="440" w:firstLineChars="200"/>
        <w:rPr>
          <w:rFonts w:ascii="宋体"/>
          <w:bCs/>
          <w:sz w:val="22"/>
          <w:szCs w:val="22"/>
        </w:rPr>
      </w:pPr>
      <w:r>
        <w:rPr>
          <w:rFonts w:hint="eastAsia" w:ascii="宋体"/>
          <w:bCs/>
          <w:sz w:val="22"/>
          <w:szCs w:val="22"/>
        </w:rPr>
        <w:t>4.质保期内维保及维修及质保期后终身维修；</w:t>
      </w:r>
    </w:p>
    <w:p w14:paraId="53E843C3">
      <w:pPr>
        <w:snapToGrid w:val="0"/>
        <w:spacing w:line="460" w:lineRule="atLeast"/>
        <w:ind w:firstLine="440" w:firstLineChars="200"/>
        <w:rPr>
          <w:rFonts w:ascii="宋体"/>
          <w:bCs/>
          <w:sz w:val="22"/>
          <w:szCs w:val="22"/>
        </w:rPr>
      </w:pPr>
      <w:r>
        <w:rPr>
          <w:rFonts w:hint="eastAsia" w:ascii="宋体"/>
          <w:bCs/>
          <w:sz w:val="22"/>
          <w:szCs w:val="22"/>
        </w:rPr>
        <w:t>5.售后服务的措施及承诺；</w:t>
      </w:r>
    </w:p>
    <w:p w14:paraId="651AAF00">
      <w:pPr>
        <w:snapToGrid w:val="0"/>
        <w:spacing w:line="460" w:lineRule="atLeast"/>
        <w:ind w:firstLine="440" w:firstLineChars="200"/>
        <w:rPr>
          <w:rFonts w:ascii="宋体"/>
          <w:bCs/>
          <w:sz w:val="22"/>
          <w:szCs w:val="22"/>
        </w:rPr>
      </w:pPr>
      <w:r>
        <w:rPr>
          <w:rFonts w:hint="eastAsia" w:ascii="宋体"/>
          <w:bCs/>
          <w:sz w:val="22"/>
          <w:szCs w:val="22"/>
        </w:rPr>
        <w:t>注意：除质保期后终身维修外以上其他工作内容的费用均包含在投标总价中。</w:t>
      </w:r>
    </w:p>
    <w:p w14:paraId="561DCA39">
      <w:pPr>
        <w:tabs>
          <w:tab w:val="left" w:pos="312"/>
        </w:tabs>
        <w:snapToGrid w:val="0"/>
        <w:spacing w:line="460" w:lineRule="exact"/>
        <w:ind w:firstLine="541" w:firstLineChars="246"/>
        <w:rPr>
          <w:rFonts w:ascii="宋体" w:hAnsi="宋体"/>
          <w:bCs/>
          <w:sz w:val="22"/>
          <w:szCs w:val="22"/>
        </w:rPr>
      </w:pPr>
      <w:r>
        <w:rPr>
          <w:rFonts w:hint="eastAsia" w:ascii="宋体"/>
          <w:bCs/>
          <w:sz w:val="22"/>
          <w:szCs w:val="22"/>
        </w:rPr>
        <w:t>以上工作内容的费用均包含在投标总价中。</w:t>
      </w:r>
    </w:p>
    <w:p w14:paraId="0F71FB59">
      <w:pPr>
        <w:autoSpaceDE w:val="0"/>
        <w:autoSpaceDN w:val="0"/>
        <w:adjustRightInd w:val="0"/>
        <w:snapToGrid w:val="0"/>
        <w:spacing w:line="460" w:lineRule="exact"/>
        <w:ind w:firstLine="420"/>
        <w:textAlignment w:val="bottom"/>
        <w:rPr>
          <w:rFonts w:asciiTheme="minorEastAsia" w:hAnsiTheme="minorEastAsia" w:eastAsiaTheme="minorEastAsia" w:cstheme="minorEastAsia"/>
          <w:bCs/>
          <w:color w:val="000000"/>
          <w:sz w:val="22"/>
          <w:szCs w:val="22"/>
        </w:rPr>
      </w:pPr>
      <w:r>
        <w:rPr>
          <w:rFonts w:hint="eastAsia" w:asciiTheme="minorEastAsia" w:hAnsiTheme="minorEastAsia" w:eastAsiaTheme="minorEastAsia" w:cstheme="minorEastAsia"/>
          <w:bCs/>
          <w:color w:val="000000"/>
          <w:sz w:val="22"/>
          <w:szCs w:val="22"/>
        </w:rPr>
        <w:br w:type="page"/>
      </w:r>
    </w:p>
    <w:p w14:paraId="5BB07DD3">
      <w:pPr>
        <w:autoSpaceDE w:val="0"/>
        <w:autoSpaceDN w:val="0"/>
        <w:adjustRightInd w:val="0"/>
        <w:snapToGrid w:val="0"/>
        <w:spacing w:line="460" w:lineRule="exact"/>
        <w:jc w:val="center"/>
        <w:textAlignment w:val="bottom"/>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rPr>
        <w:t>第三部分   供应商须知</w:t>
      </w:r>
    </w:p>
    <w:p w14:paraId="14973428">
      <w:pPr>
        <w:autoSpaceDE w:val="0"/>
        <w:autoSpaceDN w:val="0"/>
        <w:adjustRightInd w:val="0"/>
        <w:snapToGrid w:val="0"/>
        <w:spacing w:line="400" w:lineRule="exact"/>
        <w:textAlignment w:val="bottom"/>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一、说明</w:t>
      </w:r>
    </w:p>
    <w:p w14:paraId="5423E6B1">
      <w:pPr>
        <w:autoSpaceDE w:val="0"/>
        <w:autoSpaceDN w:val="0"/>
        <w:adjustRightInd w:val="0"/>
        <w:snapToGrid w:val="0"/>
        <w:spacing w:line="360" w:lineRule="auto"/>
        <w:ind w:firstLine="431" w:firstLineChars="196"/>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1、本次招标工作是按照《中华人民共和国政府采购法》及相关法律法规规章组织和实施。</w:t>
      </w:r>
    </w:p>
    <w:p w14:paraId="3C355AC4">
      <w:pPr>
        <w:widowControl/>
        <w:snapToGrid w:val="0"/>
        <w:spacing w:line="360" w:lineRule="auto"/>
        <w:ind w:firstLine="431" w:firstLineChars="196"/>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2、无论投标过程中的作法和结果如何，供应商自行承担投标活动中所发生的全部费用。</w:t>
      </w:r>
    </w:p>
    <w:p w14:paraId="532D02C3">
      <w:pPr>
        <w:autoSpaceDE w:val="0"/>
        <w:autoSpaceDN w:val="0"/>
        <w:adjustRightInd w:val="0"/>
        <w:snapToGrid w:val="0"/>
        <w:spacing w:line="360" w:lineRule="auto"/>
        <w:ind w:firstLine="431" w:firstLineChars="196"/>
        <w:jc w:val="left"/>
        <w:textAlignment w:val="bottom"/>
        <w:rPr>
          <w:rFonts w:asciiTheme="minorEastAsia" w:hAnsiTheme="minorEastAsia" w:eastAsiaTheme="minorEastAsia" w:cstheme="minorEastAsia"/>
          <w:b/>
          <w:sz w:val="22"/>
          <w:szCs w:val="22"/>
          <w:u w:val="single"/>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b/>
          <w:sz w:val="22"/>
          <w:szCs w:val="22"/>
          <w:u w:val="single"/>
        </w:rPr>
        <w:t>供应商必须对全部内容进行报价，只对部分内容进行报价的供应商将按无效投标处理。</w:t>
      </w:r>
    </w:p>
    <w:p w14:paraId="1672D8FB">
      <w:pPr>
        <w:widowControl/>
        <w:snapToGrid w:val="0"/>
        <w:spacing w:line="360" w:lineRule="auto"/>
        <w:ind w:firstLine="431" w:firstLineChars="196"/>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4、本次采购，招标文件及投标文件都以中文为准。报价统一采用人民币报价。</w:t>
      </w:r>
    </w:p>
    <w:p w14:paraId="27FA823C">
      <w:pPr>
        <w:widowControl/>
        <w:snapToGrid w:val="0"/>
        <w:spacing w:line="360" w:lineRule="auto"/>
        <w:ind w:firstLine="431" w:firstLineChars="196"/>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5、知识产权</w:t>
      </w:r>
    </w:p>
    <w:p w14:paraId="73424ADB">
      <w:pPr>
        <w:widowControl/>
        <w:snapToGrid w:val="0"/>
        <w:spacing w:line="360" w:lineRule="auto"/>
        <w:ind w:firstLine="431" w:firstLineChars="196"/>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5.1供应商应保证，采购人在中华人民共和国使用货物和服务的任何一部分时，免受第三方提出侵犯其专利权、商标权或其它知识产权的起诉。</w:t>
      </w:r>
    </w:p>
    <w:p w14:paraId="3BB5BB64">
      <w:pPr>
        <w:widowControl/>
        <w:snapToGrid w:val="0"/>
        <w:spacing w:line="360" w:lineRule="auto"/>
        <w:ind w:firstLine="431" w:firstLineChars="196"/>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5.2投标供应商应对采购人在使用该产品时所涉及到的专利权负责，不损害采购人的利益。</w:t>
      </w:r>
    </w:p>
    <w:p w14:paraId="577DE950">
      <w:pPr>
        <w:widowControl/>
        <w:snapToGrid w:val="0"/>
        <w:spacing w:line="360" w:lineRule="auto"/>
        <w:ind w:firstLine="431" w:firstLineChars="196"/>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5.3投标报价应包括所有应支付的对专利权和版权、设计或其他知识产权而需要向其他方支付的版税。</w:t>
      </w:r>
    </w:p>
    <w:p w14:paraId="7C1EFCCC">
      <w:pPr>
        <w:widowControl/>
        <w:snapToGrid w:val="0"/>
        <w:spacing w:line="360" w:lineRule="auto"/>
        <w:ind w:firstLine="431" w:firstLineChars="196"/>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5.4投标供应商提供的货物中如使用其他公司的相关专利，应在标书中出示相关授权，如未出示但使用了其他公司的专利，导致供应商中标而引起相关诉讼，由投标供应商承担。</w:t>
      </w:r>
    </w:p>
    <w:p w14:paraId="58E15D19">
      <w:pPr>
        <w:spacing w:line="360" w:lineRule="auto"/>
        <w:ind w:firstLine="434"/>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sz w:val="22"/>
        </w:rPr>
        <w:t>6、如本次采购货物涉及国家强制性要求的，供应商应确保能满足其要求。</w:t>
      </w:r>
    </w:p>
    <w:p w14:paraId="1B9CB066">
      <w:pPr>
        <w:autoSpaceDE w:val="0"/>
        <w:autoSpaceDN w:val="0"/>
        <w:adjustRightInd w:val="0"/>
        <w:snapToGrid w:val="0"/>
        <w:spacing w:line="360" w:lineRule="auto"/>
        <w:ind w:firstLine="446" w:firstLineChars="203"/>
        <w:textAlignment w:val="bottom"/>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7、本次采购商务报价文件、技术资信文件分别评审，评标委员会首先评审供应商技术资信部分，再评审商务报价文件；技术资信部分无效的供应商不进入商务报价评审。</w:t>
      </w:r>
      <w:r>
        <w:rPr>
          <w:rFonts w:hint="eastAsia" w:asciiTheme="minorEastAsia" w:hAnsiTheme="minorEastAsia" w:eastAsiaTheme="minorEastAsia" w:cstheme="minorEastAsia"/>
          <w:b/>
          <w:sz w:val="22"/>
          <w:u w:val="single"/>
        </w:rPr>
        <w:t>要求供应商技术资信部分的投标文件（含资信与服务）中不得含产品报价，否则做无效投标处理。</w:t>
      </w:r>
    </w:p>
    <w:p w14:paraId="0447662C">
      <w:pPr>
        <w:autoSpaceDE w:val="0"/>
        <w:autoSpaceDN w:val="0"/>
        <w:adjustRightInd w:val="0"/>
        <w:snapToGrid w:val="0"/>
        <w:spacing w:line="360" w:lineRule="auto"/>
        <w:ind w:firstLine="420" w:firstLineChars="190"/>
        <w:textAlignment w:val="bottom"/>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8、供应商须自行现场勘察，以求得准确的报价依据。供应商须自行考虑投标报价的风险。</w:t>
      </w:r>
    </w:p>
    <w:p w14:paraId="704C5935">
      <w:pPr>
        <w:autoSpaceDE w:val="0"/>
        <w:autoSpaceDN w:val="0"/>
        <w:adjustRightInd w:val="0"/>
        <w:snapToGrid w:val="0"/>
        <w:spacing w:line="460" w:lineRule="exact"/>
        <w:ind w:firstLine="420"/>
        <w:textAlignment w:val="bottom"/>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9、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14:paraId="1358E05D">
      <w:pPr>
        <w:autoSpaceDE w:val="0"/>
        <w:autoSpaceDN w:val="0"/>
        <w:adjustRightInd w:val="0"/>
        <w:snapToGrid w:val="0"/>
        <w:spacing w:line="460" w:lineRule="exact"/>
        <w:ind w:firstLine="420"/>
        <w:textAlignment w:val="bottom"/>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10、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66FF569C">
      <w:pPr>
        <w:autoSpaceDE w:val="0"/>
        <w:autoSpaceDN w:val="0"/>
        <w:adjustRightInd w:val="0"/>
        <w:snapToGrid w:val="0"/>
        <w:spacing w:line="460" w:lineRule="exact"/>
        <w:ind w:firstLine="420"/>
        <w:textAlignment w:val="bottom"/>
        <w:rPr>
          <w:rFonts w:asciiTheme="minorEastAsia" w:hAnsiTheme="minorEastAsia" w:eastAsiaTheme="minorEastAsia" w:cstheme="minorEastAsia"/>
          <w:b/>
          <w:sz w:val="22"/>
          <w:szCs w:val="22"/>
          <w:u w:val="single"/>
        </w:rPr>
      </w:pPr>
      <w:r>
        <w:rPr>
          <w:rFonts w:hint="eastAsia" w:asciiTheme="minorEastAsia" w:hAnsiTheme="minorEastAsia" w:eastAsiaTheme="minorEastAsia" w:cstheme="minorEastAsia"/>
          <w:b/>
          <w:sz w:val="22"/>
          <w:szCs w:val="22"/>
          <w:u w:val="single"/>
        </w:rPr>
        <w:t>11、供应商企业为事业法人或负责人制的，其负责人等同于法定代表人，供应商企业不是独立法人的，按浙财采监[2013]24号文件执行，招标文件以下类同。</w:t>
      </w:r>
    </w:p>
    <w:p w14:paraId="3664ECE6">
      <w:pPr>
        <w:autoSpaceDE w:val="0"/>
        <w:autoSpaceDN w:val="0"/>
        <w:adjustRightInd w:val="0"/>
        <w:snapToGrid w:val="0"/>
        <w:spacing w:line="460" w:lineRule="exact"/>
        <w:ind w:firstLine="420"/>
        <w:textAlignment w:val="bottom"/>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3C3972C9">
      <w:pPr>
        <w:spacing w:line="360" w:lineRule="auto"/>
        <w:ind w:firstLine="434"/>
        <w:rPr>
          <w:rFonts w:asciiTheme="minorEastAsia" w:hAnsiTheme="minorEastAsia" w:eastAsiaTheme="minorEastAsia" w:cstheme="minorEastAsia"/>
          <w:b/>
          <w:color w:val="000000"/>
          <w:kern w:val="0"/>
          <w:sz w:val="22"/>
        </w:rPr>
      </w:pPr>
      <w:r>
        <w:rPr>
          <w:rFonts w:hint="eastAsia" w:asciiTheme="minorEastAsia" w:hAnsiTheme="minorEastAsia" w:eastAsiaTheme="minorEastAsia" w:cstheme="minorEastAsia"/>
          <w:b/>
          <w:color w:val="000000"/>
          <w:kern w:val="0"/>
          <w:sz w:val="22"/>
        </w:rPr>
        <w:t>12、供应商在合同执行期间内若发生员工安全事故造成生命财产损伤的，由供应商负责，与采购单位无关。</w:t>
      </w:r>
    </w:p>
    <w:p w14:paraId="5D663E41">
      <w:pPr>
        <w:pStyle w:val="8"/>
        <w:adjustRightInd w:val="0"/>
        <w:snapToGrid w:val="0"/>
        <w:spacing w:line="360" w:lineRule="auto"/>
        <w:ind w:firstLine="442"/>
        <w:rPr>
          <w:rFonts w:asciiTheme="minorEastAsia" w:hAnsiTheme="minorEastAsia" w:eastAsiaTheme="minorEastAsia" w:cstheme="minorEastAsia"/>
          <w:b/>
          <w:bCs/>
          <w:color w:val="FF0000"/>
          <w:sz w:val="22"/>
          <w:u w:val="single"/>
        </w:rPr>
      </w:pPr>
      <w:r>
        <w:rPr>
          <w:rFonts w:hint="eastAsia" w:asciiTheme="minorEastAsia" w:hAnsiTheme="minorEastAsia" w:eastAsiaTheme="minorEastAsia" w:cstheme="minorEastAsia"/>
          <w:b/>
          <w:color w:val="FF0000"/>
          <w:sz w:val="22"/>
          <w:szCs w:val="22"/>
        </w:rPr>
        <w:t>▲13、</w:t>
      </w:r>
      <w:r>
        <w:rPr>
          <w:rFonts w:hint="eastAsia" w:asciiTheme="minorEastAsia" w:hAnsiTheme="minorEastAsia" w:eastAsiaTheme="minorEastAsia" w:cstheme="minorEastAsia"/>
          <w:b/>
          <w:bCs/>
          <w:color w:val="FF0000"/>
          <w:sz w:val="22"/>
          <w:u w:val="single"/>
        </w:rPr>
        <w:t>本项目采购预算（最高限价）为</w:t>
      </w:r>
      <w:r>
        <w:rPr>
          <w:rFonts w:hint="eastAsia" w:asciiTheme="minorEastAsia" w:hAnsiTheme="minorEastAsia" w:eastAsiaTheme="minorEastAsia" w:cstheme="minorEastAsia"/>
          <w:b/>
          <w:bCs/>
          <w:color w:val="FF0000"/>
          <w:sz w:val="22"/>
          <w:u w:val="single"/>
          <w:lang w:eastAsia="zh-CN"/>
        </w:rPr>
        <w:t>160.5</w:t>
      </w:r>
      <w:r>
        <w:rPr>
          <w:rFonts w:hint="eastAsia" w:asciiTheme="minorEastAsia" w:hAnsiTheme="minorEastAsia" w:eastAsiaTheme="minorEastAsia" w:cstheme="minorEastAsia"/>
          <w:b/>
          <w:bCs/>
          <w:color w:val="FF0000"/>
          <w:sz w:val="22"/>
          <w:u w:val="single"/>
        </w:rPr>
        <w:t>万元。某些（个）供应商投标报价超出采购预算的，则拒绝接受其该标段投标报价，该标段供应商投标按无效投标处理。</w:t>
      </w:r>
    </w:p>
    <w:p w14:paraId="4E22C1E3">
      <w:pPr>
        <w:widowControl/>
        <w:autoSpaceDE w:val="0"/>
        <w:autoSpaceDN w:val="0"/>
        <w:snapToGrid w:val="0"/>
        <w:spacing w:line="360" w:lineRule="auto"/>
        <w:ind w:firstLine="433"/>
        <w:jc w:val="left"/>
        <w:rPr>
          <w:rFonts w:asciiTheme="minorEastAsia" w:hAnsiTheme="minorEastAsia" w:eastAsiaTheme="minorEastAsia" w:cstheme="minorEastAsia"/>
          <w:b/>
          <w:bCs/>
          <w:sz w:val="22"/>
          <w:u w:val="single"/>
        </w:rPr>
      </w:pPr>
      <w:r>
        <w:rPr>
          <w:rFonts w:hint="eastAsia" w:asciiTheme="minorEastAsia" w:hAnsiTheme="minorEastAsia" w:eastAsiaTheme="minorEastAsia" w:cstheme="minorEastAsia"/>
          <w:b/>
          <w:bCs/>
          <w:sz w:val="22"/>
          <w:u w:val="single"/>
        </w:rPr>
        <w:t>14、供应商进行电子响应应安装客户端软件，并按照采购文件和电子交易平台的要求编制并加密投标文件。供应商未按规定加密的投标文件，电子交易平台拒收并提示。</w:t>
      </w:r>
    </w:p>
    <w:p w14:paraId="1DA3D967">
      <w:pPr>
        <w:widowControl/>
        <w:autoSpaceDE w:val="0"/>
        <w:autoSpaceDN w:val="0"/>
        <w:snapToGrid w:val="0"/>
        <w:spacing w:line="360" w:lineRule="auto"/>
        <w:ind w:firstLine="433"/>
        <w:jc w:val="left"/>
        <w:rPr>
          <w:rFonts w:hint="eastAsia" w:asciiTheme="minorEastAsia" w:hAnsiTheme="minorEastAsia" w:eastAsiaTheme="minorEastAsia" w:cstheme="minorEastAsia"/>
          <w:b/>
          <w:bCs/>
          <w:sz w:val="22"/>
          <w:u w:val="single"/>
        </w:rPr>
      </w:pPr>
      <w:r>
        <w:rPr>
          <w:rFonts w:hint="eastAsia" w:asciiTheme="minorEastAsia" w:hAnsiTheme="minorEastAsia" w:eastAsiaTheme="minorEastAsia" w:cstheme="minorEastAsia"/>
          <w:b/>
          <w:bCs/>
          <w:sz w:val="22"/>
          <w:u w:val="single"/>
        </w:rPr>
        <w:t>15、为保证供应商顺利投标，供应商须在投标截止前自行登录浙江省政府采购网站（http://www.zjzfcg.gov.cn），查看是否有补充更正公告文件。如供应商未按补充更正公告文件进行投标的，责任自负。</w:t>
      </w:r>
    </w:p>
    <w:p w14:paraId="5FF21D84">
      <w:pPr>
        <w:pStyle w:val="18"/>
        <w:ind w:left="445" w:leftChars="105" w:hanging="225" w:hangingChars="102"/>
        <w:rPr>
          <w:rFonts w:hint="default" w:eastAsiaTheme="minorEastAsia"/>
          <w:lang w:val="en-US" w:eastAsia="zh-CN"/>
        </w:rPr>
      </w:pPr>
      <w:r>
        <w:rPr>
          <w:rFonts w:hint="eastAsia" w:asciiTheme="minorEastAsia" w:hAnsiTheme="minorEastAsia" w:eastAsiaTheme="minorEastAsia" w:cstheme="minorEastAsia"/>
          <w:b/>
          <w:bCs/>
          <w:sz w:val="22"/>
          <w:u w:val="single"/>
          <w:lang w:val="en-US" w:eastAsia="zh-CN"/>
        </w:rPr>
        <w:t>16.</w:t>
      </w:r>
      <w:r>
        <w:rPr>
          <w:rFonts w:hint="eastAsia" w:asciiTheme="minorEastAsia" w:hAnsiTheme="minorEastAsia" w:eastAsiaTheme="minorEastAsia" w:cstheme="minorEastAsia"/>
          <w:b/>
          <w:bCs/>
          <w:kern w:val="2"/>
          <w:sz w:val="22"/>
          <w:szCs w:val="24"/>
          <w:u w:val="single"/>
          <w:lang w:val="en-US" w:eastAsia="zh-CN" w:bidi="ar-SA"/>
        </w:rPr>
        <w:t>采购人不接受投标人给予的任何“赠品”或者与采购无关的其他商品、服务，不接受任何形式的“0 元报价”（“0 元报价”一律视为无效报价，作无效标处理）。</w:t>
      </w:r>
    </w:p>
    <w:p w14:paraId="4A983B89">
      <w:pPr>
        <w:autoSpaceDE w:val="0"/>
        <w:autoSpaceDN w:val="0"/>
        <w:adjustRightInd w:val="0"/>
        <w:snapToGrid w:val="0"/>
        <w:spacing w:line="420" w:lineRule="exact"/>
        <w:textAlignment w:val="bottom"/>
        <w:outlineLvl w:val="0"/>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二、供应商资格要求</w:t>
      </w:r>
    </w:p>
    <w:p w14:paraId="54B3E853">
      <w:pPr>
        <w:autoSpaceDE w:val="0"/>
        <w:autoSpaceDN w:val="0"/>
        <w:adjustRightInd w:val="0"/>
        <w:snapToGrid w:val="0"/>
        <w:spacing w:line="420" w:lineRule="exact"/>
        <w:ind w:firstLine="431" w:firstLineChars="196"/>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按招标公告要求</w:t>
      </w:r>
    </w:p>
    <w:p w14:paraId="11D13893">
      <w:pPr>
        <w:autoSpaceDE w:val="0"/>
        <w:autoSpaceDN w:val="0"/>
        <w:adjustRightInd w:val="0"/>
        <w:snapToGrid w:val="0"/>
        <w:spacing w:line="420" w:lineRule="exact"/>
        <w:textAlignment w:val="bottom"/>
        <w:outlineLvl w:val="0"/>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三、招标文件</w:t>
      </w:r>
    </w:p>
    <w:p w14:paraId="4F200581">
      <w:pPr>
        <w:autoSpaceDE w:val="0"/>
        <w:autoSpaceDN w:val="0"/>
        <w:adjustRightInd w:val="0"/>
        <w:snapToGrid w:val="0"/>
        <w:spacing w:line="360" w:lineRule="auto"/>
        <w:ind w:firstLine="431" w:firstLineChars="196"/>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1、招标文件</w:t>
      </w:r>
    </w:p>
    <w:p w14:paraId="7883186F">
      <w:pPr>
        <w:autoSpaceDE w:val="0"/>
        <w:autoSpaceDN w:val="0"/>
        <w:adjustRightInd w:val="0"/>
        <w:snapToGrid w:val="0"/>
        <w:spacing w:line="360" w:lineRule="auto"/>
        <w:ind w:firstLine="431" w:firstLineChars="196"/>
        <w:textAlignment w:val="bottom"/>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1.1招标文件的获取</w:t>
      </w:r>
    </w:p>
    <w:p w14:paraId="357F392F">
      <w:pPr>
        <w:autoSpaceDE w:val="0"/>
        <w:autoSpaceDN w:val="0"/>
        <w:adjustRightInd w:val="0"/>
        <w:snapToGrid w:val="0"/>
        <w:spacing w:line="360" w:lineRule="auto"/>
        <w:ind w:firstLine="431" w:firstLineChars="196"/>
        <w:textAlignment w:val="bottom"/>
        <w:rPr>
          <w:rFonts w:asciiTheme="minorEastAsia" w:hAnsiTheme="minorEastAsia" w:eastAsiaTheme="minorEastAsia" w:cstheme="minorEastAsia"/>
          <w:sz w:val="22"/>
        </w:rPr>
      </w:pPr>
      <w:r>
        <w:rPr>
          <w:rFonts w:hint="eastAsia" w:asciiTheme="minorEastAsia" w:hAnsiTheme="minorEastAsia" w:eastAsiaTheme="minorEastAsia" w:cstheme="minorEastAsia"/>
          <w:sz w:val="22"/>
          <w:u w:val="single"/>
        </w:rPr>
        <w:t>本项目招标文件实行“浙江政府采购网或温州市公共资源交易网龙港市分网”在线获取，不提供招标文件纸质版。供应商获取招标文件前应先完成“政府采购云平台”的账号注册。</w:t>
      </w:r>
      <w:r>
        <w:rPr>
          <w:rFonts w:hint="eastAsia" w:asciiTheme="minorEastAsia" w:hAnsiTheme="minorEastAsia" w:eastAsiaTheme="minorEastAsia" w:cstheme="minorEastAsia"/>
          <w:sz w:val="22"/>
        </w:rPr>
        <w:t xml:space="preserve"> </w:t>
      </w:r>
    </w:p>
    <w:p w14:paraId="48B01870">
      <w:pPr>
        <w:autoSpaceDE w:val="0"/>
        <w:autoSpaceDN w:val="0"/>
        <w:adjustRightInd w:val="0"/>
        <w:snapToGrid w:val="0"/>
        <w:spacing w:line="360" w:lineRule="auto"/>
        <w:ind w:firstLine="431" w:firstLineChars="196"/>
        <w:textAlignment w:val="bottom"/>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1.2招标文件约束力</w:t>
      </w:r>
    </w:p>
    <w:p w14:paraId="4106B45A">
      <w:pPr>
        <w:autoSpaceDE w:val="0"/>
        <w:autoSpaceDN w:val="0"/>
        <w:adjustRightInd w:val="0"/>
        <w:snapToGrid w:val="0"/>
        <w:spacing w:line="360" w:lineRule="auto"/>
        <w:ind w:right="-160" w:rightChars="-76" w:firstLine="431" w:firstLineChars="196"/>
        <w:textAlignment w:val="bottom"/>
        <w:rPr>
          <w:rFonts w:asciiTheme="minorEastAsia" w:hAnsiTheme="minorEastAsia" w:eastAsiaTheme="minorEastAsia" w:cstheme="minorEastAsia"/>
          <w:color w:val="000000"/>
          <w:sz w:val="22"/>
          <w:szCs w:val="22"/>
          <w:u w:val="single"/>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color w:val="000000"/>
          <w:sz w:val="22"/>
          <w:szCs w:val="22"/>
          <w:u w:val="single"/>
        </w:rPr>
        <w:t>供应商一旦获取了本招标文件并参加投标，即被认为接受了本招标文件中所有条款和规定。</w:t>
      </w:r>
    </w:p>
    <w:p w14:paraId="670A5763">
      <w:pPr>
        <w:autoSpaceDE w:val="0"/>
        <w:autoSpaceDN w:val="0"/>
        <w:adjustRightInd w:val="0"/>
        <w:snapToGrid w:val="0"/>
        <w:spacing w:line="420" w:lineRule="exact"/>
        <w:ind w:firstLine="431" w:firstLineChars="196"/>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1.3招标文件的组成</w:t>
      </w:r>
    </w:p>
    <w:p w14:paraId="5387DB59">
      <w:pPr>
        <w:autoSpaceDE w:val="0"/>
        <w:autoSpaceDN w:val="0"/>
        <w:adjustRightInd w:val="0"/>
        <w:snapToGrid w:val="0"/>
        <w:spacing w:line="420" w:lineRule="exact"/>
        <w:ind w:firstLine="431" w:firstLineChars="196"/>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招标文件由招标文件总目录所列内容及补充资料等组成。</w:t>
      </w:r>
    </w:p>
    <w:p w14:paraId="310CC0FC">
      <w:pPr>
        <w:autoSpaceDE w:val="0"/>
        <w:autoSpaceDN w:val="0"/>
        <w:adjustRightInd w:val="0"/>
        <w:snapToGrid w:val="0"/>
        <w:spacing w:line="420" w:lineRule="exact"/>
        <w:ind w:firstLine="431" w:firstLineChars="196"/>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2、招标文件的澄清</w:t>
      </w:r>
    </w:p>
    <w:p w14:paraId="30082F57">
      <w:pPr>
        <w:autoSpaceDE w:val="0"/>
        <w:autoSpaceDN w:val="0"/>
        <w:adjustRightInd w:val="0"/>
        <w:snapToGrid w:val="0"/>
        <w:spacing w:line="420" w:lineRule="exact"/>
        <w:ind w:firstLine="431" w:firstLineChars="196"/>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供应商对招标文件如有疑点要求澄清，或认为有必要与采购人进行技术交流，可用书面形式（包括信函、传真，下同）通知</w:t>
      </w:r>
      <w:r>
        <w:rPr>
          <w:rFonts w:hint="eastAsia" w:asciiTheme="minorEastAsia" w:hAnsiTheme="minorEastAsia" w:eastAsiaTheme="minorEastAsia" w:cstheme="minorEastAsia"/>
          <w:sz w:val="22"/>
          <w:szCs w:val="22"/>
          <w:u w:val="single"/>
        </w:rPr>
        <w:t>招标代理机构</w:t>
      </w:r>
      <w:r>
        <w:rPr>
          <w:rFonts w:hint="eastAsia" w:asciiTheme="minorEastAsia" w:hAnsiTheme="minorEastAsia" w:eastAsiaTheme="minorEastAsia" w:cstheme="minorEastAsia"/>
          <w:sz w:val="22"/>
          <w:szCs w:val="22"/>
        </w:rPr>
        <w:t>，但通知不得迟于规定的质疑时间前使招标代理机构收到，招标代理机构将采用书面形式予以答复。如有必要，可将不说明来源的答复发给各有关供应商。</w:t>
      </w:r>
    </w:p>
    <w:p w14:paraId="413F0157">
      <w:pPr>
        <w:autoSpaceDE w:val="0"/>
        <w:autoSpaceDN w:val="0"/>
        <w:adjustRightInd w:val="0"/>
        <w:snapToGrid w:val="0"/>
        <w:spacing w:line="420" w:lineRule="exact"/>
        <w:ind w:firstLine="431" w:firstLineChars="196"/>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3、招标文件的修改</w:t>
      </w:r>
    </w:p>
    <w:p w14:paraId="32FD48F9">
      <w:pPr>
        <w:autoSpaceDE w:val="0"/>
        <w:autoSpaceDN w:val="0"/>
        <w:adjustRightInd w:val="0"/>
        <w:snapToGrid w:val="0"/>
        <w:spacing w:line="420" w:lineRule="exact"/>
        <w:ind w:firstLine="431" w:firstLineChars="196"/>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 在投标截止时间前，招标人或代理机构有权修改招标文件，</w:t>
      </w:r>
      <w:r>
        <w:rPr>
          <w:rFonts w:hint="eastAsia" w:asciiTheme="minorEastAsia" w:hAnsiTheme="minorEastAsia" w:eastAsiaTheme="minorEastAsia" w:cstheme="minorEastAsia"/>
          <w:sz w:val="22"/>
        </w:rPr>
        <w:t>并以更正公告形式通知供应商。</w:t>
      </w:r>
      <w:r>
        <w:rPr>
          <w:rFonts w:hint="eastAsia" w:asciiTheme="minorEastAsia" w:hAnsiTheme="minorEastAsia" w:eastAsiaTheme="minorEastAsia" w:cstheme="minorEastAsia"/>
          <w:sz w:val="22"/>
          <w:szCs w:val="22"/>
        </w:rPr>
        <w:t>补充文件作为招标文件的补充和组成部分，对所有供应商均有约束力。</w:t>
      </w:r>
    </w:p>
    <w:p w14:paraId="7005211A">
      <w:pPr>
        <w:autoSpaceDE w:val="0"/>
        <w:autoSpaceDN w:val="0"/>
        <w:adjustRightInd w:val="0"/>
        <w:snapToGrid w:val="0"/>
        <w:spacing w:line="420" w:lineRule="exact"/>
        <w:ind w:firstLine="431" w:firstLineChars="196"/>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3.2 为使供应商有足够的时间按招标文件要求修正投标文件，招标人可酌情推迟投标截止时间和开标时间，并将此变更通知供应商。 </w:t>
      </w:r>
    </w:p>
    <w:p w14:paraId="5E75B672">
      <w:pPr>
        <w:autoSpaceDE w:val="0"/>
        <w:autoSpaceDN w:val="0"/>
        <w:adjustRightInd w:val="0"/>
        <w:snapToGrid w:val="0"/>
        <w:spacing w:line="420" w:lineRule="exact"/>
        <w:textAlignment w:val="bottom"/>
        <w:outlineLvl w:val="0"/>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四、投标文件</w:t>
      </w:r>
    </w:p>
    <w:p w14:paraId="260363E7">
      <w:pPr>
        <w:autoSpaceDE w:val="0"/>
        <w:autoSpaceDN w:val="0"/>
        <w:adjustRightInd w:val="0"/>
        <w:snapToGrid w:val="0"/>
        <w:spacing w:line="420" w:lineRule="exact"/>
        <w:ind w:firstLine="431" w:firstLineChars="196"/>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1、投标文件</w:t>
      </w:r>
    </w:p>
    <w:p w14:paraId="4CC7006B">
      <w:pPr>
        <w:autoSpaceDE w:val="0"/>
        <w:autoSpaceDN w:val="0"/>
        <w:adjustRightInd w:val="0"/>
        <w:snapToGrid w:val="0"/>
        <w:spacing w:line="420" w:lineRule="exact"/>
        <w:ind w:firstLine="431" w:firstLineChars="196"/>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投标人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服务在基本满足招标要求的前提下出现的微小差异。</w:t>
      </w:r>
    </w:p>
    <w:p w14:paraId="460D582B">
      <w:pPr>
        <w:autoSpaceDE w:val="0"/>
        <w:autoSpaceDN w:val="0"/>
        <w:adjustRightInd w:val="0"/>
        <w:snapToGrid w:val="0"/>
        <w:spacing w:line="420" w:lineRule="exact"/>
        <w:ind w:firstLine="431" w:firstLineChars="196"/>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投标人必须按招标文件的要求提供相关资料，包括采用的计量单位，并保证投标文件的正确性和真实性。投标文件全部内容应保持一致，否则可能导致不利于其投标的评定甚至被拒绝。技术和商务如有偏离均应填写偏离表。</w:t>
      </w:r>
    </w:p>
    <w:p w14:paraId="0480F715">
      <w:pPr>
        <w:autoSpaceDE w:val="0"/>
        <w:autoSpaceDN w:val="0"/>
        <w:adjustRightInd w:val="0"/>
        <w:snapToGrid w:val="0"/>
        <w:spacing w:line="420" w:lineRule="exact"/>
        <w:ind w:firstLine="431" w:firstLineChars="196"/>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1.3投标人应仔细阅读招标文件中的所有内容，按照招标文件要求，详细编制投标文件，所有文件资料必须是针对本次投标。不按招标文件的要求提供的投标文件可能导致被拒绝。</w:t>
      </w:r>
    </w:p>
    <w:p w14:paraId="7F4E9064">
      <w:pPr>
        <w:autoSpaceDE w:val="0"/>
        <w:autoSpaceDN w:val="0"/>
        <w:adjustRightInd w:val="0"/>
        <w:snapToGrid w:val="0"/>
        <w:spacing w:line="360" w:lineRule="auto"/>
        <w:ind w:firstLine="442" w:firstLineChars="200"/>
        <w:rPr>
          <w:rFonts w:asciiTheme="minorEastAsia" w:hAnsiTheme="minorEastAsia" w:eastAsiaTheme="minorEastAsia" w:cstheme="minorEastAsia"/>
          <w:b/>
          <w:bCs/>
          <w:sz w:val="22"/>
          <w:u w:val="single"/>
        </w:rPr>
      </w:pPr>
      <w:r>
        <w:rPr>
          <w:rFonts w:hint="eastAsia" w:asciiTheme="minorEastAsia" w:hAnsiTheme="minorEastAsia" w:eastAsiaTheme="minorEastAsia" w:cstheme="minorEastAsia"/>
          <w:b/>
          <w:sz w:val="22"/>
          <w:szCs w:val="22"/>
        </w:rPr>
        <w:t>2</w:t>
      </w:r>
      <w:r>
        <w:rPr>
          <w:rFonts w:hint="eastAsia" w:asciiTheme="minorEastAsia" w:hAnsiTheme="minorEastAsia" w:eastAsiaTheme="minorEastAsia" w:cstheme="minorEastAsia"/>
          <w:b/>
          <w:sz w:val="22"/>
          <w:szCs w:val="22"/>
          <w:lang w:val="zh-CN"/>
        </w:rPr>
        <w:t>、</w:t>
      </w:r>
      <w:r>
        <w:rPr>
          <w:rFonts w:hint="eastAsia" w:asciiTheme="minorEastAsia" w:hAnsiTheme="minorEastAsia" w:eastAsiaTheme="minorEastAsia" w:cstheme="minorEastAsia"/>
          <w:b/>
          <w:bCs/>
          <w:sz w:val="22"/>
          <w:u w:val="single"/>
        </w:rPr>
        <w:t>本项目通过“政府采购云平台（www.zcygov.cn）”实行在线投标响应（电子投标）。供应商应通过“政采云电子交易客户端”，并按照本招标文件和“政府采购云平台”的要求编制并加密投标文件。</w:t>
      </w:r>
    </w:p>
    <w:p w14:paraId="27920A93">
      <w:pPr>
        <w:widowControl/>
        <w:autoSpaceDE w:val="0"/>
        <w:autoSpaceDN w:val="0"/>
        <w:snapToGrid w:val="0"/>
        <w:spacing w:line="420" w:lineRule="exact"/>
        <w:ind w:firstLine="431"/>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2.1 投标文件的组成</w:t>
      </w:r>
    </w:p>
    <w:p w14:paraId="68EF14A9">
      <w:pPr>
        <w:widowControl/>
        <w:autoSpaceDE w:val="0"/>
        <w:autoSpaceDN w:val="0"/>
        <w:snapToGrid w:val="0"/>
        <w:spacing w:line="420" w:lineRule="exact"/>
        <w:ind w:firstLine="431"/>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2.1.1完整的投标文件由《资格文件》、《商务技术文件》和《报价文件》三个部分组成（以下统称“投标文件”）。</w:t>
      </w:r>
    </w:p>
    <w:p w14:paraId="70EE717B">
      <w:pPr>
        <w:widowControl/>
        <w:autoSpaceDE w:val="0"/>
        <w:autoSpaceDN w:val="0"/>
        <w:snapToGrid w:val="0"/>
        <w:spacing w:line="420" w:lineRule="exact"/>
        <w:ind w:firstLine="431"/>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2.1.2投标文件内容组成表（投标供应商应按以下清单提供相关资料，否则一切风险和责任由供应商自行承担）：</w:t>
      </w:r>
    </w:p>
    <w:tbl>
      <w:tblPr>
        <w:tblStyle w:val="36"/>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501"/>
        <w:gridCol w:w="7134"/>
        <w:gridCol w:w="11"/>
        <w:gridCol w:w="710"/>
      </w:tblGrid>
      <w:tr w14:paraId="39D959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vAlign w:val="center"/>
          </w:tcPr>
          <w:p w14:paraId="1CED62C9">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序号</w:t>
            </w:r>
          </w:p>
        </w:tc>
        <w:tc>
          <w:tcPr>
            <w:tcW w:w="8646" w:type="dxa"/>
            <w:gridSpan w:val="3"/>
            <w:tcBorders>
              <w:bottom w:val="single" w:color="auto" w:sz="6" w:space="0"/>
            </w:tcBorders>
            <w:shd w:val="clear" w:color="auto" w:fill="DAEEF3"/>
            <w:vAlign w:val="center"/>
          </w:tcPr>
          <w:p w14:paraId="16E20330">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投标文件组成内容</w:t>
            </w:r>
          </w:p>
        </w:tc>
        <w:tc>
          <w:tcPr>
            <w:tcW w:w="710" w:type="dxa"/>
            <w:tcBorders>
              <w:bottom w:val="single" w:color="auto" w:sz="6" w:space="0"/>
            </w:tcBorders>
            <w:shd w:val="clear" w:color="auto" w:fill="DAEEF3"/>
            <w:vAlign w:val="center"/>
          </w:tcPr>
          <w:p w14:paraId="197C9E4B">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投标</w:t>
            </w:r>
          </w:p>
          <w:p w14:paraId="7CE9B7C2">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格式</w:t>
            </w:r>
          </w:p>
        </w:tc>
      </w:tr>
      <w:tr w14:paraId="6F76C1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10065" w:type="dxa"/>
            <w:gridSpan w:val="5"/>
            <w:tcBorders>
              <w:top w:val="single" w:color="auto" w:sz="6" w:space="0"/>
              <w:bottom w:val="single" w:color="auto" w:sz="6" w:space="0"/>
            </w:tcBorders>
            <w:shd w:val="clear" w:color="auto" w:fill="FDE9D9"/>
            <w:vAlign w:val="center"/>
          </w:tcPr>
          <w:p w14:paraId="4D7101FC">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一、《资格文件》组成内容（须单页保存，逐页上传，格式见附件）（此项供应商必须提供，否则不能通过资格性审查的，责任自负）</w:t>
            </w:r>
          </w:p>
        </w:tc>
      </w:tr>
      <w:tr w14:paraId="1B2243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74CCA482">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1</w:t>
            </w:r>
          </w:p>
        </w:tc>
        <w:tc>
          <w:tcPr>
            <w:tcW w:w="8635" w:type="dxa"/>
            <w:gridSpan w:val="2"/>
            <w:tcBorders>
              <w:top w:val="single" w:color="auto" w:sz="6" w:space="0"/>
            </w:tcBorders>
            <w:vAlign w:val="center"/>
          </w:tcPr>
          <w:p w14:paraId="741BFA63">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资格审查声明函，格式见附件</w:t>
            </w:r>
          </w:p>
        </w:tc>
        <w:tc>
          <w:tcPr>
            <w:tcW w:w="721" w:type="dxa"/>
            <w:gridSpan w:val="2"/>
            <w:tcBorders>
              <w:top w:val="single" w:color="auto" w:sz="6" w:space="0"/>
            </w:tcBorders>
            <w:vAlign w:val="center"/>
          </w:tcPr>
          <w:p w14:paraId="42C23B34">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69FD87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9349E89">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2</w:t>
            </w:r>
          </w:p>
        </w:tc>
        <w:tc>
          <w:tcPr>
            <w:tcW w:w="8635" w:type="dxa"/>
            <w:gridSpan w:val="2"/>
            <w:vAlign w:val="center"/>
          </w:tcPr>
          <w:p w14:paraId="4D3F2BAE">
            <w:pPr>
              <w:spacing w:line="276" w:lineRule="auto"/>
              <w:jc w:val="left"/>
              <w:rPr>
                <w:rFonts w:asciiTheme="minorEastAsia" w:hAnsiTheme="minorEastAsia" w:eastAsiaTheme="minorEastAsia"/>
                <w:color w:val="000000"/>
                <w:sz w:val="22"/>
              </w:rPr>
            </w:pPr>
            <w:r>
              <w:rPr>
                <w:rFonts w:hint="eastAsia" w:asciiTheme="minorEastAsia" w:hAnsiTheme="minorEastAsia" w:eastAsiaTheme="minorEastAsia"/>
                <w:b/>
                <w:color w:val="000000"/>
                <w:sz w:val="22"/>
              </w:rPr>
              <w:t>具有独立承担民事责任能力的证明材料：</w:t>
            </w:r>
            <w:r>
              <w:rPr>
                <w:rFonts w:hint="eastAsia" w:asciiTheme="minorEastAsia" w:hAnsiTheme="minorEastAsia" w:eastAsiaTheme="minorEastAsia"/>
                <w:b/>
                <w:color w:val="000000"/>
                <w:sz w:val="22"/>
                <w:u w:val="single"/>
              </w:rPr>
              <w:t>企业法人营业执照</w:t>
            </w:r>
            <w:r>
              <w:rPr>
                <w:rFonts w:hint="eastAsia" w:asciiTheme="minorEastAsia" w:hAnsiTheme="minorEastAsia" w:eastAsiaTheme="minorEastAsia"/>
                <w:color w:val="000000"/>
                <w:sz w:val="22"/>
              </w:rPr>
              <w:t>（提供</w:t>
            </w:r>
            <w:r>
              <w:rPr>
                <w:rFonts w:hint="eastAsia" w:cs="Arial" w:asciiTheme="minorEastAsia" w:hAnsiTheme="minorEastAsia" w:eastAsiaTheme="minorEastAsia"/>
                <w:color w:val="000000"/>
                <w:sz w:val="22"/>
              </w:rPr>
              <w:t>复制件</w:t>
            </w:r>
            <w:r>
              <w:rPr>
                <w:rFonts w:hint="eastAsia" w:asciiTheme="minorEastAsia" w:hAnsiTheme="minorEastAsia" w:eastAsiaTheme="minorEastAsia"/>
                <w:color w:val="000000"/>
                <w:sz w:val="22"/>
              </w:rPr>
              <w:t>加盖投标供应商公章）或供应商为依法允许经营的事业单位的，应提交事业单位法人证书（提供</w:t>
            </w:r>
            <w:r>
              <w:rPr>
                <w:rFonts w:hint="eastAsia" w:cs="Arial" w:asciiTheme="minorEastAsia" w:hAnsiTheme="minorEastAsia" w:eastAsiaTheme="minorEastAsia"/>
                <w:color w:val="000000"/>
                <w:sz w:val="22"/>
              </w:rPr>
              <w:t>复制件</w:t>
            </w:r>
            <w:r>
              <w:rPr>
                <w:rFonts w:hint="eastAsia" w:asciiTheme="minorEastAsia" w:hAnsiTheme="minorEastAsia" w:eastAsiaTheme="minorEastAsia"/>
                <w:color w:val="000000"/>
                <w:sz w:val="22"/>
              </w:rPr>
              <w:t>加盖投标供应商公章）</w:t>
            </w:r>
          </w:p>
          <w:p w14:paraId="6C8017FC">
            <w:pPr>
              <w:spacing w:line="276" w:lineRule="auto"/>
              <w:jc w:val="left"/>
              <w:rPr>
                <w:rFonts w:asciiTheme="minorEastAsia" w:hAnsiTheme="minorEastAsia" w:eastAsiaTheme="minorEastAsia" w:cstheme="minorEastAsia"/>
                <w:color w:val="000000"/>
                <w:sz w:val="22"/>
              </w:rPr>
            </w:pPr>
            <w:r>
              <w:rPr>
                <w:rFonts w:hint="eastAsia" w:asciiTheme="minorEastAsia" w:hAnsiTheme="minorEastAsia" w:eastAsiaTheme="minorEastAsia"/>
                <w:color w:val="000000"/>
                <w:sz w:val="22"/>
              </w:rPr>
              <w:t>备注：金融、保险、通讯等特定行业的全国性企业所设立的区域性分支机构，以及个体工商户、个人独资企业、合伙企业参加本项目投标的，除上述提供自身企业营业执照外，还须提供</w:t>
            </w:r>
            <w:r>
              <w:rPr>
                <w:rFonts w:hint="eastAsia" w:cs="Arial" w:asciiTheme="minorEastAsia" w:hAnsiTheme="minorEastAsia" w:eastAsiaTheme="minorEastAsia"/>
                <w:color w:val="000000"/>
                <w:sz w:val="22"/>
              </w:rPr>
              <w:t>总公司（总机构）授权书或房产权证或其他有效财产证明材料（</w:t>
            </w:r>
            <w:r>
              <w:rPr>
                <w:rFonts w:hint="eastAsia" w:asciiTheme="minorEastAsia" w:hAnsiTheme="minorEastAsia" w:eastAsiaTheme="minorEastAsia"/>
                <w:color w:val="000000"/>
                <w:sz w:val="22"/>
              </w:rPr>
              <w:t>提供</w:t>
            </w:r>
            <w:r>
              <w:rPr>
                <w:rFonts w:hint="eastAsia" w:cs="Arial" w:asciiTheme="minorEastAsia" w:hAnsiTheme="minorEastAsia" w:eastAsiaTheme="minorEastAsia"/>
                <w:color w:val="000000"/>
                <w:sz w:val="22"/>
              </w:rPr>
              <w:t>复制件</w:t>
            </w:r>
            <w:r>
              <w:rPr>
                <w:rFonts w:hint="eastAsia" w:asciiTheme="minorEastAsia" w:hAnsiTheme="minorEastAsia" w:eastAsiaTheme="minorEastAsia"/>
                <w:color w:val="000000"/>
                <w:sz w:val="22"/>
              </w:rPr>
              <w:t>加盖投标供应商公章</w:t>
            </w:r>
            <w:r>
              <w:rPr>
                <w:rFonts w:hint="eastAsia" w:cs="Arial" w:asciiTheme="minorEastAsia" w:hAnsiTheme="minorEastAsia" w:eastAsiaTheme="minorEastAsia"/>
                <w:color w:val="000000"/>
                <w:sz w:val="22"/>
              </w:rPr>
              <w:t>）。</w:t>
            </w:r>
          </w:p>
        </w:tc>
        <w:tc>
          <w:tcPr>
            <w:tcW w:w="721" w:type="dxa"/>
            <w:gridSpan w:val="2"/>
            <w:vAlign w:val="center"/>
          </w:tcPr>
          <w:p w14:paraId="3A04CC5D">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无</w:t>
            </w:r>
          </w:p>
        </w:tc>
      </w:tr>
      <w:tr w14:paraId="1BC4E4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1DBBDE1A">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3</w:t>
            </w:r>
          </w:p>
        </w:tc>
        <w:tc>
          <w:tcPr>
            <w:tcW w:w="8635" w:type="dxa"/>
            <w:gridSpan w:val="2"/>
            <w:vAlign w:val="center"/>
          </w:tcPr>
          <w:p w14:paraId="14E417BD">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具有良好的商业信誉和健全的财务会计制度的承诺函：</w:t>
            </w:r>
            <w:r>
              <w:rPr>
                <w:rFonts w:hint="eastAsia" w:asciiTheme="minorEastAsia" w:hAnsiTheme="minorEastAsia" w:eastAsiaTheme="minorEastAsia" w:cstheme="minorEastAsia"/>
                <w:b/>
                <w:color w:val="000000"/>
                <w:sz w:val="22"/>
                <w:u w:val="single"/>
              </w:rPr>
              <w:t>承诺函，格式见附件也可自拟</w:t>
            </w:r>
          </w:p>
        </w:tc>
        <w:tc>
          <w:tcPr>
            <w:tcW w:w="721" w:type="dxa"/>
            <w:gridSpan w:val="2"/>
            <w:vAlign w:val="center"/>
          </w:tcPr>
          <w:p w14:paraId="62763656">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1F4D22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57BCECD">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4</w:t>
            </w:r>
          </w:p>
        </w:tc>
        <w:tc>
          <w:tcPr>
            <w:tcW w:w="8635" w:type="dxa"/>
            <w:gridSpan w:val="2"/>
            <w:vAlign w:val="center"/>
          </w:tcPr>
          <w:p w14:paraId="04B5F74A">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具有履行合同所必需的设备和专业技术能力的证明材料：</w:t>
            </w:r>
            <w:r>
              <w:rPr>
                <w:rFonts w:hint="eastAsia" w:asciiTheme="minorEastAsia" w:hAnsiTheme="minorEastAsia" w:eastAsiaTheme="minorEastAsia" w:cstheme="minorEastAsia"/>
                <w:b/>
                <w:color w:val="000000"/>
                <w:sz w:val="22"/>
                <w:u w:val="single"/>
              </w:rPr>
              <w:t>承诺函，格式见附件也可自拟</w:t>
            </w:r>
          </w:p>
        </w:tc>
        <w:tc>
          <w:tcPr>
            <w:tcW w:w="721" w:type="dxa"/>
            <w:gridSpan w:val="2"/>
            <w:vAlign w:val="center"/>
          </w:tcPr>
          <w:p w14:paraId="0ACA0EF6">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55CE65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7BD2E6B6">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5</w:t>
            </w:r>
          </w:p>
        </w:tc>
        <w:tc>
          <w:tcPr>
            <w:tcW w:w="8635" w:type="dxa"/>
            <w:gridSpan w:val="2"/>
            <w:vAlign w:val="center"/>
          </w:tcPr>
          <w:p w14:paraId="10ADC9AC">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有依法缴纳税收和社会保障金的良好记录的证明材料：</w:t>
            </w:r>
            <w:r>
              <w:rPr>
                <w:rFonts w:hint="eastAsia" w:asciiTheme="minorEastAsia" w:hAnsiTheme="minorEastAsia" w:eastAsiaTheme="minorEastAsia" w:cstheme="minorEastAsia"/>
                <w:b/>
                <w:color w:val="000000"/>
                <w:sz w:val="22"/>
                <w:u w:val="single"/>
              </w:rPr>
              <w:t>承诺函，格式见附件</w:t>
            </w:r>
          </w:p>
        </w:tc>
        <w:tc>
          <w:tcPr>
            <w:tcW w:w="721" w:type="dxa"/>
            <w:gridSpan w:val="2"/>
            <w:vAlign w:val="center"/>
          </w:tcPr>
          <w:p w14:paraId="330BC61A">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382A04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505816A">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6</w:t>
            </w:r>
          </w:p>
        </w:tc>
        <w:tc>
          <w:tcPr>
            <w:tcW w:w="8635" w:type="dxa"/>
            <w:gridSpan w:val="2"/>
            <w:vAlign w:val="center"/>
          </w:tcPr>
          <w:p w14:paraId="32290526">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参加本次采购活动前三年内在经营活动中没有重大违法记录的证明材料：</w:t>
            </w:r>
            <w:r>
              <w:rPr>
                <w:rFonts w:hint="eastAsia" w:asciiTheme="minorEastAsia" w:hAnsiTheme="minorEastAsia" w:eastAsiaTheme="minorEastAsia" w:cstheme="minorEastAsia"/>
                <w:b/>
                <w:color w:val="000000"/>
                <w:sz w:val="22"/>
                <w:u w:val="single"/>
              </w:rPr>
              <w:t>承诺函，格式见附件也可自拟</w:t>
            </w:r>
          </w:p>
        </w:tc>
        <w:tc>
          <w:tcPr>
            <w:tcW w:w="721" w:type="dxa"/>
            <w:gridSpan w:val="2"/>
            <w:vAlign w:val="center"/>
          </w:tcPr>
          <w:p w14:paraId="432632AB">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588A9E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41E2D63">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7</w:t>
            </w:r>
          </w:p>
        </w:tc>
        <w:tc>
          <w:tcPr>
            <w:tcW w:w="8635" w:type="dxa"/>
            <w:gridSpan w:val="2"/>
            <w:vAlign w:val="center"/>
          </w:tcPr>
          <w:p w14:paraId="3C629F01">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未被“信用中国”（www.creditchina.gov.cn）、中国政府采购网（www.ccgp.gov.cn）列入失信被执行人名单、重大税收违法案件当事人名单、政府采购严重违法失信行为记录名单的证明材料：</w:t>
            </w:r>
            <w:r>
              <w:rPr>
                <w:rFonts w:hint="eastAsia" w:asciiTheme="minorEastAsia" w:hAnsiTheme="minorEastAsia" w:eastAsiaTheme="minorEastAsia" w:cstheme="minorEastAsia"/>
                <w:b/>
                <w:color w:val="000000"/>
                <w:sz w:val="22"/>
                <w:u w:val="single"/>
              </w:rPr>
              <w:t>承诺函，格式见附件也可自拟</w:t>
            </w:r>
          </w:p>
        </w:tc>
        <w:tc>
          <w:tcPr>
            <w:tcW w:w="721" w:type="dxa"/>
            <w:gridSpan w:val="2"/>
            <w:vAlign w:val="center"/>
          </w:tcPr>
          <w:p w14:paraId="2ABE3077">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399973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00D1F513">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8</w:t>
            </w:r>
          </w:p>
        </w:tc>
        <w:tc>
          <w:tcPr>
            <w:tcW w:w="8635" w:type="dxa"/>
            <w:gridSpan w:val="2"/>
          </w:tcPr>
          <w:p w14:paraId="06DC599D">
            <w:pPr>
              <w:autoSpaceDE w:val="0"/>
              <w:autoSpaceDN w:val="0"/>
              <w:adjustRightInd w:val="0"/>
              <w:snapToGrid w:val="0"/>
              <w:spacing w:line="240" w:lineRule="atLeast"/>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供应商法定代表人授权书（非法定代表人参与时须提供）；如为法定代表人参与的只须提供法人身份证明。如为法人提供法人代表身份证明；如为授权代表提供授权书；（格式见附件）</w:t>
            </w:r>
          </w:p>
        </w:tc>
        <w:tc>
          <w:tcPr>
            <w:tcW w:w="721" w:type="dxa"/>
            <w:gridSpan w:val="2"/>
          </w:tcPr>
          <w:p w14:paraId="4F6F8D89">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623370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4E81F09">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9</w:t>
            </w:r>
          </w:p>
        </w:tc>
        <w:tc>
          <w:tcPr>
            <w:tcW w:w="9356" w:type="dxa"/>
            <w:gridSpan w:val="4"/>
            <w:vAlign w:val="center"/>
          </w:tcPr>
          <w:p w14:paraId="667740F7">
            <w:pPr>
              <w:spacing w:line="276" w:lineRule="auto"/>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b/>
                <w:color w:val="000000"/>
                <w:sz w:val="22"/>
              </w:rPr>
              <w:t>投标供应商符合采购文件规定的政府采购扶持政策的证明文件</w:t>
            </w:r>
          </w:p>
        </w:tc>
      </w:tr>
      <w:tr w14:paraId="148556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restart"/>
            <w:vAlign w:val="center"/>
          </w:tcPr>
          <w:p w14:paraId="2718BB54">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color w:val="000000"/>
                <w:sz w:val="22"/>
              </w:rPr>
              <w:t>9.1</w:t>
            </w:r>
          </w:p>
        </w:tc>
        <w:tc>
          <w:tcPr>
            <w:tcW w:w="1501" w:type="dxa"/>
            <w:vMerge w:val="restart"/>
            <w:vAlign w:val="center"/>
          </w:tcPr>
          <w:p w14:paraId="085A2C74">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color w:val="000000"/>
                <w:sz w:val="22"/>
              </w:rPr>
              <w:t>价格扶持政策材料</w:t>
            </w:r>
          </w:p>
        </w:tc>
        <w:tc>
          <w:tcPr>
            <w:tcW w:w="7145" w:type="dxa"/>
            <w:gridSpan w:val="2"/>
            <w:vAlign w:val="center"/>
          </w:tcPr>
          <w:p w14:paraId="3CBC3731">
            <w:pPr>
              <w:spacing w:line="276" w:lineRule="auto"/>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b/>
                <w:color w:val="000000"/>
                <w:sz w:val="22"/>
              </w:rPr>
              <w:t>（1）中小企业声明函</w:t>
            </w:r>
            <w:r>
              <w:rPr>
                <w:rFonts w:hint="eastAsia" w:asciiTheme="minorEastAsia" w:hAnsiTheme="minorEastAsia" w:eastAsiaTheme="minorEastAsia" w:cstheme="minorEastAsia"/>
                <w:color w:val="000000"/>
                <w:sz w:val="22"/>
              </w:rPr>
              <w:t>（如是，请提供）</w:t>
            </w:r>
          </w:p>
        </w:tc>
        <w:tc>
          <w:tcPr>
            <w:tcW w:w="710" w:type="dxa"/>
            <w:vAlign w:val="center"/>
          </w:tcPr>
          <w:p w14:paraId="2B607013">
            <w:pPr>
              <w:spacing w:line="276" w:lineRule="auto"/>
              <w:jc w:val="center"/>
            </w:pPr>
            <w:r>
              <w:rPr>
                <w:rFonts w:hint="eastAsia" w:asciiTheme="minorEastAsia" w:hAnsiTheme="minorEastAsia" w:eastAsiaTheme="minorEastAsia" w:cstheme="minorEastAsia"/>
                <w:color w:val="000000"/>
                <w:sz w:val="22"/>
              </w:rPr>
              <w:t>有</w:t>
            </w:r>
          </w:p>
        </w:tc>
      </w:tr>
      <w:tr w14:paraId="04D0D4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vAlign w:val="center"/>
          </w:tcPr>
          <w:p w14:paraId="289C2DB2">
            <w:pPr>
              <w:spacing w:line="276" w:lineRule="auto"/>
              <w:jc w:val="center"/>
              <w:rPr>
                <w:rFonts w:asciiTheme="minorEastAsia" w:hAnsiTheme="minorEastAsia" w:eastAsiaTheme="minorEastAsia" w:cstheme="minorEastAsia"/>
                <w:b/>
                <w:color w:val="000000"/>
                <w:sz w:val="22"/>
              </w:rPr>
            </w:pPr>
          </w:p>
        </w:tc>
        <w:tc>
          <w:tcPr>
            <w:tcW w:w="1501" w:type="dxa"/>
            <w:vMerge w:val="continue"/>
            <w:vAlign w:val="center"/>
          </w:tcPr>
          <w:p w14:paraId="167956C3">
            <w:pPr>
              <w:spacing w:line="276" w:lineRule="auto"/>
              <w:jc w:val="center"/>
              <w:rPr>
                <w:rFonts w:asciiTheme="minorEastAsia" w:hAnsiTheme="minorEastAsia" w:eastAsiaTheme="minorEastAsia" w:cstheme="minorEastAsia"/>
                <w:b/>
                <w:color w:val="000000"/>
                <w:sz w:val="22"/>
              </w:rPr>
            </w:pPr>
          </w:p>
        </w:tc>
        <w:tc>
          <w:tcPr>
            <w:tcW w:w="7145" w:type="dxa"/>
            <w:gridSpan w:val="2"/>
            <w:vAlign w:val="center"/>
          </w:tcPr>
          <w:p w14:paraId="2B18E9FF">
            <w:pPr>
              <w:spacing w:line="276" w:lineRule="auto"/>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b/>
                <w:color w:val="000000"/>
                <w:sz w:val="22"/>
              </w:rPr>
              <w:t>（2）残疾人福利性单位声明函</w:t>
            </w:r>
            <w:r>
              <w:rPr>
                <w:rFonts w:hint="eastAsia" w:asciiTheme="minorEastAsia" w:hAnsiTheme="minorEastAsia" w:eastAsiaTheme="minorEastAsia" w:cstheme="minorEastAsia"/>
                <w:color w:val="000000"/>
                <w:sz w:val="22"/>
              </w:rPr>
              <w:t>（如是，请提供）</w:t>
            </w:r>
          </w:p>
        </w:tc>
        <w:tc>
          <w:tcPr>
            <w:tcW w:w="710" w:type="dxa"/>
            <w:vAlign w:val="center"/>
          </w:tcPr>
          <w:p w14:paraId="6BB95CC7">
            <w:pPr>
              <w:spacing w:line="276" w:lineRule="auto"/>
              <w:jc w:val="center"/>
            </w:pPr>
            <w:r>
              <w:rPr>
                <w:rFonts w:hint="eastAsia" w:asciiTheme="minorEastAsia" w:hAnsiTheme="minorEastAsia" w:eastAsiaTheme="minorEastAsia" w:cstheme="minorEastAsia"/>
                <w:color w:val="000000"/>
                <w:sz w:val="22"/>
              </w:rPr>
              <w:t>有</w:t>
            </w:r>
          </w:p>
        </w:tc>
      </w:tr>
      <w:tr w14:paraId="4C614E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vAlign w:val="center"/>
          </w:tcPr>
          <w:p w14:paraId="4427E8A4">
            <w:pPr>
              <w:spacing w:line="276" w:lineRule="auto"/>
              <w:jc w:val="center"/>
              <w:rPr>
                <w:rFonts w:asciiTheme="minorEastAsia" w:hAnsiTheme="minorEastAsia" w:eastAsiaTheme="minorEastAsia" w:cstheme="minorEastAsia"/>
                <w:b/>
                <w:color w:val="000000"/>
                <w:sz w:val="22"/>
              </w:rPr>
            </w:pPr>
          </w:p>
        </w:tc>
        <w:tc>
          <w:tcPr>
            <w:tcW w:w="1501" w:type="dxa"/>
            <w:vMerge w:val="continue"/>
            <w:vAlign w:val="center"/>
          </w:tcPr>
          <w:p w14:paraId="1BB3A70A">
            <w:pPr>
              <w:spacing w:line="276" w:lineRule="auto"/>
              <w:jc w:val="center"/>
              <w:rPr>
                <w:rFonts w:asciiTheme="minorEastAsia" w:hAnsiTheme="minorEastAsia" w:eastAsiaTheme="minorEastAsia" w:cstheme="minorEastAsia"/>
                <w:b/>
                <w:color w:val="000000"/>
                <w:sz w:val="22"/>
              </w:rPr>
            </w:pPr>
          </w:p>
        </w:tc>
        <w:tc>
          <w:tcPr>
            <w:tcW w:w="7145" w:type="dxa"/>
            <w:gridSpan w:val="2"/>
            <w:vAlign w:val="center"/>
          </w:tcPr>
          <w:p w14:paraId="766E95E5">
            <w:pPr>
              <w:spacing w:line="276" w:lineRule="auto"/>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b/>
                <w:color w:val="000000"/>
                <w:sz w:val="22"/>
              </w:rPr>
              <w:t>（3）相关部门出具的监狱企业证明文件</w:t>
            </w:r>
            <w:r>
              <w:rPr>
                <w:rFonts w:hint="eastAsia" w:asciiTheme="minorEastAsia" w:hAnsiTheme="minorEastAsia" w:eastAsiaTheme="minorEastAsia" w:cstheme="minorEastAsia"/>
                <w:color w:val="000000"/>
                <w:sz w:val="22"/>
              </w:rPr>
              <w:t>（如是，提供复制件加盖投标供应商公章）</w:t>
            </w:r>
          </w:p>
        </w:tc>
        <w:tc>
          <w:tcPr>
            <w:tcW w:w="710" w:type="dxa"/>
            <w:vAlign w:val="center"/>
          </w:tcPr>
          <w:p w14:paraId="4537E197">
            <w:pPr>
              <w:spacing w:line="276" w:lineRule="auto"/>
              <w:jc w:val="center"/>
            </w:pPr>
            <w:r>
              <w:rPr>
                <w:rFonts w:hint="eastAsia" w:asciiTheme="minorEastAsia" w:hAnsiTheme="minorEastAsia" w:eastAsiaTheme="minorEastAsia" w:cstheme="minorEastAsia"/>
                <w:color w:val="000000"/>
                <w:sz w:val="22"/>
              </w:rPr>
              <w:t>无</w:t>
            </w:r>
          </w:p>
        </w:tc>
      </w:tr>
      <w:tr w14:paraId="60B561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tcBorders>
              <w:bottom w:val="single" w:color="auto" w:sz="6" w:space="0"/>
            </w:tcBorders>
            <w:shd w:val="clear" w:color="auto" w:fill="E5DFEC"/>
            <w:vAlign w:val="center"/>
          </w:tcPr>
          <w:p w14:paraId="6E0F7BB7">
            <w:pPr>
              <w:spacing w:line="276" w:lineRule="auto"/>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w:t>
            </w:r>
            <w:r>
              <w:rPr>
                <w:rFonts w:hint="eastAsia" w:asciiTheme="minorEastAsia" w:hAnsiTheme="minorEastAsia" w:eastAsiaTheme="minorEastAsia" w:cstheme="minorEastAsia"/>
                <w:b/>
                <w:color w:val="000000"/>
                <w:sz w:val="22"/>
              </w:rPr>
              <w:t>备注：上述资格证明文件未提供或提供的资格证明材料不齐全的，资格审查作不通过处理，不得进入评审程序。</w:t>
            </w:r>
          </w:p>
        </w:tc>
      </w:tr>
      <w:tr w14:paraId="17E481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5"/>
            <w:tcBorders>
              <w:top w:val="single" w:color="auto" w:sz="6" w:space="0"/>
              <w:bottom w:val="single" w:color="auto" w:sz="6" w:space="0"/>
            </w:tcBorders>
            <w:shd w:val="clear" w:color="auto" w:fill="FDE9D9"/>
            <w:vAlign w:val="center"/>
          </w:tcPr>
          <w:p w14:paraId="4E6F46B0">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二、《商务技术文件》组成内容</w:t>
            </w:r>
          </w:p>
        </w:tc>
      </w:tr>
      <w:tr w14:paraId="27B462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18708B18">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1</w:t>
            </w:r>
          </w:p>
        </w:tc>
        <w:tc>
          <w:tcPr>
            <w:tcW w:w="8646" w:type="dxa"/>
            <w:gridSpan w:val="3"/>
            <w:tcBorders>
              <w:top w:val="single" w:color="auto" w:sz="6" w:space="0"/>
            </w:tcBorders>
            <w:vAlign w:val="center"/>
          </w:tcPr>
          <w:p w14:paraId="717557C8">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《商务技术文件》封面</w:t>
            </w:r>
          </w:p>
        </w:tc>
        <w:tc>
          <w:tcPr>
            <w:tcW w:w="710" w:type="dxa"/>
            <w:tcBorders>
              <w:top w:val="single" w:color="auto" w:sz="6" w:space="0"/>
            </w:tcBorders>
            <w:vAlign w:val="center"/>
          </w:tcPr>
          <w:p w14:paraId="7AED39F0">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265C26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472A3A88">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2</w:t>
            </w:r>
          </w:p>
        </w:tc>
        <w:tc>
          <w:tcPr>
            <w:tcW w:w="8646" w:type="dxa"/>
            <w:gridSpan w:val="3"/>
            <w:vAlign w:val="center"/>
          </w:tcPr>
          <w:p w14:paraId="75B2B6AB">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《商务技术文件》目录（自拟）</w:t>
            </w:r>
          </w:p>
        </w:tc>
        <w:tc>
          <w:tcPr>
            <w:tcW w:w="710" w:type="dxa"/>
            <w:vAlign w:val="center"/>
          </w:tcPr>
          <w:p w14:paraId="367ABFA6">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无</w:t>
            </w:r>
          </w:p>
        </w:tc>
      </w:tr>
      <w:tr w14:paraId="731B9F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07E374E1">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3</w:t>
            </w:r>
          </w:p>
        </w:tc>
        <w:tc>
          <w:tcPr>
            <w:tcW w:w="8646" w:type="dxa"/>
            <w:gridSpan w:val="3"/>
            <w:vAlign w:val="center"/>
          </w:tcPr>
          <w:p w14:paraId="46A5E9DB">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供应商自评分指引表(格式见附件也可自拟）</w:t>
            </w:r>
          </w:p>
        </w:tc>
        <w:tc>
          <w:tcPr>
            <w:tcW w:w="710" w:type="dxa"/>
            <w:vAlign w:val="center"/>
          </w:tcPr>
          <w:p w14:paraId="532E9B6E">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1E2D0B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12206DDB">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4</w:t>
            </w:r>
          </w:p>
        </w:tc>
        <w:tc>
          <w:tcPr>
            <w:tcW w:w="8646" w:type="dxa"/>
            <w:gridSpan w:val="3"/>
            <w:vAlign w:val="center"/>
          </w:tcPr>
          <w:p w14:paraId="71D66528">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color w:val="000000"/>
                <w:sz w:val="22"/>
              </w:rPr>
              <w:t>▲</w:t>
            </w:r>
            <w:r>
              <w:rPr>
                <w:rFonts w:hint="eastAsia" w:asciiTheme="minorEastAsia" w:hAnsiTheme="minorEastAsia" w:eastAsiaTheme="minorEastAsia" w:cstheme="minorEastAsia"/>
                <w:b/>
                <w:color w:val="000000"/>
                <w:sz w:val="22"/>
              </w:rPr>
              <w:t>供应商参与政府采购活动投标资格声明</w:t>
            </w:r>
          </w:p>
        </w:tc>
        <w:tc>
          <w:tcPr>
            <w:tcW w:w="710" w:type="dxa"/>
            <w:vAlign w:val="center"/>
          </w:tcPr>
          <w:p w14:paraId="31D75E6B">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5E2FA9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7AA0AA52">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5</w:t>
            </w:r>
          </w:p>
        </w:tc>
        <w:tc>
          <w:tcPr>
            <w:tcW w:w="8646" w:type="dxa"/>
            <w:gridSpan w:val="3"/>
            <w:vAlign w:val="center"/>
          </w:tcPr>
          <w:p w14:paraId="4237B556">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color w:val="000000"/>
                <w:sz w:val="22"/>
              </w:rPr>
              <w:t>▲</w:t>
            </w:r>
            <w:r>
              <w:rPr>
                <w:rFonts w:hint="eastAsia" w:asciiTheme="minorEastAsia" w:hAnsiTheme="minorEastAsia" w:eastAsiaTheme="minorEastAsia" w:cstheme="minorEastAsia"/>
                <w:b/>
                <w:color w:val="000000"/>
                <w:sz w:val="22"/>
              </w:rPr>
              <w:t>投标函</w:t>
            </w:r>
          </w:p>
        </w:tc>
        <w:tc>
          <w:tcPr>
            <w:tcW w:w="710" w:type="dxa"/>
            <w:vAlign w:val="center"/>
          </w:tcPr>
          <w:p w14:paraId="28995101">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42132A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0F12E7D1">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6</w:t>
            </w:r>
          </w:p>
        </w:tc>
        <w:tc>
          <w:tcPr>
            <w:tcW w:w="8646" w:type="dxa"/>
            <w:gridSpan w:val="3"/>
            <w:vAlign w:val="center"/>
          </w:tcPr>
          <w:p w14:paraId="7D4BB708">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投标供应商情况声明（后附企业简介）</w:t>
            </w:r>
          </w:p>
        </w:tc>
        <w:tc>
          <w:tcPr>
            <w:tcW w:w="710" w:type="dxa"/>
            <w:vAlign w:val="center"/>
          </w:tcPr>
          <w:p w14:paraId="66441940">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59B68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14:paraId="5F5DF170">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7</w:t>
            </w:r>
          </w:p>
        </w:tc>
        <w:tc>
          <w:tcPr>
            <w:tcW w:w="8646" w:type="dxa"/>
            <w:gridSpan w:val="3"/>
            <w:tcBorders>
              <w:bottom w:val="single" w:color="auto" w:sz="6" w:space="0"/>
            </w:tcBorders>
            <w:vAlign w:val="center"/>
          </w:tcPr>
          <w:p w14:paraId="5CC1441F">
            <w:pPr>
              <w:spacing w:line="276" w:lineRule="auto"/>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商务偏离表、技术偏离表</w:t>
            </w:r>
            <w:r>
              <w:rPr>
                <w:rFonts w:hint="eastAsia" w:asciiTheme="minorEastAsia" w:hAnsiTheme="minorEastAsia" w:eastAsiaTheme="minorEastAsia" w:cstheme="minorEastAsia"/>
                <w:b/>
                <w:color w:val="000000"/>
                <w:sz w:val="22"/>
              </w:rPr>
              <w:t>(格式见附件也可自拟）</w:t>
            </w:r>
          </w:p>
        </w:tc>
        <w:tc>
          <w:tcPr>
            <w:tcW w:w="710" w:type="dxa"/>
            <w:tcBorders>
              <w:bottom w:val="single" w:color="auto" w:sz="6" w:space="0"/>
            </w:tcBorders>
            <w:vAlign w:val="center"/>
          </w:tcPr>
          <w:p w14:paraId="7F9C4E1B">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6E614D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14:paraId="48045074">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8</w:t>
            </w:r>
          </w:p>
        </w:tc>
        <w:tc>
          <w:tcPr>
            <w:tcW w:w="8646" w:type="dxa"/>
            <w:gridSpan w:val="3"/>
            <w:tcBorders>
              <w:bottom w:val="single" w:color="auto" w:sz="6" w:space="0"/>
            </w:tcBorders>
            <w:vAlign w:val="center"/>
          </w:tcPr>
          <w:p w14:paraId="531588FD">
            <w:pPr>
              <w:spacing w:line="276" w:lineRule="auto"/>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设备详细配置清单</w:t>
            </w:r>
          </w:p>
        </w:tc>
        <w:tc>
          <w:tcPr>
            <w:tcW w:w="710" w:type="dxa"/>
            <w:tcBorders>
              <w:bottom w:val="single" w:color="auto" w:sz="6" w:space="0"/>
            </w:tcBorders>
            <w:vAlign w:val="center"/>
          </w:tcPr>
          <w:p w14:paraId="50030395">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2FD277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73DF34FD">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9</w:t>
            </w:r>
          </w:p>
        </w:tc>
        <w:tc>
          <w:tcPr>
            <w:tcW w:w="8646" w:type="dxa"/>
            <w:gridSpan w:val="3"/>
            <w:tcBorders>
              <w:top w:val="single" w:color="auto" w:sz="6" w:space="0"/>
              <w:bottom w:val="single" w:color="auto" w:sz="6" w:space="0"/>
            </w:tcBorders>
            <w:vAlign w:val="center"/>
          </w:tcPr>
          <w:p w14:paraId="1B2D5433">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val="0"/>
                <w:bCs/>
                <w:color w:val="000000"/>
                <w:sz w:val="22"/>
              </w:rPr>
              <w:t>投标人综合实力</w:t>
            </w:r>
            <w:r>
              <w:rPr>
                <w:rFonts w:hint="eastAsia" w:asciiTheme="minorEastAsia" w:hAnsiTheme="minorEastAsia" w:eastAsiaTheme="minorEastAsia" w:cstheme="minorEastAsia"/>
                <w:b/>
                <w:color w:val="000000"/>
                <w:sz w:val="22"/>
              </w:rPr>
              <w:t>(格式自拟）</w:t>
            </w:r>
          </w:p>
        </w:tc>
        <w:tc>
          <w:tcPr>
            <w:tcW w:w="710" w:type="dxa"/>
            <w:tcBorders>
              <w:top w:val="single" w:color="auto" w:sz="6" w:space="0"/>
              <w:bottom w:val="single" w:color="auto" w:sz="6" w:space="0"/>
            </w:tcBorders>
            <w:vAlign w:val="center"/>
          </w:tcPr>
          <w:p w14:paraId="439438A7">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39258C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6A211C24">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10</w:t>
            </w:r>
          </w:p>
        </w:tc>
        <w:tc>
          <w:tcPr>
            <w:tcW w:w="8646" w:type="dxa"/>
            <w:gridSpan w:val="3"/>
            <w:tcBorders>
              <w:top w:val="single" w:color="auto" w:sz="6" w:space="0"/>
              <w:bottom w:val="single" w:color="auto" w:sz="6" w:space="0"/>
            </w:tcBorders>
            <w:vAlign w:val="center"/>
          </w:tcPr>
          <w:p w14:paraId="34E5281E">
            <w:pPr>
              <w:spacing w:line="276" w:lineRule="auto"/>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供应商202</w:t>
            </w:r>
            <w:r>
              <w:rPr>
                <w:rFonts w:hint="eastAsia" w:asciiTheme="minorEastAsia" w:hAnsiTheme="minorEastAsia" w:eastAsiaTheme="minorEastAsia" w:cstheme="minorEastAsia"/>
                <w:color w:val="000000"/>
                <w:sz w:val="22"/>
                <w:lang w:val="en-US" w:eastAsia="zh-CN"/>
              </w:rPr>
              <w:t>2</w:t>
            </w:r>
            <w:r>
              <w:rPr>
                <w:rFonts w:hint="eastAsia" w:asciiTheme="minorEastAsia" w:hAnsiTheme="minorEastAsia" w:eastAsiaTheme="minorEastAsia" w:cstheme="minorEastAsia"/>
                <w:color w:val="000000"/>
                <w:sz w:val="22"/>
              </w:rPr>
              <w:t>年1月1日以来类似业绩证明（业绩证明须提供合同或中标通知书）</w:t>
            </w:r>
          </w:p>
        </w:tc>
        <w:tc>
          <w:tcPr>
            <w:tcW w:w="710" w:type="dxa"/>
            <w:tcBorders>
              <w:top w:val="single" w:color="auto" w:sz="6" w:space="0"/>
              <w:bottom w:val="single" w:color="auto" w:sz="6" w:space="0"/>
            </w:tcBorders>
            <w:vAlign w:val="center"/>
          </w:tcPr>
          <w:p w14:paraId="191AC263">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026FAA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665DDFF6">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11</w:t>
            </w:r>
          </w:p>
        </w:tc>
        <w:tc>
          <w:tcPr>
            <w:tcW w:w="8646" w:type="dxa"/>
            <w:gridSpan w:val="3"/>
            <w:tcBorders>
              <w:top w:val="single" w:color="auto" w:sz="6" w:space="0"/>
              <w:bottom w:val="single" w:color="auto" w:sz="6" w:space="0"/>
            </w:tcBorders>
            <w:vAlign w:val="center"/>
          </w:tcPr>
          <w:p w14:paraId="60E76F74">
            <w:pPr>
              <w:spacing w:line="276" w:lineRule="auto"/>
              <w:jc w:val="left"/>
              <w:rPr>
                <w:rFonts w:hint="eastAsia" w:eastAsia="宋体" w:asciiTheme="minorEastAsia" w:hAnsiTheme="minorEastAsia" w:cstheme="minorEastAsia"/>
                <w:color w:val="000000"/>
                <w:sz w:val="22"/>
                <w:lang w:eastAsia="zh-CN"/>
              </w:rPr>
            </w:pPr>
            <w:r>
              <w:rPr>
                <w:rFonts w:hint="eastAsia" w:asciiTheme="minorEastAsia" w:hAnsiTheme="minorEastAsia" w:eastAsiaTheme="minorEastAsia" w:cstheme="minorEastAsia"/>
                <w:color w:val="000000"/>
                <w:sz w:val="22"/>
              </w:rPr>
              <w:t>设备的供货、安装、调试、验收标准及方案、投入的技术维修人员</w:t>
            </w:r>
            <w:r>
              <w:rPr>
                <w:rFonts w:hint="eastAsia" w:asciiTheme="minorEastAsia" w:hAnsiTheme="minorEastAsia" w:eastAsiaTheme="minorEastAsia" w:cstheme="minorEastAsia"/>
                <w:color w:val="000000"/>
                <w:sz w:val="22"/>
                <w:lang w:eastAsia="zh-CN"/>
              </w:rPr>
              <w:t>；</w:t>
            </w:r>
            <w:r>
              <w:rPr>
                <w:rFonts w:hint="eastAsia" w:asciiTheme="minorEastAsia" w:hAnsiTheme="minorEastAsia" w:eastAsiaTheme="minorEastAsia" w:cstheme="minorEastAsia"/>
                <w:color w:val="000000"/>
                <w:sz w:val="22"/>
                <w:lang w:val="en-US" w:eastAsia="zh-CN"/>
              </w:rPr>
              <w:t>相关产品检测报告；</w:t>
            </w:r>
            <w:r>
              <w:rPr>
                <w:rFonts w:hint="eastAsia" w:asciiTheme="minorEastAsia" w:hAnsiTheme="minorEastAsia" w:eastAsiaTheme="minorEastAsia" w:cstheme="minorEastAsia"/>
                <w:color w:val="000000"/>
                <w:sz w:val="22"/>
              </w:rPr>
              <w:t>供应商售后服务</w:t>
            </w:r>
            <w:r>
              <w:rPr>
                <w:rFonts w:hint="eastAsia" w:asciiTheme="minorEastAsia" w:hAnsiTheme="minorEastAsia" w:eastAsiaTheme="minorEastAsia" w:cstheme="minorEastAsia"/>
                <w:color w:val="000000"/>
                <w:sz w:val="22"/>
                <w:lang w:val="en-US" w:eastAsia="zh-CN"/>
              </w:rPr>
              <w:t>及诚信；</w:t>
            </w:r>
            <w:r>
              <w:rPr>
                <w:rFonts w:hint="eastAsia" w:asciiTheme="minorEastAsia" w:hAnsiTheme="minorEastAsia" w:eastAsiaTheme="minorEastAsia" w:cstheme="minorEastAsia"/>
                <w:color w:val="000000"/>
                <w:sz w:val="22"/>
              </w:rPr>
              <w:t>培训方案</w:t>
            </w:r>
            <w:r>
              <w:rPr>
                <w:rFonts w:hint="eastAsia" w:asciiTheme="minorEastAsia" w:hAnsiTheme="minorEastAsia" w:eastAsiaTheme="minorEastAsia" w:cstheme="minorEastAsia"/>
                <w:color w:val="000000"/>
                <w:sz w:val="22"/>
                <w:lang w:eastAsia="zh-CN"/>
              </w:rPr>
              <w:t>；</w:t>
            </w:r>
            <w:r>
              <w:rPr>
                <w:rFonts w:hint="eastAsia" w:asciiTheme="minorEastAsia" w:hAnsiTheme="minorEastAsia" w:eastAsiaTheme="minorEastAsia" w:cstheme="minorEastAsia"/>
                <w:color w:val="000000"/>
                <w:sz w:val="22"/>
                <w:lang w:val="en-US" w:eastAsia="zh-CN"/>
              </w:rPr>
              <w:t>样品；</w:t>
            </w:r>
            <w:r>
              <w:rPr>
                <w:rFonts w:hint="eastAsia" w:asciiTheme="minorEastAsia" w:hAnsiTheme="minorEastAsia" w:eastAsiaTheme="minorEastAsia" w:cstheme="minorEastAsia"/>
                <w:color w:val="000000"/>
                <w:sz w:val="22"/>
              </w:rPr>
              <w:t>功能政策分</w:t>
            </w:r>
            <w:r>
              <w:rPr>
                <w:rFonts w:hint="eastAsia" w:asciiTheme="minorEastAsia" w:hAnsiTheme="minorEastAsia" w:eastAsiaTheme="minorEastAsia" w:cstheme="minorEastAsia"/>
                <w:color w:val="000000"/>
                <w:sz w:val="22"/>
                <w:lang w:eastAsia="zh-CN"/>
              </w:rPr>
              <w:t>。</w:t>
            </w:r>
            <w:r>
              <w:rPr>
                <w:rFonts w:hint="eastAsia" w:asciiTheme="minorEastAsia" w:hAnsiTheme="minorEastAsia" w:eastAsiaTheme="minorEastAsia" w:cstheme="minorEastAsia"/>
                <w:b/>
                <w:color w:val="000000"/>
                <w:sz w:val="22"/>
              </w:rPr>
              <w:t>(格式自拟）</w:t>
            </w:r>
          </w:p>
        </w:tc>
        <w:tc>
          <w:tcPr>
            <w:tcW w:w="710" w:type="dxa"/>
            <w:tcBorders>
              <w:top w:val="single" w:color="auto" w:sz="6" w:space="0"/>
              <w:bottom w:val="single" w:color="auto" w:sz="6" w:space="0"/>
            </w:tcBorders>
            <w:vAlign w:val="center"/>
          </w:tcPr>
          <w:p w14:paraId="71CCC6A5">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无</w:t>
            </w:r>
          </w:p>
        </w:tc>
      </w:tr>
      <w:tr w14:paraId="184BC6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45AC17B3">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12</w:t>
            </w:r>
          </w:p>
        </w:tc>
        <w:tc>
          <w:tcPr>
            <w:tcW w:w="8646" w:type="dxa"/>
            <w:gridSpan w:val="3"/>
            <w:tcBorders>
              <w:top w:val="single" w:color="auto" w:sz="6" w:space="0"/>
            </w:tcBorders>
            <w:vAlign w:val="center"/>
          </w:tcPr>
          <w:p w14:paraId="7A2008F5">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投标供应商认为有必要提供的其他与报价有关的材料或说明（如有）</w:t>
            </w:r>
          </w:p>
        </w:tc>
        <w:tc>
          <w:tcPr>
            <w:tcW w:w="710" w:type="dxa"/>
            <w:tcBorders>
              <w:top w:val="single" w:color="auto" w:sz="6" w:space="0"/>
            </w:tcBorders>
            <w:vAlign w:val="center"/>
          </w:tcPr>
          <w:p w14:paraId="6003FF69">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695E7F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5"/>
            <w:tcBorders>
              <w:top w:val="single" w:color="auto" w:sz="6" w:space="0"/>
              <w:bottom w:val="single" w:color="auto" w:sz="6" w:space="0"/>
            </w:tcBorders>
            <w:shd w:val="clear" w:color="auto" w:fill="FDE9D9"/>
            <w:vAlign w:val="center"/>
          </w:tcPr>
          <w:p w14:paraId="1FD1506D">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三、《报价文件》组成内容【依序编制】</w:t>
            </w:r>
          </w:p>
        </w:tc>
      </w:tr>
      <w:tr w14:paraId="29B2ED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569BAA6B">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1</w:t>
            </w:r>
          </w:p>
        </w:tc>
        <w:tc>
          <w:tcPr>
            <w:tcW w:w="8646" w:type="dxa"/>
            <w:gridSpan w:val="3"/>
            <w:tcBorders>
              <w:top w:val="single" w:color="auto" w:sz="6" w:space="0"/>
              <w:bottom w:val="single" w:color="auto" w:sz="6" w:space="0"/>
            </w:tcBorders>
            <w:vAlign w:val="center"/>
          </w:tcPr>
          <w:p w14:paraId="066C7445">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《报价文件》封面</w:t>
            </w:r>
          </w:p>
        </w:tc>
        <w:tc>
          <w:tcPr>
            <w:tcW w:w="710" w:type="dxa"/>
            <w:tcBorders>
              <w:top w:val="single" w:color="auto" w:sz="6" w:space="0"/>
              <w:bottom w:val="single" w:color="auto" w:sz="6" w:space="0"/>
            </w:tcBorders>
            <w:vAlign w:val="center"/>
          </w:tcPr>
          <w:p w14:paraId="03B79B24">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1D801B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7103571C">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2</w:t>
            </w:r>
          </w:p>
        </w:tc>
        <w:tc>
          <w:tcPr>
            <w:tcW w:w="8646" w:type="dxa"/>
            <w:gridSpan w:val="3"/>
            <w:tcBorders>
              <w:top w:val="single" w:color="auto" w:sz="6" w:space="0"/>
              <w:bottom w:val="single" w:color="auto" w:sz="6" w:space="0"/>
            </w:tcBorders>
            <w:vAlign w:val="center"/>
          </w:tcPr>
          <w:p w14:paraId="0187803F">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《报价文件》目录</w:t>
            </w:r>
            <w:r>
              <w:rPr>
                <w:rFonts w:hint="eastAsia" w:asciiTheme="minorEastAsia" w:hAnsiTheme="minorEastAsia" w:eastAsiaTheme="minorEastAsia" w:cstheme="minorEastAsia"/>
                <w:color w:val="000000"/>
                <w:sz w:val="22"/>
              </w:rPr>
              <w:t>（格式自拟）</w:t>
            </w:r>
          </w:p>
        </w:tc>
        <w:tc>
          <w:tcPr>
            <w:tcW w:w="710" w:type="dxa"/>
            <w:tcBorders>
              <w:top w:val="single" w:color="auto" w:sz="6" w:space="0"/>
              <w:bottom w:val="single" w:color="auto" w:sz="6" w:space="0"/>
            </w:tcBorders>
            <w:vAlign w:val="center"/>
          </w:tcPr>
          <w:p w14:paraId="686CF700">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无</w:t>
            </w:r>
          </w:p>
        </w:tc>
      </w:tr>
      <w:tr w14:paraId="5A7DAC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5F5931E7">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3</w:t>
            </w:r>
          </w:p>
        </w:tc>
        <w:tc>
          <w:tcPr>
            <w:tcW w:w="8646" w:type="dxa"/>
            <w:gridSpan w:val="3"/>
            <w:tcBorders>
              <w:top w:val="single" w:color="auto" w:sz="6" w:space="0"/>
              <w:bottom w:val="single" w:color="auto" w:sz="6" w:space="0"/>
            </w:tcBorders>
            <w:vAlign w:val="center"/>
          </w:tcPr>
          <w:p w14:paraId="3E2ACF7F">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color w:val="000000"/>
                <w:sz w:val="22"/>
              </w:rPr>
              <w:t>▲</w:t>
            </w:r>
            <w:r>
              <w:rPr>
                <w:rFonts w:hint="eastAsia" w:asciiTheme="minorEastAsia" w:hAnsiTheme="minorEastAsia" w:eastAsiaTheme="minorEastAsia" w:cstheme="minorEastAsia"/>
                <w:b/>
                <w:color w:val="000000"/>
                <w:sz w:val="22"/>
              </w:rPr>
              <w:t>开标一览表</w:t>
            </w:r>
          </w:p>
        </w:tc>
        <w:tc>
          <w:tcPr>
            <w:tcW w:w="710" w:type="dxa"/>
            <w:tcBorders>
              <w:top w:val="single" w:color="auto" w:sz="6" w:space="0"/>
              <w:bottom w:val="single" w:color="auto" w:sz="6" w:space="0"/>
            </w:tcBorders>
            <w:vAlign w:val="center"/>
          </w:tcPr>
          <w:p w14:paraId="29BC019B">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31820F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1648F966">
            <w:pPr>
              <w:spacing w:line="276" w:lineRule="auto"/>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4</w:t>
            </w:r>
          </w:p>
        </w:tc>
        <w:tc>
          <w:tcPr>
            <w:tcW w:w="8646" w:type="dxa"/>
            <w:gridSpan w:val="3"/>
            <w:tcBorders>
              <w:top w:val="single" w:color="auto" w:sz="6" w:space="0"/>
              <w:bottom w:val="single" w:color="auto" w:sz="6" w:space="0"/>
            </w:tcBorders>
            <w:vAlign w:val="center"/>
          </w:tcPr>
          <w:p w14:paraId="142BADC3">
            <w:pPr>
              <w:spacing w:line="276" w:lineRule="auto"/>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投标报价明细表</w:t>
            </w:r>
          </w:p>
        </w:tc>
        <w:tc>
          <w:tcPr>
            <w:tcW w:w="710" w:type="dxa"/>
            <w:tcBorders>
              <w:top w:val="single" w:color="auto" w:sz="6" w:space="0"/>
              <w:bottom w:val="single" w:color="auto" w:sz="6" w:space="0"/>
            </w:tcBorders>
            <w:vAlign w:val="center"/>
          </w:tcPr>
          <w:p w14:paraId="7DC819D5">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6B68B4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shd w:val="clear" w:color="auto" w:fill="DAEEF3"/>
            <w:vAlign w:val="center"/>
          </w:tcPr>
          <w:p w14:paraId="52055919">
            <w:pPr>
              <w:spacing w:line="276" w:lineRule="auto"/>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b/>
                <w:color w:val="000000"/>
                <w:sz w:val="22"/>
              </w:rPr>
              <w:t>备注说明</w:t>
            </w:r>
          </w:p>
        </w:tc>
      </w:tr>
      <w:tr w14:paraId="2A2B26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vAlign w:val="center"/>
          </w:tcPr>
          <w:p w14:paraId="0BB0D1C0">
            <w:pPr>
              <w:spacing w:line="276" w:lineRule="auto"/>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1）上述内容本采购文件《投标文件格式》中有提供格式的，投标供应商可参照格式进行编制（格式中要求提供相关证明材料的还需后附相关证明材料），并按格式要求在指定位置根据要求进行签章，否则视为未提供；</w:t>
            </w:r>
          </w:p>
          <w:p w14:paraId="6857568E">
            <w:pPr>
              <w:spacing w:line="276" w:lineRule="auto"/>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（2）采购文件《投标文件格式》未提供格式的，请各投标供应商自行拟定格式，并加盖单位公章并由法定代表人或其授权代表签署（签字或盖章），否则视为未提供；</w:t>
            </w:r>
          </w:p>
          <w:p w14:paraId="149FD874">
            <w:pPr>
              <w:spacing w:line="276" w:lineRule="auto"/>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（3）可以提供复制件的相关证明材料必须加盖投标供应商公章，否则视为未提供（例如：各类资格资质证书、业绩材料、荣誉证书、验收材料等）；</w:t>
            </w:r>
          </w:p>
          <w:p w14:paraId="27D7D318">
            <w:pPr>
              <w:spacing w:line="276" w:lineRule="auto"/>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（4）以上内容中标注“</w:t>
            </w:r>
            <w:r>
              <w:rPr>
                <w:rFonts w:hint="eastAsia" w:asciiTheme="minorEastAsia" w:hAnsiTheme="minorEastAsia" w:eastAsiaTheme="minorEastAsia" w:cstheme="minorEastAsia"/>
                <w:color w:val="000000"/>
                <w:sz w:val="22"/>
              </w:rPr>
              <w:t>▲</w:t>
            </w:r>
            <w:r>
              <w:rPr>
                <w:rFonts w:hint="eastAsia" w:asciiTheme="minorEastAsia" w:hAnsiTheme="minorEastAsia" w:eastAsiaTheme="minorEastAsia" w:cstheme="minorEastAsia"/>
                <w:b/>
                <w:color w:val="000000"/>
                <w:sz w:val="22"/>
              </w:rPr>
              <w:t>”的内容为必须提供的内容，未提供的投标无效。</w:t>
            </w:r>
          </w:p>
        </w:tc>
      </w:tr>
    </w:tbl>
    <w:p w14:paraId="178A2E1C">
      <w:pPr>
        <w:autoSpaceDE w:val="0"/>
        <w:autoSpaceDN w:val="0"/>
        <w:adjustRightInd w:val="0"/>
        <w:snapToGrid w:val="0"/>
        <w:spacing w:line="360" w:lineRule="auto"/>
        <w:textAlignment w:val="bottom"/>
        <w:rPr>
          <w:rFonts w:asciiTheme="minorEastAsia" w:hAnsiTheme="minorEastAsia" w:eastAsiaTheme="minorEastAsia" w:cstheme="minorEastAsia"/>
          <w:sz w:val="22"/>
          <w:szCs w:val="22"/>
        </w:rPr>
      </w:pPr>
    </w:p>
    <w:p w14:paraId="556C10C8">
      <w:pPr>
        <w:autoSpaceDE w:val="0"/>
        <w:autoSpaceDN w:val="0"/>
        <w:adjustRightInd w:val="0"/>
        <w:snapToGrid w:val="0"/>
        <w:spacing w:line="360" w:lineRule="auto"/>
        <w:textAlignment w:val="bottom"/>
        <w:rPr>
          <w:rFonts w:asciiTheme="minorEastAsia" w:hAnsiTheme="minorEastAsia" w:eastAsiaTheme="minorEastAsia" w:cstheme="minorEastAsia"/>
          <w:b/>
          <w:bCs/>
          <w:sz w:val="22"/>
          <w:u w:val="single"/>
        </w:rPr>
      </w:pPr>
      <w:r>
        <w:rPr>
          <w:rFonts w:hint="eastAsia" w:asciiTheme="minorEastAsia" w:hAnsiTheme="minorEastAsia" w:eastAsiaTheme="minorEastAsia" w:cstheme="minorEastAsia"/>
          <w:b/>
          <w:bCs/>
          <w:sz w:val="22"/>
        </w:rPr>
        <w:t>2.3、投标文件的签章：</w:t>
      </w:r>
    </w:p>
    <w:p w14:paraId="73500E39">
      <w:pPr>
        <w:spacing w:line="360" w:lineRule="auto"/>
        <w:ind w:firstLine="424" w:firstLineChars="192"/>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1）</w:t>
      </w:r>
      <w:r>
        <w:rPr>
          <w:rFonts w:hint="eastAsia" w:asciiTheme="minorEastAsia" w:hAnsiTheme="minorEastAsia" w:eastAsiaTheme="minorEastAsia" w:cstheme="minorEastAsia"/>
          <w:b/>
          <w:bCs/>
          <w:sz w:val="22"/>
        </w:rPr>
        <w:t>投标文件</w:t>
      </w:r>
      <w:r>
        <w:rPr>
          <w:rFonts w:hint="eastAsia" w:asciiTheme="minorEastAsia" w:hAnsiTheme="minorEastAsia" w:eastAsiaTheme="minorEastAsia" w:cstheme="minorEastAsia"/>
          <w:b/>
          <w:kern w:val="0"/>
          <w:sz w:val="22"/>
        </w:rPr>
        <w:t>的签章：</w:t>
      </w:r>
      <w:r>
        <w:rPr>
          <w:rFonts w:hint="eastAsia" w:asciiTheme="minorEastAsia" w:hAnsiTheme="minorEastAsia" w:eastAsiaTheme="minorEastAsia" w:cstheme="minorEastAsia"/>
          <w:b/>
          <w:sz w:val="22"/>
        </w:rPr>
        <w:t>见《投标须知前附表》；</w:t>
      </w:r>
    </w:p>
    <w:p w14:paraId="3235B14A">
      <w:pPr>
        <w:spacing w:line="360" w:lineRule="auto"/>
        <w:ind w:firstLine="389" w:firstLineChars="176"/>
        <w:rPr>
          <w:rFonts w:asciiTheme="minorEastAsia" w:hAnsiTheme="minorEastAsia" w:eastAsiaTheme="minorEastAsia" w:cstheme="minorEastAsia"/>
          <w:sz w:val="22"/>
        </w:rPr>
      </w:pPr>
      <w:r>
        <w:rPr>
          <w:rFonts w:hint="eastAsia" w:asciiTheme="minorEastAsia" w:hAnsiTheme="minorEastAsia" w:eastAsiaTheme="minorEastAsia" w:cstheme="minorEastAsia"/>
          <w:b/>
          <w:kern w:val="0"/>
          <w:sz w:val="22"/>
        </w:rPr>
        <w:t>2）电子签章操作指南详见</w:t>
      </w:r>
      <w:r>
        <w:rPr>
          <w:rFonts w:hint="eastAsia" w:asciiTheme="minorEastAsia" w:hAnsiTheme="minorEastAsia" w:eastAsiaTheme="minorEastAsia" w:cstheme="minorEastAsia"/>
          <w:b/>
          <w:sz w:val="22"/>
        </w:rPr>
        <w:t>《供应商项目采购-电子招投标操作指南》</w:t>
      </w:r>
      <w:r>
        <w:rPr>
          <w:rFonts w:hint="eastAsia" w:asciiTheme="minorEastAsia" w:hAnsiTheme="minorEastAsia" w:eastAsiaTheme="minorEastAsia" w:cstheme="minorEastAsia"/>
          <w:sz w:val="22"/>
        </w:rPr>
        <w:t>。</w:t>
      </w:r>
    </w:p>
    <w:p w14:paraId="25D94187">
      <w:pPr>
        <w:autoSpaceDE w:val="0"/>
        <w:autoSpaceDN w:val="0"/>
        <w:adjustRightInd w:val="0"/>
        <w:snapToGrid w:val="0"/>
        <w:spacing w:line="360" w:lineRule="auto"/>
        <w:ind w:firstLine="440" w:firstLineChars="200"/>
        <w:textAlignment w:val="bottom"/>
        <w:rPr>
          <w:rFonts w:asciiTheme="minorEastAsia" w:hAnsiTheme="minorEastAsia" w:eastAsiaTheme="minorEastAsia" w:cstheme="minorEastAsia"/>
          <w:sz w:val="22"/>
          <w:szCs w:val="22"/>
        </w:rPr>
      </w:pPr>
      <w:bookmarkStart w:id="7" w:name="_Toc132122119"/>
      <w:bookmarkStart w:id="8" w:name="_Toc132125574"/>
      <w:bookmarkStart w:id="9" w:name="_Toc132122416"/>
      <w:bookmarkStart w:id="10" w:name="_Toc132124594"/>
      <w:bookmarkStart w:id="11" w:name="_Toc132125983"/>
      <w:bookmarkStart w:id="12" w:name="_Toc132655776"/>
      <w:bookmarkStart w:id="13" w:name="_Toc132125095"/>
      <w:bookmarkStart w:id="14" w:name="_Toc132123881"/>
      <w:bookmarkStart w:id="15" w:name="_Toc132123838"/>
      <w:bookmarkStart w:id="16" w:name="_Toc132125151"/>
      <w:bookmarkStart w:id="17" w:name="_Toc132125037"/>
      <w:bookmarkStart w:id="18" w:name="_Toc132123634"/>
      <w:bookmarkStart w:id="19" w:name="_Toc132123547"/>
      <w:bookmarkStart w:id="20" w:name="_Toc132126154"/>
      <w:bookmarkStart w:id="21" w:name="_Toc132123439"/>
      <w:r>
        <w:rPr>
          <w:rFonts w:hint="eastAsia" w:asciiTheme="minorEastAsia" w:hAnsiTheme="minorEastAsia" w:eastAsiaTheme="minorEastAsia" w:cstheme="minorEastAsia"/>
          <w:sz w:val="22"/>
          <w:szCs w:val="22"/>
        </w:rPr>
        <w:t>3、投标内容填写说明</w:t>
      </w:r>
    </w:p>
    <w:p w14:paraId="7A71EF3A">
      <w:pPr>
        <w:autoSpaceDE w:val="0"/>
        <w:autoSpaceDN w:val="0"/>
        <w:adjustRightInd w:val="0"/>
        <w:snapToGrid w:val="0"/>
        <w:spacing w:line="360" w:lineRule="auto"/>
        <w:ind w:firstLine="440" w:firstLineChars="200"/>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3.1、投标文件格式</w:t>
      </w:r>
    </w:p>
    <w:p w14:paraId="470F23E1">
      <w:pPr>
        <w:autoSpaceDE w:val="0"/>
        <w:autoSpaceDN w:val="0"/>
        <w:adjustRightInd w:val="0"/>
        <w:snapToGrid w:val="0"/>
        <w:spacing w:line="360" w:lineRule="auto"/>
        <w:ind w:firstLine="440" w:firstLineChars="200"/>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供应商应按照第2条所列出的内容及格式</w:t>
      </w:r>
      <w:r>
        <w:rPr>
          <w:rFonts w:hint="eastAsia" w:asciiTheme="minorEastAsia" w:hAnsiTheme="minorEastAsia" w:eastAsiaTheme="minorEastAsia" w:cstheme="minorEastAsia"/>
          <w:bCs/>
          <w:sz w:val="22"/>
          <w:szCs w:val="22"/>
          <w:u w:val="thick"/>
        </w:rPr>
        <w:t>逐一按顺序</w:t>
      </w:r>
      <w:r>
        <w:rPr>
          <w:rFonts w:hint="eastAsia" w:asciiTheme="minorEastAsia" w:hAnsiTheme="minorEastAsia" w:eastAsiaTheme="minorEastAsia" w:cstheme="minorEastAsia"/>
          <w:sz w:val="22"/>
          <w:szCs w:val="22"/>
        </w:rPr>
        <w:t>组成投标文件。</w:t>
      </w:r>
    </w:p>
    <w:p w14:paraId="6E94BAA6">
      <w:pPr>
        <w:autoSpaceDE w:val="0"/>
        <w:autoSpaceDN w:val="0"/>
        <w:adjustRightInd w:val="0"/>
        <w:snapToGrid w:val="0"/>
        <w:spacing w:line="360" w:lineRule="auto"/>
        <w:ind w:firstLine="440" w:firstLineChars="200"/>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3.2、《开标一览表》为商务标开标仪式上唱标的内容，供应商需按格式填写，统一规格，不得自行增减内容。</w:t>
      </w:r>
    </w:p>
    <w:p w14:paraId="66649D02">
      <w:pPr>
        <w:autoSpaceDE w:val="0"/>
        <w:autoSpaceDN w:val="0"/>
        <w:adjustRightInd w:val="0"/>
        <w:snapToGrid w:val="0"/>
        <w:spacing w:line="360" w:lineRule="auto"/>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bookmarkStart w:id="22" w:name="_Toc132122115"/>
      <w:bookmarkStart w:id="23" w:name="_Toc132122412"/>
      <w:r>
        <w:rPr>
          <w:rFonts w:hint="eastAsia" w:asciiTheme="minorEastAsia" w:hAnsiTheme="minorEastAsia" w:eastAsiaTheme="minorEastAsia" w:cstheme="minorEastAsia"/>
          <w:sz w:val="22"/>
          <w:szCs w:val="22"/>
        </w:rPr>
        <w:t>4、投标报价</w:t>
      </w:r>
      <w:bookmarkEnd w:id="22"/>
      <w:bookmarkEnd w:id="23"/>
    </w:p>
    <w:p w14:paraId="3B646434">
      <w:pPr>
        <w:autoSpaceDE w:val="0"/>
        <w:autoSpaceDN w:val="0"/>
        <w:adjustRightInd w:val="0"/>
        <w:snapToGrid w:val="0"/>
        <w:spacing w:line="360" w:lineRule="auto"/>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4.1、供应商应按招标文件中《</w:t>
      </w:r>
      <w:r>
        <w:rPr>
          <w:rFonts w:hint="eastAsia" w:asciiTheme="minorEastAsia" w:hAnsiTheme="minorEastAsia" w:eastAsiaTheme="minorEastAsia" w:cstheme="minorEastAsia"/>
          <w:color w:val="000000"/>
          <w:sz w:val="22"/>
          <w:szCs w:val="22"/>
        </w:rPr>
        <w:t>开标一览表》填写投标总价。</w:t>
      </w:r>
    </w:p>
    <w:p w14:paraId="43F50534">
      <w:pPr>
        <w:autoSpaceDE w:val="0"/>
        <w:autoSpaceDN w:val="0"/>
        <w:adjustRightInd w:val="0"/>
        <w:snapToGrid w:val="0"/>
        <w:spacing w:line="360" w:lineRule="auto"/>
        <w:ind w:firstLine="440" w:firstLineChars="200"/>
        <w:textAlignment w:val="bottom"/>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4.2、本次招标只允许有一个报价，有选择的报价将不予接受。</w:t>
      </w:r>
    </w:p>
    <w:p w14:paraId="2043C88F">
      <w:pPr>
        <w:autoSpaceDE w:val="0"/>
        <w:autoSpaceDN w:val="0"/>
        <w:adjustRightInd w:val="0"/>
        <w:snapToGrid w:val="0"/>
        <w:spacing w:line="360" w:lineRule="auto"/>
        <w:ind w:firstLine="440" w:firstLineChars="200"/>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4.3、</w:t>
      </w:r>
      <w:r>
        <w:rPr>
          <w:rFonts w:hint="eastAsia" w:asciiTheme="minorEastAsia" w:hAnsiTheme="minorEastAsia" w:eastAsiaTheme="minorEastAsia" w:cstheme="minorEastAsia"/>
          <w:b/>
          <w:sz w:val="22"/>
          <w:szCs w:val="22"/>
          <w:u w:val="single"/>
        </w:rPr>
        <w:t>本次招标只有一次投标报价的机会，投标报价为本次招标所有服务的全部费用。</w:t>
      </w:r>
      <w:r>
        <w:rPr>
          <w:rFonts w:hint="eastAsia" w:asciiTheme="minorEastAsia" w:hAnsiTheme="minorEastAsia" w:eastAsiaTheme="minorEastAsia" w:cstheme="minorEastAsia"/>
          <w:sz w:val="22"/>
          <w:szCs w:val="22"/>
        </w:rPr>
        <w:t>供应商应在各自技术和商务占优势的基础上并充分考虑本项目的重要性，提供对采购人最优惠的投标报价。</w:t>
      </w:r>
    </w:p>
    <w:p w14:paraId="253622A0">
      <w:pPr>
        <w:autoSpaceDE w:val="0"/>
        <w:autoSpaceDN w:val="0"/>
        <w:adjustRightInd w:val="0"/>
        <w:snapToGrid w:val="0"/>
        <w:spacing w:line="360" w:lineRule="auto"/>
        <w:ind w:firstLine="442" w:firstLineChars="200"/>
        <w:textAlignment w:val="bottom"/>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4.4、投标报价应包含以下费用。</w:t>
      </w:r>
    </w:p>
    <w:p w14:paraId="47F05E8C">
      <w:pPr>
        <w:autoSpaceDE w:val="0"/>
        <w:autoSpaceDN w:val="0"/>
        <w:adjustRightInd w:val="0"/>
        <w:snapToGrid w:val="0"/>
        <w:spacing w:line="360" w:lineRule="auto"/>
        <w:ind w:firstLine="431" w:firstLineChars="196"/>
        <w:textAlignment w:val="bottom"/>
        <w:rPr>
          <w:rFonts w:asciiTheme="minorEastAsia" w:hAnsiTheme="minorEastAsia" w:eastAsiaTheme="minorEastAsia" w:cstheme="minorEastAsia"/>
          <w:b/>
          <w:sz w:val="22"/>
          <w:szCs w:val="22"/>
          <w:u w:val="single"/>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b/>
          <w:sz w:val="22"/>
          <w:szCs w:val="22"/>
          <w:u w:val="single"/>
        </w:rPr>
        <w:t>供应商在投标报价中应充分考虑所有可能发生的费用，否则采购人将视投标总价中已包括所有费用。</w:t>
      </w:r>
    </w:p>
    <w:p w14:paraId="77E5E72F">
      <w:pPr>
        <w:autoSpaceDE w:val="0"/>
        <w:autoSpaceDN w:val="0"/>
        <w:adjustRightInd w:val="0"/>
        <w:snapToGrid w:val="0"/>
        <w:spacing w:line="360" w:lineRule="auto"/>
        <w:ind w:firstLine="431" w:firstLineChars="196"/>
        <w:textAlignment w:val="bottom"/>
        <w:rPr>
          <w:rFonts w:asciiTheme="minorEastAsia" w:hAnsiTheme="minorEastAsia" w:eastAsiaTheme="minorEastAsia" w:cstheme="minorEastAsia"/>
          <w:b/>
          <w:color w:val="FF0000"/>
          <w:sz w:val="22"/>
          <w:szCs w:val="22"/>
          <w:u w:val="single"/>
        </w:rPr>
      </w:pPr>
      <w:r>
        <w:rPr>
          <w:rFonts w:hint="eastAsia" w:asciiTheme="minorEastAsia" w:hAnsiTheme="minorEastAsia" w:eastAsiaTheme="minorEastAsia" w:cstheme="minorEastAsia"/>
          <w:sz w:val="22"/>
          <w:szCs w:val="22"/>
          <w:u w:val="single"/>
        </w:rPr>
        <w:t>供应商对在合同执行中，除上述费用及招标文件规定的由中标供应商负责的工作范围以外需要采购人协调或提供便利的工作应当在投标文件中说明。</w:t>
      </w:r>
    </w:p>
    <w:p w14:paraId="38C81240">
      <w:pPr>
        <w:autoSpaceDE w:val="0"/>
        <w:autoSpaceDN w:val="0"/>
        <w:adjustRightInd w:val="0"/>
        <w:snapToGrid w:val="0"/>
        <w:spacing w:line="360" w:lineRule="auto"/>
        <w:ind w:firstLine="431" w:firstLineChars="196"/>
        <w:textAlignment w:val="bottom"/>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bCs/>
          <w:sz w:val="22"/>
          <w:szCs w:val="22"/>
        </w:rPr>
        <w:t>填写报价表格时，各项费用应如实填写。</w:t>
      </w:r>
      <w:r>
        <w:rPr>
          <w:rFonts w:hint="eastAsia" w:asciiTheme="minorEastAsia" w:hAnsiTheme="minorEastAsia" w:eastAsiaTheme="minorEastAsia" w:cstheme="minorEastAsia"/>
          <w:sz w:val="22"/>
          <w:szCs w:val="22"/>
        </w:rPr>
        <w:t>采购人要求分类报价是为了方便评标，但在任何情况下不限制采购人以其认为最合适的条款签订合同的权利。</w:t>
      </w:r>
    </w:p>
    <w:p w14:paraId="54577B37">
      <w:pPr>
        <w:autoSpaceDE w:val="0"/>
        <w:autoSpaceDN w:val="0"/>
        <w:adjustRightInd w:val="0"/>
        <w:snapToGrid w:val="0"/>
        <w:spacing w:line="360" w:lineRule="auto"/>
        <w:textAlignment w:val="bottom"/>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zh-CN"/>
        </w:rPr>
        <w:t xml:space="preserve">   </w:t>
      </w:r>
      <w:bookmarkStart w:id="24" w:name="_Toc132122413"/>
      <w:bookmarkStart w:id="25" w:name="_Toc132122116"/>
      <w:r>
        <w:rPr>
          <w:rFonts w:hint="eastAsia" w:asciiTheme="minorEastAsia" w:hAnsiTheme="minorEastAsia" w:eastAsiaTheme="minorEastAsia" w:cstheme="minorEastAsia"/>
          <w:sz w:val="22"/>
          <w:szCs w:val="22"/>
        </w:rPr>
        <w:t xml:space="preserve"> 5、投标保证金</w:t>
      </w:r>
      <w:bookmarkEnd w:id="24"/>
      <w:bookmarkEnd w:id="25"/>
    </w:p>
    <w:p w14:paraId="5E9BE340">
      <w:pPr>
        <w:pStyle w:val="20"/>
        <w:adjustRightInd w:val="0"/>
        <w:snapToGrid w:val="0"/>
        <w:spacing w:line="360" w:lineRule="auto"/>
        <w:ind w:firstLine="440" w:firstLineChars="200"/>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u w:val="single"/>
        </w:rPr>
        <w:t>按照《浙江省财政厅关于明确政府采购保证金管理工作的通知》浙财采监〔2019〕5号文件规定，投标人无需缴纳投标保证金。</w:t>
      </w:r>
    </w:p>
    <w:p w14:paraId="7DF0513F">
      <w:pPr>
        <w:pStyle w:val="20"/>
        <w:adjustRightInd w:val="0"/>
        <w:snapToGrid w:val="0"/>
        <w:spacing w:line="360" w:lineRule="auto"/>
        <w:ind w:firstLine="440" w:firstLineChars="200"/>
        <w:rPr>
          <w:rFonts w:asciiTheme="minorEastAsia" w:hAnsiTheme="minorEastAsia" w:eastAsiaTheme="minorEastAsia" w:cstheme="minorEastAsia"/>
          <w:sz w:val="22"/>
          <w:szCs w:val="22"/>
        </w:rPr>
      </w:pPr>
      <w:bookmarkStart w:id="26" w:name="_Toc132122414"/>
      <w:bookmarkStart w:id="27" w:name="_Toc132122117"/>
      <w:r>
        <w:rPr>
          <w:rFonts w:hint="eastAsia" w:asciiTheme="minorEastAsia" w:hAnsiTheme="minorEastAsia" w:eastAsiaTheme="minorEastAsia" w:cstheme="minorEastAsia"/>
          <w:sz w:val="22"/>
          <w:szCs w:val="22"/>
        </w:rPr>
        <w:t>6、投标文件的有效期</w:t>
      </w:r>
      <w:bookmarkEnd w:id="26"/>
      <w:bookmarkEnd w:id="27"/>
    </w:p>
    <w:p w14:paraId="6154629B">
      <w:pPr>
        <w:pStyle w:val="20"/>
        <w:adjustRightInd w:val="0"/>
        <w:snapToGrid w:val="0"/>
        <w:spacing w:line="360" w:lineRule="auto"/>
        <w:ind w:right="-160" w:rightChars="-76"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6.1自开标日起90天内，投标文件应保持有效。有效期短于这个规定期限的投标将被拒绝。</w:t>
      </w:r>
    </w:p>
    <w:p w14:paraId="27820829">
      <w:pPr>
        <w:pStyle w:val="20"/>
        <w:adjustRightInd w:val="0"/>
        <w:snapToGrid w:val="0"/>
        <w:spacing w:line="360" w:lineRule="auto"/>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6.2在特殊情况下，采购人可与供应商协商延长投标文件的有效期，这种要求和答复均应以书面形式进行。</w:t>
      </w:r>
    </w:p>
    <w:p w14:paraId="4134D5DA">
      <w:pPr>
        <w:pStyle w:val="20"/>
        <w:adjustRightInd w:val="0"/>
        <w:snapToGrid w:val="0"/>
        <w:spacing w:line="360" w:lineRule="auto"/>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6.3供应商可拒绝接受延期要求。同意延长有效期的供应商不能修改投标文件。</w:t>
      </w:r>
    </w:p>
    <w:p w14:paraId="12B9A6E8">
      <w:pPr>
        <w:pStyle w:val="20"/>
        <w:adjustRightInd w:val="0"/>
        <w:snapToGrid w:val="0"/>
        <w:spacing w:line="360" w:lineRule="auto"/>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6.4当正本与副本不一致时，均以正本为准。当供应商投标文件未注明正本与副本且出现不一致时，评标委员会可以认定供应商出现选择性投标而对其投标予以废标。</w:t>
      </w:r>
    </w:p>
    <w:p w14:paraId="0861C1CF">
      <w:pPr>
        <w:spacing w:line="360" w:lineRule="auto"/>
        <w:rPr>
          <w:rFonts w:asciiTheme="minorEastAsia" w:hAnsiTheme="minorEastAsia" w:eastAsiaTheme="minorEastAsia" w:cstheme="minorEastAsia"/>
          <w:b/>
          <w:sz w:val="22"/>
          <w:lang w:bidi="ar"/>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b/>
          <w:sz w:val="22"/>
          <w:lang w:bidi="ar"/>
        </w:rPr>
        <w:t xml:space="preserve"> </w:t>
      </w:r>
      <w:bookmarkStart w:id="28" w:name="_Toc132122415"/>
      <w:bookmarkStart w:id="29" w:name="_Toc132122118"/>
      <w:r>
        <w:rPr>
          <w:rFonts w:hint="eastAsia" w:asciiTheme="minorEastAsia" w:hAnsiTheme="minorEastAsia" w:eastAsiaTheme="minorEastAsia" w:cstheme="minorEastAsia"/>
          <w:b/>
          <w:sz w:val="22"/>
          <w:lang w:bidi="ar"/>
        </w:rPr>
        <w:t>7、投标文件的份数</w:t>
      </w:r>
      <w:bookmarkEnd w:id="28"/>
      <w:bookmarkEnd w:id="29"/>
    </w:p>
    <w:p w14:paraId="6893D6D9">
      <w:pPr>
        <w:spacing w:line="360" w:lineRule="auto"/>
        <w:ind w:firstLine="442" w:firstLineChars="200"/>
        <w:rPr>
          <w:rFonts w:asciiTheme="minorEastAsia" w:hAnsiTheme="minorEastAsia" w:eastAsiaTheme="minorEastAsia" w:cstheme="minorEastAsia"/>
          <w:b/>
          <w:sz w:val="22"/>
          <w:lang w:bidi="ar"/>
        </w:rPr>
      </w:pPr>
      <w:r>
        <w:rPr>
          <w:rFonts w:hint="eastAsia" w:asciiTheme="minorEastAsia" w:hAnsiTheme="minorEastAsia" w:eastAsiaTheme="minorEastAsia" w:cstheme="minorEastAsia"/>
          <w:b/>
          <w:sz w:val="22"/>
          <w:lang w:bidi="ar"/>
        </w:rPr>
        <w:t>（1）“电子加密投标文件”：在线上传递交（一份）。</w:t>
      </w:r>
    </w:p>
    <w:p w14:paraId="05B37227">
      <w:pPr>
        <w:pStyle w:val="20"/>
        <w:adjustRightInd w:val="0"/>
        <w:snapToGrid w:val="0"/>
        <w:spacing w:line="360" w:lineRule="auto"/>
        <w:ind w:firstLine="442" w:firstLineChars="200"/>
        <w:outlineLvl w:val="0"/>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
          <w:sz w:val="22"/>
          <w:lang w:bidi="ar"/>
        </w:rPr>
        <w:t>（2）“备份投标文件”：密封包装后（</w:t>
      </w:r>
      <w:r>
        <w:rPr>
          <w:rFonts w:hint="eastAsia" w:asciiTheme="minorEastAsia" w:hAnsiTheme="minorEastAsia" w:eastAsiaTheme="minorEastAsia" w:cstheme="minorEastAsia"/>
          <w:b/>
          <w:sz w:val="22"/>
          <w:szCs w:val="24"/>
        </w:rPr>
        <w:t>当面送达由代理单位签收或采用邮寄形式由代理单位签收</w:t>
      </w:r>
      <w:r>
        <w:rPr>
          <w:rFonts w:hint="eastAsia" w:asciiTheme="minorEastAsia" w:hAnsiTheme="minorEastAsia" w:eastAsiaTheme="minorEastAsia" w:cstheme="minorEastAsia"/>
          <w:b/>
          <w:sz w:val="22"/>
          <w:lang w:bidi="ar"/>
        </w:rPr>
        <w:t>）投标截止时间前递交（一份）（收件地址：</w:t>
      </w:r>
      <w:r>
        <w:rPr>
          <w:rFonts w:hint="eastAsia" w:asciiTheme="minorEastAsia" w:hAnsiTheme="minorEastAsia" w:eastAsiaTheme="minorEastAsia" w:cstheme="minorEastAsia"/>
          <w:b/>
          <w:sz w:val="22"/>
          <w:lang w:eastAsia="zh-CN" w:bidi="ar"/>
        </w:rPr>
        <w:t>浙江省温州市龙港市中景花苑1栋2201</w:t>
      </w:r>
      <w:r>
        <w:rPr>
          <w:rFonts w:hint="eastAsia" w:asciiTheme="minorEastAsia" w:hAnsiTheme="minorEastAsia" w:eastAsiaTheme="minorEastAsia" w:cstheme="minorEastAsia"/>
          <w:b/>
          <w:sz w:val="22"/>
          <w:lang w:bidi="ar"/>
        </w:rPr>
        <w:t>（</w:t>
      </w:r>
      <w:r>
        <w:rPr>
          <w:rFonts w:hint="eastAsia" w:asciiTheme="minorEastAsia" w:hAnsiTheme="minorEastAsia" w:eastAsiaTheme="minorEastAsia" w:cstheme="minorEastAsia"/>
          <w:b/>
          <w:sz w:val="22"/>
          <w:lang w:eastAsia="zh-CN" w:bidi="ar"/>
        </w:rPr>
        <w:t>浙江鼎力工程项目管理有限公司</w:t>
      </w:r>
      <w:r>
        <w:rPr>
          <w:rFonts w:hint="eastAsia" w:asciiTheme="minorEastAsia" w:hAnsiTheme="minorEastAsia" w:eastAsiaTheme="minorEastAsia" w:cstheme="minorEastAsia"/>
          <w:b/>
          <w:sz w:val="22"/>
          <w:lang w:bidi="ar"/>
        </w:rPr>
        <w:t xml:space="preserve">  </w:t>
      </w:r>
      <w:r>
        <w:rPr>
          <w:rFonts w:hint="eastAsia" w:asciiTheme="minorEastAsia" w:hAnsiTheme="minorEastAsia" w:eastAsiaTheme="minorEastAsia" w:cstheme="minorEastAsia"/>
          <w:b/>
          <w:sz w:val="22"/>
          <w:lang w:eastAsia="zh-CN" w:bidi="ar"/>
        </w:rPr>
        <w:t>蔡先生</w:t>
      </w:r>
      <w:r>
        <w:rPr>
          <w:rFonts w:hint="eastAsia" w:asciiTheme="minorEastAsia" w:hAnsiTheme="minorEastAsia" w:eastAsiaTheme="minorEastAsia" w:cstheme="minorEastAsia"/>
          <w:b/>
          <w:sz w:val="22"/>
          <w:lang w:bidi="ar"/>
        </w:rPr>
        <w:t>收 联系电话：</w:t>
      </w:r>
      <w:r>
        <w:rPr>
          <w:rFonts w:hint="eastAsia" w:asciiTheme="minorEastAsia" w:hAnsiTheme="minorEastAsia" w:eastAsiaTheme="minorEastAsia" w:cstheme="minorEastAsia"/>
          <w:b/>
          <w:sz w:val="22"/>
          <w:lang w:eastAsia="zh-CN" w:bidi="ar"/>
        </w:rPr>
        <w:t>18867772295</w:t>
      </w:r>
      <w:r>
        <w:rPr>
          <w:rFonts w:hint="eastAsia" w:asciiTheme="minorEastAsia" w:hAnsiTheme="minorEastAsia" w:eastAsiaTheme="minorEastAsia" w:cstheme="minorEastAsia"/>
          <w:b/>
          <w:sz w:val="22"/>
          <w:lang w:bidi="ar"/>
        </w:rPr>
        <w:t>）。</w:t>
      </w:r>
      <w:r>
        <w:rPr>
          <w:rFonts w:hint="eastAsia" w:asciiTheme="minorEastAsia" w:hAnsiTheme="minorEastAsia" w:eastAsiaTheme="minorEastAsia" w:cstheme="minorEastAsia"/>
          <w:bCs/>
          <w:sz w:val="22"/>
          <w:szCs w:val="22"/>
        </w:rPr>
        <w:t xml:space="preserve"> </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0C5B0701">
      <w:pPr>
        <w:pStyle w:val="20"/>
        <w:adjustRightInd w:val="0"/>
        <w:snapToGrid w:val="0"/>
        <w:spacing w:line="360" w:lineRule="auto"/>
        <w:ind w:firstLine="442"/>
        <w:outlineLvl w:val="0"/>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五、投标文件的上传与递交</w:t>
      </w:r>
    </w:p>
    <w:p w14:paraId="32CDED5A">
      <w:pPr>
        <w:pStyle w:val="20"/>
        <w:adjustRightInd w:val="0"/>
        <w:snapToGrid w:val="0"/>
        <w:spacing w:line="360" w:lineRule="auto"/>
        <w:ind w:firstLine="442" w:firstLineChars="200"/>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1、投标文件的上传与递交</w:t>
      </w:r>
    </w:p>
    <w:p w14:paraId="5F1C6BC6">
      <w:pPr>
        <w:spacing w:line="360" w:lineRule="auto"/>
        <w:ind w:firstLine="442" w:firstLineChars="200"/>
        <w:rPr>
          <w:rFonts w:asciiTheme="minorEastAsia" w:hAnsiTheme="minorEastAsia" w:eastAsiaTheme="minorEastAsia" w:cstheme="minorEastAsia"/>
          <w:b/>
          <w:sz w:val="22"/>
          <w:lang w:bidi="ar"/>
        </w:rPr>
      </w:pPr>
      <w:r>
        <w:rPr>
          <w:rFonts w:hint="eastAsia" w:asciiTheme="minorEastAsia" w:hAnsiTheme="minorEastAsia" w:eastAsiaTheme="minorEastAsia" w:cstheme="minorEastAsia"/>
          <w:b/>
          <w:sz w:val="22"/>
          <w:lang w:bidi="ar"/>
        </w:rPr>
        <w:t>（1）“电子加密投标文件”的上传、递交：</w:t>
      </w:r>
    </w:p>
    <w:p w14:paraId="63B2FFDE">
      <w:pPr>
        <w:spacing w:line="360" w:lineRule="auto"/>
        <w:ind w:firstLine="420"/>
        <w:rPr>
          <w:rFonts w:asciiTheme="minorEastAsia" w:hAnsiTheme="minorEastAsia" w:eastAsiaTheme="minorEastAsia" w:cstheme="minorEastAsia"/>
          <w:b/>
          <w:sz w:val="22"/>
          <w:lang w:bidi="ar"/>
        </w:rPr>
      </w:pPr>
      <w:r>
        <w:rPr>
          <w:rFonts w:hint="eastAsia" w:asciiTheme="minorEastAsia" w:hAnsiTheme="minorEastAsia" w:eastAsiaTheme="minorEastAsia" w:cstheme="minorEastAsia"/>
          <w:b/>
          <w:sz w:val="22"/>
          <w:lang w:bidi="ar"/>
        </w:rPr>
        <w:t>a.投标供应商应在投标截止时间前将“电子加密投标文件”成功上传递交至“政府采购云平台”，否则投标无效。</w:t>
      </w:r>
    </w:p>
    <w:p w14:paraId="6A7ED4BC">
      <w:pPr>
        <w:spacing w:line="360" w:lineRule="auto"/>
        <w:ind w:firstLine="420"/>
        <w:rPr>
          <w:rFonts w:asciiTheme="minorEastAsia" w:hAnsiTheme="minorEastAsia" w:eastAsiaTheme="minorEastAsia" w:cstheme="minorEastAsia"/>
          <w:b/>
          <w:sz w:val="22"/>
          <w:lang w:bidi="ar"/>
        </w:rPr>
      </w:pPr>
      <w:r>
        <w:rPr>
          <w:rFonts w:hint="eastAsia" w:asciiTheme="minorEastAsia" w:hAnsiTheme="minorEastAsia" w:eastAsiaTheme="minorEastAsia" w:cstheme="minorEastAsia"/>
          <w:b/>
          <w:sz w:val="22"/>
          <w:lang w:bidi="ar"/>
        </w:rPr>
        <w:t>b.“电子加密投标文件”成功上传递交后，供应商可自行打印投标文件接收回执。</w:t>
      </w:r>
    </w:p>
    <w:p w14:paraId="1C8182EA">
      <w:pPr>
        <w:spacing w:line="360" w:lineRule="auto"/>
        <w:ind w:firstLine="442" w:firstLineChars="200"/>
        <w:rPr>
          <w:rFonts w:asciiTheme="minorEastAsia" w:hAnsiTheme="minorEastAsia" w:eastAsiaTheme="minorEastAsia" w:cstheme="minorEastAsia"/>
          <w:b/>
          <w:sz w:val="22"/>
          <w:lang w:bidi="ar"/>
        </w:rPr>
      </w:pPr>
      <w:r>
        <w:rPr>
          <w:rFonts w:hint="eastAsia" w:asciiTheme="minorEastAsia" w:hAnsiTheme="minorEastAsia" w:eastAsiaTheme="minorEastAsia" w:cstheme="minorEastAsia"/>
          <w:b/>
          <w:sz w:val="22"/>
          <w:lang w:bidi="ar"/>
        </w:rPr>
        <w:t>（2）“备份投标文件”的密封包装、递交：</w:t>
      </w:r>
    </w:p>
    <w:p w14:paraId="6CF4A079">
      <w:pPr>
        <w:spacing w:line="360" w:lineRule="auto"/>
        <w:ind w:firstLine="420"/>
        <w:rPr>
          <w:rFonts w:asciiTheme="minorEastAsia" w:hAnsiTheme="minorEastAsia" w:eastAsiaTheme="minorEastAsia" w:cstheme="minorEastAsia"/>
          <w:b/>
          <w:sz w:val="22"/>
          <w:lang w:bidi="ar"/>
        </w:rPr>
      </w:pPr>
      <w:r>
        <w:rPr>
          <w:rFonts w:hint="eastAsia" w:asciiTheme="minorEastAsia" w:hAnsiTheme="minorEastAsia" w:eastAsiaTheme="minorEastAsia" w:cstheme="minorEastAsia"/>
          <w:b/>
          <w:sz w:val="22"/>
          <w:lang w:bidi="ar"/>
        </w:rPr>
        <w:t>a.投标供应商在“政府采购云平台”完成“电子加密投标文件”的上传递交后，还可以（</w:t>
      </w:r>
      <w:r>
        <w:rPr>
          <w:rFonts w:hint="eastAsia" w:asciiTheme="minorEastAsia" w:hAnsiTheme="minorEastAsia" w:eastAsiaTheme="minorEastAsia" w:cstheme="minorEastAsia"/>
          <w:b/>
          <w:sz w:val="22"/>
        </w:rPr>
        <w:t>当面送达由代理单位签收或采用邮寄形式由代理单位签收</w:t>
      </w:r>
      <w:r>
        <w:rPr>
          <w:rFonts w:hint="eastAsia" w:asciiTheme="minorEastAsia" w:hAnsiTheme="minorEastAsia" w:eastAsiaTheme="minorEastAsia" w:cstheme="minorEastAsia"/>
          <w:b/>
          <w:sz w:val="22"/>
          <w:lang w:bidi="ar"/>
        </w:rPr>
        <w:t>）在投标截止时间前递交以介质（U盘）存储的 “备份投标文件”（一份）；</w:t>
      </w:r>
    </w:p>
    <w:p w14:paraId="3D4AC1C1">
      <w:pPr>
        <w:spacing w:line="360" w:lineRule="auto"/>
        <w:ind w:firstLine="420"/>
        <w:rPr>
          <w:rFonts w:asciiTheme="minorEastAsia" w:hAnsiTheme="minorEastAsia" w:eastAsiaTheme="minorEastAsia" w:cstheme="minorEastAsia"/>
          <w:b/>
          <w:sz w:val="22"/>
          <w:lang w:bidi="ar"/>
        </w:rPr>
      </w:pPr>
      <w:r>
        <w:rPr>
          <w:rFonts w:hint="eastAsia" w:asciiTheme="minorEastAsia" w:hAnsiTheme="minorEastAsia" w:eastAsiaTheme="minorEastAsia" w:cstheme="minorEastAsia"/>
          <w:b/>
          <w:sz w:val="22"/>
          <w:lang w:bidi="ar"/>
        </w:rPr>
        <w:t>b.“备份投标文件”应当密封包装，并在包装上标注投标项目名称、投标单位名称并加盖公章。没有密封包装或者逾期送达至投标地点的“备份投标文件”将不予接收；</w:t>
      </w:r>
    </w:p>
    <w:p w14:paraId="052A9D87">
      <w:pPr>
        <w:spacing w:line="460" w:lineRule="exact"/>
        <w:ind w:firstLine="442" w:firstLineChars="200"/>
        <w:rPr>
          <w:rFonts w:asciiTheme="minorEastAsia" w:hAnsiTheme="minorEastAsia" w:eastAsiaTheme="minorEastAsia" w:cstheme="minorEastAsia"/>
          <w:b/>
          <w:sz w:val="22"/>
          <w:lang w:bidi="ar"/>
        </w:rPr>
      </w:pPr>
      <w:r>
        <w:rPr>
          <w:rFonts w:hint="eastAsia" w:asciiTheme="minorEastAsia" w:hAnsiTheme="minorEastAsia" w:eastAsiaTheme="minorEastAsia" w:cstheme="minorEastAsia"/>
          <w:b/>
          <w:sz w:val="22"/>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1A37F8B3">
      <w:pPr>
        <w:pStyle w:val="20"/>
        <w:adjustRightInd w:val="0"/>
        <w:snapToGrid w:val="0"/>
        <w:spacing w:line="454" w:lineRule="atLeast"/>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2、投标截止时间</w:t>
      </w:r>
    </w:p>
    <w:p w14:paraId="089B851A">
      <w:pPr>
        <w:pStyle w:val="20"/>
        <w:adjustRightInd w:val="0"/>
        <w:snapToGrid w:val="0"/>
        <w:spacing w:line="440" w:lineRule="atLeas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2.1</w:t>
      </w:r>
      <w:r>
        <w:rPr>
          <w:rFonts w:hint="eastAsia" w:asciiTheme="minorEastAsia" w:hAnsiTheme="minorEastAsia" w:eastAsiaTheme="minorEastAsia" w:cstheme="minorEastAsia"/>
          <w:sz w:val="22"/>
        </w:rPr>
        <w:t>投标文件必须在投标文件递交截止时间前成功上传递交至“政府采购云平台”，否则投标无效。</w:t>
      </w:r>
    </w:p>
    <w:p w14:paraId="302C07A1">
      <w:pPr>
        <w:pStyle w:val="8"/>
        <w:adjustRightInd w:val="0"/>
        <w:snapToGrid w:val="0"/>
        <w:spacing w:before="120" w:beforeLines="50" w:after="50" w:line="400" w:lineRule="atLeas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2.2招标代理机构如因故推迟投标截止时间，应在投标截止日前以更正公告形式通知所有投标人。在这种情况下，投标人的权利和义务将受到新的截止时间的约束。</w:t>
      </w:r>
    </w:p>
    <w:p w14:paraId="36DCF98A">
      <w:pPr>
        <w:pStyle w:val="8"/>
        <w:adjustRightInd w:val="0"/>
        <w:snapToGrid w:val="0"/>
        <w:spacing w:before="120" w:beforeLines="50" w:after="50" w:line="360" w:lineRule="auto"/>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3、投标文件的修改和撤回</w:t>
      </w:r>
    </w:p>
    <w:p w14:paraId="279E0B36">
      <w:pPr>
        <w:pStyle w:val="20"/>
        <w:adjustRightInd w:val="0"/>
        <w:snapToGrid w:val="0"/>
        <w:spacing w:line="360" w:lineRule="auto"/>
        <w:ind w:firstLine="433" w:firstLineChars="196"/>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投标截止时间后，投标供应商不得撤回、修改投标文件。</w:t>
      </w:r>
    </w:p>
    <w:p w14:paraId="1A0F241C">
      <w:pPr>
        <w:pStyle w:val="20"/>
        <w:adjustRightInd w:val="0"/>
        <w:snapToGrid w:val="0"/>
        <w:spacing w:line="360" w:lineRule="auto"/>
        <w:ind w:firstLine="44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4、投标文件的备选方案</w:t>
      </w:r>
    </w:p>
    <w:p w14:paraId="0D817CD4">
      <w:pPr>
        <w:pStyle w:val="20"/>
        <w:adjustRightInd w:val="0"/>
        <w:snapToGrid w:val="0"/>
        <w:spacing w:line="360" w:lineRule="auto"/>
        <w:ind w:firstLine="433" w:firstLineChars="196"/>
        <w:outlineLvl w:val="0"/>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投标供应商不得递交任何的投标备选（替代）方案，否则其投标文件将作无效标处理。与“电子加密投标文件”同时生成的“备份投标文件”不是投标备选（替代）方案。</w:t>
      </w:r>
    </w:p>
    <w:p w14:paraId="07FF41A0">
      <w:pPr>
        <w:pStyle w:val="20"/>
        <w:adjustRightInd w:val="0"/>
        <w:snapToGrid w:val="0"/>
        <w:spacing w:line="360" w:lineRule="auto"/>
        <w:ind w:firstLine="435" w:firstLineChars="197"/>
        <w:outlineLvl w:val="0"/>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六、开标和评标</w:t>
      </w:r>
    </w:p>
    <w:p w14:paraId="2012A3E1">
      <w:pPr>
        <w:pStyle w:val="20"/>
        <w:adjustRightInd w:val="0"/>
        <w:snapToGrid w:val="0"/>
        <w:spacing w:line="360" w:lineRule="auto"/>
        <w:ind w:firstLine="44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1、开标形式</w:t>
      </w:r>
    </w:p>
    <w:p w14:paraId="32C0E036">
      <w:pPr>
        <w:pStyle w:val="20"/>
        <w:adjustRightInd w:val="0"/>
        <w:snapToGrid w:val="0"/>
        <w:spacing w:line="360" w:lineRule="auto"/>
        <w:ind w:firstLine="442"/>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1.1采购组织机构将按照招标文件规定的时间通过“政府采购云平台”组织开标、开启投标文件，所有供应商均应当准时在线参加。</w:t>
      </w:r>
    </w:p>
    <w:p w14:paraId="7182771A">
      <w:pPr>
        <w:pStyle w:val="20"/>
        <w:adjustRightInd w:val="0"/>
        <w:snapToGrid w:val="0"/>
        <w:spacing w:line="360" w:lineRule="auto"/>
        <w:ind w:firstLine="44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2、开标准备</w:t>
      </w:r>
    </w:p>
    <w:p w14:paraId="7761A1A1">
      <w:pPr>
        <w:pStyle w:val="20"/>
        <w:adjustRightInd w:val="0"/>
        <w:snapToGrid w:val="0"/>
        <w:spacing w:line="360" w:lineRule="auto"/>
        <w:ind w:firstLine="44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2.1开标的准备工作由采购组织机构负责落实；</w:t>
      </w:r>
    </w:p>
    <w:p w14:paraId="0B1412E6">
      <w:pPr>
        <w:pStyle w:val="20"/>
        <w:adjustRightInd w:val="0"/>
        <w:snapToGrid w:val="0"/>
        <w:spacing w:line="360" w:lineRule="auto"/>
        <w:ind w:firstLine="442"/>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266FBA41">
      <w:pPr>
        <w:spacing w:line="360" w:lineRule="auto"/>
        <w:ind w:firstLine="389" w:firstLineChars="177"/>
        <w:jc w:val="lef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3、开标流程</w:t>
      </w:r>
    </w:p>
    <w:p w14:paraId="41000B8B">
      <w:pPr>
        <w:spacing w:line="360" w:lineRule="auto"/>
        <w:ind w:firstLine="389" w:firstLineChars="177"/>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33D2AF8">
      <w:pPr>
        <w:spacing w:line="360" w:lineRule="auto"/>
        <w:ind w:firstLine="389" w:firstLineChars="177"/>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（2）投标文件解密结束后，各投标供应商签署《政府采购活动现场确认声明书》（格式详见附件），并在30分钟内以扫描件方式发送至代理机构邮箱（采购组织机构邮箱：</w:t>
      </w:r>
      <w:r>
        <w:fldChar w:fldCharType="begin"/>
      </w:r>
      <w:r>
        <w:instrText xml:space="preserve"> HYPERLINK "mailto:27845657@qq.com" </w:instrText>
      </w:r>
      <w:r>
        <w:fldChar w:fldCharType="separate"/>
      </w:r>
      <w:r>
        <w:rPr>
          <w:rFonts w:hint="eastAsia" w:asciiTheme="minorEastAsia" w:hAnsiTheme="minorEastAsia" w:eastAsiaTheme="minorEastAsia" w:cstheme="minorEastAsia"/>
          <w:kern w:val="0"/>
          <w:sz w:val="22"/>
          <w:lang w:eastAsia="zh-CN"/>
        </w:rPr>
        <w:t>44156003@qq.com</w:t>
      </w:r>
      <w:r>
        <w:rPr>
          <w:rFonts w:hint="eastAsia" w:asciiTheme="minorEastAsia" w:hAnsiTheme="minorEastAsia" w:eastAsiaTheme="minorEastAsia" w:cstheme="minorEastAsia"/>
          <w:kern w:val="0"/>
          <w:sz w:val="22"/>
        </w:rPr>
        <w:fldChar w:fldCharType="end"/>
      </w:r>
      <w:r>
        <w:rPr>
          <w:rFonts w:hint="eastAsia" w:asciiTheme="minorEastAsia" w:hAnsiTheme="minorEastAsia" w:eastAsiaTheme="minorEastAsia" w:cstheme="minorEastAsia"/>
          <w:kern w:val="0"/>
          <w:sz w:val="22"/>
        </w:rPr>
        <w:t>，下同）否则按投标供应商默认处理；</w:t>
      </w:r>
    </w:p>
    <w:p w14:paraId="08AD0B9D">
      <w:pPr>
        <w:spacing w:line="360" w:lineRule="auto"/>
        <w:ind w:firstLine="389" w:firstLineChars="177"/>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（3）开启投标文件，进入资格审查；</w:t>
      </w:r>
    </w:p>
    <w:p w14:paraId="13C52505">
      <w:pPr>
        <w:spacing w:line="360" w:lineRule="auto"/>
        <w:ind w:firstLine="389" w:firstLineChars="177"/>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（4）资格审查未通过的供应商将通过政采云平台告知；资格审查通过的投标供应商进入符合性审查及技术资信部分评审；</w:t>
      </w:r>
    </w:p>
    <w:p w14:paraId="32800B22">
      <w:pPr>
        <w:spacing w:line="360" w:lineRule="auto"/>
        <w:ind w:firstLine="389" w:firstLineChars="177"/>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5）符合性审查及技术资信部分评审结束后，通过政采云平台公布符合性审查、技术资信部分评审无效供应商名称及理由；公布经符合性审查及技术资信部分评审后有效投标供应商的名单，同时公布其技术资信部分得分情况。</w:t>
      </w:r>
    </w:p>
    <w:p w14:paraId="28F227A8">
      <w:pPr>
        <w:spacing w:line="360" w:lineRule="auto"/>
        <w:ind w:firstLine="389" w:firstLineChars="177"/>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6）开启符合性审查、技术资信部分评审有效投标供应商的《商务报价文件》，通过政采云平台公布开标一览表有关内容，同时当场制作开标记录表，供应商通过政采云平台签字确认（不予确认的应说明理由，否则视为无异议）。唱标结束后，由评标委员会对报价的合理性、准确性等进行审查核实。</w:t>
      </w:r>
    </w:p>
    <w:p w14:paraId="464B86F5">
      <w:pPr>
        <w:spacing w:line="360" w:lineRule="auto"/>
        <w:ind w:firstLine="389" w:firstLineChars="177"/>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（7）商务技术评审结束后，通过政采云平台公布经商务技术评审后有效投标供应商的名单及各供应商得分情况。</w:t>
      </w:r>
    </w:p>
    <w:p w14:paraId="30989030">
      <w:pPr>
        <w:spacing w:line="360" w:lineRule="auto"/>
        <w:ind w:firstLine="389" w:firstLineChars="177"/>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（8）评审结束后，通过政采云平台公布中标（成交）候选供应商名单，及采购人最终确定中标或成交供应商名单的时间和公告方式等。</w:t>
      </w:r>
    </w:p>
    <w:p w14:paraId="5CBE9383">
      <w:pPr>
        <w:pStyle w:val="20"/>
        <w:adjustRightInd w:val="0"/>
        <w:snapToGrid w:val="0"/>
        <w:spacing w:line="360" w:lineRule="auto"/>
        <w:ind w:firstLine="442"/>
        <w:rPr>
          <w:rFonts w:asciiTheme="minorEastAsia" w:hAnsiTheme="minorEastAsia" w:eastAsiaTheme="minorEastAsia" w:cstheme="minorEastAsia"/>
          <w:sz w:val="22"/>
        </w:rPr>
      </w:pPr>
      <w:r>
        <w:rPr>
          <w:rFonts w:hint="eastAsia" w:asciiTheme="minorEastAsia" w:hAnsiTheme="minorEastAsia" w:eastAsiaTheme="minorEastAsia" w:cstheme="minorEastAsia"/>
          <w:b/>
          <w:kern w:val="0"/>
          <w:sz w:val="22"/>
        </w:rPr>
        <w:t>特别说明：如遇“政府采购云平台”电子化开标或评审程序调整的，按调整后程序执行。</w:t>
      </w:r>
    </w:p>
    <w:p w14:paraId="79C50584">
      <w:pPr>
        <w:spacing w:line="360" w:lineRule="auto"/>
        <w:ind w:firstLine="391" w:firstLineChars="177"/>
        <w:jc w:val="left"/>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4、投标供应商资格审查</w:t>
      </w:r>
    </w:p>
    <w:p w14:paraId="0EB21331">
      <w:pPr>
        <w:spacing w:line="360" w:lineRule="auto"/>
        <w:ind w:firstLine="389" w:firstLineChars="177"/>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4.1开启投标文件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36E0F269">
      <w:pPr>
        <w:spacing w:line="360" w:lineRule="auto"/>
        <w:ind w:firstLine="389" w:firstLineChars="177"/>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4.2投标供应商提交的资格证明材料无法证明其符合招标文件规定的“投标供应商资格要求”的，采购人或采购代理机构将对其作资格审查不通过处理（无效投标），并不再将其投标提交评标委员会进行后续评审。</w:t>
      </w:r>
    </w:p>
    <w:p w14:paraId="51355F6E">
      <w:pPr>
        <w:spacing w:line="360" w:lineRule="auto"/>
        <w:ind w:firstLine="389" w:firstLineChars="177"/>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4.3单位负责人为同一人或者存在直接控股、管理关系的不同供应商参加同一合同项下的政府采购活动的，相关投标供应商均作资格无效处理。</w:t>
      </w:r>
    </w:p>
    <w:p w14:paraId="2A17EC25">
      <w:pPr>
        <w:pStyle w:val="20"/>
        <w:adjustRightInd w:val="0"/>
        <w:snapToGrid w:val="0"/>
        <w:spacing w:line="360" w:lineRule="auto"/>
        <w:ind w:firstLine="435" w:firstLineChars="197"/>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5、评标</w:t>
      </w:r>
    </w:p>
    <w:p w14:paraId="47A3F0A1">
      <w:pPr>
        <w:pStyle w:val="20"/>
        <w:adjustRightInd w:val="0"/>
        <w:snapToGrid w:val="0"/>
        <w:spacing w:line="440" w:lineRule="atLeast"/>
        <w:ind w:firstLine="435" w:firstLineChars="197"/>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5.1评标由招标机构依法组建的评标委员会负责，并独立履行下列职责：</w:t>
      </w:r>
    </w:p>
    <w:p w14:paraId="6F5A6D2E">
      <w:pPr>
        <w:snapToGrid w:val="0"/>
        <w:spacing w:line="44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1）审查投标文件是否符合招标文件要求，并做出评价；</w:t>
      </w:r>
    </w:p>
    <w:p w14:paraId="63FB5826">
      <w:pPr>
        <w:snapToGrid w:val="0"/>
        <w:spacing w:line="44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2）要求投标人对投标文件有关事项做出解释或者澄清；</w:t>
      </w:r>
    </w:p>
    <w:p w14:paraId="1B1D7671">
      <w:pPr>
        <w:snapToGrid w:val="0"/>
        <w:spacing w:line="44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3）按照招标文件确定的评标办法确定预中标候选人，并对其排序；综合得分最高的投标人推荐为中标人；</w:t>
      </w:r>
    </w:p>
    <w:p w14:paraId="10D6240E">
      <w:pPr>
        <w:pStyle w:val="20"/>
        <w:adjustRightInd w:val="0"/>
        <w:snapToGrid w:val="0"/>
        <w:spacing w:line="44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4）向招标人或者有关部门报告非法干预评标工作的行为。</w:t>
      </w:r>
    </w:p>
    <w:p w14:paraId="574B504B">
      <w:pPr>
        <w:pStyle w:val="20"/>
        <w:adjustRightInd w:val="0"/>
        <w:snapToGrid w:val="0"/>
        <w:spacing w:line="44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5）根据招标人的授权确定预中标候选人名单；</w:t>
      </w:r>
    </w:p>
    <w:p w14:paraId="08A43C7C">
      <w:pPr>
        <w:snapToGrid w:val="0"/>
        <w:spacing w:line="440" w:lineRule="atLeast"/>
        <w:ind w:firstLine="435" w:firstLineChars="197"/>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5.2评标应当遵循下列工作程序：</w:t>
      </w:r>
    </w:p>
    <w:p w14:paraId="19E404C9">
      <w:pPr>
        <w:snapToGrid w:val="0"/>
        <w:spacing w:line="44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1）投标文件的初步审查和符合性审查。</w:t>
      </w:r>
    </w:p>
    <w:p w14:paraId="52491BAF">
      <w:pPr>
        <w:snapToGrid w:val="0"/>
        <w:spacing w:line="44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（1)初步审查。对所有通过资格审查的投标供应商的投标文件进行初步审查，审查、评价投标文件是否符合招标文件的商务、技术、服务等实质性要求。</w:t>
      </w:r>
    </w:p>
    <w:p w14:paraId="146876BE">
      <w:pPr>
        <w:snapToGrid w:val="0"/>
        <w:spacing w:line="440" w:lineRule="atLeast"/>
        <w:ind w:firstLine="323" w:firstLineChars="14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（2)符合性检查。依据招标文件的规定，从投标文件的有效性、完整性和对招标文件的响应程度进行审查，以确定是否对招标文件的实质性要求做出响应。</w:t>
      </w:r>
    </w:p>
    <w:p w14:paraId="0330EC9C">
      <w:pPr>
        <w:snapToGrid w:val="0"/>
        <w:spacing w:line="44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2）澄清有关问题。</w:t>
      </w:r>
      <w:r>
        <w:rPr>
          <w:rFonts w:hint="eastAsia" w:asciiTheme="minorEastAsia" w:hAnsiTheme="minorEastAsia" w:eastAsiaTheme="minorEastAsia" w:cstheme="minorEastAsia"/>
          <w:b/>
          <w:kern w:val="0"/>
          <w:sz w:val="22"/>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r>
        <w:rPr>
          <w:rFonts w:hint="eastAsia" w:asciiTheme="minorEastAsia" w:hAnsiTheme="minorEastAsia" w:eastAsiaTheme="minorEastAsia" w:cstheme="minorEastAsia"/>
          <w:b/>
          <w:bCs/>
          <w:sz w:val="22"/>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1F0EBA5">
      <w:pPr>
        <w:pStyle w:val="20"/>
        <w:adjustRightInd w:val="0"/>
        <w:snapToGrid w:val="0"/>
        <w:spacing w:line="44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3）比较与评价。按招标文件中规定的评标方法和标准，对资格性检查和符合性检查合格的投标文件进行商务和技术评估，综合比较与评价。</w:t>
      </w:r>
    </w:p>
    <w:p w14:paraId="16C68881">
      <w:pPr>
        <w:pStyle w:val="20"/>
        <w:adjustRightInd w:val="0"/>
        <w:snapToGrid w:val="0"/>
        <w:spacing w:line="44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4）推荐预中标候选人名单，并根据招标人的授权确定中标人。</w:t>
      </w:r>
    </w:p>
    <w:p w14:paraId="46A3803B">
      <w:pPr>
        <w:pStyle w:val="20"/>
        <w:adjustRightInd w:val="0"/>
        <w:snapToGrid w:val="0"/>
        <w:spacing w:line="440" w:lineRule="atLeast"/>
        <w:ind w:firstLine="435" w:firstLineChars="197"/>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5.3、本项目按时送达的投标文件应达到三家及三家以上，才可开标。否则应视该招标缺乏有效竞争而依法重新组织招标；</w:t>
      </w:r>
    </w:p>
    <w:p w14:paraId="59E648B8">
      <w:pPr>
        <w:pStyle w:val="20"/>
        <w:adjustRightInd w:val="0"/>
        <w:snapToGrid w:val="0"/>
        <w:spacing w:line="360" w:lineRule="auto"/>
        <w:ind w:firstLine="435" w:firstLineChars="197"/>
        <w:rPr>
          <w:rFonts w:asciiTheme="minorEastAsia" w:hAnsiTheme="minorEastAsia" w:eastAsiaTheme="minorEastAsia" w:cstheme="minorEastAsia"/>
          <w:b/>
          <w:sz w:val="22"/>
          <w:szCs w:val="22"/>
          <w:u w:val="single"/>
        </w:rPr>
      </w:pPr>
      <w:r>
        <w:rPr>
          <w:rFonts w:hint="eastAsia" w:asciiTheme="minorEastAsia" w:hAnsiTheme="minorEastAsia" w:eastAsiaTheme="minorEastAsia" w:cstheme="minorEastAsia"/>
          <w:b/>
          <w:sz w:val="22"/>
          <w:szCs w:val="22"/>
        </w:rPr>
        <w:t>5.4、</w:t>
      </w:r>
      <w:r>
        <w:rPr>
          <w:rFonts w:hint="eastAsia" w:asciiTheme="minorEastAsia" w:hAnsiTheme="minorEastAsia" w:eastAsiaTheme="minorEastAsia" w:cstheme="minorEastAsia"/>
          <w:b/>
          <w:sz w:val="22"/>
          <w:szCs w:val="22"/>
          <w:u w:val="single"/>
        </w:rPr>
        <w:t>▲评标委员会发现投标文件有下列情形之一的属于重大偏差(评标委员会按少数服从多数原则认定),按照无效投标处理：</w:t>
      </w:r>
    </w:p>
    <w:p w14:paraId="0A008E84">
      <w:pPr>
        <w:pStyle w:val="20"/>
        <w:adjustRightInd w:val="0"/>
        <w:snapToGrid w:val="0"/>
        <w:spacing w:line="360" w:lineRule="auto"/>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1）未按招标文件要求编制或密封或字迹模糊、辨认不清的投标文件；</w:t>
      </w:r>
    </w:p>
    <w:p w14:paraId="0FCD5E34">
      <w:pPr>
        <w:pStyle w:val="20"/>
        <w:adjustRightInd w:val="0"/>
        <w:snapToGrid w:val="0"/>
        <w:spacing w:line="360" w:lineRule="auto"/>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2）投标人递交两份或两份以上内容不同的投标文件，未声明哪一份有效的；</w:t>
      </w:r>
    </w:p>
    <w:p w14:paraId="7102A6DE">
      <w:pPr>
        <w:pStyle w:val="20"/>
        <w:adjustRightInd w:val="0"/>
        <w:snapToGrid w:val="0"/>
        <w:spacing w:line="360" w:lineRule="auto"/>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3）投标文件中法定代表人授权书、投标函、开标一览表没有按招标文件格式要求加盖有效公章、无法定代表人（或授权代表）签字（或印章）的；</w:t>
      </w:r>
    </w:p>
    <w:p w14:paraId="0CDBCF62">
      <w:pPr>
        <w:pStyle w:val="20"/>
        <w:adjustRightInd w:val="0"/>
        <w:snapToGrid w:val="0"/>
        <w:spacing w:line="360" w:lineRule="auto"/>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4）投标人投标文件中付款方式、完工期出现负偏差的；</w:t>
      </w:r>
    </w:p>
    <w:p w14:paraId="7E6D05E1">
      <w:pPr>
        <w:pStyle w:val="20"/>
        <w:adjustRightInd w:val="0"/>
        <w:snapToGrid w:val="0"/>
        <w:spacing w:line="360" w:lineRule="auto"/>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5）投标人技术资信部分投标文件中出现商务报价；</w:t>
      </w:r>
    </w:p>
    <w:p w14:paraId="002073FC">
      <w:pPr>
        <w:pStyle w:val="20"/>
        <w:adjustRightInd w:val="0"/>
        <w:snapToGrid w:val="0"/>
        <w:spacing w:line="360" w:lineRule="auto"/>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6）明显不符合服务要求的投标文件；</w:t>
      </w:r>
    </w:p>
    <w:p w14:paraId="519E586A">
      <w:pPr>
        <w:pStyle w:val="20"/>
        <w:adjustRightInd w:val="0"/>
        <w:snapToGrid w:val="0"/>
        <w:spacing w:line="360" w:lineRule="auto"/>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7）不符合招标文件中规定的实质性要求的投标文件，是否为偏离实质性要求由评标委员会认定。</w:t>
      </w:r>
    </w:p>
    <w:p w14:paraId="531FDDD0">
      <w:pPr>
        <w:pStyle w:val="20"/>
        <w:adjustRightInd w:val="0"/>
        <w:snapToGrid w:val="0"/>
        <w:spacing w:line="360" w:lineRule="auto"/>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bCs/>
          <w:sz w:val="22"/>
        </w:rPr>
        <w:t>仅提交“备份投标文件”的；</w:t>
      </w:r>
    </w:p>
    <w:p w14:paraId="2BE5D58F">
      <w:pPr>
        <w:pStyle w:val="20"/>
        <w:adjustRightInd w:val="0"/>
        <w:snapToGrid w:val="0"/>
        <w:spacing w:line="360" w:lineRule="auto"/>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9）投标人的投标文件中有不明确的问题或其报价明显不合理且又不能合理说明（解释清楚）或者不能提供相关证明材料的；</w:t>
      </w:r>
    </w:p>
    <w:p w14:paraId="421AA02E">
      <w:pPr>
        <w:pStyle w:val="20"/>
        <w:adjustRightInd w:val="0"/>
        <w:snapToGrid w:val="0"/>
        <w:spacing w:line="360" w:lineRule="auto"/>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10）存在串标、抬标或弄虚作假情况的；</w:t>
      </w:r>
    </w:p>
    <w:p w14:paraId="6F86C003">
      <w:pPr>
        <w:pStyle w:val="20"/>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11）对关键条文的偏离、保留或反对，例如关于适用法律、税金等其他内容；</w:t>
      </w:r>
    </w:p>
    <w:p w14:paraId="35055242">
      <w:pPr>
        <w:pStyle w:val="21"/>
        <w:ind w:firstLine="220" w:firstLineChars="100"/>
      </w:pPr>
      <w:r>
        <w:rPr>
          <w:rFonts w:hint="eastAsia" w:asciiTheme="minorEastAsia" w:hAnsiTheme="minorEastAsia" w:eastAsiaTheme="minorEastAsia" w:cstheme="minorEastAsia"/>
          <w:sz w:val="22"/>
          <w:szCs w:val="22"/>
        </w:rPr>
        <w:t>12）</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mallCaps w:val="0"/>
          <w:kern w:val="2"/>
          <w:sz w:val="22"/>
          <w:szCs w:val="22"/>
          <w:lang w:val="en-US" w:eastAsia="zh-CN" w:bidi="ar-SA"/>
        </w:rPr>
        <w:t>《商务技术评分汇总表》供应商商务技术得分低于全部供应商有效商务技术总分平均值*60%的，报价将被拒绝，“报价符合性审查”为不合格；</w:t>
      </w:r>
    </w:p>
    <w:p w14:paraId="0D71C9A9">
      <w:pPr>
        <w:pStyle w:val="20"/>
        <w:adjustRightInd w:val="0"/>
        <w:snapToGrid w:val="0"/>
        <w:spacing w:line="360" w:lineRule="auto"/>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）其他经评标委员会认定的未能在实质上响应的或违反国家有关规定的投标文件。</w:t>
      </w:r>
    </w:p>
    <w:p w14:paraId="225A5BA4">
      <w:pPr>
        <w:adjustRightInd w:val="0"/>
        <w:snapToGrid w:val="0"/>
        <w:spacing w:line="360" w:lineRule="auto"/>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5.5、实质上没有响应招标文件要求的投标将被拒绝。投标人不得通过修正或撤消不合要求的偏离从而使其投标成为实质上响应的投标。</w:t>
      </w:r>
    </w:p>
    <w:p w14:paraId="7CDA4E4D">
      <w:pPr>
        <w:pStyle w:val="20"/>
        <w:adjustRightInd w:val="0"/>
        <w:snapToGrid w:val="0"/>
        <w:spacing w:line="360" w:lineRule="auto"/>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5.6、评标委员会对投标文件的判定，只依据投标内容本身，不依靠开标后的任何外来证明。</w:t>
      </w:r>
    </w:p>
    <w:p w14:paraId="1CBAF9C9">
      <w:pPr>
        <w:pStyle w:val="20"/>
        <w:adjustRightInd w:val="0"/>
        <w:snapToGrid w:val="0"/>
        <w:spacing w:line="360" w:lineRule="auto"/>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5.7、评标委员会在评标中，不得改变招标文件中规定的评标标准、方法和中标条件。</w:t>
      </w:r>
    </w:p>
    <w:p w14:paraId="47E3AE17">
      <w:pPr>
        <w:pStyle w:val="20"/>
        <w:adjustRightInd w:val="0"/>
        <w:snapToGrid w:val="0"/>
        <w:spacing w:line="360" w:lineRule="auto"/>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5.8、评标时如遇到招标文件未规定的特殊情况，由评标委员会按少数服从多数原则集体决定处理。</w:t>
      </w:r>
    </w:p>
    <w:p w14:paraId="742F7005">
      <w:pPr>
        <w:pStyle w:val="20"/>
        <w:adjustRightInd w:val="0"/>
        <w:snapToGrid w:val="0"/>
        <w:spacing w:line="360" w:lineRule="auto"/>
        <w:ind w:firstLine="435" w:firstLineChars="197"/>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6、投标文件的澄清</w:t>
      </w:r>
    </w:p>
    <w:p w14:paraId="139D231B">
      <w:pPr>
        <w:adjustRightInd w:val="0"/>
        <w:snapToGrid w:val="0"/>
        <w:spacing w:line="360" w:lineRule="auto"/>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6.1 为有利于对投标文件的比较和评议，必要时招标人及评标委员会可要求投标人对投标文件及合同条款进行澄清，并做出书面答复。书面答复须有投标授权代表签字并作为投标内容的一部分。</w:t>
      </w:r>
    </w:p>
    <w:p w14:paraId="7CC43C16">
      <w:pPr>
        <w:adjustRightInd w:val="0"/>
        <w:snapToGrid w:val="0"/>
        <w:spacing w:line="360" w:lineRule="auto"/>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6.2 投标人对投标文件的澄清不得寻求、提供或允许改变投标价格等实质性内容。 </w:t>
      </w:r>
    </w:p>
    <w:p w14:paraId="5C866E32">
      <w:pPr>
        <w:pStyle w:val="20"/>
        <w:adjustRightInd w:val="0"/>
        <w:spacing w:line="360" w:lineRule="auto"/>
        <w:ind w:firstLine="477" w:firstLineChars="216"/>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7、投标文件的错误修正</w:t>
      </w:r>
    </w:p>
    <w:p w14:paraId="5A308E54">
      <w:pPr>
        <w:pStyle w:val="20"/>
        <w:adjustRightInd w:val="0"/>
        <w:spacing w:line="360" w:lineRule="auto"/>
        <w:ind w:firstLine="440"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7.1投标文件如果出现计算或表达上的错误，修正错误的原则如下：</w:t>
      </w:r>
    </w:p>
    <w:p w14:paraId="7CA3FA33">
      <w:pPr>
        <w:pStyle w:val="20"/>
        <w:adjustRightInd w:val="0"/>
        <w:spacing w:line="360" w:lineRule="auto"/>
        <w:ind w:firstLine="440"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（1）投标文件中开标一览表（报价表）内容与投标文件中相应内容不一致的，以开标一览表（报价表）为准。</w:t>
      </w:r>
    </w:p>
    <w:p w14:paraId="61B16557">
      <w:pPr>
        <w:pStyle w:val="20"/>
        <w:adjustRightInd w:val="0"/>
        <w:spacing w:line="360" w:lineRule="auto"/>
        <w:ind w:firstLine="440"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（2）投标文件的大写金额和小写金额不一致的，以大写金额为准；</w:t>
      </w:r>
    </w:p>
    <w:p w14:paraId="269CAF2F">
      <w:pPr>
        <w:pStyle w:val="20"/>
        <w:adjustRightInd w:val="0"/>
        <w:spacing w:line="360" w:lineRule="auto"/>
        <w:ind w:firstLine="440"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（3）单价金额小数点或者百分比有明显错位的，应以开标一览表（报价表）的总价为准，并修改单价；</w:t>
      </w:r>
    </w:p>
    <w:p w14:paraId="19BCC761">
      <w:pPr>
        <w:pStyle w:val="20"/>
        <w:adjustRightInd w:val="0"/>
        <w:spacing w:line="360" w:lineRule="auto"/>
        <w:ind w:firstLine="440"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（4）总价金额与按单价汇总金额不一致的，以单价金额计算结果为准。</w:t>
      </w:r>
    </w:p>
    <w:p w14:paraId="0155AC84">
      <w:pPr>
        <w:pStyle w:val="20"/>
        <w:adjustRightInd w:val="0"/>
        <w:spacing w:line="360" w:lineRule="auto"/>
        <w:ind w:firstLine="440"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7.2对不同文字文本的解释发生异议的，以中文文本为准。</w:t>
      </w:r>
    </w:p>
    <w:p w14:paraId="1C1BA45F">
      <w:pPr>
        <w:pStyle w:val="20"/>
        <w:adjustRightInd w:val="0"/>
        <w:snapToGrid w:val="0"/>
        <w:spacing w:line="360" w:lineRule="auto"/>
        <w:ind w:firstLine="435" w:firstLineChars="197"/>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8、评标原则</w:t>
      </w:r>
    </w:p>
    <w:p w14:paraId="6490E2A8">
      <w:pPr>
        <w:pStyle w:val="20"/>
        <w:adjustRightInd w:val="0"/>
        <w:snapToGrid w:val="0"/>
        <w:spacing w:line="360" w:lineRule="auto"/>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8.1评标委员会按照招标文件的要求和条件对投标文件进行商务和技术评估，综合比较与评价。</w:t>
      </w:r>
    </w:p>
    <w:p w14:paraId="2745BDCA">
      <w:pPr>
        <w:pStyle w:val="20"/>
        <w:adjustRightInd w:val="0"/>
        <w:snapToGrid w:val="0"/>
        <w:spacing w:line="360" w:lineRule="auto"/>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8.2评标办法具体见本招标文件第六部分。</w:t>
      </w:r>
    </w:p>
    <w:p w14:paraId="0D175425">
      <w:pPr>
        <w:pStyle w:val="20"/>
        <w:adjustRightInd w:val="0"/>
        <w:spacing w:line="360" w:lineRule="auto"/>
        <w:ind w:firstLine="442" w:firstLineChars="200"/>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9、可中止电子交易活动的情形</w:t>
      </w:r>
    </w:p>
    <w:p w14:paraId="0E5CD18A">
      <w:pPr>
        <w:spacing w:line="360" w:lineRule="auto"/>
        <w:ind w:firstLine="389" w:firstLineChars="176"/>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采购过程中出现以下情形，导致电子交易平台无法正常运行，或者无法保证电子交易的公平、公正和安全时，采购组织机构可中止电子交易活动：</w:t>
      </w:r>
    </w:p>
    <w:p w14:paraId="218CF3DC">
      <w:pPr>
        <w:spacing w:line="360" w:lineRule="auto"/>
        <w:ind w:firstLine="387" w:firstLineChars="176"/>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1、电子交易平台发生故障而无法登录访问的；</w:t>
      </w:r>
    </w:p>
    <w:p w14:paraId="74CC1066">
      <w:pPr>
        <w:spacing w:line="360" w:lineRule="auto"/>
        <w:ind w:firstLine="387" w:firstLineChars="176"/>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2、电子交易平台应用或数据库出现错误，不能进行正常操作的；</w:t>
      </w:r>
    </w:p>
    <w:p w14:paraId="34FD0430">
      <w:pPr>
        <w:spacing w:line="360" w:lineRule="auto"/>
        <w:ind w:firstLine="387" w:firstLineChars="176"/>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3、电子交易平台发现严重安全漏洞，有潜在泄密危险的；</w:t>
      </w:r>
    </w:p>
    <w:p w14:paraId="721CE7A5">
      <w:pPr>
        <w:spacing w:line="360" w:lineRule="auto"/>
        <w:ind w:firstLine="387" w:firstLineChars="176"/>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4、病毒发作导致不能进行正常操作的；</w:t>
      </w:r>
    </w:p>
    <w:p w14:paraId="38B6B601">
      <w:pPr>
        <w:spacing w:line="360" w:lineRule="auto"/>
        <w:ind w:firstLine="387" w:firstLineChars="176"/>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5、其他无法保证电子交易的公平、公正和安全的情况。</w:t>
      </w:r>
    </w:p>
    <w:p w14:paraId="6A434D64">
      <w:pPr>
        <w:spacing w:line="360" w:lineRule="auto"/>
        <w:ind w:firstLine="389" w:firstLineChars="176"/>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出现前款规定情形，不影响采购公平、公正性的，采购组织机构可以待上述情形消除后继续组织电子交易活动；影响或可能影响采购公平、公正性的，应当重新采购。</w:t>
      </w:r>
    </w:p>
    <w:p w14:paraId="415B80D6">
      <w:pPr>
        <w:pStyle w:val="20"/>
        <w:adjustRightInd w:val="0"/>
        <w:snapToGrid w:val="0"/>
        <w:spacing w:line="420" w:lineRule="atLeast"/>
        <w:ind w:firstLine="435" w:firstLineChars="197"/>
        <w:outlineLvl w:val="0"/>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七、授予合同</w:t>
      </w:r>
    </w:p>
    <w:p w14:paraId="5EB1E5A8">
      <w:pPr>
        <w:pStyle w:val="20"/>
        <w:adjustRightInd w:val="0"/>
        <w:snapToGrid w:val="0"/>
        <w:spacing w:line="42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1、决标</w:t>
      </w:r>
    </w:p>
    <w:p w14:paraId="06378598">
      <w:pPr>
        <w:pStyle w:val="20"/>
        <w:adjustRightInd w:val="0"/>
        <w:snapToGrid w:val="0"/>
        <w:spacing w:line="42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评标结束后，评标委员会按照招标文件确定的评标办法确定预中标候选人。</w:t>
      </w:r>
    </w:p>
    <w:p w14:paraId="02EC580A">
      <w:pPr>
        <w:pStyle w:val="20"/>
        <w:adjustRightInd w:val="0"/>
        <w:snapToGrid w:val="0"/>
        <w:spacing w:line="42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2、中标通知书</w:t>
      </w:r>
    </w:p>
    <w:p w14:paraId="6D1D623E">
      <w:pPr>
        <w:spacing w:line="42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2.1、招标机构在</w:t>
      </w:r>
      <w:r>
        <w:rPr>
          <w:rFonts w:hint="eastAsia" w:asciiTheme="minorEastAsia" w:hAnsiTheme="minorEastAsia" w:eastAsiaTheme="minorEastAsia" w:cstheme="minorEastAsia"/>
          <w:spacing w:val="10"/>
          <w:sz w:val="22"/>
        </w:rPr>
        <w:t>浙江省政府采购网和温州市公共资源交易网龙港市分网上公示中标结果</w:t>
      </w:r>
      <w:r>
        <w:rPr>
          <w:rFonts w:hint="eastAsia" w:asciiTheme="minorEastAsia" w:hAnsiTheme="minorEastAsia" w:eastAsiaTheme="minorEastAsia" w:cstheme="minorEastAsia"/>
          <w:sz w:val="22"/>
          <w:szCs w:val="22"/>
        </w:rPr>
        <w:t>，公示期结束，如无异议，将向预中标候选人发出中标通知书。如发现投标人资格无效，则重新组织招标。</w:t>
      </w:r>
    </w:p>
    <w:p w14:paraId="5761EFFC">
      <w:pPr>
        <w:adjustRightInd w:val="0"/>
        <w:snapToGrid w:val="0"/>
        <w:spacing w:line="42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2.2、中标通知书对招标人和中标人具有法律约束力。中标通知书发出后，招标人改变中标结果或者中标人放弃中标的，应当承担法律责任。</w:t>
      </w:r>
    </w:p>
    <w:p w14:paraId="235C82EC">
      <w:pPr>
        <w:adjustRightInd w:val="0"/>
        <w:snapToGrid w:val="0"/>
        <w:spacing w:line="42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3、评标委员会对未中标的投标人不作解释。</w:t>
      </w:r>
    </w:p>
    <w:p w14:paraId="505C5552">
      <w:pPr>
        <w:pStyle w:val="20"/>
        <w:adjustRightInd w:val="0"/>
        <w:snapToGrid w:val="0"/>
        <w:spacing w:line="42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4、签订合同</w:t>
      </w:r>
    </w:p>
    <w:p w14:paraId="120A62AA">
      <w:pPr>
        <w:pStyle w:val="20"/>
        <w:adjustRightInd w:val="0"/>
        <w:snapToGrid w:val="0"/>
        <w:spacing w:line="420" w:lineRule="atLeast"/>
        <w:ind w:firstLine="433" w:firstLineChars="197"/>
        <w:rPr>
          <w:rFonts w:asciiTheme="minorEastAsia" w:hAnsiTheme="minorEastAsia" w:eastAsiaTheme="minorEastAsia" w:cstheme="minorEastAsia"/>
          <w:color w:val="C00000"/>
          <w:sz w:val="22"/>
          <w:szCs w:val="22"/>
        </w:rPr>
      </w:pPr>
      <w:r>
        <w:rPr>
          <w:rFonts w:hint="eastAsia" w:asciiTheme="minorEastAsia" w:hAnsiTheme="minorEastAsia" w:eastAsiaTheme="minorEastAsia" w:cstheme="minorEastAsia"/>
          <w:color w:val="C00000"/>
          <w:sz w:val="22"/>
          <w:szCs w:val="22"/>
        </w:rPr>
        <w:t>4.1、公示期结束后，中标人应主动联系招标人领取中标通知书，并在20日历天内（不得超过30日历天）主动与招标人签订合同。中标人未经招标人许可，在规定时间内未到招标人处与招标人签订合同，则视为拒签合同。</w:t>
      </w:r>
    </w:p>
    <w:p w14:paraId="319FC4F6">
      <w:pPr>
        <w:pStyle w:val="20"/>
        <w:adjustRightInd w:val="0"/>
        <w:snapToGrid w:val="0"/>
        <w:spacing w:line="42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4.2、招标文件、中标人的投标文件及投标修改文件、评标过程中有关澄清文件及经双方签字的询标纪要（承诺）和中标通知书均作为合同附件。</w:t>
      </w:r>
    </w:p>
    <w:p w14:paraId="1F53D513">
      <w:pPr>
        <w:pStyle w:val="20"/>
        <w:adjustRightInd w:val="0"/>
        <w:snapToGrid w:val="0"/>
        <w:spacing w:line="42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4.3、拒签合同的责任</w:t>
      </w:r>
    </w:p>
    <w:p w14:paraId="76EB83C0">
      <w:pPr>
        <w:pStyle w:val="20"/>
        <w:adjustRightInd w:val="0"/>
        <w:snapToGrid w:val="0"/>
        <w:spacing w:line="420" w:lineRule="atLeast"/>
        <w:ind w:firstLine="433" w:firstLineChars="19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中标人接到中标通知书后，在规定时间内拒签合同，以投标违约处理，并赔偿招标人由此造成的直接经济损失；招标人重新组织招标的，所需费用由原中标人承担。</w:t>
      </w:r>
    </w:p>
    <w:p w14:paraId="01009BC5">
      <w:pPr>
        <w:pStyle w:val="45"/>
        <w:rPr>
          <w:rFonts w:asciiTheme="minorEastAsia" w:hAnsiTheme="minorEastAsia" w:eastAsiaTheme="minorEastAsia" w:cstheme="minorEastAsia"/>
        </w:rPr>
      </w:pPr>
    </w:p>
    <w:p w14:paraId="0A19F95D">
      <w:pPr>
        <w:autoSpaceDE w:val="0"/>
        <w:autoSpaceDN w:val="0"/>
        <w:adjustRightInd w:val="0"/>
        <w:snapToGrid w:val="0"/>
        <w:spacing w:line="360" w:lineRule="auto"/>
        <w:ind w:firstLine="466" w:firstLineChars="212"/>
        <w:textAlignment w:val="bottom"/>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5</w:t>
      </w:r>
      <w:r>
        <w:rPr>
          <w:rFonts w:hint="eastAsia" w:asciiTheme="minorEastAsia" w:hAnsiTheme="minorEastAsia" w:eastAsiaTheme="minorEastAsia" w:cstheme="minorEastAsia"/>
          <w:color w:val="000000"/>
          <w:sz w:val="22"/>
          <w:szCs w:val="22"/>
          <w:lang w:val="zh-CN"/>
        </w:rPr>
        <w:t>.</w:t>
      </w:r>
      <w:r>
        <w:rPr>
          <w:rFonts w:hint="eastAsia" w:asciiTheme="minorEastAsia" w:hAnsiTheme="minorEastAsia" w:eastAsiaTheme="minorEastAsia" w:cstheme="minorEastAsia"/>
          <w:color w:val="000000"/>
          <w:sz w:val="22"/>
          <w:szCs w:val="22"/>
        </w:rPr>
        <w:t>招标代理服务费</w:t>
      </w:r>
    </w:p>
    <w:p w14:paraId="629B2F3F">
      <w:pPr>
        <w:spacing w:line="360" w:lineRule="auto"/>
        <w:ind w:left="420" w:leftChars="200" w:firstLine="0" w:firstLineChars="0"/>
        <w:rPr>
          <w:rFonts w:hint="eastAsia" w:asciiTheme="minorEastAsia" w:hAnsiTheme="minorEastAsia" w:eastAsiaTheme="minorEastAsia" w:cstheme="minorEastAsia"/>
          <w:b/>
          <w:sz w:val="22"/>
          <w:szCs w:val="22"/>
          <w:u w:val="single"/>
        </w:rPr>
      </w:pPr>
      <w:r>
        <w:rPr>
          <w:rFonts w:hint="eastAsia" w:asciiTheme="minorEastAsia" w:hAnsiTheme="minorEastAsia" w:eastAsiaTheme="minorEastAsia" w:cstheme="minorEastAsia"/>
          <w:b/>
          <w:sz w:val="22"/>
          <w:szCs w:val="22"/>
          <w:u w:val="single"/>
        </w:rPr>
        <w:t>采购代理服务费向中标供应商收取，由中标供应商在领取中标通知书时一次性支付给代理单</w:t>
      </w:r>
      <w:r>
        <w:rPr>
          <w:rFonts w:hint="eastAsia" w:asciiTheme="minorEastAsia" w:hAnsiTheme="minorEastAsia" w:eastAsiaTheme="minorEastAsia" w:cstheme="minorEastAsia"/>
          <w:b/>
          <w:bCs w:val="0"/>
          <w:sz w:val="22"/>
          <w:szCs w:val="22"/>
          <w:u w:val="single"/>
        </w:rPr>
        <w:t>位，</w:t>
      </w:r>
      <w:r>
        <w:rPr>
          <w:rFonts w:hint="eastAsia" w:asciiTheme="minorEastAsia" w:hAnsiTheme="minorEastAsia" w:eastAsiaTheme="minorEastAsia" w:cstheme="minorEastAsia"/>
          <w:b/>
          <w:sz w:val="22"/>
          <w:szCs w:val="22"/>
          <w:u w:val="single"/>
        </w:rPr>
        <w:t>按照原国家计委《招标代理服务收费管理暂行办法》（[2002]1980号），《国家发展改革委关于降低部分建设项目收费标准规范收费行为等有关问题的通知》(发改价格[2011]534号)收费标准下浮</w:t>
      </w:r>
      <w:r>
        <w:rPr>
          <w:rFonts w:hint="eastAsia" w:asciiTheme="minorEastAsia" w:hAnsiTheme="minorEastAsia" w:eastAsiaTheme="minorEastAsia" w:cstheme="minorEastAsia"/>
          <w:b/>
          <w:sz w:val="22"/>
          <w:szCs w:val="22"/>
          <w:u w:val="single"/>
          <w:lang w:val="en-US" w:eastAsia="zh-CN"/>
        </w:rPr>
        <w:t>20</w:t>
      </w:r>
      <w:r>
        <w:rPr>
          <w:rFonts w:hint="eastAsia" w:asciiTheme="minorEastAsia" w:hAnsiTheme="minorEastAsia" w:eastAsiaTheme="minorEastAsia" w:cstheme="minorEastAsia"/>
          <w:b/>
          <w:sz w:val="22"/>
          <w:szCs w:val="22"/>
          <w:u w:val="single"/>
        </w:rPr>
        <w:t>%收取</w:t>
      </w:r>
      <w:r>
        <w:rPr>
          <w:rFonts w:hint="eastAsia" w:asciiTheme="minorEastAsia" w:hAnsiTheme="minorEastAsia" w:eastAsiaTheme="minorEastAsia" w:cstheme="minorEastAsia"/>
          <w:b/>
          <w:sz w:val="22"/>
          <w:szCs w:val="22"/>
          <w:u w:val="single"/>
          <w:lang w:eastAsia="zh-CN"/>
        </w:rPr>
        <w:t>本项目</w:t>
      </w:r>
      <w:r>
        <w:rPr>
          <w:rFonts w:hint="eastAsia" w:asciiTheme="minorEastAsia" w:hAnsiTheme="minorEastAsia" w:eastAsiaTheme="minorEastAsia" w:cstheme="minorEastAsia"/>
          <w:b/>
          <w:sz w:val="22"/>
          <w:szCs w:val="22"/>
          <w:u w:val="single"/>
        </w:rPr>
        <w:t>招标代理服务费</w:t>
      </w:r>
      <w:r>
        <w:rPr>
          <w:rFonts w:hint="eastAsia" w:asciiTheme="minorEastAsia" w:hAnsiTheme="minorEastAsia" w:eastAsiaTheme="minorEastAsia" w:cstheme="minorEastAsia"/>
          <w:b/>
          <w:sz w:val="22"/>
          <w:szCs w:val="22"/>
          <w:u w:val="single"/>
          <w:lang w:eastAsia="zh-CN"/>
        </w:rPr>
        <w:t>（</w:t>
      </w:r>
      <w:r>
        <w:rPr>
          <w:rFonts w:hint="eastAsia" w:asciiTheme="minorEastAsia" w:hAnsiTheme="minorEastAsia" w:eastAsiaTheme="minorEastAsia" w:cstheme="minorEastAsia"/>
          <w:b/>
          <w:sz w:val="22"/>
          <w:szCs w:val="22"/>
          <w:u w:val="single"/>
          <w:lang w:val="en-US" w:eastAsia="zh-CN"/>
        </w:rPr>
        <w:t>收费基数以中标价为准</w:t>
      </w:r>
      <w:r>
        <w:rPr>
          <w:rFonts w:hint="eastAsia" w:asciiTheme="minorEastAsia" w:hAnsiTheme="minorEastAsia" w:eastAsiaTheme="minorEastAsia" w:cstheme="minorEastAsia"/>
          <w:b/>
          <w:sz w:val="22"/>
          <w:szCs w:val="22"/>
          <w:u w:val="single"/>
          <w:lang w:eastAsia="zh-CN"/>
        </w:rPr>
        <w:t>）</w:t>
      </w:r>
      <w:r>
        <w:rPr>
          <w:rFonts w:hint="eastAsia" w:asciiTheme="minorEastAsia" w:hAnsiTheme="minorEastAsia" w:eastAsiaTheme="minorEastAsia" w:cstheme="minorEastAsia"/>
          <w:b/>
          <w:sz w:val="22"/>
          <w:szCs w:val="22"/>
          <w:u w:val="single"/>
        </w:rPr>
        <w:t>。供应商在报价时须将采购代理服务费综合考虑在内。</w:t>
      </w:r>
    </w:p>
    <w:p w14:paraId="24D21212">
      <w:pPr>
        <w:rPr>
          <w:rFonts w:asciiTheme="minorEastAsia" w:hAnsiTheme="minorEastAsia" w:eastAsiaTheme="minorEastAsia" w:cstheme="minorEastAsia"/>
          <w:b/>
          <w:bCs/>
          <w:sz w:val="36"/>
          <w:szCs w:val="36"/>
        </w:rPr>
      </w:pPr>
      <w:bookmarkStart w:id="30" w:name="_Toc9045"/>
      <w:bookmarkStart w:id="31" w:name="_Toc8608"/>
      <w:bookmarkStart w:id="32" w:name="_Toc15325"/>
      <w:bookmarkStart w:id="33" w:name="_Toc31661"/>
      <w:bookmarkStart w:id="34" w:name="_Toc21083"/>
      <w:bookmarkStart w:id="35" w:name="_Toc7451"/>
      <w:r>
        <w:rPr>
          <w:rFonts w:hint="eastAsia" w:asciiTheme="minorEastAsia" w:hAnsiTheme="minorEastAsia" w:eastAsiaTheme="minorEastAsia" w:cstheme="minorEastAsia"/>
          <w:b/>
          <w:bCs/>
          <w:sz w:val="36"/>
          <w:szCs w:val="36"/>
        </w:rPr>
        <w:br w:type="page"/>
      </w:r>
    </w:p>
    <w:p w14:paraId="4A0A50CB">
      <w:pPr>
        <w:pStyle w:val="20"/>
        <w:adjustRightInd w:val="0"/>
        <w:snapToGrid w:val="0"/>
        <w:spacing w:line="420" w:lineRule="atLeas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b/>
          <w:bCs/>
          <w:sz w:val="36"/>
          <w:szCs w:val="36"/>
        </w:rPr>
        <w:t>第四章 合同主要条款</w:t>
      </w:r>
      <w:bookmarkEnd w:id="30"/>
      <w:bookmarkEnd w:id="31"/>
      <w:bookmarkEnd w:id="32"/>
      <w:bookmarkEnd w:id="33"/>
      <w:bookmarkEnd w:id="34"/>
      <w:bookmarkEnd w:id="35"/>
      <w:r>
        <w:rPr>
          <w:rFonts w:hint="eastAsia" w:asciiTheme="minorEastAsia" w:hAnsiTheme="minorEastAsia" w:eastAsiaTheme="minorEastAsia" w:cstheme="minorEastAsia"/>
          <w:b/>
          <w:bCs/>
          <w:sz w:val="36"/>
          <w:szCs w:val="36"/>
        </w:rPr>
        <w:t>（参考格式）</w:t>
      </w:r>
    </w:p>
    <w:p w14:paraId="5886A6C7">
      <w:pPr>
        <w:autoSpaceDE w:val="0"/>
        <w:autoSpaceDN w:val="0"/>
        <w:spacing w:line="460" w:lineRule="exact"/>
        <w:textAlignment w:val="bottom"/>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注：该合同样本仅做参考，中标后，以采购人与供应商签订的正式合同为准，但此合同的条款不得偏离。</w:t>
      </w:r>
    </w:p>
    <w:p w14:paraId="33B51209">
      <w:pPr>
        <w:pStyle w:val="20"/>
        <w:tabs>
          <w:tab w:val="left" w:pos="900"/>
        </w:tabs>
        <w:snapToGrid w:val="0"/>
        <w:spacing w:line="360" w:lineRule="auto"/>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项目名称：                                              项目编号：</w:t>
      </w:r>
    </w:p>
    <w:p w14:paraId="3FF585DE">
      <w:pPr>
        <w:pStyle w:val="20"/>
        <w:tabs>
          <w:tab w:val="left" w:pos="900"/>
        </w:tabs>
        <w:snapToGrid w:val="0"/>
        <w:spacing w:line="360" w:lineRule="auto"/>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甲方：（买方）</w:t>
      </w:r>
    </w:p>
    <w:p w14:paraId="7B6AF556">
      <w:pPr>
        <w:pStyle w:val="20"/>
        <w:tabs>
          <w:tab w:val="left" w:pos="900"/>
        </w:tabs>
        <w:snapToGrid w:val="0"/>
        <w:spacing w:line="360" w:lineRule="auto"/>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乙方：（卖方）</w:t>
      </w:r>
    </w:p>
    <w:p w14:paraId="5473F292">
      <w:pPr>
        <w:pStyle w:val="20"/>
        <w:tabs>
          <w:tab w:val="left" w:pos="900"/>
        </w:tabs>
        <w:snapToGrid w:val="0"/>
        <w:spacing w:line="360" w:lineRule="auto"/>
        <w:ind w:firstLine="431" w:firstLineChars="196"/>
        <w:rPr>
          <w:rFonts w:asciiTheme="minorEastAsia" w:hAnsiTheme="minorEastAsia" w:eastAsiaTheme="minorEastAsia" w:cstheme="minorEastAsia"/>
          <w:color w:val="000000"/>
          <w:sz w:val="22"/>
          <w:szCs w:val="22"/>
          <w:u w:val="single"/>
        </w:rPr>
      </w:pPr>
      <w:r>
        <w:rPr>
          <w:rFonts w:hint="eastAsia" w:asciiTheme="minorEastAsia" w:hAnsiTheme="minorEastAsia" w:eastAsiaTheme="minorEastAsia" w:cstheme="minorEastAsia"/>
          <w:color w:val="000000"/>
          <w:sz w:val="22"/>
          <w:szCs w:val="22"/>
        </w:rPr>
        <w:t>甲、乙双方根据</w:t>
      </w:r>
      <w:r>
        <w:rPr>
          <w:rFonts w:hint="eastAsia" w:asciiTheme="minorEastAsia" w:hAnsiTheme="minorEastAsia" w:eastAsiaTheme="minorEastAsia" w:cstheme="minorEastAsia"/>
          <w:color w:val="000000"/>
          <w:sz w:val="22"/>
          <w:szCs w:val="22"/>
          <w:u w:val="single"/>
        </w:rPr>
        <w:t xml:space="preserve">                                              （</w:t>
      </w:r>
      <w:r>
        <w:rPr>
          <w:rFonts w:hint="eastAsia" w:asciiTheme="minorEastAsia" w:hAnsiTheme="minorEastAsia" w:eastAsiaTheme="minorEastAsia" w:cstheme="minorEastAsia"/>
          <w:color w:val="000000"/>
          <w:sz w:val="22"/>
          <w:szCs w:val="22"/>
        </w:rPr>
        <w:t>单位名称）</w:t>
      </w:r>
      <w:r>
        <w:rPr>
          <w:rFonts w:hint="eastAsia" w:asciiTheme="minorEastAsia" w:hAnsiTheme="minorEastAsia" w:eastAsiaTheme="minorEastAsia" w:cstheme="minorEastAsia"/>
          <w:color w:val="000000"/>
          <w:sz w:val="22"/>
          <w:szCs w:val="22"/>
          <w:u w:val="single"/>
        </w:rPr>
        <w:t xml:space="preserve">     </w:t>
      </w:r>
    </w:p>
    <w:p w14:paraId="4CEA371D">
      <w:pPr>
        <w:pStyle w:val="20"/>
        <w:tabs>
          <w:tab w:val="left" w:pos="900"/>
        </w:tabs>
        <w:snapToGrid w:val="0"/>
        <w:spacing w:line="360" w:lineRule="auto"/>
        <w:ind w:firstLine="110" w:firstLineChars="50"/>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color w:val="000000"/>
          <w:sz w:val="22"/>
          <w:szCs w:val="22"/>
          <w:u w:val="single"/>
        </w:rPr>
        <w:t xml:space="preserve">                       </w:t>
      </w:r>
      <w:r>
        <w:rPr>
          <w:rFonts w:hint="eastAsia" w:asciiTheme="minorEastAsia" w:hAnsiTheme="minorEastAsia" w:eastAsiaTheme="minorEastAsia" w:cstheme="minorEastAsia"/>
          <w:color w:val="000000"/>
          <w:sz w:val="22"/>
          <w:szCs w:val="22"/>
        </w:rPr>
        <w:t>项目招标的结果，签署本合同。</w:t>
      </w:r>
    </w:p>
    <w:p w14:paraId="22893FD9">
      <w:pPr>
        <w:pStyle w:val="20"/>
        <w:tabs>
          <w:tab w:val="left" w:pos="900"/>
        </w:tabs>
        <w:snapToGrid w:val="0"/>
        <w:spacing w:line="360" w:lineRule="auto"/>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一、采购标的</w:t>
      </w:r>
    </w:p>
    <w:tbl>
      <w:tblPr>
        <w:tblStyle w:val="36"/>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60"/>
        <w:gridCol w:w="1211"/>
        <w:gridCol w:w="1159"/>
        <w:gridCol w:w="1159"/>
        <w:gridCol w:w="1112"/>
        <w:gridCol w:w="1160"/>
        <w:gridCol w:w="1160"/>
      </w:tblGrid>
      <w:tr w14:paraId="64BC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5A8964C">
            <w:pPr>
              <w:pStyle w:val="20"/>
              <w:tabs>
                <w:tab w:val="left" w:pos="900"/>
              </w:tabs>
              <w:snapToGrid w:val="0"/>
              <w:spacing w:before="120" w:after="120"/>
              <w:jc w:val="center"/>
              <w:rPr>
                <w:rFonts w:asciiTheme="minorEastAsia" w:hAnsiTheme="minorEastAsia" w:eastAsiaTheme="minorEastAsia" w:cstheme="minorEastAsia"/>
                <w:color w:val="000000"/>
                <w:sz w:val="22"/>
                <w:szCs w:val="22"/>
              </w:rPr>
            </w:pPr>
            <w:bookmarkStart w:id="36" w:name="_Toc366245552"/>
            <w:bookmarkStart w:id="37" w:name="_Toc365312072"/>
            <w:r>
              <w:rPr>
                <w:rFonts w:hint="eastAsia" w:asciiTheme="minorEastAsia" w:hAnsiTheme="minorEastAsia" w:eastAsiaTheme="minorEastAsia" w:cstheme="minorEastAsia"/>
                <w:color w:val="000000"/>
                <w:sz w:val="22"/>
                <w:szCs w:val="22"/>
              </w:rPr>
              <w:t>序号</w:t>
            </w:r>
          </w:p>
        </w:tc>
        <w:tc>
          <w:tcPr>
            <w:tcW w:w="1960" w:type="dxa"/>
            <w:vAlign w:val="center"/>
          </w:tcPr>
          <w:p w14:paraId="13D71299">
            <w:pPr>
              <w:pStyle w:val="20"/>
              <w:tabs>
                <w:tab w:val="left" w:pos="900"/>
              </w:tabs>
              <w:snapToGrid w:val="0"/>
              <w:spacing w:before="120" w:after="120"/>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货物名称</w:t>
            </w:r>
          </w:p>
        </w:tc>
        <w:tc>
          <w:tcPr>
            <w:tcW w:w="1211" w:type="dxa"/>
            <w:vAlign w:val="center"/>
          </w:tcPr>
          <w:p w14:paraId="71743B94">
            <w:pPr>
              <w:pStyle w:val="20"/>
              <w:tabs>
                <w:tab w:val="left" w:pos="900"/>
              </w:tabs>
              <w:snapToGrid w:val="0"/>
              <w:spacing w:before="120" w:after="120"/>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规格、型号等技术参数</w:t>
            </w:r>
          </w:p>
        </w:tc>
        <w:tc>
          <w:tcPr>
            <w:tcW w:w="1159" w:type="dxa"/>
            <w:vAlign w:val="center"/>
          </w:tcPr>
          <w:p w14:paraId="48546716">
            <w:pPr>
              <w:pStyle w:val="20"/>
              <w:tabs>
                <w:tab w:val="left" w:pos="900"/>
              </w:tabs>
              <w:snapToGrid w:val="0"/>
              <w:spacing w:before="120" w:after="120"/>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产地</w:t>
            </w:r>
          </w:p>
          <w:p w14:paraId="0816026B">
            <w:pPr>
              <w:pStyle w:val="20"/>
              <w:tabs>
                <w:tab w:val="left" w:pos="900"/>
              </w:tabs>
              <w:snapToGrid w:val="0"/>
              <w:spacing w:before="120" w:after="120"/>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品牌</w:t>
            </w:r>
          </w:p>
        </w:tc>
        <w:tc>
          <w:tcPr>
            <w:tcW w:w="1159" w:type="dxa"/>
            <w:vAlign w:val="center"/>
          </w:tcPr>
          <w:p w14:paraId="6FC5C8C5">
            <w:pPr>
              <w:pStyle w:val="20"/>
              <w:tabs>
                <w:tab w:val="left" w:pos="900"/>
              </w:tabs>
              <w:snapToGrid w:val="0"/>
              <w:spacing w:before="120" w:after="120"/>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单位</w:t>
            </w:r>
          </w:p>
        </w:tc>
        <w:tc>
          <w:tcPr>
            <w:tcW w:w="1112" w:type="dxa"/>
            <w:vAlign w:val="center"/>
          </w:tcPr>
          <w:p w14:paraId="4B82DA4F">
            <w:pPr>
              <w:pStyle w:val="20"/>
              <w:tabs>
                <w:tab w:val="left" w:pos="900"/>
              </w:tabs>
              <w:snapToGrid w:val="0"/>
              <w:spacing w:before="120" w:after="120"/>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数量</w:t>
            </w:r>
          </w:p>
        </w:tc>
        <w:tc>
          <w:tcPr>
            <w:tcW w:w="1160" w:type="dxa"/>
            <w:vAlign w:val="center"/>
          </w:tcPr>
          <w:p w14:paraId="241BD4BB">
            <w:pPr>
              <w:pStyle w:val="20"/>
              <w:tabs>
                <w:tab w:val="left" w:pos="900"/>
              </w:tabs>
              <w:snapToGrid w:val="0"/>
              <w:spacing w:before="120" w:after="120"/>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单价</w:t>
            </w:r>
          </w:p>
        </w:tc>
        <w:tc>
          <w:tcPr>
            <w:tcW w:w="1160" w:type="dxa"/>
            <w:vAlign w:val="center"/>
          </w:tcPr>
          <w:p w14:paraId="306C80FE">
            <w:pPr>
              <w:pStyle w:val="20"/>
              <w:tabs>
                <w:tab w:val="left" w:pos="900"/>
              </w:tabs>
              <w:snapToGrid w:val="0"/>
              <w:spacing w:before="120" w:after="120"/>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合价</w:t>
            </w:r>
          </w:p>
        </w:tc>
      </w:tr>
      <w:tr w14:paraId="5E57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76C8258E">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960" w:type="dxa"/>
          </w:tcPr>
          <w:p w14:paraId="72345AB3">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211" w:type="dxa"/>
          </w:tcPr>
          <w:p w14:paraId="5F04AD2A">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59" w:type="dxa"/>
          </w:tcPr>
          <w:p w14:paraId="58E19E1C">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59" w:type="dxa"/>
          </w:tcPr>
          <w:p w14:paraId="0C60B0A5">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12" w:type="dxa"/>
          </w:tcPr>
          <w:p w14:paraId="4E809CFD">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60" w:type="dxa"/>
          </w:tcPr>
          <w:p w14:paraId="071AEE5C">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60" w:type="dxa"/>
          </w:tcPr>
          <w:p w14:paraId="5D663C9D">
            <w:pPr>
              <w:pStyle w:val="20"/>
              <w:tabs>
                <w:tab w:val="left" w:pos="900"/>
              </w:tabs>
              <w:snapToGrid w:val="0"/>
              <w:spacing w:before="120" w:after="120"/>
              <w:rPr>
                <w:rFonts w:asciiTheme="minorEastAsia" w:hAnsiTheme="minorEastAsia" w:eastAsiaTheme="minorEastAsia" w:cstheme="minorEastAsia"/>
                <w:color w:val="000000"/>
                <w:sz w:val="22"/>
                <w:szCs w:val="22"/>
              </w:rPr>
            </w:pPr>
          </w:p>
        </w:tc>
      </w:tr>
      <w:tr w14:paraId="3DF8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0C390A99">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960" w:type="dxa"/>
          </w:tcPr>
          <w:p w14:paraId="5CFA2B8B">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211" w:type="dxa"/>
          </w:tcPr>
          <w:p w14:paraId="274EC49C">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59" w:type="dxa"/>
          </w:tcPr>
          <w:p w14:paraId="64E9EC7A">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59" w:type="dxa"/>
          </w:tcPr>
          <w:p w14:paraId="682AEA63">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12" w:type="dxa"/>
          </w:tcPr>
          <w:p w14:paraId="3FD7FC33">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60" w:type="dxa"/>
          </w:tcPr>
          <w:p w14:paraId="69F288CA">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60" w:type="dxa"/>
          </w:tcPr>
          <w:p w14:paraId="093CEA29">
            <w:pPr>
              <w:pStyle w:val="20"/>
              <w:tabs>
                <w:tab w:val="left" w:pos="900"/>
              </w:tabs>
              <w:snapToGrid w:val="0"/>
              <w:spacing w:before="120" w:after="120"/>
              <w:rPr>
                <w:rFonts w:asciiTheme="minorEastAsia" w:hAnsiTheme="minorEastAsia" w:eastAsiaTheme="minorEastAsia" w:cstheme="minorEastAsia"/>
                <w:color w:val="000000"/>
                <w:sz w:val="22"/>
                <w:szCs w:val="22"/>
              </w:rPr>
            </w:pPr>
          </w:p>
        </w:tc>
      </w:tr>
      <w:tr w14:paraId="4E75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345CFAC3">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960" w:type="dxa"/>
          </w:tcPr>
          <w:p w14:paraId="1BD44923">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211" w:type="dxa"/>
          </w:tcPr>
          <w:p w14:paraId="760BC733">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59" w:type="dxa"/>
          </w:tcPr>
          <w:p w14:paraId="23C676C2">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59" w:type="dxa"/>
          </w:tcPr>
          <w:p w14:paraId="050CB966">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12" w:type="dxa"/>
          </w:tcPr>
          <w:p w14:paraId="6C7AB540">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60" w:type="dxa"/>
          </w:tcPr>
          <w:p w14:paraId="7F763F09">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60" w:type="dxa"/>
          </w:tcPr>
          <w:p w14:paraId="32392665">
            <w:pPr>
              <w:pStyle w:val="20"/>
              <w:tabs>
                <w:tab w:val="left" w:pos="900"/>
              </w:tabs>
              <w:snapToGrid w:val="0"/>
              <w:spacing w:before="120" w:after="120"/>
              <w:rPr>
                <w:rFonts w:asciiTheme="minorEastAsia" w:hAnsiTheme="minorEastAsia" w:eastAsiaTheme="minorEastAsia" w:cstheme="minorEastAsia"/>
                <w:color w:val="000000"/>
                <w:sz w:val="22"/>
                <w:szCs w:val="22"/>
              </w:rPr>
            </w:pPr>
          </w:p>
        </w:tc>
      </w:tr>
      <w:tr w14:paraId="746C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278E5197">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960" w:type="dxa"/>
          </w:tcPr>
          <w:p w14:paraId="68C99BA5">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211" w:type="dxa"/>
          </w:tcPr>
          <w:p w14:paraId="4092A557">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59" w:type="dxa"/>
          </w:tcPr>
          <w:p w14:paraId="174E02C4">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59" w:type="dxa"/>
          </w:tcPr>
          <w:p w14:paraId="1291B190">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12" w:type="dxa"/>
          </w:tcPr>
          <w:p w14:paraId="0AF6CFAE">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60" w:type="dxa"/>
          </w:tcPr>
          <w:p w14:paraId="4044E657">
            <w:pPr>
              <w:pStyle w:val="20"/>
              <w:tabs>
                <w:tab w:val="left" w:pos="900"/>
              </w:tabs>
              <w:snapToGrid w:val="0"/>
              <w:spacing w:before="120" w:after="120"/>
              <w:rPr>
                <w:rFonts w:asciiTheme="minorEastAsia" w:hAnsiTheme="minorEastAsia" w:eastAsiaTheme="minorEastAsia" w:cstheme="minorEastAsia"/>
                <w:color w:val="000000"/>
                <w:sz w:val="22"/>
                <w:szCs w:val="22"/>
              </w:rPr>
            </w:pPr>
          </w:p>
        </w:tc>
        <w:tc>
          <w:tcPr>
            <w:tcW w:w="1160" w:type="dxa"/>
          </w:tcPr>
          <w:p w14:paraId="78B66980">
            <w:pPr>
              <w:pStyle w:val="20"/>
              <w:tabs>
                <w:tab w:val="left" w:pos="900"/>
              </w:tabs>
              <w:snapToGrid w:val="0"/>
              <w:spacing w:before="120" w:after="120"/>
              <w:rPr>
                <w:rFonts w:asciiTheme="minorEastAsia" w:hAnsiTheme="minorEastAsia" w:eastAsiaTheme="minorEastAsia" w:cstheme="minorEastAsia"/>
                <w:color w:val="000000"/>
                <w:sz w:val="22"/>
                <w:szCs w:val="22"/>
              </w:rPr>
            </w:pPr>
          </w:p>
        </w:tc>
      </w:tr>
    </w:tbl>
    <w:p w14:paraId="661704CC">
      <w:pPr>
        <w:pStyle w:val="20"/>
        <w:tabs>
          <w:tab w:val="left" w:pos="900"/>
        </w:tabs>
        <w:snapToGrid w:val="0"/>
        <w:spacing w:line="360" w:lineRule="auto"/>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二、合同</w:t>
      </w:r>
      <w:bookmarkEnd w:id="36"/>
      <w:bookmarkEnd w:id="37"/>
      <w:r>
        <w:rPr>
          <w:rFonts w:hint="eastAsia" w:asciiTheme="minorEastAsia" w:hAnsiTheme="minorEastAsia" w:eastAsiaTheme="minorEastAsia" w:cstheme="minorEastAsia"/>
          <w:b/>
          <w:color w:val="000000"/>
          <w:sz w:val="22"/>
          <w:szCs w:val="22"/>
        </w:rPr>
        <w:t>金额</w:t>
      </w:r>
    </w:p>
    <w:p w14:paraId="4317B066">
      <w:pPr>
        <w:pStyle w:val="20"/>
        <w:tabs>
          <w:tab w:val="left" w:pos="900"/>
        </w:tabs>
        <w:snapToGrid w:val="0"/>
        <w:spacing w:line="360" w:lineRule="auto"/>
        <w:ind w:left="407" w:leftChars="194"/>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xml:space="preserve"> 本合同金额为（大写）：</w:t>
      </w:r>
      <w:r>
        <w:rPr>
          <w:rFonts w:hint="eastAsia" w:asciiTheme="minorEastAsia" w:hAnsiTheme="minorEastAsia" w:eastAsiaTheme="minorEastAsia" w:cstheme="minorEastAsia"/>
          <w:color w:val="000000"/>
          <w:sz w:val="22"/>
          <w:szCs w:val="22"/>
          <w:u w:val="single"/>
        </w:rPr>
        <w:t xml:space="preserve">              </w:t>
      </w:r>
      <w:r>
        <w:rPr>
          <w:rFonts w:hint="eastAsia" w:asciiTheme="minorEastAsia" w:hAnsiTheme="minorEastAsia" w:eastAsiaTheme="minorEastAsia" w:cstheme="minorEastAsia"/>
          <w:color w:val="000000"/>
          <w:sz w:val="22"/>
          <w:szCs w:val="22"/>
        </w:rPr>
        <w:t>元（￥</w:t>
      </w:r>
      <w:r>
        <w:rPr>
          <w:rFonts w:hint="eastAsia" w:asciiTheme="minorEastAsia" w:hAnsiTheme="minorEastAsia" w:eastAsiaTheme="minorEastAsia" w:cstheme="minorEastAsia"/>
          <w:color w:val="000000"/>
          <w:sz w:val="22"/>
          <w:szCs w:val="22"/>
          <w:u w:val="single"/>
        </w:rPr>
        <w:t xml:space="preserve">              </w:t>
      </w:r>
      <w:r>
        <w:rPr>
          <w:rFonts w:hint="eastAsia" w:asciiTheme="minorEastAsia" w:hAnsiTheme="minorEastAsia" w:eastAsiaTheme="minorEastAsia" w:cstheme="minorEastAsia"/>
          <w:color w:val="000000"/>
          <w:sz w:val="22"/>
          <w:szCs w:val="22"/>
        </w:rPr>
        <w:t>元）人民币。</w:t>
      </w:r>
    </w:p>
    <w:p w14:paraId="2CD26FB1">
      <w:pPr>
        <w:pStyle w:val="20"/>
        <w:tabs>
          <w:tab w:val="left" w:pos="900"/>
        </w:tabs>
        <w:snapToGrid w:val="0"/>
        <w:spacing w:line="360" w:lineRule="auto"/>
        <w:ind w:left="7" w:firstLine="418" w:firstLineChars="19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本合同价款中包括产品成本费、折旧费、运输费、安装调试费、辅料费、系统集成、技术、售后服务、质保及后期维护费用、招标代理服务费和税金等一切费用，即供应商所投的投标报价为供应商所能承受的整个项目的一次性最终报价，如有漏项，视同已包含在其它项目中，合同总价和综合单价不做调整。</w:t>
      </w:r>
    </w:p>
    <w:p w14:paraId="322063AB">
      <w:pPr>
        <w:pStyle w:val="20"/>
        <w:tabs>
          <w:tab w:val="left" w:pos="900"/>
        </w:tabs>
        <w:snapToGrid w:val="0"/>
        <w:spacing w:line="360" w:lineRule="auto"/>
        <w:ind w:left="7" w:firstLine="418" w:firstLineChars="19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本项目中标方管理服务包含跟本项目有关的一切费用和协调事项，中标后，不得以不了解招标文件、施工现场和周围环境等情况为借口，而提出额外补偿等要求。</w:t>
      </w:r>
    </w:p>
    <w:p w14:paraId="18A15C7D">
      <w:pPr>
        <w:pStyle w:val="20"/>
        <w:tabs>
          <w:tab w:val="left" w:pos="900"/>
        </w:tabs>
        <w:snapToGrid w:val="0"/>
        <w:spacing w:line="360" w:lineRule="auto"/>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三、技术资料</w:t>
      </w:r>
    </w:p>
    <w:p w14:paraId="23B57F35">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1.乙方应按招标文件规定的时间向甲方提供使用货物的有关技术资料。</w:t>
      </w:r>
    </w:p>
    <w:p w14:paraId="76C4ADD3">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69EDD64">
      <w:pPr>
        <w:pStyle w:val="20"/>
        <w:tabs>
          <w:tab w:val="left" w:pos="900"/>
        </w:tabs>
        <w:snapToGrid w:val="0"/>
        <w:spacing w:line="360" w:lineRule="auto"/>
        <w:ind w:left="378" w:hanging="378" w:hangingChars="171"/>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四、知识产权</w:t>
      </w:r>
    </w:p>
    <w:p w14:paraId="18E977ED">
      <w:pPr>
        <w:pStyle w:val="20"/>
        <w:tabs>
          <w:tab w:val="left" w:pos="900"/>
        </w:tabs>
        <w:snapToGrid w:val="0"/>
        <w:spacing w:line="360" w:lineRule="auto"/>
        <w:ind w:firstLine="440" w:firstLineChars="200"/>
        <w:rPr>
          <w:rFonts w:asciiTheme="minorEastAsia" w:hAnsiTheme="minorEastAsia" w:eastAsiaTheme="minorEastAsia" w:cstheme="minorEastAsia"/>
          <w:bCs/>
          <w:color w:val="000000"/>
          <w:sz w:val="22"/>
          <w:szCs w:val="22"/>
        </w:rPr>
      </w:pPr>
      <w:r>
        <w:rPr>
          <w:rFonts w:hint="eastAsia" w:asciiTheme="minorEastAsia" w:hAnsiTheme="minorEastAsia" w:eastAsiaTheme="minorEastAsia" w:cstheme="minorEastAsia"/>
          <w:color w:val="000000"/>
          <w:sz w:val="22"/>
          <w:szCs w:val="22"/>
        </w:rPr>
        <w:t>乙方应保证所提供的货物或其任何一部分均不会侵犯任何第三方的知识产权</w:t>
      </w:r>
      <w:r>
        <w:rPr>
          <w:rFonts w:hint="eastAsia" w:asciiTheme="minorEastAsia" w:hAnsiTheme="minorEastAsia" w:eastAsiaTheme="minorEastAsia" w:cstheme="minorEastAsia"/>
          <w:bCs/>
          <w:color w:val="000000"/>
          <w:sz w:val="22"/>
          <w:szCs w:val="22"/>
        </w:rPr>
        <w:t>。</w:t>
      </w:r>
      <w:r>
        <w:rPr>
          <w:rFonts w:hint="eastAsia" w:asciiTheme="minorEastAsia" w:hAnsiTheme="minorEastAsia" w:eastAsiaTheme="minorEastAsia" w:cstheme="minorEastAsia"/>
          <w:color w:val="000000"/>
          <w:sz w:val="22"/>
          <w:szCs w:val="22"/>
        </w:rPr>
        <w:t>一旦出现侵权，索赔或诉讼，乙方应承担全部责任。</w:t>
      </w:r>
    </w:p>
    <w:p w14:paraId="1976C4F3">
      <w:pPr>
        <w:pStyle w:val="20"/>
        <w:tabs>
          <w:tab w:val="left" w:pos="900"/>
        </w:tabs>
        <w:snapToGrid w:val="0"/>
        <w:spacing w:line="360" w:lineRule="auto"/>
        <w:rPr>
          <w:rFonts w:asciiTheme="minorEastAsia" w:hAnsiTheme="minorEastAsia" w:eastAsiaTheme="minorEastAsia" w:cstheme="minorEastAsia"/>
          <w:color w:val="000000"/>
          <w:sz w:val="22"/>
          <w:szCs w:val="22"/>
          <w:u w:val="single"/>
        </w:rPr>
      </w:pPr>
      <w:r>
        <w:rPr>
          <w:rFonts w:hint="eastAsia" w:asciiTheme="minorEastAsia" w:hAnsiTheme="minorEastAsia" w:eastAsiaTheme="minorEastAsia" w:cstheme="minorEastAsia"/>
          <w:b/>
          <w:color w:val="000000"/>
          <w:sz w:val="22"/>
          <w:szCs w:val="22"/>
        </w:rPr>
        <w:t>五、产权担保</w:t>
      </w:r>
    </w:p>
    <w:p w14:paraId="1FE7E118">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乙方保证所交付的货物的所有权完全属于乙方且无任何抵押、查封等产权瑕疵。</w:t>
      </w:r>
    </w:p>
    <w:p w14:paraId="30CE53DA">
      <w:pPr>
        <w:pStyle w:val="20"/>
        <w:tabs>
          <w:tab w:val="left" w:pos="900"/>
        </w:tabs>
        <w:snapToGrid w:val="0"/>
        <w:spacing w:line="360" w:lineRule="auto"/>
        <w:ind w:left="375" w:hanging="375" w:hangingChars="170"/>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六、转包或分包</w:t>
      </w:r>
    </w:p>
    <w:p w14:paraId="78D2927E">
      <w:pPr>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1.本合同范围的货物，应由乙方直接供应，不得转让他人供应。</w:t>
      </w:r>
    </w:p>
    <w:p w14:paraId="4659395E">
      <w:pPr>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2.除非得到甲方的书面同意，乙方不得将本合同范围的货物全部或部分分包给他人供应。</w:t>
      </w:r>
    </w:p>
    <w:p w14:paraId="7AD1EC00">
      <w:pPr>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3.如有转让和未经甲方同意的分包行为，甲方有权单方面解除合同并追究乙方的违约责任。</w:t>
      </w:r>
    </w:p>
    <w:p w14:paraId="512E92BF">
      <w:pPr>
        <w:pStyle w:val="20"/>
        <w:tabs>
          <w:tab w:val="left" w:pos="900"/>
        </w:tabs>
        <w:snapToGrid w:val="0"/>
        <w:spacing w:line="360" w:lineRule="auto"/>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七、交货和验收</w:t>
      </w:r>
    </w:p>
    <w:p w14:paraId="038DDD1C">
      <w:pPr>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1.交货时间：</w:t>
      </w:r>
      <w:r>
        <w:rPr>
          <w:rFonts w:hint="eastAsia" w:asciiTheme="minorEastAsia" w:hAnsiTheme="minorEastAsia" w:eastAsiaTheme="minorEastAsia" w:cstheme="minorEastAsia"/>
          <w:color w:val="000000"/>
          <w:sz w:val="22"/>
          <w:szCs w:val="22"/>
          <w:u w:val="single"/>
        </w:rPr>
        <w:t xml:space="preserve">                 </w:t>
      </w:r>
      <w:r>
        <w:rPr>
          <w:rFonts w:hint="eastAsia" w:asciiTheme="minorEastAsia" w:hAnsiTheme="minorEastAsia" w:eastAsiaTheme="minorEastAsia" w:cstheme="minorEastAsia"/>
          <w:color w:val="000000"/>
          <w:sz w:val="22"/>
          <w:szCs w:val="22"/>
        </w:rPr>
        <w:t>。 </w:t>
      </w:r>
    </w:p>
    <w:p w14:paraId="3DE61154">
      <w:pPr>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交货地点：</w:t>
      </w:r>
      <w:r>
        <w:rPr>
          <w:rFonts w:hint="eastAsia" w:asciiTheme="minorEastAsia" w:hAnsiTheme="minorEastAsia" w:eastAsiaTheme="minorEastAsia" w:cstheme="minorEastAsia"/>
          <w:color w:val="000000"/>
          <w:sz w:val="22"/>
          <w:szCs w:val="22"/>
          <w:u w:val="single"/>
        </w:rPr>
        <w:t xml:space="preserve">                  </w:t>
      </w:r>
      <w:r>
        <w:rPr>
          <w:rFonts w:hint="eastAsia" w:asciiTheme="minorEastAsia" w:hAnsiTheme="minorEastAsia" w:eastAsiaTheme="minorEastAsia" w:cstheme="minorEastAsia"/>
          <w:color w:val="000000"/>
          <w:sz w:val="22"/>
          <w:szCs w:val="22"/>
        </w:rPr>
        <w:t>。 </w:t>
      </w:r>
    </w:p>
    <w:p w14:paraId="7C77503B">
      <w:pPr>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2.乙方应对提供的货物作出全面自查和整理，并列出清单，作为甲方验收和使用的技术条件依据，清单应随提供的验收资料交给甲方。 </w:t>
      </w:r>
    </w:p>
    <w:p w14:paraId="064E1A0A">
      <w:pPr>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3.乙方提供的货物应包括本合同“第一条 采购标的”包括的全部货物及其附（辅）件、资料。 </w:t>
      </w:r>
    </w:p>
    <w:p w14:paraId="308AEA31">
      <w:pPr>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4.甲方应当在到货后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 </w:t>
      </w:r>
    </w:p>
    <w:p w14:paraId="4191AB2B">
      <w:pPr>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5.需要乙方对货物进行安装调试的，甲乙双方应在货物安装调试完毕后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 </w:t>
      </w:r>
    </w:p>
    <w:p w14:paraId="3AE600B0">
      <w:pPr>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a.重新调试直至合格为止； </w:t>
      </w:r>
    </w:p>
    <w:p w14:paraId="17AB2B81">
      <w:pPr>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b.要求乙方对货物进行免费更换，然后重新调试直至合格为止。</w:t>
      </w:r>
    </w:p>
    <w:p w14:paraId="03AE0982">
      <w:pPr>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乙方在重新调试或更换过程中所产生的所有费用均由乙方负担。 </w:t>
      </w:r>
    </w:p>
    <w:p w14:paraId="4FC7DC2A">
      <w:pPr>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6.验收合格的，由双方共同签署《验收报告》。 </w:t>
      </w:r>
    </w:p>
    <w:p w14:paraId="65C2E02F">
      <w:pPr>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7.甲方可以视项目情况聘请专业人员或本项目的落标供应商参与验收，大型或复杂项目，以及特种货物应当邀请国家认可的第三方质量检测机构参与验收。 </w:t>
      </w:r>
    </w:p>
    <w:p w14:paraId="193AAFC3">
      <w:pPr>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8.货物验收包括：货物包装是否完好，产地生产厂家名称、品牌、型号、规格、数量、外观质量、配置、内在质量，以及调试运行是否达到“第一条 采购标的”规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 </w:t>
      </w:r>
    </w:p>
    <w:p w14:paraId="651E6F19">
      <w:pPr>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9.货物达不到本合同“第一条 采购标的”规定的数量、质量要求和运行效果，甲方有权拒收，并可以解除合同；由此引起甲方损失及赔偿责任由乙方承担。 </w:t>
      </w:r>
    </w:p>
    <w:p w14:paraId="27D587A8">
      <w:pPr>
        <w:spacing w:line="360" w:lineRule="auto"/>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八、货款支付</w:t>
      </w:r>
    </w:p>
    <w:p w14:paraId="3C55D0D1">
      <w:pPr>
        <w:pStyle w:val="20"/>
        <w:tabs>
          <w:tab w:val="left" w:pos="900"/>
        </w:tabs>
        <w:snapToGrid w:val="0"/>
        <w:spacing w:line="360" w:lineRule="auto"/>
        <w:ind w:firstLine="440" w:firstLineChars="200"/>
        <w:rPr>
          <w:rFonts w:asciiTheme="minorEastAsia" w:hAnsiTheme="minorEastAsia" w:eastAsiaTheme="minorEastAsia" w:cstheme="minorEastAsia"/>
          <w:bCs/>
          <w:color w:val="000000"/>
          <w:sz w:val="22"/>
          <w:szCs w:val="22"/>
        </w:rPr>
      </w:pPr>
      <w:r>
        <w:rPr>
          <w:rFonts w:hint="eastAsia" w:asciiTheme="minorEastAsia" w:hAnsiTheme="minorEastAsia" w:eastAsiaTheme="minorEastAsia" w:cstheme="minorEastAsia"/>
          <w:bCs/>
          <w:color w:val="000000"/>
          <w:sz w:val="22"/>
          <w:szCs w:val="22"/>
        </w:rPr>
        <w:t>1.付款方式：</w:t>
      </w:r>
      <w:r>
        <w:rPr>
          <w:rFonts w:hint="eastAsia" w:asciiTheme="minorEastAsia" w:hAnsiTheme="minorEastAsia" w:eastAsiaTheme="minorEastAsia" w:cstheme="minorEastAsia"/>
          <w:bCs/>
          <w:color w:val="000000"/>
          <w:sz w:val="22"/>
          <w:szCs w:val="22"/>
          <w:u w:val="single"/>
        </w:rPr>
        <w:t xml:space="preserve">                 </w:t>
      </w:r>
      <w:r>
        <w:rPr>
          <w:rFonts w:hint="eastAsia" w:asciiTheme="minorEastAsia" w:hAnsiTheme="minorEastAsia" w:eastAsiaTheme="minorEastAsia" w:cstheme="minorEastAsia"/>
          <w:bCs/>
          <w:sz w:val="22"/>
          <w:szCs w:val="22"/>
        </w:rPr>
        <w:t>。</w:t>
      </w:r>
    </w:p>
    <w:p w14:paraId="796C28BF">
      <w:pPr>
        <w:snapToGrid w:val="0"/>
        <w:spacing w:line="360" w:lineRule="auto"/>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九、税费</w:t>
      </w:r>
    </w:p>
    <w:p w14:paraId="5BFBE471">
      <w:pPr>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本合同执行中相关的一切税费均由乙方负担。</w:t>
      </w:r>
    </w:p>
    <w:p w14:paraId="1B079618">
      <w:pPr>
        <w:pStyle w:val="20"/>
        <w:tabs>
          <w:tab w:val="left" w:pos="900"/>
        </w:tabs>
        <w:snapToGrid w:val="0"/>
        <w:spacing w:line="360" w:lineRule="auto"/>
        <w:ind w:left="378" w:hanging="378" w:hangingChars="171"/>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color w:val="000000"/>
          <w:sz w:val="22"/>
          <w:szCs w:val="22"/>
        </w:rPr>
        <w:t>十、质量要求</w:t>
      </w:r>
    </w:p>
    <w:p w14:paraId="75476E05">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乙方应按招标文件规定和投标文件承诺（取二者中性能优者）的货物性能、技术要求、质量标准向甲方提供未经使用的全新产品，并应附有完整、详细的技术资料和说明文件。货物符合实行国家“三包”规定的，应执行“三包”规定。</w:t>
      </w:r>
    </w:p>
    <w:p w14:paraId="328B6B97">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经政府采购管理部门批准采购的进口产品应执行原产地国家有关部门最新颁布的相应正式标准并提供国家商检、海关报关等手续。</w:t>
      </w:r>
    </w:p>
    <w:p w14:paraId="4040BDB9">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2.乙方提供的货物在质保期内因货物本身的质量问题发生故障，乙方应负责免费更换。对达不到技术要求者，根据实际情况，经双方协商，可按以下办法处理：</w:t>
      </w:r>
    </w:p>
    <w:p w14:paraId="75F5F006">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⑴更换：由乙方承担所发生的全部费用。</w:t>
      </w:r>
    </w:p>
    <w:p w14:paraId="77F4538D">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⑵贬值处理：由甲乙双方合议定价。</w:t>
      </w:r>
    </w:p>
    <w:p w14:paraId="4E4023F8">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⑶退货处理：乙方应退还甲方支付的合同款，同时应承担该货物的直接费用（运输、保险、检验、货款利息及银行手续费等）。</w:t>
      </w:r>
    </w:p>
    <w:p w14:paraId="75370E71">
      <w:pPr>
        <w:pStyle w:val="20"/>
        <w:tabs>
          <w:tab w:val="left" w:pos="900"/>
        </w:tabs>
        <w:snapToGrid w:val="0"/>
        <w:spacing w:line="360" w:lineRule="auto"/>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十一、调试和验收</w:t>
      </w:r>
      <w:r>
        <w:rPr>
          <w:rFonts w:hint="eastAsia" w:asciiTheme="minorEastAsia" w:hAnsiTheme="minorEastAsia" w:eastAsiaTheme="minorEastAsia" w:cstheme="minorEastAsia"/>
          <w:color w:val="000000"/>
          <w:sz w:val="22"/>
          <w:szCs w:val="22"/>
        </w:rPr>
        <w:t> </w:t>
      </w:r>
    </w:p>
    <w:p w14:paraId="5F26273E">
      <w:pPr>
        <w:pStyle w:val="20"/>
        <w:tabs>
          <w:tab w:val="left" w:pos="900"/>
        </w:tabs>
        <w:snapToGrid w:val="0"/>
        <w:spacing w:line="360" w:lineRule="auto"/>
        <w:ind w:firstLine="440" w:firstLineChars="200"/>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color w:val="000000"/>
          <w:sz w:val="22"/>
          <w:szCs w:val="22"/>
        </w:rPr>
        <w:t>1.甲方对乙方提交的货物依据招标文件上的技术规格要求和国家有关质量标准进行现场初步验收，初步验收不合格的不予签收、不准安装。</w:t>
      </w:r>
    </w:p>
    <w:p w14:paraId="63E2D50E">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2.乙方交货前应对产品作出全面检查和对验收文件进行整理，并列出清单，作为甲方收货验收和使用的技术条件依据，检验的结果应随货物交甲方。</w:t>
      </w:r>
    </w:p>
    <w:p w14:paraId="7B3ABD97">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隐蔽工程在隐蔽以前，乙方应当通知甲方检查。</w:t>
      </w:r>
    </w:p>
    <w:p w14:paraId="11CC3902">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3.乙方需负责培训甲方的使用操作人员，直到熟练操作为止，甲方才作最终验收。</w:t>
      </w:r>
    </w:p>
    <w:p w14:paraId="2A07D5D5">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4.对技术复杂的货物，甲方应请国家认可的专业检测机构参与初步验收及最终验收，并由其出具质量检测报告。</w:t>
      </w:r>
    </w:p>
    <w:p w14:paraId="6D7458FA">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5.验收时乙方必须在现场，验收完毕后作出验收结果报告；验收费用由乙方负责。</w:t>
      </w:r>
    </w:p>
    <w:p w14:paraId="742E0278">
      <w:pPr>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6.中标后，在不改变整体外观的前提下，甲方有权根据功能需求对箱体进行适当调整，乙方应积极配合，并提供满足甲方要求的产品，最终经甲方确认无误后，乙方即可进行批量生产。</w:t>
      </w:r>
    </w:p>
    <w:p w14:paraId="730CEDFC">
      <w:pPr>
        <w:pStyle w:val="20"/>
        <w:tabs>
          <w:tab w:val="left" w:pos="900"/>
        </w:tabs>
        <w:snapToGrid w:val="0"/>
        <w:spacing w:line="360" w:lineRule="auto"/>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十二、售后服务</w:t>
      </w:r>
    </w:p>
    <w:p w14:paraId="2AA29389">
      <w:pPr>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1.质保期为自货物通过最终验收之日起</w:t>
      </w:r>
      <w:r>
        <w:rPr>
          <w:rFonts w:hint="eastAsia" w:asciiTheme="minorEastAsia" w:hAnsiTheme="minorEastAsia" w:eastAsiaTheme="minorEastAsia" w:cstheme="minorEastAsia"/>
          <w:color w:val="000000"/>
          <w:sz w:val="22"/>
          <w:szCs w:val="22"/>
          <w:u w:val="single"/>
        </w:rPr>
        <w:t xml:space="preserve">   </w:t>
      </w:r>
      <w:r>
        <w:rPr>
          <w:rFonts w:hint="eastAsia" w:asciiTheme="minorEastAsia" w:hAnsiTheme="minorEastAsia" w:eastAsiaTheme="minorEastAsia" w:cstheme="minorEastAsia"/>
          <w:color w:val="000000"/>
          <w:sz w:val="22"/>
          <w:szCs w:val="22"/>
        </w:rPr>
        <w:t>个月。若国家有明确规定的质量保证期高于此质量保证期的，执行国家规定。 </w:t>
      </w:r>
    </w:p>
    <w:p w14:paraId="54E63C39">
      <w:pPr>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2.在货物质保期内，乙方应对由于设计、工艺、质量（含环保节能要求）、材料的缺陷而发生的任何不足或故障负责，并解决存在的问题。 </w:t>
      </w:r>
    </w:p>
    <w:p w14:paraId="328CFB9F">
      <w:pPr>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3.对不符合本合同要求的货物应立即进行调换，调换本身并不影响甲方就其损失向乙方索赔的权利。 </w:t>
      </w:r>
    </w:p>
    <w:p w14:paraId="1A4FC2A8">
      <w:pPr>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4.货物安装调试完成后，乙方应继续向甲方提供良好的技术支持。应当由专门人员从事此项工作，并提供全天候的热线技术支持服务，应当对甲方所反映的任何问题在</w:t>
      </w:r>
      <w:r>
        <w:rPr>
          <w:rFonts w:hint="eastAsia" w:asciiTheme="minorEastAsia" w:hAnsiTheme="minorEastAsia" w:eastAsiaTheme="minorEastAsia" w:cstheme="minorEastAsia"/>
          <w:color w:val="000000"/>
          <w:sz w:val="22"/>
          <w:szCs w:val="22"/>
          <w:u w:val="single"/>
        </w:rPr>
        <w:t xml:space="preserve">  </w:t>
      </w:r>
      <w:r>
        <w:rPr>
          <w:rFonts w:hint="eastAsia" w:asciiTheme="minorEastAsia" w:hAnsiTheme="minorEastAsia" w:eastAsiaTheme="minorEastAsia" w:cstheme="minorEastAsia"/>
          <w:color w:val="000000"/>
          <w:sz w:val="22"/>
          <w:szCs w:val="22"/>
        </w:rPr>
        <w:t>小时之内做出及时响应，在</w:t>
      </w:r>
      <w:r>
        <w:rPr>
          <w:rFonts w:hint="eastAsia" w:asciiTheme="minorEastAsia" w:hAnsiTheme="minorEastAsia" w:eastAsiaTheme="minorEastAsia" w:cstheme="minorEastAsia"/>
          <w:color w:val="000000"/>
          <w:sz w:val="22"/>
          <w:szCs w:val="22"/>
          <w:u w:val="single"/>
        </w:rPr>
        <w:t xml:space="preserve">   </w:t>
      </w:r>
      <w:r>
        <w:rPr>
          <w:rFonts w:hint="eastAsia" w:asciiTheme="minorEastAsia" w:hAnsiTheme="minorEastAsia" w:eastAsiaTheme="minorEastAsia" w:cstheme="minorEastAsia"/>
          <w:color w:val="000000"/>
          <w:sz w:val="22"/>
          <w:szCs w:val="22"/>
        </w:rPr>
        <w:t>小时之内赶到现场实地解决问题。若问题、故障在检修</w:t>
      </w:r>
      <w:r>
        <w:rPr>
          <w:rFonts w:hint="eastAsia" w:asciiTheme="minorEastAsia" w:hAnsiTheme="minorEastAsia" w:eastAsiaTheme="minorEastAsia" w:cstheme="minorEastAsia"/>
          <w:color w:val="000000"/>
          <w:sz w:val="22"/>
          <w:szCs w:val="22"/>
          <w:u w:val="single"/>
        </w:rPr>
        <w:t xml:space="preserve">   </w:t>
      </w:r>
      <w:r>
        <w:rPr>
          <w:rFonts w:hint="eastAsia" w:asciiTheme="minorEastAsia" w:hAnsiTheme="minorEastAsia" w:eastAsiaTheme="minorEastAsia" w:cstheme="minorEastAsia"/>
          <w:color w:val="000000"/>
          <w:sz w:val="22"/>
          <w:szCs w:val="22"/>
        </w:rPr>
        <w:t>工作日后仍无法解决，乙方应在</w:t>
      </w:r>
      <w:r>
        <w:rPr>
          <w:rFonts w:hint="eastAsia" w:asciiTheme="minorEastAsia" w:hAnsiTheme="minorEastAsia" w:eastAsiaTheme="minorEastAsia" w:cstheme="minorEastAsia"/>
          <w:color w:val="000000"/>
          <w:sz w:val="22"/>
          <w:szCs w:val="22"/>
          <w:u w:val="single"/>
        </w:rPr>
        <w:t xml:space="preserve">   </w:t>
      </w:r>
      <w:r>
        <w:rPr>
          <w:rFonts w:hint="eastAsia" w:asciiTheme="minorEastAsia" w:hAnsiTheme="minorEastAsia" w:eastAsiaTheme="minorEastAsia" w:cstheme="minorEastAsia"/>
          <w:color w:val="000000"/>
          <w:sz w:val="22"/>
          <w:szCs w:val="22"/>
        </w:rPr>
        <w:t>日内免费提供不低于故障货物规格型号档次的备用货物供甲方使用，直至故障货物修复。 </w:t>
      </w:r>
    </w:p>
    <w:p w14:paraId="71F34081">
      <w:pPr>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5.乙方应当建立健全售后服务体系，确保货物正常运行。 </w:t>
      </w:r>
    </w:p>
    <w:p w14:paraId="0F5536D3">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6.乙方应负责货物及主要部件、配件维修更换。质保期内，乙方对货物（人为故意损坏除外）提供全免费保修或免费更换；质保期后，收取维修成本费（备品备件乙方应以投标文件承诺的优惠价格提供）。</w:t>
      </w:r>
    </w:p>
    <w:p w14:paraId="7E216365">
      <w:pPr>
        <w:pStyle w:val="20"/>
        <w:tabs>
          <w:tab w:val="left" w:pos="900"/>
        </w:tabs>
        <w:snapToGrid w:val="0"/>
        <w:spacing w:line="360" w:lineRule="auto"/>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十三、违约责任</w:t>
      </w:r>
    </w:p>
    <w:p w14:paraId="464F2739">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1.甲方无正当理由拒收货物的，甲方向乙方偿付拒收货款总值的百分之五违约金。</w:t>
      </w:r>
    </w:p>
    <w:p w14:paraId="2B1DF56F">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2.甲方无故逾期验收和办理货款支付手续的,甲方应按逾期付款总额每日千分之五向乙方支付违约金。</w:t>
      </w:r>
    </w:p>
    <w:p w14:paraId="4577964A">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xml:space="preserve">3.乙方逾期交付货物的，乙方应按逾期交货总额每日千分之五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0B0D56F">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A51ED5E">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5.在乙方承诺的或国家规定的质量保证期内（取两者中最长的期限），如经乙方两次维修，货物仍不能达到合同约定的质量标准、运行效果的，甲方有权要求乙方更换为全新合格货物并按本条第4款处理，同时，乙方还须赔偿甲方因此遭受的损失。</w:t>
      </w:r>
    </w:p>
    <w:p w14:paraId="7467B3C5">
      <w:pPr>
        <w:pStyle w:val="20"/>
        <w:tabs>
          <w:tab w:val="left" w:pos="900"/>
        </w:tabs>
        <w:snapToGrid w:val="0"/>
        <w:spacing w:line="360" w:lineRule="auto"/>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十四、不可抗力事件处理</w:t>
      </w:r>
    </w:p>
    <w:p w14:paraId="44C899C4">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1.在合同有效期内，任何一方因不可抗力事件导致不能履行合同，则合同履行期可延长，其延长期与不可抗力影响期相同。</w:t>
      </w:r>
    </w:p>
    <w:p w14:paraId="637E873B">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2.不可抗力事件发生后，应立即通知对方，并寄送有关权威机构出具的证明。</w:t>
      </w:r>
    </w:p>
    <w:p w14:paraId="509444FF">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3.不可抗力事件延续120天以上，双方应通过友好协商，确定是否继续履行合同。</w:t>
      </w:r>
    </w:p>
    <w:p w14:paraId="5A27C60F">
      <w:pPr>
        <w:pStyle w:val="20"/>
        <w:tabs>
          <w:tab w:val="left" w:pos="900"/>
        </w:tabs>
        <w:snapToGrid w:val="0"/>
        <w:spacing w:line="360" w:lineRule="auto"/>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十五、诉讼</w:t>
      </w:r>
    </w:p>
    <w:p w14:paraId="52AABA1C">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xml:space="preserve"> 双方在执行合同中所发生的一切争议，应通过协商解决。如协商不成，可向甲方所在地法院起诉。</w:t>
      </w:r>
    </w:p>
    <w:p w14:paraId="2DCD67D0">
      <w:pPr>
        <w:pStyle w:val="20"/>
        <w:tabs>
          <w:tab w:val="left" w:pos="900"/>
        </w:tabs>
        <w:snapToGrid w:val="0"/>
        <w:spacing w:line="360" w:lineRule="auto"/>
        <w:rPr>
          <w:rFonts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十六、合同生效及其它</w:t>
      </w:r>
    </w:p>
    <w:p w14:paraId="54CE591D">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1.合同经双方法定代表人或授权代表签字并加盖单位公章后生效。</w:t>
      </w:r>
    </w:p>
    <w:p w14:paraId="76AAA792">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2.合同执行中涉及采购资金和采购内容修改或补充的，须经财政部门审批，并签书面补充协议报政府采购监督管理部门备案，方可作为主合同不可分割的一部分。</w:t>
      </w:r>
    </w:p>
    <w:p w14:paraId="333E5361">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3.本合同未尽事宜，遵照《合同法》有关条文执行。</w:t>
      </w:r>
    </w:p>
    <w:p w14:paraId="6F6FC03E">
      <w:pPr>
        <w:pStyle w:val="20"/>
        <w:tabs>
          <w:tab w:val="left" w:pos="900"/>
        </w:tabs>
        <w:snapToGrid w:val="0"/>
        <w:spacing w:line="360" w:lineRule="auto"/>
        <w:ind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4.本合同一式陆份，具有同等法律效力，甲乙双方各执二份； 用于采购代理机构存档一份；政府采购管理部门备案一份。</w:t>
      </w:r>
    </w:p>
    <w:p w14:paraId="5B0449FB">
      <w:pPr>
        <w:pStyle w:val="20"/>
        <w:tabs>
          <w:tab w:val="left" w:pos="900"/>
        </w:tabs>
        <w:snapToGrid w:val="0"/>
        <w:spacing w:line="360" w:lineRule="auto"/>
        <w:ind w:left="440" w:hanging="440" w:hanging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xml:space="preserve">  甲    方：                               乙方： </w:t>
      </w:r>
    </w:p>
    <w:p w14:paraId="70853F31">
      <w:pPr>
        <w:pStyle w:val="20"/>
        <w:tabs>
          <w:tab w:val="left" w:pos="900"/>
        </w:tabs>
        <w:snapToGrid w:val="0"/>
        <w:spacing w:line="360" w:lineRule="auto"/>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xml:space="preserve">  地    址：                               地址：</w:t>
      </w:r>
    </w:p>
    <w:p w14:paraId="3EA6C3AC">
      <w:pPr>
        <w:pStyle w:val="20"/>
        <w:tabs>
          <w:tab w:val="left" w:pos="900"/>
        </w:tabs>
        <w:snapToGrid w:val="0"/>
        <w:spacing w:line="360" w:lineRule="auto"/>
        <w:ind w:firstLine="220" w:firstLineChars="1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联系方式：                               联系方式：</w:t>
      </w:r>
    </w:p>
    <w:p w14:paraId="630DE534">
      <w:pPr>
        <w:pStyle w:val="20"/>
        <w:tabs>
          <w:tab w:val="left" w:pos="900"/>
        </w:tabs>
        <w:snapToGrid w:val="0"/>
        <w:spacing w:line="360" w:lineRule="auto"/>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xml:space="preserve">  法定（授权）代表人：                     法定（授权）代表人：</w:t>
      </w:r>
    </w:p>
    <w:p w14:paraId="3CC4CBAF">
      <w:pPr>
        <w:ind w:firstLine="220" w:firstLineChars="100"/>
        <w:rPr>
          <w:rFonts w:asciiTheme="minorEastAsia" w:hAnsiTheme="minorEastAsia" w:eastAsiaTheme="minorEastAsia" w:cstheme="minorEastAsia"/>
        </w:rPr>
      </w:pPr>
      <w:r>
        <w:rPr>
          <w:rFonts w:hint="eastAsia" w:asciiTheme="minorEastAsia" w:hAnsiTheme="minorEastAsia" w:eastAsiaTheme="minorEastAsia" w:cstheme="minorEastAsia"/>
          <w:color w:val="000000"/>
          <w:sz w:val="22"/>
          <w:szCs w:val="22"/>
        </w:rPr>
        <w:t>签字日期：      年  月  日               签字日期：      年  月  日</w:t>
      </w:r>
    </w:p>
    <w:p w14:paraId="5D86BEF8">
      <w:pPr>
        <w:widowControl/>
        <w:jc w:val="left"/>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br w:type="page"/>
      </w:r>
    </w:p>
    <w:p w14:paraId="00C0867B">
      <w:pPr>
        <w:pStyle w:val="20"/>
        <w:adjustRightInd w:val="0"/>
        <w:snapToGrid w:val="0"/>
        <w:spacing w:line="4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第五部分    投标文件格式</w:t>
      </w:r>
    </w:p>
    <w:p w14:paraId="1B7A8569">
      <w:pPr>
        <w:pStyle w:val="20"/>
        <w:adjustRightInd w:val="0"/>
        <w:snapToGrid w:val="0"/>
        <w:spacing w:line="500" w:lineRule="exact"/>
        <w:rPr>
          <w:rFonts w:asciiTheme="minorEastAsia" w:hAnsiTheme="minorEastAsia" w:eastAsiaTheme="minorEastAsia" w:cstheme="minorEastAsia"/>
          <w:sz w:val="30"/>
        </w:rPr>
      </w:pPr>
    </w:p>
    <w:p w14:paraId="1FBCBF54">
      <w:pPr>
        <w:pStyle w:val="21"/>
        <w:rPr>
          <w:rFonts w:asciiTheme="minorEastAsia" w:hAnsiTheme="minorEastAsia" w:eastAsiaTheme="minorEastAsia" w:cstheme="minorEastAsia"/>
        </w:rPr>
      </w:pPr>
    </w:p>
    <w:p w14:paraId="0EB2FBE9">
      <w:pPr>
        <w:pStyle w:val="20"/>
        <w:adjustRightInd w:val="0"/>
        <w:snapToGrid w:val="0"/>
        <w:spacing w:line="500" w:lineRule="exact"/>
        <w:rPr>
          <w:rFonts w:asciiTheme="minorEastAsia" w:hAnsiTheme="minorEastAsia" w:eastAsiaTheme="minorEastAsia" w:cstheme="minorEastAsia"/>
          <w:sz w:val="30"/>
        </w:rPr>
      </w:pPr>
    </w:p>
    <w:p w14:paraId="6ACBE68D">
      <w:pPr>
        <w:widowControl/>
        <w:snapToGrid w:val="0"/>
        <w:spacing w:line="460" w:lineRule="atLeast"/>
        <w:jc w:val="center"/>
        <w:rPr>
          <w:rFonts w:asciiTheme="minorEastAsia" w:hAnsiTheme="minorEastAsia" w:eastAsiaTheme="minorEastAsia" w:cstheme="minorEastAsia"/>
          <w:color w:val="000000"/>
          <w:sz w:val="36"/>
        </w:rPr>
      </w:pPr>
      <w:r>
        <w:rPr>
          <w:rFonts w:hint="eastAsia" w:asciiTheme="minorEastAsia" w:hAnsiTheme="minorEastAsia" w:eastAsiaTheme="minorEastAsia" w:cstheme="minorEastAsia"/>
          <w:color w:val="000000"/>
          <w:sz w:val="36"/>
        </w:rPr>
        <w:t>（未提供格式的由供应商自拟）</w:t>
      </w:r>
    </w:p>
    <w:p w14:paraId="2BA24A0B">
      <w:pPr>
        <w:spacing w:line="360" w:lineRule="auto"/>
        <w:ind w:firstLine="424" w:firstLineChars="151"/>
        <w:rPr>
          <w:rFonts w:asciiTheme="minorEastAsia" w:hAnsiTheme="minorEastAsia" w:eastAsiaTheme="minorEastAsia" w:cstheme="minorEastAsia"/>
          <w:b/>
          <w:color w:val="000000"/>
          <w:sz w:val="28"/>
          <w:u w:val="single"/>
        </w:rPr>
      </w:pPr>
      <w:r>
        <w:rPr>
          <w:rFonts w:hint="eastAsia" w:asciiTheme="minorEastAsia" w:hAnsiTheme="minorEastAsia" w:eastAsiaTheme="minorEastAsia" w:cstheme="minorEastAsia"/>
          <w:b/>
          <w:color w:val="000000"/>
          <w:sz w:val="28"/>
        </w:rPr>
        <w:t>重要提示：</w:t>
      </w:r>
    </w:p>
    <w:p w14:paraId="4CCEB2B3">
      <w:pPr>
        <w:spacing w:line="360" w:lineRule="auto"/>
        <w:ind w:firstLine="424" w:firstLineChars="151"/>
        <w:jc w:val="left"/>
        <w:rPr>
          <w:rFonts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
          <w:color w:val="000000"/>
          <w:sz w:val="28"/>
          <w:szCs w:val="28"/>
        </w:rPr>
        <w:t>（1）</w:t>
      </w:r>
      <w:r>
        <w:rPr>
          <w:rFonts w:hint="eastAsia" w:asciiTheme="minorEastAsia" w:hAnsiTheme="minorEastAsia" w:eastAsiaTheme="minorEastAsia" w:cstheme="minorEastAsia"/>
          <w:b/>
          <w:color w:val="000000"/>
          <w:sz w:val="28"/>
          <w:szCs w:val="28"/>
          <w:u w:val="single"/>
        </w:rPr>
        <w:t>本章节中有提供格式的，投标供应商可参照本章节提供的格式进行编制（格式中要求提供相关证明材料的还需后附相关证明材料）。并按格式要求在指定位置根据要求进行电子签章，否则视为未提供；</w:t>
      </w:r>
    </w:p>
    <w:p w14:paraId="4BF41B07">
      <w:pPr>
        <w:pStyle w:val="20"/>
        <w:adjustRightInd w:val="0"/>
        <w:snapToGrid w:val="0"/>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8"/>
          <w:szCs w:val="28"/>
        </w:rPr>
        <w:t>（2）</w:t>
      </w:r>
      <w:r>
        <w:rPr>
          <w:rFonts w:hint="eastAsia" w:asciiTheme="minorEastAsia" w:hAnsiTheme="minorEastAsia" w:eastAsiaTheme="minorEastAsia" w:cstheme="minorEastAsia"/>
          <w:b/>
          <w:color w:val="000000"/>
          <w:sz w:val="28"/>
          <w:szCs w:val="28"/>
          <w:u w:val="single"/>
        </w:rPr>
        <w:t>本章节未提供格式的，请各投标单位自行拟定格式，并加盖单位公章并由法定代表人或其授权代表签署（签字或盖章），否则视为未提供；</w:t>
      </w:r>
    </w:p>
    <w:p w14:paraId="229AF7B2">
      <w:pPr>
        <w:pStyle w:val="20"/>
        <w:adjustRightInd w:val="0"/>
        <w:snapToGrid w:val="0"/>
        <w:spacing w:line="500" w:lineRule="exact"/>
        <w:rPr>
          <w:rFonts w:asciiTheme="minorEastAsia" w:hAnsiTheme="minorEastAsia" w:eastAsiaTheme="minorEastAsia" w:cstheme="minorEastAsia"/>
          <w:sz w:val="30"/>
        </w:rPr>
      </w:pPr>
    </w:p>
    <w:p w14:paraId="615F6733">
      <w:pPr>
        <w:pStyle w:val="20"/>
        <w:adjustRightInd w:val="0"/>
        <w:snapToGrid w:val="0"/>
        <w:spacing w:line="500" w:lineRule="exact"/>
        <w:rPr>
          <w:rFonts w:asciiTheme="minorEastAsia" w:hAnsiTheme="minorEastAsia" w:eastAsiaTheme="minorEastAsia" w:cstheme="minorEastAsia"/>
          <w:sz w:val="30"/>
        </w:rPr>
      </w:pPr>
    </w:p>
    <w:p w14:paraId="35360956">
      <w:pPr>
        <w:pStyle w:val="20"/>
        <w:adjustRightInd w:val="0"/>
        <w:snapToGrid w:val="0"/>
        <w:spacing w:line="500" w:lineRule="exact"/>
        <w:rPr>
          <w:rFonts w:asciiTheme="minorEastAsia" w:hAnsiTheme="minorEastAsia" w:eastAsiaTheme="minorEastAsia" w:cstheme="minorEastAsia"/>
          <w:sz w:val="30"/>
        </w:rPr>
      </w:pPr>
    </w:p>
    <w:p w14:paraId="50B974FE">
      <w:pPr>
        <w:pStyle w:val="20"/>
        <w:adjustRightInd w:val="0"/>
        <w:snapToGrid w:val="0"/>
        <w:spacing w:line="500" w:lineRule="exact"/>
        <w:rPr>
          <w:rFonts w:asciiTheme="minorEastAsia" w:hAnsiTheme="minorEastAsia" w:eastAsiaTheme="minorEastAsia" w:cstheme="minorEastAsia"/>
          <w:sz w:val="30"/>
        </w:rPr>
      </w:pPr>
    </w:p>
    <w:p w14:paraId="295375DD">
      <w:pPr>
        <w:pStyle w:val="20"/>
        <w:adjustRightInd w:val="0"/>
        <w:snapToGrid w:val="0"/>
        <w:spacing w:line="500" w:lineRule="exact"/>
        <w:rPr>
          <w:rFonts w:asciiTheme="minorEastAsia" w:hAnsiTheme="minorEastAsia" w:eastAsiaTheme="minorEastAsia" w:cstheme="minorEastAsia"/>
          <w:sz w:val="30"/>
        </w:rPr>
      </w:pPr>
    </w:p>
    <w:p w14:paraId="1DE2860A">
      <w:pPr>
        <w:pStyle w:val="20"/>
        <w:adjustRightInd w:val="0"/>
        <w:snapToGrid w:val="0"/>
        <w:spacing w:line="500" w:lineRule="exact"/>
        <w:rPr>
          <w:rFonts w:asciiTheme="minorEastAsia" w:hAnsiTheme="minorEastAsia" w:eastAsiaTheme="minorEastAsia" w:cstheme="minorEastAsia"/>
          <w:sz w:val="30"/>
        </w:rPr>
      </w:pPr>
    </w:p>
    <w:p w14:paraId="21C9966D">
      <w:pPr>
        <w:pStyle w:val="20"/>
        <w:adjustRightInd w:val="0"/>
        <w:snapToGrid w:val="0"/>
        <w:spacing w:line="500" w:lineRule="exact"/>
        <w:rPr>
          <w:rFonts w:asciiTheme="minorEastAsia" w:hAnsiTheme="minorEastAsia" w:eastAsiaTheme="minorEastAsia" w:cstheme="minorEastAsia"/>
          <w:sz w:val="30"/>
        </w:rPr>
      </w:pPr>
    </w:p>
    <w:p w14:paraId="702B17A7">
      <w:pPr>
        <w:pStyle w:val="20"/>
        <w:adjustRightInd w:val="0"/>
        <w:snapToGrid w:val="0"/>
        <w:spacing w:line="500" w:lineRule="exact"/>
        <w:rPr>
          <w:rFonts w:asciiTheme="minorEastAsia" w:hAnsiTheme="minorEastAsia" w:eastAsiaTheme="minorEastAsia" w:cstheme="minorEastAsia"/>
          <w:sz w:val="30"/>
        </w:rPr>
      </w:pPr>
    </w:p>
    <w:p w14:paraId="6F9806C6">
      <w:pPr>
        <w:pStyle w:val="20"/>
        <w:adjustRightInd w:val="0"/>
        <w:snapToGrid w:val="0"/>
        <w:spacing w:line="500" w:lineRule="exact"/>
        <w:rPr>
          <w:rFonts w:asciiTheme="minorEastAsia" w:hAnsiTheme="minorEastAsia" w:eastAsiaTheme="minorEastAsia" w:cstheme="minorEastAsia"/>
          <w:sz w:val="30"/>
        </w:rPr>
      </w:pPr>
    </w:p>
    <w:p w14:paraId="13847B4B">
      <w:pPr>
        <w:pStyle w:val="20"/>
        <w:adjustRightInd w:val="0"/>
        <w:snapToGrid w:val="0"/>
        <w:spacing w:line="500" w:lineRule="exact"/>
        <w:rPr>
          <w:rFonts w:asciiTheme="minorEastAsia" w:hAnsiTheme="minorEastAsia" w:eastAsiaTheme="minorEastAsia" w:cstheme="minorEastAsia"/>
          <w:sz w:val="30"/>
        </w:rPr>
      </w:pPr>
    </w:p>
    <w:p w14:paraId="0912E0FA">
      <w:pPr>
        <w:pStyle w:val="20"/>
        <w:adjustRightInd w:val="0"/>
        <w:snapToGrid w:val="0"/>
        <w:spacing w:line="500" w:lineRule="exact"/>
        <w:rPr>
          <w:rFonts w:asciiTheme="minorEastAsia" w:hAnsiTheme="minorEastAsia" w:eastAsiaTheme="minorEastAsia" w:cstheme="minorEastAsia"/>
          <w:sz w:val="30"/>
        </w:rPr>
      </w:pPr>
    </w:p>
    <w:p w14:paraId="021BB8A8">
      <w:pPr>
        <w:pStyle w:val="2"/>
        <w:ind w:firstLine="0" w:firstLineChars="0"/>
        <w:rPr>
          <w:rFonts w:asciiTheme="minorEastAsia" w:hAnsiTheme="minorEastAsia" w:eastAsiaTheme="minorEastAsia" w:cstheme="minorEastAsia"/>
          <w:sz w:val="30"/>
        </w:rPr>
      </w:pPr>
    </w:p>
    <w:p w14:paraId="2CCD9258">
      <w:pPr>
        <w:pStyle w:val="2"/>
        <w:ind w:firstLine="300"/>
        <w:rPr>
          <w:rFonts w:asciiTheme="minorEastAsia" w:hAnsiTheme="minorEastAsia" w:eastAsiaTheme="minorEastAsia" w:cstheme="minorEastAsia"/>
          <w:sz w:val="30"/>
        </w:rPr>
      </w:pPr>
    </w:p>
    <w:p w14:paraId="20656C97">
      <w:pPr>
        <w:pStyle w:val="20"/>
        <w:adjustRightInd w:val="0"/>
        <w:snapToGrid w:val="0"/>
        <w:spacing w:line="500" w:lineRule="exact"/>
        <w:rPr>
          <w:rFonts w:asciiTheme="minorEastAsia" w:hAnsiTheme="minorEastAsia" w:eastAsiaTheme="minorEastAsia" w:cstheme="minorEastAsia"/>
          <w:sz w:val="30"/>
        </w:rPr>
      </w:pPr>
    </w:p>
    <w:p w14:paraId="70C1DD25">
      <w:pPr>
        <w:pStyle w:val="20"/>
        <w:adjustRightInd w:val="0"/>
        <w:snapToGrid w:val="0"/>
        <w:spacing w:line="500" w:lineRule="exact"/>
        <w:rPr>
          <w:rFonts w:asciiTheme="minorEastAsia" w:hAnsiTheme="minorEastAsia" w:eastAsiaTheme="minorEastAsia" w:cstheme="minorEastAsia"/>
          <w:sz w:val="30"/>
        </w:rPr>
      </w:pPr>
    </w:p>
    <w:p w14:paraId="68BCCFA0">
      <w:pPr>
        <w:pStyle w:val="20"/>
        <w:adjustRightInd w:val="0"/>
        <w:snapToGrid w:val="0"/>
        <w:spacing w:line="500" w:lineRule="exact"/>
        <w:rPr>
          <w:rFonts w:asciiTheme="minorEastAsia" w:hAnsiTheme="minorEastAsia" w:eastAsiaTheme="minorEastAsia" w:cstheme="minorEastAsia"/>
          <w:sz w:val="30"/>
        </w:rPr>
      </w:pPr>
    </w:p>
    <w:p w14:paraId="47724001">
      <w:pPr>
        <w:pStyle w:val="20"/>
        <w:adjustRightInd w:val="0"/>
        <w:snapToGrid w:val="0"/>
        <w:spacing w:line="500" w:lineRule="exact"/>
        <w:rPr>
          <w:rFonts w:asciiTheme="minorEastAsia" w:hAnsiTheme="minorEastAsia" w:eastAsiaTheme="minorEastAsia" w:cstheme="minorEastAsia"/>
          <w:sz w:val="30"/>
        </w:rPr>
      </w:pPr>
    </w:p>
    <w:p w14:paraId="28A0E471">
      <w:pPr>
        <w:tabs>
          <w:tab w:val="left" w:pos="7457"/>
        </w:tabs>
        <w:autoSpaceDE w:val="0"/>
        <w:autoSpaceDN w:val="0"/>
        <w:adjustRightInd w:val="0"/>
        <w:jc w:val="left"/>
        <w:rPr>
          <w:rFonts w:asciiTheme="minorEastAsia" w:hAnsiTheme="minorEastAsia" w:eastAsiaTheme="minorEastAsia" w:cstheme="minorEastAsia"/>
          <w:color w:val="000000"/>
          <w:kern w:val="0"/>
          <w:sz w:val="28"/>
          <w:szCs w:val="28"/>
        </w:rPr>
      </w:pPr>
    </w:p>
    <w:p w14:paraId="1D6E98E3">
      <w:pPr>
        <w:adjustRightInd w:val="0"/>
        <w:jc w:val="left"/>
        <w:rPr>
          <w:rFonts w:asciiTheme="minorEastAsia" w:hAnsiTheme="minorEastAsia" w:eastAsiaTheme="minorEastAsia" w:cstheme="minorEastAsia"/>
          <w:sz w:val="30"/>
          <w:szCs w:val="30"/>
          <w:lang w:val="zh-CN"/>
        </w:rPr>
      </w:pPr>
    </w:p>
    <w:p w14:paraId="5BEC4676">
      <w:pPr>
        <w:pStyle w:val="6"/>
        <w:rPr>
          <w:rFonts w:asciiTheme="minorEastAsia" w:hAnsiTheme="minorEastAsia" w:eastAsiaTheme="minorEastAsia" w:cstheme="minorEastAsia"/>
          <w:color w:val="000000"/>
        </w:rPr>
      </w:pPr>
      <w:bookmarkStart w:id="38" w:name="_Toc24550049"/>
      <w:bookmarkStart w:id="39" w:name="_Toc30408914"/>
      <w:r>
        <w:rPr>
          <w:rFonts w:hint="eastAsia" w:asciiTheme="minorEastAsia" w:hAnsiTheme="minorEastAsia" w:eastAsiaTheme="minorEastAsia" w:cstheme="minorEastAsia"/>
          <w:color w:val="000000"/>
        </w:rPr>
        <w:t>一、“资格文件”格式</w:t>
      </w:r>
      <w:bookmarkEnd w:id="38"/>
      <w:bookmarkEnd w:id="39"/>
    </w:p>
    <w:p w14:paraId="065FE2DF">
      <w:pPr>
        <w:pStyle w:val="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1.1 “资格文件”封面</w:t>
      </w:r>
    </w:p>
    <w:p w14:paraId="0D8D804E">
      <w:pPr>
        <w:spacing w:line="360" w:lineRule="auto"/>
        <w:jc w:val="right"/>
        <w:rPr>
          <w:rFonts w:asciiTheme="minorEastAsia" w:hAnsiTheme="minorEastAsia" w:eastAsiaTheme="minorEastAsia" w:cstheme="minorEastAsia"/>
          <w:b/>
          <w:color w:val="000000"/>
          <w:sz w:val="32"/>
        </w:rPr>
      </w:pPr>
    </w:p>
    <w:p w14:paraId="4A63C009">
      <w:pPr>
        <w:spacing w:line="276" w:lineRule="auto"/>
        <w:jc w:val="center"/>
        <w:rPr>
          <w:rFonts w:hint="eastAsia" w:asciiTheme="minorEastAsia" w:hAnsiTheme="minorEastAsia" w:eastAsiaTheme="minorEastAsia" w:cstheme="minorEastAsia"/>
          <w:b/>
          <w:color w:val="000000"/>
          <w:w w:val="90"/>
          <w:sz w:val="220"/>
          <w:lang w:eastAsia="zh-CN"/>
        </w:rPr>
      </w:pPr>
      <w:r>
        <w:rPr>
          <w:rFonts w:hint="eastAsia" w:asciiTheme="minorEastAsia" w:hAnsiTheme="minorEastAsia" w:eastAsiaTheme="minorEastAsia" w:cstheme="minorEastAsia"/>
          <w:b/>
          <w:color w:val="000000"/>
          <w:w w:val="90"/>
          <w:sz w:val="44"/>
          <w:lang w:eastAsia="zh-CN"/>
        </w:rPr>
        <w:t>2025年龙港市学校午休躺睡装备采购</w:t>
      </w:r>
    </w:p>
    <w:p w14:paraId="7BE1913F">
      <w:pPr>
        <w:spacing w:line="360" w:lineRule="auto"/>
        <w:jc w:val="center"/>
        <w:rPr>
          <w:rFonts w:asciiTheme="minorEastAsia" w:hAnsiTheme="minorEastAsia" w:eastAsiaTheme="minorEastAsia" w:cstheme="minorEastAsia"/>
          <w:b/>
          <w:color w:val="000000"/>
          <w:sz w:val="52"/>
        </w:rPr>
      </w:pPr>
    </w:p>
    <w:p w14:paraId="153C8D26">
      <w:pPr>
        <w:spacing w:line="360" w:lineRule="auto"/>
        <w:jc w:val="center"/>
        <w:rPr>
          <w:rFonts w:asciiTheme="minorEastAsia" w:hAnsiTheme="minorEastAsia" w:eastAsiaTheme="minorEastAsia" w:cstheme="minorEastAsia"/>
          <w:b/>
          <w:color w:val="000000"/>
          <w:sz w:val="52"/>
        </w:rPr>
      </w:pPr>
    </w:p>
    <w:p w14:paraId="1B7C7C1F">
      <w:pPr>
        <w:spacing w:line="276" w:lineRule="auto"/>
        <w:jc w:val="center"/>
        <w:rPr>
          <w:rFonts w:asciiTheme="minorEastAsia" w:hAnsiTheme="minorEastAsia" w:eastAsiaTheme="minorEastAsia" w:cstheme="minorEastAsia"/>
          <w:color w:val="000000"/>
          <w:sz w:val="96"/>
        </w:rPr>
      </w:pPr>
      <w:r>
        <w:rPr>
          <w:rFonts w:hint="eastAsia" w:asciiTheme="minorEastAsia" w:hAnsiTheme="minorEastAsia" w:eastAsiaTheme="minorEastAsia" w:cstheme="minorEastAsia"/>
          <w:color w:val="000000"/>
          <w:sz w:val="96"/>
        </w:rPr>
        <w:t>投 标 文 件</w:t>
      </w:r>
    </w:p>
    <w:p w14:paraId="74C3CB42">
      <w:pPr>
        <w:spacing w:line="360" w:lineRule="auto"/>
        <w:jc w:val="center"/>
        <w:rPr>
          <w:rFonts w:asciiTheme="minorEastAsia" w:hAnsiTheme="minorEastAsia" w:eastAsiaTheme="minorEastAsia" w:cstheme="minorEastAsia"/>
          <w:b/>
          <w:color w:val="000000"/>
          <w:sz w:val="52"/>
        </w:rPr>
      </w:pPr>
      <w:r>
        <w:rPr>
          <w:rFonts w:hint="eastAsia" w:asciiTheme="minorEastAsia" w:hAnsiTheme="minorEastAsia" w:eastAsiaTheme="minorEastAsia" w:cstheme="minorEastAsia"/>
          <w:b/>
          <w:color w:val="000000"/>
          <w:sz w:val="52"/>
        </w:rPr>
        <w:t>（资格文件）</w:t>
      </w:r>
    </w:p>
    <w:p w14:paraId="2970F5C7">
      <w:pPr>
        <w:spacing w:line="360" w:lineRule="auto"/>
        <w:jc w:val="center"/>
        <w:rPr>
          <w:rFonts w:asciiTheme="minorEastAsia" w:hAnsiTheme="minorEastAsia" w:eastAsiaTheme="minorEastAsia" w:cstheme="minorEastAsia"/>
          <w:b/>
          <w:color w:val="000000"/>
          <w:sz w:val="52"/>
        </w:rPr>
      </w:pPr>
    </w:p>
    <w:tbl>
      <w:tblPr>
        <w:tblStyle w:val="36"/>
        <w:tblW w:w="8789" w:type="dxa"/>
        <w:tblInd w:w="250" w:type="dxa"/>
        <w:tblLayout w:type="fixed"/>
        <w:tblCellMar>
          <w:top w:w="0" w:type="dxa"/>
          <w:left w:w="108" w:type="dxa"/>
          <w:bottom w:w="0" w:type="dxa"/>
          <w:right w:w="108" w:type="dxa"/>
        </w:tblCellMar>
      </w:tblPr>
      <w:tblGrid>
        <w:gridCol w:w="8789"/>
      </w:tblGrid>
      <w:tr w14:paraId="6D501A5F">
        <w:tblPrEx>
          <w:tblCellMar>
            <w:top w:w="0" w:type="dxa"/>
            <w:left w:w="108" w:type="dxa"/>
            <w:bottom w:w="0" w:type="dxa"/>
            <w:right w:w="108" w:type="dxa"/>
          </w:tblCellMar>
        </w:tblPrEx>
        <w:trPr>
          <w:trHeight w:val="680" w:hRule="atLeast"/>
        </w:trPr>
        <w:tc>
          <w:tcPr>
            <w:tcW w:w="8789" w:type="dxa"/>
            <w:vAlign w:val="center"/>
          </w:tcPr>
          <w:p w14:paraId="55AA3043">
            <w:pPr>
              <w:rPr>
                <w:rFonts w:hint="eastAsia" w:asciiTheme="minorEastAsia" w:hAnsiTheme="minorEastAsia" w:eastAsiaTheme="minorEastAsia" w:cstheme="minorEastAsia"/>
                <w:b/>
                <w:color w:val="000000"/>
                <w:sz w:val="28"/>
                <w:szCs w:val="28"/>
                <w:lang w:eastAsia="zh-CN"/>
              </w:rPr>
            </w:pPr>
            <w:r>
              <w:rPr>
                <w:rFonts w:hint="eastAsia" w:asciiTheme="minorEastAsia" w:hAnsiTheme="minorEastAsia" w:eastAsiaTheme="minorEastAsia" w:cstheme="minorEastAsia"/>
                <w:b/>
                <w:color w:val="000000"/>
                <w:sz w:val="28"/>
                <w:szCs w:val="28"/>
              </w:rPr>
              <w:t>项目编号：</w:t>
            </w:r>
            <w:r>
              <w:rPr>
                <w:rFonts w:hint="eastAsia" w:asciiTheme="minorEastAsia" w:hAnsiTheme="minorEastAsia" w:eastAsiaTheme="minorEastAsia" w:cstheme="minorEastAsia"/>
                <w:b/>
                <w:color w:val="000000"/>
                <w:sz w:val="28"/>
                <w:szCs w:val="28"/>
                <w:lang w:eastAsia="zh-CN"/>
              </w:rPr>
              <w:t>LGCG2025159</w:t>
            </w:r>
          </w:p>
        </w:tc>
      </w:tr>
      <w:tr w14:paraId="5722D2D0">
        <w:tblPrEx>
          <w:tblCellMar>
            <w:top w:w="0" w:type="dxa"/>
            <w:left w:w="108" w:type="dxa"/>
            <w:bottom w:w="0" w:type="dxa"/>
            <w:right w:w="108" w:type="dxa"/>
          </w:tblCellMar>
        </w:tblPrEx>
        <w:trPr>
          <w:trHeight w:val="680" w:hRule="atLeast"/>
        </w:trPr>
        <w:tc>
          <w:tcPr>
            <w:tcW w:w="8789" w:type="dxa"/>
            <w:vAlign w:val="center"/>
          </w:tcPr>
          <w:p w14:paraId="2DE64544">
            <w:pPr>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投标供应商名称（盖章）：</w:t>
            </w:r>
            <w:r>
              <w:rPr>
                <w:rFonts w:hint="eastAsia" w:asciiTheme="minorEastAsia" w:hAnsiTheme="minorEastAsia" w:eastAsiaTheme="minorEastAsia" w:cstheme="minorEastAsia"/>
                <w:b/>
                <w:color w:val="000000"/>
                <w:w w:val="90"/>
                <w:sz w:val="28"/>
                <w:szCs w:val="28"/>
              </w:rPr>
              <w:t>_______________________________________</w:t>
            </w:r>
          </w:p>
        </w:tc>
      </w:tr>
      <w:tr w14:paraId="37BBCB83">
        <w:tblPrEx>
          <w:tblCellMar>
            <w:top w:w="0" w:type="dxa"/>
            <w:left w:w="108" w:type="dxa"/>
            <w:bottom w:w="0" w:type="dxa"/>
            <w:right w:w="108" w:type="dxa"/>
          </w:tblCellMar>
        </w:tblPrEx>
        <w:trPr>
          <w:trHeight w:val="680" w:hRule="atLeast"/>
        </w:trPr>
        <w:tc>
          <w:tcPr>
            <w:tcW w:w="8789" w:type="dxa"/>
            <w:vAlign w:val="center"/>
          </w:tcPr>
          <w:p w14:paraId="0FB46699">
            <w:pPr>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投标供应商地址：</w:t>
            </w:r>
            <w:r>
              <w:rPr>
                <w:rFonts w:hint="eastAsia" w:asciiTheme="minorEastAsia" w:hAnsiTheme="minorEastAsia" w:eastAsiaTheme="minorEastAsia" w:cstheme="minorEastAsia"/>
                <w:b/>
                <w:color w:val="000000"/>
                <w:w w:val="90"/>
                <w:sz w:val="28"/>
                <w:szCs w:val="28"/>
              </w:rPr>
              <w:t>_______________________________________________</w:t>
            </w:r>
          </w:p>
        </w:tc>
      </w:tr>
      <w:tr w14:paraId="1BD4A049">
        <w:tblPrEx>
          <w:tblCellMar>
            <w:top w:w="0" w:type="dxa"/>
            <w:left w:w="108" w:type="dxa"/>
            <w:bottom w:w="0" w:type="dxa"/>
            <w:right w:w="108" w:type="dxa"/>
          </w:tblCellMar>
        </w:tblPrEx>
        <w:trPr>
          <w:trHeight w:val="680" w:hRule="atLeast"/>
        </w:trPr>
        <w:tc>
          <w:tcPr>
            <w:tcW w:w="8789" w:type="dxa"/>
            <w:vAlign w:val="center"/>
          </w:tcPr>
          <w:p w14:paraId="5C2D1D51">
            <w:pPr>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法定代表人或其授权代表（签字或盖章）：</w:t>
            </w:r>
            <w:r>
              <w:rPr>
                <w:rFonts w:hint="eastAsia" w:asciiTheme="minorEastAsia" w:hAnsiTheme="minorEastAsia" w:eastAsiaTheme="minorEastAsia" w:cstheme="minorEastAsia"/>
                <w:b/>
                <w:color w:val="000000"/>
                <w:w w:val="90"/>
                <w:sz w:val="28"/>
                <w:szCs w:val="28"/>
              </w:rPr>
              <w:t>________________________</w:t>
            </w:r>
          </w:p>
        </w:tc>
      </w:tr>
      <w:tr w14:paraId="79030135">
        <w:tblPrEx>
          <w:tblCellMar>
            <w:top w:w="0" w:type="dxa"/>
            <w:left w:w="108" w:type="dxa"/>
            <w:bottom w:w="0" w:type="dxa"/>
            <w:right w:w="108" w:type="dxa"/>
          </w:tblCellMar>
        </w:tblPrEx>
        <w:trPr>
          <w:trHeight w:val="680" w:hRule="atLeast"/>
        </w:trPr>
        <w:tc>
          <w:tcPr>
            <w:tcW w:w="8789" w:type="dxa"/>
            <w:vAlign w:val="center"/>
          </w:tcPr>
          <w:p w14:paraId="7DAEEF46">
            <w:pPr>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日期：</w:t>
            </w:r>
            <w:r>
              <w:rPr>
                <w:rFonts w:hint="eastAsia" w:asciiTheme="minorEastAsia" w:hAnsiTheme="minorEastAsia" w:eastAsiaTheme="minorEastAsia" w:cstheme="minorEastAsia"/>
                <w:b/>
                <w:color w:val="000000"/>
                <w:w w:val="90"/>
                <w:sz w:val="28"/>
                <w:szCs w:val="28"/>
              </w:rPr>
              <w:t>__________________________________________________________</w:t>
            </w:r>
          </w:p>
        </w:tc>
      </w:tr>
    </w:tbl>
    <w:p w14:paraId="76C30A9C">
      <w:pPr>
        <w:pStyle w:val="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color w:val="000000"/>
        </w:rPr>
        <w:t>1.2 投标供应商资格审查声明函</w:t>
      </w:r>
    </w:p>
    <w:p w14:paraId="4B0992FF">
      <w:pPr>
        <w:jc w:val="center"/>
        <w:rPr>
          <w:rFonts w:asciiTheme="minorEastAsia" w:hAnsiTheme="minorEastAsia" w:eastAsiaTheme="minorEastAsia" w:cstheme="minorEastAsia"/>
          <w:b/>
          <w:color w:val="000000"/>
          <w:sz w:val="44"/>
          <w:szCs w:val="44"/>
        </w:rPr>
      </w:pPr>
    </w:p>
    <w:p w14:paraId="5499E2E7">
      <w:pPr>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sz w:val="44"/>
          <w:szCs w:val="44"/>
        </w:rPr>
        <w:t>投标供应商资格审查声明函</w:t>
      </w:r>
    </w:p>
    <w:p w14:paraId="6A63D34F">
      <w:pPr>
        <w:rPr>
          <w:rFonts w:asciiTheme="minorEastAsia" w:hAnsiTheme="minorEastAsia" w:eastAsiaTheme="minorEastAsia" w:cstheme="minorEastAsia"/>
          <w:color w:val="000000"/>
        </w:rPr>
      </w:pPr>
    </w:p>
    <w:p w14:paraId="15F41B65">
      <w:pPr>
        <w:spacing w:line="360" w:lineRule="auto"/>
        <w:rPr>
          <w:rFonts w:asciiTheme="minorEastAsia" w:hAnsiTheme="minorEastAsia" w:eastAsiaTheme="minorEastAsia" w:cstheme="minorEastAsia"/>
          <w:b/>
          <w:color w:val="000000"/>
          <w:w w:val="90"/>
          <w:sz w:val="28"/>
          <w:u w:val="single"/>
        </w:rPr>
      </w:pPr>
    </w:p>
    <w:p w14:paraId="08C44515">
      <w:pPr>
        <w:spacing w:line="360" w:lineRule="auto"/>
        <w:rPr>
          <w:rFonts w:asciiTheme="minorEastAsia" w:hAnsiTheme="minorEastAsia" w:eastAsiaTheme="minorEastAsia" w:cstheme="minorEastAsia"/>
          <w:b/>
          <w:color w:val="000000"/>
          <w:sz w:val="32"/>
          <w:szCs w:val="28"/>
          <w:u w:val="single"/>
        </w:rPr>
      </w:pPr>
      <w:r>
        <w:rPr>
          <w:rFonts w:hint="eastAsia" w:asciiTheme="minorEastAsia" w:hAnsiTheme="minorEastAsia" w:eastAsiaTheme="minorEastAsia" w:cstheme="minorEastAsia"/>
          <w:b/>
          <w:color w:val="000000"/>
          <w:sz w:val="32"/>
          <w:szCs w:val="28"/>
          <w:u w:val="single"/>
        </w:rPr>
        <w:t>龙港市社会事业局</w:t>
      </w:r>
      <w:r>
        <w:rPr>
          <w:rFonts w:hint="eastAsia" w:asciiTheme="minorEastAsia" w:hAnsiTheme="minorEastAsia" w:eastAsiaTheme="minorEastAsia" w:cstheme="minorEastAsia"/>
          <w:b/>
          <w:color w:val="000000"/>
          <w:w w:val="90"/>
          <w:sz w:val="28"/>
          <w:u w:val="single"/>
        </w:rPr>
        <w:t>：</w:t>
      </w:r>
    </w:p>
    <w:p w14:paraId="0F07AF49">
      <w:pPr>
        <w:spacing w:line="360" w:lineRule="auto"/>
        <w:rPr>
          <w:rFonts w:asciiTheme="minorEastAsia" w:hAnsiTheme="minorEastAsia" w:eastAsiaTheme="minorEastAsia" w:cstheme="minorEastAsia"/>
          <w:color w:val="000000"/>
          <w:sz w:val="32"/>
          <w:szCs w:val="28"/>
        </w:rPr>
      </w:pPr>
    </w:p>
    <w:p w14:paraId="05E41F25">
      <w:pPr>
        <w:spacing w:line="360" w:lineRule="auto"/>
        <w:ind w:firstLine="560" w:firstLineChars="20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我公司郑重声明，我公司参加</w:t>
      </w:r>
      <w:r>
        <w:rPr>
          <w:rFonts w:hint="eastAsia" w:asciiTheme="minorEastAsia" w:hAnsiTheme="minorEastAsia" w:eastAsiaTheme="minorEastAsia" w:cstheme="minorEastAsia"/>
          <w:b/>
          <w:color w:val="000000"/>
          <w:sz w:val="28"/>
          <w:u w:val="single"/>
          <w:lang w:eastAsia="zh-CN"/>
        </w:rPr>
        <w:t>2025年龙港市学校午休躺睡装备采购</w:t>
      </w:r>
      <w:r>
        <w:rPr>
          <w:rFonts w:hint="eastAsia" w:asciiTheme="minorEastAsia" w:hAnsiTheme="minorEastAsia" w:eastAsiaTheme="minorEastAsia" w:cstheme="minorEastAsia"/>
          <w:b/>
          <w:color w:val="000000"/>
          <w:sz w:val="28"/>
          <w:u w:val="single"/>
        </w:rPr>
        <w:t>（项目编号：</w:t>
      </w:r>
      <w:r>
        <w:rPr>
          <w:rFonts w:hint="eastAsia" w:asciiTheme="minorEastAsia" w:hAnsiTheme="minorEastAsia" w:eastAsiaTheme="minorEastAsia" w:cstheme="minorEastAsia"/>
          <w:b/>
          <w:color w:val="000000"/>
          <w:sz w:val="28"/>
          <w:u w:val="single"/>
          <w:lang w:eastAsia="zh-CN"/>
        </w:rPr>
        <w:t>LGCG2025159</w:t>
      </w:r>
      <w:r>
        <w:rPr>
          <w:rFonts w:hint="eastAsia" w:asciiTheme="minorEastAsia" w:hAnsiTheme="minorEastAsia" w:eastAsiaTheme="minorEastAsia" w:cstheme="minorEastAsia"/>
          <w:b/>
          <w:color w:val="000000"/>
          <w:sz w:val="28"/>
          <w:u w:val="single"/>
        </w:rPr>
        <w:t>）</w:t>
      </w:r>
      <w:r>
        <w:rPr>
          <w:rFonts w:hint="eastAsia" w:asciiTheme="minorEastAsia" w:hAnsiTheme="minorEastAsia" w:eastAsiaTheme="minorEastAsia" w:cstheme="minorEastAsia"/>
          <w:color w:val="000000"/>
          <w:sz w:val="28"/>
        </w:rPr>
        <w:t>的政府采购活动中所提交的《资格文件》所有内容真实、有效，不存在提供虚假材料的行为。如有违反，愿承担一切责任。</w:t>
      </w:r>
    </w:p>
    <w:p w14:paraId="39BEA7D0">
      <w:pPr>
        <w:spacing w:line="360" w:lineRule="auto"/>
        <w:ind w:firstLine="560" w:firstLineChars="200"/>
        <w:rPr>
          <w:rFonts w:asciiTheme="minorEastAsia" w:hAnsiTheme="minorEastAsia" w:eastAsiaTheme="minorEastAsia" w:cstheme="minorEastAsia"/>
          <w:color w:val="000000"/>
          <w:sz w:val="28"/>
        </w:rPr>
      </w:pPr>
    </w:p>
    <w:p w14:paraId="4266F644">
      <w:pPr>
        <w:spacing w:line="360" w:lineRule="auto"/>
        <w:ind w:firstLine="560" w:firstLineChars="200"/>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8"/>
        </w:rPr>
        <w:t>特此声明！</w:t>
      </w:r>
    </w:p>
    <w:p w14:paraId="6EFB49FA">
      <w:pPr>
        <w:spacing w:line="360" w:lineRule="auto"/>
        <w:ind w:firstLine="420" w:firstLineChars="200"/>
        <w:rPr>
          <w:rFonts w:asciiTheme="minorEastAsia" w:hAnsiTheme="minorEastAsia" w:eastAsiaTheme="minorEastAsia" w:cstheme="minorEastAsia"/>
          <w:color w:val="000000"/>
        </w:rPr>
      </w:pPr>
    </w:p>
    <w:p w14:paraId="61F7CF71">
      <w:pPr>
        <w:spacing w:line="360" w:lineRule="auto"/>
        <w:ind w:firstLine="420" w:firstLineChars="200"/>
        <w:rPr>
          <w:rFonts w:asciiTheme="minorEastAsia" w:hAnsiTheme="minorEastAsia" w:eastAsiaTheme="minorEastAsia" w:cstheme="minorEastAsia"/>
          <w:color w:val="000000"/>
        </w:rPr>
      </w:pPr>
    </w:p>
    <w:p w14:paraId="6BE8DE91">
      <w:pPr>
        <w:spacing w:line="360" w:lineRule="auto"/>
        <w:ind w:firstLine="420" w:firstLineChars="200"/>
        <w:rPr>
          <w:rFonts w:asciiTheme="minorEastAsia" w:hAnsiTheme="minorEastAsia" w:eastAsiaTheme="minorEastAsia" w:cstheme="minorEastAsia"/>
          <w:color w:val="000000"/>
        </w:rPr>
      </w:pPr>
    </w:p>
    <w:p w14:paraId="4AA63BAE">
      <w:pPr>
        <w:snapToGrid w:val="0"/>
        <w:spacing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投标供应商名称</w:t>
      </w:r>
      <w:r>
        <w:rPr>
          <w:rFonts w:hint="eastAsia" w:asciiTheme="minorEastAsia" w:hAnsiTheme="minorEastAsia" w:eastAsiaTheme="minorEastAsia" w:cstheme="minorEastAsia"/>
          <w:b/>
          <w:color w:val="000000"/>
          <w:sz w:val="28"/>
        </w:rPr>
        <w:t>（盖章）</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w w:val="90"/>
          <w:sz w:val="28"/>
          <w:szCs w:val="28"/>
        </w:rPr>
        <w:t>_________________________________________</w:t>
      </w:r>
    </w:p>
    <w:p w14:paraId="3AC8EFC9">
      <w:pPr>
        <w:snapToGrid w:val="0"/>
        <w:spacing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法定代表人或其授权代表</w:t>
      </w:r>
      <w:r>
        <w:rPr>
          <w:rFonts w:hint="eastAsia" w:asciiTheme="minorEastAsia" w:hAnsiTheme="minorEastAsia" w:eastAsiaTheme="minorEastAsia" w:cstheme="minorEastAsia"/>
          <w:b/>
          <w:color w:val="000000"/>
          <w:sz w:val="28"/>
        </w:rPr>
        <w:t>（签字或盖章）</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w w:val="90"/>
          <w:sz w:val="28"/>
          <w:szCs w:val="28"/>
        </w:rPr>
        <w:t>__________________________</w:t>
      </w:r>
    </w:p>
    <w:p w14:paraId="4956F12A">
      <w:pP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8"/>
          <w:szCs w:val="28"/>
        </w:rPr>
        <w:t>日期：</w:t>
      </w:r>
      <w:r>
        <w:rPr>
          <w:rFonts w:hint="eastAsia" w:asciiTheme="minorEastAsia" w:hAnsiTheme="minorEastAsia" w:eastAsiaTheme="minorEastAsia" w:cstheme="minorEastAsia"/>
          <w:color w:val="000000"/>
          <w:w w:val="90"/>
          <w:sz w:val="28"/>
          <w:szCs w:val="28"/>
        </w:rPr>
        <w:t>________年____月____日</w:t>
      </w:r>
    </w:p>
    <w:p w14:paraId="53D17225">
      <w:pPr>
        <w:rPr>
          <w:rFonts w:asciiTheme="minorEastAsia" w:hAnsiTheme="minorEastAsia" w:eastAsiaTheme="minorEastAsia" w:cstheme="minorEastAsia"/>
          <w:color w:val="000000"/>
        </w:rPr>
      </w:pPr>
    </w:p>
    <w:p w14:paraId="14886884">
      <w:pPr>
        <w:pStyle w:val="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color w:val="000000"/>
        </w:rPr>
        <w:t>1.3具有独立承担民事责任能力的证明材料</w:t>
      </w:r>
    </w:p>
    <w:p w14:paraId="46E63DC2">
      <w:pPr>
        <w:spacing w:line="360" w:lineRule="auto"/>
        <w:jc w:val="center"/>
        <w:rPr>
          <w:rFonts w:asciiTheme="minorEastAsia" w:hAnsiTheme="minorEastAsia" w:eastAsiaTheme="minorEastAsia" w:cstheme="minorEastAsia"/>
          <w:b/>
          <w:color w:val="000000"/>
          <w:sz w:val="44"/>
          <w:szCs w:val="44"/>
        </w:rPr>
      </w:pPr>
      <w:r>
        <w:rPr>
          <w:rFonts w:hint="eastAsia" w:asciiTheme="minorEastAsia" w:hAnsiTheme="minorEastAsia" w:eastAsiaTheme="minorEastAsia" w:cstheme="minorEastAsia"/>
          <w:b/>
          <w:color w:val="000000"/>
          <w:sz w:val="44"/>
          <w:szCs w:val="44"/>
        </w:rPr>
        <w:t>企业法人营业执照</w:t>
      </w:r>
    </w:p>
    <w:tbl>
      <w:tblPr>
        <w:tblStyle w:val="36"/>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23FAD962">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576062AD">
            <w:pPr>
              <w:spacing w:line="276" w:lineRule="auto"/>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资格要求：具有独立承担民事责任能力</w:t>
            </w:r>
          </w:p>
          <w:p w14:paraId="04E2B303">
            <w:pPr>
              <w:spacing w:line="276" w:lineRule="auto"/>
              <w:jc w:val="left"/>
              <w:rPr>
                <w:rFonts w:asciiTheme="minorEastAsia" w:hAnsiTheme="minorEastAsia" w:eastAsiaTheme="minorEastAsia" w:cstheme="minorEastAsia"/>
                <w:b/>
                <w:color w:val="000000"/>
                <w:sz w:val="24"/>
              </w:rPr>
            </w:pPr>
          </w:p>
          <w:p w14:paraId="417CFB90">
            <w:pPr>
              <w:spacing w:line="276" w:lineRule="auto"/>
              <w:jc w:val="left"/>
              <w:rPr>
                <w:rFonts w:asciiTheme="minorEastAsia" w:hAnsiTheme="minorEastAsia" w:eastAsiaTheme="minorEastAsia"/>
                <w:color w:val="000000"/>
                <w:sz w:val="24"/>
              </w:rPr>
            </w:pPr>
            <w:r>
              <w:rPr>
                <w:rFonts w:hint="eastAsia" w:asciiTheme="minorEastAsia" w:hAnsiTheme="minorEastAsia" w:eastAsiaTheme="minorEastAsia"/>
                <w:b/>
                <w:color w:val="000000"/>
                <w:sz w:val="24"/>
              </w:rPr>
              <w:t>证明材料：</w:t>
            </w:r>
            <w:r>
              <w:rPr>
                <w:rFonts w:hint="eastAsia" w:asciiTheme="minorEastAsia" w:hAnsiTheme="minorEastAsia" w:eastAsiaTheme="minorEastAsia"/>
                <w:b/>
                <w:color w:val="000000"/>
                <w:sz w:val="24"/>
                <w:u w:val="single"/>
              </w:rPr>
              <w:t>企业营业执照</w:t>
            </w:r>
            <w:r>
              <w:rPr>
                <w:rFonts w:hint="eastAsia" w:asciiTheme="minorEastAsia" w:hAnsiTheme="minorEastAsia" w:eastAsiaTheme="minorEastAsia"/>
                <w:color w:val="000000"/>
                <w:sz w:val="24"/>
              </w:rPr>
              <w:t>（提供</w:t>
            </w:r>
            <w:r>
              <w:rPr>
                <w:rFonts w:hint="eastAsia" w:cs="Arial" w:asciiTheme="minorEastAsia" w:hAnsiTheme="minorEastAsia" w:eastAsiaTheme="minorEastAsia"/>
                <w:color w:val="000000"/>
                <w:sz w:val="24"/>
              </w:rPr>
              <w:t>复制件</w:t>
            </w:r>
            <w:r>
              <w:rPr>
                <w:rFonts w:hint="eastAsia" w:asciiTheme="minorEastAsia" w:hAnsiTheme="minorEastAsia" w:eastAsiaTheme="minorEastAsia"/>
                <w:color w:val="000000"/>
                <w:sz w:val="24"/>
              </w:rPr>
              <w:t>加盖磋商供应商公章）或</w:t>
            </w:r>
            <w:r>
              <w:rPr>
                <w:rFonts w:hint="eastAsia" w:asciiTheme="minorEastAsia" w:hAnsiTheme="minorEastAsia" w:eastAsiaTheme="minorEastAsia"/>
                <w:b/>
                <w:color w:val="000000"/>
                <w:sz w:val="24"/>
                <w:u w:val="single"/>
              </w:rPr>
              <w:t>供应商为依法允许经营的事业单位的，应提交事业单位法人证书</w:t>
            </w:r>
            <w:r>
              <w:rPr>
                <w:rFonts w:hint="eastAsia" w:asciiTheme="minorEastAsia" w:hAnsiTheme="minorEastAsia" w:eastAsiaTheme="minorEastAsia"/>
                <w:color w:val="000000"/>
                <w:sz w:val="24"/>
              </w:rPr>
              <w:t>（提供复制件加盖磋商供应商公章）</w:t>
            </w:r>
          </w:p>
          <w:p w14:paraId="1AAE784A">
            <w:pPr>
              <w:spacing w:line="276" w:lineRule="auto"/>
              <w:jc w:val="left"/>
              <w:rPr>
                <w:rFonts w:asciiTheme="minorEastAsia" w:hAnsiTheme="minorEastAsia" w:eastAsiaTheme="minorEastAsia"/>
                <w:color w:val="000000"/>
                <w:sz w:val="24"/>
              </w:rPr>
            </w:pPr>
          </w:p>
          <w:p w14:paraId="00E8762B">
            <w:pPr>
              <w:spacing w:line="360" w:lineRule="auto"/>
              <w:jc w:val="left"/>
              <w:rPr>
                <w:rFonts w:asciiTheme="minorEastAsia" w:hAnsiTheme="minorEastAsia" w:eastAsiaTheme="minorEastAsia" w:cstheme="minorEastAsia"/>
                <w:color w:val="000000"/>
                <w:sz w:val="24"/>
              </w:rPr>
            </w:pPr>
            <w:r>
              <w:rPr>
                <w:rFonts w:hint="eastAsia" w:asciiTheme="minorEastAsia" w:hAnsiTheme="minorEastAsia" w:eastAsiaTheme="minorEastAsia"/>
                <w:color w:val="000000"/>
                <w:sz w:val="24"/>
              </w:rPr>
              <w:t>备注：金融、保险、通讯等特定行业的全国性企业所设立的区域性分支机构，以及个体工商户、个人独资企业、合伙企业参加本项目投标的，除上述提供自身企业营业执照外，还须提供</w:t>
            </w:r>
            <w:r>
              <w:rPr>
                <w:rFonts w:hint="eastAsia" w:cs="Arial" w:asciiTheme="minorEastAsia" w:hAnsiTheme="minorEastAsia" w:eastAsiaTheme="minorEastAsia"/>
                <w:color w:val="000000"/>
                <w:sz w:val="24"/>
              </w:rPr>
              <w:t>总公司（总机构）授权书或房产权证或其他有效财产证明材料（</w:t>
            </w:r>
            <w:r>
              <w:rPr>
                <w:rFonts w:hint="eastAsia" w:asciiTheme="minorEastAsia" w:hAnsiTheme="minorEastAsia" w:eastAsiaTheme="minorEastAsia"/>
                <w:color w:val="000000"/>
                <w:sz w:val="24"/>
              </w:rPr>
              <w:t>提供</w:t>
            </w:r>
            <w:r>
              <w:rPr>
                <w:rFonts w:hint="eastAsia" w:cs="Arial" w:asciiTheme="minorEastAsia" w:hAnsiTheme="minorEastAsia" w:eastAsiaTheme="minorEastAsia"/>
                <w:color w:val="000000"/>
                <w:sz w:val="24"/>
              </w:rPr>
              <w:t>复制件</w:t>
            </w:r>
            <w:r>
              <w:rPr>
                <w:rFonts w:hint="eastAsia" w:asciiTheme="minorEastAsia" w:hAnsiTheme="minorEastAsia" w:eastAsiaTheme="minorEastAsia"/>
                <w:color w:val="000000"/>
                <w:sz w:val="24"/>
              </w:rPr>
              <w:t>加盖磋商供应商公章</w:t>
            </w:r>
            <w:r>
              <w:rPr>
                <w:rFonts w:hint="eastAsia" w:cs="Arial" w:asciiTheme="minorEastAsia" w:hAnsiTheme="minorEastAsia" w:eastAsiaTheme="minorEastAsia"/>
                <w:color w:val="000000"/>
                <w:sz w:val="24"/>
              </w:rPr>
              <w:t>）。</w:t>
            </w:r>
          </w:p>
        </w:tc>
      </w:tr>
    </w:tbl>
    <w:p w14:paraId="33AACD29">
      <w:pPr>
        <w:spacing w:line="360" w:lineRule="auto"/>
        <w:rPr>
          <w:rFonts w:asciiTheme="minorEastAsia" w:hAnsiTheme="minorEastAsia" w:eastAsiaTheme="minorEastAsia" w:cstheme="minorEastAsia"/>
          <w:i/>
          <w:color w:val="000000"/>
          <w:sz w:val="22"/>
        </w:rPr>
      </w:pPr>
    </w:p>
    <w:p w14:paraId="4432D696">
      <w:pPr>
        <w:pStyle w:val="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color w:val="000000"/>
        </w:rPr>
        <w:t>1.4具有良好的商业信誉和健全的财务会计制度的承诺函</w:t>
      </w:r>
    </w:p>
    <w:p w14:paraId="4144657C">
      <w:pPr>
        <w:spacing w:line="360" w:lineRule="auto"/>
        <w:jc w:val="center"/>
        <w:rPr>
          <w:rFonts w:asciiTheme="minorEastAsia" w:hAnsiTheme="minorEastAsia" w:eastAsiaTheme="minorEastAsia" w:cstheme="minorEastAsia"/>
          <w:b/>
          <w:color w:val="000000"/>
          <w:w w:val="80"/>
          <w:sz w:val="44"/>
          <w:szCs w:val="44"/>
        </w:rPr>
      </w:pPr>
      <w:r>
        <w:rPr>
          <w:rFonts w:hint="eastAsia" w:asciiTheme="minorEastAsia" w:hAnsiTheme="minorEastAsia" w:eastAsiaTheme="minorEastAsia" w:cstheme="minorEastAsia"/>
          <w:b/>
          <w:color w:val="000000"/>
          <w:w w:val="80"/>
          <w:sz w:val="44"/>
          <w:szCs w:val="44"/>
        </w:rPr>
        <w:t>具有良好的商业信誉和健全的财务会计制度的承诺函</w:t>
      </w:r>
    </w:p>
    <w:p w14:paraId="1C280DDD">
      <w:pPr>
        <w:adjustRightInd w:val="0"/>
        <w:snapToGrid w:val="0"/>
        <w:spacing w:line="440" w:lineRule="exact"/>
        <w:rPr>
          <w:rFonts w:asciiTheme="minorEastAsia" w:hAnsiTheme="minorEastAsia" w:eastAsiaTheme="minorEastAsia" w:cstheme="minorEastAsia"/>
          <w:color w:val="000000"/>
          <w:sz w:val="22"/>
          <w:u w:val="single"/>
        </w:rPr>
      </w:pPr>
    </w:p>
    <w:p w14:paraId="09480C61">
      <w:pPr>
        <w:spacing w:line="360" w:lineRule="auto"/>
        <w:rPr>
          <w:rFonts w:asciiTheme="minorEastAsia" w:hAnsiTheme="minorEastAsia" w:eastAsiaTheme="minorEastAsia" w:cstheme="minorEastAsia"/>
          <w:b/>
          <w:color w:val="000000"/>
          <w:w w:val="90"/>
          <w:sz w:val="28"/>
          <w:szCs w:val="28"/>
          <w:u w:val="single"/>
        </w:rPr>
      </w:pPr>
      <w:r>
        <w:rPr>
          <w:rFonts w:hint="eastAsia" w:asciiTheme="minorEastAsia" w:hAnsiTheme="minorEastAsia" w:eastAsiaTheme="minorEastAsia" w:cstheme="minorEastAsia"/>
          <w:b/>
          <w:color w:val="000000"/>
          <w:sz w:val="32"/>
          <w:szCs w:val="28"/>
          <w:u w:val="single"/>
        </w:rPr>
        <w:t>龙港市社会事业局</w:t>
      </w:r>
      <w:r>
        <w:rPr>
          <w:rFonts w:hint="eastAsia" w:asciiTheme="minorEastAsia" w:hAnsiTheme="minorEastAsia" w:eastAsiaTheme="minorEastAsia" w:cstheme="minorEastAsia"/>
          <w:b/>
          <w:color w:val="000000"/>
          <w:w w:val="90"/>
          <w:sz w:val="28"/>
          <w:szCs w:val="28"/>
          <w:u w:val="single"/>
        </w:rPr>
        <w:t>：</w:t>
      </w:r>
    </w:p>
    <w:p w14:paraId="3F92882A">
      <w:pPr>
        <w:pStyle w:val="45"/>
        <w:rPr>
          <w:rFonts w:asciiTheme="minorEastAsia" w:hAnsiTheme="minorEastAsia" w:eastAsiaTheme="minorEastAsia" w:cstheme="minorEastAsia"/>
          <w:sz w:val="28"/>
          <w:szCs w:val="28"/>
        </w:rPr>
      </w:pPr>
    </w:p>
    <w:p w14:paraId="5381DC89">
      <w:pPr>
        <w:adjustRightInd w:val="0"/>
        <w:snapToGrid w:val="0"/>
        <w:spacing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我方</w:t>
      </w:r>
      <w:r>
        <w:rPr>
          <w:rFonts w:hint="eastAsia" w:asciiTheme="minorEastAsia" w:hAnsiTheme="minorEastAsia" w:eastAsiaTheme="minorEastAsia" w:cstheme="minorEastAsia"/>
          <w:color w:val="000000"/>
          <w:sz w:val="28"/>
          <w:szCs w:val="28"/>
          <w:u w:val="single"/>
        </w:rPr>
        <w:t xml:space="preserve"> （供应商）</w:t>
      </w:r>
      <w:r>
        <w:rPr>
          <w:rFonts w:hint="eastAsia" w:asciiTheme="minorEastAsia" w:hAnsiTheme="minorEastAsia" w:eastAsiaTheme="minorEastAsia" w:cstheme="minorEastAsia"/>
          <w:color w:val="000000"/>
          <w:sz w:val="28"/>
          <w:szCs w:val="28"/>
        </w:rPr>
        <w:t>承诺良好的商业信誉和健全的财务会计制度的承诺函。如有虚假，采购人可取消我方任何资格（投标/中标/签订合同），我方对此无任何异议。</w:t>
      </w:r>
    </w:p>
    <w:p w14:paraId="4415B700">
      <w:pPr>
        <w:adjustRightInd w:val="0"/>
        <w:snapToGrid w:val="0"/>
        <w:spacing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p>
    <w:p w14:paraId="2FB56185">
      <w:pPr>
        <w:pStyle w:val="45"/>
        <w:rPr>
          <w:rFonts w:asciiTheme="minorEastAsia" w:hAnsiTheme="minorEastAsia" w:eastAsiaTheme="minorEastAsia" w:cstheme="minorEastAsia"/>
        </w:rPr>
      </w:pPr>
    </w:p>
    <w:p w14:paraId="7270511F">
      <w:pPr>
        <w:adjustRightInd w:val="0"/>
        <w:snapToGrid w:val="0"/>
        <w:spacing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特此承诺！</w:t>
      </w:r>
    </w:p>
    <w:p w14:paraId="18A71E38">
      <w:pPr>
        <w:adjustRightInd w:val="0"/>
        <w:snapToGrid w:val="0"/>
        <w:spacing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p>
    <w:p w14:paraId="42D68139">
      <w:pPr>
        <w:pStyle w:val="45"/>
        <w:rPr>
          <w:rFonts w:asciiTheme="minorEastAsia" w:hAnsiTheme="minorEastAsia" w:eastAsiaTheme="minorEastAsia" w:cstheme="minorEastAsia"/>
        </w:rPr>
      </w:pPr>
    </w:p>
    <w:p w14:paraId="71D0B226">
      <w:pPr>
        <w:snapToGrid w:val="0"/>
        <w:spacing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供应商名称（盖章）：</w:t>
      </w:r>
      <w:r>
        <w:rPr>
          <w:rFonts w:hint="eastAsia" w:asciiTheme="minorEastAsia" w:hAnsiTheme="minorEastAsia" w:eastAsiaTheme="minorEastAsia" w:cstheme="minorEastAsia"/>
          <w:color w:val="000000"/>
          <w:w w:val="90"/>
          <w:sz w:val="28"/>
          <w:szCs w:val="28"/>
        </w:rPr>
        <w:t>__________________________________________</w:t>
      </w:r>
    </w:p>
    <w:p w14:paraId="386F751B">
      <w:pPr>
        <w:snapToGrid w:val="0"/>
        <w:spacing w:line="360" w:lineRule="auto"/>
        <w:rPr>
          <w:rFonts w:asciiTheme="minorEastAsia" w:hAnsiTheme="minorEastAsia" w:eastAsiaTheme="minorEastAsia" w:cstheme="minorEastAsia"/>
          <w:color w:val="000000"/>
          <w:sz w:val="28"/>
          <w:szCs w:val="28"/>
          <w:u w:val="single"/>
        </w:rPr>
      </w:pPr>
      <w:r>
        <w:rPr>
          <w:rFonts w:hint="eastAsia" w:asciiTheme="minorEastAsia" w:hAnsiTheme="minorEastAsia" w:eastAsiaTheme="minorEastAsia" w:cstheme="minorEastAsia"/>
          <w:color w:val="000000"/>
          <w:sz w:val="28"/>
          <w:szCs w:val="28"/>
        </w:rPr>
        <w:t>法定代表人或其授权代表（签字或盖章）：</w:t>
      </w:r>
      <w:r>
        <w:rPr>
          <w:rFonts w:hint="eastAsia" w:asciiTheme="minorEastAsia" w:hAnsiTheme="minorEastAsia" w:eastAsiaTheme="minorEastAsia" w:cstheme="minorEastAsia"/>
          <w:color w:val="000000"/>
          <w:w w:val="90"/>
          <w:sz w:val="28"/>
          <w:szCs w:val="28"/>
        </w:rPr>
        <w:t>__________________________</w:t>
      </w:r>
    </w:p>
    <w:p w14:paraId="376A3BF4">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 w:val="28"/>
          <w:szCs w:val="28"/>
        </w:rPr>
        <w:t>日期：</w:t>
      </w:r>
      <w:r>
        <w:rPr>
          <w:rFonts w:hint="eastAsia" w:asciiTheme="minorEastAsia" w:hAnsiTheme="minorEastAsia" w:eastAsiaTheme="minorEastAsia" w:cstheme="minorEastAsia"/>
          <w:color w:val="000000"/>
          <w:w w:val="90"/>
          <w:sz w:val="28"/>
          <w:szCs w:val="28"/>
        </w:rPr>
        <w:t>________年____月____日</w:t>
      </w:r>
    </w:p>
    <w:p w14:paraId="75E82224">
      <w:pPr>
        <w:pStyle w:val="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 w:val="22"/>
        </w:rPr>
        <w:br w:type="page"/>
      </w:r>
      <w:r>
        <w:rPr>
          <w:rFonts w:hint="eastAsia" w:asciiTheme="minorEastAsia" w:hAnsiTheme="minorEastAsia" w:eastAsiaTheme="minorEastAsia" w:cstheme="minorEastAsia"/>
          <w:color w:val="000000"/>
        </w:rPr>
        <w:t>1.5具有履行合同所必需的设备和专业技术能力的承诺函</w:t>
      </w:r>
    </w:p>
    <w:p w14:paraId="2BEBB191">
      <w:pPr>
        <w:spacing w:line="360" w:lineRule="auto"/>
        <w:rPr>
          <w:rFonts w:asciiTheme="minorEastAsia" w:hAnsiTheme="minorEastAsia" w:eastAsiaTheme="minorEastAsia" w:cstheme="minorEastAsia"/>
          <w:color w:val="000000"/>
        </w:rPr>
      </w:pPr>
    </w:p>
    <w:p w14:paraId="5572D0A9">
      <w:pPr>
        <w:spacing w:line="360" w:lineRule="auto"/>
        <w:jc w:val="center"/>
        <w:rPr>
          <w:rFonts w:asciiTheme="minorEastAsia" w:hAnsiTheme="minorEastAsia" w:eastAsiaTheme="minorEastAsia" w:cstheme="minorEastAsia"/>
          <w:b/>
          <w:color w:val="000000"/>
          <w:w w:val="80"/>
          <w:sz w:val="44"/>
          <w:szCs w:val="44"/>
        </w:rPr>
      </w:pPr>
      <w:r>
        <w:rPr>
          <w:rFonts w:hint="eastAsia" w:asciiTheme="minorEastAsia" w:hAnsiTheme="minorEastAsia" w:eastAsiaTheme="minorEastAsia" w:cstheme="minorEastAsia"/>
          <w:b/>
          <w:color w:val="000000"/>
          <w:w w:val="80"/>
          <w:sz w:val="44"/>
          <w:szCs w:val="44"/>
        </w:rPr>
        <w:t>投标供应商具有履行合同所必需的设备和专业技术能力的承诺函</w:t>
      </w:r>
    </w:p>
    <w:p w14:paraId="41B0FB1F">
      <w:pPr>
        <w:spacing w:line="360" w:lineRule="auto"/>
        <w:rPr>
          <w:rFonts w:asciiTheme="minorEastAsia" w:hAnsiTheme="minorEastAsia" w:eastAsiaTheme="minorEastAsia" w:cstheme="minorEastAsia"/>
          <w:b/>
          <w:color w:val="000000"/>
          <w:sz w:val="24"/>
          <w:szCs w:val="28"/>
          <w:u w:val="single"/>
        </w:rPr>
      </w:pPr>
    </w:p>
    <w:p w14:paraId="766FD60B">
      <w:pPr>
        <w:spacing w:line="360" w:lineRule="auto"/>
        <w:rPr>
          <w:rFonts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
          <w:color w:val="000000"/>
          <w:w w:val="90"/>
          <w:sz w:val="28"/>
          <w:u w:val="single"/>
        </w:rPr>
        <w:t>龙港市社会事业局：</w:t>
      </w:r>
    </w:p>
    <w:p w14:paraId="71090ACF">
      <w:pPr>
        <w:spacing w:line="360" w:lineRule="auto"/>
        <w:rPr>
          <w:rFonts w:asciiTheme="minorEastAsia" w:hAnsiTheme="minorEastAsia" w:eastAsiaTheme="minorEastAsia" w:cstheme="minorEastAsia"/>
          <w:color w:val="000000"/>
          <w:sz w:val="28"/>
          <w:szCs w:val="28"/>
        </w:rPr>
      </w:pPr>
    </w:p>
    <w:p w14:paraId="016E352F">
      <w:pPr>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我方郑重声明，我方具有履行</w:t>
      </w:r>
      <w:r>
        <w:rPr>
          <w:rFonts w:hint="eastAsia" w:asciiTheme="minorEastAsia" w:hAnsiTheme="minorEastAsia" w:eastAsiaTheme="minorEastAsia" w:cstheme="minorEastAsia"/>
          <w:b/>
          <w:color w:val="000000"/>
          <w:sz w:val="28"/>
          <w:szCs w:val="28"/>
          <w:u w:val="single"/>
          <w:lang w:eastAsia="zh-CN"/>
        </w:rPr>
        <w:t>2025年龙港市学校午休躺睡装备采购</w:t>
      </w:r>
      <w:r>
        <w:rPr>
          <w:rFonts w:hint="eastAsia" w:asciiTheme="minorEastAsia" w:hAnsiTheme="minorEastAsia" w:eastAsiaTheme="minorEastAsia" w:cstheme="minorEastAsia"/>
          <w:b/>
          <w:color w:val="000000"/>
          <w:sz w:val="28"/>
          <w:szCs w:val="28"/>
          <w:u w:val="single"/>
        </w:rPr>
        <w:t>（项目编号：</w:t>
      </w:r>
      <w:r>
        <w:rPr>
          <w:rFonts w:hint="eastAsia" w:asciiTheme="minorEastAsia" w:hAnsiTheme="minorEastAsia" w:eastAsiaTheme="minorEastAsia" w:cstheme="minorEastAsia"/>
          <w:b/>
          <w:color w:val="000000"/>
          <w:sz w:val="28"/>
          <w:szCs w:val="28"/>
          <w:u w:val="single"/>
          <w:lang w:eastAsia="zh-CN"/>
        </w:rPr>
        <w:t>LGCG2025159</w:t>
      </w:r>
      <w:r>
        <w:rPr>
          <w:rFonts w:hint="eastAsia" w:asciiTheme="minorEastAsia" w:hAnsiTheme="minorEastAsia" w:eastAsiaTheme="minorEastAsia" w:cstheme="minorEastAsia"/>
          <w:b/>
          <w:color w:val="000000"/>
          <w:sz w:val="28"/>
          <w:szCs w:val="28"/>
          <w:u w:val="single"/>
        </w:rPr>
        <w:t>）</w:t>
      </w:r>
      <w:r>
        <w:rPr>
          <w:rFonts w:hint="eastAsia" w:asciiTheme="minorEastAsia" w:hAnsiTheme="minorEastAsia" w:eastAsiaTheme="minorEastAsia" w:cstheme="minorEastAsia"/>
          <w:color w:val="000000"/>
          <w:sz w:val="28"/>
          <w:szCs w:val="28"/>
        </w:rPr>
        <w:t>合同所必需的设备和专业技术能力，如中标，我方将按我方响应文件承诺，保证合同顺利履行。如有虚假或隐瞒，愿意承担一切后果。</w:t>
      </w:r>
    </w:p>
    <w:p w14:paraId="321DBD48">
      <w:pPr>
        <w:spacing w:line="360" w:lineRule="auto"/>
        <w:ind w:firstLine="560" w:firstLineChars="200"/>
        <w:rPr>
          <w:rFonts w:asciiTheme="minorEastAsia" w:hAnsiTheme="minorEastAsia" w:eastAsiaTheme="minorEastAsia" w:cstheme="minorEastAsia"/>
          <w:color w:val="000000"/>
          <w:sz w:val="28"/>
          <w:szCs w:val="28"/>
        </w:rPr>
      </w:pPr>
    </w:p>
    <w:p w14:paraId="320D7258">
      <w:pPr>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特此承诺</w:t>
      </w:r>
    </w:p>
    <w:p w14:paraId="1BE373BE">
      <w:pPr>
        <w:spacing w:line="360" w:lineRule="auto"/>
        <w:ind w:firstLine="560" w:firstLineChars="200"/>
        <w:rPr>
          <w:rFonts w:asciiTheme="minorEastAsia" w:hAnsiTheme="minorEastAsia" w:eastAsiaTheme="minorEastAsia" w:cstheme="minorEastAsia"/>
          <w:color w:val="000000"/>
          <w:sz w:val="28"/>
          <w:szCs w:val="28"/>
        </w:rPr>
      </w:pPr>
    </w:p>
    <w:p w14:paraId="2C3DF246">
      <w:pPr>
        <w:spacing w:line="360" w:lineRule="auto"/>
        <w:ind w:firstLine="560" w:firstLineChars="200"/>
        <w:rPr>
          <w:rFonts w:asciiTheme="minorEastAsia" w:hAnsiTheme="minorEastAsia" w:eastAsiaTheme="minorEastAsia" w:cstheme="minorEastAsia"/>
          <w:color w:val="000000"/>
          <w:sz w:val="28"/>
          <w:szCs w:val="28"/>
        </w:rPr>
      </w:pPr>
    </w:p>
    <w:p w14:paraId="6E75E794">
      <w:pPr>
        <w:spacing w:line="360" w:lineRule="auto"/>
        <w:ind w:firstLine="560" w:firstLineChars="200"/>
        <w:rPr>
          <w:rFonts w:asciiTheme="minorEastAsia" w:hAnsiTheme="minorEastAsia" w:eastAsiaTheme="minorEastAsia" w:cstheme="minorEastAsia"/>
          <w:color w:val="000000"/>
          <w:sz w:val="28"/>
          <w:szCs w:val="28"/>
        </w:rPr>
      </w:pPr>
    </w:p>
    <w:p w14:paraId="2CEA2225">
      <w:pPr>
        <w:snapToGrid w:val="0"/>
        <w:spacing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投标供应商名称（盖章）：</w:t>
      </w:r>
      <w:r>
        <w:rPr>
          <w:rFonts w:hint="eastAsia" w:asciiTheme="minorEastAsia" w:hAnsiTheme="minorEastAsia" w:eastAsiaTheme="minorEastAsia" w:cstheme="minorEastAsia"/>
          <w:color w:val="000000"/>
          <w:w w:val="90"/>
          <w:sz w:val="28"/>
          <w:szCs w:val="28"/>
        </w:rPr>
        <w:t>__________________________________________</w:t>
      </w:r>
    </w:p>
    <w:p w14:paraId="44D6F273">
      <w:pPr>
        <w:snapToGrid w:val="0"/>
        <w:spacing w:line="360" w:lineRule="auto"/>
        <w:rPr>
          <w:rFonts w:asciiTheme="minorEastAsia" w:hAnsiTheme="minorEastAsia" w:eastAsiaTheme="minorEastAsia" w:cstheme="minorEastAsia"/>
          <w:color w:val="000000"/>
          <w:sz w:val="28"/>
          <w:szCs w:val="28"/>
          <w:u w:val="single"/>
        </w:rPr>
      </w:pPr>
      <w:r>
        <w:rPr>
          <w:rFonts w:hint="eastAsia" w:asciiTheme="minorEastAsia" w:hAnsiTheme="minorEastAsia" w:eastAsiaTheme="minorEastAsia" w:cstheme="minorEastAsia"/>
          <w:color w:val="000000"/>
          <w:sz w:val="28"/>
          <w:szCs w:val="28"/>
        </w:rPr>
        <w:t>法定代表人或其授权代表（签字或盖章）：</w:t>
      </w:r>
      <w:r>
        <w:rPr>
          <w:rFonts w:hint="eastAsia" w:asciiTheme="minorEastAsia" w:hAnsiTheme="minorEastAsia" w:eastAsiaTheme="minorEastAsia" w:cstheme="minorEastAsia"/>
          <w:color w:val="000000"/>
          <w:w w:val="90"/>
          <w:sz w:val="28"/>
          <w:szCs w:val="28"/>
        </w:rPr>
        <w:t>___________________________</w:t>
      </w:r>
    </w:p>
    <w:p w14:paraId="464A9FAB">
      <w:pPr>
        <w:snapToGrid w:val="0"/>
        <w:spacing w:line="360" w:lineRule="auto"/>
        <w:rPr>
          <w:rFonts w:asciiTheme="minorEastAsia" w:hAnsiTheme="minorEastAsia" w:eastAsiaTheme="minorEastAsia" w:cstheme="minorEastAsia"/>
          <w:color w:val="000000"/>
          <w:sz w:val="22"/>
          <w:u w:val="single"/>
        </w:rPr>
      </w:pPr>
      <w:r>
        <w:rPr>
          <w:rFonts w:hint="eastAsia" w:asciiTheme="minorEastAsia" w:hAnsiTheme="minorEastAsia" w:eastAsiaTheme="minorEastAsia" w:cstheme="minorEastAsia"/>
          <w:color w:val="000000"/>
          <w:sz w:val="28"/>
          <w:szCs w:val="28"/>
        </w:rPr>
        <w:t>日期：</w:t>
      </w:r>
      <w:r>
        <w:rPr>
          <w:rFonts w:hint="eastAsia" w:asciiTheme="minorEastAsia" w:hAnsiTheme="minorEastAsia" w:eastAsiaTheme="minorEastAsia" w:cstheme="minorEastAsia"/>
          <w:color w:val="000000"/>
          <w:w w:val="90"/>
          <w:sz w:val="28"/>
          <w:szCs w:val="28"/>
        </w:rPr>
        <w:t>________年____月____日</w:t>
      </w:r>
    </w:p>
    <w:p w14:paraId="2B2BECC9">
      <w:pPr>
        <w:snapToGrid w:val="0"/>
        <w:spacing w:line="360" w:lineRule="auto"/>
        <w:rPr>
          <w:rFonts w:asciiTheme="minorEastAsia" w:hAnsiTheme="minorEastAsia" w:eastAsiaTheme="minorEastAsia" w:cstheme="minorEastAsia"/>
          <w:color w:val="000000"/>
          <w:sz w:val="22"/>
          <w:u w:val="single"/>
        </w:rPr>
      </w:pPr>
    </w:p>
    <w:p w14:paraId="50745862">
      <w:pPr>
        <w:snapToGrid w:val="0"/>
        <w:spacing w:line="360" w:lineRule="auto"/>
        <w:rPr>
          <w:rFonts w:asciiTheme="minorEastAsia" w:hAnsiTheme="minorEastAsia" w:eastAsiaTheme="minorEastAsia" w:cstheme="minorEastAsia"/>
          <w:color w:val="000000"/>
          <w:sz w:val="22"/>
          <w:u w:val="single"/>
        </w:rPr>
      </w:pPr>
    </w:p>
    <w:p w14:paraId="2CD70155">
      <w:pPr>
        <w:pStyle w:val="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 w:val="22"/>
          <w:u w:val="single"/>
        </w:rPr>
        <w:br w:type="page"/>
      </w:r>
      <w:r>
        <w:rPr>
          <w:rFonts w:hint="eastAsia" w:asciiTheme="minorEastAsia" w:hAnsiTheme="minorEastAsia" w:eastAsiaTheme="minorEastAsia" w:cstheme="minorEastAsia"/>
          <w:color w:val="000000"/>
        </w:rPr>
        <w:t>1.6有依法缴纳税收和社会保障金的良好记录的证明材料</w:t>
      </w:r>
    </w:p>
    <w:p w14:paraId="587AB6CA">
      <w:pPr>
        <w:ind w:left="1076"/>
        <w:rPr>
          <w:rFonts w:asciiTheme="minorEastAsia" w:hAnsiTheme="minorEastAsia" w:eastAsiaTheme="minorEastAsia" w:cstheme="minorEastAsia"/>
          <w:sz w:val="44"/>
          <w:szCs w:val="44"/>
        </w:rPr>
      </w:pPr>
      <w:r>
        <w:rPr>
          <w:rFonts w:hint="eastAsia" w:asciiTheme="minorEastAsia" w:hAnsiTheme="minorEastAsia" w:eastAsiaTheme="minorEastAsia" w:cstheme="minorEastAsia"/>
          <w:b/>
          <w:bCs/>
          <w:spacing w:val="5"/>
          <w:w w:val="85"/>
          <w:sz w:val="44"/>
          <w:szCs w:val="44"/>
        </w:rPr>
        <w:t>投标人依法缴纳税收和社会保障金的书面声明</w:t>
      </w:r>
    </w:p>
    <w:p w14:paraId="034002E6">
      <w:pPr>
        <w:spacing w:before="9" w:line="430" w:lineRule="atLeast"/>
        <w:rPr>
          <w:rFonts w:asciiTheme="minorEastAsia" w:hAnsiTheme="minorEastAsia" w:eastAsiaTheme="minorEastAsia" w:cstheme="minorEastAsia"/>
          <w:sz w:val="24"/>
        </w:rPr>
      </w:pPr>
    </w:p>
    <w:p w14:paraId="58D7D75F">
      <w:pPr>
        <w:spacing w:line="440" w:lineRule="atLeast"/>
        <w:rPr>
          <w:rFonts w:asciiTheme="minorEastAsia" w:hAnsiTheme="minorEastAsia" w:eastAsiaTheme="minorEastAsia" w:cstheme="minorEastAsia"/>
          <w:sz w:val="25"/>
          <w:szCs w:val="25"/>
        </w:rPr>
      </w:pPr>
    </w:p>
    <w:p w14:paraId="62D73A50">
      <w:pPr>
        <w:ind w:left="1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龙港市社会事业局</w:t>
      </w:r>
      <w:r>
        <w:rPr>
          <w:rFonts w:hint="eastAsia" w:asciiTheme="minorEastAsia" w:hAnsiTheme="minorEastAsia" w:eastAsiaTheme="minorEastAsia" w:cstheme="minorEastAsia"/>
          <w:b/>
          <w:bCs/>
          <w:sz w:val="28"/>
          <w:szCs w:val="28"/>
        </w:rPr>
        <w:t>：</w:t>
      </w:r>
    </w:p>
    <w:p w14:paraId="60E76AB1">
      <w:pPr>
        <w:spacing w:before="4" w:line="190" w:lineRule="atLeast"/>
        <w:rPr>
          <w:rFonts w:asciiTheme="minorEastAsia" w:hAnsiTheme="minorEastAsia" w:eastAsiaTheme="minorEastAsia" w:cstheme="minorEastAsia"/>
          <w:sz w:val="28"/>
          <w:szCs w:val="28"/>
        </w:rPr>
      </w:pPr>
    </w:p>
    <w:p w14:paraId="6FBC5586">
      <w:pPr>
        <w:spacing w:line="200" w:lineRule="atLeast"/>
        <w:rPr>
          <w:rFonts w:asciiTheme="minorEastAsia" w:hAnsiTheme="minorEastAsia" w:eastAsiaTheme="minorEastAsia" w:cstheme="minorEastAsia"/>
          <w:sz w:val="28"/>
          <w:szCs w:val="28"/>
        </w:rPr>
      </w:pPr>
    </w:p>
    <w:p w14:paraId="6FC07969">
      <w:pPr>
        <w:spacing w:line="200" w:lineRule="atLeast"/>
        <w:rPr>
          <w:rFonts w:asciiTheme="minorEastAsia" w:hAnsiTheme="minorEastAsia" w:eastAsiaTheme="minorEastAsia" w:cstheme="minorEastAsia"/>
          <w:sz w:val="28"/>
          <w:szCs w:val="28"/>
        </w:rPr>
      </w:pPr>
    </w:p>
    <w:p w14:paraId="79A526A4">
      <w:pPr>
        <w:spacing w:before="26" w:line="357" w:lineRule="auto"/>
        <w:ind w:left="140" w:right="106" w:firstLine="47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我公司郑重声明，我公司严格依法缴纳税收和社会保障金，本文件中所提供的相</w:t>
      </w:r>
      <w:r>
        <w:rPr>
          <w:rFonts w:hint="eastAsia" w:asciiTheme="minorEastAsia" w:hAnsiTheme="minorEastAsia" w:eastAsiaTheme="minorEastAsia" w:cstheme="minorEastAsia"/>
          <w:sz w:val="28"/>
          <w:szCs w:val="28"/>
        </w:rPr>
        <w:t>关材料均真实有效，不存在虚假、造假行为。如有违反，愿承担一切责任。</w:t>
      </w:r>
    </w:p>
    <w:p w14:paraId="2B07B6F3">
      <w:pPr>
        <w:pStyle w:val="20"/>
        <w:spacing w:line="440" w:lineRule="atLeast"/>
        <w:ind w:left="5250"/>
        <w:rPr>
          <w:rFonts w:asciiTheme="minorEastAsia" w:hAnsiTheme="minorEastAsia" w:eastAsiaTheme="minorEastAsia" w:cstheme="minorEastAsia"/>
          <w:b/>
          <w:sz w:val="22"/>
          <w:szCs w:val="22"/>
        </w:rPr>
      </w:pPr>
    </w:p>
    <w:p w14:paraId="4D845C0E">
      <w:pPr>
        <w:pStyle w:val="20"/>
        <w:spacing w:line="440" w:lineRule="atLeast"/>
        <w:ind w:left="5250"/>
        <w:rPr>
          <w:rFonts w:asciiTheme="minorEastAsia" w:hAnsiTheme="minorEastAsia" w:eastAsiaTheme="minorEastAsia" w:cstheme="minorEastAsia"/>
          <w:b/>
          <w:sz w:val="22"/>
          <w:szCs w:val="22"/>
        </w:rPr>
      </w:pPr>
    </w:p>
    <w:p w14:paraId="73E0616A">
      <w:pPr>
        <w:pStyle w:val="20"/>
        <w:spacing w:line="440" w:lineRule="atLeast"/>
        <w:ind w:left="5250"/>
        <w:rPr>
          <w:rFonts w:asciiTheme="minorEastAsia" w:hAnsiTheme="minorEastAsia" w:eastAsiaTheme="minorEastAsia" w:cstheme="minorEastAsia"/>
          <w:b/>
          <w:sz w:val="22"/>
          <w:szCs w:val="22"/>
        </w:rPr>
      </w:pPr>
    </w:p>
    <w:p w14:paraId="4060E9B7">
      <w:pPr>
        <w:pStyle w:val="20"/>
        <w:spacing w:line="440" w:lineRule="atLeast"/>
        <w:ind w:left="5250"/>
        <w:rPr>
          <w:rFonts w:asciiTheme="minorEastAsia" w:hAnsiTheme="minorEastAsia" w:eastAsiaTheme="minorEastAsia" w:cstheme="minorEastAsia"/>
          <w:b/>
          <w:sz w:val="22"/>
          <w:szCs w:val="22"/>
        </w:rPr>
      </w:pPr>
    </w:p>
    <w:p w14:paraId="17464D2C">
      <w:pPr>
        <w:pStyle w:val="20"/>
        <w:spacing w:line="440" w:lineRule="atLeast"/>
        <w:ind w:left="5250"/>
        <w:rPr>
          <w:rFonts w:asciiTheme="minorEastAsia" w:hAnsiTheme="minorEastAsia" w:eastAsiaTheme="minorEastAsia" w:cstheme="minorEastAsia"/>
          <w:b/>
          <w:sz w:val="22"/>
          <w:szCs w:val="22"/>
        </w:rPr>
      </w:pPr>
    </w:p>
    <w:p w14:paraId="0B7C3925">
      <w:pPr>
        <w:spacing w:line="360" w:lineRule="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投标人（盖章）：</w:t>
      </w:r>
      <w:r>
        <w:rPr>
          <w:rFonts w:hint="eastAsia" w:asciiTheme="minorEastAsia" w:hAnsiTheme="minorEastAsia" w:eastAsiaTheme="minorEastAsia" w:cstheme="minorEastAsia"/>
          <w:sz w:val="28"/>
          <w:szCs w:val="28"/>
          <w:u w:val="single"/>
        </w:rPr>
        <w:t xml:space="preserve">                             </w:t>
      </w:r>
    </w:p>
    <w:p w14:paraId="0C817003">
      <w:pPr>
        <w:spacing w:line="360" w:lineRule="auto"/>
        <w:ind w:firstLine="560" w:firstLineChars="200"/>
        <w:rPr>
          <w:rFonts w:asciiTheme="minorEastAsia" w:hAnsiTheme="minorEastAsia" w:eastAsiaTheme="minorEastAsia" w:cstheme="minorEastAsia"/>
          <w:sz w:val="28"/>
          <w:szCs w:val="28"/>
        </w:rPr>
      </w:pPr>
    </w:p>
    <w:p w14:paraId="0CDE03A3">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b/>
          <w:sz w:val="28"/>
          <w:szCs w:val="28"/>
        </w:rPr>
        <w:t>日 期：  年   月   日</w:t>
      </w:r>
    </w:p>
    <w:p w14:paraId="38BB7F05">
      <w:pPr>
        <w:pStyle w:val="20"/>
        <w:spacing w:line="440" w:lineRule="atLeast"/>
        <w:ind w:left="5250"/>
        <w:rPr>
          <w:rFonts w:asciiTheme="minorEastAsia" w:hAnsiTheme="minorEastAsia" w:eastAsiaTheme="minorEastAsia" w:cstheme="minorEastAsia"/>
          <w:b/>
          <w:sz w:val="22"/>
          <w:szCs w:val="22"/>
        </w:rPr>
      </w:pPr>
    </w:p>
    <w:p w14:paraId="331699E2">
      <w:pPr>
        <w:pStyle w:val="20"/>
        <w:spacing w:line="440" w:lineRule="atLeast"/>
        <w:ind w:left="5250"/>
        <w:rPr>
          <w:rFonts w:asciiTheme="minorEastAsia" w:hAnsiTheme="minorEastAsia" w:eastAsiaTheme="minorEastAsia" w:cstheme="minorEastAsia"/>
          <w:b/>
          <w:sz w:val="22"/>
          <w:szCs w:val="22"/>
        </w:rPr>
      </w:pPr>
    </w:p>
    <w:p w14:paraId="31B49AED">
      <w:pPr>
        <w:pStyle w:val="20"/>
        <w:spacing w:line="440" w:lineRule="atLeast"/>
        <w:ind w:left="5250"/>
        <w:rPr>
          <w:rFonts w:asciiTheme="minorEastAsia" w:hAnsiTheme="minorEastAsia" w:eastAsiaTheme="minorEastAsia" w:cstheme="minorEastAsia"/>
          <w:b/>
          <w:sz w:val="22"/>
          <w:szCs w:val="22"/>
        </w:rPr>
      </w:pPr>
    </w:p>
    <w:p w14:paraId="4E82E497">
      <w:pPr>
        <w:pStyle w:val="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Cs w:val="28"/>
        </w:rPr>
        <w:br w:type="page"/>
      </w:r>
      <w:r>
        <w:rPr>
          <w:rFonts w:hint="eastAsia" w:asciiTheme="minorEastAsia" w:hAnsiTheme="minorEastAsia" w:eastAsiaTheme="minorEastAsia" w:cstheme="minorEastAsia"/>
          <w:color w:val="000000"/>
        </w:rPr>
        <w:t>1.7参加本次采购活动前三年内在经营活动中没有重大违法记录的承诺函</w:t>
      </w:r>
    </w:p>
    <w:p w14:paraId="629503DF">
      <w:pPr>
        <w:ind w:firstLine="389"/>
        <w:rPr>
          <w:rFonts w:asciiTheme="minorEastAsia" w:hAnsiTheme="minorEastAsia" w:eastAsiaTheme="minorEastAsia" w:cstheme="minorEastAsia"/>
          <w:color w:val="000000"/>
        </w:rPr>
      </w:pPr>
    </w:p>
    <w:p w14:paraId="4C0EA53D">
      <w:pPr>
        <w:widowControl/>
        <w:spacing w:line="360" w:lineRule="auto"/>
        <w:jc w:val="center"/>
        <w:rPr>
          <w:rFonts w:asciiTheme="minorEastAsia" w:hAnsiTheme="minorEastAsia" w:eastAsiaTheme="minorEastAsia" w:cstheme="minorEastAsia"/>
          <w:b/>
          <w:color w:val="000000"/>
          <w:w w:val="80"/>
          <w:sz w:val="44"/>
          <w:szCs w:val="44"/>
        </w:rPr>
      </w:pPr>
      <w:r>
        <w:rPr>
          <w:rFonts w:hint="eastAsia" w:asciiTheme="minorEastAsia" w:hAnsiTheme="minorEastAsia" w:eastAsiaTheme="minorEastAsia" w:cstheme="minorEastAsia"/>
          <w:b/>
          <w:color w:val="000000"/>
          <w:w w:val="80"/>
          <w:sz w:val="44"/>
          <w:szCs w:val="44"/>
        </w:rPr>
        <w:t>投标供应商参加本次政府采购项目前三年内在经营活动中没有重大违法记录的承诺函</w:t>
      </w:r>
    </w:p>
    <w:p w14:paraId="075A02BA">
      <w:pPr>
        <w:widowControl/>
        <w:spacing w:line="360" w:lineRule="auto"/>
        <w:jc w:val="center"/>
        <w:rPr>
          <w:rFonts w:asciiTheme="minorEastAsia" w:hAnsiTheme="minorEastAsia" w:eastAsiaTheme="minorEastAsia" w:cstheme="minorEastAsia"/>
          <w:b/>
          <w:color w:val="000000"/>
          <w:w w:val="80"/>
          <w:sz w:val="28"/>
          <w:szCs w:val="44"/>
        </w:rPr>
      </w:pPr>
    </w:p>
    <w:p w14:paraId="7F285824">
      <w:pPr>
        <w:spacing w:line="360" w:lineRule="auto"/>
        <w:rPr>
          <w:rFonts w:asciiTheme="minorEastAsia" w:hAnsiTheme="minorEastAsia" w:eastAsiaTheme="minorEastAsia" w:cstheme="minorEastAsia"/>
          <w:b/>
          <w:color w:val="000000"/>
          <w:w w:val="90"/>
          <w:sz w:val="28"/>
          <w:u w:val="single"/>
        </w:rPr>
      </w:pPr>
      <w:r>
        <w:rPr>
          <w:rFonts w:hint="eastAsia" w:asciiTheme="minorEastAsia" w:hAnsiTheme="minorEastAsia" w:eastAsiaTheme="minorEastAsia" w:cstheme="minorEastAsia"/>
          <w:b/>
          <w:color w:val="000000"/>
          <w:w w:val="90"/>
          <w:sz w:val="28"/>
          <w:u w:val="single"/>
        </w:rPr>
        <w:t>龙港市社会事业局：</w:t>
      </w:r>
    </w:p>
    <w:p w14:paraId="206377DC">
      <w:pPr>
        <w:spacing w:line="360" w:lineRule="auto"/>
        <w:rPr>
          <w:rFonts w:asciiTheme="minorEastAsia" w:hAnsiTheme="minorEastAsia" w:eastAsiaTheme="minorEastAsia" w:cstheme="minorEastAsia"/>
          <w:color w:val="000000"/>
          <w:sz w:val="28"/>
          <w:szCs w:val="28"/>
          <w:u w:val="single"/>
        </w:rPr>
      </w:pPr>
    </w:p>
    <w:p w14:paraId="4EF50A98">
      <w:pPr>
        <w:spacing w:line="360" w:lineRule="auto"/>
        <w:ind w:firstLine="548" w:firstLineChars="19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我方</w:t>
      </w:r>
      <w:r>
        <w:rPr>
          <w:rFonts w:hint="eastAsia" w:asciiTheme="minorEastAsia" w:hAnsiTheme="minorEastAsia" w:eastAsiaTheme="minorEastAsia" w:cstheme="minorEastAsia"/>
          <w:color w:val="000000"/>
          <w:sz w:val="28"/>
          <w:szCs w:val="28"/>
          <w:u w:val="single"/>
        </w:rPr>
        <w:t xml:space="preserve">        （投标供应商名称）             </w:t>
      </w:r>
      <w:r>
        <w:rPr>
          <w:rFonts w:hint="eastAsia" w:asciiTheme="minorEastAsia" w:hAnsiTheme="minorEastAsia" w:eastAsiaTheme="minorEastAsia" w:cstheme="minorEastAsia"/>
          <w:color w:val="000000"/>
          <w:sz w:val="28"/>
          <w:szCs w:val="28"/>
        </w:rPr>
        <w:t>在参加</w:t>
      </w:r>
      <w:r>
        <w:rPr>
          <w:rFonts w:hint="eastAsia" w:asciiTheme="minorEastAsia" w:hAnsiTheme="minorEastAsia" w:eastAsiaTheme="minorEastAsia" w:cstheme="minorEastAsia"/>
          <w:b/>
          <w:color w:val="000000"/>
          <w:sz w:val="28"/>
          <w:szCs w:val="28"/>
          <w:u w:val="single"/>
          <w:lang w:eastAsia="zh-CN"/>
        </w:rPr>
        <w:t>2025年龙港市学校午休躺睡装备采购</w:t>
      </w:r>
      <w:r>
        <w:rPr>
          <w:rFonts w:hint="eastAsia" w:asciiTheme="minorEastAsia" w:hAnsiTheme="minorEastAsia" w:eastAsiaTheme="minorEastAsia" w:cstheme="minorEastAsia"/>
          <w:b/>
          <w:color w:val="000000"/>
          <w:sz w:val="28"/>
          <w:szCs w:val="28"/>
          <w:u w:val="single"/>
        </w:rPr>
        <w:t>（项目编号：</w:t>
      </w:r>
      <w:r>
        <w:rPr>
          <w:rFonts w:hint="eastAsia" w:asciiTheme="minorEastAsia" w:hAnsiTheme="minorEastAsia" w:eastAsiaTheme="minorEastAsia" w:cstheme="minorEastAsia"/>
          <w:b/>
          <w:color w:val="000000"/>
          <w:sz w:val="28"/>
          <w:szCs w:val="28"/>
          <w:u w:val="single"/>
          <w:lang w:eastAsia="zh-CN"/>
        </w:rPr>
        <w:t>LGCG2025159</w:t>
      </w:r>
      <w:r>
        <w:rPr>
          <w:rFonts w:hint="eastAsia" w:asciiTheme="minorEastAsia" w:hAnsiTheme="minorEastAsia" w:eastAsiaTheme="minorEastAsia" w:cstheme="minorEastAsia"/>
          <w:b/>
          <w:color w:val="000000"/>
          <w:sz w:val="28"/>
          <w:szCs w:val="28"/>
          <w:u w:val="single"/>
        </w:rPr>
        <w:t>）</w:t>
      </w:r>
      <w:r>
        <w:rPr>
          <w:rFonts w:hint="eastAsia" w:asciiTheme="minorEastAsia" w:hAnsiTheme="minorEastAsia" w:eastAsiaTheme="minorEastAsia" w:cstheme="minorEastAsia"/>
          <w:color w:val="000000"/>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5C2B2C6F">
      <w:pPr>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特此声明</w:t>
      </w:r>
    </w:p>
    <w:p w14:paraId="6687A4F6">
      <w:pPr>
        <w:spacing w:line="360" w:lineRule="auto"/>
        <w:ind w:firstLine="560" w:firstLineChars="200"/>
        <w:rPr>
          <w:rFonts w:asciiTheme="minorEastAsia" w:hAnsiTheme="minorEastAsia" w:eastAsiaTheme="minorEastAsia" w:cstheme="minorEastAsia"/>
          <w:color w:val="000000"/>
          <w:sz w:val="28"/>
          <w:szCs w:val="28"/>
        </w:rPr>
      </w:pPr>
    </w:p>
    <w:p w14:paraId="58F434C6">
      <w:pPr>
        <w:snapToGrid w:val="0"/>
        <w:spacing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投标供应商名称（盖章）：</w:t>
      </w:r>
      <w:r>
        <w:rPr>
          <w:rFonts w:hint="eastAsia" w:asciiTheme="minorEastAsia" w:hAnsiTheme="minorEastAsia" w:eastAsiaTheme="minorEastAsia" w:cstheme="minorEastAsia"/>
          <w:color w:val="000000"/>
          <w:w w:val="90"/>
          <w:sz w:val="28"/>
          <w:szCs w:val="28"/>
        </w:rPr>
        <w:t>__________________________________________</w:t>
      </w:r>
    </w:p>
    <w:p w14:paraId="49A475B3">
      <w:pPr>
        <w:snapToGrid w:val="0"/>
        <w:spacing w:line="360" w:lineRule="auto"/>
        <w:rPr>
          <w:rFonts w:asciiTheme="minorEastAsia" w:hAnsiTheme="minorEastAsia" w:eastAsiaTheme="minorEastAsia" w:cstheme="minorEastAsia"/>
          <w:color w:val="000000"/>
          <w:sz w:val="28"/>
          <w:szCs w:val="28"/>
          <w:u w:val="single"/>
        </w:rPr>
      </w:pPr>
      <w:r>
        <w:rPr>
          <w:rFonts w:hint="eastAsia" w:asciiTheme="minorEastAsia" w:hAnsiTheme="minorEastAsia" w:eastAsiaTheme="minorEastAsia" w:cstheme="minorEastAsia"/>
          <w:color w:val="000000"/>
          <w:sz w:val="28"/>
          <w:szCs w:val="28"/>
        </w:rPr>
        <w:t>法定代表人或其授权代表（签字或盖章）：</w:t>
      </w:r>
      <w:r>
        <w:rPr>
          <w:rFonts w:hint="eastAsia" w:asciiTheme="minorEastAsia" w:hAnsiTheme="minorEastAsia" w:eastAsiaTheme="minorEastAsia" w:cstheme="minorEastAsia"/>
          <w:color w:val="000000"/>
          <w:w w:val="90"/>
          <w:sz w:val="28"/>
          <w:szCs w:val="28"/>
        </w:rPr>
        <w:t>__________________________</w:t>
      </w:r>
    </w:p>
    <w:p w14:paraId="1CEC429C">
      <w:pPr>
        <w:rPr>
          <w:rFonts w:asciiTheme="minorEastAsia" w:hAnsiTheme="minorEastAsia" w:eastAsiaTheme="minorEastAsia" w:cstheme="minorEastAsia"/>
          <w:color w:val="000000"/>
          <w:w w:val="90"/>
          <w:sz w:val="28"/>
          <w:szCs w:val="28"/>
        </w:rPr>
      </w:pPr>
      <w:r>
        <w:rPr>
          <w:rFonts w:hint="eastAsia" w:asciiTheme="minorEastAsia" w:hAnsiTheme="minorEastAsia" w:eastAsiaTheme="minorEastAsia" w:cstheme="minorEastAsia"/>
          <w:color w:val="000000"/>
          <w:sz w:val="28"/>
          <w:szCs w:val="28"/>
        </w:rPr>
        <w:t>日期：</w:t>
      </w:r>
      <w:r>
        <w:rPr>
          <w:rFonts w:hint="eastAsia" w:asciiTheme="minorEastAsia" w:hAnsiTheme="minorEastAsia" w:eastAsiaTheme="minorEastAsia" w:cstheme="minorEastAsia"/>
          <w:color w:val="000000"/>
          <w:w w:val="90"/>
          <w:sz w:val="28"/>
          <w:szCs w:val="28"/>
        </w:rPr>
        <w:t>________年____月____日</w:t>
      </w:r>
    </w:p>
    <w:p w14:paraId="31453A83">
      <w:pPr>
        <w:pStyle w:val="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1.8没有失信行为的承诺函</w:t>
      </w:r>
    </w:p>
    <w:p w14:paraId="66AD83F9">
      <w:pPr>
        <w:spacing w:line="360" w:lineRule="auto"/>
        <w:jc w:val="center"/>
        <w:rPr>
          <w:rFonts w:asciiTheme="minorEastAsia" w:hAnsiTheme="minorEastAsia" w:eastAsiaTheme="minorEastAsia" w:cstheme="minorEastAsia"/>
          <w:b/>
          <w:color w:val="000000"/>
          <w:sz w:val="28"/>
          <w:szCs w:val="28"/>
        </w:rPr>
      </w:pPr>
    </w:p>
    <w:p w14:paraId="7D04E6BB">
      <w:pPr>
        <w:spacing w:line="360" w:lineRule="auto"/>
        <w:jc w:val="center"/>
        <w:rPr>
          <w:rFonts w:asciiTheme="minorEastAsia" w:hAnsiTheme="minorEastAsia" w:eastAsiaTheme="minorEastAsia" w:cstheme="minorEastAsia"/>
          <w:b/>
          <w:color w:val="000000"/>
          <w:sz w:val="44"/>
          <w:szCs w:val="44"/>
        </w:rPr>
      </w:pPr>
      <w:r>
        <w:rPr>
          <w:rFonts w:hint="eastAsia" w:asciiTheme="minorEastAsia" w:hAnsiTheme="minorEastAsia" w:eastAsiaTheme="minorEastAsia" w:cstheme="minorEastAsia"/>
          <w:b/>
          <w:color w:val="000000"/>
          <w:sz w:val="44"/>
          <w:szCs w:val="44"/>
        </w:rPr>
        <w:t>投标供应商没有失信记录承诺函</w:t>
      </w:r>
    </w:p>
    <w:p w14:paraId="7A0D4863">
      <w:pPr>
        <w:spacing w:line="360" w:lineRule="auto"/>
        <w:rPr>
          <w:rFonts w:asciiTheme="minorEastAsia" w:hAnsiTheme="minorEastAsia" w:eastAsiaTheme="minorEastAsia" w:cstheme="minorEastAsia"/>
          <w:b/>
          <w:color w:val="000000"/>
          <w:sz w:val="24"/>
          <w:szCs w:val="28"/>
          <w:u w:val="single"/>
        </w:rPr>
      </w:pPr>
    </w:p>
    <w:p w14:paraId="527B247C">
      <w:pPr>
        <w:spacing w:line="360" w:lineRule="auto"/>
        <w:rPr>
          <w:rFonts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
          <w:color w:val="000000"/>
          <w:w w:val="90"/>
          <w:sz w:val="28"/>
          <w:u w:val="single"/>
        </w:rPr>
        <w:t>龙港市社会事业局：</w:t>
      </w:r>
    </w:p>
    <w:p w14:paraId="347A1A67">
      <w:pPr>
        <w:spacing w:line="360" w:lineRule="auto"/>
        <w:rPr>
          <w:rFonts w:asciiTheme="minorEastAsia" w:hAnsiTheme="minorEastAsia" w:eastAsiaTheme="minorEastAsia" w:cstheme="minorEastAsia"/>
          <w:color w:val="000000"/>
          <w:sz w:val="28"/>
          <w:szCs w:val="28"/>
        </w:rPr>
      </w:pPr>
    </w:p>
    <w:p w14:paraId="7F1E92F1">
      <w:pPr>
        <w:spacing w:line="360" w:lineRule="auto"/>
        <w:ind w:firstLine="565" w:firstLineChars="202"/>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52C5E5B3">
      <w:pPr>
        <w:spacing w:line="360" w:lineRule="auto"/>
        <w:ind w:firstLine="560" w:firstLineChars="200"/>
        <w:rPr>
          <w:rFonts w:asciiTheme="minorEastAsia" w:hAnsiTheme="minorEastAsia" w:eastAsiaTheme="minorEastAsia" w:cstheme="minorEastAsia"/>
          <w:color w:val="000000"/>
          <w:sz w:val="28"/>
          <w:szCs w:val="28"/>
        </w:rPr>
      </w:pPr>
    </w:p>
    <w:p w14:paraId="2EE9AF5B">
      <w:pPr>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特此声明</w:t>
      </w:r>
    </w:p>
    <w:p w14:paraId="7201F098">
      <w:pPr>
        <w:spacing w:line="360" w:lineRule="auto"/>
        <w:ind w:firstLine="560" w:firstLineChars="200"/>
        <w:rPr>
          <w:rFonts w:asciiTheme="minorEastAsia" w:hAnsiTheme="minorEastAsia" w:eastAsiaTheme="minorEastAsia" w:cstheme="minorEastAsia"/>
          <w:color w:val="000000"/>
          <w:sz w:val="28"/>
          <w:szCs w:val="28"/>
        </w:rPr>
      </w:pPr>
    </w:p>
    <w:p w14:paraId="1631864A">
      <w:pPr>
        <w:spacing w:line="360" w:lineRule="auto"/>
        <w:ind w:firstLine="560" w:firstLineChars="200"/>
        <w:rPr>
          <w:rFonts w:asciiTheme="minorEastAsia" w:hAnsiTheme="minorEastAsia" w:eastAsiaTheme="minorEastAsia" w:cstheme="minorEastAsia"/>
          <w:color w:val="000000"/>
          <w:sz w:val="28"/>
          <w:szCs w:val="28"/>
        </w:rPr>
      </w:pPr>
    </w:p>
    <w:p w14:paraId="164F1A73">
      <w:pPr>
        <w:snapToGrid w:val="0"/>
        <w:spacing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投标供应商名称（盖章）：</w:t>
      </w:r>
      <w:r>
        <w:rPr>
          <w:rFonts w:hint="eastAsia" w:asciiTheme="minorEastAsia" w:hAnsiTheme="minorEastAsia" w:eastAsiaTheme="minorEastAsia" w:cstheme="minorEastAsia"/>
          <w:color w:val="000000"/>
          <w:w w:val="90"/>
          <w:sz w:val="28"/>
          <w:szCs w:val="28"/>
        </w:rPr>
        <w:t>__________________________________________</w:t>
      </w:r>
    </w:p>
    <w:p w14:paraId="618E6697">
      <w:pPr>
        <w:snapToGrid w:val="0"/>
        <w:spacing w:line="360" w:lineRule="auto"/>
        <w:rPr>
          <w:rFonts w:asciiTheme="minorEastAsia" w:hAnsiTheme="minorEastAsia" w:eastAsiaTheme="minorEastAsia" w:cstheme="minorEastAsia"/>
          <w:color w:val="000000"/>
          <w:sz w:val="28"/>
          <w:szCs w:val="28"/>
          <w:u w:val="single"/>
        </w:rPr>
      </w:pPr>
      <w:r>
        <w:rPr>
          <w:rFonts w:hint="eastAsia" w:asciiTheme="minorEastAsia" w:hAnsiTheme="minorEastAsia" w:eastAsiaTheme="minorEastAsia" w:cstheme="minorEastAsia"/>
          <w:color w:val="000000"/>
          <w:sz w:val="28"/>
          <w:szCs w:val="28"/>
        </w:rPr>
        <w:t>法定代表人或其授权代表（签字或盖章）：</w:t>
      </w:r>
      <w:r>
        <w:rPr>
          <w:rFonts w:hint="eastAsia" w:asciiTheme="minorEastAsia" w:hAnsiTheme="minorEastAsia" w:eastAsiaTheme="minorEastAsia" w:cstheme="minorEastAsia"/>
          <w:color w:val="000000"/>
          <w:w w:val="90"/>
          <w:sz w:val="28"/>
          <w:szCs w:val="28"/>
        </w:rPr>
        <w:t>___________________________</w:t>
      </w:r>
    </w:p>
    <w:p w14:paraId="573F5758">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 w:val="28"/>
          <w:szCs w:val="28"/>
        </w:rPr>
        <w:t>日期：</w:t>
      </w:r>
      <w:r>
        <w:rPr>
          <w:rFonts w:hint="eastAsia" w:asciiTheme="minorEastAsia" w:hAnsiTheme="minorEastAsia" w:eastAsiaTheme="minorEastAsia" w:cstheme="minorEastAsia"/>
          <w:color w:val="000000"/>
          <w:w w:val="90"/>
          <w:sz w:val="28"/>
          <w:szCs w:val="28"/>
        </w:rPr>
        <w:t>________年____月____日</w:t>
      </w:r>
    </w:p>
    <w:p w14:paraId="544AC665">
      <w:pPr>
        <w:pStyle w:val="7"/>
        <w:rPr>
          <w:rFonts w:asciiTheme="minorEastAsia" w:hAnsiTheme="minorEastAsia" w:eastAsiaTheme="minorEastAsia" w:cstheme="minorEastAsia"/>
          <w:color w:val="000000"/>
        </w:rPr>
      </w:pPr>
    </w:p>
    <w:p w14:paraId="67A7AA1B">
      <w:pPr>
        <w:pStyle w:val="8"/>
        <w:ind w:firstLine="360"/>
        <w:rPr>
          <w:rFonts w:asciiTheme="minorEastAsia" w:hAnsiTheme="minorEastAsia" w:eastAsiaTheme="minorEastAsia" w:cstheme="minorEastAsia"/>
          <w:sz w:val="18"/>
          <w:szCs w:val="18"/>
        </w:rPr>
      </w:pPr>
    </w:p>
    <w:p w14:paraId="3F04F5A1">
      <w:pPr>
        <w:pStyle w:val="8"/>
        <w:ind w:firstLine="360"/>
        <w:rPr>
          <w:rFonts w:asciiTheme="minorEastAsia" w:hAnsiTheme="minorEastAsia" w:eastAsiaTheme="minorEastAsia" w:cstheme="minorEastAsia"/>
          <w:sz w:val="18"/>
          <w:szCs w:val="18"/>
        </w:rPr>
      </w:pPr>
    </w:p>
    <w:p w14:paraId="61E528C6">
      <w:pPr>
        <w:pStyle w:val="8"/>
        <w:ind w:firstLine="360"/>
        <w:rPr>
          <w:rFonts w:asciiTheme="minorEastAsia" w:hAnsiTheme="minorEastAsia" w:eastAsiaTheme="minorEastAsia" w:cstheme="minorEastAsia"/>
          <w:sz w:val="18"/>
          <w:szCs w:val="18"/>
        </w:rPr>
      </w:pPr>
    </w:p>
    <w:p w14:paraId="24284D7C">
      <w:pPr>
        <w:pStyle w:val="8"/>
        <w:ind w:firstLine="360"/>
        <w:rPr>
          <w:rFonts w:asciiTheme="minorEastAsia" w:hAnsiTheme="minorEastAsia" w:eastAsiaTheme="minorEastAsia" w:cstheme="minorEastAsia"/>
          <w:sz w:val="18"/>
          <w:szCs w:val="18"/>
        </w:rPr>
      </w:pPr>
    </w:p>
    <w:p w14:paraId="13BF786C">
      <w:pPr>
        <w:pStyle w:val="8"/>
        <w:ind w:firstLine="360"/>
        <w:rPr>
          <w:rFonts w:asciiTheme="minorEastAsia" w:hAnsiTheme="minorEastAsia" w:eastAsiaTheme="minorEastAsia" w:cstheme="minorEastAsia"/>
          <w:sz w:val="18"/>
          <w:szCs w:val="18"/>
        </w:rPr>
      </w:pPr>
    </w:p>
    <w:p w14:paraId="690C4BD3">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14:paraId="2112162E">
      <w:pPr>
        <w:pStyle w:val="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1.9法定代表人授权书</w:t>
      </w:r>
    </w:p>
    <w:p w14:paraId="0CF1E33E">
      <w:pPr>
        <w:widowControl/>
        <w:autoSpaceDE w:val="0"/>
        <w:autoSpaceDN w:val="0"/>
        <w:snapToGrid w:val="0"/>
        <w:spacing w:line="460" w:lineRule="exact"/>
        <w:jc w:val="center"/>
        <w:rPr>
          <w:rFonts w:asciiTheme="minorEastAsia" w:hAnsiTheme="minorEastAsia" w:eastAsiaTheme="minorEastAsia" w:cstheme="minorEastAsia"/>
          <w:b/>
          <w:color w:val="000000"/>
          <w:sz w:val="28"/>
        </w:rPr>
      </w:pPr>
      <w:r>
        <w:rPr>
          <w:rFonts w:hint="eastAsia" w:asciiTheme="minorEastAsia" w:hAnsiTheme="minorEastAsia" w:eastAsiaTheme="minorEastAsia" w:cstheme="minorEastAsia"/>
          <w:b/>
          <w:color w:val="000000"/>
          <w:sz w:val="28"/>
        </w:rPr>
        <w:t>法定代表人授权书</w:t>
      </w:r>
    </w:p>
    <w:p w14:paraId="2E6BE1E6">
      <w:pPr>
        <w:widowControl/>
        <w:autoSpaceDE w:val="0"/>
        <w:autoSpaceDN w:val="0"/>
        <w:snapToGrid w:val="0"/>
        <w:spacing w:line="460" w:lineRule="exact"/>
        <w:jc w:val="left"/>
        <w:rPr>
          <w:rFonts w:asciiTheme="minorEastAsia" w:hAnsiTheme="minorEastAsia" w:eastAsiaTheme="minorEastAsia" w:cstheme="minorEastAsia"/>
          <w:color w:val="000000"/>
          <w:sz w:val="24"/>
        </w:rPr>
      </w:pPr>
    </w:p>
    <w:p w14:paraId="2D2A8F88">
      <w:pPr>
        <w:widowControl/>
        <w:snapToGrid w:val="0"/>
        <w:spacing w:line="360" w:lineRule="auto"/>
        <w:jc w:val="left"/>
        <w:rPr>
          <w:rFonts w:asciiTheme="minorEastAsia" w:hAnsiTheme="minorEastAsia" w:eastAsiaTheme="minorEastAsia" w:cstheme="minorEastAsia"/>
          <w:color w:val="000000"/>
          <w:u w:val="single"/>
        </w:rPr>
      </w:pPr>
    </w:p>
    <w:p w14:paraId="3427701C">
      <w:pPr>
        <w:widowControl/>
        <w:snapToGrid w:val="0"/>
        <w:spacing w:line="360" w:lineRule="auto"/>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u w:val="single"/>
        </w:rPr>
        <w:t>龙港市社会事业局</w:t>
      </w:r>
      <w:r>
        <w:rPr>
          <w:rFonts w:hint="eastAsia" w:asciiTheme="minorEastAsia" w:hAnsiTheme="minorEastAsia" w:eastAsiaTheme="minorEastAsia" w:cstheme="minorEastAsia"/>
          <w:color w:val="000000"/>
          <w:sz w:val="22"/>
        </w:rPr>
        <w:t>：</w:t>
      </w:r>
    </w:p>
    <w:p w14:paraId="1BBAE496">
      <w:pPr>
        <w:widowControl/>
        <w:snapToGrid w:val="0"/>
        <w:spacing w:line="360" w:lineRule="auto"/>
        <w:ind w:firstLine="440"/>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本授权委托书声明：我</w:t>
      </w:r>
      <w:r>
        <w:rPr>
          <w:rFonts w:hint="eastAsia" w:asciiTheme="minorEastAsia" w:hAnsiTheme="minorEastAsia" w:eastAsiaTheme="minorEastAsia" w:cstheme="minorEastAsia"/>
          <w:color w:val="000000"/>
          <w:sz w:val="22"/>
          <w:u w:val="single"/>
        </w:rPr>
        <w:t xml:space="preserve">   （法定代表人姓名）   </w:t>
      </w:r>
      <w:r>
        <w:rPr>
          <w:rFonts w:hint="eastAsia" w:asciiTheme="minorEastAsia" w:hAnsiTheme="minorEastAsia" w:eastAsiaTheme="minorEastAsia" w:cstheme="minorEastAsia"/>
          <w:color w:val="000000"/>
          <w:sz w:val="22"/>
        </w:rPr>
        <w:t>系</w:t>
      </w:r>
      <w:r>
        <w:rPr>
          <w:rFonts w:hint="eastAsia" w:asciiTheme="minorEastAsia" w:hAnsiTheme="minorEastAsia" w:eastAsiaTheme="minorEastAsia" w:cstheme="minorEastAsia"/>
          <w:color w:val="000000"/>
          <w:sz w:val="22"/>
          <w:u w:val="single"/>
        </w:rPr>
        <w:t xml:space="preserve">   （供应商名 称）  </w:t>
      </w:r>
      <w:r>
        <w:rPr>
          <w:rFonts w:hint="eastAsia" w:asciiTheme="minorEastAsia" w:hAnsiTheme="minorEastAsia" w:eastAsiaTheme="minorEastAsia" w:cstheme="minorEastAsia"/>
          <w:color w:val="000000"/>
          <w:sz w:val="22"/>
        </w:rPr>
        <w:t>的法定代表人，现授权委托</w:t>
      </w:r>
      <w:r>
        <w:rPr>
          <w:rFonts w:hint="eastAsia" w:asciiTheme="minorEastAsia" w:hAnsiTheme="minorEastAsia" w:eastAsiaTheme="minorEastAsia" w:cstheme="minorEastAsia"/>
          <w:color w:val="000000"/>
          <w:sz w:val="22"/>
          <w:u w:val="single"/>
        </w:rPr>
        <w:t xml:space="preserve">  （单 位 名 称）   </w:t>
      </w:r>
      <w:r>
        <w:rPr>
          <w:rFonts w:hint="eastAsia" w:asciiTheme="minorEastAsia" w:hAnsiTheme="minorEastAsia" w:eastAsiaTheme="minorEastAsia" w:cstheme="minorEastAsia"/>
          <w:color w:val="000000"/>
          <w:sz w:val="22"/>
        </w:rPr>
        <w:t>的</w:t>
      </w:r>
      <w:r>
        <w:rPr>
          <w:rFonts w:hint="eastAsia" w:asciiTheme="minorEastAsia" w:hAnsiTheme="minorEastAsia" w:eastAsiaTheme="minorEastAsia" w:cstheme="minorEastAsia"/>
          <w:color w:val="000000"/>
          <w:sz w:val="22"/>
          <w:u w:val="single"/>
        </w:rPr>
        <w:t xml:space="preserve">  （授权代表姓名）  </w:t>
      </w:r>
      <w:r>
        <w:rPr>
          <w:rFonts w:hint="eastAsia" w:asciiTheme="minorEastAsia" w:hAnsiTheme="minorEastAsia" w:eastAsiaTheme="minorEastAsia" w:cstheme="minorEastAsia"/>
          <w:color w:val="000000"/>
          <w:sz w:val="22"/>
        </w:rPr>
        <w:t>为我公司法定代表人授权代表，参加贵处组织的</w:t>
      </w:r>
      <w:r>
        <w:rPr>
          <w:rFonts w:hint="eastAsia" w:asciiTheme="minorEastAsia" w:hAnsiTheme="minorEastAsia" w:eastAsiaTheme="minorEastAsia" w:cstheme="minorEastAsia"/>
          <w:color w:val="000000"/>
          <w:sz w:val="22"/>
          <w:u w:val="single"/>
        </w:rPr>
        <w:t xml:space="preserve">  招标项目名称（括号中填写项目编号）  </w:t>
      </w:r>
      <w:r>
        <w:rPr>
          <w:rFonts w:hint="eastAsia" w:asciiTheme="minorEastAsia" w:hAnsiTheme="minorEastAsia" w:eastAsiaTheme="minorEastAsia" w:cstheme="minorEastAsia"/>
          <w:color w:val="000000"/>
          <w:sz w:val="22"/>
        </w:rPr>
        <w:t>项目投标，全权处理本次招投标活动中的一切事宜，我承认授权代表全权代表我所签署的本项目的投标文件的内容。</w:t>
      </w:r>
    </w:p>
    <w:p w14:paraId="53772BBD">
      <w:pPr>
        <w:widowControl/>
        <w:snapToGrid w:val="0"/>
        <w:spacing w:line="360" w:lineRule="auto"/>
        <w:ind w:firstLine="440"/>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授权代表无转授权，特此授权</w:t>
      </w:r>
    </w:p>
    <w:p w14:paraId="4A730175">
      <w:pPr>
        <w:widowControl/>
        <w:snapToGrid w:val="0"/>
        <w:spacing w:line="360" w:lineRule="auto"/>
        <w:ind w:left="1260"/>
        <w:jc w:val="left"/>
        <w:rPr>
          <w:rFonts w:asciiTheme="minorEastAsia" w:hAnsiTheme="minorEastAsia" w:eastAsiaTheme="minorEastAsia" w:cstheme="minorEastAsia"/>
          <w:color w:val="000000"/>
          <w:sz w:val="22"/>
        </w:rPr>
      </w:pPr>
    </w:p>
    <w:p w14:paraId="16E281E2">
      <w:pPr>
        <w:widowControl/>
        <w:snapToGrid w:val="0"/>
        <w:spacing w:line="360" w:lineRule="auto"/>
        <w:ind w:left="2098" w:firstLine="959"/>
        <w:jc w:val="left"/>
        <w:rPr>
          <w:rFonts w:asciiTheme="minorEastAsia" w:hAnsiTheme="minorEastAsia" w:eastAsiaTheme="minorEastAsia" w:cstheme="minorEastAsia"/>
          <w:color w:val="000000"/>
          <w:sz w:val="22"/>
          <w:u w:val="single"/>
        </w:rPr>
      </w:pPr>
      <w:r>
        <w:rPr>
          <w:rFonts w:hint="eastAsia" w:asciiTheme="minorEastAsia" w:hAnsiTheme="minorEastAsia" w:eastAsiaTheme="minorEastAsia" w:cstheme="minorEastAsia"/>
          <w:color w:val="000000"/>
          <w:sz w:val="22"/>
        </w:rPr>
        <w:t>授权代表：</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 xml:space="preserve"> 性别 ：</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 xml:space="preserve"> 年龄：</w:t>
      </w:r>
      <w:r>
        <w:rPr>
          <w:rFonts w:hint="eastAsia" w:asciiTheme="minorEastAsia" w:hAnsiTheme="minorEastAsia" w:eastAsiaTheme="minorEastAsia" w:cstheme="minorEastAsia"/>
          <w:color w:val="000000"/>
          <w:sz w:val="22"/>
          <w:u w:val="single"/>
        </w:rPr>
        <w:t xml:space="preserve">    </w:t>
      </w:r>
    </w:p>
    <w:p w14:paraId="5EE8706C">
      <w:pPr>
        <w:widowControl/>
        <w:snapToGrid w:val="0"/>
        <w:spacing w:line="360" w:lineRule="auto"/>
        <w:ind w:left="2098" w:firstLine="959"/>
        <w:jc w:val="left"/>
        <w:rPr>
          <w:rFonts w:asciiTheme="minorEastAsia" w:hAnsiTheme="minorEastAsia" w:eastAsiaTheme="minorEastAsia" w:cstheme="minorEastAsia"/>
          <w:color w:val="000000"/>
          <w:sz w:val="22"/>
          <w:u w:val="single"/>
        </w:rPr>
      </w:pPr>
      <w:r>
        <w:rPr>
          <w:rFonts w:hint="eastAsia" w:asciiTheme="minorEastAsia" w:hAnsiTheme="minorEastAsia" w:eastAsiaTheme="minorEastAsia" w:cstheme="minorEastAsia"/>
          <w:color w:val="000000"/>
          <w:sz w:val="22"/>
        </w:rPr>
        <w:t>身份证号码：</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 xml:space="preserve"> 职务：</w:t>
      </w:r>
      <w:r>
        <w:rPr>
          <w:rFonts w:hint="eastAsia" w:asciiTheme="minorEastAsia" w:hAnsiTheme="minorEastAsia" w:eastAsiaTheme="minorEastAsia" w:cstheme="minorEastAsia"/>
          <w:color w:val="000000"/>
          <w:sz w:val="22"/>
          <w:u w:val="single"/>
        </w:rPr>
        <w:t xml:space="preserve">      </w:t>
      </w:r>
    </w:p>
    <w:p w14:paraId="60FB7CD1">
      <w:pPr>
        <w:widowControl/>
        <w:snapToGrid w:val="0"/>
        <w:spacing w:line="360" w:lineRule="auto"/>
        <w:ind w:left="2098" w:firstLine="959"/>
        <w:jc w:val="left"/>
        <w:rPr>
          <w:rFonts w:asciiTheme="minorEastAsia" w:hAnsiTheme="minorEastAsia" w:eastAsiaTheme="minorEastAsia" w:cstheme="minorEastAsia"/>
          <w:color w:val="000000"/>
          <w:sz w:val="22"/>
          <w:u w:val="single"/>
        </w:rPr>
      </w:pPr>
      <w:r>
        <w:rPr>
          <w:rFonts w:hint="eastAsia" w:asciiTheme="minorEastAsia" w:hAnsiTheme="minorEastAsia" w:eastAsiaTheme="minorEastAsia" w:cstheme="minorEastAsia"/>
          <w:color w:val="000000"/>
          <w:sz w:val="22"/>
        </w:rPr>
        <w:t>详细通讯地址：</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 xml:space="preserve"> 邮政编码：</w:t>
      </w:r>
      <w:r>
        <w:rPr>
          <w:rFonts w:hint="eastAsia" w:asciiTheme="minorEastAsia" w:hAnsiTheme="minorEastAsia" w:eastAsiaTheme="minorEastAsia" w:cstheme="minorEastAsia"/>
          <w:color w:val="000000"/>
          <w:sz w:val="22"/>
          <w:u w:val="single"/>
        </w:rPr>
        <w:t xml:space="preserve">           </w:t>
      </w:r>
    </w:p>
    <w:p w14:paraId="2D370605">
      <w:pPr>
        <w:widowControl/>
        <w:snapToGrid w:val="0"/>
        <w:ind w:left="2098" w:firstLine="959"/>
        <w:jc w:val="left"/>
        <w:rPr>
          <w:rFonts w:asciiTheme="minorEastAsia" w:hAnsiTheme="minorEastAsia" w:eastAsiaTheme="minorEastAsia" w:cstheme="minorEastAsia"/>
          <w:color w:val="000000"/>
          <w:sz w:val="22"/>
          <w:u w:val="single"/>
        </w:rPr>
      </w:pPr>
      <w:r>
        <w:rPr>
          <w:rFonts w:hint="eastAsia" w:asciiTheme="minorEastAsia" w:hAnsiTheme="minorEastAsia" w:eastAsiaTheme="minorEastAsia" w:cstheme="minorEastAsia"/>
          <w:color w:val="000000"/>
          <w:sz w:val="22"/>
        </w:rPr>
        <w:t>电话：</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 xml:space="preserve"> 传真：</w:t>
      </w:r>
      <w:r>
        <w:rPr>
          <w:rFonts w:hint="eastAsia" w:asciiTheme="minorEastAsia" w:hAnsiTheme="minorEastAsia" w:eastAsiaTheme="minorEastAsia" w:cstheme="minorEastAsia"/>
          <w:color w:val="000000"/>
          <w:sz w:val="22"/>
          <w:u w:val="single"/>
        </w:rPr>
        <w:t xml:space="preserve">                    </w:t>
      </w:r>
    </w:p>
    <w:p w14:paraId="6D959FDB">
      <w:pPr>
        <w:widowControl/>
        <w:snapToGrid w:val="0"/>
        <w:ind w:left="2098" w:firstLine="959"/>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xml:space="preserve">                                </w:t>
      </w:r>
    </w:p>
    <w:p w14:paraId="4D852D7F">
      <w:pPr>
        <w:widowControl/>
        <w:snapToGrid w:val="0"/>
        <w:spacing w:line="360" w:lineRule="auto"/>
        <w:ind w:left="2098" w:right="440" w:firstLine="959"/>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供应商：</w:t>
      </w:r>
      <w:r>
        <w:rPr>
          <w:rFonts w:hint="eastAsia" w:asciiTheme="minorEastAsia" w:hAnsiTheme="minorEastAsia" w:eastAsiaTheme="minorEastAsia" w:cstheme="minorEastAsia"/>
          <w:color w:val="000000"/>
          <w:sz w:val="22"/>
          <w:u w:val="single"/>
        </w:rPr>
        <w:t xml:space="preserve">                                   （盖章）</w:t>
      </w:r>
    </w:p>
    <w:p w14:paraId="7103C308">
      <w:pPr>
        <w:widowControl/>
        <w:snapToGrid w:val="0"/>
        <w:spacing w:line="360" w:lineRule="auto"/>
        <w:ind w:left="2098" w:right="440" w:firstLine="959"/>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法定代表人：</w:t>
      </w:r>
      <w:r>
        <w:rPr>
          <w:rFonts w:hint="eastAsia" w:asciiTheme="minorEastAsia" w:hAnsiTheme="minorEastAsia" w:eastAsiaTheme="minorEastAsia" w:cstheme="minorEastAsia"/>
          <w:color w:val="000000"/>
          <w:sz w:val="22"/>
          <w:u w:val="single"/>
        </w:rPr>
        <w:t xml:space="preserve">                           （签字或盖章）</w:t>
      </w:r>
    </w:p>
    <w:p w14:paraId="1C3E7ABC">
      <w:pPr>
        <w:widowControl/>
        <w:snapToGrid w:val="0"/>
        <w:spacing w:line="360" w:lineRule="auto"/>
        <w:jc w:val="left"/>
        <w:rPr>
          <w:rFonts w:asciiTheme="minorEastAsia" w:hAnsiTheme="minorEastAsia" w:eastAsiaTheme="minorEastAsia" w:cstheme="minorEastAsia"/>
          <w:color w:val="000000"/>
          <w:sz w:val="22"/>
        </w:rPr>
      </w:pPr>
    </w:p>
    <w:p w14:paraId="26920FFD">
      <w:pPr>
        <w:widowControl/>
        <w:snapToGrid w:val="0"/>
        <w:spacing w:line="360" w:lineRule="auto"/>
        <w:ind w:left="2098" w:right="440" w:firstLine="959"/>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2"/>
        </w:rPr>
        <w:t>授权委托日期：</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 xml:space="preserve">年 </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月</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日</w:t>
      </w:r>
    </w:p>
    <w:tbl>
      <w:tblPr>
        <w:tblStyle w:val="36"/>
        <w:tblW w:w="8657" w:type="dxa"/>
        <w:tblInd w:w="108" w:type="dxa"/>
        <w:tblLayout w:type="fixed"/>
        <w:tblCellMar>
          <w:top w:w="0" w:type="dxa"/>
          <w:left w:w="0" w:type="dxa"/>
          <w:bottom w:w="0" w:type="dxa"/>
          <w:right w:w="0" w:type="dxa"/>
        </w:tblCellMar>
      </w:tblPr>
      <w:tblGrid>
        <w:gridCol w:w="8657"/>
      </w:tblGrid>
      <w:tr w14:paraId="2188CA38">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B37A7C">
            <w:pPr>
              <w:widowControl/>
              <w:snapToGrid w:val="0"/>
              <w:spacing w:line="400" w:lineRule="exact"/>
              <w:jc w:val="center"/>
              <w:rPr>
                <w:rFonts w:asciiTheme="minorEastAsia" w:hAnsiTheme="minorEastAsia" w:eastAsiaTheme="minorEastAsia" w:cstheme="minorEastAsia"/>
                <w:color w:val="000000"/>
                <w:sz w:val="24"/>
              </w:rPr>
            </w:pPr>
          </w:p>
          <w:p w14:paraId="2269B9B9">
            <w:pPr>
              <w:widowControl/>
              <w:snapToGrid w:val="0"/>
              <w:spacing w:line="400" w:lineRule="exact"/>
              <w:jc w:val="center"/>
              <w:rPr>
                <w:rFonts w:asciiTheme="minorEastAsia" w:hAnsiTheme="minorEastAsia" w:eastAsiaTheme="minorEastAsia" w:cstheme="minorEastAsia"/>
                <w:color w:val="000000"/>
                <w:sz w:val="24"/>
              </w:rPr>
            </w:pPr>
          </w:p>
          <w:p w14:paraId="12ABED76">
            <w:pPr>
              <w:widowControl/>
              <w:snapToGrid w:val="0"/>
              <w:spacing w:line="320" w:lineRule="atLeast"/>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授权代表身份证复印件与影印件粘贴处</w:t>
            </w:r>
          </w:p>
          <w:p w14:paraId="02846010">
            <w:pPr>
              <w:widowControl/>
              <w:snapToGrid w:val="0"/>
              <w:spacing w:line="400" w:lineRule="exact"/>
              <w:jc w:val="center"/>
              <w:rPr>
                <w:rFonts w:asciiTheme="minorEastAsia" w:hAnsiTheme="minorEastAsia" w:eastAsiaTheme="minorEastAsia" w:cstheme="minorEastAsia"/>
                <w:color w:val="000000"/>
                <w:sz w:val="24"/>
              </w:rPr>
            </w:pPr>
          </w:p>
          <w:p w14:paraId="3127AC4A">
            <w:pPr>
              <w:widowControl/>
              <w:snapToGrid w:val="0"/>
              <w:spacing w:line="400" w:lineRule="exact"/>
              <w:jc w:val="center"/>
              <w:rPr>
                <w:rFonts w:asciiTheme="minorEastAsia" w:hAnsiTheme="minorEastAsia" w:eastAsiaTheme="minorEastAsia" w:cstheme="minorEastAsia"/>
                <w:color w:val="000000"/>
                <w:sz w:val="24"/>
              </w:rPr>
            </w:pPr>
          </w:p>
          <w:p w14:paraId="129CB6DD">
            <w:pPr>
              <w:widowControl/>
              <w:snapToGrid w:val="0"/>
              <w:spacing w:line="400" w:lineRule="exact"/>
              <w:jc w:val="center"/>
              <w:rPr>
                <w:rFonts w:asciiTheme="minorEastAsia" w:hAnsiTheme="minorEastAsia" w:eastAsiaTheme="minorEastAsia" w:cstheme="minorEastAsia"/>
                <w:color w:val="000000"/>
                <w:sz w:val="24"/>
              </w:rPr>
            </w:pPr>
          </w:p>
          <w:p w14:paraId="0BD4AD60">
            <w:pPr>
              <w:widowControl/>
              <w:snapToGrid w:val="0"/>
              <w:spacing w:line="400" w:lineRule="exact"/>
              <w:jc w:val="center"/>
              <w:rPr>
                <w:rFonts w:asciiTheme="minorEastAsia" w:hAnsiTheme="minorEastAsia" w:eastAsiaTheme="minorEastAsia" w:cstheme="minorEastAsia"/>
                <w:color w:val="000000"/>
                <w:sz w:val="24"/>
              </w:rPr>
            </w:pPr>
          </w:p>
          <w:p w14:paraId="0CA79674">
            <w:pPr>
              <w:widowControl/>
              <w:snapToGrid w:val="0"/>
              <w:spacing w:line="400" w:lineRule="exact"/>
              <w:jc w:val="center"/>
              <w:rPr>
                <w:rFonts w:asciiTheme="minorEastAsia" w:hAnsiTheme="minorEastAsia" w:eastAsiaTheme="minorEastAsia" w:cstheme="minorEastAsia"/>
                <w:color w:val="000000"/>
                <w:sz w:val="36"/>
              </w:rPr>
            </w:pPr>
          </w:p>
        </w:tc>
      </w:tr>
    </w:tbl>
    <w:p w14:paraId="4F41AEA1">
      <w:pPr>
        <w:widowControl/>
        <w:tabs>
          <w:tab w:val="left" w:pos="360"/>
        </w:tabs>
        <w:snapToGrid w:val="0"/>
        <w:spacing w:line="580" w:lineRule="atLeast"/>
        <w:ind w:left="360"/>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注：法定代表人必须签字或盖章，否则做无效标处理。</w:t>
      </w:r>
    </w:p>
    <w:p w14:paraId="14AE8FE7">
      <w:pP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br w:type="page"/>
      </w:r>
    </w:p>
    <w:p w14:paraId="1A95F064">
      <w:pPr>
        <w:pStyle w:val="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1.10 符合政府采购扶持政策的相关证明材料（如是）</w:t>
      </w:r>
    </w:p>
    <w:p w14:paraId="07329C86">
      <w:pPr>
        <w:pStyle w:val="9"/>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1.10.1 中小企业声明函及相关证明材料（如是）</w:t>
      </w:r>
    </w:p>
    <w:p w14:paraId="319BB924">
      <w:pPr>
        <w:autoSpaceDE w:val="0"/>
        <w:autoSpaceDN w:val="0"/>
        <w:adjustRightInd w:val="0"/>
        <w:spacing w:line="360" w:lineRule="auto"/>
        <w:jc w:val="center"/>
        <w:rPr>
          <w:rFonts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中小企业声明函（货物）</w:t>
      </w:r>
    </w:p>
    <w:p w14:paraId="6C46F6F0">
      <w:pPr>
        <w:autoSpaceDE w:val="0"/>
        <w:autoSpaceDN w:val="0"/>
        <w:adjustRightInd w:val="0"/>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kern w:val="0"/>
          <w:sz w:val="24"/>
          <w:u w:val="single"/>
        </w:rPr>
        <w:t>（单位名称）</w:t>
      </w:r>
      <w:r>
        <w:rPr>
          <w:rFonts w:hint="eastAsia" w:asciiTheme="minorEastAsia" w:hAnsiTheme="minorEastAsia" w:eastAsiaTheme="minorEastAsia" w:cstheme="minorEastAsia"/>
          <w:kern w:val="0"/>
          <w:sz w:val="24"/>
        </w:rPr>
        <w:t>的</w:t>
      </w:r>
      <w:r>
        <w:rPr>
          <w:rFonts w:hint="eastAsia" w:asciiTheme="minorEastAsia" w:hAnsiTheme="minorEastAsia" w:eastAsiaTheme="minorEastAsia" w:cstheme="minorEastAsia"/>
          <w:kern w:val="0"/>
          <w:sz w:val="24"/>
          <w:u w:val="single"/>
        </w:rPr>
        <w:t>（项目名称）</w:t>
      </w:r>
      <w:r>
        <w:rPr>
          <w:rFonts w:hint="eastAsia" w:asciiTheme="minorEastAsia" w:hAnsiTheme="minorEastAsia" w:eastAsiaTheme="minorEastAsia" w:cstheme="minorEastAsia"/>
          <w:kern w:val="0"/>
          <w:sz w:val="24"/>
        </w:rPr>
        <w:t>采购活动，</w:t>
      </w:r>
      <w:r>
        <w:rPr>
          <w:rFonts w:hint="eastAsia" w:asciiTheme="minorEastAsia" w:hAnsiTheme="minorEastAsia" w:eastAsiaTheme="minorEastAsia" w:cstheme="minorEastAsia"/>
          <w:b/>
          <w:kern w:val="0"/>
          <w:sz w:val="24"/>
        </w:rPr>
        <w:t>提供的货物全部由符合政策要求的中小企业制造。</w:t>
      </w:r>
      <w:r>
        <w:rPr>
          <w:rFonts w:hint="eastAsia" w:asciiTheme="minorEastAsia" w:hAnsiTheme="minorEastAsia" w:eastAsiaTheme="minorEastAsia" w:cstheme="minorEastAsia"/>
          <w:kern w:val="0"/>
          <w:sz w:val="24"/>
        </w:rPr>
        <w:t>相关企业（含联合体中的中小企业、签订分包意向协议的中小企业）的具体情况如下：</w:t>
      </w:r>
    </w:p>
    <w:p w14:paraId="22CA524E">
      <w:pPr>
        <w:autoSpaceDE w:val="0"/>
        <w:autoSpaceDN w:val="0"/>
        <w:adjustRightInd w:val="0"/>
        <w:spacing w:line="360" w:lineRule="auto"/>
        <w:ind w:firstLine="42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1. </w:t>
      </w:r>
      <w:r>
        <w:rPr>
          <w:rFonts w:hint="eastAsia" w:asciiTheme="minorEastAsia" w:hAnsiTheme="minorEastAsia" w:eastAsiaTheme="minorEastAsia" w:cstheme="minorEastAsia"/>
          <w:kern w:val="0"/>
          <w:sz w:val="24"/>
          <w:u w:val="single"/>
        </w:rPr>
        <w:t xml:space="preserve">（标的名称） </w:t>
      </w:r>
      <w:r>
        <w:rPr>
          <w:rFonts w:hint="eastAsia" w:asciiTheme="minorEastAsia" w:hAnsiTheme="minorEastAsia" w:eastAsiaTheme="minorEastAsia" w:cstheme="minorEastAsia"/>
          <w:kern w:val="0"/>
          <w:sz w:val="24"/>
        </w:rPr>
        <w:t>，属于</w:t>
      </w:r>
      <w:r>
        <w:rPr>
          <w:rFonts w:hint="eastAsia" w:asciiTheme="minorEastAsia" w:hAnsiTheme="minorEastAsia" w:eastAsiaTheme="minorEastAsia" w:cstheme="minorEastAsia"/>
          <w:kern w:val="0"/>
          <w:sz w:val="24"/>
          <w:u w:val="single"/>
        </w:rPr>
        <w:t>工业</w:t>
      </w:r>
      <w:r>
        <w:rPr>
          <w:rFonts w:hint="eastAsia" w:asciiTheme="minorEastAsia" w:hAnsiTheme="minorEastAsia" w:eastAsiaTheme="minorEastAsia" w:cstheme="minorEastAsia"/>
          <w:kern w:val="0"/>
          <w:sz w:val="24"/>
        </w:rPr>
        <w:t>行业；制造商为（</w:t>
      </w:r>
      <w:r>
        <w:rPr>
          <w:rFonts w:hint="eastAsia" w:asciiTheme="minorEastAsia" w:hAnsiTheme="minorEastAsia" w:eastAsiaTheme="minorEastAsia" w:cstheme="minorEastAsia"/>
          <w:kern w:val="0"/>
          <w:sz w:val="24"/>
          <w:u w:val="single"/>
        </w:rPr>
        <w:t>企业名称）</w:t>
      </w:r>
      <w:r>
        <w:rPr>
          <w:rFonts w:hint="eastAsia" w:asciiTheme="minorEastAsia" w:hAnsiTheme="minorEastAsia" w:eastAsiaTheme="minorEastAsia" w:cstheme="minorEastAsia"/>
          <w:kern w:val="0"/>
          <w:sz w:val="24"/>
        </w:rPr>
        <w:t xml:space="preserve">，从业人员 </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人，营业收入为</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 xml:space="preserve">万元，资产总额为 </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万元，属于</w:t>
      </w:r>
      <w:r>
        <w:rPr>
          <w:rFonts w:hint="eastAsia" w:asciiTheme="minorEastAsia" w:hAnsiTheme="minorEastAsia" w:eastAsiaTheme="minorEastAsia" w:cstheme="minorEastAsia"/>
          <w:kern w:val="0"/>
          <w:sz w:val="24"/>
          <w:u w:val="single"/>
        </w:rPr>
        <w:t>（中型企业、</w:t>
      </w:r>
      <w:r>
        <w:rPr>
          <w:rFonts w:hint="eastAsia" w:asciiTheme="minorEastAsia" w:hAnsiTheme="minorEastAsia" w:eastAsiaTheme="minorEastAsia" w:cstheme="minorEastAsia"/>
          <w:b/>
          <w:kern w:val="0"/>
          <w:sz w:val="24"/>
          <w:u w:val="single"/>
        </w:rPr>
        <w:t>小型企业、微型企业</w:t>
      </w:r>
      <w:r>
        <w:rPr>
          <w:rFonts w:hint="eastAsia" w:asciiTheme="minorEastAsia" w:hAnsiTheme="minorEastAsia" w:eastAsiaTheme="minorEastAsia" w:cstheme="minorEastAsia"/>
          <w:kern w:val="0"/>
          <w:sz w:val="24"/>
          <w:u w:val="single"/>
        </w:rPr>
        <w:t>）</w:t>
      </w:r>
      <w:r>
        <w:rPr>
          <w:rFonts w:hint="eastAsia" w:asciiTheme="minorEastAsia" w:hAnsiTheme="minorEastAsia" w:eastAsiaTheme="minorEastAsia" w:cstheme="minorEastAsia"/>
          <w:kern w:val="0"/>
          <w:sz w:val="24"/>
        </w:rPr>
        <w:t>；</w:t>
      </w:r>
    </w:p>
    <w:p w14:paraId="737986A1">
      <w:pPr>
        <w:autoSpaceDE w:val="0"/>
        <w:autoSpaceDN w:val="0"/>
        <w:adjustRightInd w:val="0"/>
        <w:spacing w:line="360" w:lineRule="auto"/>
        <w:ind w:firstLine="42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2. </w:t>
      </w:r>
      <w:r>
        <w:rPr>
          <w:rFonts w:hint="eastAsia" w:asciiTheme="minorEastAsia" w:hAnsiTheme="minorEastAsia" w:eastAsiaTheme="minorEastAsia" w:cstheme="minorEastAsia"/>
          <w:kern w:val="0"/>
          <w:sz w:val="24"/>
          <w:u w:val="single"/>
        </w:rPr>
        <w:t>（标的名称）</w:t>
      </w:r>
      <w:r>
        <w:rPr>
          <w:rFonts w:hint="eastAsia" w:asciiTheme="minorEastAsia" w:hAnsiTheme="minorEastAsia" w:eastAsiaTheme="minorEastAsia" w:cstheme="minorEastAsia"/>
          <w:kern w:val="0"/>
          <w:sz w:val="24"/>
        </w:rPr>
        <w:t xml:space="preserve"> ，属于</w:t>
      </w:r>
      <w:r>
        <w:rPr>
          <w:rFonts w:hint="eastAsia" w:asciiTheme="minorEastAsia" w:hAnsiTheme="minorEastAsia" w:eastAsiaTheme="minorEastAsia" w:cstheme="minorEastAsia"/>
          <w:kern w:val="0"/>
          <w:sz w:val="24"/>
          <w:u w:val="single"/>
        </w:rPr>
        <w:t>工业</w:t>
      </w:r>
      <w:r>
        <w:rPr>
          <w:rFonts w:hint="eastAsia" w:asciiTheme="minorEastAsia" w:hAnsiTheme="minorEastAsia" w:eastAsiaTheme="minorEastAsia" w:cstheme="minorEastAsia"/>
          <w:kern w:val="0"/>
          <w:sz w:val="24"/>
        </w:rPr>
        <w:t>行业；制造商为</w:t>
      </w:r>
      <w:r>
        <w:rPr>
          <w:rFonts w:hint="eastAsia" w:asciiTheme="minorEastAsia" w:hAnsiTheme="minorEastAsia" w:eastAsiaTheme="minorEastAsia" w:cstheme="minorEastAsia"/>
          <w:kern w:val="0"/>
          <w:sz w:val="24"/>
          <w:u w:val="single"/>
        </w:rPr>
        <w:t>（企业名称）</w:t>
      </w:r>
      <w:r>
        <w:rPr>
          <w:rFonts w:hint="eastAsia" w:asciiTheme="minorEastAsia" w:hAnsiTheme="minorEastAsia" w:eastAsiaTheme="minorEastAsia" w:cstheme="minorEastAsia"/>
          <w:kern w:val="0"/>
          <w:sz w:val="24"/>
        </w:rPr>
        <w:t xml:space="preserve">，从业人员 </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人，营业收入为</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 xml:space="preserve">万元，资产总额为 </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万元，属于</w:t>
      </w:r>
      <w:r>
        <w:rPr>
          <w:rFonts w:hint="eastAsia" w:asciiTheme="minorEastAsia" w:hAnsiTheme="minorEastAsia" w:eastAsiaTheme="minorEastAsia" w:cstheme="minorEastAsia"/>
          <w:kern w:val="0"/>
          <w:sz w:val="24"/>
          <w:u w:val="single"/>
        </w:rPr>
        <w:t>（中型企业、</w:t>
      </w:r>
      <w:r>
        <w:rPr>
          <w:rFonts w:hint="eastAsia" w:asciiTheme="minorEastAsia" w:hAnsiTheme="minorEastAsia" w:eastAsiaTheme="minorEastAsia" w:cstheme="minorEastAsia"/>
          <w:b/>
          <w:kern w:val="0"/>
          <w:sz w:val="24"/>
          <w:u w:val="single"/>
        </w:rPr>
        <w:t>小型企业、微型企业</w:t>
      </w:r>
      <w:r>
        <w:rPr>
          <w:rFonts w:hint="eastAsia" w:asciiTheme="minorEastAsia" w:hAnsiTheme="minorEastAsia" w:eastAsiaTheme="minorEastAsia" w:cstheme="minorEastAsia"/>
          <w:kern w:val="0"/>
          <w:sz w:val="24"/>
          <w:u w:val="single"/>
        </w:rPr>
        <w:t>）</w:t>
      </w:r>
      <w:r>
        <w:rPr>
          <w:rFonts w:hint="eastAsia" w:asciiTheme="minorEastAsia" w:hAnsiTheme="minorEastAsia" w:eastAsiaTheme="minorEastAsia" w:cstheme="minorEastAsia"/>
          <w:kern w:val="0"/>
          <w:sz w:val="24"/>
        </w:rPr>
        <w:t>；</w:t>
      </w:r>
    </w:p>
    <w:p w14:paraId="14F4CCE4">
      <w:pPr>
        <w:autoSpaceDE w:val="0"/>
        <w:autoSpaceDN w:val="0"/>
        <w:adjustRightInd w:val="0"/>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p w14:paraId="329AB1F3">
      <w:pPr>
        <w:autoSpaceDE w:val="0"/>
        <w:autoSpaceDN w:val="0"/>
        <w:adjustRightInd w:val="0"/>
        <w:spacing w:line="360" w:lineRule="auto"/>
        <w:ind w:firstLine="42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以上企业，不属于大企业的分支机构，不存在控股股东为大企业的情形，也不存在与大企业的负责人为同一人的情形。</w:t>
      </w:r>
    </w:p>
    <w:p w14:paraId="1B7F7C65">
      <w:pPr>
        <w:autoSpaceDE w:val="0"/>
        <w:autoSpaceDN w:val="0"/>
        <w:adjustRightInd w:val="0"/>
        <w:spacing w:line="360" w:lineRule="auto"/>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本企业对上述声明内容的真实性负责。如有虚假，将依法承担相应责任。</w:t>
      </w:r>
    </w:p>
    <w:p w14:paraId="297D6B7D">
      <w:pPr>
        <w:autoSpaceDE w:val="0"/>
        <w:autoSpaceDN w:val="0"/>
        <w:adjustRightInd w:val="0"/>
        <w:spacing w:line="360" w:lineRule="auto"/>
        <w:ind w:right="480"/>
        <w:jc w:val="right"/>
        <w:rPr>
          <w:rFonts w:asciiTheme="minorEastAsia" w:hAnsiTheme="minorEastAsia" w:eastAsiaTheme="minorEastAsia" w:cstheme="minorEastAsia"/>
          <w:kern w:val="0"/>
          <w:sz w:val="24"/>
        </w:rPr>
      </w:pPr>
    </w:p>
    <w:p w14:paraId="5EE89807">
      <w:pPr>
        <w:autoSpaceDE w:val="0"/>
        <w:autoSpaceDN w:val="0"/>
        <w:adjustRightInd w:val="0"/>
        <w:spacing w:line="360" w:lineRule="auto"/>
        <w:ind w:right="480"/>
        <w:jc w:val="righ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企业名称（盖章）：</w:t>
      </w:r>
    </w:p>
    <w:p w14:paraId="52857212">
      <w:pPr>
        <w:autoSpaceDE w:val="0"/>
        <w:autoSpaceDN w:val="0"/>
        <w:adjustRightInd w:val="0"/>
        <w:ind w:firstLine="7200" w:firstLineChars="30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日期：</w:t>
      </w:r>
    </w:p>
    <w:p w14:paraId="3117E689">
      <w:pPr>
        <w:autoSpaceDE w:val="0"/>
        <w:autoSpaceDN w:val="0"/>
        <w:adjustRightInd w:val="0"/>
        <w:spacing w:line="360" w:lineRule="auto"/>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注：1、从业人员、营业收入、资产总额填报上一年度数据，无上一年度数据的新成立企业可不填报。</w:t>
      </w:r>
    </w:p>
    <w:p w14:paraId="4191A592">
      <w:pPr>
        <w:autoSpaceDE w:val="0"/>
        <w:autoSpaceDN w:val="0"/>
        <w:adjustRightInd w:val="0"/>
        <w:spacing w:line="360" w:lineRule="auto"/>
        <w:ind w:firstLine="420"/>
        <w:jc w:val="left"/>
        <w:rPr>
          <w:rFonts w:asciiTheme="minorEastAsia" w:hAnsiTheme="minorEastAsia" w:eastAsiaTheme="minorEastAsia" w:cstheme="minorEastAsia"/>
          <w:b/>
          <w:kern w:val="0"/>
          <w:sz w:val="24"/>
          <w:u w:val="single"/>
        </w:rPr>
      </w:pPr>
      <w:r>
        <w:rPr>
          <w:rFonts w:hint="eastAsia" w:asciiTheme="minorEastAsia" w:hAnsiTheme="minorEastAsia" w:eastAsiaTheme="minorEastAsia" w:cstheme="minorEastAsia"/>
          <w:b/>
          <w:kern w:val="0"/>
          <w:sz w:val="24"/>
          <w:u w:val="single"/>
        </w:rPr>
        <w:t>3、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1480388C">
      <w:pPr>
        <w:pStyle w:val="35"/>
        <w:rPr>
          <w:rFonts w:asciiTheme="minorEastAsia" w:hAnsiTheme="minorEastAsia" w:eastAsiaTheme="minorEastAsia" w:cstheme="minorEastAsia"/>
        </w:rPr>
      </w:pPr>
    </w:p>
    <w:p w14:paraId="104747D5">
      <w:pPr>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br w:type="page"/>
      </w:r>
    </w:p>
    <w:p w14:paraId="416B9FC4">
      <w:pPr>
        <w:pStyle w:val="9"/>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1.10.2 残疾人福利性单位声明函（如是）</w:t>
      </w:r>
    </w:p>
    <w:p w14:paraId="311A7CA6">
      <w:pPr>
        <w:rPr>
          <w:rFonts w:asciiTheme="minorEastAsia" w:hAnsiTheme="minorEastAsia" w:eastAsiaTheme="minorEastAsia" w:cstheme="minorEastAsia"/>
          <w:color w:val="000000"/>
        </w:rPr>
      </w:pPr>
    </w:p>
    <w:p w14:paraId="4D095577">
      <w:pPr>
        <w:rPr>
          <w:rFonts w:asciiTheme="minorEastAsia" w:hAnsiTheme="minorEastAsia" w:eastAsiaTheme="minorEastAsia" w:cstheme="minorEastAsia"/>
          <w:color w:val="000000"/>
        </w:rPr>
      </w:pPr>
    </w:p>
    <w:p w14:paraId="01C02843">
      <w:pPr>
        <w:rPr>
          <w:rFonts w:asciiTheme="minorEastAsia" w:hAnsiTheme="minorEastAsia" w:eastAsiaTheme="minorEastAsia" w:cstheme="minorEastAsia"/>
          <w:color w:val="000000"/>
        </w:rPr>
      </w:pPr>
    </w:p>
    <w:p w14:paraId="43879AF3">
      <w:pPr>
        <w:rPr>
          <w:rFonts w:asciiTheme="minorEastAsia" w:hAnsiTheme="minorEastAsia" w:eastAsiaTheme="minorEastAsia" w:cstheme="minorEastAsia"/>
          <w:color w:val="000000"/>
        </w:rPr>
      </w:pPr>
    </w:p>
    <w:p w14:paraId="108DED21">
      <w:pPr>
        <w:spacing w:line="360" w:lineRule="auto"/>
        <w:jc w:val="center"/>
        <w:rPr>
          <w:rFonts w:asciiTheme="minorEastAsia" w:hAnsiTheme="minorEastAsia" w:eastAsiaTheme="minorEastAsia" w:cstheme="minorEastAsia"/>
          <w:b/>
          <w:color w:val="000000"/>
          <w:sz w:val="44"/>
          <w:szCs w:val="44"/>
        </w:rPr>
      </w:pPr>
      <w:r>
        <w:rPr>
          <w:rFonts w:hint="eastAsia" w:asciiTheme="minorEastAsia" w:hAnsiTheme="minorEastAsia" w:eastAsiaTheme="minorEastAsia" w:cstheme="minorEastAsia"/>
          <w:b/>
          <w:color w:val="000000"/>
          <w:sz w:val="44"/>
          <w:szCs w:val="44"/>
        </w:rPr>
        <w:t>残疾人福利性单位声明函</w:t>
      </w:r>
    </w:p>
    <w:p w14:paraId="04E26F6A">
      <w:pPr>
        <w:spacing w:line="360" w:lineRule="auto"/>
        <w:jc w:val="center"/>
        <w:rPr>
          <w:rFonts w:asciiTheme="minorEastAsia" w:hAnsiTheme="minorEastAsia" w:eastAsiaTheme="minorEastAsia" w:cstheme="minorEastAsia"/>
          <w:b/>
          <w:color w:val="000000"/>
          <w:spacing w:val="6"/>
          <w:sz w:val="32"/>
          <w:szCs w:val="32"/>
        </w:rPr>
      </w:pPr>
    </w:p>
    <w:p w14:paraId="51A5F076">
      <w:pPr>
        <w:spacing w:line="360" w:lineRule="auto"/>
        <w:ind w:firstLine="584" w:firstLineChars="200"/>
        <w:rPr>
          <w:rFonts w:asciiTheme="minorEastAsia" w:hAnsiTheme="minorEastAsia" w:eastAsiaTheme="minorEastAsia" w:cstheme="minorEastAsia"/>
          <w:color w:val="000000"/>
          <w:spacing w:val="6"/>
          <w:sz w:val="28"/>
        </w:rPr>
      </w:pPr>
      <w:r>
        <w:rPr>
          <w:rFonts w:hint="eastAsia" w:asciiTheme="minorEastAsia" w:hAnsiTheme="minorEastAsia" w:eastAsiaTheme="minorEastAsia" w:cstheme="minorEastAsia"/>
          <w:color w:val="000000"/>
          <w:spacing w:val="6"/>
          <w:sz w:val="28"/>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000000"/>
          <w:sz w:val="28"/>
        </w:rPr>
        <w:t>〔2017〕141</w:t>
      </w:r>
      <w:r>
        <w:rPr>
          <w:rFonts w:hint="eastAsia" w:asciiTheme="minorEastAsia" w:hAnsiTheme="minorEastAsia" w:eastAsiaTheme="minorEastAsia" w:cstheme="minorEastAsia"/>
          <w:color w:val="000000"/>
          <w:spacing w:val="6"/>
          <w:sz w:val="28"/>
        </w:rPr>
        <w:t>号）的规定，本单位为符合条件的残疾人福利性单位，且本单位参加</w:t>
      </w:r>
      <w:r>
        <w:rPr>
          <w:rFonts w:hint="eastAsia" w:asciiTheme="minorEastAsia" w:hAnsiTheme="minorEastAsia" w:eastAsiaTheme="minorEastAsia" w:cstheme="minorEastAsia"/>
          <w:b/>
          <w:color w:val="000000"/>
          <w:sz w:val="28"/>
          <w:szCs w:val="28"/>
          <w:u w:val="single"/>
          <w:lang w:eastAsia="zh-CN"/>
        </w:rPr>
        <w:t>2025年龙港市学校午休躺睡装备采购</w:t>
      </w:r>
      <w:r>
        <w:rPr>
          <w:rFonts w:hint="eastAsia" w:asciiTheme="minorEastAsia" w:hAnsiTheme="minorEastAsia" w:eastAsiaTheme="minorEastAsia" w:cstheme="minorEastAsia"/>
          <w:b/>
          <w:color w:val="000000"/>
          <w:sz w:val="28"/>
          <w:szCs w:val="28"/>
          <w:u w:val="single"/>
        </w:rPr>
        <w:t>（项目编号：</w:t>
      </w:r>
      <w:r>
        <w:rPr>
          <w:rFonts w:hint="eastAsia" w:asciiTheme="minorEastAsia" w:hAnsiTheme="minorEastAsia" w:eastAsiaTheme="minorEastAsia" w:cstheme="minorEastAsia"/>
          <w:b/>
          <w:color w:val="000000"/>
          <w:sz w:val="28"/>
          <w:szCs w:val="28"/>
          <w:u w:val="single"/>
          <w:lang w:eastAsia="zh-CN"/>
        </w:rPr>
        <w:t>LGCG2025159</w:t>
      </w:r>
      <w:r>
        <w:rPr>
          <w:rFonts w:hint="eastAsia" w:asciiTheme="minorEastAsia" w:hAnsiTheme="minorEastAsia" w:eastAsiaTheme="minorEastAsia" w:cstheme="minorEastAsia"/>
          <w:b/>
          <w:color w:val="000000"/>
          <w:sz w:val="28"/>
          <w:szCs w:val="28"/>
          <w:u w:val="single"/>
        </w:rPr>
        <w:t>）</w:t>
      </w:r>
      <w:r>
        <w:rPr>
          <w:rFonts w:hint="eastAsia" w:asciiTheme="minorEastAsia" w:hAnsiTheme="minorEastAsia" w:eastAsiaTheme="minorEastAsia" w:cstheme="minorEastAsia"/>
          <w:color w:val="000000"/>
          <w:spacing w:val="6"/>
          <w:sz w:val="28"/>
        </w:rPr>
        <w:t>的采购活动提供本单位制造的货物（由本单位承担工程/提供服务），或者提供其他残疾人福利性单位制造的货物（不包括使用非残疾人福利性单位注册商标的货物）。</w:t>
      </w:r>
    </w:p>
    <w:p w14:paraId="6FC416C2">
      <w:pPr>
        <w:spacing w:line="360" w:lineRule="auto"/>
        <w:ind w:firstLine="584" w:firstLineChars="200"/>
        <w:rPr>
          <w:rFonts w:asciiTheme="minorEastAsia" w:hAnsiTheme="minorEastAsia" w:eastAsiaTheme="minorEastAsia" w:cstheme="minorEastAsia"/>
          <w:color w:val="000000"/>
          <w:spacing w:val="6"/>
          <w:sz w:val="24"/>
        </w:rPr>
      </w:pPr>
      <w:r>
        <w:rPr>
          <w:rFonts w:hint="eastAsia" w:asciiTheme="minorEastAsia" w:hAnsiTheme="minorEastAsia" w:eastAsiaTheme="minorEastAsia" w:cstheme="minorEastAsia"/>
          <w:color w:val="000000"/>
          <w:spacing w:val="6"/>
          <w:sz w:val="28"/>
        </w:rPr>
        <w:t>本单位对上述声明的真实性负责。如有虚假，将依法承担相应责任。</w:t>
      </w:r>
    </w:p>
    <w:p w14:paraId="5F7B7823">
      <w:pPr>
        <w:spacing w:line="360" w:lineRule="auto"/>
        <w:ind w:firstLine="504" w:firstLineChars="200"/>
        <w:rPr>
          <w:rFonts w:asciiTheme="minorEastAsia" w:hAnsiTheme="minorEastAsia" w:eastAsiaTheme="minorEastAsia" w:cstheme="minorEastAsia"/>
          <w:color w:val="000000"/>
          <w:spacing w:val="6"/>
          <w:sz w:val="24"/>
        </w:rPr>
      </w:pPr>
    </w:p>
    <w:p w14:paraId="2A803D92">
      <w:pPr>
        <w:spacing w:line="360" w:lineRule="auto"/>
        <w:ind w:firstLine="504" w:firstLineChars="200"/>
        <w:rPr>
          <w:rFonts w:asciiTheme="minorEastAsia" w:hAnsiTheme="minorEastAsia" w:eastAsiaTheme="minorEastAsia" w:cstheme="minorEastAsia"/>
          <w:color w:val="000000"/>
          <w:spacing w:val="6"/>
          <w:sz w:val="24"/>
        </w:rPr>
      </w:pPr>
    </w:p>
    <w:p w14:paraId="0EA69EC5">
      <w:pPr>
        <w:tabs>
          <w:tab w:val="left" w:pos="4860"/>
        </w:tabs>
        <w:spacing w:line="360" w:lineRule="auto"/>
        <w:ind w:right="1560"/>
        <w:jc w:val="left"/>
        <w:rPr>
          <w:rFonts w:asciiTheme="minorEastAsia" w:hAnsiTheme="minorEastAsia" w:eastAsiaTheme="minorEastAsia" w:cstheme="minorEastAsia"/>
          <w:color w:val="000000"/>
          <w:spacing w:val="6"/>
          <w:sz w:val="28"/>
        </w:rPr>
      </w:pPr>
      <w:r>
        <w:rPr>
          <w:rFonts w:hint="eastAsia" w:asciiTheme="minorEastAsia" w:hAnsiTheme="minorEastAsia" w:eastAsiaTheme="minorEastAsia" w:cstheme="minorEastAsia"/>
          <w:color w:val="000000"/>
          <w:spacing w:val="6"/>
          <w:sz w:val="28"/>
        </w:rPr>
        <w:t>单位名称（盖章）：</w:t>
      </w:r>
      <w:r>
        <w:rPr>
          <w:rFonts w:hint="eastAsia" w:asciiTheme="minorEastAsia" w:hAnsiTheme="minorEastAsia" w:eastAsiaTheme="minorEastAsia" w:cstheme="minorEastAsia"/>
          <w:color w:val="000000"/>
          <w:w w:val="90"/>
          <w:sz w:val="28"/>
        </w:rPr>
        <w:t>__________________________________</w:t>
      </w:r>
    </w:p>
    <w:p w14:paraId="5CC61E92">
      <w:pPr>
        <w:tabs>
          <w:tab w:val="left" w:pos="4860"/>
        </w:tabs>
        <w:spacing w:line="360" w:lineRule="auto"/>
        <w:ind w:right="1560"/>
        <w:jc w:val="left"/>
        <w:rPr>
          <w:rFonts w:asciiTheme="minorEastAsia" w:hAnsiTheme="minorEastAsia" w:eastAsiaTheme="minorEastAsia" w:cstheme="minorEastAsia"/>
          <w:color w:val="000000"/>
          <w:spacing w:val="6"/>
          <w:sz w:val="28"/>
        </w:rPr>
      </w:pPr>
    </w:p>
    <w:p w14:paraId="22AE524A">
      <w:pPr>
        <w:spacing w:line="360" w:lineRule="auto"/>
        <w:rPr>
          <w:rFonts w:asciiTheme="minorEastAsia" w:hAnsiTheme="minorEastAsia" w:eastAsiaTheme="minorEastAsia" w:cstheme="minorEastAsia"/>
          <w:color w:val="000000"/>
          <w:w w:val="90"/>
          <w:sz w:val="28"/>
        </w:rPr>
      </w:pPr>
      <w:r>
        <w:rPr>
          <w:rFonts w:hint="eastAsia" w:asciiTheme="minorEastAsia" w:hAnsiTheme="minorEastAsia" w:eastAsiaTheme="minorEastAsia" w:cstheme="minorEastAsia"/>
          <w:color w:val="000000"/>
          <w:spacing w:val="6"/>
          <w:sz w:val="28"/>
        </w:rPr>
        <w:t>日  期：</w:t>
      </w:r>
      <w:r>
        <w:rPr>
          <w:rFonts w:hint="eastAsia" w:asciiTheme="minorEastAsia" w:hAnsiTheme="minorEastAsia" w:eastAsiaTheme="minorEastAsia" w:cstheme="minorEastAsia"/>
          <w:color w:val="000000"/>
          <w:w w:val="90"/>
          <w:sz w:val="28"/>
        </w:rPr>
        <w:t>____________________________________________</w:t>
      </w:r>
    </w:p>
    <w:p w14:paraId="7B2B80C2">
      <w:pPr>
        <w:pStyle w:val="45"/>
      </w:pPr>
    </w:p>
    <w:p w14:paraId="6432901C">
      <w:pPr>
        <w:rPr>
          <w:rFonts w:hint="eastAsia" w:asciiTheme="minorEastAsia" w:hAnsiTheme="minorEastAsia" w:eastAsiaTheme="minorEastAsia" w:cstheme="minorEastAsia"/>
          <w:color w:val="000000"/>
          <w:sz w:val="30"/>
        </w:rPr>
      </w:pPr>
      <w:r>
        <w:rPr>
          <w:rFonts w:hint="eastAsia" w:asciiTheme="minorEastAsia" w:hAnsiTheme="minorEastAsia" w:eastAsiaTheme="minorEastAsia" w:cstheme="minorEastAsia"/>
          <w:color w:val="000000"/>
          <w:sz w:val="30"/>
        </w:rPr>
        <w:br w:type="page"/>
      </w:r>
    </w:p>
    <w:p w14:paraId="381A782C">
      <w:pPr>
        <w:pStyle w:val="9"/>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1.10.3</w:t>
      </w:r>
      <w:r>
        <w:rPr>
          <w:rFonts w:hint="eastAsia" w:asciiTheme="minorEastAsia" w:hAnsiTheme="minorEastAsia" w:eastAsiaTheme="minorEastAsia" w:cstheme="minorEastAsia"/>
          <w:color w:val="000000"/>
        </w:rPr>
        <w:t>监狱企业声明函（如是）</w:t>
      </w:r>
    </w:p>
    <w:p w14:paraId="18D31817">
      <w:pPr>
        <w:widowControl/>
        <w:snapToGrid w:val="0"/>
        <w:spacing w:line="360" w:lineRule="auto"/>
        <w:jc w:val="center"/>
        <w:rPr>
          <w:rFonts w:hint="eastAsia" w:asciiTheme="minorEastAsia" w:hAnsiTheme="minorEastAsia" w:eastAsiaTheme="minorEastAsia" w:cstheme="minorEastAsia"/>
          <w:b/>
          <w:color w:val="000000"/>
          <w:sz w:val="44"/>
          <w:szCs w:val="44"/>
        </w:rPr>
      </w:pPr>
      <w:r>
        <w:rPr>
          <w:rFonts w:hint="eastAsia" w:ascii="宋体" w:hAnsi="宋体" w:eastAsia="宋体" w:cs="宋体"/>
          <w:b/>
          <w:color w:val="000000"/>
          <w:kern w:val="0"/>
          <w:sz w:val="44"/>
          <w:szCs w:val="44"/>
        </w:rPr>
        <w:t>监</w:t>
      </w:r>
      <w:r>
        <w:rPr>
          <w:rFonts w:hint="eastAsia" w:ascii="宋体" w:hAnsi="宋体" w:eastAsia="宋体" w:cs="宋体"/>
          <w:b/>
          <w:color w:val="000000"/>
          <w:sz w:val="44"/>
          <w:szCs w:val="44"/>
        </w:rPr>
        <w:t>狱企业声明函</w:t>
      </w:r>
    </w:p>
    <w:p w14:paraId="3D815178">
      <w:pPr>
        <w:spacing w:line="360" w:lineRule="auto"/>
        <w:ind w:firstLine="584" w:firstLineChars="200"/>
        <w:rPr>
          <w:rFonts w:hint="eastAsia" w:asciiTheme="minorEastAsia" w:hAnsiTheme="minorEastAsia" w:eastAsiaTheme="minorEastAsia" w:cstheme="minorEastAsia"/>
          <w:color w:val="000000"/>
          <w:spacing w:val="6"/>
          <w:sz w:val="28"/>
        </w:rPr>
      </w:pPr>
      <w:r>
        <w:rPr>
          <w:rFonts w:hint="eastAsia" w:asciiTheme="minorEastAsia" w:hAnsiTheme="minorEastAsia" w:eastAsiaTheme="minorEastAsia" w:cstheme="minorEastAsia"/>
          <w:color w:val="000000"/>
          <w:spacing w:val="6"/>
          <w:sz w:val="28"/>
        </w:rPr>
        <w:t>【不属于监狱企业的无需填写、递交】</w:t>
      </w:r>
    </w:p>
    <w:p w14:paraId="63639D71">
      <w:pPr>
        <w:spacing w:line="360" w:lineRule="auto"/>
        <w:ind w:firstLine="584" w:firstLineChars="200"/>
        <w:rPr>
          <w:rFonts w:hint="eastAsia" w:asciiTheme="minorEastAsia" w:hAnsiTheme="minorEastAsia" w:eastAsiaTheme="minorEastAsia" w:cstheme="minorEastAsia"/>
          <w:color w:val="000000"/>
          <w:spacing w:val="6"/>
          <w:sz w:val="28"/>
        </w:rPr>
      </w:pPr>
      <w:r>
        <w:rPr>
          <w:rFonts w:hint="eastAsia" w:asciiTheme="minorEastAsia" w:hAnsiTheme="minorEastAsia" w:eastAsiaTheme="minorEastAsia" w:cstheme="minorEastAsia"/>
          <w:color w:val="000000"/>
          <w:spacing w:val="6"/>
          <w:sz w:val="28"/>
        </w:rPr>
        <w:t>本公司郑重声明，根据《关于政府采购支持监狱企业发展有关问题的通知》 （财库[2014]68 号）的规定，本公司为监狱企业。</w:t>
      </w:r>
    </w:p>
    <w:p w14:paraId="71C47B01">
      <w:pPr>
        <w:spacing w:line="360" w:lineRule="auto"/>
        <w:ind w:firstLine="584" w:firstLineChars="200"/>
        <w:rPr>
          <w:rFonts w:hint="eastAsia" w:asciiTheme="minorEastAsia" w:hAnsiTheme="minorEastAsia" w:eastAsiaTheme="minorEastAsia" w:cstheme="minorEastAsia"/>
          <w:color w:val="000000"/>
          <w:spacing w:val="6"/>
          <w:sz w:val="28"/>
        </w:rPr>
      </w:pPr>
      <w:r>
        <w:rPr>
          <w:rFonts w:hint="eastAsia" w:asciiTheme="minorEastAsia" w:hAnsiTheme="minorEastAsia" w:eastAsiaTheme="minorEastAsia" w:cstheme="minorEastAsia"/>
          <w:color w:val="000000"/>
          <w:spacing w:val="6"/>
          <w:sz w:val="28"/>
        </w:rPr>
        <w:t>根据上述标准，我公司属于监狱企业的理由为：         。</w:t>
      </w:r>
    </w:p>
    <w:p w14:paraId="55088E24">
      <w:pPr>
        <w:spacing w:line="360" w:lineRule="auto"/>
        <w:ind w:firstLine="584" w:firstLineChars="200"/>
        <w:rPr>
          <w:rFonts w:hint="eastAsia" w:asciiTheme="minorEastAsia" w:hAnsiTheme="minorEastAsia" w:eastAsiaTheme="minorEastAsia" w:cstheme="minorEastAsia"/>
          <w:color w:val="000000"/>
          <w:spacing w:val="6"/>
          <w:sz w:val="28"/>
        </w:rPr>
      </w:pPr>
      <w:r>
        <w:rPr>
          <w:rFonts w:hint="eastAsia" w:asciiTheme="minorEastAsia" w:hAnsiTheme="minorEastAsia" w:eastAsiaTheme="minorEastAsia" w:cstheme="minorEastAsia"/>
          <w:color w:val="000000"/>
          <w:spacing w:val="6"/>
          <w:sz w:val="28"/>
        </w:rPr>
        <w:t>本公司为参加（    项目名称    ） （项目编号：      ）采购活动提供本企业提供服务。</w:t>
      </w:r>
    </w:p>
    <w:p w14:paraId="757E43A4">
      <w:pPr>
        <w:spacing w:line="360" w:lineRule="auto"/>
        <w:ind w:firstLine="584" w:firstLineChars="200"/>
        <w:rPr>
          <w:rFonts w:hint="eastAsia" w:asciiTheme="minorEastAsia" w:hAnsiTheme="minorEastAsia" w:eastAsiaTheme="minorEastAsia" w:cstheme="minorEastAsia"/>
          <w:color w:val="000000"/>
          <w:spacing w:val="6"/>
          <w:sz w:val="28"/>
        </w:rPr>
      </w:pPr>
      <w:r>
        <w:rPr>
          <w:rFonts w:hint="eastAsia" w:asciiTheme="minorEastAsia" w:hAnsiTheme="minorEastAsia" w:eastAsiaTheme="minorEastAsia" w:cstheme="minorEastAsia"/>
          <w:color w:val="000000"/>
          <w:spacing w:val="6"/>
          <w:sz w:val="28"/>
        </w:rPr>
        <w:t>本公司对上述声明的真实性负责。如有虚假，将依法承担相应责任。</w:t>
      </w:r>
    </w:p>
    <w:p w14:paraId="2EDFFE52">
      <w:pPr>
        <w:spacing w:line="360" w:lineRule="auto"/>
        <w:ind w:firstLine="584" w:firstLineChars="200"/>
        <w:rPr>
          <w:rFonts w:hint="eastAsia" w:asciiTheme="minorEastAsia" w:hAnsiTheme="minorEastAsia" w:eastAsiaTheme="minorEastAsia" w:cstheme="minorEastAsia"/>
          <w:color w:val="000000"/>
          <w:spacing w:val="6"/>
          <w:sz w:val="28"/>
        </w:rPr>
      </w:pPr>
    </w:p>
    <w:p w14:paraId="71F7517C">
      <w:pPr>
        <w:spacing w:line="360" w:lineRule="auto"/>
        <w:ind w:firstLine="584" w:firstLineChars="200"/>
        <w:rPr>
          <w:rFonts w:hint="eastAsia" w:asciiTheme="minorEastAsia" w:hAnsiTheme="minorEastAsia" w:eastAsiaTheme="minorEastAsia" w:cstheme="minorEastAsia"/>
          <w:color w:val="000000"/>
          <w:spacing w:val="6"/>
          <w:sz w:val="28"/>
        </w:rPr>
      </w:pPr>
      <w:r>
        <w:rPr>
          <w:rFonts w:hint="eastAsia" w:asciiTheme="minorEastAsia" w:hAnsiTheme="minorEastAsia" w:eastAsiaTheme="minorEastAsia" w:cstheme="minorEastAsia"/>
          <w:color w:val="000000"/>
          <w:spacing w:val="6"/>
          <w:sz w:val="28"/>
        </w:rPr>
        <w:t>投标供应商名称（盖章）：</w:t>
      </w:r>
    </w:p>
    <w:p w14:paraId="1188187A">
      <w:pPr>
        <w:spacing w:line="360" w:lineRule="auto"/>
        <w:ind w:firstLine="584" w:firstLineChars="200"/>
        <w:rPr>
          <w:rFonts w:hint="eastAsia" w:asciiTheme="minorEastAsia" w:hAnsiTheme="minorEastAsia" w:eastAsiaTheme="minorEastAsia" w:cstheme="minorEastAsia"/>
          <w:color w:val="000000"/>
          <w:spacing w:val="6"/>
          <w:sz w:val="28"/>
        </w:rPr>
      </w:pPr>
      <w:r>
        <w:rPr>
          <w:rFonts w:hint="eastAsia" w:asciiTheme="minorEastAsia" w:hAnsiTheme="minorEastAsia" w:eastAsiaTheme="minorEastAsia" w:cstheme="minorEastAsia"/>
          <w:color w:val="000000"/>
          <w:spacing w:val="6"/>
          <w:sz w:val="28"/>
        </w:rPr>
        <w:t>日期：    年  月  日</w:t>
      </w:r>
    </w:p>
    <w:p w14:paraId="5FF3DF10">
      <w:pPr>
        <w:rPr>
          <w:rFonts w:hint="default" w:asciiTheme="minorEastAsia" w:hAnsiTheme="minorEastAsia" w:eastAsiaTheme="minorEastAsia" w:cstheme="minorEastAsia"/>
          <w:color w:val="000000"/>
          <w:sz w:val="30"/>
          <w:lang w:val="en-US" w:eastAsia="zh-CN"/>
        </w:rPr>
      </w:pPr>
    </w:p>
    <w:p w14:paraId="1D023280">
      <w:pPr>
        <w:pStyle w:val="33"/>
        <w:rPr>
          <w:rFonts w:hint="default" w:asciiTheme="minorEastAsia" w:hAnsiTheme="minorEastAsia" w:eastAsiaTheme="minorEastAsia" w:cstheme="minorEastAsia"/>
          <w:color w:val="000000"/>
          <w:sz w:val="30"/>
          <w:lang w:val="en-US" w:eastAsia="zh-CN"/>
        </w:rPr>
      </w:pPr>
    </w:p>
    <w:p w14:paraId="7C689011">
      <w:pPr>
        <w:rPr>
          <w:rFonts w:hint="default" w:asciiTheme="minorEastAsia" w:hAnsiTheme="minorEastAsia" w:eastAsiaTheme="minorEastAsia" w:cstheme="minorEastAsia"/>
          <w:color w:val="000000"/>
          <w:sz w:val="30"/>
          <w:lang w:val="en-US" w:eastAsia="zh-CN"/>
        </w:rPr>
      </w:pPr>
    </w:p>
    <w:p w14:paraId="7567CFA0">
      <w:pPr>
        <w:pStyle w:val="33"/>
        <w:rPr>
          <w:rFonts w:hint="default" w:asciiTheme="minorEastAsia" w:hAnsiTheme="minorEastAsia" w:eastAsiaTheme="minorEastAsia" w:cstheme="minorEastAsia"/>
          <w:color w:val="000000"/>
          <w:sz w:val="30"/>
          <w:lang w:val="en-US" w:eastAsia="zh-CN"/>
        </w:rPr>
      </w:pPr>
    </w:p>
    <w:p w14:paraId="1488DE42">
      <w:pPr>
        <w:rPr>
          <w:rFonts w:hint="default" w:asciiTheme="minorEastAsia" w:hAnsiTheme="minorEastAsia" w:eastAsiaTheme="minorEastAsia" w:cstheme="minorEastAsia"/>
          <w:color w:val="000000"/>
          <w:sz w:val="30"/>
          <w:lang w:val="en-US" w:eastAsia="zh-CN"/>
        </w:rPr>
      </w:pPr>
    </w:p>
    <w:p w14:paraId="1C416C06">
      <w:pPr>
        <w:pStyle w:val="33"/>
        <w:rPr>
          <w:rFonts w:hint="default" w:asciiTheme="minorEastAsia" w:hAnsiTheme="minorEastAsia" w:eastAsiaTheme="minorEastAsia" w:cstheme="minorEastAsia"/>
          <w:color w:val="000000"/>
          <w:sz w:val="30"/>
          <w:lang w:val="en-US" w:eastAsia="zh-CN"/>
        </w:rPr>
      </w:pPr>
    </w:p>
    <w:p w14:paraId="494DD92B">
      <w:pPr>
        <w:rPr>
          <w:rFonts w:hint="default" w:asciiTheme="minorEastAsia" w:hAnsiTheme="minorEastAsia" w:eastAsiaTheme="minorEastAsia" w:cstheme="minorEastAsia"/>
          <w:color w:val="000000"/>
          <w:sz w:val="30"/>
          <w:lang w:val="en-US" w:eastAsia="zh-CN"/>
        </w:rPr>
      </w:pPr>
    </w:p>
    <w:p w14:paraId="663DA697">
      <w:pPr>
        <w:pStyle w:val="33"/>
        <w:rPr>
          <w:rFonts w:hint="default" w:asciiTheme="minorEastAsia" w:hAnsiTheme="minorEastAsia" w:eastAsiaTheme="minorEastAsia" w:cstheme="minorEastAsia"/>
          <w:color w:val="000000"/>
          <w:sz w:val="30"/>
          <w:lang w:val="en-US" w:eastAsia="zh-CN"/>
        </w:rPr>
      </w:pPr>
    </w:p>
    <w:p w14:paraId="1542DABF">
      <w:pPr>
        <w:rPr>
          <w:rFonts w:hint="default" w:asciiTheme="minorEastAsia" w:hAnsiTheme="minorEastAsia" w:eastAsiaTheme="minorEastAsia" w:cstheme="minorEastAsia"/>
          <w:color w:val="000000"/>
          <w:sz w:val="30"/>
          <w:lang w:val="en-US" w:eastAsia="zh-CN"/>
        </w:rPr>
      </w:pPr>
    </w:p>
    <w:p w14:paraId="07B4325E">
      <w:pPr>
        <w:pStyle w:val="33"/>
        <w:rPr>
          <w:rFonts w:hint="default" w:asciiTheme="minorEastAsia" w:hAnsiTheme="minorEastAsia" w:eastAsiaTheme="minorEastAsia" w:cstheme="minorEastAsia"/>
          <w:color w:val="000000"/>
          <w:sz w:val="30"/>
          <w:lang w:val="en-US" w:eastAsia="zh-CN"/>
        </w:rPr>
      </w:pPr>
    </w:p>
    <w:p w14:paraId="036A7338">
      <w:pPr>
        <w:rPr>
          <w:rFonts w:hint="default"/>
          <w:lang w:val="en-US" w:eastAsia="zh-CN"/>
        </w:rPr>
      </w:pPr>
    </w:p>
    <w:p w14:paraId="337AA5C0">
      <w:pPr>
        <w:pStyle w:val="6"/>
        <w:rPr>
          <w:rFonts w:asciiTheme="minorEastAsia" w:hAnsiTheme="minorEastAsia" w:eastAsiaTheme="minorEastAsia" w:cstheme="minorEastAsia"/>
          <w:color w:val="000000"/>
        </w:rPr>
      </w:pPr>
      <w:bookmarkStart w:id="40" w:name="_Toc24550050"/>
      <w:bookmarkStart w:id="41" w:name="_Toc8008423"/>
      <w:bookmarkStart w:id="42" w:name="_Toc7988468"/>
      <w:bookmarkStart w:id="43" w:name="_Toc7988414"/>
      <w:bookmarkStart w:id="44" w:name="_Toc30408915"/>
      <w:bookmarkStart w:id="45" w:name="_Toc424164168"/>
      <w:bookmarkStart w:id="46" w:name="_Toc440162800"/>
      <w:r>
        <w:rPr>
          <w:rFonts w:hint="eastAsia" w:asciiTheme="minorEastAsia" w:hAnsiTheme="minorEastAsia" w:eastAsiaTheme="minorEastAsia" w:cstheme="minorEastAsia"/>
          <w:color w:val="000000"/>
        </w:rPr>
        <w:t>二、“商务技术文件”格式</w:t>
      </w:r>
      <w:bookmarkEnd w:id="40"/>
      <w:bookmarkEnd w:id="41"/>
      <w:bookmarkEnd w:id="42"/>
      <w:bookmarkEnd w:id="43"/>
      <w:bookmarkEnd w:id="44"/>
      <w:bookmarkEnd w:id="45"/>
      <w:bookmarkEnd w:id="46"/>
    </w:p>
    <w:p w14:paraId="70D4CCCE">
      <w:pPr>
        <w:pStyle w:val="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2.1 “商务技术文件”封面</w:t>
      </w:r>
    </w:p>
    <w:p w14:paraId="299CD325">
      <w:pPr>
        <w:spacing w:line="360" w:lineRule="auto"/>
        <w:jc w:val="right"/>
        <w:rPr>
          <w:rFonts w:asciiTheme="minorEastAsia" w:hAnsiTheme="minorEastAsia" w:eastAsiaTheme="minorEastAsia" w:cstheme="minorEastAsia"/>
          <w:b/>
          <w:color w:val="000000"/>
          <w:sz w:val="32"/>
        </w:rPr>
      </w:pPr>
    </w:p>
    <w:p w14:paraId="44EBEDCB">
      <w:pPr>
        <w:spacing w:line="276" w:lineRule="auto"/>
        <w:jc w:val="center"/>
        <w:rPr>
          <w:rFonts w:hint="eastAsia" w:asciiTheme="minorEastAsia" w:hAnsiTheme="minorEastAsia" w:eastAsiaTheme="minorEastAsia" w:cstheme="minorEastAsia"/>
          <w:b/>
          <w:color w:val="000000"/>
          <w:w w:val="90"/>
          <w:sz w:val="220"/>
          <w:lang w:eastAsia="zh-CN"/>
        </w:rPr>
      </w:pPr>
      <w:r>
        <w:rPr>
          <w:rFonts w:hint="eastAsia" w:asciiTheme="minorEastAsia" w:hAnsiTheme="minorEastAsia" w:eastAsiaTheme="minorEastAsia" w:cstheme="minorEastAsia"/>
          <w:b/>
          <w:color w:val="000000"/>
          <w:w w:val="90"/>
          <w:sz w:val="44"/>
          <w:lang w:eastAsia="zh-CN"/>
        </w:rPr>
        <w:t>2025年龙港市学校午休躺睡装备采购</w:t>
      </w:r>
    </w:p>
    <w:p w14:paraId="2097D624">
      <w:pPr>
        <w:spacing w:line="360" w:lineRule="auto"/>
        <w:jc w:val="center"/>
        <w:rPr>
          <w:rFonts w:asciiTheme="minorEastAsia" w:hAnsiTheme="minorEastAsia" w:eastAsiaTheme="minorEastAsia" w:cstheme="minorEastAsia"/>
          <w:b/>
          <w:color w:val="000000"/>
          <w:sz w:val="52"/>
        </w:rPr>
      </w:pPr>
    </w:p>
    <w:p w14:paraId="67762CE5">
      <w:pPr>
        <w:spacing w:line="276" w:lineRule="auto"/>
        <w:jc w:val="center"/>
        <w:rPr>
          <w:rFonts w:asciiTheme="minorEastAsia" w:hAnsiTheme="minorEastAsia" w:eastAsiaTheme="minorEastAsia" w:cstheme="minorEastAsia"/>
          <w:color w:val="000000"/>
          <w:sz w:val="96"/>
        </w:rPr>
      </w:pPr>
      <w:r>
        <w:rPr>
          <w:rFonts w:hint="eastAsia" w:asciiTheme="minorEastAsia" w:hAnsiTheme="minorEastAsia" w:eastAsiaTheme="minorEastAsia" w:cstheme="minorEastAsia"/>
          <w:color w:val="000000"/>
          <w:sz w:val="96"/>
        </w:rPr>
        <w:t>投 标 文 件</w:t>
      </w:r>
    </w:p>
    <w:p w14:paraId="65052F76">
      <w:pPr>
        <w:spacing w:line="360" w:lineRule="auto"/>
        <w:jc w:val="center"/>
        <w:rPr>
          <w:rFonts w:asciiTheme="minorEastAsia" w:hAnsiTheme="minorEastAsia" w:eastAsiaTheme="minorEastAsia" w:cstheme="minorEastAsia"/>
          <w:b/>
          <w:color w:val="000000"/>
          <w:sz w:val="52"/>
        </w:rPr>
      </w:pPr>
      <w:r>
        <w:rPr>
          <w:rFonts w:hint="eastAsia" w:asciiTheme="minorEastAsia" w:hAnsiTheme="minorEastAsia" w:eastAsiaTheme="minorEastAsia" w:cstheme="minorEastAsia"/>
          <w:b/>
          <w:color w:val="000000"/>
          <w:sz w:val="52"/>
        </w:rPr>
        <w:t>（商务技术文件）</w:t>
      </w:r>
    </w:p>
    <w:p w14:paraId="24218B7C">
      <w:pPr>
        <w:spacing w:line="360" w:lineRule="auto"/>
        <w:jc w:val="center"/>
        <w:rPr>
          <w:rFonts w:asciiTheme="minorEastAsia" w:hAnsiTheme="minorEastAsia" w:eastAsiaTheme="minorEastAsia" w:cstheme="minorEastAsia"/>
          <w:b/>
          <w:color w:val="000000"/>
          <w:sz w:val="52"/>
        </w:rPr>
      </w:pPr>
    </w:p>
    <w:tbl>
      <w:tblPr>
        <w:tblStyle w:val="36"/>
        <w:tblW w:w="8789" w:type="dxa"/>
        <w:tblInd w:w="250" w:type="dxa"/>
        <w:tblLayout w:type="fixed"/>
        <w:tblCellMar>
          <w:top w:w="0" w:type="dxa"/>
          <w:left w:w="108" w:type="dxa"/>
          <w:bottom w:w="0" w:type="dxa"/>
          <w:right w:w="108" w:type="dxa"/>
        </w:tblCellMar>
      </w:tblPr>
      <w:tblGrid>
        <w:gridCol w:w="8789"/>
      </w:tblGrid>
      <w:tr w14:paraId="5DB69A7D">
        <w:tblPrEx>
          <w:tblCellMar>
            <w:top w:w="0" w:type="dxa"/>
            <w:left w:w="108" w:type="dxa"/>
            <w:bottom w:w="0" w:type="dxa"/>
            <w:right w:w="108" w:type="dxa"/>
          </w:tblCellMar>
        </w:tblPrEx>
        <w:trPr>
          <w:trHeight w:val="680" w:hRule="atLeast"/>
        </w:trPr>
        <w:tc>
          <w:tcPr>
            <w:tcW w:w="8789" w:type="dxa"/>
            <w:vAlign w:val="center"/>
          </w:tcPr>
          <w:p w14:paraId="188B239A">
            <w:pPr>
              <w:rPr>
                <w:rFonts w:hint="eastAsia" w:asciiTheme="minorEastAsia" w:hAnsiTheme="minorEastAsia" w:eastAsiaTheme="minorEastAsia" w:cstheme="minorEastAsia"/>
                <w:b/>
                <w:color w:val="000000"/>
                <w:sz w:val="28"/>
                <w:szCs w:val="28"/>
                <w:lang w:eastAsia="zh-CN"/>
              </w:rPr>
            </w:pPr>
            <w:r>
              <w:rPr>
                <w:rFonts w:hint="eastAsia" w:asciiTheme="minorEastAsia" w:hAnsiTheme="minorEastAsia" w:eastAsiaTheme="minorEastAsia" w:cstheme="minorEastAsia"/>
                <w:b/>
                <w:color w:val="000000"/>
                <w:sz w:val="28"/>
                <w:szCs w:val="28"/>
              </w:rPr>
              <w:t>项目编号：</w:t>
            </w:r>
            <w:r>
              <w:rPr>
                <w:rFonts w:hint="eastAsia" w:asciiTheme="minorEastAsia" w:hAnsiTheme="minorEastAsia" w:eastAsiaTheme="minorEastAsia" w:cstheme="minorEastAsia"/>
                <w:b/>
                <w:color w:val="000000"/>
                <w:sz w:val="28"/>
                <w:szCs w:val="28"/>
                <w:lang w:eastAsia="zh-CN"/>
              </w:rPr>
              <w:t>LGCG2025159</w:t>
            </w:r>
          </w:p>
        </w:tc>
      </w:tr>
      <w:tr w14:paraId="009CC878">
        <w:tblPrEx>
          <w:tblCellMar>
            <w:top w:w="0" w:type="dxa"/>
            <w:left w:w="108" w:type="dxa"/>
            <w:bottom w:w="0" w:type="dxa"/>
            <w:right w:w="108" w:type="dxa"/>
          </w:tblCellMar>
        </w:tblPrEx>
        <w:trPr>
          <w:trHeight w:val="680" w:hRule="atLeast"/>
        </w:trPr>
        <w:tc>
          <w:tcPr>
            <w:tcW w:w="8789" w:type="dxa"/>
            <w:vAlign w:val="center"/>
          </w:tcPr>
          <w:p w14:paraId="77DF730E">
            <w:pPr>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投标供应商名称（盖章）：</w:t>
            </w:r>
            <w:r>
              <w:rPr>
                <w:rFonts w:hint="eastAsia" w:asciiTheme="minorEastAsia" w:hAnsiTheme="minorEastAsia" w:eastAsiaTheme="minorEastAsia" w:cstheme="minorEastAsia"/>
                <w:b/>
                <w:color w:val="000000"/>
                <w:w w:val="90"/>
                <w:sz w:val="28"/>
                <w:szCs w:val="28"/>
              </w:rPr>
              <w:t>_______________________________________</w:t>
            </w:r>
          </w:p>
        </w:tc>
      </w:tr>
      <w:tr w14:paraId="5BEE67BA">
        <w:tblPrEx>
          <w:tblCellMar>
            <w:top w:w="0" w:type="dxa"/>
            <w:left w:w="108" w:type="dxa"/>
            <w:bottom w:w="0" w:type="dxa"/>
            <w:right w:w="108" w:type="dxa"/>
          </w:tblCellMar>
        </w:tblPrEx>
        <w:trPr>
          <w:trHeight w:val="680" w:hRule="atLeast"/>
        </w:trPr>
        <w:tc>
          <w:tcPr>
            <w:tcW w:w="8789" w:type="dxa"/>
            <w:vAlign w:val="center"/>
          </w:tcPr>
          <w:p w14:paraId="0E3A4AFF">
            <w:pPr>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投标供应商地址：</w:t>
            </w:r>
            <w:r>
              <w:rPr>
                <w:rFonts w:hint="eastAsia" w:asciiTheme="minorEastAsia" w:hAnsiTheme="minorEastAsia" w:eastAsiaTheme="minorEastAsia" w:cstheme="minorEastAsia"/>
                <w:b/>
                <w:color w:val="000000"/>
                <w:w w:val="90"/>
                <w:sz w:val="28"/>
                <w:szCs w:val="28"/>
              </w:rPr>
              <w:t>_______________________________________________</w:t>
            </w:r>
          </w:p>
        </w:tc>
      </w:tr>
      <w:tr w14:paraId="193AE396">
        <w:tblPrEx>
          <w:tblCellMar>
            <w:top w:w="0" w:type="dxa"/>
            <w:left w:w="108" w:type="dxa"/>
            <w:bottom w:w="0" w:type="dxa"/>
            <w:right w:w="108" w:type="dxa"/>
          </w:tblCellMar>
        </w:tblPrEx>
        <w:trPr>
          <w:trHeight w:val="680" w:hRule="atLeast"/>
        </w:trPr>
        <w:tc>
          <w:tcPr>
            <w:tcW w:w="8789" w:type="dxa"/>
            <w:vAlign w:val="center"/>
          </w:tcPr>
          <w:p w14:paraId="02571CA0">
            <w:pPr>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法定代表人或其授权代表（签字或盖章）：</w:t>
            </w:r>
            <w:r>
              <w:rPr>
                <w:rFonts w:hint="eastAsia" w:asciiTheme="minorEastAsia" w:hAnsiTheme="minorEastAsia" w:eastAsiaTheme="minorEastAsia" w:cstheme="minorEastAsia"/>
                <w:b/>
                <w:color w:val="000000"/>
                <w:w w:val="90"/>
                <w:sz w:val="28"/>
                <w:szCs w:val="28"/>
              </w:rPr>
              <w:t>________________________</w:t>
            </w:r>
          </w:p>
        </w:tc>
      </w:tr>
      <w:tr w14:paraId="5D4963C8">
        <w:tblPrEx>
          <w:tblCellMar>
            <w:top w:w="0" w:type="dxa"/>
            <w:left w:w="108" w:type="dxa"/>
            <w:bottom w:w="0" w:type="dxa"/>
            <w:right w:w="108" w:type="dxa"/>
          </w:tblCellMar>
        </w:tblPrEx>
        <w:trPr>
          <w:trHeight w:val="680" w:hRule="atLeast"/>
        </w:trPr>
        <w:tc>
          <w:tcPr>
            <w:tcW w:w="8789" w:type="dxa"/>
            <w:vAlign w:val="center"/>
          </w:tcPr>
          <w:p w14:paraId="5116704D">
            <w:pPr>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日期：</w:t>
            </w:r>
            <w:r>
              <w:rPr>
                <w:rFonts w:hint="eastAsia" w:asciiTheme="minorEastAsia" w:hAnsiTheme="minorEastAsia" w:eastAsiaTheme="minorEastAsia" w:cstheme="minorEastAsia"/>
                <w:b/>
                <w:color w:val="000000"/>
                <w:w w:val="90"/>
                <w:sz w:val="28"/>
                <w:szCs w:val="28"/>
              </w:rPr>
              <w:t>__________________________________________________________</w:t>
            </w:r>
          </w:p>
        </w:tc>
      </w:tr>
      <w:tr w14:paraId="6164DF17">
        <w:tblPrEx>
          <w:tblCellMar>
            <w:top w:w="0" w:type="dxa"/>
            <w:left w:w="108" w:type="dxa"/>
            <w:bottom w:w="0" w:type="dxa"/>
            <w:right w:w="108" w:type="dxa"/>
          </w:tblCellMar>
        </w:tblPrEx>
        <w:trPr>
          <w:trHeight w:val="335" w:hRule="atLeast"/>
        </w:trPr>
        <w:tc>
          <w:tcPr>
            <w:tcW w:w="8789" w:type="dxa"/>
            <w:vAlign w:val="center"/>
          </w:tcPr>
          <w:p w14:paraId="651BDA7A">
            <w:pPr>
              <w:rPr>
                <w:rFonts w:asciiTheme="minorEastAsia" w:hAnsiTheme="minorEastAsia" w:eastAsiaTheme="minorEastAsia" w:cstheme="minorEastAsia"/>
                <w:color w:val="000000"/>
                <w:sz w:val="28"/>
                <w:szCs w:val="28"/>
              </w:rPr>
            </w:pPr>
          </w:p>
        </w:tc>
      </w:tr>
    </w:tbl>
    <w:p w14:paraId="5269B82E">
      <w:pPr>
        <w:rPr>
          <w:rFonts w:asciiTheme="minorEastAsia" w:hAnsiTheme="minorEastAsia" w:eastAsiaTheme="minorEastAsia" w:cstheme="minorEastAsia"/>
          <w:color w:val="000000"/>
        </w:rPr>
      </w:pPr>
    </w:p>
    <w:p w14:paraId="0847401D">
      <w:pPr>
        <w:pStyle w:val="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color w:val="000000"/>
        </w:rPr>
        <w:t>2.2供应商自评分指引表</w:t>
      </w:r>
    </w:p>
    <w:tbl>
      <w:tblPr>
        <w:tblStyle w:val="36"/>
        <w:tblW w:w="9905" w:type="dxa"/>
        <w:tblInd w:w="0" w:type="dxa"/>
        <w:tblLayout w:type="fixed"/>
        <w:tblCellMar>
          <w:top w:w="0" w:type="dxa"/>
          <w:left w:w="0" w:type="dxa"/>
          <w:bottom w:w="0" w:type="dxa"/>
          <w:right w:w="0" w:type="dxa"/>
        </w:tblCellMar>
      </w:tblPr>
      <w:tblGrid>
        <w:gridCol w:w="1095"/>
        <w:gridCol w:w="7470"/>
        <w:gridCol w:w="1340"/>
      </w:tblGrid>
      <w:tr w14:paraId="333D086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3DD189">
            <w:pPr>
              <w:widowControl/>
              <w:snapToGrid w:val="0"/>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DE9117">
            <w:pPr>
              <w:widowControl/>
              <w:snapToGrid w:val="0"/>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778FAF">
            <w:pPr>
              <w:widowControl/>
              <w:snapToGrid w:val="0"/>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投标文件索引（页码）</w:t>
            </w:r>
          </w:p>
        </w:tc>
      </w:tr>
      <w:tr w14:paraId="564553E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5D4AF4">
            <w:pPr>
              <w:widowControl/>
              <w:snapToGrid w:val="0"/>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69F5D8">
            <w:pPr>
              <w:widowControl/>
              <w:snapToGrid w:val="0"/>
              <w:jc w:val="center"/>
              <w:rPr>
                <w:rFonts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B556C9">
            <w:pPr>
              <w:widowControl/>
              <w:snapToGrid w:val="0"/>
              <w:jc w:val="center"/>
              <w:rPr>
                <w:rFonts w:asciiTheme="minorEastAsia" w:hAnsiTheme="minorEastAsia" w:eastAsiaTheme="minorEastAsia" w:cstheme="minorEastAsia"/>
                <w:color w:val="000000"/>
                <w:sz w:val="22"/>
              </w:rPr>
            </w:pPr>
          </w:p>
        </w:tc>
      </w:tr>
      <w:tr w14:paraId="2DD81FE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2F7E21">
            <w:pPr>
              <w:widowControl/>
              <w:snapToGrid w:val="0"/>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8B476F">
            <w:pPr>
              <w:widowControl/>
              <w:snapToGrid w:val="0"/>
              <w:jc w:val="center"/>
              <w:rPr>
                <w:rFonts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ACCB0A">
            <w:pPr>
              <w:widowControl/>
              <w:snapToGrid w:val="0"/>
              <w:jc w:val="center"/>
              <w:rPr>
                <w:rFonts w:asciiTheme="minorEastAsia" w:hAnsiTheme="minorEastAsia" w:eastAsiaTheme="minorEastAsia" w:cstheme="minorEastAsia"/>
                <w:color w:val="000000"/>
                <w:sz w:val="22"/>
              </w:rPr>
            </w:pPr>
          </w:p>
        </w:tc>
      </w:tr>
      <w:tr w14:paraId="1F14DDE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874081">
            <w:pPr>
              <w:widowControl/>
              <w:snapToGrid w:val="0"/>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4A1E45">
            <w:pPr>
              <w:widowControl/>
              <w:snapToGrid w:val="0"/>
              <w:jc w:val="center"/>
              <w:rPr>
                <w:rFonts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B9BE20">
            <w:pPr>
              <w:widowControl/>
              <w:snapToGrid w:val="0"/>
              <w:jc w:val="center"/>
              <w:rPr>
                <w:rFonts w:asciiTheme="minorEastAsia" w:hAnsiTheme="minorEastAsia" w:eastAsiaTheme="minorEastAsia" w:cstheme="minorEastAsia"/>
                <w:color w:val="000000"/>
                <w:sz w:val="22"/>
              </w:rPr>
            </w:pPr>
          </w:p>
        </w:tc>
      </w:tr>
      <w:tr w14:paraId="3DA42E4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F1BDD0">
            <w:pPr>
              <w:widowControl/>
              <w:snapToGrid w:val="0"/>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321AD9">
            <w:pPr>
              <w:widowControl/>
              <w:snapToGrid w:val="0"/>
              <w:jc w:val="center"/>
              <w:rPr>
                <w:rFonts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4A4ED8">
            <w:pPr>
              <w:widowControl/>
              <w:snapToGrid w:val="0"/>
              <w:jc w:val="center"/>
              <w:rPr>
                <w:rFonts w:asciiTheme="minorEastAsia" w:hAnsiTheme="minorEastAsia" w:eastAsiaTheme="minorEastAsia" w:cstheme="minorEastAsia"/>
                <w:color w:val="000000"/>
                <w:sz w:val="22"/>
              </w:rPr>
            </w:pPr>
          </w:p>
        </w:tc>
      </w:tr>
      <w:tr w14:paraId="4EC1572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C83BFB">
            <w:pPr>
              <w:widowControl/>
              <w:snapToGrid w:val="0"/>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A29369">
            <w:pPr>
              <w:widowControl/>
              <w:snapToGrid w:val="0"/>
              <w:jc w:val="center"/>
              <w:rPr>
                <w:rFonts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D54196">
            <w:pPr>
              <w:widowControl/>
              <w:snapToGrid w:val="0"/>
              <w:jc w:val="center"/>
              <w:rPr>
                <w:rFonts w:asciiTheme="minorEastAsia" w:hAnsiTheme="minorEastAsia" w:eastAsiaTheme="minorEastAsia" w:cstheme="minorEastAsia"/>
                <w:color w:val="000000"/>
                <w:sz w:val="22"/>
              </w:rPr>
            </w:pPr>
          </w:p>
        </w:tc>
      </w:tr>
      <w:tr w14:paraId="758C769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338C42">
            <w:pPr>
              <w:widowControl/>
              <w:snapToGrid w:val="0"/>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9C165C">
            <w:pPr>
              <w:widowControl/>
              <w:snapToGrid w:val="0"/>
              <w:jc w:val="center"/>
              <w:rPr>
                <w:rFonts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9209FF">
            <w:pPr>
              <w:widowControl/>
              <w:snapToGrid w:val="0"/>
              <w:jc w:val="center"/>
              <w:rPr>
                <w:rFonts w:asciiTheme="minorEastAsia" w:hAnsiTheme="minorEastAsia" w:eastAsiaTheme="minorEastAsia" w:cstheme="minorEastAsia"/>
                <w:color w:val="000000"/>
                <w:sz w:val="22"/>
              </w:rPr>
            </w:pPr>
          </w:p>
        </w:tc>
      </w:tr>
      <w:tr w14:paraId="5230200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C02E18">
            <w:pPr>
              <w:widowControl/>
              <w:snapToGrid w:val="0"/>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F686A4">
            <w:pPr>
              <w:widowControl/>
              <w:snapToGrid w:val="0"/>
              <w:jc w:val="center"/>
              <w:rPr>
                <w:rFonts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6D57CB">
            <w:pPr>
              <w:widowControl/>
              <w:snapToGrid w:val="0"/>
              <w:jc w:val="center"/>
              <w:rPr>
                <w:rFonts w:asciiTheme="minorEastAsia" w:hAnsiTheme="minorEastAsia" w:eastAsiaTheme="minorEastAsia" w:cstheme="minorEastAsia"/>
                <w:color w:val="000000"/>
                <w:sz w:val="22"/>
              </w:rPr>
            </w:pPr>
          </w:p>
        </w:tc>
      </w:tr>
      <w:tr w14:paraId="6D67551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4181CD">
            <w:pPr>
              <w:widowControl/>
              <w:snapToGrid w:val="0"/>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119588">
            <w:pPr>
              <w:widowControl/>
              <w:snapToGrid w:val="0"/>
              <w:jc w:val="center"/>
              <w:rPr>
                <w:rFonts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FA4663">
            <w:pPr>
              <w:widowControl/>
              <w:snapToGrid w:val="0"/>
              <w:jc w:val="center"/>
              <w:rPr>
                <w:rFonts w:asciiTheme="minorEastAsia" w:hAnsiTheme="minorEastAsia" w:eastAsiaTheme="minorEastAsia" w:cstheme="minorEastAsia"/>
                <w:color w:val="000000"/>
                <w:sz w:val="22"/>
              </w:rPr>
            </w:pPr>
          </w:p>
        </w:tc>
      </w:tr>
      <w:tr w14:paraId="44F40F9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A35DCF">
            <w:pPr>
              <w:widowControl/>
              <w:snapToGrid w:val="0"/>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F0C6B1">
            <w:pPr>
              <w:widowControl/>
              <w:snapToGrid w:val="0"/>
              <w:jc w:val="center"/>
              <w:rPr>
                <w:rFonts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740DE7">
            <w:pPr>
              <w:widowControl/>
              <w:snapToGrid w:val="0"/>
              <w:jc w:val="center"/>
              <w:rPr>
                <w:rFonts w:asciiTheme="minorEastAsia" w:hAnsiTheme="minorEastAsia" w:eastAsiaTheme="minorEastAsia" w:cstheme="minorEastAsia"/>
                <w:color w:val="000000"/>
                <w:sz w:val="22"/>
              </w:rPr>
            </w:pPr>
          </w:p>
        </w:tc>
      </w:tr>
      <w:tr w14:paraId="180C821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578CBC">
            <w:pPr>
              <w:widowControl/>
              <w:snapToGrid w:val="0"/>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28B408">
            <w:pPr>
              <w:widowControl/>
              <w:snapToGrid w:val="0"/>
              <w:jc w:val="center"/>
              <w:rPr>
                <w:rFonts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F9A471">
            <w:pPr>
              <w:widowControl/>
              <w:snapToGrid w:val="0"/>
              <w:jc w:val="center"/>
              <w:rPr>
                <w:rFonts w:asciiTheme="minorEastAsia" w:hAnsiTheme="minorEastAsia" w:eastAsiaTheme="minorEastAsia" w:cstheme="minorEastAsia"/>
                <w:color w:val="000000"/>
                <w:sz w:val="22"/>
              </w:rPr>
            </w:pPr>
          </w:p>
        </w:tc>
      </w:tr>
      <w:tr w14:paraId="7F95291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24D689">
            <w:pPr>
              <w:widowControl/>
              <w:snapToGrid w:val="0"/>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116932">
            <w:pPr>
              <w:widowControl/>
              <w:snapToGrid w:val="0"/>
              <w:spacing w:line="300" w:lineRule="exact"/>
              <w:jc w:val="left"/>
              <w:rPr>
                <w:rFonts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1D94E1">
            <w:pPr>
              <w:widowControl/>
              <w:snapToGrid w:val="0"/>
              <w:jc w:val="center"/>
              <w:rPr>
                <w:rFonts w:asciiTheme="minorEastAsia" w:hAnsiTheme="minorEastAsia" w:eastAsiaTheme="minorEastAsia" w:cstheme="minorEastAsia"/>
                <w:color w:val="000000"/>
                <w:sz w:val="22"/>
              </w:rPr>
            </w:pPr>
          </w:p>
        </w:tc>
      </w:tr>
      <w:tr w14:paraId="3D695CA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0EBA0B">
            <w:pPr>
              <w:widowControl/>
              <w:snapToGrid w:val="0"/>
              <w:jc w:val="center"/>
              <w:rPr>
                <w:rFonts w:asciiTheme="minorEastAsia" w:hAnsiTheme="minorEastAsia" w:eastAsiaTheme="minorEastAsia" w:cstheme="minorEastAsia"/>
                <w:color w:val="000000"/>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0F0C77">
            <w:pPr>
              <w:widowControl/>
              <w:snapToGrid w:val="0"/>
              <w:spacing w:line="300" w:lineRule="exact"/>
              <w:jc w:val="left"/>
              <w:rPr>
                <w:rFonts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75ADAB">
            <w:pPr>
              <w:widowControl/>
              <w:snapToGrid w:val="0"/>
              <w:jc w:val="center"/>
              <w:rPr>
                <w:rFonts w:asciiTheme="minorEastAsia" w:hAnsiTheme="minorEastAsia" w:eastAsiaTheme="minorEastAsia" w:cstheme="minorEastAsia"/>
                <w:color w:val="000000"/>
                <w:sz w:val="22"/>
              </w:rPr>
            </w:pPr>
          </w:p>
        </w:tc>
      </w:tr>
      <w:tr w14:paraId="6B66419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F65DC0">
            <w:pPr>
              <w:widowControl/>
              <w:snapToGrid w:val="0"/>
              <w:jc w:val="center"/>
              <w:rPr>
                <w:rFonts w:asciiTheme="minorEastAsia" w:hAnsiTheme="minorEastAsia" w:eastAsiaTheme="minorEastAsia" w:cstheme="minorEastAsia"/>
                <w:color w:val="000000"/>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555B8A">
            <w:pPr>
              <w:widowControl/>
              <w:snapToGrid w:val="0"/>
              <w:spacing w:line="300" w:lineRule="exact"/>
              <w:jc w:val="left"/>
              <w:rPr>
                <w:rFonts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245443">
            <w:pPr>
              <w:widowControl/>
              <w:snapToGrid w:val="0"/>
              <w:jc w:val="center"/>
              <w:rPr>
                <w:rFonts w:asciiTheme="minorEastAsia" w:hAnsiTheme="minorEastAsia" w:eastAsiaTheme="minorEastAsia" w:cstheme="minorEastAsia"/>
                <w:color w:val="000000"/>
                <w:sz w:val="22"/>
              </w:rPr>
            </w:pPr>
          </w:p>
        </w:tc>
      </w:tr>
    </w:tbl>
    <w:p w14:paraId="71F81786">
      <w:pPr>
        <w:rPr>
          <w:rFonts w:asciiTheme="minorEastAsia" w:hAnsiTheme="minorEastAsia" w:eastAsiaTheme="minorEastAsia" w:cstheme="minorEastAsia"/>
          <w:color w:val="000000"/>
        </w:rPr>
      </w:pPr>
    </w:p>
    <w:p w14:paraId="123C062B">
      <w:pPr>
        <w:rPr>
          <w:rFonts w:asciiTheme="minorEastAsia" w:hAnsiTheme="minorEastAsia" w:eastAsiaTheme="minorEastAsia" w:cstheme="minorEastAsia"/>
          <w:color w:val="000000"/>
          <w:sz w:val="32"/>
        </w:rPr>
      </w:pPr>
    </w:p>
    <w:p w14:paraId="25716E43">
      <w:pPr>
        <w:rPr>
          <w:rFonts w:asciiTheme="minorEastAsia" w:hAnsiTheme="minorEastAsia" w:eastAsiaTheme="minorEastAsia" w:cstheme="minorEastAsia"/>
          <w:color w:val="000000"/>
          <w:sz w:val="32"/>
        </w:rPr>
      </w:pPr>
    </w:p>
    <w:p w14:paraId="59C6FACA">
      <w:pPr>
        <w:rPr>
          <w:rFonts w:asciiTheme="minorEastAsia" w:hAnsiTheme="minorEastAsia" w:eastAsiaTheme="minorEastAsia" w:cstheme="minorEastAsia"/>
          <w:color w:val="000000"/>
          <w:sz w:val="32"/>
        </w:rPr>
      </w:pPr>
    </w:p>
    <w:p w14:paraId="0C2BB43B">
      <w:pPr>
        <w:rPr>
          <w:rFonts w:asciiTheme="minorEastAsia" w:hAnsiTheme="minorEastAsia" w:eastAsiaTheme="minorEastAsia" w:cstheme="minorEastAsia"/>
          <w:color w:val="000000"/>
          <w:sz w:val="32"/>
        </w:rPr>
      </w:pPr>
    </w:p>
    <w:p w14:paraId="00D1A0EE">
      <w:pPr>
        <w:rPr>
          <w:rFonts w:asciiTheme="minorEastAsia" w:hAnsiTheme="minorEastAsia" w:eastAsiaTheme="minorEastAsia" w:cstheme="minorEastAsia"/>
          <w:color w:val="000000"/>
          <w:sz w:val="32"/>
        </w:rPr>
      </w:pPr>
    </w:p>
    <w:p w14:paraId="4069795F">
      <w:pPr>
        <w:rPr>
          <w:rFonts w:asciiTheme="minorEastAsia" w:hAnsiTheme="minorEastAsia" w:eastAsiaTheme="minorEastAsia" w:cstheme="minorEastAsia"/>
          <w:color w:val="000000"/>
          <w:sz w:val="32"/>
        </w:rPr>
      </w:pPr>
    </w:p>
    <w:p w14:paraId="0C1177BD">
      <w:pPr>
        <w:rPr>
          <w:rFonts w:asciiTheme="minorEastAsia" w:hAnsiTheme="minorEastAsia" w:eastAsiaTheme="minorEastAsia" w:cstheme="minorEastAsia"/>
          <w:color w:val="000000"/>
          <w:sz w:val="32"/>
        </w:rPr>
      </w:pPr>
    </w:p>
    <w:p w14:paraId="25AC8D7C">
      <w:pPr>
        <w:rPr>
          <w:rFonts w:asciiTheme="minorEastAsia" w:hAnsiTheme="minorEastAsia" w:eastAsiaTheme="minorEastAsia" w:cstheme="minorEastAsia"/>
          <w:color w:val="000000"/>
          <w:sz w:val="32"/>
        </w:rPr>
      </w:pPr>
    </w:p>
    <w:p w14:paraId="61CB4D0A">
      <w:pPr>
        <w:rPr>
          <w:rFonts w:asciiTheme="minorEastAsia" w:hAnsiTheme="minorEastAsia" w:eastAsiaTheme="minorEastAsia" w:cstheme="minorEastAsia"/>
          <w:color w:val="000000"/>
          <w:sz w:val="32"/>
        </w:rPr>
      </w:pPr>
    </w:p>
    <w:p w14:paraId="380F2293">
      <w:pPr>
        <w:rPr>
          <w:rFonts w:asciiTheme="minorEastAsia" w:hAnsiTheme="minorEastAsia" w:eastAsiaTheme="minorEastAsia" w:cstheme="minorEastAsia"/>
          <w:color w:val="000000"/>
          <w:sz w:val="32"/>
        </w:rPr>
      </w:pPr>
    </w:p>
    <w:p w14:paraId="3644A5B1">
      <w:pPr>
        <w:rPr>
          <w:rFonts w:asciiTheme="minorEastAsia" w:hAnsiTheme="minorEastAsia" w:eastAsiaTheme="minorEastAsia" w:cstheme="minorEastAsia"/>
          <w:color w:val="000000"/>
          <w:sz w:val="32"/>
        </w:rPr>
      </w:pPr>
      <w:r>
        <w:rPr>
          <w:rFonts w:hint="eastAsia" w:asciiTheme="minorEastAsia" w:hAnsiTheme="minorEastAsia" w:eastAsiaTheme="minorEastAsia" w:cstheme="minorEastAsia"/>
          <w:color w:val="000000"/>
          <w:sz w:val="32"/>
        </w:rPr>
        <w:t>2.3供应商参与政府采购活动投标资格声明函</w:t>
      </w:r>
    </w:p>
    <w:p w14:paraId="44BDD7FF">
      <w:pPr>
        <w:widowControl/>
        <w:snapToGrid w:val="0"/>
        <w:spacing w:line="360" w:lineRule="exact"/>
        <w:jc w:val="center"/>
        <w:rPr>
          <w:rFonts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供应商参与政府采购活动投标资格声明函</w:t>
      </w:r>
    </w:p>
    <w:tbl>
      <w:tblPr>
        <w:tblStyle w:val="36"/>
        <w:tblW w:w="9612" w:type="dxa"/>
        <w:tblInd w:w="108" w:type="dxa"/>
        <w:tblLayout w:type="fixed"/>
        <w:tblCellMar>
          <w:top w:w="0" w:type="dxa"/>
          <w:left w:w="0" w:type="dxa"/>
          <w:bottom w:w="0" w:type="dxa"/>
          <w:right w:w="0" w:type="dxa"/>
        </w:tblCellMar>
      </w:tblPr>
      <w:tblGrid>
        <w:gridCol w:w="1620"/>
        <w:gridCol w:w="7992"/>
      </w:tblGrid>
      <w:tr w14:paraId="46A58FDF">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66B07D3">
            <w:pPr>
              <w:widowControl/>
              <w:snapToGrid w:val="0"/>
              <w:spacing w:line="400" w:lineRule="exact"/>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C28C6AE">
            <w:pPr>
              <w:widowControl/>
              <w:snapToGrid w:val="0"/>
              <w:spacing w:line="400" w:lineRule="exact"/>
              <w:ind w:left="422" w:firstLine="331"/>
              <w:jc w:val="left"/>
              <w:rPr>
                <w:rFonts w:asciiTheme="minorEastAsia" w:hAnsiTheme="minorEastAsia" w:eastAsiaTheme="minorEastAsia" w:cstheme="minorEastAsia"/>
                <w:color w:val="000000"/>
                <w:sz w:val="22"/>
              </w:rPr>
            </w:pPr>
          </w:p>
        </w:tc>
      </w:tr>
      <w:tr w14:paraId="2F10E654">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92CCEF7">
            <w:pPr>
              <w:widowControl/>
              <w:snapToGrid w:val="0"/>
              <w:spacing w:line="400" w:lineRule="exact"/>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11F4D24">
            <w:pPr>
              <w:widowControl/>
              <w:snapToGrid w:val="0"/>
              <w:spacing w:line="400" w:lineRule="exact"/>
              <w:jc w:val="left"/>
              <w:rPr>
                <w:rFonts w:hint="eastAsia" w:asciiTheme="minorEastAsia" w:hAnsiTheme="minorEastAsia" w:eastAsiaTheme="minorEastAsia" w:cstheme="minorEastAsia"/>
                <w:color w:val="000000"/>
                <w:sz w:val="22"/>
                <w:lang w:eastAsia="zh-CN"/>
              </w:rPr>
            </w:pPr>
            <w:r>
              <w:rPr>
                <w:rFonts w:hint="eastAsia" w:asciiTheme="minorEastAsia" w:hAnsiTheme="minorEastAsia" w:eastAsiaTheme="minorEastAsia" w:cstheme="minorEastAsia"/>
                <w:color w:val="000000"/>
                <w:sz w:val="22"/>
                <w:lang w:eastAsia="zh-CN"/>
              </w:rPr>
              <w:t>LGCG2025159</w:t>
            </w:r>
          </w:p>
        </w:tc>
      </w:tr>
      <w:tr w14:paraId="0DB89B6B">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49E635F">
            <w:pPr>
              <w:widowControl/>
              <w:snapToGrid w:val="0"/>
              <w:spacing w:line="400" w:lineRule="exact"/>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7F35BC">
            <w:pPr>
              <w:widowControl/>
              <w:snapToGrid w:val="0"/>
              <w:spacing w:line="400" w:lineRule="exact"/>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投标截止时间：</w:t>
            </w:r>
          </w:p>
        </w:tc>
      </w:tr>
      <w:tr w14:paraId="2E3ACD2E">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CDEE2D">
            <w:pPr>
              <w:widowControl/>
              <w:snapToGrid w:val="0"/>
              <w:spacing w:line="400" w:lineRule="exact"/>
              <w:ind w:firstLine="450"/>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1、根据政府采购法第二十二条规定，我单位满足以下条件：</w:t>
            </w:r>
          </w:p>
          <w:p w14:paraId="59109969">
            <w:pPr>
              <w:widowControl/>
              <w:snapToGrid w:val="0"/>
              <w:spacing w:line="400" w:lineRule="exact"/>
              <w:ind w:firstLine="450"/>
              <w:jc w:val="left"/>
              <w:rPr>
                <w:rFonts w:hint="eastAsia" w:asciiTheme="minorEastAsia" w:hAnsiTheme="minorEastAsia" w:eastAsiaTheme="minorEastAsia" w:cstheme="minorEastAsia"/>
                <w:color w:val="000000"/>
                <w:sz w:val="22"/>
                <w:lang w:eastAsia="zh-CN"/>
              </w:rPr>
            </w:pPr>
            <w:r>
              <w:rPr>
                <w:rFonts w:hint="eastAsia" w:asciiTheme="minorEastAsia" w:hAnsiTheme="minorEastAsia" w:eastAsiaTheme="minorEastAsia" w:cstheme="minorEastAsia"/>
                <w:color w:val="000000"/>
                <w:sz w:val="22"/>
              </w:rPr>
              <w:t xml:space="preserve">（一）具有独立承担民事责任的能力； </w:t>
            </w:r>
          </w:p>
          <w:p w14:paraId="2C58F9A4">
            <w:pPr>
              <w:widowControl/>
              <w:snapToGrid w:val="0"/>
              <w:spacing w:line="400" w:lineRule="exact"/>
              <w:ind w:firstLine="450"/>
              <w:jc w:val="left"/>
              <w:rPr>
                <w:rFonts w:hint="eastAsia" w:asciiTheme="minorEastAsia" w:hAnsiTheme="minorEastAsia" w:eastAsiaTheme="minorEastAsia" w:cstheme="minorEastAsia"/>
                <w:color w:val="000000"/>
                <w:sz w:val="22"/>
                <w:lang w:eastAsia="zh-CN"/>
              </w:rPr>
            </w:pPr>
            <w:r>
              <w:rPr>
                <w:rFonts w:hint="eastAsia" w:asciiTheme="minorEastAsia" w:hAnsiTheme="minorEastAsia" w:eastAsiaTheme="minorEastAsia" w:cstheme="minorEastAsia"/>
                <w:color w:val="000000"/>
                <w:sz w:val="22"/>
              </w:rPr>
              <w:t xml:space="preserve">　　（二）具有良好的商业信誉和健全的财务会计制度； </w:t>
            </w:r>
          </w:p>
          <w:p w14:paraId="7C5517C4">
            <w:pPr>
              <w:widowControl/>
              <w:snapToGrid w:val="0"/>
              <w:spacing w:line="400" w:lineRule="exact"/>
              <w:ind w:firstLine="450"/>
              <w:jc w:val="left"/>
              <w:rPr>
                <w:rFonts w:hint="eastAsia" w:asciiTheme="minorEastAsia" w:hAnsiTheme="minorEastAsia" w:eastAsiaTheme="minorEastAsia" w:cstheme="minorEastAsia"/>
                <w:color w:val="000000"/>
                <w:sz w:val="22"/>
                <w:lang w:eastAsia="zh-CN"/>
              </w:rPr>
            </w:pPr>
            <w:r>
              <w:rPr>
                <w:rFonts w:hint="eastAsia" w:asciiTheme="minorEastAsia" w:hAnsiTheme="minorEastAsia" w:eastAsiaTheme="minorEastAsia" w:cstheme="minorEastAsia"/>
                <w:color w:val="000000"/>
                <w:sz w:val="22"/>
              </w:rPr>
              <w:t xml:space="preserve">　　（三）具有履行合同所必需的设备和专业技术能力； </w:t>
            </w:r>
          </w:p>
          <w:p w14:paraId="10D590A9">
            <w:pPr>
              <w:widowControl/>
              <w:snapToGrid w:val="0"/>
              <w:spacing w:line="400" w:lineRule="exact"/>
              <w:ind w:firstLine="450"/>
              <w:jc w:val="left"/>
              <w:rPr>
                <w:rFonts w:hint="eastAsia" w:asciiTheme="minorEastAsia" w:hAnsiTheme="minorEastAsia" w:eastAsiaTheme="minorEastAsia" w:cstheme="minorEastAsia"/>
                <w:color w:val="000000"/>
                <w:sz w:val="22"/>
                <w:lang w:eastAsia="zh-CN"/>
              </w:rPr>
            </w:pPr>
            <w:r>
              <w:rPr>
                <w:rFonts w:hint="eastAsia" w:asciiTheme="minorEastAsia" w:hAnsiTheme="minorEastAsia" w:eastAsiaTheme="minorEastAsia" w:cstheme="minorEastAsia"/>
                <w:color w:val="000000"/>
                <w:sz w:val="22"/>
              </w:rPr>
              <w:t xml:space="preserve">　　（四）有依法缴纳税收和社会保障资金的良好记录； </w:t>
            </w:r>
          </w:p>
          <w:p w14:paraId="7F0F3EFA">
            <w:pPr>
              <w:widowControl/>
              <w:snapToGrid w:val="0"/>
              <w:spacing w:line="400" w:lineRule="exact"/>
              <w:ind w:firstLine="450"/>
              <w:jc w:val="left"/>
              <w:rPr>
                <w:rFonts w:hint="eastAsia" w:asciiTheme="minorEastAsia" w:hAnsiTheme="minorEastAsia" w:eastAsiaTheme="minorEastAsia" w:cstheme="minorEastAsia"/>
                <w:color w:val="000000"/>
                <w:sz w:val="22"/>
                <w:lang w:eastAsia="zh-CN"/>
              </w:rPr>
            </w:pPr>
            <w:r>
              <w:rPr>
                <w:rFonts w:hint="eastAsia" w:asciiTheme="minorEastAsia" w:hAnsiTheme="minorEastAsia" w:eastAsiaTheme="minorEastAsia" w:cstheme="minorEastAsia"/>
                <w:color w:val="000000"/>
                <w:sz w:val="22"/>
              </w:rPr>
              <w:t xml:space="preserve">　　（五）参加政府采购活动前三年内，在经营活动中没有重大违法记录； </w:t>
            </w:r>
          </w:p>
          <w:p w14:paraId="0238075D">
            <w:pPr>
              <w:widowControl/>
              <w:snapToGrid w:val="0"/>
              <w:spacing w:line="400" w:lineRule="exact"/>
              <w:ind w:firstLine="450"/>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xml:space="preserve">　　（六）法律、行政法规规定的其他条件。 </w:t>
            </w:r>
          </w:p>
          <w:p w14:paraId="76251D63">
            <w:pPr>
              <w:widowControl/>
              <w:snapToGrid w:val="0"/>
              <w:spacing w:line="400" w:lineRule="exact"/>
              <w:ind w:firstLine="450"/>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color w:val="000000"/>
                <w:sz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Theme="minorEastAsia" w:hAnsiTheme="minorEastAsia" w:eastAsiaTheme="minorEastAsia" w:cstheme="minorEastAsia"/>
                <w:b/>
                <w:color w:val="000000"/>
                <w:sz w:val="22"/>
              </w:rPr>
              <w:t>我单位承诺不存在上述文件规定依法限制参与政府采购的情况。</w:t>
            </w:r>
          </w:p>
          <w:p w14:paraId="6EF214C6">
            <w:pPr>
              <w:widowControl/>
              <w:snapToGrid w:val="0"/>
              <w:spacing w:line="400" w:lineRule="exact"/>
              <w:ind w:firstLine="450"/>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3、我单位承诺没有被各地、各级财政部门限制参加政府采购活动。</w:t>
            </w:r>
          </w:p>
          <w:p w14:paraId="304C10F1">
            <w:pPr>
              <w:widowControl/>
              <w:tabs>
                <w:tab w:val="center" w:pos="4483"/>
              </w:tabs>
              <w:snapToGrid w:val="0"/>
              <w:spacing w:line="360" w:lineRule="auto"/>
              <w:ind w:firstLine="400"/>
              <w:jc w:val="left"/>
              <w:rPr>
                <w:rFonts w:asciiTheme="minorEastAsia" w:hAnsiTheme="minorEastAsia" w:eastAsiaTheme="minorEastAsia" w:cstheme="minorEastAsia"/>
                <w:color w:val="000000"/>
                <w:sz w:val="22"/>
                <w:u w:val="single"/>
              </w:rPr>
            </w:pPr>
            <w:r>
              <w:rPr>
                <w:rFonts w:hint="eastAsia" w:asciiTheme="minorEastAsia" w:hAnsiTheme="minorEastAsia" w:eastAsiaTheme="minorEastAsia" w:cstheme="minorEastAsia"/>
                <w:color w:val="000000"/>
                <w:sz w:val="22"/>
              </w:rPr>
              <w:t>4、我单位承诺参与本项目政府采购活动3年内没有其它重大违法记录（重大违法记录，是指供应商因违法经营受到刑事处罚或者责令停产停业、吊销许可证或者执照、较大数额罚款等行政处罚）。</w:t>
            </w:r>
          </w:p>
          <w:p w14:paraId="458D729F">
            <w:pPr>
              <w:widowControl/>
              <w:tabs>
                <w:tab w:val="center" w:pos="4483"/>
              </w:tabs>
              <w:snapToGrid w:val="0"/>
              <w:spacing w:line="360" w:lineRule="auto"/>
              <w:ind w:firstLine="440"/>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6D04345C">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88FA89">
            <w:pPr>
              <w:widowControl/>
              <w:snapToGrid w:val="0"/>
              <w:spacing w:line="400" w:lineRule="exact"/>
              <w:ind w:left="422" w:firstLine="331"/>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供应商名称（盖章）：</w:t>
            </w:r>
          </w:p>
        </w:tc>
      </w:tr>
      <w:tr w14:paraId="3EB46295">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213E88">
            <w:pPr>
              <w:widowControl/>
              <w:snapToGrid w:val="0"/>
              <w:spacing w:line="400" w:lineRule="exact"/>
              <w:ind w:left="422" w:firstLine="316"/>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法定代表人或授权代表（签字或盖章）：</w:t>
            </w:r>
          </w:p>
        </w:tc>
      </w:tr>
      <w:tr w14:paraId="3F0912DA">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2572C9">
            <w:pPr>
              <w:widowControl/>
              <w:snapToGrid w:val="0"/>
              <w:spacing w:line="400" w:lineRule="exact"/>
              <w:ind w:left="422" w:firstLine="331"/>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签署日期：</w:t>
            </w:r>
          </w:p>
        </w:tc>
      </w:tr>
    </w:tbl>
    <w:p w14:paraId="60ED7550">
      <w:pPr>
        <w:widowControl/>
        <w:snapToGrid w:val="0"/>
        <w:spacing w:line="460" w:lineRule="atLeast"/>
        <w:jc w:val="left"/>
        <w:rPr>
          <w:rFonts w:asciiTheme="minorEastAsia" w:hAnsiTheme="minorEastAsia" w:eastAsiaTheme="minorEastAsia" w:cstheme="minorEastAsia"/>
          <w:color w:val="000000"/>
          <w:sz w:val="30"/>
        </w:rPr>
      </w:pPr>
    </w:p>
    <w:p w14:paraId="612A3AD5">
      <w:pPr>
        <w:rPr>
          <w:rFonts w:asciiTheme="minorEastAsia" w:hAnsiTheme="minorEastAsia" w:eastAsiaTheme="minorEastAsia" w:cstheme="minorEastAsia"/>
          <w:color w:val="000000"/>
          <w:sz w:val="36"/>
        </w:rPr>
      </w:pPr>
    </w:p>
    <w:p w14:paraId="0AAB11BB">
      <w:pPr>
        <w:rPr>
          <w:rFonts w:asciiTheme="minorEastAsia" w:hAnsiTheme="minorEastAsia" w:eastAsiaTheme="minorEastAsia" w:cstheme="minorEastAsia"/>
          <w:color w:val="000000"/>
          <w:sz w:val="36"/>
        </w:rPr>
      </w:pPr>
    </w:p>
    <w:p w14:paraId="5E842F1F">
      <w:pP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36"/>
        </w:rPr>
        <w:t>2.4投标函</w:t>
      </w:r>
    </w:p>
    <w:p w14:paraId="5468EE16">
      <w:pPr>
        <w:widowControl/>
        <w:snapToGrid w:val="0"/>
        <w:spacing w:line="460" w:lineRule="atLeast"/>
        <w:jc w:val="left"/>
        <w:rPr>
          <w:rFonts w:asciiTheme="minorEastAsia" w:hAnsiTheme="minorEastAsia" w:eastAsiaTheme="minorEastAsia" w:cstheme="minorEastAsia"/>
          <w:color w:val="000000"/>
          <w:sz w:val="36"/>
        </w:rPr>
      </w:pPr>
      <w:r>
        <w:rPr>
          <w:rFonts w:hint="eastAsia" w:asciiTheme="minorEastAsia" w:hAnsiTheme="minorEastAsia" w:eastAsiaTheme="minorEastAsia" w:cstheme="minorEastAsia"/>
          <w:color w:val="000000"/>
          <w:sz w:val="32"/>
        </w:rPr>
        <w:t xml:space="preserve">                        </w:t>
      </w:r>
      <w:r>
        <w:rPr>
          <w:rFonts w:hint="eastAsia" w:asciiTheme="minorEastAsia" w:hAnsiTheme="minorEastAsia" w:eastAsiaTheme="minorEastAsia" w:cstheme="minorEastAsia"/>
          <w:color w:val="000000"/>
          <w:sz w:val="32"/>
          <w:lang w:val="en-US" w:eastAsia="zh-CN"/>
        </w:rPr>
        <w:t xml:space="preserve"> </w:t>
      </w:r>
      <w:r>
        <w:rPr>
          <w:rFonts w:hint="eastAsia" w:asciiTheme="minorEastAsia" w:hAnsiTheme="minorEastAsia" w:eastAsiaTheme="minorEastAsia" w:cstheme="minorEastAsia"/>
          <w:color w:val="000000"/>
          <w:sz w:val="32"/>
        </w:rPr>
        <w:t xml:space="preserve"> </w:t>
      </w:r>
      <w:r>
        <w:rPr>
          <w:rFonts w:hint="eastAsia" w:asciiTheme="minorEastAsia" w:hAnsiTheme="minorEastAsia" w:eastAsiaTheme="minorEastAsia" w:cstheme="minorEastAsia"/>
          <w:color w:val="000000"/>
          <w:sz w:val="36"/>
        </w:rPr>
        <w:t>投标函</w:t>
      </w:r>
    </w:p>
    <w:p w14:paraId="7E980D12">
      <w:pPr>
        <w:widowControl/>
        <w:snapToGrid w:val="0"/>
        <w:spacing w:line="500" w:lineRule="exact"/>
        <w:ind w:firstLine="440"/>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u w:val="single"/>
        </w:rPr>
        <w:t>龙港市社会事业局</w:t>
      </w:r>
      <w:r>
        <w:rPr>
          <w:rFonts w:hint="eastAsia" w:asciiTheme="minorEastAsia" w:hAnsiTheme="minorEastAsia" w:eastAsiaTheme="minorEastAsia" w:cstheme="minorEastAsia"/>
          <w:color w:val="000000"/>
          <w:sz w:val="22"/>
        </w:rPr>
        <w:t>：</w:t>
      </w:r>
    </w:p>
    <w:p w14:paraId="2A607C18">
      <w:pPr>
        <w:widowControl/>
        <w:snapToGrid w:val="0"/>
        <w:spacing w:line="460" w:lineRule="atLeast"/>
        <w:ind w:firstLine="540"/>
        <w:jc w:val="left"/>
        <w:rPr>
          <w:rFonts w:asciiTheme="minorEastAsia" w:hAnsiTheme="minorEastAsia" w:eastAsiaTheme="minorEastAsia" w:cstheme="minorEastAsia"/>
          <w:color w:val="000000"/>
          <w:sz w:val="22"/>
        </w:rPr>
      </w:pPr>
    </w:p>
    <w:p w14:paraId="5128D157">
      <w:pPr>
        <w:widowControl/>
        <w:snapToGrid w:val="0"/>
        <w:spacing w:line="460" w:lineRule="atLeast"/>
        <w:ind w:firstLine="540"/>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xml:space="preserve">    </w:t>
      </w:r>
      <w:r>
        <w:rPr>
          <w:rFonts w:hint="eastAsia" w:asciiTheme="minorEastAsia" w:hAnsiTheme="minorEastAsia" w:eastAsiaTheme="minorEastAsia" w:cstheme="minorEastAsia"/>
          <w:color w:val="000000"/>
          <w:sz w:val="22"/>
          <w:u w:val="single"/>
        </w:rPr>
        <w:t xml:space="preserve">     （供应商全称）    </w:t>
      </w:r>
      <w:r>
        <w:rPr>
          <w:rFonts w:hint="eastAsia" w:asciiTheme="minorEastAsia" w:hAnsiTheme="minorEastAsia" w:eastAsiaTheme="minorEastAsia" w:cstheme="minorEastAsia"/>
          <w:color w:val="000000"/>
          <w:sz w:val="22"/>
        </w:rPr>
        <w:t>授权</w:t>
      </w:r>
      <w:r>
        <w:rPr>
          <w:rFonts w:hint="eastAsia" w:asciiTheme="minorEastAsia" w:hAnsiTheme="minorEastAsia" w:eastAsiaTheme="minorEastAsia" w:cstheme="minorEastAsia"/>
          <w:color w:val="000000"/>
          <w:sz w:val="22"/>
          <w:u w:val="single"/>
        </w:rPr>
        <w:t xml:space="preserve">   （授权代表名称）  </w:t>
      </w:r>
      <w:r>
        <w:rPr>
          <w:rFonts w:hint="eastAsia" w:asciiTheme="minorEastAsia" w:hAnsiTheme="minorEastAsia" w:eastAsiaTheme="minorEastAsia" w:cstheme="minorEastAsia"/>
          <w:color w:val="000000"/>
          <w:sz w:val="22"/>
        </w:rPr>
        <w:t xml:space="preserve"> 为授权代表，参加贵方组织的</w:t>
      </w:r>
      <w:r>
        <w:rPr>
          <w:rFonts w:hint="eastAsia" w:asciiTheme="minorEastAsia" w:hAnsiTheme="minorEastAsia" w:eastAsiaTheme="minorEastAsia" w:cstheme="minorEastAsia"/>
          <w:color w:val="000000"/>
          <w:sz w:val="22"/>
          <w:u w:val="single"/>
        </w:rPr>
        <w:t>（采购项目名称）（项目编号：              ）</w:t>
      </w:r>
      <w:r>
        <w:rPr>
          <w:rFonts w:hint="eastAsia" w:asciiTheme="minorEastAsia" w:hAnsiTheme="minorEastAsia" w:eastAsiaTheme="minorEastAsia" w:cstheme="minorEastAsia"/>
          <w:color w:val="000000"/>
          <w:sz w:val="22"/>
        </w:rPr>
        <w:t xml:space="preserve">采购的有关活动，并对该项目进行报价。为此：    </w:t>
      </w:r>
    </w:p>
    <w:p w14:paraId="4F5FA46E">
      <w:pPr>
        <w:widowControl/>
        <w:snapToGrid w:val="0"/>
        <w:spacing w:line="460" w:lineRule="atLeast"/>
        <w:ind w:firstLine="539"/>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1、提供供应商须知规定的全部响应文件。</w:t>
      </w:r>
    </w:p>
    <w:p w14:paraId="5D31B587">
      <w:pPr>
        <w:widowControl/>
        <w:snapToGrid w:val="0"/>
        <w:spacing w:line="460" w:lineRule="atLeast"/>
        <w:ind w:firstLine="539"/>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2、保证遵守竞争性投标文件中的有关规定和收费标准。</w:t>
      </w:r>
    </w:p>
    <w:p w14:paraId="4E2C4542">
      <w:pPr>
        <w:widowControl/>
        <w:snapToGrid w:val="0"/>
        <w:spacing w:line="460" w:lineRule="atLeast"/>
        <w:ind w:firstLine="539"/>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3、保证忠实地执行双方所签的合同，并承担合同规定的责任义务。</w:t>
      </w:r>
    </w:p>
    <w:p w14:paraId="775B8D8E">
      <w:pPr>
        <w:widowControl/>
        <w:snapToGrid w:val="0"/>
        <w:spacing w:line="460" w:lineRule="atLeast"/>
        <w:ind w:firstLine="539"/>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4、我单位承诺如我单位为成交供应商，我方根据采购人要求完成本项目。</w:t>
      </w:r>
    </w:p>
    <w:p w14:paraId="2800644B">
      <w:pPr>
        <w:widowControl/>
        <w:snapToGrid w:val="0"/>
        <w:spacing w:line="460" w:lineRule="atLeast"/>
        <w:ind w:firstLine="539"/>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5、供应商已详细审查竞争性投标文件的全部内容，包括竞争性投标文件补充文件（如果有的话）。我方完全理解并同意放弃对这方面有不明及误解的权力。如果竞争性投标文件有相互矛盾之处，我方同意按采购人的理解处理。</w:t>
      </w:r>
    </w:p>
    <w:p w14:paraId="7D25C79A">
      <w:pPr>
        <w:widowControl/>
        <w:snapToGrid w:val="0"/>
        <w:spacing w:line="460" w:lineRule="atLeast"/>
        <w:ind w:firstLine="539"/>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6、愿意向贵方提供任何与该项采购有关的数据、情况和技术资料，完全理解贵方不一定接受最低价的响应文件或收到的任何响应文件。</w:t>
      </w:r>
    </w:p>
    <w:p w14:paraId="289A13F5">
      <w:pPr>
        <w:widowControl/>
        <w:snapToGrid w:val="0"/>
        <w:spacing w:line="460" w:lineRule="atLeast"/>
        <w:ind w:firstLine="539"/>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7、利益冲突：近三年内直至目前，我公司与本项目的采购人、采购机构没有任何的利害关系。</w:t>
      </w:r>
    </w:p>
    <w:p w14:paraId="51304B1D">
      <w:pPr>
        <w:widowControl/>
        <w:snapToGrid w:val="0"/>
        <w:spacing w:line="460" w:lineRule="atLeast"/>
        <w:ind w:firstLine="539"/>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8、</w:t>
      </w:r>
      <w:r>
        <w:rPr>
          <w:rFonts w:hint="eastAsia" w:asciiTheme="minorEastAsia" w:hAnsiTheme="minorEastAsia" w:eastAsiaTheme="minorEastAsia" w:cstheme="minorEastAsia"/>
          <w:color w:val="000000"/>
          <w:sz w:val="22"/>
          <w:lang w:val="zh-CN"/>
        </w:rPr>
        <w:t>我公司近三年内没有行贿受贿记录；我公司没有被政府采购管理部门限制参加投标。</w:t>
      </w:r>
    </w:p>
    <w:p w14:paraId="3A4111A2">
      <w:pPr>
        <w:widowControl/>
        <w:snapToGrid w:val="0"/>
        <w:spacing w:line="460" w:lineRule="atLeast"/>
        <w:ind w:firstLine="539"/>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9、响应文件自递交投标响应文件截止之日起90天内有效。</w:t>
      </w:r>
    </w:p>
    <w:p w14:paraId="242B6672">
      <w:pPr>
        <w:widowControl/>
        <w:snapToGrid w:val="0"/>
        <w:spacing w:line="460" w:lineRule="atLeast"/>
        <w:ind w:firstLine="539"/>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10、与本采购有关的一切往来通讯请寄：</w:t>
      </w:r>
    </w:p>
    <w:p w14:paraId="171AE0C9">
      <w:pPr>
        <w:widowControl/>
        <w:snapToGrid w:val="0"/>
        <w:spacing w:line="460" w:lineRule="atLeast"/>
        <w:ind w:firstLine="540"/>
        <w:jc w:val="left"/>
        <w:rPr>
          <w:rFonts w:asciiTheme="minorEastAsia" w:hAnsiTheme="minorEastAsia" w:eastAsiaTheme="minorEastAsia" w:cstheme="minorEastAsia"/>
          <w:color w:val="000000"/>
          <w:sz w:val="22"/>
        </w:rPr>
      </w:pPr>
    </w:p>
    <w:p w14:paraId="4B54B34F">
      <w:pPr>
        <w:widowControl/>
        <w:snapToGrid w:val="0"/>
        <w:spacing w:line="460" w:lineRule="atLeast"/>
        <w:ind w:firstLine="540"/>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地址：</w:t>
      </w:r>
      <w:r>
        <w:rPr>
          <w:rFonts w:hint="eastAsia" w:asciiTheme="minorEastAsia" w:hAnsiTheme="minorEastAsia" w:eastAsiaTheme="minorEastAsia" w:cstheme="minorEastAsia"/>
          <w:color w:val="000000"/>
          <w:sz w:val="22"/>
          <w:u w:val="single"/>
        </w:rPr>
        <w:t xml:space="preserve">                                 </w:t>
      </w:r>
    </w:p>
    <w:p w14:paraId="222E1C4E">
      <w:pPr>
        <w:widowControl/>
        <w:snapToGrid w:val="0"/>
        <w:spacing w:line="460" w:lineRule="atLeast"/>
        <w:ind w:firstLine="540"/>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邮编：</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电话：</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传真：</w:t>
      </w:r>
      <w:r>
        <w:rPr>
          <w:rFonts w:hint="eastAsia" w:asciiTheme="minorEastAsia" w:hAnsiTheme="minorEastAsia" w:eastAsiaTheme="minorEastAsia" w:cstheme="minorEastAsia"/>
          <w:color w:val="000000"/>
          <w:sz w:val="22"/>
          <w:u w:val="single"/>
        </w:rPr>
        <w:t xml:space="preserve">                 </w:t>
      </w:r>
    </w:p>
    <w:p w14:paraId="0927FA6E">
      <w:pPr>
        <w:widowControl/>
        <w:snapToGrid w:val="0"/>
        <w:spacing w:line="460" w:lineRule="atLeast"/>
        <w:ind w:firstLine="540"/>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xml:space="preserve">投标供应商(签章):                        </w:t>
      </w:r>
    </w:p>
    <w:p w14:paraId="77EE2C2E">
      <w:pPr>
        <w:widowControl/>
        <w:snapToGrid w:val="0"/>
        <w:spacing w:line="460" w:lineRule="atLeast"/>
        <w:ind w:firstLine="540"/>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xml:space="preserve">法定代表人或授权代表（签字或盖章）：               </w:t>
      </w:r>
    </w:p>
    <w:p w14:paraId="54FDAD05">
      <w:pPr>
        <w:widowControl/>
        <w:snapToGrid w:val="0"/>
        <w:spacing w:line="460" w:lineRule="atLeast"/>
        <w:ind w:firstLine="540"/>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日期：</w:t>
      </w:r>
    </w:p>
    <w:p w14:paraId="5C232FCF">
      <w:pPr>
        <w:widowControl/>
        <w:snapToGrid w:val="0"/>
        <w:spacing w:line="460" w:lineRule="atLeast"/>
        <w:ind w:left="840"/>
        <w:jc w:val="left"/>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u w:val="thick"/>
        </w:rPr>
        <w:t>注：若不提供此函，做无效处理。</w:t>
      </w:r>
    </w:p>
    <w:p w14:paraId="1BB9D375">
      <w:pPr>
        <w:widowControl/>
        <w:snapToGrid w:val="0"/>
        <w:spacing w:line="460" w:lineRule="atLeast"/>
        <w:ind w:left="840"/>
        <w:jc w:val="left"/>
        <w:rPr>
          <w:rFonts w:asciiTheme="minorEastAsia" w:hAnsiTheme="minorEastAsia" w:eastAsiaTheme="minorEastAsia" w:cstheme="minorEastAsia"/>
          <w:color w:val="000000"/>
        </w:rPr>
        <w:sectPr>
          <w:footerReference r:id="rId7" w:type="first"/>
          <w:footerReference r:id="rId6" w:type="default"/>
          <w:pgSz w:w="11907" w:h="16840"/>
          <w:pgMar w:top="1440" w:right="1117" w:bottom="1440" w:left="1440" w:header="720" w:footer="720" w:gutter="0"/>
          <w:pgNumType w:fmt="decimal"/>
          <w:cols w:space="720" w:num="1"/>
          <w:titlePg/>
          <w:docGrid w:linePitch="286" w:charSpace="0"/>
        </w:sectPr>
      </w:pPr>
    </w:p>
    <w:p w14:paraId="25F51325">
      <w:pPr>
        <w:pStyle w:val="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2.5投标供应商基本情况说明</w:t>
      </w:r>
    </w:p>
    <w:p w14:paraId="32199081">
      <w:pPr>
        <w:spacing w:line="360" w:lineRule="auto"/>
        <w:jc w:val="center"/>
        <w:rPr>
          <w:rFonts w:asciiTheme="minorEastAsia" w:hAnsiTheme="minorEastAsia" w:eastAsiaTheme="minorEastAsia" w:cstheme="minorEastAsia"/>
          <w:b/>
          <w:color w:val="000000"/>
          <w:sz w:val="44"/>
          <w:szCs w:val="44"/>
        </w:rPr>
      </w:pPr>
      <w:r>
        <w:rPr>
          <w:rFonts w:hint="eastAsia" w:asciiTheme="minorEastAsia" w:hAnsiTheme="minorEastAsia" w:eastAsiaTheme="minorEastAsia" w:cstheme="minorEastAsia"/>
          <w:b/>
          <w:color w:val="000000"/>
          <w:sz w:val="44"/>
          <w:szCs w:val="44"/>
        </w:rPr>
        <w:t>投标供应商基本情况说明（后附企业介绍）</w:t>
      </w:r>
    </w:p>
    <w:p w14:paraId="763FE5C7">
      <w:pPr>
        <w:spacing w:line="360" w:lineRule="auto"/>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1、名称及概况：</w:t>
      </w:r>
    </w:p>
    <w:p w14:paraId="596ECC5E">
      <w:pPr>
        <w:spacing w:line="360" w:lineRule="auto"/>
        <w:rPr>
          <w:rFonts w:asciiTheme="minorEastAsia" w:hAnsiTheme="minorEastAsia" w:eastAsiaTheme="minorEastAsia" w:cstheme="minorEastAsia"/>
          <w:color w:val="000000"/>
          <w:w w:val="90"/>
          <w:sz w:val="24"/>
        </w:rPr>
      </w:pPr>
      <w:r>
        <w:rPr>
          <w:rFonts w:hint="eastAsia" w:asciiTheme="minorEastAsia" w:hAnsiTheme="minorEastAsia" w:eastAsiaTheme="minorEastAsia" w:cstheme="minorEastAsia"/>
          <w:color w:val="000000"/>
          <w:sz w:val="24"/>
        </w:rPr>
        <w:t>（1）投标供应商名称：</w:t>
      </w:r>
      <w:r>
        <w:rPr>
          <w:rFonts w:hint="eastAsia" w:asciiTheme="minorEastAsia" w:hAnsiTheme="minorEastAsia" w:eastAsiaTheme="minorEastAsia" w:cstheme="minorEastAsia"/>
          <w:color w:val="000000"/>
          <w:w w:val="90"/>
          <w:sz w:val="24"/>
        </w:rPr>
        <w:t>______________________________________________________</w:t>
      </w:r>
    </w:p>
    <w:p w14:paraId="43A522C8">
      <w:pPr>
        <w:spacing w:line="360" w:lineRule="auto"/>
        <w:rPr>
          <w:rFonts w:asciiTheme="minorEastAsia" w:hAnsiTheme="minorEastAsia" w:eastAsiaTheme="minorEastAsia" w:cstheme="minorEastAsia"/>
          <w:color w:val="000000"/>
          <w:w w:val="90"/>
          <w:sz w:val="24"/>
        </w:rPr>
      </w:pPr>
      <w:r>
        <w:rPr>
          <w:rFonts w:hint="eastAsia" w:asciiTheme="minorEastAsia" w:hAnsiTheme="minorEastAsia" w:eastAsiaTheme="minorEastAsia" w:cstheme="minorEastAsia"/>
          <w:color w:val="000000"/>
          <w:w w:val="90"/>
          <w:sz w:val="24"/>
        </w:rPr>
        <w:t>（2）单位组织形式：</w:t>
      </w:r>
      <w:r>
        <w:rPr>
          <w:rFonts w:hint="eastAsia" w:asciiTheme="minorEastAsia" w:hAnsiTheme="minorEastAsia" w:eastAsiaTheme="minorEastAsia" w:cstheme="minorEastAsia"/>
          <w:color w:val="000000"/>
          <w:w w:val="90"/>
          <w:sz w:val="22"/>
        </w:rPr>
        <w:t>________________________________________________________________</w:t>
      </w:r>
    </w:p>
    <w:p w14:paraId="634D2957">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w w:val="90"/>
          <w:sz w:val="24"/>
        </w:rPr>
        <w:t>（3）法定代表人姓名：</w:t>
      </w:r>
      <w:r>
        <w:rPr>
          <w:rFonts w:hint="eastAsia" w:asciiTheme="minorEastAsia" w:hAnsiTheme="minorEastAsia" w:eastAsiaTheme="minorEastAsia" w:cstheme="minorEastAsia"/>
          <w:color w:val="000000"/>
          <w:w w:val="90"/>
          <w:sz w:val="22"/>
        </w:rPr>
        <w:t>______________________________________________________________</w:t>
      </w:r>
    </w:p>
    <w:p w14:paraId="3CC7509B">
      <w:pPr>
        <w:spacing w:line="360" w:lineRule="auto"/>
        <w:rPr>
          <w:rFonts w:asciiTheme="minorEastAsia" w:hAnsiTheme="minorEastAsia" w:eastAsiaTheme="minorEastAsia" w:cstheme="minorEastAsia"/>
          <w:color w:val="000000"/>
          <w:w w:val="90"/>
          <w:sz w:val="24"/>
        </w:rPr>
      </w:pPr>
      <w:r>
        <w:rPr>
          <w:rFonts w:hint="eastAsia" w:asciiTheme="minorEastAsia" w:hAnsiTheme="minorEastAsia" w:eastAsiaTheme="minorEastAsia" w:cstheme="minorEastAsia"/>
          <w:color w:val="000000"/>
          <w:sz w:val="24"/>
        </w:rPr>
        <w:t>（4）单位地址：</w:t>
      </w:r>
      <w:r>
        <w:rPr>
          <w:rFonts w:hint="eastAsia" w:asciiTheme="minorEastAsia" w:hAnsiTheme="minorEastAsia" w:eastAsiaTheme="minorEastAsia" w:cstheme="minorEastAsia"/>
          <w:color w:val="000000"/>
          <w:w w:val="90"/>
          <w:sz w:val="22"/>
        </w:rPr>
        <w:t>___________________________________________________________________</w:t>
      </w:r>
    </w:p>
    <w:p w14:paraId="01895193">
      <w:pPr>
        <w:spacing w:line="360" w:lineRule="auto"/>
        <w:rPr>
          <w:rFonts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（5）单位传真/电话号码：</w:t>
      </w:r>
      <w:r>
        <w:rPr>
          <w:rFonts w:hint="eastAsia" w:asciiTheme="minorEastAsia" w:hAnsiTheme="minorEastAsia" w:eastAsiaTheme="minorEastAsia" w:cstheme="minorEastAsia"/>
          <w:color w:val="000000"/>
          <w:w w:val="90"/>
          <w:sz w:val="22"/>
        </w:rPr>
        <w:t>________________________________________________________</w:t>
      </w:r>
    </w:p>
    <w:p w14:paraId="1861F17E">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（6）成立或工商注册日期：</w:t>
      </w:r>
      <w:r>
        <w:rPr>
          <w:rFonts w:hint="eastAsia" w:asciiTheme="minorEastAsia" w:hAnsiTheme="minorEastAsia" w:eastAsiaTheme="minorEastAsia" w:cstheme="minorEastAsia"/>
          <w:color w:val="000000"/>
          <w:w w:val="90"/>
          <w:sz w:val="24"/>
        </w:rPr>
        <w:t>_________________________________________________</w:t>
      </w:r>
    </w:p>
    <w:p w14:paraId="16D37CFB">
      <w:pPr>
        <w:spacing w:line="360" w:lineRule="auto"/>
        <w:rPr>
          <w:rFonts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（7）实收资本：</w:t>
      </w:r>
      <w:r>
        <w:rPr>
          <w:rFonts w:hint="eastAsia" w:asciiTheme="minorEastAsia" w:hAnsiTheme="minorEastAsia" w:eastAsiaTheme="minorEastAsia" w:cstheme="minorEastAsia"/>
          <w:color w:val="000000"/>
          <w:w w:val="90"/>
          <w:sz w:val="24"/>
        </w:rPr>
        <w:t>____________________________________________________________</w:t>
      </w:r>
    </w:p>
    <w:p w14:paraId="58CCA351">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（8）近期资产负债表（</w:t>
      </w:r>
      <w:r>
        <w:rPr>
          <w:rFonts w:hint="eastAsia" w:asciiTheme="minorEastAsia" w:hAnsiTheme="minorEastAsia" w:eastAsiaTheme="minorEastAsia" w:cstheme="minorEastAsia"/>
          <w:color w:val="000000"/>
          <w:sz w:val="24"/>
          <w:u w:val="single"/>
        </w:rPr>
        <w:t>到</w:t>
      </w:r>
      <w:r>
        <w:rPr>
          <w:rFonts w:hint="eastAsia" w:asciiTheme="minorEastAsia" w:hAnsiTheme="minorEastAsia" w:eastAsiaTheme="minorEastAsia" w:cstheme="minorEastAsia"/>
          <w:color w:val="000000"/>
          <w:w w:val="90"/>
          <w:sz w:val="24"/>
        </w:rPr>
        <w:t>____________</w:t>
      </w:r>
      <w:r>
        <w:rPr>
          <w:rFonts w:hint="eastAsia" w:asciiTheme="minorEastAsia" w:hAnsiTheme="minorEastAsia" w:eastAsiaTheme="minorEastAsia" w:cstheme="minorEastAsia"/>
          <w:color w:val="000000"/>
          <w:sz w:val="24"/>
          <w:u w:val="single"/>
        </w:rPr>
        <w:t>年</w:t>
      </w:r>
      <w:r>
        <w:rPr>
          <w:rFonts w:hint="eastAsia" w:asciiTheme="minorEastAsia" w:hAnsiTheme="minorEastAsia" w:eastAsiaTheme="minorEastAsia" w:cstheme="minorEastAsia"/>
          <w:color w:val="000000"/>
          <w:w w:val="90"/>
          <w:sz w:val="24"/>
        </w:rPr>
        <w:t>______</w:t>
      </w:r>
      <w:r>
        <w:rPr>
          <w:rFonts w:hint="eastAsia" w:asciiTheme="minorEastAsia" w:hAnsiTheme="minorEastAsia" w:eastAsiaTheme="minorEastAsia" w:cstheme="minorEastAsia"/>
          <w:color w:val="000000"/>
          <w:sz w:val="24"/>
          <w:u w:val="single"/>
        </w:rPr>
        <w:t>月</w:t>
      </w:r>
      <w:r>
        <w:rPr>
          <w:rFonts w:hint="eastAsia" w:asciiTheme="minorEastAsia" w:hAnsiTheme="minorEastAsia" w:eastAsiaTheme="minorEastAsia" w:cstheme="minorEastAsia"/>
          <w:color w:val="000000"/>
          <w:w w:val="90"/>
          <w:sz w:val="24"/>
        </w:rPr>
        <w:t>______</w:t>
      </w:r>
      <w:r>
        <w:rPr>
          <w:rFonts w:hint="eastAsia" w:asciiTheme="minorEastAsia" w:hAnsiTheme="minorEastAsia" w:eastAsiaTheme="minorEastAsia" w:cstheme="minorEastAsia"/>
          <w:color w:val="000000"/>
          <w:sz w:val="24"/>
          <w:u w:val="single"/>
        </w:rPr>
        <w:t>日止</w:t>
      </w:r>
      <w:r>
        <w:rPr>
          <w:rFonts w:hint="eastAsia" w:asciiTheme="minorEastAsia" w:hAnsiTheme="minorEastAsia" w:eastAsiaTheme="minorEastAsia" w:cstheme="minorEastAsia"/>
          <w:color w:val="000000"/>
          <w:sz w:val="24"/>
        </w:rPr>
        <w:t>）</w:t>
      </w:r>
    </w:p>
    <w:p w14:paraId="5345AAA1">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1）固定资产：</w:t>
      </w:r>
      <w:r>
        <w:rPr>
          <w:rFonts w:hint="eastAsia" w:asciiTheme="minorEastAsia" w:hAnsiTheme="minorEastAsia" w:eastAsiaTheme="minorEastAsia" w:cstheme="minorEastAsia"/>
          <w:color w:val="000000"/>
          <w:w w:val="90"/>
          <w:sz w:val="24"/>
        </w:rPr>
        <w:t>__________________________________________________________</w:t>
      </w:r>
    </w:p>
    <w:p w14:paraId="75A832B4">
      <w:pPr>
        <w:spacing w:line="360" w:lineRule="auto"/>
        <w:rPr>
          <w:rFonts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 xml:space="preserve">    2）流动资产：</w:t>
      </w:r>
      <w:r>
        <w:rPr>
          <w:rFonts w:hint="eastAsia" w:asciiTheme="minorEastAsia" w:hAnsiTheme="minorEastAsia" w:eastAsiaTheme="minorEastAsia" w:cstheme="minorEastAsia"/>
          <w:color w:val="000000"/>
          <w:w w:val="90"/>
          <w:sz w:val="24"/>
        </w:rPr>
        <w:t>__________________________________________________________</w:t>
      </w:r>
    </w:p>
    <w:p w14:paraId="0D051E5D">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3）长期负债：</w:t>
      </w:r>
      <w:r>
        <w:rPr>
          <w:rFonts w:hint="eastAsia" w:asciiTheme="minorEastAsia" w:hAnsiTheme="minorEastAsia" w:eastAsiaTheme="minorEastAsia" w:cstheme="minorEastAsia"/>
          <w:color w:val="000000"/>
          <w:w w:val="90"/>
          <w:sz w:val="24"/>
        </w:rPr>
        <w:t>__________________________________________________________</w:t>
      </w:r>
    </w:p>
    <w:p w14:paraId="60210443">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4）流动负债：</w:t>
      </w:r>
      <w:r>
        <w:rPr>
          <w:rFonts w:hint="eastAsia" w:asciiTheme="minorEastAsia" w:hAnsiTheme="minorEastAsia" w:eastAsiaTheme="minorEastAsia" w:cstheme="minorEastAsia"/>
          <w:color w:val="000000"/>
          <w:w w:val="90"/>
          <w:sz w:val="24"/>
        </w:rPr>
        <w:t>__________________________________________________________</w:t>
      </w:r>
    </w:p>
    <w:p w14:paraId="2D8E4453">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5）净    值：</w:t>
      </w:r>
      <w:r>
        <w:rPr>
          <w:rFonts w:hint="eastAsia" w:asciiTheme="minorEastAsia" w:hAnsiTheme="minorEastAsia" w:eastAsiaTheme="minorEastAsia" w:cstheme="minorEastAsia"/>
          <w:color w:val="000000"/>
          <w:w w:val="90"/>
          <w:sz w:val="24"/>
        </w:rPr>
        <w:t>__________________________________________________________</w:t>
      </w:r>
    </w:p>
    <w:p w14:paraId="5856A2D3">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6）主要负责人姓名：</w:t>
      </w:r>
      <w:r>
        <w:rPr>
          <w:rFonts w:hint="eastAsia" w:asciiTheme="minorEastAsia" w:hAnsiTheme="minorEastAsia" w:eastAsiaTheme="minorEastAsia" w:cstheme="minorEastAsia"/>
          <w:color w:val="000000"/>
          <w:w w:val="90"/>
          <w:sz w:val="24"/>
        </w:rPr>
        <w:t>___________________________________________________</w:t>
      </w:r>
    </w:p>
    <w:p w14:paraId="59BC3928">
      <w:pPr>
        <w:spacing w:line="360" w:lineRule="auto"/>
        <w:rPr>
          <w:rFonts w:asciiTheme="minorEastAsia" w:hAnsiTheme="minorEastAsia" w:eastAsiaTheme="minorEastAsia" w:cstheme="minorEastAsia"/>
          <w:color w:val="000000"/>
          <w:w w:val="90"/>
          <w:sz w:val="24"/>
        </w:rPr>
      </w:pPr>
      <w:r>
        <w:rPr>
          <w:rFonts w:hint="eastAsia" w:asciiTheme="minorEastAsia" w:hAnsiTheme="minorEastAsia" w:eastAsiaTheme="minorEastAsia" w:cstheme="minorEastAsia"/>
          <w:b/>
          <w:color w:val="000000"/>
          <w:sz w:val="24"/>
        </w:rPr>
        <w:t>2、企业现有的与本项目实施有关的设备情况</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w w:val="90"/>
          <w:sz w:val="24"/>
        </w:rPr>
        <w:t>_________________________</w:t>
      </w:r>
    </w:p>
    <w:p w14:paraId="4341AA61">
      <w:pPr>
        <w:spacing w:line="360" w:lineRule="auto"/>
        <w:rPr>
          <w:rFonts w:asciiTheme="minorEastAsia" w:hAnsiTheme="minorEastAsia" w:eastAsiaTheme="minorEastAsia" w:cstheme="minorEastAsia"/>
          <w:color w:val="000000"/>
          <w:w w:val="90"/>
          <w:sz w:val="24"/>
        </w:rPr>
      </w:pPr>
      <w:r>
        <w:rPr>
          <w:rFonts w:hint="eastAsia" w:asciiTheme="minorEastAsia" w:hAnsiTheme="minorEastAsia" w:eastAsiaTheme="minorEastAsia" w:cstheme="minorEastAsia"/>
          <w:b/>
          <w:color w:val="000000"/>
          <w:sz w:val="24"/>
        </w:rPr>
        <w:t>3、企业现有的与本项目实施有关的专业技术人员情况：</w:t>
      </w:r>
      <w:r>
        <w:rPr>
          <w:rFonts w:hint="eastAsia" w:asciiTheme="minorEastAsia" w:hAnsiTheme="minorEastAsia" w:eastAsiaTheme="minorEastAsia" w:cstheme="minorEastAsia"/>
          <w:color w:val="000000"/>
          <w:w w:val="90"/>
          <w:sz w:val="24"/>
        </w:rPr>
        <w:t xml:space="preserve"> ____________</w:t>
      </w:r>
    </w:p>
    <w:p w14:paraId="74AACE69">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w w:val="90"/>
          <w:sz w:val="24"/>
        </w:rPr>
        <w:t>_____________________________________________________________________________</w:t>
      </w:r>
    </w:p>
    <w:p w14:paraId="76722FB8">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4、近三年的年营业总额</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w w:val="90"/>
          <w:sz w:val="24"/>
        </w:rPr>
        <w:t>____________________________________</w:t>
      </w:r>
    </w:p>
    <w:p w14:paraId="63069D74">
      <w:pPr>
        <w:spacing w:line="360" w:lineRule="auto"/>
        <w:ind w:firstLine="468" w:firstLineChars="193"/>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兹证明上述声明是真实、正确的、并提供了全部能提供的资料和数据，我们同意遵照公开招标采购文件要求出示有关证明文件。</w:t>
      </w:r>
    </w:p>
    <w:p w14:paraId="1C87EA84">
      <w:pPr>
        <w:pStyle w:val="20"/>
        <w:spacing w:line="400" w:lineRule="exact"/>
        <w:ind w:firstLine="482"/>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投标供应商名称（盖章）：</w:t>
      </w:r>
    </w:p>
    <w:p w14:paraId="76BE72DB">
      <w:pPr>
        <w:pStyle w:val="20"/>
        <w:spacing w:line="400" w:lineRule="exact"/>
        <w:ind w:firstLine="482"/>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法定代表人或授权代表（签字或盖章）：</w:t>
      </w:r>
    </w:p>
    <w:p w14:paraId="0FD81C61">
      <w:pPr>
        <w:spacing w:line="360" w:lineRule="auto"/>
        <w:ind w:firstLine="486"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日    期：</w:t>
      </w:r>
    </w:p>
    <w:p w14:paraId="196A3B1C">
      <w:pPr>
        <w:pStyle w:val="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color w:val="000000"/>
        </w:rPr>
        <w:t>2.6商务偏离表、技术偏离表</w:t>
      </w:r>
    </w:p>
    <w:p w14:paraId="6852DEC2">
      <w:pPr>
        <w:widowControl/>
        <w:snapToGrid w:val="0"/>
        <w:spacing w:line="400" w:lineRule="exact"/>
        <w:jc w:val="center"/>
        <w:rPr>
          <w:rFonts w:asciiTheme="minorEastAsia" w:hAnsiTheme="minorEastAsia" w:eastAsiaTheme="minorEastAsia" w:cstheme="minorEastAsia"/>
          <w:color w:val="000000"/>
          <w:sz w:val="36"/>
        </w:rPr>
      </w:pPr>
      <w:r>
        <w:rPr>
          <w:rFonts w:hint="eastAsia" w:asciiTheme="minorEastAsia" w:hAnsiTheme="minorEastAsia" w:eastAsiaTheme="minorEastAsia" w:cstheme="minorEastAsia"/>
          <w:color w:val="000000"/>
          <w:sz w:val="36"/>
        </w:rPr>
        <w:t>商务偏离表</w:t>
      </w:r>
    </w:p>
    <w:tbl>
      <w:tblPr>
        <w:tblStyle w:val="36"/>
        <w:tblW w:w="9673" w:type="dxa"/>
        <w:tblInd w:w="94" w:type="dxa"/>
        <w:tblLayout w:type="fixed"/>
        <w:tblCellMar>
          <w:top w:w="0" w:type="dxa"/>
          <w:left w:w="0" w:type="dxa"/>
          <w:bottom w:w="0" w:type="dxa"/>
          <w:right w:w="0" w:type="dxa"/>
        </w:tblCellMar>
      </w:tblPr>
      <w:tblGrid>
        <w:gridCol w:w="896"/>
        <w:gridCol w:w="1710"/>
        <w:gridCol w:w="2664"/>
        <w:gridCol w:w="2110"/>
        <w:gridCol w:w="2293"/>
      </w:tblGrid>
      <w:tr w14:paraId="464E985D">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BE873E">
            <w:pPr>
              <w:widowControl/>
              <w:snapToGrid w:val="0"/>
              <w:spacing w:line="4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45109C">
            <w:pPr>
              <w:widowControl/>
              <w:snapToGrid w:val="0"/>
              <w:spacing w:line="4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807BC8">
            <w:pPr>
              <w:widowControl/>
              <w:snapToGrid w:val="0"/>
              <w:spacing w:line="4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980E0ED">
            <w:pPr>
              <w:widowControl/>
              <w:snapToGrid w:val="0"/>
              <w:spacing w:line="4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投标响应文件</w:t>
            </w:r>
          </w:p>
          <w:p w14:paraId="66649809">
            <w:pPr>
              <w:widowControl/>
              <w:snapToGrid w:val="0"/>
              <w:spacing w:line="4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对应规范</w:t>
            </w: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DF3355">
            <w:pPr>
              <w:widowControl/>
              <w:snapToGrid w:val="0"/>
              <w:spacing w:line="4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备注</w:t>
            </w:r>
          </w:p>
        </w:tc>
      </w:tr>
      <w:tr w14:paraId="1A40380F">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CE88757">
            <w:pPr>
              <w:widowControl/>
              <w:snapToGrid w:val="0"/>
              <w:spacing w:line="400" w:lineRule="exact"/>
              <w:jc w:val="left"/>
              <w:rPr>
                <w:rFonts w:asciiTheme="minorEastAsia" w:hAnsiTheme="minorEastAsia" w:eastAsiaTheme="minorEastAsia" w:cstheme="minorEastAsia"/>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3CBCF02">
            <w:pPr>
              <w:widowControl/>
              <w:snapToGrid w:val="0"/>
              <w:spacing w:line="400" w:lineRule="exact"/>
              <w:jc w:val="left"/>
              <w:rPr>
                <w:rFonts w:asciiTheme="minorEastAsia" w:hAnsiTheme="minorEastAsia" w:eastAsiaTheme="minorEastAsia" w:cstheme="minorEastAsia"/>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3FE5603">
            <w:pPr>
              <w:widowControl/>
              <w:snapToGrid w:val="0"/>
              <w:spacing w:line="400" w:lineRule="exact"/>
              <w:jc w:val="left"/>
              <w:rPr>
                <w:rFonts w:asciiTheme="minorEastAsia" w:hAnsiTheme="minorEastAsia" w:eastAsiaTheme="minorEastAsia" w:cstheme="minorEastAsia"/>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A0136B1">
            <w:pPr>
              <w:widowControl/>
              <w:snapToGrid w:val="0"/>
              <w:spacing w:line="400" w:lineRule="exact"/>
              <w:jc w:val="left"/>
              <w:rPr>
                <w:rFonts w:asciiTheme="minorEastAsia" w:hAnsiTheme="minorEastAsia" w:eastAsiaTheme="minorEastAsia" w:cstheme="minorEastAsia"/>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1A2C3E9">
            <w:pPr>
              <w:widowControl/>
              <w:snapToGrid w:val="0"/>
              <w:spacing w:line="400" w:lineRule="exact"/>
              <w:jc w:val="left"/>
              <w:rPr>
                <w:rFonts w:asciiTheme="minorEastAsia" w:hAnsiTheme="minorEastAsia" w:eastAsiaTheme="minorEastAsia" w:cstheme="minorEastAsia"/>
                <w:color w:val="000000"/>
                <w:sz w:val="24"/>
              </w:rPr>
            </w:pPr>
          </w:p>
        </w:tc>
      </w:tr>
      <w:tr w14:paraId="781F58FD">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15914E6">
            <w:pPr>
              <w:widowControl/>
              <w:snapToGrid w:val="0"/>
              <w:spacing w:line="400" w:lineRule="exact"/>
              <w:jc w:val="left"/>
              <w:rPr>
                <w:rFonts w:asciiTheme="minorEastAsia" w:hAnsiTheme="minorEastAsia" w:eastAsiaTheme="minorEastAsia" w:cstheme="minorEastAsia"/>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49F3C62">
            <w:pPr>
              <w:widowControl/>
              <w:snapToGrid w:val="0"/>
              <w:spacing w:line="400" w:lineRule="exact"/>
              <w:jc w:val="left"/>
              <w:rPr>
                <w:rFonts w:asciiTheme="minorEastAsia" w:hAnsiTheme="minorEastAsia" w:eastAsiaTheme="minorEastAsia" w:cstheme="minorEastAsia"/>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87D2CAC">
            <w:pPr>
              <w:widowControl/>
              <w:snapToGrid w:val="0"/>
              <w:spacing w:line="400" w:lineRule="exact"/>
              <w:jc w:val="left"/>
              <w:rPr>
                <w:rFonts w:asciiTheme="minorEastAsia" w:hAnsiTheme="minorEastAsia" w:eastAsiaTheme="minorEastAsia" w:cstheme="minorEastAsia"/>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635EA90">
            <w:pPr>
              <w:widowControl/>
              <w:snapToGrid w:val="0"/>
              <w:spacing w:line="400" w:lineRule="exact"/>
              <w:jc w:val="left"/>
              <w:rPr>
                <w:rFonts w:asciiTheme="minorEastAsia" w:hAnsiTheme="minorEastAsia" w:eastAsiaTheme="minorEastAsia" w:cstheme="minorEastAsia"/>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278E49B">
            <w:pPr>
              <w:widowControl/>
              <w:snapToGrid w:val="0"/>
              <w:spacing w:line="400" w:lineRule="exact"/>
              <w:jc w:val="left"/>
              <w:rPr>
                <w:rFonts w:asciiTheme="minorEastAsia" w:hAnsiTheme="minorEastAsia" w:eastAsiaTheme="minorEastAsia" w:cstheme="minorEastAsia"/>
                <w:color w:val="000000"/>
                <w:sz w:val="24"/>
              </w:rPr>
            </w:pPr>
          </w:p>
        </w:tc>
      </w:tr>
      <w:tr w14:paraId="486A2B41">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9BBD03E">
            <w:pPr>
              <w:widowControl/>
              <w:snapToGrid w:val="0"/>
              <w:spacing w:line="400" w:lineRule="exact"/>
              <w:jc w:val="left"/>
              <w:rPr>
                <w:rFonts w:asciiTheme="minorEastAsia" w:hAnsiTheme="minorEastAsia" w:eastAsiaTheme="minorEastAsia" w:cstheme="minorEastAsia"/>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8FD55D3">
            <w:pPr>
              <w:widowControl/>
              <w:snapToGrid w:val="0"/>
              <w:spacing w:line="400" w:lineRule="exact"/>
              <w:jc w:val="left"/>
              <w:rPr>
                <w:rFonts w:asciiTheme="minorEastAsia" w:hAnsiTheme="minorEastAsia" w:eastAsiaTheme="minorEastAsia" w:cstheme="minorEastAsia"/>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2829AB6">
            <w:pPr>
              <w:widowControl/>
              <w:snapToGrid w:val="0"/>
              <w:spacing w:line="400" w:lineRule="exact"/>
              <w:jc w:val="left"/>
              <w:rPr>
                <w:rFonts w:asciiTheme="minorEastAsia" w:hAnsiTheme="minorEastAsia" w:eastAsiaTheme="minorEastAsia" w:cstheme="minorEastAsia"/>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C1DD7C9">
            <w:pPr>
              <w:widowControl/>
              <w:snapToGrid w:val="0"/>
              <w:spacing w:line="400" w:lineRule="exact"/>
              <w:jc w:val="left"/>
              <w:rPr>
                <w:rFonts w:asciiTheme="minorEastAsia" w:hAnsiTheme="minorEastAsia" w:eastAsiaTheme="minorEastAsia" w:cstheme="minorEastAsia"/>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B6D9BC2">
            <w:pPr>
              <w:widowControl/>
              <w:snapToGrid w:val="0"/>
              <w:spacing w:line="400" w:lineRule="exact"/>
              <w:jc w:val="left"/>
              <w:rPr>
                <w:rFonts w:asciiTheme="minorEastAsia" w:hAnsiTheme="minorEastAsia" w:eastAsiaTheme="minorEastAsia" w:cstheme="minorEastAsia"/>
                <w:color w:val="000000"/>
                <w:sz w:val="24"/>
              </w:rPr>
            </w:pPr>
          </w:p>
        </w:tc>
      </w:tr>
      <w:tr w14:paraId="0555CEE1">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3070CAC">
            <w:pPr>
              <w:widowControl/>
              <w:snapToGrid w:val="0"/>
              <w:spacing w:line="400" w:lineRule="exact"/>
              <w:jc w:val="left"/>
              <w:rPr>
                <w:rFonts w:asciiTheme="minorEastAsia" w:hAnsiTheme="minorEastAsia" w:eastAsiaTheme="minorEastAsia" w:cstheme="minorEastAsia"/>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00E69D7">
            <w:pPr>
              <w:widowControl/>
              <w:snapToGrid w:val="0"/>
              <w:spacing w:line="400" w:lineRule="exact"/>
              <w:jc w:val="left"/>
              <w:rPr>
                <w:rFonts w:asciiTheme="minorEastAsia" w:hAnsiTheme="minorEastAsia" w:eastAsiaTheme="minorEastAsia" w:cstheme="minorEastAsia"/>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FF1D824">
            <w:pPr>
              <w:widowControl/>
              <w:snapToGrid w:val="0"/>
              <w:spacing w:line="400" w:lineRule="exact"/>
              <w:jc w:val="left"/>
              <w:rPr>
                <w:rFonts w:asciiTheme="minorEastAsia" w:hAnsiTheme="minorEastAsia" w:eastAsiaTheme="minorEastAsia" w:cstheme="minorEastAsia"/>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DC2DE2A">
            <w:pPr>
              <w:widowControl/>
              <w:snapToGrid w:val="0"/>
              <w:spacing w:line="400" w:lineRule="exact"/>
              <w:jc w:val="left"/>
              <w:rPr>
                <w:rFonts w:asciiTheme="minorEastAsia" w:hAnsiTheme="minorEastAsia" w:eastAsiaTheme="minorEastAsia" w:cstheme="minorEastAsia"/>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A5A4BEF">
            <w:pPr>
              <w:widowControl/>
              <w:snapToGrid w:val="0"/>
              <w:spacing w:line="400" w:lineRule="exact"/>
              <w:jc w:val="left"/>
              <w:rPr>
                <w:rFonts w:asciiTheme="minorEastAsia" w:hAnsiTheme="minorEastAsia" w:eastAsiaTheme="minorEastAsia" w:cstheme="minorEastAsia"/>
                <w:color w:val="000000"/>
                <w:sz w:val="24"/>
              </w:rPr>
            </w:pPr>
          </w:p>
        </w:tc>
      </w:tr>
      <w:tr w14:paraId="15C59DE1">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5AEF6B9">
            <w:pPr>
              <w:widowControl/>
              <w:snapToGrid w:val="0"/>
              <w:spacing w:line="400" w:lineRule="exact"/>
              <w:jc w:val="left"/>
              <w:rPr>
                <w:rFonts w:asciiTheme="minorEastAsia" w:hAnsiTheme="minorEastAsia" w:eastAsiaTheme="minorEastAsia" w:cstheme="minorEastAsia"/>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A521BC5">
            <w:pPr>
              <w:widowControl/>
              <w:snapToGrid w:val="0"/>
              <w:spacing w:line="400" w:lineRule="exact"/>
              <w:jc w:val="left"/>
              <w:rPr>
                <w:rFonts w:asciiTheme="minorEastAsia" w:hAnsiTheme="minorEastAsia" w:eastAsiaTheme="minorEastAsia" w:cstheme="minorEastAsia"/>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A21FDFE">
            <w:pPr>
              <w:widowControl/>
              <w:snapToGrid w:val="0"/>
              <w:spacing w:line="400" w:lineRule="exact"/>
              <w:jc w:val="left"/>
              <w:rPr>
                <w:rFonts w:asciiTheme="minorEastAsia" w:hAnsiTheme="minorEastAsia" w:eastAsiaTheme="minorEastAsia" w:cstheme="minorEastAsia"/>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B2F9571">
            <w:pPr>
              <w:widowControl/>
              <w:snapToGrid w:val="0"/>
              <w:spacing w:line="400" w:lineRule="exact"/>
              <w:jc w:val="left"/>
              <w:rPr>
                <w:rFonts w:asciiTheme="minorEastAsia" w:hAnsiTheme="minorEastAsia" w:eastAsiaTheme="minorEastAsia" w:cstheme="minorEastAsia"/>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6AAC8E2">
            <w:pPr>
              <w:widowControl/>
              <w:snapToGrid w:val="0"/>
              <w:spacing w:line="400" w:lineRule="exact"/>
              <w:jc w:val="left"/>
              <w:rPr>
                <w:rFonts w:asciiTheme="minorEastAsia" w:hAnsiTheme="minorEastAsia" w:eastAsiaTheme="minorEastAsia" w:cstheme="minorEastAsia"/>
                <w:color w:val="000000"/>
                <w:sz w:val="24"/>
              </w:rPr>
            </w:pPr>
          </w:p>
        </w:tc>
      </w:tr>
      <w:tr w14:paraId="56F67276">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4638A4D">
            <w:pPr>
              <w:widowControl/>
              <w:snapToGrid w:val="0"/>
              <w:spacing w:line="400" w:lineRule="exact"/>
              <w:jc w:val="left"/>
              <w:rPr>
                <w:rFonts w:asciiTheme="minorEastAsia" w:hAnsiTheme="minorEastAsia" w:eastAsiaTheme="minorEastAsia" w:cstheme="minorEastAsia"/>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9E33C95">
            <w:pPr>
              <w:widowControl/>
              <w:snapToGrid w:val="0"/>
              <w:spacing w:line="400" w:lineRule="exact"/>
              <w:jc w:val="left"/>
              <w:rPr>
                <w:rFonts w:asciiTheme="minorEastAsia" w:hAnsiTheme="minorEastAsia" w:eastAsiaTheme="minorEastAsia" w:cstheme="minorEastAsia"/>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1EDBD9D">
            <w:pPr>
              <w:widowControl/>
              <w:snapToGrid w:val="0"/>
              <w:spacing w:line="400" w:lineRule="exact"/>
              <w:jc w:val="left"/>
              <w:rPr>
                <w:rFonts w:asciiTheme="minorEastAsia" w:hAnsiTheme="minorEastAsia" w:eastAsiaTheme="minorEastAsia" w:cstheme="minorEastAsia"/>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C2720F3">
            <w:pPr>
              <w:widowControl/>
              <w:snapToGrid w:val="0"/>
              <w:spacing w:line="400" w:lineRule="exact"/>
              <w:jc w:val="left"/>
              <w:rPr>
                <w:rFonts w:asciiTheme="minorEastAsia" w:hAnsiTheme="minorEastAsia" w:eastAsiaTheme="minorEastAsia" w:cstheme="minorEastAsia"/>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6A22313">
            <w:pPr>
              <w:widowControl/>
              <w:snapToGrid w:val="0"/>
              <w:spacing w:line="400" w:lineRule="exact"/>
              <w:jc w:val="left"/>
              <w:rPr>
                <w:rFonts w:asciiTheme="minorEastAsia" w:hAnsiTheme="minorEastAsia" w:eastAsiaTheme="minorEastAsia" w:cstheme="minorEastAsia"/>
                <w:color w:val="000000"/>
                <w:sz w:val="24"/>
              </w:rPr>
            </w:pPr>
          </w:p>
        </w:tc>
      </w:tr>
      <w:tr w14:paraId="47BC9D26">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CC62BB4">
            <w:pPr>
              <w:widowControl/>
              <w:snapToGrid w:val="0"/>
              <w:spacing w:line="400" w:lineRule="exact"/>
              <w:jc w:val="left"/>
              <w:rPr>
                <w:rFonts w:asciiTheme="minorEastAsia" w:hAnsiTheme="minorEastAsia" w:eastAsiaTheme="minorEastAsia" w:cstheme="minorEastAsia"/>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85AB200">
            <w:pPr>
              <w:widowControl/>
              <w:snapToGrid w:val="0"/>
              <w:spacing w:line="400" w:lineRule="exact"/>
              <w:jc w:val="left"/>
              <w:rPr>
                <w:rFonts w:asciiTheme="minorEastAsia" w:hAnsiTheme="minorEastAsia" w:eastAsiaTheme="minorEastAsia" w:cstheme="minorEastAsia"/>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1F83570">
            <w:pPr>
              <w:widowControl/>
              <w:snapToGrid w:val="0"/>
              <w:spacing w:line="400" w:lineRule="exact"/>
              <w:jc w:val="left"/>
              <w:rPr>
                <w:rFonts w:asciiTheme="minorEastAsia" w:hAnsiTheme="minorEastAsia" w:eastAsiaTheme="minorEastAsia" w:cstheme="minorEastAsia"/>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C50B9F">
            <w:pPr>
              <w:widowControl/>
              <w:snapToGrid w:val="0"/>
              <w:spacing w:line="400" w:lineRule="exact"/>
              <w:jc w:val="left"/>
              <w:rPr>
                <w:rFonts w:asciiTheme="minorEastAsia" w:hAnsiTheme="minorEastAsia" w:eastAsiaTheme="minorEastAsia" w:cstheme="minorEastAsia"/>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003C6AA">
            <w:pPr>
              <w:widowControl/>
              <w:snapToGrid w:val="0"/>
              <w:spacing w:line="400" w:lineRule="exact"/>
              <w:jc w:val="left"/>
              <w:rPr>
                <w:rFonts w:asciiTheme="minorEastAsia" w:hAnsiTheme="minorEastAsia" w:eastAsiaTheme="minorEastAsia" w:cstheme="minorEastAsia"/>
                <w:color w:val="000000"/>
                <w:sz w:val="24"/>
              </w:rPr>
            </w:pPr>
          </w:p>
        </w:tc>
      </w:tr>
      <w:tr w14:paraId="63DB3BDA">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1C2DB24">
            <w:pPr>
              <w:widowControl/>
              <w:snapToGrid w:val="0"/>
              <w:spacing w:line="400" w:lineRule="exact"/>
              <w:jc w:val="left"/>
              <w:rPr>
                <w:rFonts w:asciiTheme="minorEastAsia" w:hAnsiTheme="minorEastAsia" w:eastAsiaTheme="minorEastAsia" w:cstheme="minorEastAsia"/>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43FA0B8">
            <w:pPr>
              <w:widowControl/>
              <w:snapToGrid w:val="0"/>
              <w:spacing w:line="400" w:lineRule="exact"/>
              <w:jc w:val="left"/>
              <w:rPr>
                <w:rFonts w:asciiTheme="minorEastAsia" w:hAnsiTheme="minorEastAsia" w:eastAsiaTheme="minorEastAsia" w:cstheme="minorEastAsia"/>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E2D9579">
            <w:pPr>
              <w:widowControl/>
              <w:snapToGrid w:val="0"/>
              <w:spacing w:line="400" w:lineRule="exact"/>
              <w:jc w:val="left"/>
              <w:rPr>
                <w:rFonts w:asciiTheme="minorEastAsia" w:hAnsiTheme="minorEastAsia" w:eastAsiaTheme="minorEastAsia" w:cstheme="minorEastAsia"/>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6460FAD">
            <w:pPr>
              <w:widowControl/>
              <w:snapToGrid w:val="0"/>
              <w:spacing w:line="400" w:lineRule="exact"/>
              <w:jc w:val="left"/>
              <w:rPr>
                <w:rFonts w:asciiTheme="minorEastAsia" w:hAnsiTheme="minorEastAsia" w:eastAsiaTheme="minorEastAsia" w:cstheme="minorEastAsia"/>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6F0F29">
            <w:pPr>
              <w:widowControl/>
              <w:snapToGrid w:val="0"/>
              <w:spacing w:line="400" w:lineRule="exact"/>
              <w:jc w:val="left"/>
              <w:rPr>
                <w:rFonts w:asciiTheme="minorEastAsia" w:hAnsiTheme="minorEastAsia" w:eastAsiaTheme="minorEastAsia" w:cstheme="minorEastAsia"/>
                <w:color w:val="000000"/>
                <w:sz w:val="24"/>
              </w:rPr>
            </w:pPr>
          </w:p>
        </w:tc>
      </w:tr>
      <w:tr w14:paraId="6907BD54">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E159FB4">
            <w:pPr>
              <w:widowControl/>
              <w:snapToGrid w:val="0"/>
              <w:spacing w:line="400" w:lineRule="exact"/>
              <w:jc w:val="left"/>
              <w:rPr>
                <w:rFonts w:asciiTheme="minorEastAsia" w:hAnsiTheme="minorEastAsia" w:eastAsiaTheme="minorEastAsia" w:cstheme="minorEastAsia"/>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B642B50">
            <w:pPr>
              <w:widowControl/>
              <w:snapToGrid w:val="0"/>
              <w:spacing w:line="400" w:lineRule="exact"/>
              <w:jc w:val="left"/>
              <w:rPr>
                <w:rFonts w:asciiTheme="minorEastAsia" w:hAnsiTheme="minorEastAsia" w:eastAsiaTheme="minorEastAsia" w:cstheme="minorEastAsia"/>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40DAF66">
            <w:pPr>
              <w:widowControl/>
              <w:snapToGrid w:val="0"/>
              <w:spacing w:line="400" w:lineRule="exact"/>
              <w:jc w:val="left"/>
              <w:rPr>
                <w:rFonts w:asciiTheme="minorEastAsia" w:hAnsiTheme="minorEastAsia" w:eastAsiaTheme="minorEastAsia" w:cstheme="minorEastAsia"/>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CEF567C">
            <w:pPr>
              <w:widowControl/>
              <w:snapToGrid w:val="0"/>
              <w:spacing w:line="400" w:lineRule="exact"/>
              <w:jc w:val="left"/>
              <w:rPr>
                <w:rFonts w:asciiTheme="minorEastAsia" w:hAnsiTheme="minorEastAsia" w:eastAsiaTheme="minorEastAsia" w:cstheme="minorEastAsia"/>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82B41CF">
            <w:pPr>
              <w:widowControl/>
              <w:snapToGrid w:val="0"/>
              <w:spacing w:line="400" w:lineRule="exact"/>
              <w:jc w:val="left"/>
              <w:rPr>
                <w:rFonts w:asciiTheme="minorEastAsia" w:hAnsiTheme="minorEastAsia" w:eastAsiaTheme="minorEastAsia" w:cstheme="minorEastAsia"/>
                <w:color w:val="000000"/>
                <w:sz w:val="24"/>
              </w:rPr>
            </w:pPr>
          </w:p>
        </w:tc>
      </w:tr>
    </w:tbl>
    <w:p w14:paraId="799825C7">
      <w:pPr>
        <w:widowControl/>
        <w:snapToGrid w:val="0"/>
        <w:spacing w:line="400" w:lineRule="exact"/>
        <w:jc w:val="left"/>
        <w:rPr>
          <w:rFonts w:asciiTheme="minorEastAsia" w:hAnsiTheme="minorEastAsia" w:eastAsiaTheme="minorEastAsia" w:cstheme="minorEastAsia"/>
          <w:color w:val="000000"/>
          <w:sz w:val="24"/>
        </w:rPr>
      </w:pPr>
    </w:p>
    <w:p w14:paraId="0F332E4C">
      <w:pPr>
        <w:widowControl/>
        <w:snapToGrid w:val="0"/>
        <w:spacing w:line="40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供应商盖章：</w:t>
      </w:r>
    </w:p>
    <w:p w14:paraId="0B94FD42">
      <w:pPr>
        <w:widowControl/>
        <w:snapToGrid w:val="0"/>
        <w:spacing w:line="400" w:lineRule="exact"/>
        <w:jc w:val="left"/>
        <w:rPr>
          <w:rFonts w:asciiTheme="minorEastAsia" w:hAnsiTheme="minorEastAsia" w:eastAsiaTheme="minorEastAsia" w:cstheme="minorEastAsia"/>
          <w:color w:val="000000"/>
          <w:sz w:val="24"/>
        </w:rPr>
      </w:pPr>
    </w:p>
    <w:p w14:paraId="3070FBB9">
      <w:pPr>
        <w:widowControl/>
        <w:snapToGrid w:val="0"/>
        <w:spacing w:line="400" w:lineRule="exact"/>
        <w:jc w:val="left"/>
        <w:rPr>
          <w:rFonts w:asciiTheme="minorEastAsia" w:hAnsiTheme="minorEastAsia" w:eastAsiaTheme="minorEastAsia" w:cstheme="minorEastAsia"/>
          <w:color w:val="000000"/>
          <w:sz w:val="36"/>
        </w:rPr>
      </w:pPr>
    </w:p>
    <w:p w14:paraId="3EC3B4FB">
      <w:pPr>
        <w:widowControl/>
        <w:snapToGrid w:val="0"/>
        <w:spacing w:line="400" w:lineRule="exact"/>
        <w:ind w:firstLine="3600"/>
        <w:jc w:val="left"/>
        <w:rPr>
          <w:rFonts w:asciiTheme="minorEastAsia" w:hAnsiTheme="minorEastAsia" w:eastAsiaTheme="minorEastAsia" w:cstheme="minorEastAsia"/>
          <w:color w:val="000000"/>
          <w:sz w:val="36"/>
        </w:rPr>
      </w:pPr>
      <w:r>
        <w:rPr>
          <w:rFonts w:hint="eastAsia" w:asciiTheme="minorEastAsia" w:hAnsiTheme="minorEastAsia" w:eastAsiaTheme="minorEastAsia" w:cstheme="minorEastAsia"/>
          <w:color w:val="000000"/>
          <w:sz w:val="36"/>
        </w:rPr>
        <w:t>技术偏离表</w:t>
      </w:r>
    </w:p>
    <w:tbl>
      <w:tblPr>
        <w:tblStyle w:val="36"/>
        <w:tblW w:w="9673" w:type="dxa"/>
        <w:tblInd w:w="94" w:type="dxa"/>
        <w:tblLayout w:type="fixed"/>
        <w:tblCellMar>
          <w:top w:w="0" w:type="dxa"/>
          <w:left w:w="0" w:type="dxa"/>
          <w:bottom w:w="0" w:type="dxa"/>
          <w:right w:w="0" w:type="dxa"/>
        </w:tblCellMar>
      </w:tblPr>
      <w:tblGrid>
        <w:gridCol w:w="896"/>
        <w:gridCol w:w="1708"/>
        <w:gridCol w:w="2660"/>
        <w:gridCol w:w="2113"/>
        <w:gridCol w:w="2296"/>
      </w:tblGrid>
      <w:tr w14:paraId="6D190305">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C82111C">
            <w:pPr>
              <w:widowControl/>
              <w:snapToGrid w:val="0"/>
              <w:spacing w:line="4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5521E3">
            <w:pPr>
              <w:widowControl/>
              <w:snapToGrid w:val="0"/>
              <w:spacing w:line="4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内容</w:t>
            </w: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72E914">
            <w:pPr>
              <w:widowControl/>
              <w:snapToGrid w:val="0"/>
              <w:spacing w:line="4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采购文件规范要求</w:t>
            </w: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5FD2F4">
            <w:pPr>
              <w:widowControl/>
              <w:snapToGrid w:val="0"/>
              <w:spacing w:line="4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投标响应文件</w:t>
            </w:r>
          </w:p>
          <w:p w14:paraId="2DC6A7B6">
            <w:pPr>
              <w:widowControl/>
              <w:snapToGrid w:val="0"/>
              <w:spacing w:line="4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对应规范</w:t>
            </w: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D90DC6">
            <w:pPr>
              <w:widowControl/>
              <w:snapToGrid w:val="0"/>
              <w:spacing w:line="4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备注</w:t>
            </w:r>
          </w:p>
        </w:tc>
      </w:tr>
      <w:tr w14:paraId="23C0F988">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FE6FD7D">
            <w:pPr>
              <w:widowControl/>
              <w:snapToGrid w:val="0"/>
              <w:spacing w:line="400" w:lineRule="exact"/>
              <w:jc w:val="left"/>
              <w:rPr>
                <w:rFonts w:asciiTheme="minorEastAsia" w:hAnsiTheme="minorEastAsia" w:eastAsiaTheme="minorEastAsia" w:cstheme="minorEastAsia"/>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1554B80">
            <w:pPr>
              <w:widowControl/>
              <w:snapToGrid w:val="0"/>
              <w:spacing w:line="400" w:lineRule="exact"/>
              <w:jc w:val="left"/>
              <w:rPr>
                <w:rFonts w:asciiTheme="minorEastAsia" w:hAnsiTheme="minorEastAsia" w:eastAsiaTheme="minorEastAsia" w:cstheme="minorEastAsia"/>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E33922D">
            <w:pPr>
              <w:widowControl/>
              <w:snapToGrid w:val="0"/>
              <w:spacing w:line="400" w:lineRule="exact"/>
              <w:jc w:val="left"/>
              <w:rPr>
                <w:rFonts w:asciiTheme="minorEastAsia" w:hAnsiTheme="minorEastAsia" w:eastAsiaTheme="minorEastAsia" w:cstheme="minorEastAsia"/>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221C4F3">
            <w:pPr>
              <w:widowControl/>
              <w:snapToGrid w:val="0"/>
              <w:spacing w:line="400" w:lineRule="exact"/>
              <w:jc w:val="left"/>
              <w:rPr>
                <w:rFonts w:asciiTheme="minorEastAsia" w:hAnsiTheme="minorEastAsia" w:eastAsiaTheme="minorEastAsia" w:cstheme="minorEastAsia"/>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7E5A71A">
            <w:pPr>
              <w:widowControl/>
              <w:snapToGrid w:val="0"/>
              <w:spacing w:line="400" w:lineRule="exact"/>
              <w:jc w:val="left"/>
              <w:rPr>
                <w:rFonts w:asciiTheme="minorEastAsia" w:hAnsiTheme="minorEastAsia" w:eastAsiaTheme="minorEastAsia" w:cstheme="minorEastAsia"/>
                <w:color w:val="000000"/>
                <w:sz w:val="24"/>
              </w:rPr>
            </w:pPr>
          </w:p>
        </w:tc>
      </w:tr>
      <w:tr w14:paraId="7195D2BC">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EFCC617">
            <w:pPr>
              <w:widowControl/>
              <w:snapToGrid w:val="0"/>
              <w:spacing w:line="400" w:lineRule="exact"/>
              <w:jc w:val="left"/>
              <w:rPr>
                <w:rFonts w:asciiTheme="minorEastAsia" w:hAnsiTheme="minorEastAsia" w:eastAsiaTheme="minorEastAsia" w:cstheme="minorEastAsia"/>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8EB159F">
            <w:pPr>
              <w:widowControl/>
              <w:snapToGrid w:val="0"/>
              <w:spacing w:line="400" w:lineRule="exact"/>
              <w:jc w:val="left"/>
              <w:rPr>
                <w:rFonts w:asciiTheme="minorEastAsia" w:hAnsiTheme="minorEastAsia" w:eastAsiaTheme="minorEastAsia" w:cstheme="minorEastAsia"/>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74953BE">
            <w:pPr>
              <w:widowControl/>
              <w:snapToGrid w:val="0"/>
              <w:spacing w:line="400" w:lineRule="exact"/>
              <w:jc w:val="left"/>
              <w:rPr>
                <w:rFonts w:asciiTheme="minorEastAsia" w:hAnsiTheme="minorEastAsia" w:eastAsiaTheme="minorEastAsia" w:cstheme="minorEastAsia"/>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537F465">
            <w:pPr>
              <w:widowControl/>
              <w:snapToGrid w:val="0"/>
              <w:spacing w:line="400" w:lineRule="exact"/>
              <w:jc w:val="left"/>
              <w:rPr>
                <w:rFonts w:asciiTheme="minorEastAsia" w:hAnsiTheme="minorEastAsia" w:eastAsiaTheme="minorEastAsia" w:cstheme="minorEastAsia"/>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EF7EC00">
            <w:pPr>
              <w:widowControl/>
              <w:snapToGrid w:val="0"/>
              <w:spacing w:line="400" w:lineRule="exact"/>
              <w:jc w:val="left"/>
              <w:rPr>
                <w:rFonts w:asciiTheme="minorEastAsia" w:hAnsiTheme="minorEastAsia" w:eastAsiaTheme="minorEastAsia" w:cstheme="minorEastAsia"/>
                <w:color w:val="000000"/>
                <w:sz w:val="24"/>
              </w:rPr>
            </w:pPr>
          </w:p>
        </w:tc>
      </w:tr>
      <w:tr w14:paraId="115D03F0">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EFA8E41">
            <w:pPr>
              <w:widowControl/>
              <w:snapToGrid w:val="0"/>
              <w:spacing w:line="400" w:lineRule="exact"/>
              <w:jc w:val="left"/>
              <w:rPr>
                <w:rFonts w:asciiTheme="minorEastAsia" w:hAnsiTheme="minorEastAsia" w:eastAsiaTheme="minorEastAsia" w:cstheme="minorEastAsia"/>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FE3D5B0">
            <w:pPr>
              <w:widowControl/>
              <w:snapToGrid w:val="0"/>
              <w:spacing w:line="400" w:lineRule="exact"/>
              <w:jc w:val="left"/>
              <w:rPr>
                <w:rFonts w:asciiTheme="minorEastAsia" w:hAnsiTheme="minorEastAsia" w:eastAsiaTheme="minorEastAsia" w:cstheme="minorEastAsia"/>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64E049A">
            <w:pPr>
              <w:widowControl/>
              <w:snapToGrid w:val="0"/>
              <w:spacing w:line="400" w:lineRule="exact"/>
              <w:jc w:val="left"/>
              <w:rPr>
                <w:rFonts w:asciiTheme="minorEastAsia" w:hAnsiTheme="minorEastAsia" w:eastAsiaTheme="minorEastAsia" w:cstheme="minorEastAsia"/>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85415A6">
            <w:pPr>
              <w:widowControl/>
              <w:snapToGrid w:val="0"/>
              <w:spacing w:line="400" w:lineRule="exact"/>
              <w:jc w:val="left"/>
              <w:rPr>
                <w:rFonts w:asciiTheme="minorEastAsia" w:hAnsiTheme="minorEastAsia" w:eastAsiaTheme="minorEastAsia" w:cstheme="minorEastAsia"/>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A1DBD20">
            <w:pPr>
              <w:widowControl/>
              <w:snapToGrid w:val="0"/>
              <w:spacing w:line="400" w:lineRule="exact"/>
              <w:jc w:val="left"/>
              <w:rPr>
                <w:rFonts w:asciiTheme="minorEastAsia" w:hAnsiTheme="minorEastAsia" w:eastAsiaTheme="minorEastAsia" w:cstheme="minorEastAsia"/>
                <w:color w:val="000000"/>
                <w:sz w:val="24"/>
              </w:rPr>
            </w:pPr>
          </w:p>
        </w:tc>
      </w:tr>
      <w:tr w14:paraId="68909B9D">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59BB242">
            <w:pPr>
              <w:widowControl/>
              <w:snapToGrid w:val="0"/>
              <w:spacing w:line="400" w:lineRule="exact"/>
              <w:jc w:val="left"/>
              <w:rPr>
                <w:rFonts w:asciiTheme="minorEastAsia" w:hAnsiTheme="minorEastAsia" w:eastAsiaTheme="minorEastAsia" w:cstheme="minorEastAsia"/>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98EA877">
            <w:pPr>
              <w:widowControl/>
              <w:snapToGrid w:val="0"/>
              <w:spacing w:line="400" w:lineRule="exact"/>
              <w:jc w:val="left"/>
              <w:rPr>
                <w:rFonts w:asciiTheme="minorEastAsia" w:hAnsiTheme="minorEastAsia" w:eastAsiaTheme="minorEastAsia" w:cstheme="minorEastAsia"/>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3510197">
            <w:pPr>
              <w:widowControl/>
              <w:snapToGrid w:val="0"/>
              <w:spacing w:line="400" w:lineRule="exact"/>
              <w:jc w:val="left"/>
              <w:rPr>
                <w:rFonts w:asciiTheme="minorEastAsia" w:hAnsiTheme="minorEastAsia" w:eastAsiaTheme="minorEastAsia" w:cstheme="minorEastAsia"/>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8FC5A9C">
            <w:pPr>
              <w:widowControl/>
              <w:snapToGrid w:val="0"/>
              <w:spacing w:line="400" w:lineRule="exact"/>
              <w:jc w:val="left"/>
              <w:rPr>
                <w:rFonts w:asciiTheme="minorEastAsia" w:hAnsiTheme="minorEastAsia" w:eastAsiaTheme="minorEastAsia" w:cstheme="minorEastAsia"/>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A32BE3D">
            <w:pPr>
              <w:widowControl/>
              <w:snapToGrid w:val="0"/>
              <w:spacing w:line="400" w:lineRule="exact"/>
              <w:jc w:val="left"/>
              <w:rPr>
                <w:rFonts w:asciiTheme="minorEastAsia" w:hAnsiTheme="minorEastAsia" w:eastAsiaTheme="minorEastAsia" w:cstheme="minorEastAsia"/>
                <w:color w:val="000000"/>
                <w:sz w:val="24"/>
              </w:rPr>
            </w:pPr>
          </w:p>
        </w:tc>
      </w:tr>
      <w:tr w14:paraId="1FB06101">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0FE1540">
            <w:pPr>
              <w:widowControl/>
              <w:snapToGrid w:val="0"/>
              <w:spacing w:line="400" w:lineRule="exact"/>
              <w:jc w:val="left"/>
              <w:rPr>
                <w:rFonts w:asciiTheme="minorEastAsia" w:hAnsiTheme="minorEastAsia" w:eastAsiaTheme="minorEastAsia" w:cstheme="minorEastAsia"/>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5B25A2C">
            <w:pPr>
              <w:widowControl/>
              <w:snapToGrid w:val="0"/>
              <w:spacing w:line="400" w:lineRule="exact"/>
              <w:jc w:val="left"/>
              <w:rPr>
                <w:rFonts w:asciiTheme="minorEastAsia" w:hAnsiTheme="minorEastAsia" w:eastAsiaTheme="minorEastAsia" w:cstheme="minorEastAsia"/>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555F4B5">
            <w:pPr>
              <w:widowControl/>
              <w:snapToGrid w:val="0"/>
              <w:spacing w:line="400" w:lineRule="exact"/>
              <w:jc w:val="left"/>
              <w:rPr>
                <w:rFonts w:asciiTheme="minorEastAsia" w:hAnsiTheme="minorEastAsia" w:eastAsiaTheme="minorEastAsia" w:cstheme="minorEastAsia"/>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744A41F">
            <w:pPr>
              <w:widowControl/>
              <w:snapToGrid w:val="0"/>
              <w:spacing w:line="400" w:lineRule="exact"/>
              <w:jc w:val="left"/>
              <w:rPr>
                <w:rFonts w:asciiTheme="minorEastAsia" w:hAnsiTheme="minorEastAsia" w:eastAsiaTheme="minorEastAsia" w:cstheme="minorEastAsia"/>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C17C10D">
            <w:pPr>
              <w:widowControl/>
              <w:snapToGrid w:val="0"/>
              <w:spacing w:line="400" w:lineRule="exact"/>
              <w:jc w:val="left"/>
              <w:rPr>
                <w:rFonts w:asciiTheme="minorEastAsia" w:hAnsiTheme="minorEastAsia" w:eastAsiaTheme="minorEastAsia" w:cstheme="minorEastAsia"/>
                <w:color w:val="000000"/>
                <w:sz w:val="24"/>
              </w:rPr>
            </w:pPr>
          </w:p>
        </w:tc>
      </w:tr>
      <w:tr w14:paraId="17107B1B">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6AFBD65">
            <w:pPr>
              <w:widowControl/>
              <w:snapToGrid w:val="0"/>
              <w:spacing w:line="400" w:lineRule="exact"/>
              <w:jc w:val="left"/>
              <w:rPr>
                <w:rFonts w:asciiTheme="minorEastAsia" w:hAnsiTheme="minorEastAsia" w:eastAsiaTheme="minorEastAsia" w:cstheme="minorEastAsia"/>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B20B509">
            <w:pPr>
              <w:widowControl/>
              <w:snapToGrid w:val="0"/>
              <w:spacing w:line="400" w:lineRule="exact"/>
              <w:jc w:val="left"/>
              <w:rPr>
                <w:rFonts w:asciiTheme="minorEastAsia" w:hAnsiTheme="minorEastAsia" w:eastAsiaTheme="minorEastAsia" w:cstheme="minorEastAsia"/>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F6A7D05">
            <w:pPr>
              <w:widowControl/>
              <w:snapToGrid w:val="0"/>
              <w:spacing w:line="400" w:lineRule="exact"/>
              <w:jc w:val="left"/>
              <w:rPr>
                <w:rFonts w:asciiTheme="minorEastAsia" w:hAnsiTheme="minorEastAsia" w:eastAsiaTheme="minorEastAsia" w:cstheme="minorEastAsia"/>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95C2627">
            <w:pPr>
              <w:widowControl/>
              <w:snapToGrid w:val="0"/>
              <w:spacing w:line="400" w:lineRule="exact"/>
              <w:jc w:val="left"/>
              <w:rPr>
                <w:rFonts w:asciiTheme="minorEastAsia" w:hAnsiTheme="minorEastAsia" w:eastAsiaTheme="minorEastAsia" w:cstheme="minorEastAsia"/>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CD07F08">
            <w:pPr>
              <w:widowControl/>
              <w:snapToGrid w:val="0"/>
              <w:spacing w:line="400" w:lineRule="exact"/>
              <w:jc w:val="left"/>
              <w:rPr>
                <w:rFonts w:asciiTheme="minorEastAsia" w:hAnsiTheme="minorEastAsia" w:eastAsiaTheme="minorEastAsia" w:cstheme="minorEastAsia"/>
                <w:color w:val="000000"/>
                <w:sz w:val="24"/>
              </w:rPr>
            </w:pPr>
          </w:p>
        </w:tc>
      </w:tr>
      <w:tr w14:paraId="4DD071A4">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409A7DC">
            <w:pPr>
              <w:widowControl/>
              <w:snapToGrid w:val="0"/>
              <w:spacing w:line="400" w:lineRule="exact"/>
              <w:jc w:val="left"/>
              <w:rPr>
                <w:rFonts w:asciiTheme="minorEastAsia" w:hAnsiTheme="minorEastAsia" w:eastAsiaTheme="minorEastAsia" w:cstheme="minorEastAsia"/>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EFD8EEE">
            <w:pPr>
              <w:widowControl/>
              <w:snapToGrid w:val="0"/>
              <w:spacing w:line="400" w:lineRule="exact"/>
              <w:jc w:val="left"/>
              <w:rPr>
                <w:rFonts w:asciiTheme="minorEastAsia" w:hAnsiTheme="minorEastAsia" w:eastAsiaTheme="minorEastAsia" w:cstheme="minorEastAsia"/>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B94BC88">
            <w:pPr>
              <w:widowControl/>
              <w:snapToGrid w:val="0"/>
              <w:spacing w:line="400" w:lineRule="exact"/>
              <w:jc w:val="left"/>
              <w:rPr>
                <w:rFonts w:asciiTheme="minorEastAsia" w:hAnsiTheme="minorEastAsia" w:eastAsiaTheme="minorEastAsia" w:cstheme="minorEastAsia"/>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4D584CE">
            <w:pPr>
              <w:widowControl/>
              <w:snapToGrid w:val="0"/>
              <w:spacing w:line="400" w:lineRule="exact"/>
              <w:jc w:val="left"/>
              <w:rPr>
                <w:rFonts w:asciiTheme="minorEastAsia" w:hAnsiTheme="minorEastAsia" w:eastAsiaTheme="minorEastAsia" w:cstheme="minorEastAsia"/>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6BD8466">
            <w:pPr>
              <w:widowControl/>
              <w:snapToGrid w:val="0"/>
              <w:spacing w:line="400" w:lineRule="exact"/>
              <w:jc w:val="left"/>
              <w:rPr>
                <w:rFonts w:asciiTheme="minorEastAsia" w:hAnsiTheme="minorEastAsia" w:eastAsiaTheme="minorEastAsia" w:cstheme="minorEastAsia"/>
                <w:color w:val="000000"/>
                <w:sz w:val="24"/>
              </w:rPr>
            </w:pPr>
          </w:p>
        </w:tc>
      </w:tr>
      <w:tr w14:paraId="3826C9FE">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53B992">
            <w:pPr>
              <w:widowControl/>
              <w:snapToGrid w:val="0"/>
              <w:spacing w:line="400" w:lineRule="exact"/>
              <w:jc w:val="left"/>
              <w:rPr>
                <w:rFonts w:asciiTheme="minorEastAsia" w:hAnsiTheme="minorEastAsia" w:eastAsiaTheme="minorEastAsia" w:cstheme="minorEastAsia"/>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B181D6">
            <w:pPr>
              <w:widowControl/>
              <w:snapToGrid w:val="0"/>
              <w:spacing w:line="400" w:lineRule="exact"/>
              <w:jc w:val="left"/>
              <w:rPr>
                <w:rFonts w:asciiTheme="minorEastAsia" w:hAnsiTheme="minorEastAsia" w:eastAsiaTheme="minorEastAsia" w:cstheme="minorEastAsia"/>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18201D8">
            <w:pPr>
              <w:widowControl/>
              <w:snapToGrid w:val="0"/>
              <w:spacing w:line="400" w:lineRule="exact"/>
              <w:jc w:val="left"/>
              <w:rPr>
                <w:rFonts w:asciiTheme="minorEastAsia" w:hAnsiTheme="minorEastAsia" w:eastAsiaTheme="minorEastAsia" w:cstheme="minorEastAsia"/>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D7DEFF5">
            <w:pPr>
              <w:widowControl/>
              <w:snapToGrid w:val="0"/>
              <w:spacing w:line="400" w:lineRule="exact"/>
              <w:jc w:val="left"/>
              <w:rPr>
                <w:rFonts w:asciiTheme="minorEastAsia" w:hAnsiTheme="minorEastAsia" w:eastAsiaTheme="minorEastAsia" w:cstheme="minorEastAsia"/>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2A3F84B">
            <w:pPr>
              <w:widowControl/>
              <w:snapToGrid w:val="0"/>
              <w:spacing w:line="400" w:lineRule="exact"/>
              <w:jc w:val="left"/>
              <w:rPr>
                <w:rFonts w:asciiTheme="minorEastAsia" w:hAnsiTheme="minorEastAsia" w:eastAsiaTheme="minorEastAsia" w:cstheme="minorEastAsia"/>
                <w:color w:val="000000"/>
                <w:sz w:val="24"/>
              </w:rPr>
            </w:pPr>
          </w:p>
        </w:tc>
      </w:tr>
    </w:tbl>
    <w:p w14:paraId="53E6805F">
      <w:pPr>
        <w:widowControl/>
        <w:snapToGrid w:val="0"/>
        <w:spacing w:line="400" w:lineRule="exact"/>
        <w:jc w:val="left"/>
        <w:rPr>
          <w:rFonts w:asciiTheme="minorEastAsia" w:hAnsiTheme="minorEastAsia" w:eastAsiaTheme="minorEastAsia" w:cstheme="minorEastAsia"/>
          <w:color w:val="000000"/>
          <w:sz w:val="24"/>
        </w:rPr>
      </w:pPr>
    </w:p>
    <w:p w14:paraId="435E7548">
      <w:pPr>
        <w:widowControl/>
        <w:snapToGrid w:val="0"/>
        <w:spacing w:line="40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供应商盖章：</w:t>
      </w:r>
    </w:p>
    <w:p w14:paraId="73E98A05">
      <w:pPr>
        <w:pStyle w:val="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2.7投标产品配置清单</w:t>
      </w:r>
    </w:p>
    <w:p w14:paraId="70627D2C">
      <w:pPr>
        <w:spacing w:line="360" w:lineRule="exact"/>
        <w:jc w:val="center"/>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投标产品配置清单</w:t>
      </w:r>
    </w:p>
    <w:p w14:paraId="769A1709">
      <w:pPr>
        <w:spacing w:line="360" w:lineRule="exact"/>
        <w:jc w:val="center"/>
        <w:rPr>
          <w:rFonts w:asciiTheme="minorEastAsia" w:hAnsiTheme="minorEastAsia" w:eastAsiaTheme="minorEastAsia" w:cstheme="minorEastAsia"/>
          <w:sz w:val="36"/>
          <w:lang w:val="zh-CN"/>
        </w:rPr>
      </w:pPr>
    </w:p>
    <w:p w14:paraId="50ED02C4">
      <w:pPr>
        <w:spacing w:line="360" w:lineRule="exact"/>
        <w:rPr>
          <w:rFonts w:asciiTheme="minorEastAsia" w:hAnsiTheme="minorEastAsia" w:eastAsiaTheme="minorEastAsia" w:cstheme="minorEastAsia"/>
          <w:b/>
          <w:spacing w:val="20"/>
          <w:sz w:val="22"/>
        </w:rPr>
      </w:pPr>
      <w:r>
        <w:rPr>
          <w:rFonts w:hint="eastAsia" w:asciiTheme="minorEastAsia" w:hAnsiTheme="minorEastAsia" w:eastAsiaTheme="minorEastAsia" w:cstheme="minorEastAsia"/>
          <w:b/>
          <w:spacing w:val="20"/>
          <w:sz w:val="22"/>
        </w:rPr>
        <w:t>供应商名称：</w:t>
      </w:r>
      <w:r>
        <w:rPr>
          <w:rFonts w:hint="eastAsia" w:asciiTheme="minorEastAsia" w:hAnsiTheme="minorEastAsia" w:eastAsiaTheme="minorEastAsia" w:cstheme="minorEastAsia"/>
          <w:b/>
          <w:spacing w:val="20"/>
          <w:sz w:val="22"/>
          <w:u w:val="single"/>
        </w:rPr>
        <w:t xml:space="preserve">          </w:t>
      </w:r>
      <w:r>
        <w:rPr>
          <w:rFonts w:hint="eastAsia" w:asciiTheme="minorEastAsia" w:hAnsiTheme="minorEastAsia" w:eastAsiaTheme="minorEastAsia" w:cstheme="minorEastAsia"/>
          <w:b/>
          <w:spacing w:val="20"/>
          <w:sz w:val="22"/>
        </w:rPr>
        <w:t xml:space="preserve">            招标编号：</w:t>
      </w:r>
      <w:r>
        <w:rPr>
          <w:rFonts w:hint="eastAsia" w:asciiTheme="minorEastAsia" w:hAnsiTheme="minorEastAsia" w:eastAsiaTheme="minorEastAsia" w:cstheme="minorEastAsia"/>
          <w:b/>
          <w:spacing w:val="20"/>
          <w:sz w:val="22"/>
          <w:u w:val="single"/>
        </w:rPr>
        <w:t xml:space="preserve">        </w:t>
      </w:r>
      <w:r>
        <w:rPr>
          <w:rFonts w:hint="eastAsia" w:asciiTheme="minorEastAsia" w:hAnsiTheme="minorEastAsia" w:eastAsiaTheme="minorEastAsia" w:cstheme="minorEastAsia"/>
          <w:b/>
          <w:spacing w:val="20"/>
          <w:sz w:val="22"/>
        </w:rPr>
        <w:t xml:space="preserve">            </w:t>
      </w:r>
    </w:p>
    <w:tbl>
      <w:tblPr>
        <w:tblStyle w:val="36"/>
        <w:tblW w:w="899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2307"/>
        <w:gridCol w:w="1484"/>
        <w:gridCol w:w="2894"/>
        <w:gridCol w:w="1198"/>
      </w:tblGrid>
      <w:tr w14:paraId="486244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115" w:type="dxa"/>
            <w:vAlign w:val="center"/>
          </w:tcPr>
          <w:p w14:paraId="20F4F307">
            <w:pPr>
              <w:adjustRightInd w:val="0"/>
              <w:snapToGrid w:val="0"/>
              <w:spacing w:line="460" w:lineRule="atLeast"/>
              <w:jc w:val="center"/>
              <w:rPr>
                <w:rFonts w:asciiTheme="minorEastAsia" w:hAnsiTheme="minorEastAsia" w:eastAsiaTheme="minorEastAsia" w:cstheme="minorEastAsia"/>
                <w:b/>
                <w:spacing w:val="20"/>
                <w:sz w:val="22"/>
                <w:szCs w:val="22"/>
              </w:rPr>
            </w:pPr>
            <w:r>
              <w:rPr>
                <w:rFonts w:hint="eastAsia" w:asciiTheme="minorEastAsia" w:hAnsiTheme="minorEastAsia" w:eastAsiaTheme="minorEastAsia" w:cstheme="minorEastAsia"/>
                <w:b/>
                <w:spacing w:val="20"/>
                <w:sz w:val="22"/>
                <w:szCs w:val="22"/>
              </w:rPr>
              <w:t>序号</w:t>
            </w:r>
          </w:p>
        </w:tc>
        <w:tc>
          <w:tcPr>
            <w:tcW w:w="2307" w:type="dxa"/>
            <w:vAlign w:val="center"/>
          </w:tcPr>
          <w:p w14:paraId="60881415">
            <w:pPr>
              <w:adjustRightInd w:val="0"/>
              <w:snapToGrid w:val="0"/>
              <w:spacing w:line="460" w:lineRule="atLeast"/>
              <w:jc w:val="center"/>
              <w:rPr>
                <w:rFonts w:asciiTheme="minorEastAsia" w:hAnsiTheme="minorEastAsia" w:eastAsiaTheme="minorEastAsia" w:cstheme="minorEastAsia"/>
                <w:b/>
                <w:spacing w:val="20"/>
                <w:sz w:val="22"/>
                <w:szCs w:val="22"/>
              </w:rPr>
            </w:pPr>
            <w:r>
              <w:rPr>
                <w:rFonts w:hint="eastAsia" w:asciiTheme="minorEastAsia" w:hAnsiTheme="minorEastAsia" w:eastAsiaTheme="minorEastAsia" w:cstheme="minorEastAsia"/>
                <w:b/>
                <w:spacing w:val="20"/>
                <w:sz w:val="22"/>
                <w:szCs w:val="22"/>
              </w:rPr>
              <w:t>货物名称</w:t>
            </w:r>
          </w:p>
        </w:tc>
        <w:tc>
          <w:tcPr>
            <w:tcW w:w="1484" w:type="dxa"/>
            <w:vAlign w:val="center"/>
          </w:tcPr>
          <w:p w14:paraId="28ADA4A5">
            <w:pPr>
              <w:adjustRightInd w:val="0"/>
              <w:snapToGrid w:val="0"/>
              <w:spacing w:line="460" w:lineRule="atLeast"/>
              <w:jc w:val="center"/>
              <w:rPr>
                <w:rFonts w:asciiTheme="minorEastAsia" w:hAnsiTheme="minorEastAsia" w:eastAsiaTheme="minorEastAsia" w:cstheme="minorEastAsia"/>
                <w:b/>
                <w:spacing w:val="20"/>
                <w:sz w:val="22"/>
                <w:szCs w:val="22"/>
              </w:rPr>
            </w:pPr>
            <w:r>
              <w:rPr>
                <w:rFonts w:hint="eastAsia" w:asciiTheme="minorEastAsia" w:hAnsiTheme="minorEastAsia" w:eastAsiaTheme="minorEastAsia" w:cstheme="minorEastAsia"/>
                <w:b/>
                <w:spacing w:val="20"/>
                <w:sz w:val="22"/>
                <w:szCs w:val="22"/>
              </w:rPr>
              <w:t>品牌产地</w:t>
            </w:r>
          </w:p>
        </w:tc>
        <w:tc>
          <w:tcPr>
            <w:tcW w:w="2894" w:type="dxa"/>
            <w:vAlign w:val="center"/>
          </w:tcPr>
          <w:p w14:paraId="38F0C952">
            <w:pPr>
              <w:adjustRightInd w:val="0"/>
              <w:snapToGrid w:val="0"/>
              <w:spacing w:line="460" w:lineRule="atLeast"/>
              <w:jc w:val="center"/>
              <w:rPr>
                <w:rFonts w:asciiTheme="minorEastAsia" w:hAnsiTheme="minorEastAsia" w:eastAsiaTheme="minorEastAsia" w:cstheme="minorEastAsia"/>
                <w:b/>
                <w:spacing w:val="20"/>
                <w:sz w:val="22"/>
                <w:szCs w:val="22"/>
              </w:rPr>
            </w:pPr>
            <w:r>
              <w:rPr>
                <w:rFonts w:hint="eastAsia" w:asciiTheme="minorEastAsia" w:hAnsiTheme="minorEastAsia" w:eastAsiaTheme="minorEastAsia" w:cstheme="minorEastAsia"/>
                <w:b/>
                <w:spacing w:val="20"/>
                <w:sz w:val="22"/>
                <w:szCs w:val="22"/>
              </w:rPr>
              <w:t>主要规格</w:t>
            </w:r>
          </w:p>
        </w:tc>
        <w:tc>
          <w:tcPr>
            <w:tcW w:w="1198" w:type="dxa"/>
            <w:tcBorders>
              <w:left w:val="single" w:color="auto" w:sz="4" w:space="0"/>
            </w:tcBorders>
            <w:vAlign w:val="center"/>
          </w:tcPr>
          <w:p w14:paraId="1546AC3C">
            <w:pPr>
              <w:adjustRightInd w:val="0"/>
              <w:snapToGrid w:val="0"/>
              <w:spacing w:line="460" w:lineRule="atLeast"/>
              <w:jc w:val="center"/>
              <w:rPr>
                <w:rFonts w:asciiTheme="minorEastAsia" w:hAnsiTheme="minorEastAsia" w:eastAsiaTheme="minorEastAsia" w:cstheme="minorEastAsia"/>
                <w:b/>
                <w:spacing w:val="20"/>
                <w:sz w:val="22"/>
                <w:szCs w:val="22"/>
              </w:rPr>
            </w:pPr>
            <w:r>
              <w:rPr>
                <w:rFonts w:hint="eastAsia" w:asciiTheme="minorEastAsia" w:hAnsiTheme="minorEastAsia" w:eastAsiaTheme="minorEastAsia" w:cstheme="minorEastAsia"/>
                <w:b/>
                <w:spacing w:val="20"/>
                <w:sz w:val="22"/>
                <w:szCs w:val="22"/>
              </w:rPr>
              <w:t>备注</w:t>
            </w:r>
          </w:p>
        </w:tc>
      </w:tr>
      <w:tr w14:paraId="59187A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3AC5694A">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307" w:type="dxa"/>
            <w:vAlign w:val="center"/>
          </w:tcPr>
          <w:p w14:paraId="1991A26F">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484" w:type="dxa"/>
            <w:vAlign w:val="center"/>
          </w:tcPr>
          <w:p w14:paraId="4E95C042">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894" w:type="dxa"/>
            <w:vAlign w:val="center"/>
          </w:tcPr>
          <w:p w14:paraId="507C1038">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198" w:type="dxa"/>
            <w:tcBorders>
              <w:left w:val="single" w:color="auto" w:sz="4" w:space="0"/>
            </w:tcBorders>
            <w:vAlign w:val="center"/>
          </w:tcPr>
          <w:p w14:paraId="6CCC5270">
            <w:pPr>
              <w:adjustRightInd w:val="0"/>
              <w:snapToGrid w:val="0"/>
              <w:spacing w:line="460" w:lineRule="atLeast"/>
              <w:jc w:val="center"/>
              <w:rPr>
                <w:rFonts w:asciiTheme="minorEastAsia" w:hAnsiTheme="minorEastAsia" w:eastAsiaTheme="minorEastAsia" w:cstheme="minorEastAsia"/>
                <w:b/>
                <w:spacing w:val="20"/>
                <w:sz w:val="22"/>
                <w:szCs w:val="22"/>
              </w:rPr>
            </w:pPr>
          </w:p>
        </w:tc>
      </w:tr>
      <w:tr w14:paraId="7E2AF3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59698EDD">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307" w:type="dxa"/>
            <w:vAlign w:val="center"/>
          </w:tcPr>
          <w:p w14:paraId="2BDC7448">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484" w:type="dxa"/>
            <w:vAlign w:val="center"/>
          </w:tcPr>
          <w:p w14:paraId="0C0C9413">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894" w:type="dxa"/>
            <w:vAlign w:val="center"/>
          </w:tcPr>
          <w:p w14:paraId="1BDFFAC1">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198" w:type="dxa"/>
            <w:tcBorders>
              <w:left w:val="single" w:color="auto" w:sz="4" w:space="0"/>
            </w:tcBorders>
            <w:vAlign w:val="center"/>
          </w:tcPr>
          <w:p w14:paraId="785500D2">
            <w:pPr>
              <w:adjustRightInd w:val="0"/>
              <w:snapToGrid w:val="0"/>
              <w:spacing w:line="460" w:lineRule="atLeast"/>
              <w:jc w:val="center"/>
              <w:rPr>
                <w:rFonts w:asciiTheme="minorEastAsia" w:hAnsiTheme="minorEastAsia" w:eastAsiaTheme="minorEastAsia" w:cstheme="minorEastAsia"/>
                <w:b/>
                <w:spacing w:val="20"/>
                <w:sz w:val="22"/>
                <w:szCs w:val="22"/>
              </w:rPr>
            </w:pPr>
          </w:p>
        </w:tc>
      </w:tr>
      <w:tr w14:paraId="5F073D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1AB4639B">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307" w:type="dxa"/>
            <w:vAlign w:val="center"/>
          </w:tcPr>
          <w:p w14:paraId="35F5FAF3">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484" w:type="dxa"/>
            <w:vAlign w:val="center"/>
          </w:tcPr>
          <w:p w14:paraId="208C26EE">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894" w:type="dxa"/>
            <w:vAlign w:val="center"/>
          </w:tcPr>
          <w:p w14:paraId="2669858E">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198" w:type="dxa"/>
            <w:tcBorders>
              <w:left w:val="single" w:color="auto" w:sz="4" w:space="0"/>
            </w:tcBorders>
            <w:vAlign w:val="center"/>
          </w:tcPr>
          <w:p w14:paraId="5780E0D0">
            <w:pPr>
              <w:adjustRightInd w:val="0"/>
              <w:snapToGrid w:val="0"/>
              <w:spacing w:line="460" w:lineRule="atLeast"/>
              <w:jc w:val="center"/>
              <w:rPr>
                <w:rFonts w:asciiTheme="minorEastAsia" w:hAnsiTheme="minorEastAsia" w:eastAsiaTheme="minorEastAsia" w:cstheme="minorEastAsia"/>
                <w:b/>
                <w:spacing w:val="20"/>
                <w:sz w:val="22"/>
                <w:szCs w:val="22"/>
              </w:rPr>
            </w:pPr>
          </w:p>
        </w:tc>
      </w:tr>
      <w:tr w14:paraId="35F0E3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2E4EB583">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307" w:type="dxa"/>
            <w:vAlign w:val="center"/>
          </w:tcPr>
          <w:p w14:paraId="3386DEC8">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484" w:type="dxa"/>
            <w:vAlign w:val="center"/>
          </w:tcPr>
          <w:p w14:paraId="720EE8BE">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894" w:type="dxa"/>
            <w:vAlign w:val="center"/>
          </w:tcPr>
          <w:p w14:paraId="6C2B7B0A">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198" w:type="dxa"/>
            <w:tcBorders>
              <w:left w:val="single" w:color="auto" w:sz="4" w:space="0"/>
            </w:tcBorders>
            <w:vAlign w:val="center"/>
          </w:tcPr>
          <w:p w14:paraId="3B0E1682">
            <w:pPr>
              <w:adjustRightInd w:val="0"/>
              <w:snapToGrid w:val="0"/>
              <w:spacing w:line="460" w:lineRule="atLeast"/>
              <w:jc w:val="center"/>
              <w:rPr>
                <w:rFonts w:asciiTheme="minorEastAsia" w:hAnsiTheme="minorEastAsia" w:eastAsiaTheme="minorEastAsia" w:cstheme="minorEastAsia"/>
                <w:b/>
                <w:spacing w:val="20"/>
                <w:sz w:val="22"/>
                <w:szCs w:val="22"/>
              </w:rPr>
            </w:pPr>
          </w:p>
        </w:tc>
      </w:tr>
      <w:tr w14:paraId="0C356F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75F23F5B">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307" w:type="dxa"/>
            <w:vAlign w:val="center"/>
          </w:tcPr>
          <w:p w14:paraId="265AEE17">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484" w:type="dxa"/>
            <w:vAlign w:val="center"/>
          </w:tcPr>
          <w:p w14:paraId="3F888E3E">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894" w:type="dxa"/>
            <w:vAlign w:val="center"/>
          </w:tcPr>
          <w:p w14:paraId="654B2310">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198" w:type="dxa"/>
            <w:tcBorders>
              <w:left w:val="single" w:color="auto" w:sz="4" w:space="0"/>
            </w:tcBorders>
            <w:vAlign w:val="center"/>
          </w:tcPr>
          <w:p w14:paraId="5F088492">
            <w:pPr>
              <w:adjustRightInd w:val="0"/>
              <w:snapToGrid w:val="0"/>
              <w:spacing w:line="460" w:lineRule="atLeast"/>
              <w:jc w:val="center"/>
              <w:rPr>
                <w:rFonts w:asciiTheme="minorEastAsia" w:hAnsiTheme="minorEastAsia" w:eastAsiaTheme="minorEastAsia" w:cstheme="minorEastAsia"/>
                <w:b/>
                <w:spacing w:val="20"/>
                <w:sz w:val="22"/>
                <w:szCs w:val="22"/>
              </w:rPr>
            </w:pPr>
          </w:p>
        </w:tc>
      </w:tr>
      <w:tr w14:paraId="4CC746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26A726C5">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307" w:type="dxa"/>
            <w:vAlign w:val="center"/>
          </w:tcPr>
          <w:p w14:paraId="2D4C84EE">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484" w:type="dxa"/>
            <w:vAlign w:val="center"/>
          </w:tcPr>
          <w:p w14:paraId="72C02E51">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894" w:type="dxa"/>
            <w:vAlign w:val="center"/>
          </w:tcPr>
          <w:p w14:paraId="4278F458">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198" w:type="dxa"/>
            <w:tcBorders>
              <w:left w:val="single" w:color="auto" w:sz="4" w:space="0"/>
            </w:tcBorders>
            <w:vAlign w:val="center"/>
          </w:tcPr>
          <w:p w14:paraId="4B9FD0AB">
            <w:pPr>
              <w:adjustRightInd w:val="0"/>
              <w:snapToGrid w:val="0"/>
              <w:spacing w:line="460" w:lineRule="atLeast"/>
              <w:jc w:val="center"/>
              <w:rPr>
                <w:rFonts w:asciiTheme="minorEastAsia" w:hAnsiTheme="minorEastAsia" w:eastAsiaTheme="minorEastAsia" w:cstheme="minorEastAsia"/>
                <w:b/>
                <w:spacing w:val="20"/>
                <w:sz w:val="22"/>
                <w:szCs w:val="22"/>
              </w:rPr>
            </w:pPr>
          </w:p>
        </w:tc>
      </w:tr>
      <w:tr w14:paraId="1AD288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1F631D6C">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307" w:type="dxa"/>
            <w:vAlign w:val="center"/>
          </w:tcPr>
          <w:p w14:paraId="3A5BDE7B">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484" w:type="dxa"/>
            <w:vAlign w:val="center"/>
          </w:tcPr>
          <w:p w14:paraId="6CBF4790">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894" w:type="dxa"/>
            <w:vAlign w:val="center"/>
          </w:tcPr>
          <w:p w14:paraId="7F043CD5">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198" w:type="dxa"/>
            <w:tcBorders>
              <w:left w:val="single" w:color="auto" w:sz="4" w:space="0"/>
            </w:tcBorders>
            <w:vAlign w:val="center"/>
          </w:tcPr>
          <w:p w14:paraId="30B37817">
            <w:pPr>
              <w:adjustRightInd w:val="0"/>
              <w:snapToGrid w:val="0"/>
              <w:spacing w:line="460" w:lineRule="atLeast"/>
              <w:jc w:val="center"/>
              <w:rPr>
                <w:rFonts w:asciiTheme="minorEastAsia" w:hAnsiTheme="minorEastAsia" w:eastAsiaTheme="minorEastAsia" w:cstheme="minorEastAsia"/>
                <w:b/>
                <w:spacing w:val="20"/>
                <w:sz w:val="22"/>
                <w:szCs w:val="22"/>
              </w:rPr>
            </w:pPr>
          </w:p>
        </w:tc>
      </w:tr>
      <w:tr w14:paraId="5377DE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4F3C17DF">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307" w:type="dxa"/>
            <w:vAlign w:val="center"/>
          </w:tcPr>
          <w:p w14:paraId="2F44A19B">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484" w:type="dxa"/>
            <w:vAlign w:val="center"/>
          </w:tcPr>
          <w:p w14:paraId="36AC31FC">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894" w:type="dxa"/>
            <w:vAlign w:val="center"/>
          </w:tcPr>
          <w:p w14:paraId="59C64AA8">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198" w:type="dxa"/>
            <w:tcBorders>
              <w:left w:val="single" w:color="auto" w:sz="4" w:space="0"/>
            </w:tcBorders>
            <w:vAlign w:val="center"/>
          </w:tcPr>
          <w:p w14:paraId="0F6CB881">
            <w:pPr>
              <w:adjustRightInd w:val="0"/>
              <w:snapToGrid w:val="0"/>
              <w:spacing w:line="460" w:lineRule="atLeast"/>
              <w:jc w:val="center"/>
              <w:rPr>
                <w:rFonts w:asciiTheme="minorEastAsia" w:hAnsiTheme="minorEastAsia" w:eastAsiaTheme="minorEastAsia" w:cstheme="minorEastAsia"/>
                <w:b/>
                <w:spacing w:val="20"/>
                <w:sz w:val="22"/>
                <w:szCs w:val="22"/>
              </w:rPr>
            </w:pPr>
          </w:p>
        </w:tc>
      </w:tr>
      <w:tr w14:paraId="1EA358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623091AA">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307" w:type="dxa"/>
            <w:vAlign w:val="center"/>
          </w:tcPr>
          <w:p w14:paraId="7A483CFF">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484" w:type="dxa"/>
            <w:vAlign w:val="center"/>
          </w:tcPr>
          <w:p w14:paraId="0B46228F">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894" w:type="dxa"/>
            <w:vAlign w:val="center"/>
          </w:tcPr>
          <w:p w14:paraId="6B71E1D6">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198" w:type="dxa"/>
            <w:tcBorders>
              <w:left w:val="single" w:color="auto" w:sz="4" w:space="0"/>
            </w:tcBorders>
            <w:vAlign w:val="center"/>
          </w:tcPr>
          <w:p w14:paraId="231ECD43">
            <w:pPr>
              <w:adjustRightInd w:val="0"/>
              <w:snapToGrid w:val="0"/>
              <w:spacing w:line="460" w:lineRule="atLeast"/>
              <w:jc w:val="center"/>
              <w:rPr>
                <w:rFonts w:asciiTheme="minorEastAsia" w:hAnsiTheme="minorEastAsia" w:eastAsiaTheme="minorEastAsia" w:cstheme="minorEastAsia"/>
                <w:b/>
                <w:spacing w:val="20"/>
                <w:sz w:val="22"/>
                <w:szCs w:val="22"/>
              </w:rPr>
            </w:pPr>
          </w:p>
        </w:tc>
      </w:tr>
      <w:tr w14:paraId="5F2E04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283DA200">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307" w:type="dxa"/>
            <w:vAlign w:val="center"/>
          </w:tcPr>
          <w:p w14:paraId="245F8489">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484" w:type="dxa"/>
            <w:vAlign w:val="center"/>
          </w:tcPr>
          <w:p w14:paraId="71542718">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894" w:type="dxa"/>
            <w:vAlign w:val="center"/>
          </w:tcPr>
          <w:p w14:paraId="1C2233B0">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198" w:type="dxa"/>
            <w:tcBorders>
              <w:left w:val="single" w:color="auto" w:sz="4" w:space="0"/>
            </w:tcBorders>
            <w:vAlign w:val="center"/>
          </w:tcPr>
          <w:p w14:paraId="39499140">
            <w:pPr>
              <w:adjustRightInd w:val="0"/>
              <w:snapToGrid w:val="0"/>
              <w:spacing w:line="460" w:lineRule="atLeast"/>
              <w:jc w:val="center"/>
              <w:rPr>
                <w:rFonts w:asciiTheme="minorEastAsia" w:hAnsiTheme="minorEastAsia" w:eastAsiaTheme="minorEastAsia" w:cstheme="minorEastAsia"/>
                <w:b/>
                <w:spacing w:val="20"/>
                <w:sz w:val="22"/>
                <w:szCs w:val="22"/>
              </w:rPr>
            </w:pPr>
          </w:p>
        </w:tc>
      </w:tr>
      <w:tr w14:paraId="032732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115" w:type="dxa"/>
            <w:vAlign w:val="center"/>
          </w:tcPr>
          <w:p w14:paraId="6E606093">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307" w:type="dxa"/>
            <w:vAlign w:val="center"/>
          </w:tcPr>
          <w:p w14:paraId="77AC41CF">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484" w:type="dxa"/>
            <w:vAlign w:val="center"/>
          </w:tcPr>
          <w:p w14:paraId="1832C9DC">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2894" w:type="dxa"/>
            <w:vAlign w:val="center"/>
          </w:tcPr>
          <w:p w14:paraId="7CA3C87D">
            <w:pPr>
              <w:adjustRightInd w:val="0"/>
              <w:snapToGrid w:val="0"/>
              <w:spacing w:line="460" w:lineRule="atLeast"/>
              <w:jc w:val="center"/>
              <w:rPr>
                <w:rFonts w:asciiTheme="minorEastAsia" w:hAnsiTheme="minorEastAsia" w:eastAsiaTheme="minorEastAsia" w:cstheme="minorEastAsia"/>
                <w:b/>
                <w:spacing w:val="20"/>
                <w:sz w:val="22"/>
                <w:szCs w:val="22"/>
              </w:rPr>
            </w:pPr>
          </w:p>
        </w:tc>
        <w:tc>
          <w:tcPr>
            <w:tcW w:w="1198" w:type="dxa"/>
            <w:tcBorders>
              <w:left w:val="single" w:color="auto" w:sz="4" w:space="0"/>
            </w:tcBorders>
            <w:vAlign w:val="center"/>
          </w:tcPr>
          <w:p w14:paraId="22B65A07">
            <w:pPr>
              <w:adjustRightInd w:val="0"/>
              <w:snapToGrid w:val="0"/>
              <w:spacing w:line="460" w:lineRule="atLeast"/>
              <w:jc w:val="center"/>
              <w:rPr>
                <w:rFonts w:asciiTheme="minorEastAsia" w:hAnsiTheme="minorEastAsia" w:eastAsiaTheme="minorEastAsia" w:cstheme="minorEastAsia"/>
                <w:b/>
                <w:spacing w:val="20"/>
                <w:sz w:val="22"/>
                <w:szCs w:val="22"/>
              </w:rPr>
            </w:pPr>
          </w:p>
        </w:tc>
      </w:tr>
    </w:tbl>
    <w:p w14:paraId="4C95603C">
      <w:pPr>
        <w:spacing w:line="360" w:lineRule="exact"/>
        <w:rPr>
          <w:rFonts w:asciiTheme="minorEastAsia" w:hAnsiTheme="minorEastAsia" w:eastAsiaTheme="minorEastAsia" w:cstheme="minorEastAsia"/>
          <w:b/>
          <w:spacing w:val="20"/>
          <w:sz w:val="22"/>
        </w:rPr>
      </w:pPr>
    </w:p>
    <w:p w14:paraId="43B3DEAE">
      <w:pPr>
        <w:spacing w:line="360" w:lineRule="exact"/>
        <w:rPr>
          <w:rFonts w:asciiTheme="minorEastAsia" w:hAnsiTheme="minorEastAsia" w:eastAsiaTheme="minorEastAsia" w:cstheme="minorEastAsia"/>
          <w:b/>
          <w:spacing w:val="20"/>
          <w:sz w:val="22"/>
        </w:rPr>
      </w:pPr>
      <w:r>
        <w:rPr>
          <w:rFonts w:hint="eastAsia" w:asciiTheme="minorEastAsia" w:hAnsiTheme="minorEastAsia" w:eastAsiaTheme="minorEastAsia" w:cstheme="minorEastAsia"/>
          <w:b/>
          <w:spacing w:val="20"/>
          <w:sz w:val="22"/>
        </w:rPr>
        <w:t>供应商盖章：</w:t>
      </w:r>
      <w:r>
        <w:rPr>
          <w:rFonts w:hint="eastAsia" w:asciiTheme="minorEastAsia" w:hAnsiTheme="minorEastAsia" w:eastAsiaTheme="minorEastAsia" w:cstheme="minorEastAsia"/>
          <w:b/>
          <w:spacing w:val="20"/>
          <w:sz w:val="22"/>
          <w:u w:val="single"/>
        </w:rPr>
        <w:t xml:space="preserve">                 </w:t>
      </w:r>
      <w:r>
        <w:rPr>
          <w:rFonts w:hint="eastAsia" w:asciiTheme="minorEastAsia" w:hAnsiTheme="minorEastAsia" w:eastAsiaTheme="minorEastAsia" w:cstheme="minorEastAsia"/>
          <w:b/>
          <w:spacing w:val="20"/>
          <w:sz w:val="22"/>
        </w:rPr>
        <w:t xml:space="preserve">   </w:t>
      </w:r>
    </w:p>
    <w:p w14:paraId="1B35991F">
      <w:pPr>
        <w:spacing w:line="360" w:lineRule="exact"/>
        <w:rPr>
          <w:rFonts w:asciiTheme="minorEastAsia" w:hAnsiTheme="minorEastAsia" w:eastAsiaTheme="minorEastAsia" w:cstheme="minorEastAsia"/>
          <w:b/>
          <w:spacing w:val="20"/>
          <w:sz w:val="22"/>
        </w:rPr>
      </w:pPr>
    </w:p>
    <w:p w14:paraId="6EA45BD7">
      <w:pPr>
        <w:spacing w:line="360" w:lineRule="auto"/>
        <w:ind w:left="360"/>
        <w:rPr>
          <w:rFonts w:asciiTheme="minorEastAsia" w:hAnsiTheme="minorEastAsia" w:eastAsiaTheme="minorEastAsia" w:cstheme="minorEastAsia"/>
          <w:b/>
          <w:spacing w:val="20"/>
          <w:sz w:val="22"/>
        </w:rPr>
      </w:pPr>
      <w:r>
        <w:rPr>
          <w:rFonts w:hint="eastAsia" w:asciiTheme="minorEastAsia" w:hAnsiTheme="minorEastAsia" w:eastAsiaTheme="minorEastAsia" w:cstheme="minorEastAsia"/>
          <w:b/>
          <w:spacing w:val="20"/>
          <w:sz w:val="22"/>
        </w:rPr>
        <w:t>注：1、放置技术资信标中，不得含报价。</w:t>
      </w:r>
    </w:p>
    <w:p w14:paraId="2042EA4F">
      <w:pPr>
        <w:spacing w:line="360" w:lineRule="auto"/>
        <w:ind w:firstLine="920" w:firstLineChars="350"/>
        <w:rPr>
          <w:rFonts w:asciiTheme="minorEastAsia" w:hAnsiTheme="minorEastAsia" w:eastAsiaTheme="minorEastAsia" w:cstheme="minorEastAsia"/>
          <w:b/>
          <w:spacing w:val="20"/>
          <w:sz w:val="22"/>
        </w:rPr>
      </w:pPr>
      <w:r>
        <w:rPr>
          <w:rFonts w:hint="eastAsia" w:asciiTheme="minorEastAsia" w:hAnsiTheme="minorEastAsia" w:eastAsiaTheme="minorEastAsia" w:cstheme="minorEastAsia"/>
          <w:b/>
          <w:spacing w:val="20"/>
          <w:sz w:val="22"/>
        </w:rPr>
        <w:t>2、所投产品详细配置、技术应另页描述。</w:t>
      </w:r>
    </w:p>
    <w:p w14:paraId="5F3CAD45">
      <w:pPr>
        <w:pStyle w:val="8"/>
        <w:ind w:firstLine="428"/>
        <w:rPr>
          <w:rFonts w:asciiTheme="minorEastAsia" w:hAnsiTheme="minorEastAsia" w:eastAsiaTheme="minorEastAsia" w:cstheme="minorEastAsia"/>
        </w:rPr>
      </w:pPr>
    </w:p>
    <w:p w14:paraId="0C2C69C0">
      <w:pPr>
        <w:autoSpaceDE w:val="0"/>
        <w:autoSpaceDN w:val="0"/>
        <w:adjustRightInd w:val="0"/>
        <w:spacing w:line="440" w:lineRule="atLeast"/>
        <w:rPr>
          <w:rFonts w:asciiTheme="minorEastAsia" w:hAnsiTheme="minorEastAsia" w:eastAsiaTheme="minorEastAsia" w:cstheme="minorEastAsia"/>
          <w:b/>
          <w:sz w:val="22"/>
          <w:szCs w:val="22"/>
          <w:lang w:val="zh-CN"/>
        </w:rPr>
      </w:pPr>
      <w:r>
        <w:rPr>
          <w:rFonts w:hint="eastAsia" w:asciiTheme="minorEastAsia" w:hAnsiTheme="minorEastAsia" w:eastAsiaTheme="minorEastAsia" w:cstheme="minorEastAsia"/>
          <w:b/>
          <w:sz w:val="22"/>
          <w:szCs w:val="22"/>
          <w:lang w:val="zh-CN"/>
        </w:rPr>
        <w:t xml:space="preserve">                    </w:t>
      </w:r>
    </w:p>
    <w:p w14:paraId="0578469E">
      <w:pPr>
        <w:pStyle w:val="20"/>
        <w:spacing w:line="400" w:lineRule="exact"/>
        <w:ind w:firstLine="442"/>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投标供应商名称（盖章）：</w:t>
      </w:r>
    </w:p>
    <w:p w14:paraId="468393C0">
      <w:pPr>
        <w:pStyle w:val="20"/>
        <w:spacing w:line="400" w:lineRule="exact"/>
        <w:ind w:firstLine="442"/>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法定代表人或授权代表（签字或盖章）：</w:t>
      </w:r>
    </w:p>
    <w:p w14:paraId="63F5348D">
      <w:pPr>
        <w:pStyle w:val="20"/>
        <w:spacing w:line="400" w:lineRule="exact"/>
        <w:ind w:firstLine="442"/>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日    期：</w:t>
      </w:r>
    </w:p>
    <w:p w14:paraId="59119E67">
      <w:pPr>
        <w:autoSpaceDE w:val="0"/>
        <w:autoSpaceDN w:val="0"/>
        <w:adjustRightInd w:val="0"/>
        <w:spacing w:line="440" w:lineRule="atLeast"/>
        <w:rPr>
          <w:rFonts w:asciiTheme="minorEastAsia" w:hAnsiTheme="minorEastAsia" w:eastAsiaTheme="minorEastAsia" w:cstheme="minorEastAsia"/>
          <w:b/>
          <w:sz w:val="22"/>
          <w:szCs w:val="22"/>
          <w:lang w:val="zh-CN"/>
        </w:rPr>
      </w:pPr>
      <w:r>
        <w:rPr>
          <w:rFonts w:hint="eastAsia" w:asciiTheme="minorEastAsia" w:hAnsiTheme="minorEastAsia" w:eastAsiaTheme="minorEastAsia" w:cstheme="minorEastAsia"/>
          <w:b/>
          <w:sz w:val="22"/>
          <w:szCs w:val="22"/>
          <w:lang w:val="zh-CN"/>
        </w:rPr>
        <w:t xml:space="preserve">   </w:t>
      </w:r>
    </w:p>
    <w:p w14:paraId="41F4555B">
      <w:pPr>
        <w:pStyle w:val="45"/>
        <w:rPr>
          <w:rFonts w:asciiTheme="minorEastAsia" w:hAnsiTheme="minorEastAsia" w:eastAsiaTheme="minorEastAsia" w:cstheme="minorEastAsia"/>
          <w:lang w:val="zh-CN"/>
        </w:rPr>
      </w:pPr>
    </w:p>
    <w:p w14:paraId="6319D6AC">
      <w:pPr>
        <w:pStyle w:val="3"/>
        <w:rPr>
          <w:rFonts w:asciiTheme="minorEastAsia" w:hAnsiTheme="minorEastAsia" w:eastAsiaTheme="minorEastAsia" w:cstheme="minorEastAsia"/>
          <w:lang w:val="zh-CN"/>
        </w:rPr>
      </w:pPr>
    </w:p>
    <w:p w14:paraId="2B215236">
      <w:pPr>
        <w:pStyle w:val="2"/>
        <w:ind w:firstLine="204"/>
        <w:rPr>
          <w:rFonts w:asciiTheme="minorEastAsia" w:hAnsiTheme="minorEastAsia" w:eastAsiaTheme="minorEastAsia" w:cstheme="minorEastAsia"/>
          <w:lang w:val="zh-CN"/>
        </w:rPr>
      </w:pPr>
    </w:p>
    <w:p w14:paraId="48103756">
      <w:pPr>
        <w:pStyle w:val="2"/>
        <w:ind w:firstLine="204"/>
        <w:rPr>
          <w:rFonts w:asciiTheme="minorEastAsia" w:hAnsiTheme="minorEastAsia" w:eastAsiaTheme="minorEastAsia" w:cstheme="minorEastAsia"/>
          <w:lang w:val="zh-CN"/>
        </w:rPr>
      </w:pPr>
    </w:p>
    <w:p w14:paraId="422E4961">
      <w:pPr>
        <w:pStyle w:val="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2.8投标人综合实力</w:t>
      </w:r>
    </w:p>
    <w:p w14:paraId="63C2FA30">
      <w:pPr>
        <w:pStyle w:val="20"/>
        <w:adjustRightInd w:val="0"/>
        <w:snapToGrid w:val="0"/>
        <w:spacing w:line="440" w:lineRule="atLeast"/>
        <w:ind w:firstLine="2108" w:firstLineChars="581"/>
        <w:outlineLvl w:val="0"/>
        <w:rPr>
          <w:rFonts w:asciiTheme="minorEastAsia" w:hAnsiTheme="minorEastAsia" w:eastAsiaTheme="minorEastAsia" w:cstheme="minorEastAsia"/>
          <w:b/>
          <w:color w:val="000000"/>
          <w:sz w:val="36"/>
          <w:szCs w:val="36"/>
        </w:rPr>
      </w:pPr>
      <w:bookmarkStart w:id="47" w:name="_Toc477340075"/>
      <w:r>
        <w:rPr>
          <w:rFonts w:hint="eastAsia" w:asciiTheme="minorEastAsia" w:hAnsiTheme="minorEastAsia" w:eastAsiaTheme="minorEastAsia" w:cstheme="minorEastAsia"/>
          <w:b/>
          <w:color w:val="000000"/>
          <w:sz w:val="36"/>
          <w:szCs w:val="36"/>
        </w:rPr>
        <w:t xml:space="preserve">      </w:t>
      </w:r>
      <w:bookmarkEnd w:id="47"/>
      <w:r>
        <w:rPr>
          <w:rFonts w:hint="eastAsia" w:asciiTheme="minorEastAsia" w:hAnsiTheme="minorEastAsia" w:eastAsiaTheme="minorEastAsia" w:cstheme="minorEastAsia"/>
          <w:b/>
          <w:color w:val="000000"/>
          <w:sz w:val="36"/>
          <w:szCs w:val="36"/>
        </w:rPr>
        <w:t>投标人综合实力</w:t>
      </w:r>
    </w:p>
    <w:p w14:paraId="34173E72">
      <w:pPr>
        <w:spacing w:line="460" w:lineRule="atLeast"/>
        <w:jc w:val="center"/>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4"/>
        </w:rPr>
        <w:t>（格式自拟）</w:t>
      </w:r>
    </w:p>
    <w:p w14:paraId="08AD1F9A">
      <w:pPr>
        <w:pStyle w:val="20"/>
        <w:spacing w:line="520" w:lineRule="atLeast"/>
        <w:ind w:firstLine="442"/>
        <w:rPr>
          <w:rFonts w:asciiTheme="minorEastAsia" w:hAnsiTheme="minorEastAsia" w:eastAsiaTheme="minorEastAsia" w:cstheme="minorEastAsia"/>
          <w:b/>
          <w:bCs/>
          <w:color w:val="000000"/>
          <w:sz w:val="22"/>
        </w:rPr>
      </w:pPr>
    </w:p>
    <w:p w14:paraId="293E6322">
      <w:pPr>
        <w:pStyle w:val="20"/>
        <w:adjustRightInd w:val="0"/>
        <w:snapToGrid w:val="0"/>
        <w:spacing w:line="440" w:lineRule="atLeast"/>
        <w:outlineLvl w:val="0"/>
        <w:rPr>
          <w:rFonts w:asciiTheme="minorEastAsia" w:hAnsiTheme="minorEastAsia" w:eastAsiaTheme="minorEastAsia" w:cstheme="minorEastAsia"/>
          <w:b/>
          <w:bCs/>
          <w:color w:val="000000"/>
          <w:kern w:val="0"/>
          <w:sz w:val="32"/>
          <w:szCs w:val="32"/>
        </w:rPr>
      </w:pPr>
      <w:bookmarkStart w:id="48" w:name="_Toc477340081"/>
    </w:p>
    <w:p w14:paraId="2E5F8CB7">
      <w:pPr>
        <w:pStyle w:val="21"/>
        <w:rPr>
          <w:rFonts w:asciiTheme="minorEastAsia" w:hAnsiTheme="minorEastAsia" w:eastAsiaTheme="minorEastAsia" w:cstheme="minorEastAsia"/>
        </w:rPr>
      </w:pPr>
    </w:p>
    <w:p w14:paraId="31DAE2A2">
      <w:pPr>
        <w:widowControl/>
        <w:jc w:val="left"/>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color w:val="000000"/>
        </w:rPr>
        <w:br w:type="page"/>
      </w:r>
    </w:p>
    <w:p w14:paraId="0CC44C52">
      <w:pPr>
        <w:pStyle w:val="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2.9业绩证明</w:t>
      </w:r>
      <w:bookmarkEnd w:id="48"/>
    </w:p>
    <w:p w14:paraId="432C17D4">
      <w:pPr>
        <w:spacing w:before="99"/>
        <w:jc w:val="center"/>
        <w:rPr>
          <w:rFonts w:asciiTheme="minorEastAsia" w:hAnsiTheme="minorEastAsia" w:eastAsiaTheme="minorEastAsia" w:cstheme="minorEastAsia"/>
          <w:b/>
          <w:bCs/>
          <w:spacing w:val="1"/>
          <w:sz w:val="44"/>
          <w:szCs w:val="44"/>
        </w:rPr>
      </w:pPr>
      <w:r>
        <w:rPr>
          <w:rFonts w:hint="eastAsia" w:asciiTheme="minorEastAsia" w:hAnsiTheme="minorEastAsia" w:eastAsiaTheme="minorEastAsia" w:cstheme="minorEastAsia"/>
          <w:b/>
          <w:bCs/>
          <w:spacing w:val="1"/>
          <w:sz w:val="44"/>
          <w:szCs w:val="44"/>
        </w:rPr>
        <w:t>供应商业绩表及证明材料</w:t>
      </w:r>
    </w:p>
    <w:p w14:paraId="511C6090">
      <w:pPr>
        <w:spacing w:before="99"/>
        <w:ind w:left="2417"/>
        <w:rPr>
          <w:rFonts w:asciiTheme="minorEastAsia" w:hAnsiTheme="minorEastAsia" w:eastAsiaTheme="minorEastAsia" w:cstheme="minorEastAsia"/>
          <w:sz w:val="44"/>
          <w:szCs w:val="44"/>
        </w:rPr>
      </w:pPr>
    </w:p>
    <w:p w14:paraId="3EBC7175">
      <w:pPr>
        <w:spacing w:line="360" w:lineRule="auto"/>
        <w:rPr>
          <w:rFonts w:hint="eastAsia" w:asciiTheme="minorEastAsia" w:hAnsiTheme="minorEastAsia" w:eastAsiaTheme="minorEastAsia" w:cstheme="minorEastAsia"/>
          <w:b/>
          <w:bCs/>
          <w:sz w:val="22"/>
          <w:szCs w:val="22"/>
          <w:u w:val="single"/>
          <w:lang w:eastAsia="zh-CN"/>
        </w:rPr>
      </w:pPr>
      <w:r>
        <w:rPr>
          <w:rFonts w:hint="eastAsia" w:asciiTheme="minorEastAsia" w:hAnsiTheme="minorEastAsia" w:eastAsiaTheme="minorEastAsia" w:cstheme="minorEastAsia"/>
          <w:b/>
          <w:sz w:val="22"/>
          <w:szCs w:val="22"/>
        </w:rPr>
        <w:t>项目名称：</w:t>
      </w:r>
      <w:r>
        <w:rPr>
          <w:rFonts w:hint="eastAsia" w:asciiTheme="minorEastAsia" w:hAnsiTheme="minorEastAsia" w:eastAsiaTheme="minorEastAsia" w:cstheme="minorEastAsia"/>
          <w:b/>
          <w:sz w:val="22"/>
          <w:szCs w:val="22"/>
          <w:u w:val="single"/>
          <w:lang w:eastAsia="zh-CN"/>
        </w:rPr>
        <w:t>2025年龙港市学校午休躺睡装备采购</w:t>
      </w:r>
    </w:p>
    <w:p w14:paraId="4C64EB22">
      <w:pPr>
        <w:spacing w:line="360" w:lineRule="auto"/>
        <w:rPr>
          <w:rFonts w:hint="eastAsia" w:asciiTheme="minorEastAsia" w:hAnsiTheme="minorEastAsia" w:eastAsiaTheme="minorEastAsia" w:cstheme="minorEastAsia"/>
          <w:b/>
          <w:sz w:val="22"/>
          <w:szCs w:val="22"/>
          <w:u w:val="single"/>
          <w:lang w:eastAsia="zh-CN"/>
        </w:rPr>
      </w:pPr>
      <w:r>
        <w:rPr>
          <w:rFonts w:hint="eastAsia" w:asciiTheme="minorEastAsia" w:hAnsiTheme="minorEastAsia" w:eastAsiaTheme="minorEastAsia" w:cstheme="minorEastAsia"/>
          <w:b/>
          <w:sz w:val="22"/>
          <w:szCs w:val="22"/>
        </w:rPr>
        <w:t>项目编号：</w:t>
      </w:r>
      <w:r>
        <w:rPr>
          <w:rFonts w:hint="eastAsia" w:asciiTheme="minorEastAsia" w:hAnsiTheme="minorEastAsia" w:eastAsiaTheme="minorEastAsia" w:cstheme="minorEastAsia"/>
          <w:b/>
          <w:bCs/>
          <w:sz w:val="22"/>
          <w:szCs w:val="22"/>
          <w:u w:val="single"/>
          <w:lang w:eastAsia="zh-CN"/>
        </w:rPr>
        <w:t>LGCG2025159</w:t>
      </w:r>
    </w:p>
    <w:tbl>
      <w:tblPr>
        <w:tblStyle w:val="36"/>
        <w:tblW w:w="9500" w:type="dxa"/>
        <w:tblInd w:w="0" w:type="dxa"/>
        <w:tblLayout w:type="fixed"/>
        <w:tblCellMar>
          <w:top w:w="0" w:type="dxa"/>
          <w:left w:w="0" w:type="dxa"/>
          <w:bottom w:w="0" w:type="dxa"/>
          <w:right w:w="0" w:type="dxa"/>
        </w:tblCellMar>
      </w:tblPr>
      <w:tblGrid>
        <w:gridCol w:w="707"/>
        <w:gridCol w:w="3307"/>
        <w:gridCol w:w="1688"/>
        <w:gridCol w:w="1477"/>
        <w:gridCol w:w="1266"/>
        <w:gridCol w:w="1055"/>
      </w:tblGrid>
      <w:tr w14:paraId="1C5DECB0">
        <w:trPr>
          <w:trHeight w:val="714"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2633899D">
            <w:pPr>
              <w:jc w:val="cente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序号</w:t>
            </w:r>
          </w:p>
        </w:tc>
        <w:tc>
          <w:tcPr>
            <w:tcW w:w="3307" w:type="dxa"/>
            <w:tcBorders>
              <w:top w:val="single" w:color="000000" w:sz="4" w:space="0"/>
              <w:left w:val="single" w:color="000000" w:sz="4" w:space="0"/>
              <w:bottom w:val="single" w:color="000000" w:sz="4" w:space="0"/>
              <w:right w:val="single" w:color="000000" w:sz="4" w:space="0"/>
            </w:tcBorders>
            <w:vAlign w:val="center"/>
          </w:tcPr>
          <w:p w14:paraId="6BFD6DC2">
            <w:pPr>
              <w:jc w:val="cente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用户单位</w:t>
            </w:r>
          </w:p>
        </w:tc>
        <w:tc>
          <w:tcPr>
            <w:tcW w:w="1688" w:type="dxa"/>
            <w:tcBorders>
              <w:top w:val="single" w:color="000000" w:sz="4" w:space="0"/>
              <w:left w:val="single" w:color="000000" w:sz="4" w:space="0"/>
              <w:bottom w:val="single" w:color="000000" w:sz="4" w:space="0"/>
              <w:right w:val="single" w:color="000000" w:sz="4" w:space="0"/>
            </w:tcBorders>
            <w:vAlign w:val="center"/>
          </w:tcPr>
          <w:p w14:paraId="3DA77C3D">
            <w:pPr>
              <w:jc w:val="cente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合同开始时间</w:t>
            </w:r>
          </w:p>
        </w:tc>
        <w:tc>
          <w:tcPr>
            <w:tcW w:w="1477" w:type="dxa"/>
            <w:tcBorders>
              <w:top w:val="single" w:color="000000" w:sz="4" w:space="0"/>
              <w:left w:val="single" w:color="000000" w:sz="4" w:space="0"/>
              <w:bottom w:val="single" w:color="000000" w:sz="4" w:space="0"/>
              <w:right w:val="single" w:color="000000" w:sz="4" w:space="0"/>
            </w:tcBorders>
            <w:vAlign w:val="center"/>
          </w:tcPr>
          <w:p w14:paraId="1E9E1C08">
            <w:pPr>
              <w:jc w:val="cente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合同金额</w:t>
            </w:r>
          </w:p>
        </w:tc>
        <w:tc>
          <w:tcPr>
            <w:tcW w:w="1266" w:type="dxa"/>
            <w:tcBorders>
              <w:top w:val="single" w:color="000000" w:sz="4" w:space="0"/>
              <w:left w:val="single" w:color="000000" w:sz="4" w:space="0"/>
              <w:bottom w:val="single" w:color="000000" w:sz="4" w:space="0"/>
              <w:right w:val="single" w:color="auto" w:sz="4" w:space="0"/>
            </w:tcBorders>
            <w:vAlign w:val="center"/>
          </w:tcPr>
          <w:p w14:paraId="46CB14E3">
            <w:pPr>
              <w:jc w:val="cente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数量</w:t>
            </w:r>
          </w:p>
        </w:tc>
        <w:tc>
          <w:tcPr>
            <w:tcW w:w="1055" w:type="dxa"/>
            <w:tcBorders>
              <w:top w:val="single" w:color="000000" w:sz="4" w:space="0"/>
              <w:left w:val="single" w:color="auto" w:sz="4" w:space="0"/>
              <w:bottom w:val="single" w:color="000000" w:sz="4" w:space="0"/>
              <w:right w:val="single" w:color="000000" w:sz="4" w:space="0"/>
            </w:tcBorders>
            <w:vAlign w:val="center"/>
          </w:tcPr>
          <w:p w14:paraId="0AEDF453">
            <w:pPr>
              <w:jc w:val="cente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备注</w:t>
            </w:r>
          </w:p>
        </w:tc>
      </w:tr>
      <w:tr w14:paraId="4E80397E">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3E1535A3">
            <w:pPr>
              <w:jc w:val="center"/>
              <w:rPr>
                <w:rFonts w:asciiTheme="minorEastAsia" w:hAnsiTheme="minorEastAsia" w:eastAsiaTheme="minorEastAsia" w:cstheme="minorEastAsia"/>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560A3EA6">
            <w:pPr>
              <w:jc w:val="center"/>
              <w:rPr>
                <w:rFonts w:asciiTheme="minorEastAsia" w:hAnsiTheme="minorEastAsia" w:eastAsiaTheme="minorEastAsia" w:cstheme="minorEastAsia"/>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18923C3E">
            <w:pPr>
              <w:jc w:val="center"/>
              <w:rPr>
                <w:rFonts w:asciiTheme="minorEastAsia" w:hAnsiTheme="minorEastAsia" w:eastAsiaTheme="minorEastAsia" w:cstheme="minorEastAsia"/>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25442BF7">
            <w:pPr>
              <w:jc w:val="center"/>
              <w:rPr>
                <w:rFonts w:asciiTheme="minorEastAsia" w:hAnsiTheme="minorEastAsia" w:eastAsiaTheme="minorEastAsia" w:cstheme="minorEastAsia"/>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4619D6A6">
            <w:pPr>
              <w:jc w:val="center"/>
              <w:rPr>
                <w:rFonts w:asciiTheme="minorEastAsia" w:hAnsiTheme="minorEastAsia" w:eastAsiaTheme="minorEastAsia" w:cstheme="minorEastAsia"/>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25F8EF51">
            <w:pPr>
              <w:jc w:val="center"/>
              <w:rPr>
                <w:rFonts w:asciiTheme="minorEastAsia" w:hAnsiTheme="minorEastAsia" w:eastAsiaTheme="minorEastAsia" w:cstheme="minorEastAsia"/>
                <w:b/>
                <w:sz w:val="22"/>
                <w:szCs w:val="22"/>
              </w:rPr>
            </w:pPr>
          </w:p>
        </w:tc>
      </w:tr>
      <w:tr w14:paraId="4B1D5AF2">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5110B743">
            <w:pPr>
              <w:jc w:val="center"/>
              <w:rPr>
                <w:rFonts w:asciiTheme="minorEastAsia" w:hAnsiTheme="minorEastAsia" w:eastAsiaTheme="minorEastAsia" w:cstheme="minorEastAsia"/>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3D7C4F65">
            <w:pPr>
              <w:jc w:val="center"/>
              <w:rPr>
                <w:rFonts w:asciiTheme="minorEastAsia" w:hAnsiTheme="minorEastAsia" w:eastAsiaTheme="minorEastAsia" w:cstheme="minorEastAsia"/>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56CD825B">
            <w:pPr>
              <w:jc w:val="center"/>
              <w:rPr>
                <w:rFonts w:asciiTheme="minorEastAsia" w:hAnsiTheme="minorEastAsia" w:eastAsiaTheme="minorEastAsia" w:cstheme="minorEastAsia"/>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1E66024F">
            <w:pPr>
              <w:jc w:val="center"/>
              <w:rPr>
                <w:rFonts w:asciiTheme="minorEastAsia" w:hAnsiTheme="minorEastAsia" w:eastAsiaTheme="minorEastAsia" w:cstheme="minorEastAsia"/>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615D0AAF">
            <w:pPr>
              <w:jc w:val="center"/>
              <w:rPr>
                <w:rFonts w:asciiTheme="minorEastAsia" w:hAnsiTheme="minorEastAsia" w:eastAsiaTheme="minorEastAsia" w:cstheme="minorEastAsia"/>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0095EDBA">
            <w:pPr>
              <w:jc w:val="center"/>
              <w:rPr>
                <w:rFonts w:asciiTheme="minorEastAsia" w:hAnsiTheme="minorEastAsia" w:eastAsiaTheme="minorEastAsia" w:cstheme="minorEastAsia"/>
                <w:b/>
                <w:sz w:val="22"/>
                <w:szCs w:val="22"/>
              </w:rPr>
            </w:pPr>
          </w:p>
        </w:tc>
      </w:tr>
      <w:tr w14:paraId="2B7D72E9">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3F9FA610">
            <w:pPr>
              <w:jc w:val="center"/>
              <w:rPr>
                <w:rFonts w:asciiTheme="minorEastAsia" w:hAnsiTheme="minorEastAsia" w:eastAsiaTheme="minorEastAsia" w:cstheme="minorEastAsia"/>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08108E00">
            <w:pPr>
              <w:jc w:val="center"/>
              <w:rPr>
                <w:rFonts w:asciiTheme="minorEastAsia" w:hAnsiTheme="minorEastAsia" w:eastAsiaTheme="minorEastAsia" w:cstheme="minorEastAsia"/>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041713C8">
            <w:pPr>
              <w:jc w:val="center"/>
              <w:rPr>
                <w:rFonts w:asciiTheme="minorEastAsia" w:hAnsiTheme="minorEastAsia" w:eastAsiaTheme="minorEastAsia" w:cstheme="minorEastAsia"/>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02C0E589">
            <w:pPr>
              <w:jc w:val="center"/>
              <w:rPr>
                <w:rFonts w:asciiTheme="minorEastAsia" w:hAnsiTheme="minorEastAsia" w:eastAsiaTheme="minorEastAsia" w:cstheme="minorEastAsia"/>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2346240F">
            <w:pPr>
              <w:jc w:val="center"/>
              <w:rPr>
                <w:rFonts w:asciiTheme="minorEastAsia" w:hAnsiTheme="minorEastAsia" w:eastAsiaTheme="minorEastAsia" w:cstheme="minorEastAsia"/>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27743B12">
            <w:pPr>
              <w:jc w:val="center"/>
              <w:rPr>
                <w:rFonts w:asciiTheme="minorEastAsia" w:hAnsiTheme="minorEastAsia" w:eastAsiaTheme="minorEastAsia" w:cstheme="minorEastAsia"/>
                <w:b/>
                <w:sz w:val="22"/>
                <w:szCs w:val="22"/>
              </w:rPr>
            </w:pPr>
          </w:p>
        </w:tc>
      </w:tr>
      <w:tr w14:paraId="622AFC74">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608B7774">
            <w:pPr>
              <w:jc w:val="center"/>
              <w:rPr>
                <w:rFonts w:asciiTheme="minorEastAsia" w:hAnsiTheme="minorEastAsia" w:eastAsiaTheme="minorEastAsia" w:cstheme="minorEastAsia"/>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47306C97">
            <w:pPr>
              <w:jc w:val="center"/>
              <w:rPr>
                <w:rFonts w:asciiTheme="minorEastAsia" w:hAnsiTheme="minorEastAsia" w:eastAsiaTheme="minorEastAsia" w:cstheme="minorEastAsia"/>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6C730A93">
            <w:pPr>
              <w:jc w:val="center"/>
              <w:rPr>
                <w:rFonts w:asciiTheme="minorEastAsia" w:hAnsiTheme="minorEastAsia" w:eastAsiaTheme="minorEastAsia" w:cstheme="minorEastAsia"/>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4DE6C1F7">
            <w:pPr>
              <w:jc w:val="center"/>
              <w:rPr>
                <w:rFonts w:asciiTheme="minorEastAsia" w:hAnsiTheme="minorEastAsia" w:eastAsiaTheme="minorEastAsia" w:cstheme="minorEastAsia"/>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3CA409FA">
            <w:pPr>
              <w:jc w:val="center"/>
              <w:rPr>
                <w:rFonts w:asciiTheme="minorEastAsia" w:hAnsiTheme="minorEastAsia" w:eastAsiaTheme="minorEastAsia" w:cstheme="minorEastAsia"/>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386D6265">
            <w:pPr>
              <w:jc w:val="center"/>
              <w:rPr>
                <w:rFonts w:asciiTheme="minorEastAsia" w:hAnsiTheme="minorEastAsia" w:eastAsiaTheme="minorEastAsia" w:cstheme="minorEastAsia"/>
                <w:b/>
                <w:sz w:val="22"/>
                <w:szCs w:val="22"/>
              </w:rPr>
            </w:pPr>
          </w:p>
        </w:tc>
      </w:tr>
      <w:tr w14:paraId="11DD00F8">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03F8C235">
            <w:pPr>
              <w:jc w:val="center"/>
              <w:rPr>
                <w:rFonts w:asciiTheme="minorEastAsia" w:hAnsiTheme="minorEastAsia" w:eastAsiaTheme="minorEastAsia" w:cstheme="minorEastAsia"/>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29358AA7">
            <w:pPr>
              <w:jc w:val="center"/>
              <w:rPr>
                <w:rFonts w:asciiTheme="minorEastAsia" w:hAnsiTheme="minorEastAsia" w:eastAsiaTheme="minorEastAsia" w:cstheme="minorEastAsia"/>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298CF71D">
            <w:pPr>
              <w:jc w:val="center"/>
              <w:rPr>
                <w:rFonts w:asciiTheme="minorEastAsia" w:hAnsiTheme="minorEastAsia" w:eastAsiaTheme="minorEastAsia" w:cstheme="minorEastAsia"/>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1016B893">
            <w:pPr>
              <w:jc w:val="center"/>
              <w:rPr>
                <w:rFonts w:asciiTheme="minorEastAsia" w:hAnsiTheme="minorEastAsia" w:eastAsiaTheme="minorEastAsia" w:cstheme="minorEastAsia"/>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6AF23F32">
            <w:pPr>
              <w:jc w:val="center"/>
              <w:rPr>
                <w:rFonts w:asciiTheme="minorEastAsia" w:hAnsiTheme="minorEastAsia" w:eastAsiaTheme="minorEastAsia" w:cstheme="minorEastAsia"/>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07053079">
            <w:pPr>
              <w:jc w:val="center"/>
              <w:rPr>
                <w:rFonts w:asciiTheme="minorEastAsia" w:hAnsiTheme="minorEastAsia" w:eastAsiaTheme="minorEastAsia" w:cstheme="minorEastAsia"/>
                <w:b/>
                <w:sz w:val="22"/>
                <w:szCs w:val="22"/>
              </w:rPr>
            </w:pPr>
          </w:p>
        </w:tc>
      </w:tr>
      <w:tr w14:paraId="22C485FF">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0D1F6268">
            <w:pPr>
              <w:jc w:val="center"/>
              <w:rPr>
                <w:rFonts w:asciiTheme="minorEastAsia" w:hAnsiTheme="minorEastAsia" w:eastAsiaTheme="minorEastAsia" w:cstheme="minorEastAsia"/>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5454F909">
            <w:pPr>
              <w:jc w:val="center"/>
              <w:rPr>
                <w:rFonts w:asciiTheme="minorEastAsia" w:hAnsiTheme="minorEastAsia" w:eastAsiaTheme="minorEastAsia" w:cstheme="minorEastAsia"/>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6185C540">
            <w:pPr>
              <w:jc w:val="center"/>
              <w:rPr>
                <w:rFonts w:asciiTheme="minorEastAsia" w:hAnsiTheme="minorEastAsia" w:eastAsiaTheme="minorEastAsia" w:cstheme="minorEastAsia"/>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287C9671">
            <w:pPr>
              <w:jc w:val="center"/>
              <w:rPr>
                <w:rFonts w:asciiTheme="minorEastAsia" w:hAnsiTheme="minorEastAsia" w:eastAsiaTheme="minorEastAsia" w:cstheme="minorEastAsia"/>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62D86EA7">
            <w:pPr>
              <w:jc w:val="center"/>
              <w:rPr>
                <w:rFonts w:asciiTheme="minorEastAsia" w:hAnsiTheme="minorEastAsia" w:eastAsiaTheme="minorEastAsia" w:cstheme="minorEastAsia"/>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291E7FDD">
            <w:pPr>
              <w:jc w:val="center"/>
              <w:rPr>
                <w:rFonts w:asciiTheme="minorEastAsia" w:hAnsiTheme="minorEastAsia" w:eastAsiaTheme="minorEastAsia" w:cstheme="minorEastAsia"/>
                <w:b/>
                <w:sz w:val="22"/>
                <w:szCs w:val="22"/>
              </w:rPr>
            </w:pPr>
          </w:p>
        </w:tc>
      </w:tr>
      <w:tr w14:paraId="7B975A06">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631A99A0">
            <w:pPr>
              <w:jc w:val="center"/>
              <w:rPr>
                <w:rFonts w:asciiTheme="minorEastAsia" w:hAnsiTheme="minorEastAsia" w:eastAsiaTheme="minorEastAsia" w:cstheme="minorEastAsia"/>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4D5CBD5E">
            <w:pPr>
              <w:jc w:val="center"/>
              <w:rPr>
                <w:rFonts w:asciiTheme="minorEastAsia" w:hAnsiTheme="minorEastAsia" w:eastAsiaTheme="minorEastAsia" w:cstheme="minorEastAsia"/>
                <w:b/>
                <w:sz w:val="22"/>
                <w:szCs w:val="22"/>
              </w:rPr>
            </w:pPr>
          </w:p>
        </w:tc>
        <w:tc>
          <w:tcPr>
            <w:tcW w:w="1688" w:type="dxa"/>
            <w:tcBorders>
              <w:top w:val="single" w:color="000000" w:sz="4" w:space="0"/>
              <w:left w:val="single" w:color="000000" w:sz="4" w:space="0"/>
              <w:bottom w:val="single" w:color="000000" w:sz="4" w:space="0"/>
              <w:right w:val="single" w:color="auto" w:sz="4" w:space="0"/>
            </w:tcBorders>
            <w:vAlign w:val="center"/>
          </w:tcPr>
          <w:p w14:paraId="0BE07C6C">
            <w:pPr>
              <w:jc w:val="center"/>
              <w:rPr>
                <w:rFonts w:asciiTheme="minorEastAsia" w:hAnsiTheme="minorEastAsia" w:eastAsiaTheme="minorEastAsia" w:cstheme="minorEastAsia"/>
                <w:b/>
                <w:sz w:val="22"/>
                <w:szCs w:val="22"/>
              </w:rPr>
            </w:pPr>
          </w:p>
        </w:tc>
        <w:tc>
          <w:tcPr>
            <w:tcW w:w="1477" w:type="dxa"/>
            <w:tcBorders>
              <w:top w:val="single" w:color="000000" w:sz="4" w:space="0"/>
              <w:left w:val="single" w:color="auto" w:sz="4" w:space="0"/>
              <w:bottom w:val="single" w:color="000000" w:sz="4" w:space="0"/>
              <w:right w:val="single" w:color="auto" w:sz="4" w:space="0"/>
            </w:tcBorders>
            <w:vAlign w:val="center"/>
          </w:tcPr>
          <w:p w14:paraId="09439D08">
            <w:pPr>
              <w:jc w:val="center"/>
              <w:rPr>
                <w:rFonts w:asciiTheme="minorEastAsia" w:hAnsiTheme="minorEastAsia" w:eastAsiaTheme="minorEastAsia" w:cstheme="minorEastAsia"/>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0C9B5F05">
            <w:pPr>
              <w:jc w:val="center"/>
              <w:rPr>
                <w:rFonts w:asciiTheme="minorEastAsia" w:hAnsiTheme="minorEastAsia" w:eastAsiaTheme="minorEastAsia" w:cstheme="minorEastAsia"/>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70A7F5B5">
            <w:pPr>
              <w:jc w:val="center"/>
              <w:rPr>
                <w:rFonts w:asciiTheme="minorEastAsia" w:hAnsiTheme="minorEastAsia" w:eastAsiaTheme="minorEastAsia" w:cstheme="minorEastAsia"/>
                <w:b/>
                <w:sz w:val="22"/>
                <w:szCs w:val="22"/>
              </w:rPr>
            </w:pPr>
          </w:p>
        </w:tc>
      </w:tr>
      <w:tr w14:paraId="0EC847BD">
        <w:tblPrEx>
          <w:tblCellMar>
            <w:top w:w="0" w:type="dxa"/>
            <w:left w:w="0" w:type="dxa"/>
            <w:bottom w:w="0" w:type="dxa"/>
            <w:right w:w="0" w:type="dxa"/>
          </w:tblCellMar>
        </w:tblPrEx>
        <w:trPr>
          <w:trHeight w:val="528" w:hRule="exact"/>
        </w:trPr>
        <w:tc>
          <w:tcPr>
            <w:tcW w:w="5702" w:type="dxa"/>
            <w:gridSpan w:val="3"/>
            <w:tcBorders>
              <w:top w:val="single" w:color="000000" w:sz="4" w:space="0"/>
              <w:left w:val="single" w:color="000000" w:sz="4" w:space="0"/>
              <w:bottom w:val="single" w:color="000000" w:sz="4" w:space="0"/>
              <w:right w:val="single" w:color="auto" w:sz="4" w:space="0"/>
            </w:tcBorders>
            <w:vAlign w:val="center"/>
          </w:tcPr>
          <w:p w14:paraId="04641CA1">
            <w:pPr>
              <w:jc w:val="cente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合计</w:t>
            </w:r>
          </w:p>
        </w:tc>
        <w:tc>
          <w:tcPr>
            <w:tcW w:w="1477" w:type="dxa"/>
            <w:tcBorders>
              <w:top w:val="single" w:color="000000" w:sz="4" w:space="0"/>
              <w:left w:val="single" w:color="auto" w:sz="4" w:space="0"/>
              <w:bottom w:val="single" w:color="000000" w:sz="4" w:space="0"/>
              <w:right w:val="single" w:color="auto" w:sz="4" w:space="0"/>
            </w:tcBorders>
            <w:vAlign w:val="center"/>
          </w:tcPr>
          <w:p w14:paraId="2EE6ECE3">
            <w:pPr>
              <w:jc w:val="center"/>
              <w:rPr>
                <w:rFonts w:asciiTheme="minorEastAsia" w:hAnsiTheme="minorEastAsia" w:eastAsiaTheme="minorEastAsia" w:cstheme="minorEastAsia"/>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76BB0650">
            <w:pPr>
              <w:jc w:val="center"/>
              <w:rPr>
                <w:rFonts w:asciiTheme="minorEastAsia" w:hAnsiTheme="minorEastAsia" w:eastAsiaTheme="minorEastAsia" w:cstheme="minorEastAsia"/>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6D9E2B4E">
            <w:pPr>
              <w:jc w:val="center"/>
              <w:rPr>
                <w:rFonts w:asciiTheme="minorEastAsia" w:hAnsiTheme="minorEastAsia" w:eastAsiaTheme="minorEastAsia" w:cstheme="minorEastAsia"/>
                <w:b/>
                <w:sz w:val="22"/>
                <w:szCs w:val="22"/>
              </w:rPr>
            </w:pPr>
          </w:p>
        </w:tc>
      </w:tr>
    </w:tbl>
    <w:p w14:paraId="7B2FBD40">
      <w:pPr>
        <w:autoSpaceDE w:val="0"/>
        <w:autoSpaceDN w:val="0"/>
        <w:adjustRightInd w:val="0"/>
        <w:spacing w:line="440" w:lineRule="atLeast"/>
        <w:rPr>
          <w:rFonts w:asciiTheme="minorEastAsia" w:hAnsiTheme="minorEastAsia" w:eastAsiaTheme="minorEastAsia" w:cstheme="minorEastAsia"/>
          <w:b/>
          <w:sz w:val="22"/>
          <w:szCs w:val="22"/>
          <w:lang w:val="zh-CN"/>
        </w:rPr>
      </w:pPr>
      <w:r>
        <w:rPr>
          <w:rFonts w:hint="eastAsia" w:asciiTheme="minorEastAsia" w:hAnsiTheme="minorEastAsia" w:eastAsiaTheme="minorEastAsia" w:cstheme="minorEastAsia"/>
          <w:b/>
          <w:sz w:val="22"/>
          <w:szCs w:val="22"/>
          <w:lang w:val="zh-CN"/>
        </w:rPr>
        <w:t>备注：1、证明材料以合同</w:t>
      </w:r>
      <w:r>
        <w:rPr>
          <w:rFonts w:hint="eastAsia" w:asciiTheme="minorEastAsia" w:hAnsiTheme="minorEastAsia" w:eastAsiaTheme="minorEastAsia" w:cstheme="minorEastAsia"/>
          <w:b/>
          <w:sz w:val="22"/>
          <w:szCs w:val="22"/>
        </w:rPr>
        <w:t>及</w:t>
      </w:r>
      <w:r>
        <w:rPr>
          <w:rFonts w:hint="eastAsia" w:asciiTheme="minorEastAsia" w:hAnsiTheme="minorEastAsia" w:eastAsiaTheme="minorEastAsia" w:cstheme="minorEastAsia"/>
          <w:b/>
          <w:sz w:val="22"/>
          <w:szCs w:val="22"/>
          <w:lang w:val="zh-CN"/>
        </w:rPr>
        <w:t>中标通知书为准，提供合同</w:t>
      </w:r>
      <w:r>
        <w:rPr>
          <w:rFonts w:hint="eastAsia" w:asciiTheme="minorEastAsia" w:hAnsiTheme="minorEastAsia" w:eastAsiaTheme="minorEastAsia" w:cstheme="minorEastAsia"/>
          <w:b/>
          <w:sz w:val="22"/>
          <w:szCs w:val="22"/>
        </w:rPr>
        <w:t>及</w:t>
      </w:r>
      <w:r>
        <w:rPr>
          <w:rFonts w:hint="eastAsia" w:asciiTheme="minorEastAsia" w:hAnsiTheme="minorEastAsia" w:eastAsiaTheme="minorEastAsia" w:cstheme="minorEastAsia"/>
          <w:b/>
          <w:sz w:val="22"/>
          <w:szCs w:val="22"/>
          <w:lang w:val="zh-CN"/>
        </w:rPr>
        <w:t>中标通知书复印件加盖公章。</w:t>
      </w:r>
    </w:p>
    <w:p w14:paraId="44E67FE2">
      <w:pPr>
        <w:autoSpaceDE w:val="0"/>
        <w:autoSpaceDN w:val="0"/>
        <w:adjustRightInd w:val="0"/>
        <w:spacing w:line="440" w:lineRule="atLeast"/>
        <w:rPr>
          <w:rFonts w:asciiTheme="minorEastAsia" w:hAnsiTheme="minorEastAsia" w:eastAsiaTheme="minorEastAsia" w:cstheme="minorEastAsia"/>
          <w:b/>
          <w:sz w:val="22"/>
          <w:szCs w:val="22"/>
          <w:lang w:val="zh-CN"/>
        </w:rPr>
      </w:pPr>
      <w:r>
        <w:rPr>
          <w:rFonts w:hint="eastAsia" w:asciiTheme="minorEastAsia" w:hAnsiTheme="minorEastAsia" w:eastAsiaTheme="minorEastAsia" w:cstheme="minorEastAsia"/>
          <w:b/>
          <w:sz w:val="22"/>
          <w:szCs w:val="22"/>
          <w:lang w:val="zh-CN"/>
        </w:rPr>
        <w:t>2、本表可根据具体需要自行增减。</w:t>
      </w:r>
    </w:p>
    <w:p w14:paraId="6F4E09F6">
      <w:pPr>
        <w:pStyle w:val="20"/>
        <w:spacing w:line="400" w:lineRule="atLeast"/>
        <w:ind w:firstLine="442"/>
        <w:rPr>
          <w:rFonts w:asciiTheme="minorEastAsia" w:hAnsiTheme="minorEastAsia" w:eastAsiaTheme="minorEastAsia" w:cstheme="minorEastAsia"/>
          <w:b/>
          <w:color w:val="000000"/>
          <w:sz w:val="22"/>
        </w:rPr>
      </w:pPr>
    </w:p>
    <w:p w14:paraId="123B891A">
      <w:pPr>
        <w:pStyle w:val="20"/>
        <w:spacing w:line="400" w:lineRule="atLeast"/>
        <w:ind w:firstLine="442"/>
        <w:rPr>
          <w:rFonts w:asciiTheme="minorEastAsia" w:hAnsiTheme="minorEastAsia" w:eastAsiaTheme="minorEastAsia" w:cstheme="minorEastAsia"/>
          <w:b/>
          <w:color w:val="000000"/>
          <w:sz w:val="22"/>
        </w:rPr>
      </w:pPr>
    </w:p>
    <w:p w14:paraId="79B035E9">
      <w:pPr>
        <w:pStyle w:val="20"/>
        <w:spacing w:line="400" w:lineRule="atLeast"/>
        <w:ind w:firstLine="442"/>
        <w:rPr>
          <w:rFonts w:asciiTheme="minorEastAsia" w:hAnsiTheme="minorEastAsia" w:eastAsiaTheme="minorEastAsia" w:cstheme="minorEastAsia"/>
          <w:b/>
          <w:color w:val="000000"/>
          <w:sz w:val="22"/>
        </w:rPr>
      </w:pPr>
    </w:p>
    <w:p w14:paraId="53B0E3E3">
      <w:pPr>
        <w:pStyle w:val="20"/>
        <w:spacing w:line="400" w:lineRule="exact"/>
        <w:ind w:firstLine="442"/>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投标供应商名称（盖章）：</w:t>
      </w:r>
    </w:p>
    <w:p w14:paraId="7B2CF897">
      <w:pPr>
        <w:pStyle w:val="20"/>
        <w:spacing w:line="400" w:lineRule="exact"/>
        <w:ind w:firstLine="442"/>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法定代表人或授权代表（签字或盖章）：</w:t>
      </w:r>
    </w:p>
    <w:p w14:paraId="4B62AD5A">
      <w:pPr>
        <w:pStyle w:val="20"/>
        <w:spacing w:line="400" w:lineRule="exact"/>
        <w:ind w:firstLine="442"/>
        <w:rPr>
          <w:rFonts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日    期：</w:t>
      </w:r>
    </w:p>
    <w:p w14:paraId="204D3A79">
      <w:pPr>
        <w:pStyle w:val="20"/>
        <w:spacing w:line="400" w:lineRule="exact"/>
        <w:ind w:firstLine="442"/>
        <w:rPr>
          <w:rFonts w:asciiTheme="minorEastAsia" w:hAnsiTheme="minorEastAsia" w:eastAsiaTheme="minorEastAsia" w:cstheme="minorEastAsia"/>
          <w:b/>
          <w:color w:val="000000"/>
          <w:sz w:val="22"/>
        </w:rPr>
      </w:pPr>
    </w:p>
    <w:p w14:paraId="7953CE16">
      <w:pPr>
        <w:pStyle w:val="20"/>
        <w:spacing w:line="400" w:lineRule="exact"/>
        <w:ind w:firstLine="442"/>
        <w:rPr>
          <w:rFonts w:asciiTheme="minorEastAsia" w:hAnsiTheme="minorEastAsia" w:eastAsiaTheme="minorEastAsia" w:cstheme="minorEastAsia"/>
          <w:b/>
          <w:color w:val="000000"/>
          <w:sz w:val="22"/>
        </w:rPr>
      </w:pPr>
    </w:p>
    <w:p w14:paraId="31EC6D3D">
      <w:pPr>
        <w:pStyle w:val="20"/>
        <w:spacing w:line="400" w:lineRule="exact"/>
        <w:ind w:firstLine="442"/>
        <w:rPr>
          <w:rFonts w:asciiTheme="minorEastAsia" w:hAnsiTheme="minorEastAsia" w:eastAsiaTheme="minorEastAsia" w:cstheme="minorEastAsia"/>
          <w:b/>
          <w:color w:val="000000"/>
          <w:sz w:val="22"/>
        </w:rPr>
      </w:pPr>
    </w:p>
    <w:p w14:paraId="06C97C28">
      <w:pPr>
        <w:pStyle w:val="20"/>
        <w:spacing w:line="400" w:lineRule="exact"/>
        <w:ind w:firstLine="442"/>
        <w:rPr>
          <w:rFonts w:asciiTheme="minorEastAsia" w:hAnsiTheme="minorEastAsia" w:eastAsiaTheme="minorEastAsia" w:cstheme="minorEastAsia"/>
          <w:b/>
          <w:color w:val="000000"/>
          <w:sz w:val="22"/>
        </w:rPr>
      </w:pPr>
    </w:p>
    <w:p w14:paraId="4320FF54">
      <w:pPr>
        <w:widowControl/>
        <w:jc w:val="left"/>
        <w:rPr>
          <w:rFonts w:asciiTheme="minorEastAsia" w:hAnsiTheme="minorEastAsia" w:eastAsiaTheme="minorEastAsia" w:cstheme="minorEastAsia"/>
          <w:b/>
          <w:bCs/>
          <w:color w:val="000000"/>
          <w:sz w:val="32"/>
          <w:szCs w:val="32"/>
        </w:rPr>
      </w:pPr>
    </w:p>
    <w:p w14:paraId="4D2A4A89">
      <w:pPr>
        <w:widowControl/>
        <w:jc w:val="left"/>
        <w:rPr>
          <w:rFonts w:hint="eastAsia" w:asciiTheme="minorEastAsia" w:hAnsiTheme="minorEastAsia" w:eastAsiaTheme="minorEastAsia" w:cstheme="minorEastAsia"/>
          <w:b/>
          <w:bCs/>
          <w:color w:val="000000"/>
          <w:sz w:val="32"/>
          <w:szCs w:val="32"/>
          <w:lang w:val="en-US" w:eastAsia="zh-CN"/>
        </w:rPr>
      </w:pPr>
      <w:r>
        <w:rPr>
          <w:rFonts w:hint="eastAsia" w:asciiTheme="minorEastAsia" w:hAnsiTheme="minorEastAsia" w:eastAsiaTheme="minorEastAsia" w:cstheme="minorEastAsia"/>
          <w:b/>
          <w:bCs/>
          <w:color w:val="000000"/>
          <w:sz w:val="32"/>
          <w:szCs w:val="32"/>
          <w:lang w:val="en-US" w:eastAsia="zh-CN"/>
        </w:rPr>
        <w:t>2.10设备的供货、安装、调试、验收标准及方案、投入的技术维修人员；相关产品检测报告；(格式自拟）</w:t>
      </w:r>
    </w:p>
    <w:p w14:paraId="1D3007E4">
      <w:pPr>
        <w:widowControl/>
        <w:jc w:val="left"/>
        <w:rPr>
          <w:rFonts w:hint="eastAsia" w:asciiTheme="minorEastAsia" w:hAnsiTheme="minorEastAsia" w:eastAsiaTheme="minorEastAsia" w:cstheme="minorEastAsia"/>
          <w:b/>
          <w:bCs/>
          <w:color w:val="000000"/>
          <w:sz w:val="32"/>
          <w:szCs w:val="32"/>
          <w:lang w:val="en-US" w:eastAsia="zh-CN"/>
        </w:rPr>
      </w:pPr>
      <w:r>
        <w:rPr>
          <w:rFonts w:hint="eastAsia" w:asciiTheme="minorEastAsia" w:hAnsiTheme="minorEastAsia" w:eastAsiaTheme="minorEastAsia" w:cstheme="minorEastAsia"/>
          <w:b/>
          <w:bCs/>
          <w:color w:val="000000"/>
          <w:sz w:val="32"/>
          <w:szCs w:val="32"/>
          <w:lang w:val="en-US" w:eastAsia="zh-CN"/>
        </w:rPr>
        <w:t>2.11供应商售后服务及诚信；(格式自拟）</w:t>
      </w:r>
    </w:p>
    <w:p w14:paraId="7910E5EB">
      <w:pPr>
        <w:widowControl/>
        <w:jc w:val="left"/>
        <w:rPr>
          <w:rFonts w:hint="eastAsia" w:asciiTheme="minorEastAsia" w:hAnsiTheme="minorEastAsia" w:eastAsiaTheme="minorEastAsia" w:cstheme="minorEastAsia"/>
          <w:b/>
          <w:bCs/>
          <w:color w:val="000000"/>
          <w:sz w:val="32"/>
          <w:szCs w:val="32"/>
          <w:lang w:val="en-US" w:eastAsia="zh-CN"/>
        </w:rPr>
      </w:pPr>
      <w:r>
        <w:rPr>
          <w:rFonts w:hint="eastAsia" w:asciiTheme="minorEastAsia" w:hAnsiTheme="minorEastAsia" w:eastAsiaTheme="minorEastAsia" w:cstheme="minorEastAsia"/>
          <w:b/>
          <w:bCs/>
          <w:color w:val="000000"/>
          <w:sz w:val="32"/>
          <w:szCs w:val="32"/>
          <w:lang w:val="en-US" w:eastAsia="zh-CN"/>
        </w:rPr>
        <w:t>2.12培训方案；(格式自拟）</w:t>
      </w:r>
    </w:p>
    <w:p w14:paraId="0CBC67D1">
      <w:pPr>
        <w:widowControl/>
        <w:jc w:val="left"/>
        <w:rPr>
          <w:rFonts w:hint="eastAsia" w:asciiTheme="minorEastAsia" w:hAnsiTheme="minorEastAsia" w:eastAsiaTheme="minorEastAsia" w:cstheme="minorEastAsia"/>
          <w:b/>
          <w:bCs/>
          <w:color w:val="000000"/>
          <w:sz w:val="32"/>
          <w:szCs w:val="32"/>
          <w:lang w:val="en-US" w:eastAsia="zh-CN"/>
        </w:rPr>
      </w:pPr>
      <w:r>
        <w:rPr>
          <w:rFonts w:hint="eastAsia" w:asciiTheme="minorEastAsia" w:hAnsiTheme="minorEastAsia" w:eastAsiaTheme="minorEastAsia" w:cstheme="minorEastAsia"/>
          <w:b/>
          <w:bCs/>
          <w:color w:val="000000"/>
          <w:sz w:val="32"/>
          <w:szCs w:val="32"/>
          <w:lang w:val="en-US" w:eastAsia="zh-CN"/>
        </w:rPr>
        <w:t>2.13样品；(格式自拟）</w:t>
      </w:r>
    </w:p>
    <w:p w14:paraId="65B90080">
      <w:pPr>
        <w:widowControl/>
        <w:jc w:val="left"/>
        <w:rPr>
          <w:rFonts w:hint="eastAsia" w:asciiTheme="minorEastAsia" w:hAnsiTheme="minorEastAsia" w:eastAsiaTheme="minorEastAsia" w:cstheme="minorEastAsia"/>
          <w:b/>
          <w:bCs/>
          <w:color w:val="000000"/>
          <w:sz w:val="32"/>
          <w:szCs w:val="32"/>
          <w:lang w:val="en-US" w:eastAsia="zh-CN"/>
        </w:rPr>
      </w:pPr>
      <w:r>
        <w:rPr>
          <w:rFonts w:hint="eastAsia" w:asciiTheme="minorEastAsia" w:hAnsiTheme="minorEastAsia" w:eastAsiaTheme="minorEastAsia" w:cstheme="minorEastAsia"/>
          <w:b/>
          <w:bCs/>
          <w:color w:val="000000"/>
          <w:sz w:val="32"/>
          <w:szCs w:val="32"/>
          <w:lang w:val="en-US" w:eastAsia="zh-CN"/>
        </w:rPr>
        <w:t>2.14功能政策分。(格式自拟）</w:t>
      </w:r>
    </w:p>
    <w:p w14:paraId="60688D8D">
      <w:pPr>
        <w:widowControl/>
        <w:jc w:val="left"/>
        <w:rPr>
          <w:rFonts w:hint="eastAsia" w:asciiTheme="minorEastAsia" w:hAnsiTheme="minorEastAsia" w:eastAsiaTheme="minorEastAsia" w:cstheme="minorEastAsia"/>
          <w:b/>
          <w:bCs/>
          <w:color w:val="000000"/>
          <w:sz w:val="32"/>
          <w:szCs w:val="32"/>
          <w:lang w:val="en-US" w:eastAsia="zh-CN"/>
        </w:rPr>
      </w:pPr>
    </w:p>
    <w:p w14:paraId="61B07F06">
      <w:pPr>
        <w:widowControl/>
        <w:jc w:val="left"/>
        <w:rPr>
          <w:rFonts w:hint="eastAsia" w:asciiTheme="minorEastAsia" w:hAnsiTheme="minorEastAsia" w:eastAsiaTheme="minorEastAsia" w:cstheme="minorEastAsia"/>
          <w:b/>
          <w:bCs/>
          <w:color w:val="000000"/>
          <w:sz w:val="32"/>
          <w:szCs w:val="32"/>
          <w:lang w:val="en-US" w:eastAsia="zh-CN"/>
        </w:rPr>
      </w:pPr>
    </w:p>
    <w:p w14:paraId="67A6B7B7">
      <w:pPr>
        <w:widowControl/>
        <w:jc w:val="left"/>
        <w:rPr>
          <w:rFonts w:hint="eastAsia" w:asciiTheme="minorEastAsia" w:hAnsiTheme="minorEastAsia" w:eastAsiaTheme="minorEastAsia" w:cstheme="minorEastAsia"/>
          <w:b/>
          <w:bCs/>
          <w:color w:val="000000"/>
          <w:sz w:val="32"/>
          <w:szCs w:val="32"/>
          <w:lang w:val="en-US" w:eastAsia="zh-CN"/>
        </w:rPr>
      </w:pPr>
    </w:p>
    <w:p w14:paraId="36D3AEA3">
      <w:pPr>
        <w:widowControl/>
        <w:jc w:val="left"/>
        <w:rPr>
          <w:rFonts w:hint="eastAsia" w:asciiTheme="minorEastAsia" w:hAnsiTheme="minorEastAsia" w:eastAsiaTheme="minorEastAsia" w:cstheme="minorEastAsia"/>
          <w:b/>
          <w:bCs/>
          <w:color w:val="000000"/>
          <w:sz w:val="32"/>
          <w:szCs w:val="32"/>
          <w:lang w:val="en-US" w:eastAsia="zh-CN"/>
        </w:rPr>
      </w:pPr>
    </w:p>
    <w:p w14:paraId="042BFEBA">
      <w:pPr>
        <w:widowControl/>
        <w:jc w:val="left"/>
        <w:rPr>
          <w:rFonts w:hint="eastAsia" w:asciiTheme="minorEastAsia" w:hAnsiTheme="minorEastAsia" w:eastAsiaTheme="minorEastAsia" w:cstheme="minorEastAsia"/>
          <w:b/>
          <w:bCs/>
          <w:color w:val="000000"/>
          <w:sz w:val="32"/>
          <w:szCs w:val="32"/>
          <w:lang w:val="en-US" w:eastAsia="zh-CN"/>
        </w:rPr>
      </w:pPr>
    </w:p>
    <w:p w14:paraId="5BA47394">
      <w:pPr>
        <w:widowControl/>
        <w:jc w:val="left"/>
        <w:rPr>
          <w:rFonts w:hint="eastAsia" w:asciiTheme="minorEastAsia" w:hAnsiTheme="minorEastAsia" w:eastAsiaTheme="minorEastAsia" w:cstheme="minorEastAsia"/>
          <w:b/>
          <w:bCs/>
          <w:color w:val="000000"/>
          <w:sz w:val="32"/>
          <w:szCs w:val="32"/>
          <w:lang w:val="en-US" w:eastAsia="zh-CN"/>
        </w:rPr>
      </w:pPr>
    </w:p>
    <w:p w14:paraId="02864D65">
      <w:pPr>
        <w:widowControl/>
        <w:jc w:val="left"/>
        <w:rPr>
          <w:rFonts w:hint="eastAsia" w:asciiTheme="minorEastAsia" w:hAnsiTheme="minorEastAsia" w:eastAsiaTheme="minorEastAsia" w:cstheme="minorEastAsia"/>
          <w:b/>
          <w:bCs/>
          <w:color w:val="000000"/>
          <w:sz w:val="32"/>
          <w:szCs w:val="32"/>
          <w:lang w:val="en-US" w:eastAsia="zh-CN"/>
        </w:rPr>
      </w:pPr>
    </w:p>
    <w:p w14:paraId="483352A0">
      <w:pPr>
        <w:widowControl/>
        <w:jc w:val="left"/>
        <w:rPr>
          <w:rFonts w:hint="eastAsia" w:asciiTheme="minorEastAsia" w:hAnsiTheme="minorEastAsia" w:eastAsiaTheme="minorEastAsia" w:cstheme="minorEastAsia"/>
          <w:b/>
          <w:bCs/>
          <w:color w:val="000000"/>
          <w:sz w:val="32"/>
          <w:szCs w:val="32"/>
          <w:lang w:val="en-US" w:eastAsia="zh-CN"/>
        </w:rPr>
      </w:pPr>
    </w:p>
    <w:p w14:paraId="58A51CC3">
      <w:pPr>
        <w:widowControl/>
        <w:jc w:val="left"/>
        <w:rPr>
          <w:rFonts w:hint="eastAsia" w:asciiTheme="minorEastAsia" w:hAnsiTheme="minorEastAsia" w:eastAsiaTheme="minorEastAsia" w:cstheme="minorEastAsia"/>
          <w:b/>
          <w:bCs/>
          <w:color w:val="000000"/>
          <w:sz w:val="32"/>
          <w:szCs w:val="32"/>
          <w:lang w:val="en-US" w:eastAsia="zh-CN"/>
        </w:rPr>
      </w:pPr>
    </w:p>
    <w:p w14:paraId="6003B7D3">
      <w:pPr>
        <w:widowControl/>
        <w:jc w:val="left"/>
        <w:rPr>
          <w:rFonts w:hint="eastAsia" w:asciiTheme="minorEastAsia" w:hAnsiTheme="minorEastAsia" w:eastAsiaTheme="minorEastAsia" w:cstheme="minorEastAsia"/>
          <w:b/>
          <w:bCs/>
          <w:color w:val="000000"/>
          <w:sz w:val="32"/>
          <w:szCs w:val="32"/>
          <w:lang w:val="en-US" w:eastAsia="zh-CN"/>
        </w:rPr>
      </w:pPr>
    </w:p>
    <w:p w14:paraId="2D508D32">
      <w:pPr>
        <w:widowControl/>
        <w:jc w:val="left"/>
        <w:rPr>
          <w:rFonts w:hint="eastAsia" w:asciiTheme="minorEastAsia" w:hAnsiTheme="minorEastAsia" w:eastAsiaTheme="minorEastAsia" w:cstheme="minorEastAsia"/>
          <w:b/>
          <w:bCs/>
          <w:color w:val="000000"/>
          <w:sz w:val="32"/>
          <w:szCs w:val="32"/>
          <w:lang w:val="en-US" w:eastAsia="zh-CN"/>
        </w:rPr>
      </w:pPr>
    </w:p>
    <w:p w14:paraId="077B144A">
      <w:pPr>
        <w:widowControl/>
        <w:jc w:val="left"/>
        <w:rPr>
          <w:rFonts w:hint="eastAsia" w:asciiTheme="minorEastAsia" w:hAnsiTheme="minorEastAsia" w:eastAsiaTheme="minorEastAsia" w:cstheme="minorEastAsia"/>
          <w:b/>
          <w:bCs/>
          <w:color w:val="000000"/>
          <w:sz w:val="32"/>
          <w:szCs w:val="32"/>
          <w:lang w:val="en-US" w:eastAsia="zh-CN"/>
        </w:rPr>
      </w:pPr>
    </w:p>
    <w:p w14:paraId="1C6FD3BC">
      <w:pPr>
        <w:widowControl/>
        <w:jc w:val="left"/>
        <w:rPr>
          <w:rFonts w:hint="eastAsia" w:asciiTheme="minorEastAsia" w:hAnsiTheme="minorEastAsia" w:eastAsiaTheme="minorEastAsia" w:cstheme="minorEastAsia"/>
          <w:b/>
          <w:bCs/>
          <w:color w:val="000000"/>
          <w:sz w:val="32"/>
          <w:szCs w:val="32"/>
          <w:lang w:val="en-US" w:eastAsia="zh-CN"/>
        </w:rPr>
      </w:pPr>
    </w:p>
    <w:p w14:paraId="10739758">
      <w:pPr>
        <w:widowControl/>
        <w:jc w:val="left"/>
        <w:rPr>
          <w:rFonts w:hint="eastAsia" w:asciiTheme="minorEastAsia" w:hAnsiTheme="minorEastAsia" w:eastAsiaTheme="minorEastAsia" w:cstheme="minorEastAsia"/>
          <w:b/>
          <w:bCs/>
          <w:color w:val="000000"/>
          <w:sz w:val="32"/>
          <w:szCs w:val="32"/>
          <w:lang w:val="en-US" w:eastAsia="zh-CN"/>
        </w:rPr>
      </w:pPr>
    </w:p>
    <w:p w14:paraId="49262D37">
      <w:pPr>
        <w:widowControl/>
        <w:jc w:val="left"/>
        <w:rPr>
          <w:rFonts w:hint="eastAsia" w:asciiTheme="minorEastAsia" w:hAnsiTheme="minorEastAsia" w:eastAsiaTheme="minorEastAsia" w:cstheme="minorEastAsia"/>
          <w:b/>
          <w:bCs/>
          <w:color w:val="000000"/>
          <w:sz w:val="32"/>
          <w:szCs w:val="32"/>
          <w:lang w:val="en-US" w:eastAsia="zh-CN"/>
        </w:rPr>
      </w:pPr>
    </w:p>
    <w:p w14:paraId="44E5FF61">
      <w:pPr>
        <w:widowControl/>
        <w:jc w:val="left"/>
        <w:rPr>
          <w:rFonts w:hint="eastAsia" w:asciiTheme="minorEastAsia" w:hAnsiTheme="minorEastAsia" w:eastAsiaTheme="minorEastAsia" w:cstheme="minorEastAsia"/>
          <w:b/>
          <w:bCs/>
          <w:color w:val="000000"/>
          <w:sz w:val="32"/>
          <w:szCs w:val="32"/>
          <w:lang w:val="en-US" w:eastAsia="zh-CN"/>
        </w:rPr>
      </w:pPr>
    </w:p>
    <w:p w14:paraId="418839C8">
      <w:pPr>
        <w:pStyle w:val="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2.1</w:t>
      </w:r>
      <w:r>
        <w:rPr>
          <w:rFonts w:hint="eastAsia" w:asciiTheme="minorEastAsia" w:hAnsiTheme="minorEastAsia" w:eastAsiaTheme="minorEastAsia" w:cstheme="minorEastAsia"/>
          <w:color w:val="000000"/>
          <w:lang w:val="en-US" w:eastAsia="zh-CN"/>
        </w:rPr>
        <w:t>5</w:t>
      </w:r>
      <w:r>
        <w:rPr>
          <w:rFonts w:hint="eastAsia" w:asciiTheme="minorEastAsia" w:hAnsiTheme="minorEastAsia" w:eastAsiaTheme="minorEastAsia" w:cstheme="minorEastAsia"/>
          <w:color w:val="000000"/>
        </w:rPr>
        <w:t>投标供应商认为有必要提供的其他材料或说明（如有）</w:t>
      </w:r>
    </w:p>
    <w:p w14:paraId="0FAF94E4">
      <w:pPr>
        <w:pStyle w:val="9"/>
        <w:rPr>
          <w:rFonts w:asciiTheme="minorEastAsia" w:hAnsiTheme="minorEastAsia" w:eastAsiaTheme="minorEastAsia" w:cstheme="minorEastAsia"/>
          <w:color w:val="000000"/>
        </w:rPr>
      </w:pPr>
    </w:p>
    <w:p w14:paraId="3276F626">
      <w:pPr>
        <w:spacing w:line="360" w:lineRule="auto"/>
        <w:jc w:val="center"/>
        <w:rPr>
          <w:rFonts w:asciiTheme="minorEastAsia" w:hAnsiTheme="minorEastAsia" w:eastAsiaTheme="minorEastAsia" w:cstheme="minorEastAsia"/>
          <w:b/>
          <w:color w:val="000000"/>
          <w:sz w:val="40"/>
        </w:rPr>
      </w:pPr>
      <w:r>
        <w:rPr>
          <w:rFonts w:hint="eastAsia" w:asciiTheme="minorEastAsia" w:hAnsiTheme="minorEastAsia" w:eastAsiaTheme="minorEastAsia" w:cstheme="minorEastAsia"/>
          <w:b/>
          <w:color w:val="000000"/>
          <w:sz w:val="40"/>
        </w:rPr>
        <w:t>投标供应商认为有必要提供的其他材料或说明</w:t>
      </w:r>
    </w:p>
    <w:p w14:paraId="653471F4">
      <w:pPr>
        <w:spacing w:line="360" w:lineRule="auto"/>
        <w:jc w:val="left"/>
        <w:rPr>
          <w:rFonts w:hint="eastAsia" w:asciiTheme="minorEastAsia" w:hAnsiTheme="minorEastAsia" w:eastAsiaTheme="minorEastAsia" w:cstheme="minorEastAsia"/>
          <w:b/>
          <w:color w:val="000000"/>
          <w:sz w:val="24"/>
          <w:u w:val="single"/>
          <w:lang w:eastAsia="zh-CN"/>
        </w:rPr>
      </w:pPr>
      <w:r>
        <w:rPr>
          <w:rFonts w:hint="eastAsia" w:asciiTheme="minorEastAsia" w:hAnsiTheme="minorEastAsia" w:eastAsiaTheme="minorEastAsia" w:cstheme="minorEastAsia"/>
          <w:b/>
          <w:color w:val="000000"/>
          <w:sz w:val="24"/>
        </w:rPr>
        <w:t>项目名称：</w:t>
      </w:r>
      <w:r>
        <w:rPr>
          <w:rFonts w:hint="eastAsia" w:asciiTheme="minorEastAsia" w:hAnsiTheme="minorEastAsia" w:eastAsiaTheme="minorEastAsia" w:cstheme="minorEastAsia"/>
          <w:b/>
          <w:color w:val="000000"/>
          <w:sz w:val="24"/>
          <w:u w:val="single"/>
          <w:lang w:eastAsia="zh-CN"/>
        </w:rPr>
        <w:t>2025年龙港市学校午休躺睡装备采购</w:t>
      </w:r>
    </w:p>
    <w:p w14:paraId="57932CF2">
      <w:pPr>
        <w:spacing w:line="360" w:lineRule="auto"/>
        <w:rPr>
          <w:rFonts w:hint="eastAsia" w:asciiTheme="minorEastAsia" w:hAnsiTheme="minorEastAsia" w:eastAsiaTheme="minorEastAsia" w:cstheme="minorEastAsia"/>
          <w:b/>
          <w:color w:val="000000"/>
          <w:sz w:val="24"/>
          <w:u w:val="single"/>
          <w:lang w:eastAsia="zh-CN"/>
        </w:rPr>
      </w:pPr>
      <w:r>
        <w:rPr>
          <w:rFonts w:hint="eastAsia" w:asciiTheme="minorEastAsia" w:hAnsiTheme="minorEastAsia" w:eastAsiaTheme="minorEastAsia" w:cstheme="minorEastAsia"/>
          <w:b/>
          <w:color w:val="000000"/>
          <w:sz w:val="24"/>
        </w:rPr>
        <w:t>项目编号：</w:t>
      </w:r>
      <w:r>
        <w:rPr>
          <w:rFonts w:hint="eastAsia" w:asciiTheme="minorEastAsia" w:hAnsiTheme="minorEastAsia" w:eastAsiaTheme="minorEastAsia" w:cstheme="minorEastAsia"/>
          <w:b/>
          <w:color w:val="000000"/>
          <w:sz w:val="24"/>
          <w:u w:val="single"/>
          <w:lang w:eastAsia="zh-CN"/>
        </w:rPr>
        <w:t>LGCG2025159</w:t>
      </w:r>
    </w:p>
    <w:tbl>
      <w:tblPr>
        <w:tblStyle w:val="36"/>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76B6DC16">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085" w:hRule="atLeast"/>
        </w:trPr>
        <w:tc>
          <w:tcPr>
            <w:tcW w:w="9145" w:type="dxa"/>
          </w:tcPr>
          <w:p w14:paraId="5D4C5ED6">
            <w:pPr>
              <w:spacing w:line="360" w:lineRule="auto"/>
              <w:rPr>
                <w:rFonts w:asciiTheme="minorEastAsia" w:hAnsiTheme="minorEastAsia" w:eastAsiaTheme="minorEastAsia" w:cstheme="minorEastAsia"/>
                <w:color w:val="000000"/>
                <w:szCs w:val="21"/>
              </w:rPr>
            </w:pPr>
          </w:p>
        </w:tc>
      </w:tr>
    </w:tbl>
    <w:p w14:paraId="407AB1B4">
      <w:pPr>
        <w:snapToGri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投标供应商名称（盖章）：____________________________________________</w:t>
      </w:r>
    </w:p>
    <w:p w14:paraId="765F3645">
      <w:pPr>
        <w:snapToGrid w:val="0"/>
        <w:spacing w:line="360" w:lineRule="auto"/>
        <w:rPr>
          <w:rFonts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法定代表人或其授权代表（签字或盖章）：____________________________</w:t>
      </w:r>
    </w:p>
    <w:p w14:paraId="068D4E81">
      <w:pPr>
        <w:spacing w:line="360" w:lineRule="auto"/>
        <w:rPr>
          <w:rFonts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 w:val="24"/>
        </w:rPr>
        <w:t>日期：________年____月____日</w:t>
      </w:r>
    </w:p>
    <w:p w14:paraId="421E9C3B">
      <w:pPr>
        <w:rPr>
          <w:rFonts w:asciiTheme="minorEastAsia" w:hAnsiTheme="minorEastAsia" w:eastAsiaTheme="minorEastAsia" w:cstheme="minorEastAsia"/>
          <w:b/>
          <w:color w:val="000000" w:themeColor="text1"/>
          <w:sz w:val="30"/>
          <w14:textFill>
            <w14:solidFill>
              <w14:schemeClr w14:val="tx1"/>
            </w14:solidFill>
          </w14:textFill>
        </w:rPr>
      </w:pPr>
      <w:r>
        <w:rPr>
          <w:rFonts w:hint="eastAsia" w:asciiTheme="minorEastAsia" w:hAnsiTheme="minorEastAsia" w:eastAsiaTheme="minorEastAsia" w:cstheme="minorEastAsia"/>
          <w:b/>
          <w:color w:val="000000" w:themeColor="text1"/>
          <w:sz w:val="30"/>
          <w14:textFill>
            <w14:solidFill>
              <w14:schemeClr w14:val="tx1"/>
            </w14:solidFill>
          </w14:textFill>
        </w:rPr>
        <w:br w:type="page"/>
      </w:r>
    </w:p>
    <w:p w14:paraId="63103802">
      <w:pPr>
        <w:widowControl/>
        <w:snapToGrid w:val="0"/>
        <w:spacing w:before="120" w:after="120" w:line="324" w:lineRule="auto"/>
        <w:jc w:val="center"/>
        <w:rPr>
          <w:rFonts w:asciiTheme="minorEastAsia" w:hAnsiTheme="minorEastAsia" w:eastAsiaTheme="minorEastAsia" w:cstheme="minorEastAsia"/>
          <w:b/>
          <w:color w:val="000000" w:themeColor="text1"/>
          <w:sz w:val="30"/>
          <w14:textFill>
            <w14:solidFill>
              <w14:schemeClr w14:val="tx1"/>
            </w14:solidFill>
          </w14:textFill>
        </w:rPr>
      </w:pPr>
      <w:r>
        <w:rPr>
          <w:rFonts w:hint="eastAsia" w:asciiTheme="minorEastAsia" w:hAnsiTheme="minorEastAsia" w:eastAsiaTheme="minorEastAsia" w:cstheme="minorEastAsia"/>
          <w:b/>
          <w:color w:val="000000" w:themeColor="text1"/>
          <w:sz w:val="30"/>
          <w14:textFill>
            <w14:solidFill>
              <w14:schemeClr w14:val="tx1"/>
            </w14:solidFill>
          </w14:textFill>
        </w:rPr>
        <w:t>诚信投标承诺书</w:t>
      </w:r>
    </w:p>
    <w:p w14:paraId="10FBF4F4">
      <w:pPr>
        <w:widowControl/>
        <w:snapToGrid w:val="0"/>
        <w:ind w:right="-153"/>
        <w:jc w:val="center"/>
        <w:rPr>
          <w:rFonts w:asciiTheme="minorEastAsia" w:hAnsiTheme="minorEastAsia" w:eastAsiaTheme="minorEastAsia" w:cstheme="minorEastAsia"/>
          <w:color w:val="000000" w:themeColor="text1"/>
          <w:sz w:val="22"/>
          <w14:textFill>
            <w14:solidFill>
              <w14:schemeClr w14:val="tx1"/>
            </w14:solidFill>
          </w14:textFill>
        </w:rPr>
      </w:pPr>
    </w:p>
    <w:p w14:paraId="00BB7389">
      <w:pPr>
        <w:widowControl/>
        <w:snapToGrid w:val="0"/>
        <w:spacing w:line="520" w:lineRule="exact"/>
        <w:ind w:right="-153" w:firstLine="630"/>
        <w:jc w:val="left"/>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本企业郑重承诺：</w:t>
      </w:r>
    </w:p>
    <w:p w14:paraId="03BF3613">
      <w:pPr>
        <w:widowControl/>
        <w:snapToGrid w:val="0"/>
        <w:spacing w:line="520" w:lineRule="exact"/>
        <w:ind w:right="-153" w:firstLine="630"/>
        <w:jc w:val="left"/>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一、将遵循公开、公平、公正和诚实信用的原则参加本项目投标；</w:t>
      </w:r>
    </w:p>
    <w:p w14:paraId="5E105723">
      <w:pPr>
        <w:widowControl/>
        <w:snapToGrid w:val="0"/>
        <w:spacing w:line="520" w:lineRule="exact"/>
        <w:ind w:left="2" w:right="-153" w:hanging="2"/>
        <w:jc w:val="left"/>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 xml:space="preserve">    二、所提供的一切材料都是真实、有效、合法的。</w:t>
      </w:r>
    </w:p>
    <w:p w14:paraId="1F5C993A">
      <w:pPr>
        <w:widowControl/>
        <w:snapToGrid w:val="0"/>
        <w:spacing w:line="520" w:lineRule="exact"/>
        <w:ind w:left="2" w:right="-153" w:hanging="2"/>
        <w:jc w:val="left"/>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 xml:space="preserve">    三、不与其它投标供应商相互串通，不排挤其它投标供应商的公平竞争，损害采购人或其它投标供应商的合法权益；</w:t>
      </w:r>
    </w:p>
    <w:p w14:paraId="0A99230B">
      <w:pPr>
        <w:widowControl/>
        <w:snapToGrid w:val="0"/>
        <w:spacing w:line="520" w:lineRule="exact"/>
        <w:ind w:left="2" w:right="-153" w:hanging="2"/>
        <w:jc w:val="left"/>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 xml:space="preserve">    四、不与采购人或招标代理机构串通投标，损害国家利益、社会公共利益或者他人的合法权益；</w:t>
      </w:r>
    </w:p>
    <w:p w14:paraId="1022FBE0">
      <w:pPr>
        <w:widowControl/>
        <w:snapToGrid w:val="0"/>
        <w:spacing w:line="520" w:lineRule="exact"/>
        <w:ind w:left="2" w:right="-153" w:hanging="2"/>
        <w:jc w:val="left"/>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 xml:space="preserve">    五、不向采购人或者评标委员会成员行贿以牟取中标资格；</w:t>
      </w:r>
    </w:p>
    <w:p w14:paraId="59A5CB16">
      <w:pPr>
        <w:widowControl/>
        <w:snapToGrid w:val="0"/>
        <w:spacing w:line="520" w:lineRule="exact"/>
        <w:ind w:left="2" w:right="-153" w:hanging="2"/>
        <w:jc w:val="left"/>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 xml:space="preserve">    六、不以他人名义投标或者以其它方式弄虚作假，骗取中标资格；</w:t>
      </w:r>
    </w:p>
    <w:p w14:paraId="5669BD32">
      <w:pPr>
        <w:widowControl/>
        <w:snapToGrid w:val="0"/>
        <w:spacing w:line="520" w:lineRule="exact"/>
        <w:ind w:left="2" w:right="-153" w:hanging="2"/>
        <w:jc w:val="left"/>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 xml:space="preserve">    七、不在开标后进行虚假恶意投诉。</w:t>
      </w:r>
    </w:p>
    <w:p w14:paraId="0C50E9C1">
      <w:pPr>
        <w:widowControl/>
        <w:snapToGrid w:val="0"/>
        <w:spacing w:line="520" w:lineRule="exact"/>
        <w:ind w:left="2" w:right="-153" w:hanging="2"/>
        <w:jc w:val="left"/>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 xml:space="preserve">    本公司若有违反本承诺内容的行为，愿意承担法律责任，包括：本企业投标文件按无效标处理，愿意接受相关行政主管部门作出的处罚。</w:t>
      </w:r>
    </w:p>
    <w:p w14:paraId="1F47224D">
      <w:pPr>
        <w:widowControl/>
        <w:snapToGrid w:val="0"/>
        <w:spacing w:line="520" w:lineRule="exact"/>
        <w:ind w:left="2" w:right="-153" w:hanging="2"/>
        <w:jc w:val="left"/>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 xml:space="preserve">   </w:t>
      </w:r>
    </w:p>
    <w:p w14:paraId="44F90B5A">
      <w:pPr>
        <w:widowControl/>
        <w:snapToGrid w:val="0"/>
        <w:spacing w:line="520" w:lineRule="exact"/>
        <w:ind w:left="2" w:right="-153" w:hanging="2"/>
        <w:jc w:val="left"/>
        <w:rPr>
          <w:rFonts w:asciiTheme="minorEastAsia" w:hAnsiTheme="minorEastAsia" w:eastAsiaTheme="minorEastAsia" w:cstheme="minorEastAsia"/>
          <w:color w:val="000000" w:themeColor="text1"/>
          <w:sz w:val="22"/>
          <w14:textFill>
            <w14:solidFill>
              <w14:schemeClr w14:val="tx1"/>
            </w14:solidFill>
          </w14:textFill>
        </w:rPr>
      </w:pPr>
    </w:p>
    <w:p w14:paraId="0682E315">
      <w:pPr>
        <w:widowControl/>
        <w:snapToGrid w:val="0"/>
        <w:spacing w:line="520" w:lineRule="exact"/>
        <w:ind w:right="-153"/>
        <w:jc w:val="left"/>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 xml:space="preserve">投标供应商（盖章）：           </w:t>
      </w:r>
    </w:p>
    <w:p w14:paraId="59A455CB">
      <w:pPr>
        <w:widowControl/>
        <w:snapToGrid w:val="0"/>
        <w:spacing w:line="520" w:lineRule="exact"/>
        <w:ind w:right="-153"/>
        <w:jc w:val="left"/>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法定代表人或授权代表（签字或盖章）：</w:t>
      </w:r>
    </w:p>
    <w:p w14:paraId="6608348C">
      <w:pPr>
        <w:widowControl/>
        <w:snapToGrid w:val="0"/>
        <w:spacing w:line="520" w:lineRule="exact"/>
        <w:ind w:right="-153"/>
        <w:jc w:val="left"/>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日期：   年  月  日</w:t>
      </w:r>
    </w:p>
    <w:p w14:paraId="6AAD4EF1">
      <w:pPr>
        <w:widowControl/>
        <w:snapToGrid w:val="0"/>
        <w:spacing w:line="520" w:lineRule="exact"/>
        <w:ind w:left="-174" w:right="-153" w:firstLine="174"/>
        <w:jc w:val="left"/>
        <w:rPr>
          <w:rFonts w:asciiTheme="minorEastAsia" w:hAnsiTheme="minorEastAsia" w:eastAsiaTheme="minorEastAsia" w:cstheme="minorEastAsia"/>
          <w:color w:val="000000"/>
          <w:sz w:val="22"/>
        </w:rPr>
      </w:pPr>
    </w:p>
    <w:p w14:paraId="279F06DA">
      <w:pPr>
        <w:widowControl/>
        <w:snapToGrid w:val="0"/>
        <w:spacing w:line="520" w:lineRule="exact"/>
        <w:ind w:left="-174" w:right="-153" w:firstLine="174"/>
        <w:jc w:val="left"/>
        <w:rPr>
          <w:rFonts w:asciiTheme="minorEastAsia" w:hAnsiTheme="minorEastAsia" w:eastAsiaTheme="minorEastAsia" w:cstheme="minorEastAsia"/>
          <w:color w:val="000000"/>
          <w:sz w:val="22"/>
        </w:rPr>
      </w:pPr>
    </w:p>
    <w:p w14:paraId="2CE25116">
      <w:pPr>
        <w:widowControl/>
        <w:snapToGrid w:val="0"/>
        <w:spacing w:line="520" w:lineRule="exact"/>
        <w:ind w:left="-174" w:right="-153" w:firstLine="174"/>
        <w:jc w:val="left"/>
        <w:rPr>
          <w:rFonts w:asciiTheme="minorEastAsia" w:hAnsiTheme="minorEastAsia" w:eastAsiaTheme="minorEastAsia" w:cstheme="minorEastAsia"/>
          <w:color w:val="000000"/>
          <w:sz w:val="22"/>
        </w:rPr>
      </w:pPr>
    </w:p>
    <w:p w14:paraId="1E49AB07">
      <w:pPr>
        <w:widowControl/>
        <w:snapToGrid w:val="0"/>
        <w:spacing w:line="400" w:lineRule="exact"/>
        <w:jc w:val="left"/>
        <w:rPr>
          <w:rFonts w:asciiTheme="minorEastAsia" w:hAnsiTheme="minorEastAsia" w:eastAsiaTheme="minorEastAsia" w:cstheme="minorEastAsia"/>
          <w:color w:val="000000"/>
          <w:sz w:val="24"/>
        </w:rPr>
      </w:pPr>
    </w:p>
    <w:p w14:paraId="04A66C83">
      <w:pPr>
        <w:widowControl/>
        <w:snapToGrid w:val="0"/>
        <w:spacing w:line="460" w:lineRule="atLeast"/>
        <w:jc w:val="left"/>
        <w:rPr>
          <w:rFonts w:asciiTheme="minorEastAsia" w:hAnsiTheme="minorEastAsia" w:eastAsiaTheme="minorEastAsia" w:cstheme="minorEastAsia"/>
          <w:color w:val="000000"/>
          <w:sz w:val="30"/>
        </w:rPr>
      </w:pPr>
    </w:p>
    <w:p w14:paraId="56B7D340">
      <w:pPr>
        <w:widowControl/>
        <w:snapToGrid w:val="0"/>
        <w:spacing w:line="460" w:lineRule="atLeast"/>
        <w:jc w:val="left"/>
        <w:rPr>
          <w:rFonts w:asciiTheme="minorEastAsia" w:hAnsiTheme="minorEastAsia" w:eastAsiaTheme="minorEastAsia" w:cstheme="minorEastAsia"/>
          <w:color w:val="000000"/>
          <w:sz w:val="30"/>
        </w:rPr>
      </w:pPr>
    </w:p>
    <w:p w14:paraId="054A052A">
      <w:pPr>
        <w:widowControl/>
        <w:snapToGrid w:val="0"/>
        <w:spacing w:line="460" w:lineRule="atLeast"/>
        <w:jc w:val="left"/>
        <w:rPr>
          <w:rFonts w:asciiTheme="minorEastAsia" w:hAnsiTheme="minorEastAsia" w:eastAsiaTheme="minorEastAsia" w:cstheme="minorEastAsia"/>
          <w:color w:val="000000"/>
          <w:sz w:val="30"/>
        </w:rPr>
      </w:pPr>
    </w:p>
    <w:p w14:paraId="5B462492">
      <w:pPr>
        <w:widowControl/>
        <w:snapToGrid w:val="0"/>
        <w:spacing w:line="460" w:lineRule="atLeast"/>
        <w:jc w:val="left"/>
        <w:rPr>
          <w:rFonts w:asciiTheme="minorEastAsia" w:hAnsiTheme="minorEastAsia" w:eastAsiaTheme="minorEastAsia" w:cstheme="minorEastAsia"/>
          <w:color w:val="000000"/>
          <w:sz w:val="30"/>
        </w:rPr>
      </w:pPr>
    </w:p>
    <w:p w14:paraId="5B904C2E">
      <w:pPr>
        <w:pStyle w:val="6"/>
        <w:ind w:firstLine="422"/>
        <w:rPr>
          <w:rFonts w:asciiTheme="minorEastAsia" w:hAnsiTheme="minorEastAsia" w:eastAsiaTheme="minorEastAsia" w:cstheme="minorEastAsia"/>
          <w:b w:val="0"/>
          <w:bCs w:val="0"/>
          <w:color w:val="000000"/>
        </w:rPr>
      </w:pPr>
      <w:bookmarkStart w:id="49" w:name="_Toc440162801"/>
      <w:bookmarkStart w:id="50" w:name="_Toc8008424"/>
      <w:bookmarkStart w:id="51" w:name="_Toc7988469"/>
      <w:bookmarkStart w:id="52" w:name="_Toc7988415"/>
      <w:bookmarkStart w:id="53" w:name="_Toc30408916"/>
      <w:bookmarkStart w:id="54" w:name="_Toc24550051"/>
      <w:r>
        <w:rPr>
          <w:rFonts w:hint="eastAsia" w:asciiTheme="minorEastAsia" w:hAnsiTheme="minorEastAsia" w:eastAsiaTheme="minorEastAsia" w:cstheme="minorEastAsia"/>
          <w:color w:val="000000"/>
        </w:rPr>
        <w:t>三、“报价文件”格式</w:t>
      </w:r>
      <w:bookmarkEnd w:id="49"/>
      <w:bookmarkEnd w:id="50"/>
      <w:bookmarkEnd w:id="51"/>
      <w:bookmarkEnd w:id="52"/>
      <w:bookmarkEnd w:id="53"/>
      <w:bookmarkEnd w:id="54"/>
    </w:p>
    <w:p w14:paraId="79D9D355">
      <w:pPr>
        <w:pStyle w:val="9"/>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3.1 “报价文件”封面</w:t>
      </w:r>
    </w:p>
    <w:p w14:paraId="54D28C50">
      <w:pPr>
        <w:spacing w:line="360" w:lineRule="auto"/>
        <w:jc w:val="right"/>
        <w:rPr>
          <w:rFonts w:asciiTheme="minorEastAsia" w:hAnsiTheme="minorEastAsia" w:eastAsiaTheme="minorEastAsia" w:cstheme="minorEastAsia"/>
          <w:b/>
          <w:color w:val="000000"/>
          <w:sz w:val="32"/>
        </w:rPr>
      </w:pPr>
    </w:p>
    <w:p w14:paraId="6C699FC9">
      <w:pPr>
        <w:spacing w:line="276" w:lineRule="auto"/>
        <w:jc w:val="center"/>
        <w:rPr>
          <w:rFonts w:hint="eastAsia" w:asciiTheme="minorEastAsia" w:hAnsiTheme="minorEastAsia" w:eastAsiaTheme="minorEastAsia" w:cstheme="minorEastAsia"/>
          <w:b/>
          <w:color w:val="000000"/>
          <w:w w:val="80"/>
          <w:sz w:val="52"/>
          <w:lang w:eastAsia="zh-CN"/>
        </w:rPr>
      </w:pPr>
      <w:r>
        <w:rPr>
          <w:rFonts w:hint="eastAsia" w:asciiTheme="minorEastAsia" w:hAnsiTheme="minorEastAsia" w:eastAsiaTheme="minorEastAsia" w:cstheme="minorEastAsia"/>
          <w:b/>
          <w:color w:val="000000"/>
          <w:w w:val="90"/>
          <w:sz w:val="44"/>
          <w:lang w:eastAsia="zh-CN"/>
        </w:rPr>
        <w:t>2025年龙港市学校午休躺睡装备采购</w:t>
      </w:r>
    </w:p>
    <w:p w14:paraId="46FD7630">
      <w:pPr>
        <w:spacing w:line="360" w:lineRule="auto"/>
        <w:jc w:val="center"/>
        <w:rPr>
          <w:rFonts w:asciiTheme="minorEastAsia" w:hAnsiTheme="minorEastAsia" w:eastAsiaTheme="minorEastAsia" w:cstheme="minorEastAsia"/>
          <w:b/>
          <w:color w:val="000000"/>
          <w:sz w:val="52"/>
        </w:rPr>
      </w:pPr>
    </w:p>
    <w:p w14:paraId="32E34F33">
      <w:pPr>
        <w:spacing w:line="276" w:lineRule="auto"/>
        <w:jc w:val="center"/>
        <w:rPr>
          <w:rFonts w:asciiTheme="minorEastAsia" w:hAnsiTheme="minorEastAsia" w:eastAsiaTheme="minorEastAsia" w:cstheme="minorEastAsia"/>
          <w:color w:val="000000"/>
          <w:sz w:val="96"/>
        </w:rPr>
      </w:pPr>
      <w:r>
        <w:rPr>
          <w:rFonts w:hint="eastAsia" w:asciiTheme="minorEastAsia" w:hAnsiTheme="minorEastAsia" w:eastAsiaTheme="minorEastAsia" w:cstheme="minorEastAsia"/>
          <w:color w:val="000000"/>
          <w:sz w:val="96"/>
        </w:rPr>
        <w:t>投 标 文 件</w:t>
      </w:r>
    </w:p>
    <w:p w14:paraId="6797D2C2">
      <w:pPr>
        <w:spacing w:line="360" w:lineRule="auto"/>
        <w:jc w:val="center"/>
        <w:rPr>
          <w:rFonts w:asciiTheme="minorEastAsia" w:hAnsiTheme="minorEastAsia" w:eastAsiaTheme="minorEastAsia" w:cstheme="minorEastAsia"/>
          <w:b/>
          <w:color w:val="000000"/>
          <w:sz w:val="52"/>
        </w:rPr>
      </w:pPr>
      <w:r>
        <w:rPr>
          <w:rFonts w:hint="eastAsia" w:asciiTheme="minorEastAsia" w:hAnsiTheme="minorEastAsia" w:eastAsiaTheme="minorEastAsia" w:cstheme="minorEastAsia"/>
          <w:b/>
          <w:color w:val="000000"/>
          <w:sz w:val="52"/>
        </w:rPr>
        <w:t>（报价文件）</w:t>
      </w:r>
    </w:p>
    <w:p w14:paraId="7DF65FC9">
      <w:pPr>
        <w:spacing w:line="360" w:lineRule="auto"/>
        <w:jc w:val="center"/>
        <w:rPr>
          <w:rFonts w:asciiTheme="minorEastAsia" w:hAnsiTheme="minorEastAsia" w:eastAsiaTheme="minorEastAsia" w:cstheme="minorEastAsia"/>
          <w:b/>
          <w:color w:val="000000"/>
          <w:sz w:val="52"/>
        </w:rPr>
      </w:pPr>
    </w:p>
    <w:tbl>
      <w:tblPr>
        <w:tblStyle w:val="36"/>
        <w:tblW w:w="8789" w:type="dxa"/>
        <w:tblInd w:w="250" w:type="dxa"/>
        <w:tblLayout w:type="fixed"/>
        <w:tblCellMar>
          <w:top w:w="0" w:type="dxa"/>
          <w:left w:w="108" w:type="dxa"/>
          <w:bottom w:w="0" w:type="dxa"/>
          <w:right w:w="108" w:type="dxa"/>
        </w:tblCellMar>
      </w:tblPr>
      <w:tblGrid>
        <w:gridCol w:w="8789"/>
      </w:tblGrid>
      <w:tr w14:paraId="5A82B9EF">
        <w:tblPrEx>
          <w:tblCellMar>
            <w:top w:w="0" w:type="dxa"/>
            <w:left w:w="108" w:type="dxa"/>
            <w:bottom w:w="0" w:type="dxa"/>
            <w:right w:w="108" w:type="dxa"/>
          </w:tblCellMar>
        </w:tblPrEx>
        <w:trPr>
          <w:trHeight w:val="680" w:hRule="atLeast"/>
        </w:trPr>
        <w:tc>
          <w:tcPr>
            <w:tcW w:w="8789" w:type="dxa"/>
            <w:vAlign w:val="center"/>
          </w:tcPr>
          <w:p w14:paraId="11445B84">
            <w:pPr>
              <w:rPr>
                <w:rFonts w:hint="eastAsia" w:asciiTheme="minorEastAsia" w:hAnsiTheme="minorEastAsia" w:eastAsiaTheme="minorEastAsia" w:cstheme="minorEastAsia"/>
                <w:b/>
                <w:color w:val="000000"/>
                <w:sz w:val="28"/>
                <w:szCs w:val="28"/>
                <w:lang w:eastAsia="zh-CN"/>
              </w:rPr>
            </w:pPr>
            <w:r>
              <w:rPr>
                <w:rFonts w:hint="eastAsia" w:asciiTheme="minorEastAsia" w:hAnsiTheme="minorEastAsia" w:eastAsiaTheme="minorEastAsia" w:cstheme="minorEastAsia"/>
                <w:b/>
                <w:color w:val="000000"/>
                <w:sz w:val="28"/>
                <w:szCs w:val="28"/>
              </w:rPr>
              <w:t>项目编号：</w:t>
            </w:r>
            <w:r>
              <w:rPr>
                <w:rFonts w:hint="eastAsia" w:asciiTheme="minorEastAsia" w:hAnsiTheme="minorEastAsia" w:eastAsiaTheme="minorEastAsia" w:cstheme="minorEastAsia"/>
                <w:b/>
                <w:color w:val="000000"/>
                <w:sz w:val="28"/>
                <w:szCs w:val="28"/>
                <w:lang w:eastAsia="zh-CN"/>
              </w:rPr>
              <w:t>LGCG2025159</w:t>
            </w:r>
          </w:p>
        </w:tc>
      </w:tr>
      <w:tr w14:paraId="40CF639E">
        <w:tblPrEx>
          <w:tblCellMar>
            <w:top w:w="0" w:type="dxa"/>
            <w:left w:w="108" w:type="dxa"/>
            <w:bottom w:w="0" w:type="dxa"/>
            <w:right w:w="108" w:type="dxa"/>
          </w:tblCellMar>
        </w:tblPrEx>
        <w:trPr>
          <w:trHeight w:val="680" w:hRule="atLeast"/>
        </w:trPr>
        <w:tc>
          <w:tcPr>
            <w:tcW w:w="8789" w:type="dxa"/>
            <w:vAlign w:val="center"/>
          </w:tcPr>
          <w:p w14:paraId="71046940">
            <w:pPr>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投标供应商名称（盖章）：</w:t>
            </w:r>
            <w:r>
              <w:rPr>
                <w:rFonts w:hint="eastAsia" w:asciiTheme="minorEastAsia" w:hAnsiTheme="minorEastAsia" w:eastAsiaTheme="minorEastAsia" w:cstheme="minorEastAsia"/>
                <w:b/>
                <w:color w:val="000000"/>
                <w:w w:val="90"/>
                <w:sz w:val="28"/>
                <w:szCs w:val="28"/>
              </w:rPr>
              <w:t>_______________________________________</w:t>
            </w:r>
          </w:p>
        </w:tc>
      </w:tr>
      <w:tr w14:paraId="7D20640E">
        <w:tblPrEx>
          <w:tblCellMar>
            <w:top w:w="0" w:type="dxa"/>
            <w:left w:w="108" w:type="dxa"/>
            <w:bottom w:w="0" w:type="dxa"/>
            <w:right w:w="108" w:type="dxa"/>
          </w:tblCellMar>
        </w:tblPrEx>
        <w:trPr>
          <w:trHeight w:val="680" w:hRule="atLeast"/>
        </w:trPr>
        <w:tc>
          <w:tcPr>
            <w:tcW w:w="8789" w:type="dxa"/>
            <w:vAlign w:val="center"/>
          </w:tcPr>
          <w:p w14:paraId="2FA9B815">
            <w:pPr>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投标供应商地址：</w:t>
            </w:r>
            <w:r>
              <w:rPr>
                <w:rFonts w:hint="eastAsia" w:asciiTheme="minorEastAsia" w:hAnsiTheme="minorEastAsia" w:eastAsiaTheme="minorEastAsia" w:cstheme="minorEastAsia"/>
                <w:b/>
                <w:color w:val="000000"/>
                <w:w w:val="90"/>
                <w:sz w:val="28"/>
                <w:szCs w:val="28"/>
              </w:rPr>
              <w:t>_______________________________________________</w:t>
            </w:r>
          </w:p>
        </w:tc>
      </w:tr>
      <w:tr w14:paraId="59EB11EB">
        <w:tblPrEx>
          <w:tblCellMar>
            <w:top w:w="0" w:type="dxa"/>
            <w:left w:w="108" w:type="dxa"/>
            <w:bottom w:w="0" w:type="dxa"/>
            <w:right w:w="108" w:type="dxa"/>
          </w:tblCellMar>
        </w:tblPrEx>
        <w:trPr>
          <w:trHeight w:val="680" w:hRule="atLeast"/>
        </w:trPr>
        <w:tc>
          <w:tcPr>
            <w:tcW w:w="8789" w:type="dxa"/>
            <w:vAlign w:val="center"/>
          </w:tcPr>
          <w:p w14:paraId="6555B3FE">
            <w:pPr>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法定代表人或其授权代表（签字或盖章）：</w:t>
            </w:r>
            <w:r>
              <w:rPr>
                <w:rFonts w:hint="eastAsia" w:asciiTheme="minorEastAsia" w:hAnsiTheme="minorEastAsia" w:eastAsiaTheme="minorEastAsia" w:cstheme="minorEastAsia"/>
                <w:b/>
                <w:color w:val="000000"/>
                <w:w w:val="90"/>
                <w:sz w:val="28"/>
                <w:szCs w:val="28"/>
              </w:rPr>
              <w:t>________________________</w:t>
            </w:r>
          </w:p>
        </w:tc>
      </w:tr>
      <w:tr w14:paraId="558507DA">
        <w:tblPrEx>
          <w:tblCellMar>
            <w:top w:w="0" w:type="dxa"/>
            <w:left w:w="108" w:type="dxa"/>
            <w:bottom w:w="0" w:type="dxa"/>
            <w:right w:w="108" w:type="dxa"/>
          </w:tblCellMar>
        </w:tblPrEx>
        <w:trPr>
          <w:trHeight w:val="680" w:hRule="atLeast"/>
        </w:trPr>
        <w:tc>
          <w:tcPr>
            <w:tcW w:w="8789" w:type="dxa"/>
            <w:vAlign w:val="center"/>
          </w:tcPr>
          <w:p w14:paraId="178C4FEB">
            <w:pPr>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日期：</w:t>
            </w:r>
            <w:r>
              <w:rPr>
                <w:rFonts w:hint="eastAsia" w:asciiTheme="minorEastAsia" w:hAnsiTheme="minorEastAsia" w:eastAsiaTheme="minorEastAsia" w:cstheme="minorEastAsia"/>
                <w:b/>
                <w:color w:val="000000"/>
                <w:w w:val="90"/>
                <w:sz w:val="28"/>
                <w:szCs w:val="28"/>
              </w:rPr>
              <w:t>__________________________________________________________</w:t>
            </w:r>
          </w:p>
        </w:tc>
      </w:tr>
      <w:tr w14:paraId="506CC40E">
        <w:tblPrEx>
          <w:tblCellMar>
            <w:top w:w="0" w:type="dxa"/>
            <w:left w:w="108" w:type="dxa"/>
            <w:bottom w:w="0" w:type="dxa"/>
            <w:right w:w="108" w:type="dxa"/>
          </w:tblCellMar>
        </w:tblPrEx>
        <w:trPr>
          <w:trHeight w:val="335" w:hRule="atLeast"/>
        </w:trPr>
        <w:tc>
          <w:tcPr>
            <w:tcW w:w="8789" w:type="dxa"/>
            <w:vAlign w:val="center"/>
          </w:tcPr>
          <w:p w14:paraId="0924E47C">
            <w:pPr>
              <w:rPr>
                <w:rFonts w:asciiTheme="minorEastAsia" w:hAnsiTheme="minorEastAsia" w:eastAsiaTheme="minorEastAsia" w:cstheme="minorEastAsia"/>
                <w:color w:val="000000"/>
                <w:sz w:val="28"/>
                <w:szCs w:val="28"/>
              </w:rPr>
            </w:pPr>
          </w:p>
        </w:tc>
      </w:tr>
      <w:tr w14:paraId="48414B07">
        <w:tblPrEx>
          <w:tblCellMar>
            <w:top w:w="0" w:type="dxa"/>
            <w:left w:w="108" w:type="dxa"/>
            <w:bottom w:w="0" w:type="dxa"/>
            <w:right w:w="108" w:type="dxa"/>
          </w:tblCellMar>
        </w:tblPrEx>
        <w:trPr>
          <w:trHeight w:val="680" w:hRule="atLeast"/>
        </w:trPr>
        <w:tc>
          <w:tcPr>
            <w:tcW w:w="8789" w:type="dxa"/>
            <w:vAlign w:val="center"/>
          </w:tcPr>
          <w:p w14:paraId="3B892D18">
            <w:pPr>
              <w:jc w:val="center"/>
              <w:rPr>
                <w:rFonts w:asciiTheme="minorEastAsia" w:hAnsiTheme="minorEastAsia" w:eastAsiaTheme="minorEastAsia" w:cstheme="minorEastAsia"/>
                <w:b/>
                <w:color w:val="000000"/>
                <w:sz w:val="28"/>
                <w:szCs w:val="28"/>
              </w:rPr>
            </w:pPr>
          </w:p>
        </w:tc>
      </w:tr>
    </w:tbl>
    <w:p w14:paraId="0866FC8E">
      <w:pPr>
        <w:rPr>
          <w:rFonts w:asciiTheme="minorEastAsia" w:hAnsiTheme="minorEastAsia" w:eastAsiaTheme="minorEastAsia" w:cstheme="minorEastAsia"/>
          <w:color w:val="000000"/>
        </w:rPr>
      </w:pPr>
    </w:p>
    <w:p w14:paraId="643FDB1F">
      <w:pPr>
        <w:widowControl/>
        <w:snapToGrid w:val="0"/>
        <w:spacing w:line="460" w:lineRule="atLeast"/>
        <w:jc w:val="left"/>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b/>
          <w:bCs/>
          <w:color w:val="000000"/>
          <w:sz w:val="28"/>
          <w:szCs w:val="28"/>
        </w:rPr>
        <w:t>3.2开标一览表</w:t>
      </w:r>
    </w:p>
    <w:p w14:paraId="0734CD7D">
      <w:pPr>
        <w:widowControl/>
        <w:snapToGrid w:val="0"/>
        <w:spacing w:line="400" w:lineRule="exact"/>
        <w:jc w:val="center"/>
        <w:rPr>
          <w:rFonts w:asciiTheme="minorEastAsia" w:hAnsiTheme="minorEastAsia" w:eastAsiaTheme="minorEastAsia" w:cstheme="minorEastAsia"/>
          <w:color w:val="000000"/>
          <w:sz w:val="36"/>
        </w:rPr>
      </w:pPr>
      <w:r>
        <w:rPr>
          <w:rFonts w:hint="eastAsia" w:asciiTheme="minorEastAsia" w:hAnsiTheme="minorEastAsia" w:eastAsiaTheme="minorEastAsia" w:cstheme="minorEastAsia"/>
          <w:color w:val="000000"/>
          <w:sz w:val="36"/>
        </w:rPr>
        <w:t>开标一览表</w:t>
      </w:r>
    </w:p>
    <w:p w14:paraId="79F9DDEC">
      <w:pPr>
        <w:widowControl/>
        <w:snapToGrid w:val="0"/>
        <w:spacing w:line="400" w:lineRule="exact"/>
        <w:jc w:val="left"/>
        <w:rPr>
          <w:rFonts w:asciiTheme="minorEastAsia" w:hAnsiTheme="minorEastAsia" w:eastAsiaTheme="minorEastAsia" w:cstheme="minorEastAsia"/>
          <w:color w:val="000000"/>
          <w:sz w:val="36"/>
        </w:rPr>
      </w:pPr>
    </w:p>
    <w:p w14:paraId="7574D82C">
      <w:pPr>
        <w:widowControl/>
        <w:snapToGrid w:val="0"/>
        <w:spacing w:line="400" w:lineRule="exact"/>
        <w:jc w:val="left"/>
        <w:rPr>
          <w:rFonts w:asciiTheme="minorEastAsia" w:hAnsiTheme="minorEastAsia" w:eastAsiaTheme="minorEastAsia" w:cstheme="minorEastAsia"/>
          <w:color w:val="000000"/>
          <w:sz w:val="36"/>
        </w:rPr>
      </w:pPr>
    </w:p>
    <w:p w14:paraId="3CC95CFC">
      <w:pPr>
        <w:widowControl/>
        <w:snapToGrid w:val="0"/>
        <w:spacing w:line="400" w:lineRule="exact"/>
        <w:jc w:val="left"/>
        <w:rPr>
          <w:rFonts w:asciiTheme="minorEastAsia" w:hAnsiTheme="minorEastAsia" w:eastAsiaTheme="minorEastAsia" w:cstheme="minorEastAsia"/>
          <w:color w:val="000000"/>
          <w:sz w:val="36"/>
        </w:rPr>
      </w:pPr>
      <w:r>
        <w:rPr>
          <w:rFonts w:hint="eastAsia" w:asciiTheme="minorEastAsia" w:hAnsiTheme="minorEastAsia" w:eastAsiaTheme="minorEastAsia" w:cstheme="minorEastAsia"/>
          <w:color w:val="000000"/>
          <w:sz w:val="24"/>
        </w:rPr>
        <w:t>供应商名称：                           采购编号：          报价单位：人民币元</w:t>
      </w:r>
    </w:p>
    <w:tbl>
      <w:tblPr>
        <w:tblStyle w:val="36"/>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1243"/>
        <w:gridCol w:w="4325"/>
        <w:gridCol w:w="1350"/>
      </w:tblGrid>
      <w:tr w14:paraId="2638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640" w:type="dxa"/>
            <w:vAlign w:val="center"/>
          </w:tcPr>
          <w:p w14:paraId="0FA930DA">
            <w:pPr>
              <w:pStyle w:val="20"/>
              <w:snapToGrid w:val="0"/>
              <w:spacing w:line="460" w:lineRule="atLeas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项目名称</w:t>
            </w:r>
          </w:p>
        </w:tc>
        <w:tc>
          <w:tcPr>
            <w:tcW w:w="1243" w:type="dxa"/>
            <w:vAlign w:val="center"/>
          </w:tcPr>
          <w:p w14:paraId="27140CD5">
            <w:pPr>
              <w:pStyle w:val="20"/>
              <w:snapToGrid w:val="0"/>
              <w:spacing w:line="460" w:lineRule="atLeas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数 量</w:t>
            </w:r>
          </w:p>
        </w:tc>
        <w:tc>
          <w:tcPr>
            <w:tcW w:w="4325" w:type="dxa"/>
            <w:vAlign w:val="center"/>
          </w:tcPr>
          <w:p w14:paraId="03E7009D">
            <w:pPr>
              <w:pStyle w:val="20"/>
              <w:snapToGrid w:val="0"/>
              <w:spacing w:line="460" w:lineRule="atLeas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投标报价</w:t>
            </w:r>
          </w:p>
        </w:tc>
        <w:tc>
          <w:tcPr>
            <w:tcW w:w="1350" w:type="dxa"/>
            <w:vAlign w:val="center"/>
          </w:tcPr>
          <w:p w14:paraId="410DB9F8">
            <w:pPr>
              <w:pStyle w:val="20"/>
              <w:snapToGrid w:val="0"/>
              <w:spacing w:line="460" w:lineRule="atLeast"/>
              <w:jc w:val="center"/>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备注</w:t>
            </w:r>
          </w:p>
        </w:tc>
      </w:tr>
      <w:tr w14:paraId="6ECA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70" w:hRule="atLeast"/>
        </w:trPr>
        <w:tc>
          <w:tcPr>
            <w:tcW w:w="2640" w:type="dxa"/>
            <w:vAlign w:val="center"/>
          </w:tcPr>
          <w:p w14:paraId="211B7CB1">
            <w:pPr>
              <w:pStyle w:val="20"/>
              <w:spacing w:line="460" w:lineRule="atLeast"/>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sz w:val="22"/>
                <w:lang w:eastAsia="zh-CN"/>
              </w:rPr>
              <w:t>2025年龙港市学校午休躺睡装备采购</w:t>
            </w:r>
          </w:p>
        </w:tc>
        <w:tc>
          <w:tcPr>
            <w:tcW w:w="1243" w:type="dxa"/>
            <w:vAlign w:val="center"/>
          </w:tcPr>
          <w:p w14:paraId="479CC723">
            <w:pPr>
              <w:pStyle w:val="20"/>
              <w:spacing w:line="460" w:lineRule="atLeast"/>
              <w:jc w:val="center"/>
              <w:rPr>
                <w:rFonts w:asciiTheme="minorEastAsia" w:hAnsiTheme="minorEastAsia" w:eastAsiaTheme="minorEastAsia" w:cstheme="minorEastAsia"/>
                <w:b/>
                <w:sz w:val="22"/>
              </w:rPr>
            </w:pPr>
            <w:r>
              <w:rPr>
                <w:rFonts w:hint="eastAsia"/>
                <w:b w:val="0"/>
                <w:sz w:val="22"/>
                <w:szCs w:val="22"/>
                <w:highlight w:val="none"/>
                <w:lang w:val="en-US" w:eastAsia="zh-CN"/>
              </w:rPr>
              <w:t>3000</w:t>
            </w:r>
            <w:r>
              <w:rPr>
                <w:rFonts w:hint="eastAsia" w:ascii="宋体" w:eastAsia="宋体"/>
                <w:b w:val="0"/>
                <w:sz w:val="22"/>
                <w:szCs w:val="22"/>
                <w:highlight w:val="none"/>
                <w:lang w:val="en-US" w:eastAsia="zh-CN"/>
              </w:rPr>
              <w:t>套</w:t>
            </w:r>
          </w:p>
        </w:tc>
        <w:tc>
          <w:tcPr>
            <w:tcW w:w="4325" w:type="dxa"/>
            <w:vAlign w:val="center"/>
          </w:tcPr>
          <w:p w14:paraId="3E3ABC16">
            <w:pPr>
              <w:pStyle w:val="20"/>
              <w:spacing w:line="460" w:lineRule="atLeas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小写：</w:t>
            </w:r>
          </w:p>
          <w:p w14:paraId="587F7ACF">
            <w:pPr>
              <w:pStyle w:val="21"/>
            </w:pPr>
          </w:p>
          <w:p w14:paraId="650E2C41">
            <w:pPr>
              <w:pStyle w:val="20"/>
              <w:spacing w:line="460" w:lineRule="atLeast"/>
              <w:rPr>
                <w:rFonts w:asciiTheme="minorEastAsia" w:hAnsiTheme="minorEastAsia" w:eastAsiaTheme="minorEastAsia" w:cstheme="minorEastAsia"/>
                <w:b/>
                <w:sz w:val="22"/>
              </w:rPr>
            </w:pPr>
            <w:r>
              <w:rPr>
                <w:rFonts w:hint="eastAsia" w:asciiTheme="minorEastAsia" w:hAnsiTheme="minorEastAsia" w:eastAsiaTheme="minorEastAsia" w:cstheme="minorEastAsia"/>
                <w:sz w:val="22"/>
              </w:rPr>
              <w:t>大写：</w:t>
            </w:r>
          </w:p>
        </w:tc>
        <w:tc>
          <w:tcPr>
            <w:tcW w:w="1350" w:type="dxa"/>
            <w:vAlign w:val="center"/>
          </w:tcPr>
          <w:p w14:paraId="1239D324">
            <w:pPr>
              <w:pStyle w:val="20"/>
              <w:spacing w:line="460" w:lineRule="atLeast"/>
              <w:rPr>
                <w:rFonts w:asciiTheme="minorEastAsia" w:hAnsiTheme="minorEastAsia" w:eastAsiaTheme="minorEastAsia" w:cstheme="minorEastAsia"/>
                <w:b/>
                <w:sz w:val="22"/>
              </w:rPr>
            </w:pPr>
            <w:r>
              <w:rPr>
                <w:rFonts w:hint="eastAsia" w:asciiTheme="minorEastAsia" w:hAnsiTheme="minorEastAsia" w:eastAsiaTheme="minorEastAsia" w:cstheme="minorEastAsia"/>
                <w:b w:val="0"/>
                <w:bCs/>
                <w:sz w:val="22"/>
                <w:lang w:val="en-US" w:eastAsia="zh-CN"/>
              </w:rPr>
              <w:t>午休躺睡装备（午休课桌及午休课椅）</w:t>
            </w:r>
          </w:p>
        </w:tc>
      </w:tr>
    </w:tbl>
    <w:p w14:paraId="5D827122">
      <w:pPr>
        <w:widowControl/>
        <w:snapToGrid w:val="0"/>
        <w:spacing w:line="460" w:lineRule="atLeast"/>
        <w:jc w:val="left"/>
        <w:rPr>
          <w:rFonts w:asciiTheme="minorEastAsia" w:hAnsiTheme="minorEastAsia" w:eastAsiaTheme="minorEastAsia" w:cstheme="minorEastAsia"/>
          <w:color w:val="000000"/>
          <w:sz w:val="22"/>
        </w:rPr>
      </w:pPr>
    </w:p>
    <w:p w14:paraId="680CDAF0">
      <w:pPr>
        <w:pStyle w:val="20"/>
        <w:adjustRightInd w:val="0"/>
        <w:snapToGrid w:val="0"/>
        <w:spacing w:line="40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▲开标一览表中投标价为符合招标文件要求的项目报价（含税、运保、随机工具、随机附件等费用），同时包括整个项目实施过程中所有费用，招标代理费及其它需要的费用。</w:t>
      </w:r>
    </w:p>
    <w:p w14:paraId="5C274786">
      <w:pPr>
        <w:autoSpaceDE w:val="0"/>
        <w:autoSpaceDN w:val="0"/>
        <w:adjustRightInd w:val="0"/>
        <w:spacing w:line="440" w:lineRule="atLeast"/>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rPr>
        <w:t>▲不提供此表格的将视为没有实质性响应招标文件。</w:t>
      </w:r>
    </w:p>
    <w:p w14:paraId="69100C59">
      <w:pPr>
        <w:widowControl/>
        <w:autoSpaceDE w:val="0"/>
        <w:autoSpaceDN w:val="0"/>
        <w:snapToGrid w:val="0"/>
        <w:spacing w:line="440" w:lineRule="atLeast"/>
        <w:jc w:val="left"/>
        <w:rPr>
          <w:rFonts w:asciiTheme="minorEastAsia" w:hAnsiTheme="minorEastAsia" w:eastAsiaTheme="minorEastAsia" w:cstheme="minorEastAsia"/>
          <w:sz w:val="22"/>
        </w:rPr>
      </w:pPr>
    </w:p>
    <w:p w14:paraId="6E881147">
      <w:pPr>
        <w:pStyle w:val="45"/>
        <w:rPr>
          <w:rFonts w:asciiTheme="minorEastAsia" w:hAnsiTheme="minorEastAsia" w:eastAsiaTheme="minorEastAsia" w:cstheme="minorEastAsia"/>
          <w:szCs w:val="18"/>
        </w:rPr>
      </w:pPr>
    </w:p>
    <w:p w14:paraId="07E1362F">
      <w:pPr>
        <w:pStyle w:val="3"/>
        <w:rPr>
          <w:rFonts w:asciiTheme="minorEastAsia" w:hAnsiTheme="minorEastAsia" w:eastAsiaTheme="minorEastAsia" w:cstheme="minorEastAsia"/>
          <w:sz w:val="18"/>
          <w:szCs w:val="18"/>
        </w:rPr>
      </w:pPr>
    </w:p>
    <w:p w14:paraId="59A51B92">
      <w:pPr>
        <w:pStyle w:val="2"/>
        <w:ind w:firstLine="204"/>
        <w:rPr>
          <w:rFonts w:asciiTheme="minorEastAsia" w:hAnsiTheme="minorEastAsia" w:eastAsiaTheme="minorEastAsia" w:cstheme="minorEastAsia"/>
        </w:rPr>
      </w:pPr>
    </w:p>
    <w:p w14:paraId="687592FF">
      <w:pPr>
        <w:widowControl/>
        <w:autoSpaceDE w:val="0"/>
        <w:autoSpaceDN w:val="0"/>
        <w:snapToGrid w:val="0"/>
        <w:spacing w:line="440" w:lineRule="atLeast"/>
        <w:jc w:val="left"/>
        <w:rPr>
          <w:rFonts w:asciiTheme="minorEastAsia" w:hAnsiTheme="minorEastAsia" w:eastAsiaTheme="minorEastAsia" w:cstheme="minorEastAsia"/>
          <w:color w:val="000000"/>
          <w:sz w:val="24"/>
        </w:rPr>
      </w:pPr>
    </w:p>
    <w:p w14:paraId="53FCFE22">
      <w:pPr>
        <w:widowControl/>
        <w:autoSpaceDE w:val="0"/>
        <w:autoSpaceDN w:val="0"/>
        <w:snapToGrid w:val="0"/>
        <w:spacing w:line="440" w:lineRule="atLeast"/>
        <w:jc w:val="left"/>
        <w:rPr>
          <w:rFonts w:asciiTheme="minorEastAsia" w:hAnsiTheme="minorEastAsia" w:eastAsiaTheme="minorEastAsia" w:cstheme="minorEastAsia"/>
          <w:color w:val="000000"/>
          <w:sz w:val="24"/>
        </w:rPr>
      </w:pPr>
    </w:p>
    <w:p w14:paraId="0FAAC51B">
      <w:pPr>
        <w:widowControl/>
        <w:autoSpaceDE w:val="0"/>
        <w:autoSpaceDN w:val="0"/>
        <w:snapToGrid w:val="0"/>
        <w:spacing w:line="440" w:lineRule="atLeas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投标供应商全称（盖章）：</w:t>
      </w:r>
    </w:p>
    <w:p w14:paraId="72DD37FB">
      <w:pPr>
        <w:widowControl/>
        <w:autoSpaceDE w:val="0"/>
        <w:autoSpaceDN w:val="0"/>
        <w:snapToGrid w:val="0"/>
        <w:spacing w:line="440" w:lineRule="atLeas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法定代表人或授权代表（签字或盖章）：</w:t>
      </w:r>
    </w:p>
    <w:p w14:paraId="2DFB63CE">
      <w:pPr>
        <w:widowControl/>
        <w:autoSpaceDE w:val="0"/>
        <w:autoSpaceDN w:val="0"/>
        <w:snapToGrid w:val="0"/>
        <w:spacing w:line="440" w:lineRule="atLeas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日期：</w:t>
      </w:r>
    </w:p>
    <w:p w14:paraId="511D810D">
      <w:pPr>
        <w:widowControl/>
        <w:autoSpaceDE w:val="0"/>
        <w:autoSpaceDN w:val="0"/>
        <w:snapToGrid w:val="0"/>
        <w:spacing w:line="440" w:lineRule="atLeast"/>
        <w:jc w:val="left"/>
        <w:rPr>
          <w:rFonts w:asciiTheme="minorEastAsia" w:hAnsiTheme="minorEastAsia" w:eastAsiaTheme="minorEastAsia" w:cstheme="minorEastAsia"/>
          <w:color w:val="000000"/>
          <w:sz w:val="24"/>
        </w:rPr>
      </w:pPr>
    </w:p>
    <w:p w14:paraId="42E5D108">
      <w:pPr>
        <w:widowControl/>
        <w:snapToGrid w:val="0"/>
        <w:spacing w:line="460" w:lineRule="atLeast"/>
        <w:ind w:firstLine="150"/>
        <w:jc w:val="left"/>
        <w:rPr>
          <w:rFonts w:asciiTheme="minorEastAsia" w:hAnsiTheme="minorEastAsia" w:eastAsiaTheme="minorEastAsia" w:cstheme="minorEastAsia"/>
          <w:color w:val="000000"/>
          <w:sz w:val="30"/>
        </w:rPr>
      </w:pPr>
    </w:p>
    <w:p w14:paraId="5C9A7B3A">
      <w:pPr>
        <w:widowControl/>
        <w:snapToGrid w:val="0"/>
        <w:spacing w:line="460" w:lineRule="atLeast"/>
        <w:jc w:val="left"/>
        <w:rPr>
          <w:rFonts w:asciiTheme="minorEastAsia" w:hAnsiTheme="minorEastAsia" w:eastAsiaTheme="minorEastAsia" w:cstheme="minorEastAsia"/>
          <w:color w:val="000000"/>
          <w:sz w:val="30"/>
        </w:rPr>
      </w:pPr>
    </w:p>
    <w:p w14:paraId="762807F9">
      <w:pPr>
        <w:adjustRightInd w:val="0"/>
        <w:jc w:val="left"/>
        <w:rPr>
          <w:rFonts w:asciiTheme="minorEastAsia" w:hAnsiTheme="minorEastAsia" w:eastAsiaTheme="minorEastAsia" w:cstheme="minorEastAsia"/>
          <w:b/>
          <w:bCs/>
          <w:color w:val="000000"/>
          <w:sz w:val="32"/>
          <w:szCs w:val="32"/>
          <w:lang w:val="zh-CN"/>
        </w:rPr>
      </w:pPr>
    </w:p>
    <w:p w14:paraId="3C917E05">
      <w:pPr>
        <w:pStyle w:val="20"/>
        <w:adjustRightInd w:val="0"/>
        <w:snapToGrid w:val="0"/>
        <w:spacing w:line="400" w:lineRule="exact"/>
        <w:rPr>
          <w:rFonts w:asciiTheme="minorEastAsia" w:hAnsiTheme="minorEastAsia" w:eastAsiaTheme="minorEastAsia" w:cstheme="minorEastAsia"/>
          <w:sz w:val="24"/>
        </w:rPr>
      </w:pPr>
    </w:p>
    <w:p w14:paraId="5E0FB2C8">
      <w:pPr>
        <w:pStyle w:val="21"/>
        <w:rPr>
          <w:rFonts w:asciiTheme="minorEastAsia" w:hAnsiTheme="minorEastAsia" w:eastAsiaTheme="minorEastAsia" w:cstheme="minorEastAsia"/>
        </w:rPr>
      </w:pPr>
    </w:p>
    <w:p w14:paraId="2D27FA86">
      <w:pPr>
        <w:rPr>
          <w:rFonts w:asciiTheme="minorEastAsia" w:hAnsiTheme="minorEastAsia" w:eastAsiaTheme="minorEastAsia" w:cstheme="minorEastAsia"/>
        </w:rPr>
      </w:pPr>
    </w:p>
    <w:p w14:paraId="5F65E796">
      <w:pPr>
        <w:pStyle w:val="45"/>
        <w:rPr>
          <w:rFonts w:asciiTheme="minorEastAsia" w:hAnsiTheme="minorEastAsia" w:eastAsiaTheme="minorEastAsia" w:cstheme="minorEastAsia"/>
        </w:rPr>
      </w:pPr>
    </w:p>
    <w:p w14:paraId="78E11867">
      <w:pPr>
        <w:pStyle w:val="3"/>
        <w:rPr>
          <w:rFonts w:asciiTheme="minorEastAsia" w:hAnsiTheme="minorEastAsia" w:eastAsiaTheme="minorEastAsia" w:cstheme="minorEastAsia"/>
        </w:rPr>
      </w:pPr>
    </w:p>
    <w:p w14:paraId="1D642B48">
      <w:pPr>
        <w:pStyle w:val="2"/>
        <w:ind w:firstLine="204"/>
        <w:rPr>
          <w:rFonts w:asciiTheme="minorEastAsia" w:hAnsiTheme="minorEastAsia" w:eastAsiaTheme="minorEastAsia" w:cstheme="minorEastAsia"/>
        </w:rPr>
      </w:pPr>
    </w:p>
    <w:p w14:paraId="392C0B59">
      <w:pPr>
        <w:autoSpaceDE w:val="0"/>
        <w:autoSpaceDN w:val="0"/>
        <w:adjustRightInd w:val="0"/>
        <w:snapToGrid w:val="0"/>
        <w:spacing w:line="454" w:lineRule="atLeast"/>
        <w:jc w:val="left"/>
        <w:textAlignment w:val="bottom"/>
        <w:outlineLvl w:val="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3.3</w:t>
      </w:r>
      <w:r>
        <w:rPr>
          <w:rFonts w:hint="eastAsia" w:asciiTheme="minorEastAsia" w:hAnsiTheme="minorEastAsia" w:eastAsiaTheme="minorEastAsia" w:cstheme="minorEastAsia"/>
          <w:b/>
          <w:bCs/>
          <w:color w:val="000000"/>
          <w:sz w:val="28"/>
          <w:szCs w:val="28"/>
          <w:lang w:val="en-US" w:eastAsia="zh-CN"/>
        </w:rPr>
        <w:t xml:space="preserve"> </w:t>
      </w:r>
      <w:r>
        <w:rPr>
          <w:rFonts w:hint="eastAsia" w:asciiTheme="minorEastAsia" w:hAnsiTheme="minorEastAsia" w:eastAsiaTheme="minorEastAsia" w:cstheme="minorEastAsia"/>
          <w:b/>
          <w:bCs/>
          <w:color w:val="000000"/>
          <w:sz w:val="28"/>
          <w:szCs w:val="28"/>
        </w:rPr>
        <w:t>报价明细表</w:t>
      </w:r>
    </w:p>
    <w:p w14:paraId="78EC4C0A">
      <w:pPr>
        <w:autoSpaceDE w:val="0"/>
        <w:autoSpaceDN w:val="0"/>
        <w:adjustRightInd w:val="0"/>
        <w:snapToGrid w:val="0"/>
        <w:spacing w:line="454" w:lineRule="atLeast"/>
        <w:jc w:val="left"/>
        <w:textAlignment w:val="bottom"/>
        <w:outlineLvl w:val="0"/>
        <w:rPr>
          <w:rFonts w:asciiTheme="minorEastAsia" w:hAnsiTheme="minorEastAsia" w:eastAsiaTheme="minorEastAsia" w:cstheme="minorEastAsia"/>
          <w:sz w:val="24"/>
          <w:lang w:val="zh-CN"/>
        </w:rPr>
      </w:pPr>
    </w:p>
    <w:p w14:paraId="0A289BF2">
      <w:pPr>
        <w:pStyle w:val="20"/>
        <w:adjustRightInd w:val="0"/>
        <w:snapToGrid w:val="0"/>
        <w:spacing w:line="360" w:lineRule="exact"/>
        <w:ind w:firstLine="161" w:firstLineChars="50"/>
        <w:jc w:val="center"/>
        <w:rPr>
          <w:rFonts w:hint="eastAsia" w:hAnsi="宋体" w:cs="宋体"/>
          <w:color w:val="auto"/>
          <w:spacing w:val="0"/>
          <w:sz w:val="32"/>
          <w:highlight w:val="none"/>
        </w:rPr>
      </w:pPr>
      <w:r>
        <w:rPr>
          <w:rFonts w:hint="eastAsia" w:hAnsi="宋体" w:cs="宋体"/>
          <w:color w:val="auto"/>
          <w:spacing w:val="0"/>
          <w:sz w:val="32"/>
          <w:highlight w:val="none"/>
        </w:rPr>
        <w:t>投标产品数量、价格表</w:t>
      </w:r>
    </w:p>
    <w:p w14:paraId="42BFBC64">
      <w:pPr>
        <w:pStyle w:val="20"/>
        <w:adjustRightInd w:val="0"/>
        <w:snapToGrid w:val="0"/>
        <w:spacing w:line="360" w:lineRule="exact"/>
        <w:ind w:right="480" w:firstLine="6196" w:firstLineChars="2550"/>
        <w:outlineLvl w:val="0"/>
        <w:rPr>
          <w:rFonts w:hint="eastAsia" w:ascii="宋体" w:hAnsi="宋体" w:cs="宋体"/>
          <w:b/>
          <w:color w:val="auto"/>
          <w:spacing w:val="0"/>
          <w:sz w:val="24"/>
          <w:highlight w:val="none"/>
        </w:rPr>
      </w:pPr>
      <w:r>
        <w:rPr>
          <w:rFonts w:hint="eastAsia" w:hAnsi="宋体" w:cs="宋体"/>
          <w:color w:val="auto"/>
          <w:spacing w:val="0"/>
          <w:sz w:val="24"/>
          <w:highlight w:val="none"/>
        </w:rPr>
        <w:t>（价格单位：元人民币）</w:t>
      </w:r>
    </w:p>
    <w:tbl>
      <w:tblPr>
        <w:tblStyle w:val="36"/>
        <w:tblW w:w="9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10"/>
        <w:gridCol w:w="2409"/>
        <w:gridCol w:w="1560"/>
        <w:gridCol w:w="850"/>
        <w:gridCol w:w="1183"/>
        <w:gridCol w:w="1127"/>
        <w:gridCol w:w="609"/>
      </w:tblGrid>
      <w:tr w14:paraId="567F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25" w:type="dxa"/>
            <w:tcBorders>
              <w:top w:val="single" w:color="auto" w:sz="12" w:space="0"/>
              <w:left w:val="single" w:color="auto" w:sz="12" w:space="0"/>
              <w:bottom w:val="single" w:color="auto" w:sz="12" w:space="0"/>
            </w:tcBorders>
            <w:noWrap w:val="0"/>
            <w:vAlign w:val="center"/>
          </w:tcPr>
          <w:p w14:paraId="03F71A21">
            <w:pPr>
              <w:ind w:right="-11"/>
              <w:jc w:val="center"/>
              <w:rPr>
                <w:rFonts w:ascii="宋体" w:eastAsia="宋体" w:cs="Arial"/>
                <w:b w:val="0"/>
                <w:bCs w:val="0"/>
                <w:color w:val="auto"/>
                <w:spacing w:val="0"/>
                <w:highlight w:val="none"/>
              </w:rPr>
            </w:pPr>
            <w:r>
              <w:rPr>
                <w:rFonts w:hint="eastAsia" w:ascii="宋体" w:eastAsia="宋体" w:cs="Arial"/>
                <w:b w:val="0"/>
                <w:bCs w:val="0"/>
                <w:color w:val="auto"/>
                <w:spacing w:val="0"/>
                <w:highlight w:val="none"/>
              </w:rPr>
              <w:t>序号</w:t>
            </w:r>
          </w:p>
        </w:tc>
        <w:tc>
          <w:tcPr>
            <w:tcW w:w="1610" w:type="dxa"/>
            <w:tcBorders>
              <w:top w:val="single" w:color="auto" w:sz="12" w:space="0"/>
              <w:bottom w:val="single" w:color="auto" w:sz="12" w:space="0"/>
            </w:tcBorders>
            <w:noWrap w:val="0"/>
            <w:vAlign w:val="center"/>
          </w:tcPr>
          <w:p w14:paraId="2D630176">
            <w:pPr>
              <w:ind w:right="-11"/>
              <w:jc w:val="center"/>
              <w:rPr>
                <w:rFonts w:ascii="宋体" w:eastAsia="宋体" w:cs="Arial"/>
                <w:b w:val="0"/>
                <w:bCs w:val="0"/>
                <w:color w:val="auto"/>
                <w:spacing w:val="0"/>
                <w:highlight w:val="none"/>
              </w:rPr>
            </w:pPr>
            <w:r>
              <w:rPr>
                <w:rFonts w:hint="eastAsia" w:ascii="宋体" w:eastAsia="宋体" w:cs="Arial"/>
                <w:b w:val="0"/>
                <w:bCs w:val="0"/>
                <w:color w:val="auto"/>
                <w:spacing w:val="0"/>
                <w:highlight w:val="none"/>
              </w:rPr>
              <w:t>货物名称</w:t>
            </w:r>
          </w:p>
        </w:tc>
        <w:tc>
          <w:tcPr>
            <w:tcW w:w="2409" w:type="dxa"/>
            <w:tcBorders>
              <w:top w:val="single" w:color="auto" w:sz="12" w:space="0"/>
              <w:bottom w:val="single" w:color="auto" w:sz="12" w:space="0"/>
            </w:tcBorders>
            <w:noWrap w:val="0"/>
            <w:vAlign w:val="center"/>
          </w:tcPr>
          <w:p w14:paraId="32F7D8BF">
            <w:pPr>
              <w:ind w:right="-11"/>
              <w:jc w:val="center"/>
              <w:rPr>
                <w:rFonts w:ascii="宋体" w:eastAsia="宋体" w:cs="Arial"/>
                <w:b w:val="0"/>
                <w:bCs w:val="0"/>
                <w:color w:val="auto"/>
                <w:spacing w:val="0"/>
                <w:highlight w:val="none"/>
              </w:rPr>
            </w:pPr>
            <w:r>
              <w:rPr>
                <w:rFonts w:hint="eastAsia" w:ascii="宋体" w:eastAsia="宋体" w:cs="Arial"/>
                <w:b w:val="0"/>
                <w:bCs w:val="0"/>
                <w:color w:val="auto"/>
                <w:spacing w:val="0"/>
                <w:highlight w:val="none"/>
              </w:rPr>
              <w:t>品牌、型号规格、产地</w:t>
            </w:r>
          </w:p>
        </w:tc>
        <w:tc>
          <w:tcPr>
            <w:tcW w:w="1560" w:type="dxa"/>
            <w:tcBorders>
              <w:top w:val="single" w:color="auto" w:sz="12" w:space="0"/>
              <w:bottom w:val="single" w:color="auto" w:sz="12" w:space="0"/>
            </w:tcBorders>
            <w:noWrap w:val="0"/>
            <w:vAlign w:val="center"/>
          </w:tcPr>
          <w:p w14:paraId="05D0A4B8">
            <w:pPr>
              <w:ind w:right="-11"/>
              <w:jc w:val="center"/>
              <w:rPr>
                <w:rFonts w:ascii="宋体" w:eastAsia="宋体" w:cs="Arial"/>
                <w:b w:val="0"/>
                <w:bCs w:val="0"/>
                <w:color w:val="auto"/>
                <w:spacing w:val="0"/>
                <w:highlight w:val="none"/>
              </w:rPr>
            </w:pPr>
            <w:r>
              <w:rPr>
                <w:rFonts w:hint="eastAsia" w:ascii="宋体" w:eastAsia="宋体" w:cs="Arial"/>
                <w:b w:val="0"/>
                <w:bCs w:val="0"/>
                <w:color w:val="auto"/>
                <w:spacing w:val="0"/>
                <w:highlight w:val="none"/>
              </w:rPr>
              <w:t>制造厂商名称</w:t>
            </w:r>
          </w:p>
        </w:tc>
        <w:tc>
          <w:tcPr>
            <w:tcW w:w="850" w:type="dxa"/>
            <w:tcBorders>
              <w:top w:val="single" w:color="auto" w:sz="12" w:space="0"/>
              <w:bottom w:val="single" w:color="auto" w:sz="12" w:space="0"/>
            </w:tcBorders>
            <w:noWrap w:val="0"/>
            <w:vAlign w:val="center"/>
          </w:tcPr>
          <w:p w14:paraId="5631061A">
            <w:pPr>
              <w:ind w:right="-11"/>
              <w:jc w:val="center"/>
              <w:rPr>
                <w:rFonts w:hint="eastAsia" w:ascii="宋体" w:eastAsia="宋体" w:cs="Arial"/>
                <w:b w:val="0"/>
                <w:bCs w:val="0"/>
                <w:color w:val="auto"/>
                <w:spacing w:val="0"/>
                <w:highlight w:val="none"/>
              </w:rPr>
            </w:pPr>
            <w:r>
              <w:rPr>
                <w:rFonts w:hint="eastAsia" w:ascii="宋体" w:eastAsia="宋体" w:cs="Arial"/>
                <w:b w:val="0"/>
                <w:bCs w:val="0"/>
                <w:color w:val="auto"/>
                <w:spacing w:val="0"/>
                <w:highlight w:val="none"/>
              </w:rPr>
              <w:t>单价</w:t>
            </w:r>
          </w:p>
        </w:tc>
        <w:tc>
          <w:tcPr>
            <w:tcW w:w="1183" w:type="dxa"/>
            <w:tcBorders>
              <w:top w:val="single" w:color="auto" w:sz="12" w:space="0"/>
              <w:bottom w:val="single" w:color="auto" w:sz="12" w:space="0"/>
            </w:tcBorders>
            <w:noWrap w:val="0"/>
            <w:vAlign w:val="center"/>
          </w:tcPr>
          <w:p w14:paraId="48129766">
            <w:pPr>
              <w:ind w:right="-11"/>
              <w:jc w:val="center"/>
              <w:rPr>
                <w:rFonts w:hint="eastAsia" w:ascii="宋体" w:eastAsia="宋体" w:cs="Arial"/>
                <w:b w:val="0"/>
                <w:bCs w:val="0"/>
                <w:color w:val="auto"/>
                <w:spacing w:val="0"/>
                <w:highlight w:val="none"/>
              </w:rPr>
            </w:pPr>
            <w:r>
              <w:rPr>
                <w:rFonts w:hint="eastAsia" w:ascii="宋体" w:eastAsia="宋体" w:cs="Arial"/>
                <w:b w:val="0"/>
                <w:bCs w:val="0"/>
                <w:color w:val="auto"/>
                <w:spacing w:val="0"/>
                <w:highlight w:val="none"/>
              </w:rPr>
              <w:t>数量</w:t>
            </w:r>
          </w:p>
        </w:tc>
        <w:tc>
          <w:tcPr>
            <w:tcW w:w="1127" w:type="dxa"/>
            <w:tcBorders>
              <w:top w:val="single" w:color="auto" w:sz="12" w:space="0"/>
              <w:bottom w:val="single" w:color="auto" w:sz="12" w:space="0"/>
            </w:tcBorders>
            <w:noWrap w:val="0"/>
            <w:vAlign w:val="center"/>
          </w:tcPr>
          <w:p w14:paraId="1853BC86">
            <w:pPr>
              <w:ind w:right="-11"/>
              <w:jc w:val="center"/>
              <w:rPr>
                <w:rFonts w:hint="eastAsia" w:ascii="宋体" w:eastAsia="宋体" w:cs="Arial"/>
                <w:b w:val="0"/>
                <w:bCs w:val="0"/>
                <w:color w:val="auto"/>
                <w:spacing w:val="0"/>
                <w:highlight w:val="none"/>
              </w:rPr>
            </w:pPr>
            <w:r>
              <w:rPr>
                <w:rFonts w:hint="eastAsia" w:ascii="宋体" w:eastAsia="宋体" w:cs="Arial"/>
                <w:b w:val="0"/>
                <w:bCs w:val="0"/>
                <w:color w:val="auto"/>
                <w:spacing w:val="0"/>
                <w:highlight w:val="none"/>
              </w:rPr>
              <w:t>总价</w:t>
            </w:r>
          </w:p>
        </w:tc>
        <w:tc>
          <w:tcPr>
            <w:tcW w:w="609" w:type="dxa"/>
            <w:tcBorders>
              <w:top w:val="single" w:color="auto" w:sz="12" w:space="0"/>
              <w:bottom w:val="single" w:color="auto" w:sz="12" w:space="0"/>
              <w:right w:val="single" w:color="auto" w:sz="12" w:space="0"/>
            </w:tcBorders>
            <w:noWrap w:val="0"/>
            <w:vAlign w:val="center"/>
          </w:tcPr>
          <w:p w14:paraId="22E0766E">
            <w:pPr>
              <w:ind w:right="-11"/>
              <w:jc w:val="center"/>
              <w:rPr>
                <w:rFonts w:ascii="宋体" w:eastAsia="宋体" w:cs="Arial"/>
                <w:b w:val="0"/>
                <w:bCs w:val="0"/>
                <w:color w:val="auto"/>
                <w:spacing w:val="0"/>
                <w:highlight w:val="none"/>
              </w:rPr>
            </w:pPr>
            <w:r>
              <w:rPr>
                <w:rFonts w:hint="eastAsia" w:ascii="宋体" w:eastAsia="宋体" w:cs="Arial"/>
                <w:b w:val="0"/>
                <w:bCs w:val="0"/>
                <w:color w:val="auto"/>
                <w:spacing w:val="0"/>
                <w:highlight w:val="none"/>
              </w:rPr>
              <w:t>备注</w:t>
            </w:r>
          </w:p>
        </w:tc>
      </w:tr>
      <w:tr w14:paraId="3EA6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noWrap w:val="0"/>
            <w:vAlign w:val="center"/>
          </w:tcPr>
          <w:p w14:paraId="076BD9BA">
            <w:pPr>
              <w:ind w:right="-11" w:rightChars="0"/>
              <w:jc w:val="center"/>
              <w:rPr>
                <w:rFonts w:hint="eastAsia" w:ascii="宋体" w:eastAsia="宋体" w:cs="Arial"/>
                <w:b w:val="0"/>
                <w:color w:val="auto"/>
                <w:spacing w:val="0"/>
                <w:kern w:val="2"/>
                <w:sz w:val="21"/>
                <w:szCs w:val="24"/>
                <w:highlight w:val="none"/>
                <w:lang w:val="en-US" w:eastAsia="zh-CN" w:bidi="ar-SA"/>
              </w:rPr>
            </w:pPr>
            <w:r>
              <w:rPr>
                <w:rFonts w:hint="eastAsia" w:ascii="宋体" w:eastAsia="宋体" w:cs="Arial"/>
                <w:b w:val="0"/>
                <w:color w:val="auto"/>
                <w:spacing w:val="0"/>
                <w:highlight w:val="none"/>
              </w:rPr>
              <w:t>1</w:t>
            </w:r>
          </w:p>
        </w:tc>
        <w:tc>
          <w:tcPr>
            <w:tcW w:w="1610" w:type="dxa"/>
            <w:noWrap w:val="0"/>
            <w:vAlign w:val="center"/>
          </w:tcPr>
          <w:p w14:paraId="26E26046">
            <w:pPr>
              <w:widowControl/>
              <w:jc w:val="center"/>
              <w:rPr>
                <w:rFonts w:hint="eastAsia" w:ascii="宋体" w:eastAsia="宋体"/>
                <w:b w:val="0"/>
                <w:color w:val="auto"/>
                <w:spacing w:val="0"/>
                <w:kern w:val="2"/>
                <w:sz w:val="22"/>
                <w:szCs w:val="22"/>
                <w:highlight w:val="none"/>
                <w:lang w:val="en-US" w:eastAsia="zh-CN" w:bidi="ar-SA"/>
              </w:rPr>
            </w:pPr>
          </w:p>
        </w:tc>
        <w:tc>
          <w:tcPr>
            <w:tcW w:w="2409" w:type="dxa"/>
            <w:noWrap w:val="0"/>
            <w:vAlign w:val="center"/>
          </w:tcPr>
          <w:p w14:paraId="7DA9362B">
            <w:pPr>
              <w:widowControl/>
              <w:jc w:val="center"/>
              <w:rPr>
                <w:rFonts w:ascii="宋体" w:eastAsia="宋体"/>
                <w:b w:val="0"/>
                <w:color w:val="auto"/>
                <w:spacing w:val="0"/>
                <w:kern w:val="2"/>
                <w:sz w:val="22"/>
                <w:szCs w:val="22"/>
                <w:highlight w:val="none"/>
                <w:lang w:val="en-US" w:eastAsia="zh-CN" w:bidi="ar-SA"/>
              </w:rPr>
            </w:pPr>
          </w:p>
        </w:tc>
        <w:tc>
          <w:tcPr>
            <w:tcW w:w="1560" w:type="dxa"/>
            <w:noWrap w:val="0"/>
            <w:vAlign w:val="center"/>
          </w:tcPr>
          <w:p w14:paraId="0FA1CA7C">
            <w:pPr>
              <w:ind w:right="-11"/>
              <w:jc w:val="center"/>
              <w:rPr>
                <w:rFonts w:ascii="宋体" w:eastAsia="宋体" w:cs="Arial"/>
                <w:b w:val="0"/>
                <w:color w:val="auto"/>
                <w:spacing w:val="0"/>
                <w:highlight w:val="none"/>
              </w:rPr>
            </w:pPr>
          </w:p>
        </w:tc>
        <w:tc>
          <w:tcPr>
            <w:tcW w:w="850" w:type="dxa"/>
            <w:noWrap w:val="0"/>
            <w:vAlign w:val="center"/>
          </w:tcPr>
          <w:p w14:paraId="58B3FC96">
            <w:pPr>
              <w:ind w:right="-11"/>
              <w:jc w:val="center"/>
              <w:rPr>
                <w:rFonts w:ascii="宋体" w:eastAsia="宋体" w:cs="Arial"/>
                <w:b w:val="0"/>
                <w:color w:val="auto"/>
                <w:spacing w:val="0"/>
                <w:highlight w:val="none"/>
              </w:rPr>
            </w:pPr>
          </w:p>
        </w:tc>
        <w:tc>
          <w:tcPr>
            <w:tcW w:w="1183" w:type="dxa"/>
            <w:noWrap w:val="0"/>
            <w:vAlign w:val="center"/>
          </w:tcPr>
          <w:p w14:paraId="13C3F3B8">
            <w:pPr>
              <w:widowControl/>
              <w:jc w:val="center"/>
              <w:rPr>
                <w:rFonts w:ascii="宋体" w:eastAsia="宋体"/>
                <w:b w:val="0"/>
                <w:sz w:val="22"/>
                <w:szCs w:val="22"/>
                <w:u w:val="single"/>
              </w:rPr>
            </w:pPr>
            <w:r>
              <w:rPr>
                <w:rFonts w:hint="eastAsia" w:ascii="宋体"/>
                <w:b w:val="0"/>
                <w:sz w:val="22"/>
                <w:szCs w:val="22"/>
                <w:highlight w:val="none"/>
                <w:u w:val="single"/>
                <w:lang w:val="en-US" w:eastAsia="zh-CN"/>
              </w:rPr>
              <w:t xml:space="preserve">     </w:t>
            </w:r>
            <w:r>
              <w:rPr>
                <w:rFonts w:hint="eastAsia" w:ascii="宋体" w:eastAsia="宋体"/>
                <w:b w:val="0"/>
                <w:sz w:val="22"/>
                <w:szCs w:val="22"/>
              </w:rPr>
              <w:t>张</w:t>
            </w:r>
          </w:p>
        </w:tc>
        <w:tc>
          <w:tcPr>
            <w:tcW w:w="1127" w:type="dxa"/>
            <w:noWrap w:val="0"/>
            <w:vAlign w:val="top"/>
          </w:tcPr>
          <w:p w14:paraId="626D64AA">
            <w:pPr>
              <w:ind w:right="-11"/>
              <w:jc w:val="center"/>
              <w:rPr>
                <w:rFonts w:ascii="宋体" w:eastAsia="宋体" w:cs="Arial"/>
                <w:b w:val="0"/>
                <w:color w:val="auto"/>
                <w:spacing w:val="0"/>
                <w:highlight w:val="none"/>
              </w:rPr>
            </w:pPr>
          </w:p>
        </w:tc>
        <w:tc>
          <w:tcPr>
            <w:tcW w:w="609" w:type="dxa"/>
            <w:tcBorders>
              <w:right w:val="single" w:color="auto" w:sz="12" w:space="0"/>
            </w:tcBorders>
            <w:noWrap w:val="0"/>
            <w:vAlign w:val="center"/>
          </w:tcPr>
          <w:p w14:paraId="17A02818">
            <w:pPr>
              <w:ind w:right="-11"/>
              <w:jc w:val="center"/>
              <w:rPr>
                <w:rFonts w:ascii="宋体" w:eastAsia="宋体" w:cs="Arial"/>
                <w:b w:val="0"/>
                <w:color w:val="auto"/>
                <w:spacing w:val="0"/>
                <w:highlight w:val="none"/>
              </w:rPr>
            </w:pPr>
          </w:p>
        </w:tc>
      </w:tr>
      <w:tr w14:paraId="3055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noWrap w:val="0"/>
            <w:vAlign w:val="center"/>
          </w:tcPr>
          <w:p w14:paraId="7AE0920D">
            <w:pPr>
              <w:ind w:right="-11"/>
              <w:jc w:val="center"/>
              <w:rPr>
                <w:rFonts w:ascii="宋体" w:eastAsia="宋体" w:cs="Arial"/>
                <w:b w:val="0"/>
                <w:color w:val="auto"/>
                <w:spacing w:val="0"/>
                <w:highlight w:val="none"/>
              </w:rPr>
            </w:pPr>
            <w:r>
              <w:rPr>
                <w:rFonts w:hint="eastAsia" w:ascii="宋体" w:eastAsia="宋体" w:cs="Arial"/>
                <w:b w:val="0"/>
                <w:color w:val="auto"/>
                <w:spacing w:val="0"/>
                <w:highlight w:val="none"/>
              </w:rPr>
              <w:t>2</w:t>
            </w:r>
          </w:p>
        </w:tc>
        <w:tc>
          <w:tcPr>
            <w:tcW w:w="1610" w:type="dxa"/>
            <w:noWrap w:val="0"/>
            <w:vAlign w:val="center"/>
          </w:tcPr>
          <w:p w14:paraId="1C9EB1EC">
            <w:pPr>
              <w:widowControl/>
              <w:jc w:val="center"/>
              <w:rPr>
                <w:rFonts w:ascii="宋体" w:eastAsia="宋体"/>
                <w:b w:val="0"/>
                <w:color w:val="auto"/>
                <w:spacing w:val="0"/>
                <w:sz w:val="22"/>
                <w:szCs w:val="22"/>
                <w:highlight w:val="none"/>
              </w:rPr>
            </w:pPr>
          </w:p>
        </w:tc>
        <w:tc>
          <w:tcPr>
            <w:tcW w:w="2409" w:type="dxa"/>
            <w:noWrap w:val="0"/>
            <w:vAlign w:val="center"/>
          </w:tcPr>
          <w:p w14:paraId="699740BB">
            <w:pPr>
              <w:jc w:val="center"/>
              <w:rPr>
                <w:rFonts w:ascii="宋体" w:eastAsia="宋体" w:cs="Arial"/>
                <w:b w:val="0"/>
                <w:color w:val="auto"/>
                <w:spacing w:val="0"/>
                <w:highlight w:val="none"/>
              </w:rPr>
            </w:pPr>
          </w:p>
        </w:tc>
        <w:tc>
          <w:tcPr>
            <w:tcW w:w="1560" w:type="dxa"/>
            <w:noWrap w:val="0"/>
            <w:vAlign w:val="center"/>
          </w:tcPr>
          <w:p w14:paraId="7B3B815C">
            <w:pPr>
              <w:ind w:right="-11"/>
              <w:jc w:val="center"/>
              <w:rPr>
                <w:rFonts w:ascii="宋体" w:eastAsia="宋体" w:cs="Arial"/>
                <w:b w:val="0"/>
                <w:color w:val="auto"/>
                <w:spacing w:val="0"/>
                <w:highlight w:val="none"/>
              </w:rPr>
            </w:pPr>
          </w:p>
        </w:tc>
        <w:tc>
          <w:tcPr>
            <w:tcW w:w="850" w:type="dxa"/>
            <w:noWrap w:val="0"/>
            <w:vAlign w:val="center"/>
          </w:tcPr>
          <w:p w14:paraId="3722948C">
            <w:pPr>
              <w:ind w:right="-11"/>
              <w:jc w:val="center"/>
              <w:rPr>
                <w:rFonts w:ascii="宋体" w:eastAsia="宋体" w:cs="Arial"/>
                <w:b w:val="0"/>
                <w:color w:val="auto"/>
                <w:spacing w:val="0"/>
                <w:highlight w:val="none"/>
              </w:rPr>
            </w:pPr>
          </w:p>
        </w:tc>
        <w:tc>
          <w:tcPr>
            <w:tcW w:w="1183" w:type="dxa"/>
            <w:noWrap w:val="0"/>
            <w:vAlign w:val="center"/>
          </w:tcPr>
          <w:p w14:paraId="7C2C0732">
            <w:pPr>
              <w:widowControl/>
              <w:jc w:val="center"/>
              <w:rPr>
                <w:rFonts w:ascii="宋体" w:eastAsia="宋体"/>
                <w:b w:val="0"/>
                <w:color w:val="auto"/>
                <w:spacing w:val="0"/>
                <w:sz w:val="22"/>
                <w:szCs w:val="22"/>
                <w:highlight w:val="none"/>
              </w:rPr>
            </w:pPr>
            <w:r>
              <w:rPr>
                <w:rFonts w:hint="eastAsia" w:ascii="宋体"/>
                <w:b w:val="0"/>
                <w:sz w:val="22"/>
                <w:szCs w:val="22"/>
                <w:highlight w:val="none"/>
                <w:u w:val="single"/>
                <w:lang w:val="en-US" w:eastAsia="zh-CN"/>
              </w:rPr>
              <w:t xml:space="preserve">     </w:t>
            </w:r>
            <w:r>
              <w:rPr>
                <w:rFonts w:hint="eastAsia" w:ascii="宋体" w:eastAsia="宋体"/>
                <w:b w:val="0"/>
                <w:sz w:val="22"/>
                <w:szCs w:val="22"/>
              </w:rPr>
              <w:t>张</w:t>
            </w:r>
          </w:p>
        </w:tc>
        <w:tc>
          <w:tcPr>
            <w:tcW w:w="1127" w:type="dxa"/>
            <w:noWrap w:val="0"/>
            <w:vAlign w:val="top"/>
          </w:tcPr>
          <w:p w14:paraId="29EE943C">
            <w:pPr>
              <w:ind w:right="-11"/>
              <w:jc w:val="center"/>
              <w:rPr>
                <w:rFonts w:ascii="宋体" w:eastAsia="宋体" w:cs="Arial"/>
                <w:b w:val="0"/>
                <w:color w:val="auto"/>
                <w:spacing w:val="0"/>
                <w:highlight w:val="none"/>
              </w:rPr>
            </w:pPr>
          </w:p>
        </w:tc>
        <w:tc>
          <w:tcPr>
            <w:tcW w:w="609" w:type="dxa"/>
            <w:tcBorders>
              <w:right w:val="single" w:color="auto" w:sz="12" w:space="0"/>
            </w:tcBorders>
            <w:noWrap w:val="0"/>
            <w:vAlign w:val="center"/>
          </w:tcPr>
          <w:p w14:paraId="6AB5D121">
            <w:pPr>
              <w:ind w:right="-11"/>
              <w:jc w:val="center"/>
              <w:rPr>
                <w:rFonts w:ascii="宋体" w:eastAsia="宋体" w:cs="Arial"/>
                <w:b w:val="0"/>
                <w:color w:val="auto"/>
                <w:spacing w:val="0"/>
                <w:highlight w:val="none"/>
              </w:rPr>
            </w:pPr>
          </w:p>
        </w:tc>
      </w:tr>
      <w:tr w14:paraId="6DC2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noWrap w:val="0"/>
            <w:vAlign w:val="center"/>
          </w:tcPr>
          <w:p w14:paraId="67F0BB49">
            <w:pPr>
              <w:ind w:right="-11"/>
              <w:jc w:val="center"/>
              <w:rPr>
                <w:rFonts w:hint="default" w:ascii="宋体" w:eastAsia="宋体" w:cs="Arial"/>
                <w:b w:val="0"/>
                <w:color w:val="auto"/>
                <w:spacing w:val="0"/>
                <w:highlight w:val="none"/>
                <w:lang w:val="en-US" w:eastAsia="zh-CN"/>
              </w:rPr>
            </w:pPr>
            <w:r>
              <w:rPr>
                <w:rFonts w:hint="eastAsia" w:ascii="宋体" w:eastAsia="宋体" w:cs="Arial"/>
                <w:b w:val="0"/>
                <w:color w:val="auto"/>
                <w:spacing w:val="0"/>
                <w:highlight w:val="none"/>
                <w:lang w:val="en-US" w:eastAsia="zh-CN"/>
              </w:rPr>
              <w:t>···</w:t>
            </w:r>
          </w:p>
        </w:tc>
        <w:tc>
          <w:tcPr>
            <w:tcW w:w="1610" w:type="dxa"/>
            <w:noWrap w:val="0"/>
            <w:vAlign w:val="center"/>
          </w:tcPr>
          <w:p w14:paraId="151F251C">
            <w:pPr>
              <w:widowControl/>
              <w:jc w:val="center"/>
              <w:rPr>
                <w:rFonts w:hint="default" w:ascii="宋体" w:eastAsia="宋体"/>
                <w:b w:val="0"/>
                <w:color w:val="auto"/>
                <w:spacing w:val="0"/>
                <w:sz w:val="22"/>
                <w:szCs w:val="22"/>
                <w:highlight w:val="none"/>
                <w:lang w:val="en-US" w:eastAsia="zh-CN"/>
              </w:rPr>
            </w:pPr>
            <w:r>
              <w:rPr>
                <w:rFonts w:hint="eastAsia" w:ascii="宋体" w:eastAsia="宋体"/>
                <w:b w:val="0"/>
                <w:color w:val="auto"/>
                <w:spacing w:val="0"/>
                <w:sz w:val="22"/>
                <w:szCs w:val="22"/>
                <w:highlight w:val="none"/>
                <w:lang w:val="en-US" w:eastAsia="zh-CN"/>
              </w:rPr>
              <w:t>·····</w:t>
            </w:r>
          </w:p>
        </w:tc>
        <w:tc>
          <w:tcPr>
            <w:tcW w:w="2409" w:type="dxa"/>
            <w:noWrap w:val="0"/>
            <w:vAlign w:val="center"/>
          </w:tcPr>
          <w:p w14:paraId="421036B3">
            <w:pPr>
              <w:jc w:val="center"/>
              <w:rPr>
                <w:rFonts w:hint="default" w:ascii="宋体" w:eastAsia="宋体" w:cs="Arial"/>
                <w:b w:val="0"/>
                <w:color w:val="auto"/>
                <w:spacing w:val="0"/>
                <w:highlight w:val="none"/>
                <w:lang w:val="en-US" w:eastAsia="zh-CN"/>
              </w:rPr>
            </w:pPr>
            <w:r>
              <w:rPr>
                <w:rFonts w:hint="eastAsia" w:ascii="宋体" w:eastAsia="宋体" w:cs="Arial"/>
                <w:b w:val="0"/>
                <w:color w:val="auto"/>
                <w:spacing w:val="0"/>
                <w:highlight w:val="none"/>
                <w:lang w:val="en-US" w:eastAsia="zh-CN"/>
              </w:rPr>
              <w:t>······</w:t>
            </w:r>
          </w:p>
        </w:tc>
        <w:tc>
          <w:tcPr>
            <w:tcW w:w="1560" w:type="dxa"/>
            <w:noWrap w:val="0"/>
            <w:vAlign w:val="center"/>
          </w:tcPr>
          <w:p w14:paraId="3F4FFCFE">
            <w:pPr>
              <w:ind w:right="-11"/>
              <w:jc w:val="center"/>
              <w:rPr>
                <w:rFonts w:hint="default" w:ascii="宋体" w:eastAsia="宋体" w:cs="Arial"/>
                <w:b w:val="0"/>
                <w:color w:val="auto"/>
                <w:spacing w:val="0"/>
                <w:highlight w:val="none"/>
                <w:lang w:val="en-US" w:eastAsia="zh-CN"/>
              </w:rPr>
            </w:pPr>
            <w:r>
              <w:rPr>
                <w:rFonts w:hint="eastAsia" w:ascii="宋体" w:eastAsia="宋体" w:cs="Arial"/>
                <w:b w:val="0"/>
                <w:color w:val="auto"/>
                <w:spacing w:val="0"/>
                <w:highlight w:val="none"/>
                <w:lang w:val="en-US" w:eastAsia="zh-CN"/>
              </w:rPr>
              <w:t>····</w:t>
            </w:r>
          </w:p>
        </w:tc>
        <w:tc>
          <w:tcPr>
            <w:tcW w:w="850" w:type="dxa"/>
            <w:noWrap w:val="0"/>
            <w:vAlign w:val="center"/>
          </w:tcPr>
          <w:p w14:paraId="6DE1D877">
            <w:pPr>
              <w:ind w:right="-11"/>
              <w:jc w:val="center"/>
              <w:rPr>
                <w:rFonts w:hint="default" w:ascii="宋体" w:eastAsia="宋体" w:cs="Arial"/>
                <w:b w:val="0"/>
                <w:color w:val="auto"/>
                <w:spacing w:val="0"/>
                <w:highlight w:val="none"/>
                <w:lang w:val="en-US" w:eastAsia="zh-CN"/>
              </w:rPr>
            </w:pPr>
            <w:r>
              <w:rPr>
                <w:rFonts w:hint="eastAsia" w:ascii="宋体" w:eastAsia="宋体" w:cs="Arial"/>
                <w:b w:val="0"/>
                <w:color w:val="auto"/>
                <w:spacing w:val="0"/>
                <w:highlight w:val="none"/>
                <w:lang w:val="en-US" w:eastAsia="zh-CN"/>
              </w:rPr>
              <w:t>···</w:t>
            </w:r>
          </w:p>
        </w:tc>
        <w:tc>
          <w:tcPr>
            <w:tcW w:w="1183" w:type="dxa"/>
            <w:noWrap w:val="0"/>
            <w:vAlign w:val="center"/>
          </w:tcPr>
          <w:p w14:paraId="39AB8EBD">
            <w:pPr>
              <w:widowControl/>
              <w:jc w:val="center"/>
              <w:rPr>
                <w:rFonts w:hint="default" w:ascii="宋体" w:eastAsia="宋体"/>
                <w:b w:val="0"/>
                <w:color w:val="auto"/>
                <w:spacing w:val="0"/>
                <w:sz w:val="22"/>
                <w:szCs w:val="22"/>
                <w:highlight w:val="none"/>
                <w:lang w:val="en-US" w:eastAsia="zh-CN"/>
              </w:rPr>
            </w:pPr>
            <w:r>
              <w:rPr>
                <w:rFonts w:hint="eastAsia" w:ascii="宋体" w:eastAsia="宋体"/>
                <w:b w:val="0"/>
                <w:color w:val="auto"/>
                <w:spacing w:val="0"/>
                <w:sz w:val="22"/>
                <w:szCs w:val="22"/>
                <w:highlight w:val="none"/>
                <w:lang w:val="en-US" w:eastAsia="zh-CN"/>
              </w:rPr>
              <w:t>···</w:t>
            </w:r>
          </w:p>
        </w:tc>
        <w:tc>
          <w:tcPr>
            <w:tcW w:w="1127" w:type="dxa"/>
            <w:noWrap w:val="0"/>
            <w:vAlign w:val="top"/>
          </w:tcPr>
          <w:p w14:paraId="25F9DA04">
            <w:pPr>
              <w:ind w:right="-11"/>
              <w:jc w:val="center"/>
              <w:rPr>
                <w:rFonts w:hint="default" w:ascii="宋体" w:eastAsia="宋体" w:cs="Arial"/>
                <w:b w:val="0"/>
                <w:color w:val="auto"/>
                <w:spacing w:val="0"/>
                <w:highlight w:val="none"/>
                <w:lang w:val="en-US" w:eastAsia="zh-CN"/>
              </w:rPr>
            </w:pPr>
            <w:r>
              <w:rPr>
                <w:rFonts w:hint="eastAsia" w:ascii="宋体" w:eastAsia="宋体" w:cs="Arial"/>
                <w:b w:val="0"/>
                <w:color w:val="auto"/>
                <w:spacing w:val="0"/>
                <w:highlight w:val="none"/>
                <w:lang w:val="en-US" w:eastAsia="zh-CN"/>
              </w:rPr>
              <w:t>···</w:t>
            </w:r>
          </w:p>
        </w:tc>
        <w:tc>
          <w:tcPr>
            <w:tcW w:w="609" w:type="dxa"/>
            <w:tcBorders>
              <w:right w:val="single" w:color="auto" w:sz="12" w:space="0"/>
            </w:tcBorders>
            <w:noWrap w:val="0"/>
            <w:vAlign w:val="center"/>
          </w:tcPr>
          <w:p w14:paraId="02212153">
            <w:pPr>
              <w:ind w:right="-11"/>
              <w:jc w:val="center"/>
              <w:rPr>
                <w:rFonts w:hint="default" w:ascii="宋体" w:eastAsia="宋体" w:cs="Arial"/>
                <w:b w:val="0"/>
                <w:color w:val="auto"/>
                <w:spacing w:val="0"/>
                <w:highlight w:val="none"/>
                <w:lang w:val="en-US" w:eastAsia="zh-CN"/>
              </w:rPr>
            </w:pPr>
            <w:r>
              <w:rPr>
                <w:rFonts w:hint="eastAsia" w:ascii="宋体" w:eastAsia="宋体" w:cs="Arial"/>
                <w:b w:val="0"/>
                <w:color w:val="auto"/>
                <w:spacing w:val="0"/>
                <w:highlight w:val="none"/>
                <w:lang w:val="en-US" w:eastAsia="zh-CN"/>
              </w:rPr>
              <w:t>···</w:t>
            </w:r>
          </w:p>
        </w:tc>
      </w:tr>
      <w:tr w14:paraId="7DB3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4644" w:type="dxa"/>
            <w:gridSpan w:val="3"/>
            <w:tcBorders>
              <w:top w:val="single" w:color="auto" w:sz="12" w:space="0"/>
              <w:left w:val="single" w:color="auto" w:sz="12" w:space="0"/>
            </w:tcBorders>
            <w:noWrap w:val="0"/>
            <w:vAlign w:val="center"/>
          </w:tcPr>
          <w:p w14:paraId="230C1F91">
            <w:pPr>
              <w:ind w:right="-11"/>
              <w:rPr>
                <w:rFonts w:ascii="宋体" w:eastAsia="宋体" w:cs="Arial"/>
                <w:b w:val="0"/>
                <w:color w:val="auto"/>
                <w:spacing w:val="0"/>
                <w:highlight w:val="none"/>
              </w:rPr>
            </w:pPr>
            <w:r>
              <w:rPr>
                <w:rFonts w:hint="eastAsia" w:ascii="宋体" w:eastAsia="宋体" w:cs="Arial"/>
                <w:b w:val="0"/>
                <w:color w:val="auto"/>
                <w:spacing w:val="0"/>
                <w:highlight w:val="none"/>
              </w:rPr>
              <w:t>运杂及保险费（含卸货）</w:t>
            </w:r>
          </w:p>
        </w:tc>
        <w:tc>
          <w:tcPr>
            <w:tcW w:w="5329" w:type="dxa"/>
            <w:gridSpan w:val="5"/>
            <w:tcBorders>
              <w:top w:val="single" w:color="auto" w:sz="12" w:space="0"/>
              <w:right w:val="single" w:color="auto" w:sz="12" w:space="0"/>
            </w:tcBorders>
            <w:noWrap w:val="0"/>
            <w:vAlign w:val="center"/>
          </w:tcPr>
          <w:p w14:paraId="6442E460">
            <w:pPr>
              <w:ind w:right="-11"/>
              <w:jc w:val="both"/>
              <w:rPr>
                <w:rFonts w:ascii="宋体" w:eastAsia="宋体" w:cs="Arial"/>
                <w:b w:val="0"/>
                <w:color w:val="auto"/>
                <w:spacing w:val="0"/>
                <w:highlight w:val="none"/>
              </w:rPr>
            </w:pPr>
            <w:r>
              <w:rPr>
                <w:rFonts w:hint="eastAsia" w:ascii="宋体" w:eastAsia="宋体" w:cs="Arial"/>
                <w:b w:val="0"/>
                <w:color w:val="auto"/>
                <w:spacing w:val="0"/>
                <w:highlight w:val="none"/>
              </w:rPr>
              <w:t>含</w:t>
            </w:r>
          </w:p>
        </w:tc>
      </w:tr>
      <w:tr w14:paraId="228D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4644" w:type="dxa"/>
            <w:gridSpan w:val="3"/>
            <w:tcBorders>
              <w:left w:val="single" w:color="auto" w:sz="12" w:space="0"/>
            </w:tcBorders>
            <w:noWrap w:val="0"/>
            <w:vAlign w:val="center"/>
          </w:tcPr>
          <w:p w14:paraId="4627BC91">
            <w:pPr>
              <w:ind w:right="-11"/>
              <w:rPr>
                <w:rFonts w:ascii="宋体" w:eastAsia="宋体" w:cs="Arial"/>
                <w:b w:val="0"/>
                <w:color w:val="auto"/>
                <w:spacing w:val="0"/>
                <w:highlight w:val="none"/>
              </w:rPr>
            </w:pPr>
            <w:r>
              <w:rPr>
                <w:rFonts w:hint="eastAsia" w:ascii="宋体" w:eastAsia="宋体"/>
                <w:b w:val="0"/>
                <w:color w:val="auto"/>
                <w:spacing w:val="0"/>
                <w:highlight w:val="none"/>
              </w:rPr>
              <w:t>安装调试费（包括设备的测试、调试、验收等费用）</w:t>
            </w:r>
          </w:p>
        </w:tc>
        <w:tc>
          <w:tcPr>
            <w:tcW w:w="5329" w:type="dxa"/>
            <w:gridSpan w:val="5"/>
            <w:tcBorders>
              <w:right w:val="single" w:color="auto" w:sz="12" w:space="0"/>
            </w:tcBorders>
            <w:noWrap w:val="0"/>
            <w:vAlign w:val="center"/>
          </w:tcPr>
          <w:p w14:paraId="2CD941D3">
            <w:pPr>
              <w:ind w:right="-11"/>
              <w:jc w:val="both"/>
              <w:rPr>
                <w:rFonts w:ascii="宋体" w:eastAsia="宋体" w:cs="Arial"/>
                <w:b w:val="0"/>
                <w:color w:val="auto"/>
                <w:spacing w:val="0"/>
                <w:highlight w:val="none"/>
              </w:rPr>
            </w:pPr>
            <w:r>
              <w:rPr>
                <w:rFonts w:hint="eastAsia" w:ascii="宋体" w:eastAsia="宋体" w:cs="Arial"/>
                <w:b w:val="0"/>
                <w:color w:val="auto"/>
                <w:spacing w:val="0"/>
                <w:highlight w:val="none"/>
              </w:rPr>
              <w:t>含</w:t>
            </w:r>
          </w:p>
        </w:tc>
      </w:tr>
      <w:tr w14:paraId="691A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4644" w:type="dxa"/>
            <w:gridSpan w:val="3"/>
            <w:tcBorders>
              <w:left w:val="single" w:color="auto" w:sz="12" w:space="0"/>
            </w:tcBorders>
            <w:noWrap w:val="0"/>
            <w:vAlign w:val="center"/>
          </w:tcPr>
          <w:p w14:paraId="18C143F0">
            <w:pPr>
              <w:ind w:right="-11"/>
              <w:rPr>
                <w:rFonts w:ascii="宋体" w:eastAsia="宋体" w:cs="Arial"/>
                <w:b w:val="0"/>
                <w:color w:val="auto"/>
                <w:spacing w:val="0"/>
                <w:highlight w:val="none"/>
              </w:rPr>
            </w:pPr>
            <w:r>
              <w:rPr>
                <w:rFonts w:hint="eastAsia" w:ascii="宋体" w:eastAsia="宋体" w:cs="Arial"/>
                <w:b w:val="0"/>
                <w:color w:val="auto"/>
                <w:spacing w:val="0"/>
                <w:highlight w:val="none"/>
              </w:rPr>
              <w:t>培训费、技术服务费、售后服务费等</w:t>
            </w:r>
          </w:p>
        </w:tc>
        <w:tc>
          <w:tcPr>
            <w:tcW w:w="5329" w:type="dxa"/>
            <w:gridSpan w:val="5"/>
            <w:tcBorders>
              <w:right w:val="single" w:color="auto" w:sz="12" w:space="0"/>
            </w:tcBorders>
            <w:noWrap w:val="0"/>
            <w:vAlign w:val="center"/>
          </w:tcPr>
          <w:p w14:paraId="29ABE757">
            <w:pPr>
              <w:ind w:right="-11"/>
              <w:jc w:val="both"/>
              <w:rPr>
                <w:rFonts w:ascii="宋体" w:eastAsia="宋体" w:cs="Arial"/>
                <w:b w:val="0"/>
                <w:color w:val="auto"/>
                <w:spacing w:val="0"/>
                <w:highlight w:val="none"/>
              </w:rPr>
            </w:pPr>
            <w:r>
              <w:rPr>
                <w:rFonts w:hint="eastAsia" w:ascii="宋体" w:eastAsia="宋体" w:cs="Arial"/>
                <w:b w:val="0"/>
                <w:color w:val="auto"/>
                <w:spacing w:val="0"/>
                <w:highlight w:val="none"/>
              </w:rPr>
              <w:t>含</w:t>
            </w:r>
          </w:p>
        </w:tc>
      </w:tr>
      <w:tr w14:paraId="2198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4644" w:type="dxa"/>
            <w:gridSpan w:val="3"/>
            <w:tcBorders>
              <w:left w:val="single" w:color="auto" w:sz="12" w:space="0"/>
            </w:tcBorders>
            <w:noWrap w:val="0"/>
            <w:vAlign w:val="center"/>
          </w:tcPr>
          <w:p w14:paraId="1F4C32B6">
            <w:pPr>
              <w:ind w:right="-11"/>
              <w:rPr>
                <w:rFonts w:ascii="宋体" w:eastAsia="宋体" w:cs="Arial"/>
                <w:b w:val="0"/>
                <w:color w:val="auto"/>
                <w:spacing w:val="0"/>
                <w:highlight w:val="none"/>
              </w:rPr>
            </w:pPr>
            <w:r>
              <w:rPr>
                <w:rFonts w:hint="eastAsia" w:ascii="宋体" w:eastAsia="宋体" w:cs="Arial"/>
                <w:b w:val="0"/>
                <w:color w:val="auto"/>
                <w:spacing w:val="0"/>
                <w:highlight w:val="none"/>
              </w:rPr>
              <w:t>税金</w:t>
            </w:r>
          </w:p>
        </w:tc>
        <w:tc>
          <w:tcPr>
            <w:tcW w:w="5329" w:type="dxa"/>
            <w:gridSpan w:val="5"/>
            <w:tcBorders>
              <w:right w:val="single" w:color="auto" w:sz="12" w:space="0"/>
            </w:tcBorders>
            <w:noWrap w:val="0"/>
            <w:vAlign w:val="center"/>
          </w:tcPr>
          <w:p w14:paraId="18B13484">
            <w:pPr>
              <w:ind w:right="-11"/>
              <w:jc w:val="both"/>
              <w:rPr>
                <w:rFonts w:ascii="宋体" w:eastAsia="宋体" w:cs="Arial"/>
                <w:b w:val="0"/>
                <w:color w:val="auto"/>
                <w:spacing w:val="0"/>
                <w:highlight w:val="none"/>
              </w:rPr>
            </w:pPr>
            <w:r>
              <w:rPr>
                <w:rFonts w:hint="eastAsia" w:ascii="宋体" w:eastAsia="宋体" w:cs="Arial"/>
                <w:b w:val="0"/>
                <w:color w:val="auto"/>
                <w:spacing w:val="0"/>
                <w:highlight w:val="none"/>
              </w:rPr>
              <w:t>含</w:t>
            </w:r>
          </w:p>
        </w:tc>
      </w:tr>
      <w:tr w14:paraId="5E2C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4644" w:type="dxa"/>
            <w:gridSpan w:val="3"/>
            <w:tcBorders>
              <w:left w:val="single" w:color="auto" w:sz="12" w:space="0"/>
            </w:tcBorders>
            <w:noWrap w:val="0"/>
            <w:vAlign w:val="center"/>
          </w:tcPr>
          <w:p w14:paraId="5E0B7164">
            <w:pPr>
              <w:ind w:right="-11"/>
              <w:rPr>
                <w:rFonts w:ascii="宋体" w:eastAsia="宋体" w:cs="Arial"/>
                <w:b w:val="0"/>
                <w:color w:val="auto"/>
                <w:spacing w:val="0"/>
                <w:highlight w:val="none"/>
              </w:rPr>
            </w:pPr>
            <w:r>
              <w:rPr>
                <w:rFonts w:hint="eastAsia" w:ascii="宋体" w:eastAsia="宋体" w:cs="Arial"/>
                <w:b w:val="0"/>
                <w:color w:val="auto"/>
                <w:spacing w:val="0"/>
                <w:highlight w:val="none"/>
              </w:rPr>
              <w:t>其他相关费用</w:t>
            </w:r>
          </w:p>
        </w:tc>
        <w:tc>
          <w:tcPr>
            <w:tcW w:w="5329" w:type="dxa"/>
            <w:gridSpan w:val="5"/>
            <w:tcBorders>
              <w:right w:val="single" w:color="auto" w:sz="12" w:space="0"/>
            </w:tcBorders>
            <w:noWrap w:val="0"/>
            <w:vAlign w:val="center"/>
          </w:tcPr>
          <w:p w14:paraId="547BE19D">
            <w:pPr>
              <w:ind w:right="-11"/>
              <w:jc w:val="both"/>
              <w:rPr>
                <w:rFonts w:ascii="宋体" w:eastAsia="宋体" w:cs="Arial"/>
                <w:b w:val="0"/>
                <w:color w:val="auto"/>
                <w:spacing w:val="0"/>
                <w:highlight w:val="none"/>
              </w:rPr>
            </w:pPr>
            <w:r>
              <w:rPr>
                <w:rFonts w:hint="eastAsia" w:ascii="宋体" w:eastAsia="宋体" w:cs="Arial"/>
                <w:b w:val="0"/>
                <w:color w:val="auto"/>
                <w:spacing w:val="0"/>
                <w:highlight w:val="none"/>
              </w:rPr>
              <w:t>含</w:t>
            </w:r>
          </w:p>
        </w:tc>
      </w:tr>
      <w:tr w14:paraId="6F60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4644" w:type="dxa"/>
            <w:gridSpan w:val="3"/>
            <w:tcBorders>
              <w:left w:val="single" w:color="auto" w:sz="12" w:space="0"/>
              <w:bottom w:val="single" w:color="auto" w:sz="12" w:space="0"/>
            </w:tcBorders>
            <w:noWrap w:val="0"/>
            <w:vAlign w:val="center"/>
          </w:tcPr>
          <w:p w14:paraId="55B819E3">
            <w:pPr>
              <w:ind w:right="-11"/>
              <w:rPr>
                <w:rFonts w:ascii="宋体" w:eastAsia="宋体" w:cs="Arial"/>
                <w:b w:val="0"/>
                <w:color w:val="auto"/>
                <w:spacing w:val="0"/>
                <w:sz w:val="21"/>
                <w:szCs w:val="21"/>
                <w:highlight w:val="none"/>
              </w:rPr>
            </w:pPr>
            <w:r>
              <w:rPr>
                <w:rFonts w:hint="eastAsia" w:ascii="宋体" w:eastAsia="宋体" w:cs="Arial"/>
                <w:b w:val="0"/>
                <w:color w:val="auto"/>
                <w:spacing w:val="0"/>
                <w:sz w:val="21"/>
                <w:szCs w:val="21"/>
                <w:highlight w:val="none"/>
              </w:rPr>
              <w:t>总价</w:t>
            </w:r>
          </w:p>
          <w:p w14:paraId="4988B611">
            <w:pPr>
              <w:ind w:right="-11"/>
              <w:rPr>
                <w:rFonts w:ascii="宋体" w:eastAsia="宋体" w:cs="Arial"/>
                <w:b w:val="0"/>
                <w:color w:val="auto"/>
                <w:spacing w:val="0"/>
                <w:highlight w:val="none"/>
              </w:rPr>
            </w:pPr>
            <w:r>
              <w:rPr>
                <w:rFonts w:hint="eastAsia" w:ascii="宋体" w:eastAsia="宋体" w:cs="Arial"/>
                <w:b w:val="0"/>
                <w:color w:val="auto"/>
                <w:spacing w:val="0"/>
                <w:sz w:val="21"/>
                <w:szCs w:val="21"/>
                <w:highlight w:val="none"/>
              </w:rPr>
              <w:t>（应与开标一览表中</w:t>
            </w:r>
            <w:r>
              <w:rPr>
                <w:rFonts w:hint="eastAsia" w:eastAsia="宋体"/>
                <w:b w:val="0"/>
                <w:color w:val="auto"/>
                <w:spacing w:val="0"/>
                <w:sz w:val="21"/>
                <w:szCs w:val="21"/>
                <w:highlight w:val="none"/>
              </w:rPr>
              <w:t>投标总价</w:t>
            </w:r>
            <w:r>
              <w:rPr>
                <w:rFonts w:hint="eastAsia" w:ascii="宋体" w:eastAsia="宋体" w:cs="Arial"/>
                <w:b w:val="0"/>
                <w:color w:val="auto"/>
                <w:spacing w:val="0"/>
                <w:sz w:val="21"/>
                <w:szCs w:val="21"/>
                <w:highlight w:val="none"/>
              </w:rPr>
              <w:t>相一致）</w:t>
            </w:r>
          </w:p>
        </w:tc>
        <w:tc>
          <w:tcPr>
            <w:tcW w:w="5329" w:type="dxa"/>
            <w:gridSpan w:val="5"/>
            <w:tcBorders>
              <w:bottom w:val="single" w:color="auto" w:sz="12" w:space="0"/>
              <w:right w:val="single" w:color="auto" w:sz="12" w:space="0"/>
            </w:tcBorders>
            <w:noWrap w:val="0"/>
            <w:vAlign w:val="top"/>
          </w:tcPr>
          <w:p w14:paraId="142490BF">
            <w:pPr>
              <w:spacing w:line="340" w:lineRule="exact"/>
              <w:rPr>
                <w:rFonts w:ascii="宋体" w:eastAsia="宋体"/>
                <w:b w:val="0"/>
                <w:bCs w:val="0"/>
                <w:color w:val="auto"/>
                <w:spacing w:val="0"/>
                <w:sz w:val="22"/>
                <w:highlight w:val="none"/>
              </w:rPr>
            </w:pPr>
          </w:p>
        </w:tc>
      </w:tr>
    </w:tbl>
    <w:p w14:paraId="49159021">
      <w:pPr>
        <w:rPr>
          <w:rFonts w:hint="eastAsia" w:ascii="宋体" w:hAnsi="宋体" w:cs="宋体"/>
          <w:b/>
          <w:color w:val="auto"/>
          <w:spacing w:val="0"/>
          <w:sz w:val="18"/>
          <w:szCs w:val="18"/>
          <w:highlight w:val="none"/>
        </w:rPr>
      </w:pPr>
      <w:r>
        <w:rPr>
          <w:rFonts w:hint="eastAsia" w:ascii="宋体" w:hAnsi="宋体" w:cs="宋体"/>
          <w:b/>
          <w:color w:val="auto"/>
          <w:spacing w:val="0"/>
          <w:sz w:val="18"/>
          <w:szCs w:val="18"/>
          <w:highlight w:val="none"/>
        </w:rPr>
        <w:t>注：1. 总计价应与</w:t>
      </w:r>
      <w:r>
        <w:rPr>
          <w:rFonts w:hint="eastAsia" w:ascii="宋体" w:hAnsi="宋体" w:cs="宋体"/>
          <w:b/>
          <w:color w:val="auto"/>
          <w:spacing w:val="0"/>
          <w:sz w:val="18"/>
          <w:szCs w:val="18"/>
          <w:highlight w:val="none"/>
          <w:lang w:val="en-US" w:eastAsia="zh-CN"/>
        </w:rPr>
        <w:t>3.2</w:t>
      </w:r>
      <w:r>
        <w:rPr>
          <w:rFonts w:hint="eastAsia" w:ascii="宋体" w:hAnsi="宋体" w:cs="宋体"/>
          <w:b/>
          <w:color w:val="auto"/>
          <w:spacing w:val="0"/>
          <w:sz w:val="18"/>
          <w:szCs w:val="18"/>
          <w:highlight w:val="none"/>
        </w:rPr>
        <w:t>“</w:t>
      </w:r>
      <w:r>
        <w:rPr>
          <w:rFonts w:hint="eastAsia" w:ascii="宋体" w:hAnsi="宋体" w:cs="宋体"/>
          <w:b/>
          <w:color w:val="auto"/>
          <w:spacing w:val="0"/>
          <w:sz w:val="18"/>
          <w:szCs w:val="18"/>
          <w:highlight w:val="none"/>
          <w:lang w:val="en-US" w:eastAsia="zh-CN"/>
        </w:rPr>
        <w:t>开标</w:t>
      </w:r>
      <w:r>
        <w:rPr>
          <w:rFonts w:hint="eastAsia" w:ascii="宋体" w:hAnsi="宋体" w:cs="宋体"/>
          <w:b/>
          <w:color w:val="auto"/>
          <w:spacing w:val="0"/>
          <w:sz w:val="18"/>
          <w:szCs w:val="18"/>
          <w:highlight w:val="none"/>
        </w:rPr>
        <w:t>一览表”中投标报价相一致。</w:t>
      </w:r>
    </w:p>
    <w:p w14:paraId="09DC941D">
      <w:pPr>
        <w:rPr>
          <w:rFonts w:hint="eastAsia" w:ascii="宋体" w:hAnsi="宋体" w:cs="宋体"/>
          <w:color w:val="auto"/>
          <w:spacing w:val="0"/>
          <w:sz w:val="18"/>
          <w:szCs w:val="18"/>
          <w:highlight w:val="none"/>
        </w:rPr>
      </w:pPr>
      <w:r>
        <w:rPr>
          <w:rFonts w:hint="eastAsia" w:ascii="宋体" w:hAnsi="宋体" w:cs="宋体"/>
          <w:b/>
          <w:color w:val="auto"/>
          <w:spacing w:val="0"/>
          <w:sz w:val="18"/>
          <w:szCs w:val="18"/>
          <w:highlight w:val="none"/>
        </w:rPr>
        <w:t>2. 各项费用如已包含在产品价格中请注明“含”，若免费请注明“免”, 若没有此内容请注明“无”</w:t>
      </w:r>
      <w:r>
        <w:rPr>
          <w:rFonts w:hint="eastAsia" w:ascii="宋体" w:hAnsi="宋体" w:cs="宋体"/>
          <w:color w:val="auto"/>
          <w:spacing w:val="0"/>
          <w:sz w:val="18"/>
          <w:szCs w:val="18"/>
          <w:highlight w:val="none"/>
        </w:rPr>
        <w:t xml:space="preserve">。       </w:t>
      </w:r>
      <w:r>
        <w:rPr>
          <w:rFonts w:hint="eastAsia" w:ascii="宋体" w:hAnsi="宋体" w:cs="宋体"/>
          <w:b/>
          <w:color w:val="auto"/>
          <w:spacing w:val="0"/>
          <w:sz w:val="18"/>
          <w:szCs w:val="18"/>
          <w:highlight w:val="none"/>
        </w:rPr>
        <w:t xml:space="preserve">                  </w:t>
      </w:r>
    </w:p>
    <w:p w14:paraId="26FE07FE">
      <w:pPr>
        <w:rPr>
          <w:rFonts w:hint="eastAsia" w:ascii="宋体" w:hAnsi="宋体" w:cs="宋体"/>
          <w:b/>
          <w:color w:val="auto"/>
          <w:spacing w:val="0"/>
          <w:sz w:val="18"/>
          <w:szCs w:val="18"/>
          <w:highlight w:val="none"/>
        </w:rPr>
      </w:pPr>
      <w:r>
        <w:rPr>
          <w:rFonts w:hint="eastAsia" w:ascii="宋体" w:hAnsi="宋体" w:cs="宋体"/>
          <w:b/>
          <w:color w:val="auto"/>
          <w:spacing w:val="0"/>
          <w:sz w:val="18"/>
          <w:szCs w:val="18"/>
          <w:highlight w:val="none"/>
        </w:rPr>
        <w:t xml:space="preserve">3. </w:t>
      </w:r>
      <w:r>
        <w:rPr>
          <w:rFonts w:hint="eastAsia" w:ascii="宋体" w:hAnsi="宋体" w:cs="宋体"/>
          <w:b/>
          <w:color w:val="auto"/>
          <w:spacing w:val="0"/>
          <w:sz w:val="18"/>
          <w:szCs w:val="18"/>
          <w:highlight w:val="none"/>
          <w:u w:val="single"/>
        </w:rPr>
        <w:t xml:space="preserve">不提供投标分项报价将视为没有实质性响应招标文件，投标文件将被拒绝。 </w:t>
      </w:r>
      <w:r>
        <w:rPr>
          <w:rFonts w:hint="eastAsia" w:ascii="宋体" w:hAnsi="宋体" w:cs="宋体"/>
          <w:b/>
          <w:color w:val="auto"/>
          <w:spacing w:val="0"/>
          <w:sz w:val="18"/>
          <w:szCs w:val="18"/>
          <w:highlight w:val="none"/>
        </w:rPr>
        <w:t xml:space="preserve">              </w:t>
      </w:r>
    </w:p>
    <w:p w14:paraId="4684DA44">
      <w:pPr>
        <w:rPr>
          <w:rFonts w:hint="eastAsia" w:ascii="宋体" w:hAnsi="宋体" w:cs="宋体"/>
          <w:b/>
          <w:color w:val="auto"/>
          <w:spacing w:val="0"/>
          <w:sz w:val="18"/>
          <w:szCs w:val="18"/>
          <w:highlight w:val="none"/>
        </w:rPr>
      </w:pPr>
      <w:r>
        <w:rPr>
          <w:rFonts w:hint="eastAsia" w:ascii="宋体" w:hAnsi="宋体" w:cs="宋体"/>
          <w:b/>
          <w:color w:val="auto"/>
          <w:spacing w:val="0"/>
          <w:sz w:val="18"/>
          <w:szCs w:val="18"/>
          <w:highlight w:val="none"/>
        </w:rPr>
        <w:t>4. 本表可在不改变格式的情况下根据具体需要自行增减。</w:t>
      </w:r>
    </w:p>
    <w:p w14:paraId="288D3FC9">
      <w:pPr>
        <w:rPr>
          <w:rFonts w:hint="eastAsia" w:ascii="宋体" w:hAnsi="宋体" w:cs="宋体"/>
          <w:b/>
          <w:color w:val="auto"/>
          <w:spacing w:val="0"/>
          <w:sz w:val="18"/>
          <w:szCs w:val="18"/>
          <w:highlight w:val="none"/>
        </w:rPr>
      </w:pPr>
      <w:r>
        <w:rPr>
          <w:rFonts w:hint="eastAsia" w:ascii="宋体" w:hAnsi="宋体" w:cs="宋体"/>
          <w:b/>
          <w:color w:val="auto"/>
          <w:spacing w:val="0"/>
          <w:sz w:val="18"/>
          <w:szCs w:val="18"/>
          <w:highlight w:val="none"/>
          <w:lang w:val="en-US" w:eastAsia="zh-CN"/>
        </w:rPr>
        <w:t>5.</w:t>
      </w:r>
      <w:r>
        <w:rPr>
          <w:rFonts w:hint="eastAsia" w:ascii="宋体" w:hAnsi="宋体" w:cs="宋体"/>
          <w:b/>
          <w:color w:val="auto"/>
          <w:spacing w:val="0"/>
          <w:sz w:val="18"/>
          <w:szCs w:val="18"/>
          <w:highlight w:val="none"/>
        </w:rPr>
        <w:t xml:space="preserve">                         </w:t>
      </w:r>
    </w:p>
    <w:p w14:paraId="1EBA95EC">
      <w:pPr>
        <w:spacing w:line="300" w:lineRule="exact"/>
        <w:rPr>
          <w:rFonts w:hint="eastAsia" w:ascii="宋体" w:hAnsi="宋体" w:cs="宋体"/>
          <w:color w:val="auto"/>
          <w:spacing w:val="0"/>
          <w:szCs w:val="21"/>
          <w:highlight w:val="none"/>
        </w:rPr>
      </w:pPr>
    </w:p>
    <w:p w14:paraId="09507E7B">
      <w:pPr>
        <w:autoSpaceDE w:val="0"/>
        <w:autoSpaceDN w:val="0"/>
        <w:adjustRightInd w:val="0"/>
        <w:spacing w:line="300" w:lineRule="exact"/>
        <w:jc w:val="left"/>
        <w:rPr>
          <w:rFonts w:hint="eastAsia" w:ascii="宋体" w:hAnsi="宋体" w:cs="宋体"/>
          <w:color w:val="auto"/>
          <w:spacing w:val="0"/>
          <w:sz w:val="24"/>
          <w:highlight w:val="none"/>
          <w:lang w:val="zh-CN"/>
        </w:rPr>
      </w:pPr>
      <w:r>
        <w:rPr>
          <w:rFonts w:hint="eastAsia" w:ascii="宋体" w:hAnsi="宋体" w:cs="宋体"/>
          <w:color w:val="auto"/>
          <w:spacing w:val="0"/>
          <w:sz w:val="24"/>
          <w:highlight w:val="none"/>
          <w:lang w:val="zh-CN"/>
        </w:rPr>
        <w:t>供应商全称（盖章）：</w:t>
      </w:r>
    </w:p>
    <w:p w14:paraId="49735684">
      <w:pPr>
        <w:autoSpaceDE w:val="0"/>
        <w:autoSpaceDN w:val="0"/>
        <w:adjustRightInd w:val="0"/>
        <w:spacing w:line="300" w:lineRule="exact"/>
        <w:ind w:firstLine="692" w:firstLineChars="285"/>
        <w:jc w:val="left"/>
        <w:rPr>
          <w:rFonts w:hint="eastAsia" w:ascii="宋体" w:hAnsi="宋体" w:cs="宋体"/>
          <w:color w:val="auto"/>
          <w:spacing w:val="0"/>
          <w:sz w:val="24"/>
          <w:highlight w:val="none"/>
          <w:lang w:val="zh-CN"/>
        </w:rPr>
      </w:pPr>
    </w:p>
    <w:p w14:paraId="65F573FD">
      <w:pPr>
        <w:autoSpaceDE w:val="0"/>
        <w:autoSpaceDN w:val="0"/>
        <w:adjustRightInd w:val="0"/>
        <w:spacing w:line="300" w:lineRule="exact"/>
        <w:jc w:val="left"/>
        <w:rPr>
          <w:rFonts w:hint="eastAsia" w:ascii="宋体" w:hAnsi="宋体" w:cs="宋体"/>
          <w:color w:val="auto"/>
          <w:spacing w:val="0"/>
          <w:sz w:val="24"/>
          <w:highlight w:val="none"/>
          <w:lang w:val="zh-CN"/>
        </w:rPr>
      </w:pPr>
      <w:r>
        <w:rPr>
          <w:rFonts w:hint="eastAsia" w:ascii="宋体" w:hAnsi="宋体" w:cs="宋体"/>
          <w:color w:val="auto"/>
          <w:spacing w:val="0"/>
          <w:sz w:val="24"/>
          <w:highlight w:val="none"/>
          <w:lang w:val="zh-CN"/>
        </w:rPr>
        <w:t>法定代表人或授权代表人（签字或盖章）：</w:t>
      </w:r>
    </w:p>
    <w:p w14:paraId="2EBDC5ED">
      <w:pPr>
        <w:autoSpaceDE w:val="0"/>
        <w:autoSpaceDN w:val="0"/>
        <w:adjustRightInd w:val="0"/>
        <w:spacing w:line="300" w:lineRule="exact"/>
        <w:jc w:val="left"/>
        <w:rPr>
          <w:rFonts w:hint="eastAsia" w:ascii="宋体" w:hAnsi="宋体" w:cs="宋体"/>
          <w:color w:val="auto"/>
          <w:spacing w:val="0"/>
          <w:sz w:val="24"/>
          <w:highlight w:val="none"/>
          <w:lang w:val="zh-CN"/>
        </w:rPr>
      </w:pPr>
    </w:p>
    <w:p w14:paraId="274D896F">
      <w:pPr>
        <w:autoSpaceDE w:val="0"/>
        <w:autoSpaceDN w:val="0"/>
        <w:adjustRightInd w:val="0"/>
        <w:spacing w:line="300" w:lineRule="exact"/>
        <w:jc w:val="left"/>
        <w:rPr>
          <w:rFonts w:hint="eastAsia" w:ascii="宋体" w:hAnsi="宋体" w:cs="宋体"/>
          <w:color w:val="auto"/>
          <w:spacing w:val="0"/>
          <w:sz w:val="24"/>
          <w:highlight w:val="none"/>
          <w:lang w:val="zh-CN"/>
        </w:rPr>
      </w:pPr>
      <w:r>
        <w:rPr>
          <w:rFonts w:hint="eastAsia" w:ascii="宋体" w:hAnsi="宋体" w:cs="宋体"/>
          <w:color w:val="auto"/>
          <w:spacing w:val="0"/>
          <w:sz w:val="24"/>
          <w:highlight w:val="none"/>
          <w:lang w:val="zh-CN"/>
        </w:rPr>
        <w:t>日期：</w:t>
      </w:r>
    </w:p>
    <w:p w14:paraId="6BEB8502">
      <w:pPr>
        <w:autoSpaceDE w:val="0"/>
        <w:autoSpaceDN w:val="0"/>
        <w:adjustRightInd w:val="0"/>
        <w:snapToGrid w:val="0"/>
        <w:spacing w:line="360" w:lineRule="atLeast"/>
        <w:jc w:val="center"/>
        <w:textAlignment w:val="bottom"/>
        <w:rPr>
          <w:rFonts w:hint="eastAsia" w:asciiTheme="minorEastAsia" w:hAnsiTheme="minorEastAsia" w:eastAsiaTheme="minorEastAsia" w:cstheme="minorEastAsia"/>
          <w:sz w:val="36"/>
        </w:rPr>
      </w:pPr>
    </w:p>
    <w:p w14:paraId="2C5C791F">
      <w:pPr>
        <w:autoSpaceDE w:val="0"/>
        <w:autoSpaceDN w:val="0"/>
        <w:adjustRightInd w:val="0"/>
        <w:snapToGrid w:val="0"/>
        <w:spacing w:line="360" w:lineRule="atLeast"/>
        <w:jc w:val="center"/>
        <w:textAlignment w:val="bottom"/>
        <w:rPr>
          <w:rFonts w:hint="eastAsia" w:asciiTheme="minorEastAsia" w:hAnsiTheme="minorEastAsia" w:eastAsiaTheme="minorEastAsia" w:cstheme="minorEastAsia"/>
          <w:sz w:val="36"/>
        </w:rPr>
      </w:pPr>
    </w:p>
    <w:p w14:paraId="2CF80A70">
      <w:pPr>
        <w:autoSpaceDE w:val="0"/>
        <w:autoSpaceDN w:val="0"/>
        <w:adjustRightInd w:val="0"/>
        <w:snapToGrid w:val="0"/>
        <w:spacing w:line="360" w:lineRule="atLeast"/>
        <w:jc w:val="center"/>
        <w:textAlignment w:val="bottom"/>
        <w:rPr>
          <w:rFonts w:hint="eastAsia" w:asciiTheme="minorEastAsia" w:hAnsiTheme="minorEastAsia" w:eastAsiaTheme="minorEastAsia" w:cstheme="minorEastAsia"/>
          <w:sz w:val="36"/>
        </w:rPr>
      </w:pPr>
    </w:p>
    <w:p w14:paraId="693120B1">
      <w:pPr>
        <w:autoSpaceDE w:val="0"/>
        <w:autoSpaceDN w:val="0"/>
        <w:adjustRightInd w:val="0"/>
        <w:snapToGrid w:val="0"/>
        <w:spacing w:line="360" w:lineRule="atLeast"/>
        <w:jc w:val="center"/>
        <w:textAlignment w:val="bottom"/>
        <w:rPr>
          <w:rFonts w:hint="eastAsia" w:asciiTheme="minorEastAsia" w:hAnsiTheme="minorEastAsia" w:eastAsiaTheme="minorEastAsia" w:cstheme="minorEastAsia"/>
          <w:sz w:val="36"/>
        </w:rPr>
      </w:pPr>
    </w:p>
    <w:p w14:paraId="624C6E61">
      <w:pPr>
        <w:autoSpaceDE w:val="0"/>
        <w:autoSpaceDN w:val="0"/>
        <w:adjustRightInd w:val="0"/>
        <w:snapToGrid w:val="0"/>
        <w:spacing w:line="360" w:lineRule="atLeast"/>
        <w:jc w:val="center"/>
        <w:textAlignment w:val="bottom"/>
        <w:rPr>
          <w:rFonts w:hint="eastAsia" w:asciiTheme="minorEastAsia" w:hAnsiTheme="minorEastAsia" w:eastAsiaTheme="minorEastAsia" w:cstheme="minorEastAsia"/>
          <w:sz w:val="36"/>
        </w:rPr>
      </w:pPr>
    </w:p>
    <w:p w14:paraId="30F83BBE">
      <w:pPr>
        <w:autoSpaceDE w:val="0"/>
        <w:autoSpaceDN w:val="0"/>
        <w:adjustRightInd w:val="0"/>
        <w:snapToGrid w:val="0"/>
        <w:spacing w:line="360" w:lineRule="atLeast"/>
        <w:jc w:val="center"/>
        <w:textAlignment w:val="bottom"/>
        <w:rPr>
          <w:rFonts w:hint="eastAsia" w:asciiTheme="minorEastAsia" w:hAnsiTheme="minorEastAsia" w:eastAsiaTheme="minorEastAsia" w:cstheme="minorEastAsia"/>
          <w:sz w:val="36"/>
        </w:rPr>
      </w:pPr>
    </w:p>
    <w:p w14:paraId="29AEA69F">
      <w:pPr>
        <w:autoSpaceDE w:val="0"/>
        <w:autoSpaceDN w:val="0"/>
        <w:adjustRightInd w:val="0"/>
        <w:snapToGrid w:val="0"/>
        <w:spacing w:line="360" w:lineRule="atLeast"/>
        <w:jc w:val="center"/>
        <w:textAlignment w:val="bottom"/>
        <w:rPr>
          <w:rFonts w:hint="eastAsia" w:asciiTheme="minorEastAsia" w:hAnsiTheme="minorEastAsia" w:eastAsiaTheme="minorEastAsia" w:cstheme="minorEastAsia"/>
          <w:sz w:val="36"/>
        </w:rPr>
      </w:pPr>
    </w:p>
    <w:p w14:paraId="7432FF78">
      <w:pPr>
        <w:autoSpaceDE w:val="0"/>
        <w:autoSpaceDN w:val="0"/>
        <w:adjustRightInd w:val="0"/>
        <w:snapToGrid w:val="0"/>
        <w:spacing w:line="360" w:lineRule="atLeast"/>
        <w:jc w:val="center"/>
        <w:textAlignment w:val="bottom"/>
        <w:rPr>
          <w:rFonts w:asciiTheme="minorEastAsia" w:hAnsiTheme="minorEastAsia" w:eastAsiaTheme="minorEastAsia" w:cstheme="minorEastAsia"/>
          <w:sz w:val="36"/>
        </w:rPr>
      </w:pPr>
      <w:r>
        <w:rPr>
          <w:rFonts w:hint="eastAsia" w:asciiTheme="minorEastAsia" w:hAnsiTheme="minorEastAsia" w:eastAsiaTheme="minorEastAsia" w:cstheme="minorEastAsia"/>
          <w:sz w:val="36"/>
        </w:rPr>
        <w:t>第六部分   评标办法</w:t>
      </w:r>
    </w:p>
    <w:p w14:paraId="61797739">
      <w:pPr>
        <w:tabs>
          <w:tab w:val="left" w:pos="8820"/>
        </w:tabs>
        <w:adjustRightInd w:val="0"/>
        <w:snapToGrid w:val="0"/>
        <w:spacing w:line="240" w:lineRule="exact"/>
        <w:ind w:firstLine="446" w:firstLineChars="200"/>
        <w:rPr>
          <w:rFonts w:asciiTheme="minorEastAsia" w:hAnsiTheme="minorEastAsia" w:eastAsiaTheme="minorEastAsia" w:cstheme="minorEastAsia"/>
          <w:sz w:val="22"/>
          <w:szCs w:val="22"/>
        </w:rPr>
      </w:pPr>
    </w:p>
    <w:p w14:paraId="7C09AA97">
      <w:pPr>
        <w:tabs>
          <w:tab w:val="left" w:pos="8820"/>
        </w:tabs>
        <w:adjustRightInd w:val="0"/>
        <w:snapToGrid w:val="0"/>
        <w:spacing w:line="420" w:lineRule="atLeast"/>
        <w:ind w:firstLine="446"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根据《中华人民共和国政府采购法》等有关政府采购法规，结合本次所要采购项目的实际，按照公平、公正、科学、择优的原则选择中标单位，特制定本评标办法。</w:t>
      </w:r>
    </w:p>
    <w:p w14:paraId="1D562011">
      <w:pPr>
        <w:adjustRightInd w:val="0"/>
        <w:snapToGrid w:val="0"/>
        <w:spacing w:line="420" w:lineRule="atLeast"/>
        <w:jc w:val="center"/>
        <w:outlineLvl w:val="0"/>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一、总则</w:t>
      </w:r>
    </w:p>
    <w:p w14:paraId="0B3207D0">
      <w:pPr>
        <w:pStyle w:val="23"/>
        <w:adjustRightInd w:val="0"/>
        <w:snapToGrid w:val="0"/>
        <w:spacing w:line="40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标工作遵循公平、公正、民主、科学的原则和诚实、信誉、效率的服务原则。本着科学、严谨的态度，认真进行评标。择优选定货物的供货供应商，确保工程质量、交货期，节约投资，最大限度的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35BA6CE3">
      <w:pPr>
        <w:pStyle w:val="23"/>
        <w:adjustRightInd w:val="0"/>
        <w:snapToGrid w:val="0"/>
        <w:spacing w:line="420" w:lineRule="atLeast"/>
        <w:rPr>
          <w:rFonts w:asciiTheme="minorEastAsia" w:hAnsiTheme="minorEastAsia" w:eastAsiaTheme="minorEastAsia" w:cstheme="minorEastAsia"/>
          <w:bCs/>
          <w:color w:val="000000"/>
          <w:kern w:val="28"/>
          <w:szCs w:val="21"/>
        </w:rPr>
      </w:pPr>
      <w:r>
        <w:rPr>
          <w:rFonts w:hint="eastAsia" w:asciiTheme="minorEastAsia" w:hAnsiTheme="minorEastAsia" w:eastAsiaTheme="minorEastAsia" w:cstheme="minorEastAsia"/>
          <w:sz w:val="22"/>
          <w:szCs w:val="22"/>
        </w:rPr>
        <w:t>评标应遵循公平、公正、科学、择优的原则推荐备选中标人。</w:t>
      </w:r>
    </w:p>
    <w:p w14:paraId="47A598C2">
      <w:pPr>
        <w:adjustRightInd w:val="0"/>
        <w:snapToGrid w:val="0"/>
        <w:spacing w:line="400" w:lineRule="exact"/>
        <w:jc w:val="center"/>
        <w:outlineLvl w:val="0"/>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二．评标组织</w:t>
      </w:r>
    </w:p>
    <w:p w14:paraId="1D751F43">
      <w:pPr>
        <w:pStyle w:val="23"/>
        <w:adjustRightInd w:val="0"/>
        <w:snapToGrid w:val="0"/>
        <w:spacing w:line="40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评标工作由采购人依法组建的评标委员会负责，评标委员会由采购人代表以及评标专家库中随机抽取的有关技术、经济专家共同组成。评标全过程由招标管理部门监督整个开标、评标和定标过程。</w:t>
      </w:r>
    </w:p>
    <w:p w14:paraId="1AD31C56">
      <w:pPr>
        <w:spacing w:line="400" w:lineRule="exact"/>
        <w:jc w:val="center"/>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三、评标程序</w:t>
      </w:r>
    </w:p>
    <w:p w14:paraId="29CED895">
      <w:pPr>
        <w:pStyle w:val="8"/>
        <w:adjustRightInd w:val="0"/>
        <w:snapToGrid w:val="0"/>
        <w:spacing w:before="156" w:after="50" w:line="400" w:lineRule="exact"/>
        <w:ind w:left="-213" w:leftChars="-100" w:right="-213" w:rightChars="-100" w:firstLine="450"/>
        <w:rPr>
          <w:rFonts w:asciiTheme="minorEastAsia" w:hAnsiTheme="minorEastAsia" w:eastAsiaTheme="minorEastAsia" w:cstheme="minorEastAsia"/>
          <w:b/>
          <w:bCs/>
          <w:sz w:val="22"/>
          <w:szCs w:val="22"/>
          <w:u w:val="single"/>
        </w:rPr>
      </w:pPr>
      <w:r>
        <w:rPr>
          <w:rFonts w:hint="eastAsia" w:asciiTheme="minorEastAsia" w:hAnsiTheme="minorEastAsia" w:eastAsiaTheme="minorEastAsia" w:cstheme="minorEastAsia"/>
          <w:b/>
          <w:bCs/>
          <w:sz w:val="22"/>
          <w:szCs w:val="22"/>
          <w:u w:val="single"/>
        </w:rPr>
        <w:t>第一步：评标委员会根据评审原则和评审办法，对各供应商的技术资信部分投标进行评审并打分，技术资信标不合格的供应商对该标段做无效标处理，不进入该标段商务标评审。</w:t>
      </w:r>
    </w:p>
    <w:p w14:paraId="42DDCE5D">
      <w:pPr>
        <w:adjustRightInd w:val="0"/>
        <w:snapToGrid w:val="0"/>
        <w:spacing w:before="100" w:after="50" w:line="400" w:lineRule="exact"/>
        <w:ind w:left="-213" w:leftChars="-100" w:right="-213" w:rightChars="-100" w:firstLine="446" w:firstLineChars="200"/>
        <w:rPr>
          <w:rFonts w:asciiTheme="minorEastAsia" w:hAnsiTheme="minorEastAsia" w:eastAsiaTheme="minorEastAsia" w:cstheme="minorEastAsia"/>
          <w:b/>
          <w:bCs/>
          <w:sz w:val="22"/>
          <w:szCs w:val="22"/>
          <w:u w:val="single"/>
        </w:rPr>
      </w:pPr>
      <w:r>
        <w:rPr>
          <w:rFonts w:hint="eastAsia" w:asciiTheme="minorEastAsia" w:hAnsiTheme="minorEastAsia" w:eastAsiaTheme="minorEastAsia" w:cstheme="minorEastAsia"/>
          <w:b/>
          <w:bCs/>
          <w:sz w:val="22"/>
          <w:szCs w:val="22"/>
          <w:u w:val="single"/>
        </w:rPr>
        <w:t>第二步：公布技术资信标得分，开启合格技术资信标的商务报价标。</w:t>
      </w:r>
    </w:p>
    <w:p w14:paraId="6E530D99">
      <w:pPr>
        <w:adjustRightInd w:val="0"/>
        <w:snapToGrid w:val="0"/>
        <w:spacing w:before="100" w:after="50" w:line="400" w:lineRule="exact"/>
        <w:ind w:left="-213" w:leftChars="-100" w:right="-213" w:rightChars="-100" w:firstLine="446" w:firstLineChars="200"/>
        <w:rPr>
          <w:rFonts w:asciiTheme="minorEastAsia" w:hAnsiTheme="minorEastAsia" w:eastAsiaTheme="minorEastAsia" w:cstheme="minorEastAsia"/>
          <w:b/>
          <w:bCs/>
          <w:sz w:val="22"/>
          <w:szCs w:val="22"/>
          <w:u w:val="single"/>
        </w:rPr>
      </w:pPr>
      <w:r>
        <w:rPr>
          <w:rFonts w:hint="eastAsia" w:asciiTheme="minorEastAsia" w:hAnsiTheme="minorEastAsia" w:eastAsiaTheme="minorEastAsia" w:cstheme="minorEastAsia"/>
          <w:b/>
          <w:bCs/>
          <w:sz w:val="22"/>
          <w:szCs w:val="22"/>
          <w:u w:val="single"/>
        </w:rPr>
        <w:t>第三步：评标委员会推荐一名技术资信标和商务报价标合计分值最高的供应商为中标侯选供应商，并提交书面评审报告。</w:t>
      </w:r>
    </w:p>
    <w:p w14:paraId="5CF2DD43">
      <w:pPr>
        <w:adjustRightInd w:val="0"/>
        <w:snapToGrid w:val="0"/>
        <w:spacing w:before="100" w:after="50" w:line="400" w:lineRule="exact"/>
        <w:ind w:left="-213" w:leftChars="-100" w:right="-213" w:rightChars="-100" w:firstLine="446" w:firstLineChars="200"/>
        <w:rPr>
          <w:rFonts w:asciiTheme="minorEastAsia" w:hAnsiTheme="minorEastAsia" w:eastAsiaTheme="minorEastAsia" w:cstheme="minorEastAsia"/>
          <w:b/>
          <w:bCs/>
          <w:sz w:val="22"/>
          <w:szCs w:val="22"/>
          <w:u w:val="single"/>
        </w:rPr>
      </w:pPr>
      <w:r>
        <w:rPr>
          <w:rFonts w:hint="eastAsia" w:asciiTheme="minorEastAsia" w:hAnsiTheme="minorEastAsia" w:eastAsiaTheme="minorEastAsia" w:cstheme="minorEastAsia"/>
          <w:b/>
          <w:bCs/>
          <w:sz w:val="22"/>
          <w:szCs w:val="22"/>
          <w:u w:val="single"/>
        </w:rPr>
        <w:t>第四步：采购人授权评标委员会根据评审报告确定中标供应商。</w:t>
      </w:r>
    </w:p>
    <w:p w14:paraId="60A7876F">
      <w:pPr>
        <w:pStyle w:val="29"/>
        <w:snapToGrid w:val="0"/>
        <w:spacing w:line="400" w:lineRule="exact"/>
        <w:ind w:left="-213" w:leftChars="-100" w:right="-213" w:rightChars="-100" w:firstLine="448"/>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中标供应商放弃中标，或者因不可抗力提出不能履行合同，采购人可以取消其中标资格。并按有关规定重新组织采购。</w:t>
      </w:r>
    </w:p>
    <w:p w14:paraId="69B529A2">
      <w:pPr>
        <w:adjustRightInd w:val="0"/>
        <w:snapToGrid w:val="0"/>
        <w:spacing w:before="100" w:after="50" w:line="400" w:lineRule="exact"/>
        <w:ind w:left="-213" w:leftChars="-100" w:right="-213" w:rightChars="-100" w:firstLine="446"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bCs/>
          <w:sz w:val="22"/>
          <w:szCs w:val="22"/>
          <w:u w:val="single"/>
        </w:rPr>
        <w:t>其它参见本采购文件第三部分：“供应商须知” 中的相关内容。</w:t>
      </w:r>
    </w:p>
    <w:p w14:paraId="4A2D02A6">
      <w:pPr>
        <w:spacing w:line="400" w:lineRule="exact"/>
        <w:ind w:firstLine="566" w:firstLineChars="200"/>
        <w:jc w:val="center"/>
        <w:rPr>
          <w:rFonts w:asciiTheme="minorEastAsia" w:hAnsiTheme="minorEastAsia" w:eastAsiaTheme="minorEastAsia" w:cstheme="minorEastAsia"/>
          <w:b/>
          <w:sz w:val="28"/>
          <w:szCs w:val="28"/>
        </w:rPr>
      </w:pPr>
    </w:p>
    <w:p w14:paraId="08D6E661">
      <w:pPr>
        <w:spacing w:line="400" w:lineRule="exact"/>
        <w:ind w:firstLine="566" w:firstLineChars="20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四、评标办法</w:t>
      </w:r>
    </w:p>
    <w:p w14:paraId="6E94BE95">
      <w:pPr>
        <w:pStyle w:val="20"/>
        <w:adjustRightInd w:val="0"/>
        <w:snapToGrid w:val="0"/>
        <w:spacing w:line="360" w:lineRule="auto"/>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一．商务报价评分</w:t>
      </w:r>
      <w:r>
        <w:rPr>
          <w:rFonts w:hint="eastAsia" w:asciiTheme="minorEastAsia" w:hAnsiTheme="minorEastAsia" w:eastAsiaTheme="minorEastAsia" w:cstheme="minorEastAsia"/>
          <w:b/>
          <w:sz w:val="22"/>
          <w:szCs w:val="22"/>
          <w:lang w:val="en-US" w:eastAsia="zh-CN"/>
        </w:rPr>
        <w:t>40</w:t>
      </w:r>
      <w:r>
        <w:rPr>
          <w:rFonts w:hint="eastAsia" w:asciiTheme="minorEastAsia" w:hAnsiTheme="minorEastAsia" w:eastAsiaTheme="minorEastAsia" w:cstheme="minorEastAsia"/>
          <w:b/>
          <w:sz w:val="22"/>
          <w:szCs w:val="22"/>
        </w:rPr>
        <w:t>分</w:t>
      </w:r>
    </w:p>
    <w:p w14:paraId="3621692C">
      <w:pPr>
        <w:pStyle w:val="20"/>
        <w:adjustRightInd w:val="0"/>
        <w:snapToGrid w:val="0"/>
        <w:spacing w:line="360" w:lineRule="auto"/>
        <w:ind w:firstLine="446"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1、以供应商有效投标价中的最低价为评标基准价，得满分</w:t>
      </w: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0分。各标段商务报价评分结算公式为:投标报价得分=(评标基准价／投标报价)×</w:t>
      </w: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0%×100。</w:t>
      </w:r>
    </w:p>
    <w:p w14:paraId="613C3D94">
      <w:pPr>
        <w:pStyle w:val="20"/>
        <w:adjustRightInd w:val="0"/>
        <w:snapToGrid w:val="0"/>
        <w:spacing w:line="460" w:lineRule="atLeast"/>
        <w:ind w:firstLine="446" w:firstLineChars="200"/>
        <w:rPr>
          <w:rFonts w:asciiTheme="minorEastAsia" w:hAnsiTheme="minorEastAsia" w:eastAsiaTheme="minorEastAsia"/>
          <w:b/>
          <w:sz w:val="22"/>
          <w:szCs w:val="22"/>
          <w:u w:val="single"/>
        </w:rPr>
      </w:pPr>
      <w:r>
        <w:rPr>
          <w:rFonts w:hint="eastAsia" w:asciiTheme="minorEastAsia" w:hAnsiTheme="minorEastAsia" w:eastAsiaTheme="minorEastAsia"/>
          <w:b/>
          <w:sz w:val="22"/>
          <w:szCs w:val="22"/>
          <w:u w:val="single"/>
        </w:rPr>
        <w:t>▲2、本项目依据《政府采购促进中小企业发展管理办法》（财库〔2020〕46号）规定，属于预留份额专门面向中小企业/小微企业（监狱企业，残疾人福利性单位视同小型、微型企业）采购的项目，大型企业不得参与。</w:t>
      </w:r>
    </w:p>
    <w:p w14:paraId="56346EBF">
      <w:pPr>
        <w:pStyle w:val="20"/>
        <w:adjustRightInd w:val="0"/>
        <w:snapToGrid w:val="0"/>
        <w:spacing w:line="460" w:lineRule="atLeast"/>
        <w:ind w:firstLine="446" w:firstLineChars="200"/>
        <w:rPr>
          <w:rFonts w:asciiTheme="minorEastAsia" w:hAnsiTheme="minorEastAsia" w:eastAsiaTheme="minorEastAsia"/>
          <w:b/>
          <w:sz w:val="22"/>
          <w:szCs w:val="22"/>
          <w:u w:val="single"/>
        </w:rPr>
      </w:pPr>
      <w:r>
        <w:rPr>
          <w:rFonts w:hint="eastAsia" w:asciiTheme="minorEastAsia" w:hAnsiTheme="minorEastAsia" w:eastAsiaTheme="minorEastAsia"/>
          <w:b/>
          <w:sz w:val="22"/>
          <w:szCs w:val="22"/>
          <w:u w:val="single"/>
        </w:rPr>
        <w:t>备注：非单一产品采购，需列明全部货物均由中小企业/小微企业（监狱企业，残疾人福利性单位视同小型、微型企业）制造。无法核实（按资格文件资料）全部货物均为中小企业/小微企业（监狱企业，残疾人福利性单位视同小型、微型企业）制造；或提供其他制造商制造的货物且无法核实（按资格文件资料）制造商是否为中小企业/小微企业（监狱企业，残疾人福利性单位视同小型、微型企业）的按资格审查不通过处理</w:t>
      </w:r>
      <w:r>
        <w:rPr>
          <w:rFonts w:asciiTheme="minorEastAsia" w:hAnsiTheme="minorEastAsia" w:eastAsiaTheme="minorEastAsia"/>
          <w:b/>
          <w:sz w:val="22"/>
          <w:szCs w:val="22"/>
          <w:u w:val="single"/>
        </w:rPr>
        <w:t>。</w:t>
      </w:r>
    </w:p>
    <w:p w14:paraId="11819E5A">
      <w:pPr>
        <w:adjustRightInd w:val="0"/>
        <w:snapToGrid w:val="0"/>
        <w:spacing w:before="100" w:after="50" w:line="360" w:lineRule="auto"/>
        <w:ind w:firstLine="420"/>
        <w:rPr>
          <w:rFonts w:ascii="宋体" w:hAnsi="宋体" w:cs="宋体"/>
          <w:b/>
          <w:bCs/>
          <w:kern w:val="0"/>
          <w:sz w:val="22"/>
          <w:szCs w:val="22"/>
          <w:u w:val="single"/>
        </w:rPr>
      </w:pPr>
      <w:r>
        <w:rPr>
          <w:rFonts w:hint="eastAsia" w:ascii="宋体"/>
          <w:b/>
          <w:sz w:val="22"/>
          <w:szCs w:val="22"/>
          <w:u w:val="single"/>
        </w:rPr>
        <w:t>3、</w:t>
      </w:r>
      <w:r>
        <w:rPr>
          <w:rFonts w:hint="eastAsia" w:ascii="宋体" w:hAnsi="宋体" w:cs="宋体"/>
          <w:b/>
          <w:bCs/>
          <w:kern w:val="0"/>
          <w:sz w:val="22"/>
          <w:szCs w:val="22"/>
          <w:u w:val="single"/>
        </w:rPr>
        <w:t>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w:t>
      </w:r>
    </w:p>
    <w:p w14:paraId="154435B8">
      <w:pPr>
        <w:adjustRightInd w:val="0"/>
        <w:snapToGrid w:val="0"/>
        <w:spacing w:before="100" w:after="50" w:line="360" w:lineRule="auto"/>
        <w:ind w:firstLine="420"/>
        <w:rPr>
          <w:rFonts w:ascii="宋体"/>
          <w:b/>
          <w:sz w:val="22"/>
          <w:szCs w:val="22"/>
          <w:u w:val="single"/>
        </w:rPr>
      </w:pPr>
      <w:r>
        <w:rPr>
          <w:rFonts w:hint="eastAsia" w:ascii="宋体"/>
          <w:b/>
          <w:sz w:val="22"/>
          <w:szCs w:val="22"/>
          <w:u w:val="single"/>
        </w:rPr>
        <w:t>备注：（1）监狱企业证明文件：在资格文件中提供省级或以上监狱管理局、戒毒管理局（含新疆生产建设兵团）出具的属于监狱企业的证明文件。</w:t>
      </w:r>
    </w:p>
    <w:p w14:paraId="27889A49">
      <w:pPr>
        <w:adjustRightInd w:val="0"/>
        <w:snapToGrid w:val="0"/>
        <w:spacing w:before="100" w:after="50" w:line="360" w:lineRule="auto"/>
        <w:ind w:firstLine="420"/>
        <w:rPr>
          <w:rFonts w:ascii="宋体" w:hAnsi="宋体" w:cs="宋体"/>
          <w:b/>
          <w:bCs/>
          <w:kern w:val="0"/>
          <w:sz w:val="22"/>
          <w:szCs w:val="22"/>
          <w:u w:val="single"/>
        </w:rPr>
      </w:pPr>
      <w:r>
        <w:rPr>
          <w:rFonts w:hint="eastAsia" w:ascii="宋体" w:hAnsi="宋体" w:cs="宋体"/>
          <w:b/>
          <w:bCs/>
          <w:kern w:val="0"/>
          <w:sz w:val="22"/>
          <w:szCs w:val="22"/>
          <w:u w:val="single"/>
        </w:rPr>
        <w:t>4、符合《财政部、民政部、中国残疾人联合会关于促进残疾人就业政府采购政策的通知》（财库[2017]141 号）规定的残疾人福利性单位，在全部提供本单位制造的货物（由本单位承担工程/提供服务）或者提供其他监狱企业制造的货物（不包括使用非监狱企业注册商标的货物）参加政府采购活动时，视同小型、微型企业。</w:t>
      </w:r>
    </w:p>
    <w:p w14:paraId="6243DB5B">
      <w:pPr>
        <w:pStyle w:val="21"/>
      </w:pPr>
      <w:r>
        <w:rPr>
          <w:rFonts w:hint="eastAsia" w:ascii="宋体" w:hAnsi="宋体" w:cs="宋体"/>
          <w:b/>
          <w:bCs/>
          <w:kern w:val="0"/>
          <w:sz w:val="22"/>
          <w:szCs w:val="22"/>
          <w:u w:val="single"/>
        </w:rPr>
        <w:t>备注：（1）残疾人福利性单位证明材料：</w:t>
      </w:r>
      <w:r>
        <w:rPr>
          <w:rFonts w:hint="eastAsia" w:ascii="宋体"/>
          <w:b/>
          <w:sz w:val="22"/>
          <w:szCs w:val="22"/>
          <w:u w:val="single"/>
        </w:rPr>
        <w:t>在资格文件中提供</w:t>
      </w:r>
      <w:r>
        <w:rPr>
          <w:rFonts w:hint="eastAsia" w:ascii="宋体" w:hAnsi="宋体" w:cs="宋体"/>
          <w:b/>
          <w:bCs/>
          <w:kern w:val="0"/>
          <w:sz w:val="22"/>
          <w:szCs w:val="22"/>
          <w:u w:val="single"/>
        </w:rPr>
        <w:t>残疾人福利性单位声明函。</w:t>
      </w:r>
    </w:p>
    <w:p w14:paraId="50C116CB">
      <w:pPr>
        <w:spacing w:line="500" w:lineRule="exact"/>
        <w:ind w:firstLine="42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5、投标人的</w:t>
      </w:r>
      <w:r>
        <w:rPr>
          <w:rFonts w:hint="eastAsia" w:asciiTheme="minorEastAsia" w:hAnsiTheme="minorEastAsia" w:eastAsiaTheme="minorEastAsia" w:cstheme="minorEastAsia"/>
          <w:sz w:val="22"/>
          <w:szCs w:val="22"/>
        </w:rPr>
        <w:t>技术资信</w:t>
      </w:r>
      <w:r>
        <w:rPr>
          <w:rFonts w:hint="eastAsia" w:asciiTheme="minorEastAsia" w:hAnsiTheme="minorEastAsia" w:eastAsiaTheme="minorEastAsia" w:cstheme="minorEastAsia"/>
          <w:kern w:val="0"/>
          <w:sz w:val="22"/>
          <w:szCs w:val="22"/>
        </w:rPr>
        <w:t>和报价得分之和，即为该投标人的最终得分。</w:t>
      </w:r>
    </w:p>
    <w:p w14:paraId="00D67B2F">
      <w:pPr>
        <w:pStyle w:val="20"/>
        <w:snapToGrid w:val="0"/>
        <w:spacing w:line="360" w:lineRule="exact"/>
        <w:ind w:firstLine="42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6、评标委员会按</w:t>
      </w:r>
      <w:r>
        <w:rPr>
          <w:rFonts w:hint="eastAsia" w:asciiTheme="minorEastAsia" w:hAnsiTheme="minorEastAsia" w:eastAsiaTheme="minorEastAsia" w:cstheme="minorEastAsia"/>
          <w:sz w:val="22"/>
          <w:szCs w:val="22"/>
        </w:rPr>
        <w:t>技术资信</w:t>
      </w:r>
      <w:r>
        <w:rPr>
          <w:rFonts w:hint="eastAsia" w:asciiTheme="minorEastAsia" w:hAnsiTheme="minorEastAsia" w:eastAsiaTheme="minorEastAsia" w:cstheme="minorEastAsia"/>
          <w:kern w:val="0"/>
          <w:sz w:val="22"/>
          <w:szCs w:val="22"/>
        </w:rPr>
        <w:t>合格投标人的最终得分高低进行排序，将得分排名第一的投标人推荐中标人候选人（</w:t>
      </w:r>
      <w:r>
        <w:rPr>
          <w:rFonts w:hint="eastAsia" w:asciiTheme="minorEastAsia" w:hAnsiTheme="minorEastAsia" w:eastAsiaTheme="minorEastAsia" w:cstheme="minorEastAsia"/>
          <w:sz w:val="22"/>
          <w:szCs w:val="22"/>
        </w:rPr>
        <w:t>得分相同的，按投标报价由低到高顺序排列。得分且投标报价相同的，按技术指标优劣顺序排列。）</w:t>
      </w:r>
    </w:p>
    <w:p w14:paraId="43A140DC">
      <w:pPr>
        <w:spacing w:line="500" w:lineRule="exact"/>
        <w:ind w:firstLine="42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7、中标人确定后，在龙港市公共资源交易中心及浙江政府采购网上公示评标结果，采购人同时向中标单位发中标通知书，公示期为1个工作日。</w:t>
      </w:r>
    </w:p>
    <w:p w14:paraId="1A695CE9">
      <w:pPr>
        <w:pStyle w:val="20"/>
        <w:spacing w:line="360" w:lineRule="auto"/>
        <w:ind w:firstLine="446" w:firstLineChars="200"/>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8、本项目采购预算为 ¥</w:t>
      </w:r>
      <w:r>
        <w:rPr>
          <w:rFonts w:hint="eastAsia" w:asciiTheme="minorEastAsia" w:hAnsiTheme="minorEastAsia" w:eastAsiaTheme="minorEastAsia" w:cstheme="minorEastAsia"/>
          <w:b/>
          <w:bCs/>
          <w:sz w:val="22"/>
          <w:szCs w:val="22"/>
          <w:lang w:eastAsia="zh-CN"/>
        </w:rPr>
        <w:t>1</w:t>
      </w:r>
      <w:r>
        <w:rPr>
          <w:rFonts w:hint="eastAsia" w:asciiTheme="minorEastAsia" w:hAnsiTheme="minorEastAsia" w:eastAsiaTheme="minorEastAsia" w:cstheme="minorEastAsia"/>
          <w:b/>
          <w:bCs/>
          <w:sz w:val="22"/>
          <w:szCs w:val="22"/>
          <w:lang w:val="en-US" w:eastAsia="zh-CN"/>
        </w:rPr>
        <w:t>60.5</w:t>
      </w:r>
      <w:r>
        <w:rPr>
          <w:rFonts w:hint="eastAsia" w:asciiTheme="minorEastAsia" w:hAnsiTheme="minorEastAsia" w:eastAsiaTheme="minorEastAsia" w:cstheme="minorEastAsia"/>
          <w:b/>
          <w:bCs/>
          <w:sz w:val="22"/>
          <w:szCs w:val="22"/>
        </w:rPr>
        <w:t>万元，供应商投标报价超出该采购预算，该供应商按无效投标处理。</w:t>
      </w:r>
    </w:p>
    <w:p w14:paraId="582FE280">
      <w:pPr>
        <w:pStyle w:val="20"/>
        <w:spacing w:line="360" w:lineRule="auto"/>
        <w:ind w:firstLine="446" w:firstLineChars="20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lang w:val="en-US" w:eastAsia="zh-CN"/>
        </w:rPr>
        <w:t>9</w:t>
      </w:r>
      <w:r>
        <w:rPr>
          <w:rFonts w:hint="eastAsia" w:asciiTheme="minorEastAsia" w:hAnsiTheme="minorEastAsia" w:eastAsiaTheme="minorEastAsia" w:cstheme="minorEastAsia"/>
          <w:b/>
          <w:bCs/>
          <w:sz w:val="22"/>
          <w:szCs w:val="22"/>
        </w:rPr>
        <w:t>、重要提示：为防止围标串标和低价恶意竞标的行为，评审时如发现投标供应商的报价明显高于市场价格或低于成本价，投标供应商必须按照评审小组的要求做出书面说明并提供相关证明材料。如投标供应商不能合理说明原因并提供相关证明材料的，评审小组将对其投标作无效处理，同时由采购组织机构向同级财政部门通报情况，视情将其列入不良供应商名单。</w:t>
      </w:r>
    </w:p>
    <w:p w14:paraId="5185B6EB">
      <w:pPr>
        <w:pStyle w:val="21"/>
        <w:rPr>
          <w:rFonts w:hint="default" w:eastAsiaTheme="minorEastAsia"/>
          <w:lang w:val="en-US" w:eastAsia="zh-CN"/>
        </w:rPr>
      </w:pPr>
      <w:r>
        <w:rPr>
          <w:rFonts w:hint="eastAsia" w:asciiTheme="minorEastAsia" w:hAnsiTheme="minorEastAsia" w:eastAsiaTheme="minorEastAsia" w:cstheme="minorEastAsia"/>
          <w:b/>
          <w:bCs/>
          <w:sz w:val="22"/>
          <w:szCs w:val="22"/>
          <w:lang w:val="en-US" w:eastAsia="zh-CN"/>
        </w:rPr>
        <w:t>10、</w:t>
      </w:r>
      <w:r>
        <w:rPr>
          <w:rFonts w:hint="eastAsia" w:ascii="Times New Roman" w:hAnsi="Times New Roman" w:cs="Times New Roman"/>
          <w:b/>
          <w:bCs/>
          <w:color w:val="000000"/>
          <w:sz w:val="22"/>
          <w:szCs w:val="22"/>
          <w:lang w:val="en-US" w:eastAsia="zh-CN"/>
        </w:rPr>
        <w:t>《商务技术评分汇总表》供应商商务技术得分低于全部供应商有效商务技术总分平均值*60%的，报价将被拒绝，“报价符合性审查”为不合格。</w:t>
      </w:r>
    </w:p>
    <w:p w14:paraId="15728138">
      <w:pP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u w:val="single"/>
        </w:rPr>
        <w:t>二．</w:t>
      </w:r>
      <w:r>
        <w:rPr>
          <w:rFonts w:hint="eastAsia" w:asciiTheme="minorEastAsia" w:hAnsiTheme="minorEastAsia" w:eastAsiaTheme="minorEastAsia" w:cstheme="minorEastAsia"/>
          <w:b/>
          <w:sz w:val="22"/>
          <w:szCs w:val="22"/>
          <w:u w:val="single"/>
          <w:lang w:val="en-US" w:eastAsia="zh-CN"/>
        </w:rPr>
        <w:t>商务</w:t>
      </w:r>
      <w:r>
        <w:rPr>
          <w:rFonts w:hint="eastAsia" w:asciiTheme="minorEastAsia" w:hAnsiTheme="minorEastAsia" w:eastAsiaTheme="minorEastAsia" w:cstheme="minorEastAsia"/>
          <w:b/>
          <w:sz w:val="22"/>
          <w:szCs w:val="22"/>
          <w:u w:val="single"/>
        </w:rPr>
        <w:t>技术、资信、业绩综合评分</w:t>
      </w:r>
      <w:r>
        <w:rPr>
          <w:rFonts w:hint="eastAsia" w:asciiTheme="minorEastAsia" w:hAnsiTheme="minorEastAsia" w:eastAsiaTheme="minorEastAsia" w:cstheme="minorEastAsia"/>
          <w:b/>
          <w:sz w:val="22"/>
          <w:szCs w:val="22"/>
        </w:rPr>
        <w:t xml:space="preserve">   </w:t>
      </w:r>
      <w:r>
        <w:rPr>
          <w:rFonts w:hint="eastAsia" w:asciiTheme="minorEastAsia" w:hAnsiTheme="minorEastAsia" w:eastAsiaTheme="minorEastAsia" w:cstheme="minorEastAsia"/>
          <w:b/>
          <w:sz w:val="22"/>
          <w:szCs w:val="22"/>
          <w:lang w:val="en-US" w:eastAsia="zh-CN"/>
        </w:rPr>
        <w:t>60</w:t>
      </w:r>
      <w:r>
        <w:rPr>
          <w:rFonts w:hint="eastAsia" w:asciiTheme="minorEastAsia" w:hAnsiTheme="minorEastAsia" w:eastAsiaTheme="minorEastAsia" w:cstheme="minorEastAsia"/>
          <w:b/>
          <w:sz w:val="22"/>
          <w:szCs w:val="22"/>
        </w:rPr>
        <w:t>分</w:t>
      </w:r>
    </w:p>
    <w:tbl>
      <w:tblPr>
        <w:tblStyle w:val="36"/>
        <w:tblW w:w="56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778"/>
        <w:gridCol w:w="7344"/>
        <w:gridCol w:w="994"/>
      </w:tblGrid>
      <w:tr w14:paraId="7C26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noWrap w:val="0"/>
            <w:vAlign w:val="center"/>
          </w:tcPr>
          <w:p w14:paraId="386F0B6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序号</w:t>
            </w:r>
          </w:p>
        </w:tc>
        <w:tc>
          <w:tcPr>
            <w:tcW w:w="1574" w:type="dxa"/>
            <w:noWrap w:val="0"/>
            <w:vAlign w:val="center"/>
          </w:tcPr>
          <w:p w14:paraId="2E054E2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评分内容</w:t>
            </w:r>
          </w:p>
        </w:tc>
        <w:tc>
          <w:tcPr>
            <w:tcW w:w="6500" w:type="dxa"/>
            <w:noWrap w:val="0"/>
            <w:vAlign w:val="center"/>
          </w:tcPr>
          <w:p w14:paraId="56A59D5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评分要点及说明</w:t>
            </w:r>
          </w:p>
        </w:tc>
        <w:tc>
          <w:tcPr>
            <w:tcW w:w="880" w:type="dxa"/>
            <w:noWrap/>
            <w:vAlign w:val="center"/>
          </w:tcPr>
          <w:p w14:paraId="423D72B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分值</w:t>
            </w:r>
          </w:p>
        </w:tc>
      </w:tr>
      <w:tr w14:paraId="6130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noWrap w:val="0"/>
            <w:vAlign w:val="center"/>
          </w:tcPr>
          <w:p w14:paraId="1A9138E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1574" w:type="dxa"/>
            <w:noWrap w:val="0"/>
            <w:vAlign w:val="center"/>
          </w:tcPr>
          <w:p w14:paraId="5F49D98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rPr>
              <w:t>投标人综合实力</w:t>
            </w:r>
          </w:p>
        </w:tc>
        <w:tc>
          <w:tcPr>
            <w:tcW w:w="6500" w:type="dxa"/>
            <w:noWrap w:val="0"/>
            <w:vAlign w:val="center"/>
          </w:tcPr>
          <w:p w14:paraId="1D7A8A9B">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投标</w:t>
            </w:r>
            <w:r>
              <w:rPr>
                <w:rFonts w:hint="eastAsia" w:ascii="宋体" w:hAnsi="宋体" w:eastAsia="宋体" w:cs="宋体"/>
                <w:sz w:val="22"/>
                <w:szCs w:val="22"/>
                <w:lang w:val="en-US" w:eastAsia="zh-CN"/>
              </w:rPr>
              <w:t>人</w:t>
            </w:r>
            <w:r>
              <w:rPr>
                <w:rFonts w:hint="eastAsia" w:ascii="宋体" w:hAnsi="宋体" w:eastAsia="宋体" w:cs="宋体"/>
                <w:sz w:val="22"/>
                <w:szCs w:val="22"/>
              </w:rPr>
              <w:t>具有有效期内的中国环境标志产品认证证书</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类目包含</w:t>
            </w:r>
            <w:r>
              <w:rPr>
                <w:rFonts w:hint="eastAsia" w:ascii="宋体" w:hAnsi="宋体" w:eastAsia="宋体" w:cs="宋体"/>
                <w:bCs/>
                <w:color w:val="000000"/>
                <w:sz w:val="22"/>
                <w:szCs w:val="22"/>
              </w:rPr>
              <w:t>课桌、课椅</w:t>
            </w:r>
            <w:r>
              <w:rPr>
                <w:rFonts w:hint="eastAsia" w:ascii="宋体" w:hAnsi="宋体" w:eastAsia="宋体" w:cs="宋体"/>
                <w:bCs/>
                <w:color w:val="000000"/>
                <w:sz w:val="22"/>
                <w:szCs w:val="22"/>
                <w:lang w:eastAsia="zh-CN"/>
              </w:rPr>
              <w:t>、</w:t>
            </w:r>
            <w:r>
              <w:rPr>
                <w:rFonts w:hint="eastAsia" w:ascii="宋体" w:hAnsi="宋体" w:eastAsia="宋体" w:cs="宋体"/>
                <w:bCs/>
                <w:color w:val="000000"/>
                <w:sz w:val="22"/>
                <w:szCs w:val="22"/>
                <w:lang w:val="en-US" w:eastAsia="zh-CN"/>
              </w:rPr>
              <w:t>午休课桌、午休课椅</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（1分）；</w:t>
            </w:r>
          </w:p>
          <w:p w14:paraId="1CD0594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2、投标人</w:t>
            </w:r>
            <w:r>
              <w:rPr>
                <w:rFonts w:hint="eastAsia" w:ascii="宋体" w:hAnsi="宋体" w:eastAsia="宋体" w:cs="宋体"/>
                <w:sz w:val="22"/>
                <w:szCs w:val="22"/>
              </w:rPr>
              <w:t>具有有效期内的</w:t>
            </w:r>
            <w:r>
              <w:rPr>
                <w:rFonts w:hint="eastAsia" w:ascii="宋体" w:hAnsi="宋体" w:eastAsia="宋体" w:cs="宋体"/>
                <w:sz w:val="22"/>
                <w:szCs w:val="22"/>
                <w:lang w:val="en-US" w:eastAsia="zh-CN"/>
              </w:rPr>
              <w:t>CQC中国环保产品认证证书</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类目包含</w:t>
            </w:r>
            <w:r>
              <w:rPr>
                <w:rFonts w:hint="eastAsia" w:ascii="宋体" w:hAnsi="宋体" w:eastAsia="宋体" w:cs="宋体"/>
                <w:bCs/>
                <w:color w:val="000000"/>
                <w:sz w:val="22"/>
                <w:szCs w:val="22"/>
              </w:rPr>
              <w:t>课桌、课椅</w:t>
            </w:r>
            <w:r>
              <w:rPr>
                <w:rFonts w:hint="eastAsia" w:ascii="宋体" w:hAnsi="宋体" w:eastAsia="宋体" w:cs="宋体"/>
                <w:bCs/>
                <w:color w:val="000000"/>
                <w:sz w:val="22"/>
                <w:szCs w:val="22"/>
                <w:lang w:eastAsia="zh-CN"/>
              </w:rPr>
              <w:t>、</w:t>
            </w:r>
            <w:r>
              <w:rPr>
                <w:rFonts w:hint="eastAsia" w:ascii="宋体" w:hAnsi="宋体" w:eastAsia="宋体" w:cs="宋体"/>
                <w:bCs/>
                <w:color w:val="000000"/>
                <w:sz w:val="22"/>
                <w:szCs w:val="22"/>
                <w:lang w:val="en-US" w:eastAsia="zh-CN"/>
              </w:rPr>
              <w:t>午休课桌、午休课椅</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（1分）；</w:t>
            </w:r>
          </w:p>
          <w:p w14:paraId="1C6FEAA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3、投标人</w:t>
            </w:r>
            <w:r>
              <w:rPr>
                <w:rFonts w:hint="eastAsia" w:ascii="宋体" w:hAnsi="宋体" w:eastAsia="宋体" w:cs="宋体"/>
                <w:sz w:val="22"/>
                <w:szCs w:val="22"/>
              </w:rPr>
              <w:t>具有有效期内的质量管理体系认证证书</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类目包含</w:t>
            </w:r>
            <w:r>
              <w:rPr>
                <w:rFonts w:hint="eastAsia" w:ascii="宋体" w:hAnsi="宋体" w:eastAsia="宋体" w:cs="宋体"/>
                <w:bCs/>
                <w:color w:val="000000"/>
                <w:sz w:val="22"/>
                <w:szCs w:val="22"/>
              </w:rPr>
              <w:t>课桌、课椅</w:t>
            </w:r>
            <w:r>
              <w:rPr>
                <w:rFonts w:hint="eastAsia" w:ascii="宋体" w:hAnsi="宋体" w:eastAsia="宋体" w:cs="宋体"/>
                <w:bCs/>
                <w:color w:val="000000"/>
                <w:sz w:val="22"/>
                <w:szCs w:val="22"/>
                <w:lang w:eastAsia="zh-CN"/>
              </w:rPr>
              <w:t>、</w:t>
            </w:r>
            <w:r>
              <w:rPr>
                <w:rFonts w:hint="eastAsia" w:ascii="宋体" w:hAnsi="宋体" w:eastAsia="宋体" w:cs="宋体"/>
                <w:bCs/>
                <w:color w:val="000000"/>
                <w:sz w:val="22"/>
                <w:szCs w:val="22"/>
                <w:lang w:val="en-US" w:eastAsia="zh-CN"/>
              </w:rPr>
              <w:t>午休课桌、午休课椅</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（1分）</w:t>
            </w:r>
            <w:r>
              <w:rPr>
                <w:rFonts w:hint="eastAsia" w:ascii="宋体" w:hAnsi="宋体" w:eastAsia="宋体" w:cs="宋体"/>
                <w:sz w:val="22"/>
                <w:szCs w:val="22"/>
                <w:lang w:eastAsia="zh-CN"/>
              </w:rPr>
              <w:t>；</w:t>
            </w:r>
          </w:p>
          <w:p w14:paraId="40FF6E75">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4、投标人</w:t>
            </w:r>
            <w:r>
              <w:rPr>
                <w:rFonts w:hint="eastAsia" w:ascii="宋体" w:hAnsi="宋体" w:eastAsia="宋体" w:cs="宋体"/>
                <w:sz w:val="22"/>
                <w:szCs w:val="22"/>
              </w:rPr>
              <w:t>具有有效期内的环境管理体系认证证书</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类目包含</w:t>
            </w:r>
            <w:r>
              <w:rPr>
                <w:rFonts w:hint="eastAsia" w:ascii="宋体" w:hAnsi="宋体" w:eastAsia="宋体" w:cs="宋体"/>
                <w:bCs/>
                <w:color w:val="000000"/>
                <w:sz w:val="22"/>
                <w:szCs w:val="22"/>
              </w:rPr>
              <w:t>课桌、课椅</w:t>
            </w:r>
            <w:r>
              <w:rPr>
                <w:rFonts w:hint="eastAsia" w:ascii="宋体" w:hAnsi="宋体" w:eastAsia="宋体" w:cs="宋体"/>
                <w:bCs/>
                <w:color w:val="000000"/>
                <w:sz w:val="22"/>
                <w:szCs w:val="22"/>
                <w:lang w:eastAsia="zh-CN"/>
              </w:rPr>
              <w:t>、</w:t>
            </w:r>
            <w:r>
              <w:rPr>
                <w:rFonts w:hint="eastAsia" w:ascii="宋体" w:hAnsi="宋体" w:eastAsia="宋体" w:cs="宋体"/>
                <w:bCs/>
                <w:color w:val="000000"/>
                <w:sz w:val="22"/>
                <w:szCs w:val="22"/>
                <w:lang w:val="en-US" w:eastAsia="zh-CN"/>
              </w:rPr>
              <w:t>午休课桌、午休课椅</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（1分）</w:t>
            </w:r>
            <w:r>
              <w:rPr>
                <w:rFonts w:hint="eastAsia" w:ascii="宋体" w:hAnsi="宋体" w:eastAsia="宋体" w:cs="宋体"/>
                <w:sz w:val="22"/>
                <w:szCs w:val="22"/>
                <w:lang w:eastAsia="zh-CN"/>
              </w:rPr>
              <w:t>；</w:t>
            </w:r>
          </w:p>
          <w:p w14:paraId="778E01C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rPr>
            </w:pPr>
            <w:r>
              <w:rPr>
                <w:rFonts w:hint="eastAsia" w:ascii="宋体" w:hAnsi="宋体" w:eastAsia="宋体" w:cs="宋体"/>
                <w:sz w:val="22"/>
                <w:szCs w:val="22"/>
                <w:lang w:val="en-US" w:eastAsia="zh-CN"/>
              </w:rPr>
              <w:t>5、投标人</w:t>
            </w:r>
            <w:r>
              <w:rPr>
                <w:rFonts w:hint="eastAsia" w:ascii="宋体" w:hAnsi="宋体" w:eastAsia="宋体" w:cs="宋体"/>
                <w:sz w:val="22"/>
                <w:szCs w:val="22"/>
              </w:rPr>
              <w:t>具有有效期内的职业健康安全管理体系认证证书</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类目包含</w:t>
            </w:r>
            <w:r>
              <w:rPr>
                <w:rFonts w:hint="eastAsia" w:ascii="宋体" w:hAnsi="宋体" w:eastAsia="宋体" w:cs="宋体"/>
                <w:bCs/>
                <w:color w:val="000000"/>
                <w:sz w:val="22"/>
                <w:szCs w:val="22"/>
              </w:rPr>
              <w:t>课桌、课椅</w:t>
            </w:r>
            <w:r>
              <w:rPr>
                <w:rFonts w:hint="eastAsia" w:ascii="宋体" w:hAnsi="宋体" w:eastAsia="宋体" w:cs="宋体"/>
                <w:bCs/>
                <w:color w:val="000000"/>
                <w:sz w:val="22"/>
                <w:szCs w:val="22"/>
                <w:lang w:eastAsia="zh-CN"/>
              </w:rPr>
              <w:t>、</w:t>
            </w:r>
            <w:r>
              <w:rPr>
                <w:rFonts w:hint="eastAsia" w:ascii="宋体" w:hAnsi="宋体" w:eastAsia="宋体" w:cs="宋体"/>
                <w:bCs/>
                <w:color w:val="000000"/>
                <w:sz w:val="22"/>
                <w:szCs w:val="22"/>
                <w:lang w:val="en-US" w:eastAsia="zh-CN"/>
              </w:rPr>
              <w:t>午休课桌、午休课椅</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（1分）；</w:t>
            </w:r>
          </w:p>
          <w:p w14:paraId="7CA0A61C">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6、投标人具有</w:t>
            </w:r>
            <w:r>
              <w:rPr>
                <w:rFonts w:hint="eastAsia" w:ascii="宋体" w:hAnsi="宋体" w:eastAsia="宋体" w:cs="宋体"/>
                <w:sz w:val="22"/>
                <w:szCs w:val="22"/>
              </w:rPr>
              <w:t>有效期内的</w:t>
            </w:r>
            <w:r>
              <w:rPr>
                <w:rFonts w:hint="eastAsia" w:ascii="宋体" w:hAnsi="宋体" w:eastAsia="宋体" w:cs="宋体"/>
                <w:sz w:val="22"/>
                <w:szCs w:val="22"/>
                <w:lang w:val="en-US" w:eastAsia="zh-CN"/>
              </w:rPr>
              <w:t>CEC家具产品环保卫士认证证书</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类目包含</w:t>
            </w:r>
            <w:r>
              <w:rPr>
                <w:rFonts w:hint="eastAsia" w:ascii="宋体" w:hAnsi="宋体" w:eastAsia="宋体" w:cs="宋体"/>
                <w:bCs/>
                <w:color w:val="000000"/>
                <w:sz w:val="22"/>
                <w:szCs w:val="22"/>
              </w:rPr>
              <w:t>课桌、课椅</w:t>
            </w:r>
            <w:r>
              <w:rPr>
                <w:rFonts w:hint="eastAsia" w:ascii="宋体" w:hAnsi="宋体" w:eastAsia="宋体" w:cs="宋体"/>
                <w:bCs/>
                <w:color w:val="000000"/>
                <w:sz w:val="22"/>
                <w:szCs w:val="22"/>
                <w:lang w:eastAsia="zh-CN"/>
              </w:rPr>
              <w:t>、</w:t>
            </w:r>
            <w:r>
              <w:rPr>
                <w:rFonts w:hint="eastAsia" w:ascii="宋体" w:hAnsi="宋体" w:eastAsia="宋体" w:cs="宋体"/>
                <w:bCs/>
                <w:color w:val="000000"/>
                <w:sz w:val="22"/>
                <w:szCs w:val="22"/>
                <w:lang w:val="en-US" w:eastAsia="zh-CN"/>
              </w:rPr>
              <w:t>午休课桌、午休课椅</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（1分）；</w:t>
            </w:r>
          </w:p>
          <w:p w14:paraId="68379FCB">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rPr>
            </w:pPr>
            <w:r>
              <w:rPr>
                <w:rFonts w:hint="eastAsia" w:ascii="宋体" w:hAnsi="宋体" w:eastAsia="宋体" w:cs="宋体"/>
                <w:bCs/>
                <w:color w:val="000000"/>
                <w:sz w:val="22"/>
                <w:szCs w:val="22"/>
              </w:rPr>
              <w:t>注：</w:t>
            </w:r>
            <w:r>
              <w:rPr>
                <w:rFonts w:hint="eastAsia" w:ascii="宋体" w:hAnsi="宋体" w:eastAsia="宋体" w:cs="宋体"/>
                <w:bCs/>
                <w:color w:val="000000"/>
                <w:sz w:val="22"/>
                <w:szCs w:val="22"/>
                <w:u w:val="single"/>
              </w:rPr>
              <w:t>应提供证书原件扫描件及全国认证认可信息公共服务平台查询到相关证书信息截图，否则不得分。</w:t>
            </w:r>
          </w:p>
        </w:tc>
        <w:tc>
          <w:tcPr>
            <w:tcW w:w="880" w:type="dxa"/>
            <w:noWrap/>
            <w:vAlign w:val="center"/>
          </w:tcPr>
          <w:p w14:paraId="124FABE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lang w:val="en-US" w:eastAsia="zh-CN"/>
              </w:rPr>
            </w:pPr>
            <w:r>
              <w:rPr>
                <w:rFonts w:hint="eastAsia" w:ascii="宋体" w:hAnsi="宋体" w:cs="宋体"/>
                <w:color w:val="000000" w:themeColor="text1"/>
                <w:sz w:val="22"/>
                <w:szCs w:val="22"/>
                <w:lang w:val="en-US" w:eastAsia="zh-CN"/>
                <w14:textFill>
                  <w14:solidFill>
                    <w14:schemeClr w14:val="tx1"/>
                  </w14:solidFill>
                </w14:textFill>
              </w:rPr>
              <w:t>6</w:t>
            </w:r>
            <w:r>
              <w:rPr>
                <w:rFonts w:hint="eastAsia" w:ascii="宋体" w:hAnsi="宋体" w:eastAsia="宋体" w:cs="宋体"/>
                <w:color w:val="000000" w:themeColor="text1"/>
                <w:sz w:val="22"/>
                <w:szCs w:val="22"/>
                <w:lang w:val="en-US" w:eastAsia="zh-CN"/>
                <w14:textFill>
                  <w14:solidFill>
                    <w14:schemeClr w14:val="tx1"/>
                  </w14:solidFill>
                </w14:textFill>
              </w:rPr>
              <w:t>分</w:t>
            </w:r>
          </w:p>
        </w:tc>
      </w:tr>
      <w:tr w14:paraId="121F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noWrap w:val="0"/>
            <w:vAlign w:val="center"/>
          </w:tcPr>
          <w:p w14:paraId="0053D96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1574" w:type="dxa"/>
            <w:noWrap w:val="0"/>
            <w:vAlign w:val="center"/>
          </w:tcPr>
          <w:p w14:paraId="13BC824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投标</w:t>
            </w:r>
            <w:r>
              <w:rPr>
                <w:rFonts w:hint="eastAsia" w:ascii="宋体" w:hAnsi="宋体" w:eastAsia="宋体" w:cs="宋体"/>
                <w:sz w:val="22"/>
                <w:szCs w:val="22"/>
                <w:lang w:val="en-US" w:eastAsia="zh-CN"/>
              </w:rPr>
              <w:t>人</w:t>
            </w:r>
            <w:r>
              <w:rPr>
                <w:rFonts w:hint="eastAsia" w:ascii="宋体" w:hAnsi="宋体" w:eastAsia="宋体" w:cs="宋体"/>
                <w:sz w:val="22"/>
                <w:szCs w:val="22"/>
              </w:rPr>
              <w:t>同类业绩</w:t>
            </w:r>
          </w:p>
        </w:tc>
        <w:tc>
          <w:tcPr>
            <w:tcW w:w="6500" w:type="dxa"/>
            <w:noWrap/>
            <w:vAlign w:val="center"/>
          </w:tcPr>
          <w:p w14:paraId="2D1CCC7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rPr>
            </w:pPr>
            <w:r>
              <w:rPr>
                <w:rFonts w:hint="eastAsia" w:ascii="宋体" w:hAnsi="宋体" w:eastAsia="宋体" w:cs="宋体"/>
                <w:sz w:val="22"/>
                <w:szCs w:val="22"/>
              </w:rPr>
              <w:t>202</w:t>
            </w:r>
            <w:r>
              <w:rPr>
                <w:rFonts w:hint="eastAsia" w:ascii="宋体" w:hAnsi="宋体" w:eastAsia="宋体" w:cs="宋体"/>
                <w:sz w:val="22"/>
                <w:szCs w:val="22"/>
                <w:lang w:val="en-US" w:eastAsia="zh-CN"/>
              </w:rPr>
              <w:t>2</w:t>
            </w:r>
            <w:r>
              <w:rPr>
                <w:rFonts w:hint="eastAsia" w:ascii="宋体" w:hAnsi="宋体" w:eastAsia="宋体" w:cs="宋体"/>
                <w:sz w:val="22"/>
                <w:szCs w:val="22"/>
              </w:rPr>
              <w:t>年1月1日至今同类</w:t>
            </w:r>
            <w:r>
              <w:rPr>
                <w:rFonts w:hint="eastAsia" w:ascii="宋体" w:hAnsi="宋体" w:eastAsia="宋体" w:cs="宋体"/>
                <w:sz w:val="22"/>
                <w:szCs w:val="22"/>
                <w:lang w:val="en-US" w:eastAsia="zh-CN"/>
              </w:rPr>
              <w:t>产品（午休课桌椅）</w:t>
            </w:r>
            <w:r>
              <w:rPr>
                <w:rFonts w:hint="eastAsia" w:ascii="宋体" w:hAnsi="宋体" w:eastAsia="宋体" w:cs="宋体"/>
                <w:sz w:val="22"/>
                <w:szCs w:val="22"/>
              </w:rPr>
              <w:t>项目业绩，每提供一个业绩得</w:t>
            </w:r>
            <w:r>
              <w:rPr>
                <w:rFonts w:hint="eastAsia" w:ascii="宋体" w:hAnsi="宋体" w:eastAsia="宋体" w:cs="宋体"/>
                <w:sz w:val="22"/>
                <w:szCs w:val="22"/>
                <w:lang w:val="en-US" w:eastAsia="zh-CN"/>
              </w:rPr>
              <w:t>1</w:t>
            </w:r>
            <w:r>
              <w:rPr>
                <w:rFonts w:hint="eastAsia" w:ascii="宋体" w:hAnsi="宋体" w:eastAsia="宋体" w:cs="宋体"/>
                <w:sz w:val="22"/>
                <w:szCs w:val="22"/>
              </w:rPr>
              <w:t>分；最高得3分。</w:t>
            </w:r>
          </w:p>
          <w:p w14:paraId="5DA93C97">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rPr>
            </w:pPr>
            <w:r>
              <w:rPr>
                <w:rFonts w:hint="eastAsia" w:ascii="宋体" w:hAnsi="宋体" w:eastAsia="宋体" w:cs="宋体"/>
                <w:sz w:val="22"/>
                <w:szCs w:val="22"/>
              </w:rPr>
              <w:t>注：</w:t>
            </w:r>
            <w:r>
              <w:rPr>
                <w:rFonts w:hint="eastAsia" w:ascii="宋体" w:hAnsi="宋体" w:eastAsia="宋体" w:cs="宋体"/>
                <w:sz w:val="22"/>
                <w:szCs w:val="22"/>
                <w:u w:val="single"/>
                <w:lang w:val="en-US" w:eastAsia="zh-CN"/>
              </w:rPr>
              <w:t>需</w:t>
            </w:r>
            <w:r>
              <w:rPr>
                <w:rFonts w:hint="eastAsia" w:ascii="宋体" w:hAnsi="宋体" w:eastAsia="宋体" w:cs="宋体"/>
                <w:sz w:val="22"/>
                <w:szCs w:val="22"/>
                <w:u w:val="single"/>
              </w:rPr>
              <w:t>提供中标（成交）通知书</w:t>
            </w:r>
            <w:r>
              <w:rPr>
                <w:rFonts w:hint="eastAsia" w:ascii="宋体" w:hAnsi="宋体" w:eastAsia="宋体" w:cs="宋体"/>
                <w:sz w:val="22"/>
                <w:szCs w:val="22"/>
                <w:u w:val="single"/>
                <w:lang w:val="en-US" w:eastAsia="zh-CN"/>
              </w:rPr>
              <w:t>、</w:t>
            </w:r>
            <w:r>
              <w:rPr>
                <w:rFonts w:hint="eastAsia" w:ascii="宋体" w:hAnsi="宋体" w:eastAsia="宋体" w:cs="宋体"/>
                <w:sz w:val="22"/>
                <w:szCs w:val="22"/>
                <w:u w:val="single"/>
              </w:rPr>
              <w:t>合同</w:t>
            </w:r>
            <w:r>
              <w:rPr>
                <w:rFonts w:hint="eastAsia" w:ascii="宋体" w:hAnsi="宋体" w:eastAsia="宋体" w:cs="宋体"/>
                <w:sz w:val="22"/>
                <w:szCs w:val="22"/>
                <w:u w:val="single"/>
                <w:lang w:eastAsia="zh-CN"/>
              </w:rPr>
              <w:t>、</w:t>
            </w:r>
            <w:r>
              <w:rPr>
                <w:rFonts w:hint="eastAsia" w:ascii="宋体" w:hAnsi="宋体" w:eastAsia="宋体" w:cs="宋体"/>
                <w:sz w:val="22"/>
                <w:szCs w:val="22"/>
                <w:u w:val="single"/>
                <w:lang w:val="en-US" w:eastAsia="zh-CN"/>
              </w:rPr>
              <w:t>验收报告扫描件，缺一不可，</w:t>
            </w:r>
            <w:r>
              <w:rPr>
                <w:rFonts w:hint="eastAsia" w:ascii="宋体" w:hAnsi="宋体" w:eastAsia="宋体" w:cs="宋体"/>
                <w:sz w:val="22"/>
                <w:szCs w:val="22"/>
                <w:u w:val="single"/>
              </w:rPr>
              <w:t>否则不得分</w:t>
            </w:r>
            <w:r>
              <w:rPr>
                <w:rFonts w:hint="eastAsia" w:ascii="宋体" w:hAnsi="宋体" w:eastAsia="宋体" w:cs="宋体"/>
                <w:sz w:val="22"/>
                <w:szCs w:val="22"/>
              </w:rPr>
              <w:t>。</w:t>
            </w:r>
          </w:p>
        </w:tc>
        <w:tc>
          <w:tcPr>
            <w:tcW w:w="880" w:type="dxa"/>
            <w:noWrap/>
            <w:vAlign w:val="center"/>
          </w:tcPr>
          <w:p w14:paraId="3FE743E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rPr>
              <w:t>3</w:t>
            </w:r>
            <w:r>
              <w:rPr>
                <w:rFonts w:hint="eastAsia" w:ascii="宋体" w:hAnsi="宋体" w:eastAsia="宋体" w:cs="宋体"/>
                <w:sz w:val="22"/>
                <w:szCs w:val="22"/>
                <w:lang w:val="en-US" w:eastAsia="zh-CN"/>
              </w:rPr>
              <w:t>分</w:t>
            </w:r>
          </w:p>
        </w:tc>
      </w:tr>
      <w:tr w14:paraId="04B7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noWrap w:val="0"/>
            <w:vAlign w:val="center"/>
          </w:tcPr>
          <w:p w14:paraId="1BCFE2B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1574" w:type="dxa"/>
            <w:shd w:val="clear" w:color="auto" w:fill="auto"/>
            <w:noWrap w:val="0"/>
            <w:vAlign w:val="center"/>
          </w:tcPr>
          <w:p w14:paraId="341523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iCs w:val="0"/>
                <w:color w:val="000000"/>
                <w:kern w:val="2"/>
                <w:sz w:val="22"/>
                <w:szCs w:val="22"/>
                <w:highlight w:val="none"/>
                <w:u w:val="none"/>
                <w:lang w:val="en-US" w:eastAsia="zh-CN" w:bidi="ar-SA"/>
              </w:rPr>
            </w:pPr>
            <w:r>
              <w:rPr>
                <w:rFonts w:hint="eastAsia" w:ascii="宋体" w:hAnsi="宋体" w:eastAsia="宋体" w:cs="宋体"/>
                <w:b w:val="0"/>
                <w:bCs/>
                <w:i w:val="0"/>
                <w:iCs w:val="0"/>
                <w:color w:val="000000"/>
                <w:kern w:val="0"/>
                <w:sz w:val="22"/>
                <w:szCs w:val="22"/>
                <w:highlight w:val="none"/>
                <w:u w:val="none"/>
                <w:lang w:val="en-US" w:eastAsia="zh-CN" w:bidi="ar"/>
              </w:rPr>
              <w:t>产品技术参数响应情况</w:t>
            </w:r>
          </w:p>
        </w:tc>
        <w:tc>
          <w:tcPr>
            <w:tcW w:w="6500" w:type="dxa"/>
            <w:shd w:val="clear" w:color="auto" w:fill="auto"/>
            <w:noWrap w:val="0"/>
            <w:vAlign w:val="center"/>
          </w:tcPr>
          <w:p w14:paraId="78E3A0E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i w:val="0"/>
                <w:iCs w:val="0"/>
                <w:color w:val="000000"/>
                <w:kern w:val="2"/>
                <w:sz w:val="22"/>
                <w:szCs w:val="22"/>
                <w:highlight w:val="none"/>
                <w:u w:val="none"/>
                <w:lang w:val="en-US" w:eastAsia="zh-CN" w:bidi="ar-SA"/>
              </w:rPr>
            </w:pPr>
            <w:r>
              <w:rPr>
                <w:rFonts w:hint="eastAsia" w:ascii="宋体" w:hAnsi="宋体" w:eastAsia="宋体" w:cs="宋体"/>
                <w:b w:val="0"/>
                <w:bCs/>
                <w:i w:val="0"/>
                <w:iCs w:val="0"/>
                <w:color w:val="000000"/>
                <w:kern w:val="0"/>
                <w:sz w:val="22"/>
                <w:szCs w:val="22"/>
                <w:highlight w:val="none"/>
                <w:u w:val="none"/>
                <w:lang w:val="en-US" w:eastAsia="zh-CN" w:bidi="ar"/>
              </w:rPr>
              <w:t>根据投标人所投货物的技术性能、功能以及对招标文件各项技术要求的逐项承诺等方面情况由评委进行评分。所投货物技术性能、功能完全满足招标要求的得</w:t>
            </w:r>
            <w:r>
              <w:rPr>
                <w:rFonts w:hint="eastAsia" w:ascii="宋体" w:hAnsi="宋体" w:cs="宋体"/>
                <w:b w:val="0"/>
                <w:bCs/>
                <w:i w:val="0"/>
                <w:iCs w:val="0"/>
                <w:color w:val="000000"/>
                <w:kern w:val="0"/>
                <w:sz w:val="22"/>
                <w:szCs w:val="22"/>
                <w:highlight w:val="none"/>
                <w:u w:val="none"/>
                <w:lang w:val="en-US" w:eastAsia="zh-CN" w:bidi="ar"/>
              </w:rPr>
              <w:t>6</w:t>
            </w:r>
            <w:r>
              <w:rPr>
                <w:rFonts w:hint="eastAsia" w:ascii="宋体" w:hAnsi="宋体" w:eastAsia="宋体" w:cs="宋体"/>
                <w:b w:val="0"/>
                <w:bCs/>
                <w:i w:val="0"/>
                <w:iCs w:val="0"/>
                <w:color w:val="000000"/>
                <w:kern w:val="0"/>
                <w:sz w:val="22"/>
                <w:szCs w:val="22"/>
                <w:highlight w:val="none"/>
                <w:u w:val="none"/>
                <w:lang w:val="en-US" w:eastAsia="zh-CN" w:bidi="ar"/>
              </w:rPr>
              <w:t>分；每偏离一条扣1分，直至本项扣完为止。（注：投标人必须如实地对招标文件中“具体技术参数”内的各条款作出明确的逐项承诺，并对其真实性负责。当投标人所提供样品与投标文件中响应的技术指标不符合时，评委将结合样品进行评定。）</w:t>
            </w:r>
          </w:p>
        </w:tc>
        <w:tc>
          <w:tcPr>
            <w:tcW w:w="880" w:type="dxa"/>
            <w:noWrap/>
            <w:vAlign w:val="center"/>
          </w:tcPr>
          <w:p w14:paraId="7A5FA9B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6</w:t>
            </w:r>
            <w:r>
              <w:rPr>
                <w:rFonts w:hint="eastAsia" w:ascii="宋体" w:hAnsi="宋体" w:eastAsia="宋体" w:cs="宋体"/>
                <w:sz w:val="22"/>
                <w:szCs w:val="22"/>
                <w:lang w:val="en-US" w:eastAsia="zh-CN"/>
              </w:rPr>
              <w:t>分</w:t>
            </w:r>
          </w:p>
        </w:tc>
      </w:tr>
      <w:tr w14:paraId="0E0B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noWrap w:val="0"/>
            <w:vAlign w:val="center"/>
          </w:tcPr>
          <w:p w14:paraId="01E89BD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p>
        </w:tc>
        <w:tc>
          <w:tcPr>
            <w:tcW w:w="1574" w:type="dxa"/>
            <w:shd w:val="clear" w:color="auto" w:fill="auto"/>
            <w:noWrap w:val="0"/>
            <w:vAlign w:val="center"/>
          </w:tcPr>
          <w:p w14:paraId="58D7B99F">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eastAsia="宋体" w:cs="宋体"/>
                <w:b w:val="0"/>
                <w:bCs/>
                <w:color w:val="000000"/>
                <w:kern w:val="2"/>
                <w:sz w:val="22"/>
                <w:szCs w:val="22"/>
                <w:lang w:val="en-US" w:eastAsia="zh-CN" w:bidi="ar-SA"/>
              </w:rPr>
            </w:pPr>
            <w:r>
              <w:rPr>
                <w:rFonts w:hint="eastAsia" w:ascii="宋体" w:hAnsi="宋体" w:eastAsia="宋体" w:cs="宋体"/>
                <w:b w:val="0"/>
                <w:bCs/>
                <w:color w:val="000000"/>
                <w:sz w:val="22"/>
                <w:szCs w:val="22"/>
              </w:rPr>
              <w:t>检测报告</w:t>
            </w:r>
          </w:p>
        </w:tc>
        <w:tc>
          <w:tcPr>
            <w:tcW w:w="6500" w:type="dxa"/>
            <w:shd w:val="clear" w:color="auto" w:fill="auto"/>
            <w:noWrap w:val="0"/>
            <w:vAlign w:val="center"/>
          </w:tcPr>
          <w:p w14:paraId="2CE11C2A">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根据有资质的第三方检测机构（通过CMA认证）出具的所投产品、原辅材料合格检测报告（检测报告</w:t>
            </w:r>
            <w:r>
              <w:rPr>
                <w:rFonts w:hint="eastAsia" w:ascii="宋体" w:hAnsi="宋体" w:eastAsia="宋体" w:cs="宋体"/>
                <w:b w:val="0"/>
                <w:bCs/>
                <w:color w:val="000000"/>
                <w:sz w:val="22"/>
                <w:szCs w:val="22"/>
                <w:lang w:val="en-US" w:eastAsia="zh-CN"/>
              </w:rPr>
              <w:t>中</w:t>
            </w:r>
            <w:r>
              <w:rPr>
                <w:rFonts w:hint="eastAsia" w:ascii="宋体" w:hAnsi="宋体" w:eastAsia="宋体" w:cs="宋体"/>
                <w:b w:val="0"/>
                <w:bCs/>
                <w:color w:val="000000"/>
                <w:sz w:val="22"/>
                <w:szCs w:val="22"/>
              </w:rPr>
              <w:t>委托单位或受检单位应为投标</w:t>
            </w:r>
            <w:r>
              <w:rPr>
                <w:rFonts w:hint="eastAsia" w:ascii="宋体" w:hAnsi="宋体" w:eastAsia="宋体" w:cs="宋体"/>
                <w:b w:val="0"/>
                <w:bCs/>
                <w:color w:val="000000"/>
                <w:sz w:val="22"/>
                <w:szCs w:val="22"/>
                <w:lang w:val="en-US" w:eastAsia="zh-CN"/>
              </w:rPr>
              <w:t>人</w:t>
            </w:r>
            <w:r>
              <w:rPr>
                <w:rFonts w:hint="eastAsia" w:ascii="宋体" w:hAnsi="宋体" w:eastAsia="宋体" w:cs="宋体"/>
                <w:b w:val="0"/>
                <w:bCs/>
                <w:color w:val="000000"/>
                <w:sz w:val="22"/>
                <w:szCs w:val="22"/>
              </w:rPr>
              <w:t>）进行打分：</w:t>
            </w:r>
          </w:p>
          <w:p w14:paraId="25A04EBC">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①提供</w:t>
            </w:r>
            <w:r>
              <w:rPr>
                <w:rFonts w:hint="eastAsia" w:ascii="宋体" w:hAnsi="宋体" w:eastAsia="宋体" w:cs="宋体"/>
                <w:b w:val="0"/>
                <w:bCs/>
                <w:color w:val="000000"/>
                <w:sz w:val="22"/>
                <w:szCs w:val="22"/>
                <w:lang w:val="en-US" w:eastAsia="zh-CN"/>
              </w:rPr>
              <w:t>午休</w:t>
            </w:r>
            <w:r>
              <w:rPr>
                <w:rFonts w:hint="eastAsia" w:ascii="宋体" w:hAnsi="宋体" w:eastAsia="宋体" w:cs="宋体"/>
                <w:b w:val="0"/>
                <w:bCs/>
                <w:color w:val="000000"/>
                <w:sz w:val="22"/>
                <w:szCs w:val="22"/>
              </w:rPr>
              <w:t>课桌的</w:t>
            </w:r>
            <w:r>
              <w:rPr>
                <w:rFonts w:hint="eastAsia" w:ascii="宋体" w:hAnsi="宋体" w:eastAsia="宋体" w:cs="宋体"/>
                <w:b w:val="0"/>
                <w:bCs/>
                <w:color w:val="000000"/>
                <w:sz w:val="22"/>
                <w:szCs w:val="22"/>
                <w:lang w:val="en-US" w:eastAsia="zh-CN"/>
              </w:rPr>
              <w:t>合格</w:t>
            </w:r>
            <w:r>
              <w:rPr>
                <w:rFonts w:hint="eastAsia" w:ascii="宋体" w:hAnsi="宋体" w:eastAsia="宋体" w:cs="宋体"/>
                <w:b w:val="0"/>
                <w:bCs/>
                <w:color w:val="000000"/>
                <w:sz w:val="22"/>
                <w:szCs w:val="22"/>
              </w:rPr>
              <w:t>检测报告，检测项目</w:t>
            </w:r>
            <w:r>
              <w:rPr>
                <w:rFonts w:hint="eastAsia" w:ascii="宋体" w:hAnsi="宋体" w:eastAsia="宋体" w:cs="宋体"/>
                <w:b w:val="0"/>
                <w:bCs/>
                <w:color w:val="000000"/>
                <w:sz w:val="22"/>
                <w:szCs w:val="22"/>
                <w:lang w:val="en-US" w:eastAsia="zh-CN"/>
              </w:rPr>
              <w:t>至少</w:t>
            </w:r>
            <w:r>
              <w:rPr>
                <w:rFonts w:hint="eastAsia" w:ascii="宋体" w:hAnsi="宋体" w:eastAsia="宋体" w:cs="宋体"/>
                <w:b w:val="0"/>
                <w:bCs/>
                <w:color w:val="000000"/>
                <w:sz w:val="22"/>
                <w:szCs w:val="22"/>
              </w:rPr>
              <w:t>包含外观、理化性能、安全要求、力学性能、有害物质限量均合格的得</w:t>
            </w:r>
            <w:r>
              <w:rPr>
                <w:rFonts w:hint="eastAsia" w:ascii="宋体" w:hAnsi="宋体" w:cs="宋体"/>
                <w:b w:val="0"/>
                <w:bCs/>
                <w:color w:val="000000"/>
                <w:sz w:val="22"/>
                <w:szCs w:val="22"/>
                <w:lang w:val="en-US" w:eastAsia="zh-CN"/>
              </w:rPr>
              <w:t>1</w:t>
            </w:r>
            <w:r>
              <w:rPr>
                <w:rFonts w:hint="eastAsia" w:ascii="宋体" w:hAnsi="宋体" w:eastAsia="宋体" w:cs="宋体"/>
                <w:b w:val="0"/>
                <w:bCs/>
                <w:color w:val="000000"/>
                <w:sz w:val="22"/>
                <w:szCs w:val="22"/>
              </w:rPr>
              <w:t>分，缺项漏项的或检测不合格的不得分；</w:t>
            </w:r>
          </w:p>
          <w:p w14:paraId="2A2E7F7E">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②提供</w:t>
            </w:r>
            <w:r>
              <w:rPr>
                <w:rFonts w:hint="eastAsia" w:ascii="宋体" w:hAnsi="宋体" w:eastAsia="宋体" w:cs="宋体"/>
                <w:b w:val="0"/>
                <w:bCs/>
                <w:color w:val="000000"/>
                <w:sz w:val="22"/>
                <w:szCs w:val="22"/>
                <w:lang w:val="en-US" w:eastAsia="zh-CN"/>
              </w:rPr>
              <w:t>午休课</w:t>
            </w:r>
            <w:r>
              <w:rPr>
                <w:rFonts w:hint="eastAsia" w:ascii="宋体" w:hAnsi="宋体" w:eastAsia="宋体" w:cs="宋体"/>
                <w:b w:val="0"/>
                <w:bCs/>
                <w:color w:val="000000"/>
                <w:sz w:val="22"/>
                <w:szCs w:val="22"/>
              </w:rPr>
              <w:t>椅的</w:t>
            </w:r>
            <w:r>
              <w:rPr>
                <w:rFonts w:hint="eastAsia" w:ascii="宋体" w:hAnsi="宋体" w:eastAsia="宋体" w:cs="宋体"/>
                <w:b w:val="0"/>
                <w:bCs/>
                <w:color w:val="000000"/>
                <w:sz w:val="22"/>
                <w:szCs w:val="22"/>
                <w:lang w:val="en-US" w:eastAsia="zh-CN"/>
              </w:rPr>
              <w:t>合格</w:t>
            </w:r>
            <w:r>
              <w:rPr>
                <w:rFonts w:hint="eastAsia" w:ascii="宋体" w:hAnsi="宋体" w:eastAsia="宋体" w:cs="宋体"/>
                <w:b w:val="0"/>
                <w:bCs/>
                <w:color w:val="000000"/>
                <w:sz w:val="22"/>
                <w:szCs w:val="22"/>
              </w:rPr>
              <w:t>检测报告，检测项目</w:t>
            </w:r>
            <w:r>
              <w:rPr>
                <w:rFonts w:hint="eastAsia" w:ascii="宋体" w:hAnsi="宋体" w:eastAsia="宋体" w:cs="宋体"/>
                <w:b w:val="0"/>
                <w:bCs/>
                <w:color w:val="000000"/>
                <w:sz w:val="22"/>
                <w:szCs w:val="22"/>
                <w:lang w:val="en-US" w:eastAsia="zh-CN"/>
              </w:rPr>
              <w:t>至少</w:t>
            </w:r>
            <w:r>
              <w:rPr>
                <w:rFonts w:hint="eastAsia" w:ascii="宋体" w:hAnsi="宋体" w:eastAsia="宋体" w:cs="宋体"/>
                <w:b w:val="0"/>
                <w:bCs/>
                <w:color w:val="000000"/>
                <w:sz w:val="22"/>
                <w:szCs w:val="22"/>
              </w:rPr>
              <w:t>包含外观、理化性能、安全要求、力学性能、有害物质限量均合格的得</w:t>
            </w:r>
            <w:r>
              <w:rPr>
                <w:rFonts w:hint="eastAsia" w:ascii="宋体" w:hAnsi="宋体" w:cs="宋体"/>
                <w:b w:val="0"/>
                <w:bCs/>
                <w:color w:val="000000"/>
                <w:sz w:val="22"/>
                <w:szCs w:val="22"/>
                <w:lang w:val="en-US" w:eastAsia="zh-CN"/>
              </w:rPr>
              <w:t>1</w:t>
            </w:r>
            <w:r>
              <w:rPr>
                <w:rFonts w:hint="eastAsia" w:ascii="宋体" w:hAnsi="宋体" w:eastAsia="宋体" w:cs="宋体"/>
                <w:b w:val="0"/>
                <w:bCs/>
                <w:color w:val="000000"/>
                <w:sz w:val="22"/>
                <w:szCs w:val="22"/>
              </w:rPr>
              <w:t>分，缺项漏项的或检测不合格的不得分；</w:t>
            </w:r>
          </w:p>
          <w:p w14:paraId="0517DC71">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宋体" w:hAnsi="宋体" w:eastAsia="宋体" w:cs="宋体"/>
                <w:b w:val="0"/>
                <w:bCs/>
                <w:color w:val="000000"/>
                <w:kern w:val="2"/>
                <w:sz w:val="22"/>
                <w:szCs w:val="22"/>
                <w:lang w:val="en-US" w:eastAsia="zh-CN" w:bidi="ar-SA"/>
              </w:rPr>
            </w:pPr>
            <w:r>
              <w:rPr>
                <w:rFonts w:hint="eastAsia" w:ascii="宋体" w:hAnsi="宋体" w:eastAsia="宋体" w:cs="宋体"/>
                <w:b w:val="0"/>
                <w:bCs/>
                <w:color w:val="000000"/>
                <w:sz w:val="22"/>
                <w:szCs w:val="22"/>
              </w:rPr>
              <w:t>③提供桌面板、钢管、冷轧钢板、带塑粉涂层的金属部件</w:t>
            </w:r>
            <w:r>
              <w:rPr>
                <w:rFonts w:hint="eastAsia" w:ascii="宋体" w:hAnsi="宋体" w:eastAsia="宋体" w:cs="宋体"/>
                <w:b w:val="0"/>
                <w:bCs/>
                <w:color w:val="000000"/>
                <w:sz w:val="22"/>
                <w:szCs w:val="22"/>
                <w:lang w:eastAsia="zh-CN"/>
              </w:rPr>
              <w:t>、</w:t>
            </w:r>
            <w:r>
              <w:rPr>
                <w:rFonts w:hint="eastAsia" w:ascii="宋体" w:hAnsi="宋体" w:eastAsia="宋体" w:cs="宋体"/>
                <w:b w:val="0"/>
                <w:bCs/>
                <w:color w:val="000000"/>
                <w:sz w:val="22"/>
                <w:szCs w:val="22"/>
              </w:rPr>
              <w:t>塑粉、升降调节器（或升降丝杆</w:t>
            </w:r>
            <w:r>
              <w:rPr>
                <w:rFonts w:hint="eastAsia" w:ascii="宋体" w:hAnsi="宋体" w:eastAsia="宋体" w:cs="宋体"/>
                <w:b w:val="0"/>
                <w:bCs/>
                <w:color w:val="000000"/>
                <w:sz w:val="22"/>
                <w:szCs w:val="22"/>
                <w:lang w:eastAsia="zh-CN"/>
              </w:rPr>
              <w:t>、</w:t>
            </w:r>
            <w:r>
              <w:rPr>
                <w:rFonts w:hint="eastAsia" w:ascii="宋体" w:hAnsi="宋体" w:eastAsia="宋体" w:cs="宋体"/>
                <w:b w:val="0"/>
                <w:bCs/>
                <w:color w:val="000000"/>
                <w:sz w:val="22"/>
                <w:szCs w:val="22"/>
                <w:lang w:val="en-US" w:eastAsia="zh-CN"/>
              </w:rPr>
              <w:t>或气压杆</w:t>
            </w:r>
            <w:r>
              <w:rPr>
                <w:rFonts w:hint="eastAsia" w:ascii="宋体" w:hAnsi="宋体" w:eastAsia="宋体" w:cs="宋体"/>
                <w:b w:val="0"/>
                <w:bCs/>
                <w:color w:val="000000"/>
                <w:sz w:val="22"/>
                <w:szCs w:val="22"/>
              </w:rPr>
              <w:t>）、PP塑料</w:t>
            </w:r>
            <w:r>
              <w:rPr>
                <w:rFonts w:hint="eastAsia" w:ascii="宋体" w:hAnsi="宋体" w:eastAsia="宋体" w:cs="宋体"/>
                <w:b w:val="0"/>
                <w:bCs/>
                <w:color w:val="000000"/>
                <w:sz w:val="22"/>
                <w:szCs w:val="22"/>
                <w:lang w:val="en-US" w:eastAsia="zh-CN"/>
              </w:rPr>
              <w:t>件</w:t>
            </w:r>
            <w:r>
              <w:rPr>
                <w:rFonts w:hint="eastAsia" w:ascii="宋体" w:hAnsi="宋体" w:eastAsia="宋体" w:cs="宋体"/>
                <w:b w:val="0"/>
                <w:bCs/>
                <w:color w:val="000000"/>
                <w:sz w:val="22"/>
                <w:szCs w:val="22"/>
                <w:lang w:eastAsia="zh-CN"/>
              </w:rPr>
              <w:t>（</w:t>
            </w:r>
            <w:r>
              <w:rPr>
                <w:rFonts w:hint="eastAsia" w:ascii="宋体" w:hAnsi="宋体" w:eastAsia="宋体" w:cs="宋体"/>
                <w:b w:val="0"/>
                <w:bCs/>
                <w:color w:val="000000"/>
                <w:sz w:val="22"/>
                <w:szCs w:val="22"/>
                <w:lang w:val="en-US" w:eastAsia="zh-CN"/>
              </w:rPr>
              <w:t>或ABS塑料件</w:t>
            </w:r>
            <w:r>
              <w:rPr>
                <w:rFonts w:hint="eastAsia" w:ascii="宋体" w:hAnsi="宋体" w:eastAsia="宋体" w:cs="宋体"/>
                <w:b w:val="0"/>
                <w:bCs/>
                <w:color w:val="000000"/>
                <w:sz w:val="22"/>
                <w:szCs w:val="22"/>
                <w:lang w:eastAsia="zh-CN"/>
              </w:rPr>
              <w:t>）</w:t>
            </w:r>
            <w:r>
              <w:rPr>
                <w:rFonts w:hint="eastAsia" w:ascii="宋体" w:hAnsi="宋体" w:eastAsia="宋体" w:cs="宋体"/>
                <w:b w:val="0"/>
                <w:bCs/>
                <w:color w:val="000000"/>
                <w:sz w:val="22"/>
                <w:szCs w:val="22"/>
              </w:rPr>
              <w:t>、脚套的合格检测报告，每提供1个品类得</w:t>
            </w:r>
            <w:r>
              <w:rPr>
                <w:rFonts w:hint="eastAsia" w:ascii="宋体" w:hAnsi="宋体" w:eastAsia="宋体" w:cs="宋体"/>
                <w:b w:val="0"/>
                <w:bCs/>
                <w:color w:val="000000"/>
                <w:sz w:val="22"/>
                <w:szCs w:val="22"/>
                <w:lang w:val="en-US" w:eastAsia="zh-CN"/>
              </w:rPr>
              <w:t>0.5</w:t>
            </w:r>
            <w:r>
              <w:rPr>
                <w:rFonts w:hint="eastAsia" w:ascii="宋体" w:hAnsi="宋体" w:eastAsia="宋体" w:cs="宋体"/>
                <w:b w:val="0"/>
                <w:bCs/>
                <w:color w:val="000000"/>
                <w:sz w:val="22"/>
                <w:szCs w:val="22"/>
              </w:rPr>
              <w:t>分，最高</w:t>
            </w:r>
            <w:r>
              <w:rPr>
                <w:rFonts w:hint="eastAsia" w:ascii="宋体" w:hAnsi="宋体" w:eastAsia="宋体" w:cs="宋体"/>
                <w:b w:val="0"/>
                <w:bCs/>
                <w:color w:val="000000"/>
                <w:sz w:val="22"/>
                <w:szCs w:val="22"/>
                <w:lang w:val="en-US" w:eastAsia="zh-CN"/>
              </w:rPr>
              <w:t>4</w:t>
            </w:r>
            <w:r>
              <w:rPr>
                <w:rFonts w:hint="eastAsia" w:ascii="宋体" w:hAnsi="宋体" w:eastAsia="宋体" w:cs="宋体"/>
                <w:b w:val="0"/>
                <w:bCs/>
                <w:color w:val="000000"/>
                <w:sz w:val="22"/>
                <w:szCs w:val="22"/>
              </w:rPr>
              <w:t>分。</w:t>
            </w:r>
          </w:p>
        </w:tc>
        <w:tc>
          <w:tcPr>
            <w:tcW w:w="880" w:type="dxa"/>
            <w:noWrap/>
            <w:vAlign w:val="center"/>
          </w:tcPr>
          <w:p w14:paraId="47E30A4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6</w:t>
            </w:r>
            <w:r>
              <w:rPr>
                <w:rFonts w:hint="eastAsia" w:ascii="宋体" w:hAnsi="宋体" w:eastAsia="宋体" w:cs="宋体"/>
                <w:sz w:val="22"/>
                <w:szCs w:val="22"/>
                <w:lang w:val="en-US" w:eastAsia="zh-CN"/>
              </w:rPr>
              <w:t>分</w:t>
            </w:r>
          </w:p>
        </w:tc>
      </w:tr>
      <w:tr w14:paraId="62A8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noWrap w:val="0"/>
            <w:vAlign w:val="center"/>
          </w:tcPr>
          <w:p w14:paraId="4C161A3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1574" w:type="dxa"/>
            <w:shd w:val="clear" w:color="auto" w:fill="auto"/>
            <w:noWrap w:val="0"/>
            <w:vAlign w:val="center"/>
          </w:tcPr>
          <w:p w14:paraId="3BE776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iCs w:val="0"/>
                <w:color w:val="000000"/>
                <w:kern w:val="2"/>
                <w:sz w:val="22"/>
                <w:szCs w:val="22"/>
                <w:highlight w:val="none"/>
                <w:u w:val="none"/>
                <w:lang w:val="en-US" w:eastAsia="zh-CN" w:bidi="ar-SA"/>
              </w:rPr>
            </w:pPr>
            <w:r>
              <w:rPr>
                <w:rFonts w:hint="eastAsia" w:ascii="宋体" w:hAnsi="宋体" w:eastAsia="宋体" w:cs="宋体"/>
                <w:b w:val="0"/>
                <w:bCs/>
                <w:i w:val="0"/>
                <w:iCs w:val="0"/>
                <w:color w:val="000000"/>
                <w:kern w:val="0"/>
                <w:sz w:val="22"/>
                <w:szCs w:val="22"/>
                <w:highlight w:val="none"/>
                <w:u w:val="none"/>
                <w:lang w:val="en-US" w:eastAsia="zh-CN" w:bidi="ar"/>
              </w:rPr>
              <w:t>项目实施方案</w:t>
            </w:r>
          </w:p>
        </w:tc>
        <w:tc>
          <w:tcPr>
            <w:tcW w:w="6500" w:type="dxa"/>
            <w:shd w:val="clear" w:color="auto" w:fill="auto"/>
            <w:noWrap w:val="0"/>
            <w:vAlign w:val="center"/>
          </w:tcPr>
          <w:p w14:paraId="6ED7568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i w:val="0"/>
                <w:iCs w:val="0"/>
                <w:color w:val="000000"/>
                <w:kern w:val="2"/>
                <w:sz w:val="22"/>
                <w:szCs w:val="22"/>
                <w:highlight w:val="none"/>
                <w:u w:val="none"/>
                <w:lang w:val="en-US" w:eastAsia="zh-CN" w:bidi="ar-SA"/>
              </w:rPr>
            </w:pPr>
            <w:r>
              <w:rPr>
                <w:rFonts w:hint="eastAsia" w:ascii="宋体" w:hAnsi="宋体" w:eastAsia="宋体" w:cs="宋体"/>
                <w:b w:val="0"/>
                <w:bCs/>
                <w:i w:val="0"/>
                <w:iCs w:val="0"/>
                <w:color w:val="000000"/>
                <w:kern w:val="0"/>
                <w:sz w:val="22"/>
                <w:szCs w:val="22"/>
                <w:highlight w:val="none"/>
                <w:u w:val="none"/>
                <w:lang w:val="en-US" w:eastAsia="zh-CN" w:bidi="ar"/>
              </w:rPr>
              <w:t>根据投标人提供的项目整体实施方案，是否能按照项目分解节点，并可跟踪实施，由评委进行量化打分</w:t>
            </w:r>
            <w:r>
              <w:rPr>
                <w:rFonts w:hint="eastAsia" w:ascii="宋体" w:hAnsi="宋体" w:eastAsia="宋体" w:cs="宋体"/>
                <w:kern w:val="0"/>
                <w:sz w:val="22"/>
                <w:szCs w:val="22"/>
              </w:rPr>
              <w:t>：以上量化因素可行性强的</w:t>
            </w: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分，基本可行的</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rPr>
              <w:t>分，仍需提升或较差的</w:t>
            </w:r>
            <w:r>
              <w:rPr>
                <w:rFonts w:hint="eastAsia" w:ascii="宋体" w:hAnsi="宋体" w:eastAsia="宋体" w:cs="宋体"/>
                <w:kern w:val="0"/>
                <w:sz w:val="22"/>
                <w:szCs w:val="22"/>
                <w:lang w:val="en-US" w:eastAsia="zh-CN"/>
              </w:rPr>
              <w:t>0-2</w:t>
            </w:r>
            <w:r>
              <w:rPr>
                <w:rFonts w:hint="eastAsia" w:ascii="宋体" w:hAnsi="宋体" w:eastAsia="宋体" w:cs="宋体"/>
                <w:kern w:val="0"/>
                <w:sz w:val="22"/>
                <w:szCs w:val="22"/>
              </w:rPr>
              <w:t>分</w:t>
            </w:r>
            <w:r>
              <w:rPr>
                <w:rFonts w:hint="eastAsia" w:ascii="宋体" w:hAnsi="宋体" w:eastAsia="宋体" w:cs="宋体"/>
                <w:b w:val="0"/>
                <w:bCs/>
                <w:i w:val="0"/>
                <w:iCs w:val="0"/>
                <w:color w:val="000000"/>
                <w:kern w:val="0"/>
                <w:sz w:val="22"/>
                <w:szCs w:val="22"/>
                <w:highlight w:val="none"/>
                <w:u w:val="none"/>
                <w:lang w:val="en-US" w:eastAsia="zh-CN" w:bidi="ar"/>
              </w:rPr>
              <w:t>。</w:t>
            </w:r>
          </w:p>
        </w:tc>
        <w:tc>
          <w:tcPr>
            <w:tcW w:w="880" w:type="dxa"/>
            <w:shd w:val="clear" w:color="auto" w:fill="auto"/>
            <w:noWrap/>
            <w:vAlign w:val="center"/>
          </w:tcPr>
          <w:p w14:paraId="27FEF94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5分</w:t>
            </w:r>
          </w:p>
        </w:tc>
      </w:tr>
      <w:tr w14:paraId="17DE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noWrap w:val="0"/>
            <w:vAlign w:val="center"/>
          </w:tcPr>
          <w:p w14:paraId="7F79985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1574" w:type="dxa"/>
            <w:shd w:val="clear" w:color="auto" w:fill="auto"/>
            <w:noWrap w:val="0"/>
            <w:vAlign w:val="center"/>
          </w:tcPr>
          <w:p w14:paraId="0569C1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2"/>
                <w:sz w:val="22"/>
                <w:szCs w:val="22"/>
                <w:lang w:val="en-US" w:eastAsia="zh-CN" w:bidi="ar-SA"/>
              </w:rPr>
            </w:pPr>
            <w:r>
              <w:rPr>
                <w:rFonts w:hint="eastAsia" w:ascii="宋体" w:hAnsi="宋体" w:eastAsia="宋体" w:cs="宋体"/>
                <w:b w:val="0"/>
                <w:bCs/>
                <w:i w:val="0"/>
                <w:iCs w:val="0"/>
                <w:color w:val="000000"/>
                <w:kern w:val="0"/>
                <w:sz w:val="22"/>
                <w:szCs w:val="22"/>
                <w:highlight w:val="none"/>
                <w:u w:val="none"/>
                <w:lang w:val="en-US" w:eastAsia="zh-CN" w:bidi="ar"/>
              </w:rPr>
              <w:t>生产实施方案</w:t>
            </w:r>
          </w:p>
        </w:tc>
        <w:tc>
          <w:tcPr>
            <w:tcW w:w="6500" w:type="dxa"/>
            <w:shd w:val="clear" w:color="auto" w:fill="auto"/>
            <w:noWrap w:val="0"/>
            <w:vAlign w:val="center"/>
          </w:tcPr>
          <w:p w14:paraId="3CA916B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i w:val="0"/>
                <w:iCs w:val="0"/>
                <w:color w:val="000000"/>
                <w:kern w:val="2"/>
                <w:sz w:val="22"/>
                <w:szCs w:val="22"/>
                <w:highlight w:val="none"/>
                <w:u w:val="none"/>
                <w:lang w:val="en-US" w:eastAsia="zh-CN" w:bidi="ar-SA"/>
              </w:rPr>
            </w:pPr>
            <w:r>
              <w:rPr>
                <w:rFonts w:hint="eastAsia" w:ascii="宋体" w:hAnsi="宋体" w:eastAsia="宋体" w:cs="宋体"/>
                <w:b w:val="0"/>
                <w:bCs/>
                <w:i w:val="0"/>
                <w:iCs w:val="0"/>
                <w:color w:val="000000"/>
                <w:kern w:val="0"/>
                <w:sz w:val="22"/>
                <w:szCs w:val="22"/>
                <w:highlight w:val="none"/>
                <w:u w:val="none"/>
                <w:lang w:val="en-US" w:eastAsia="zh-CN" w:bidi="ar"/>
              </w:rPr>
              <w:t>根据投标人提供的生产实施方案，综合评估其能否严格遵循招标文件设定的时间节点，科学、有序的方式完成产品生产，由评委进行量化打分</w:t>
            </w:r>
            <w:r>
              <w:rPr>
                <w:rFonts w:hint="eastAsia" w:ascii="宋体" w:hAnsi="宋体" w:eastAsia="宋体" w:cs="宋体"/>
                <w:kern w:val="0"/>
                <w:sz w:val="22"/>
                <w:szCs w:val="22"/>
              </w:rPr>
              <w:t>：以上量化因素可行性强的</w:t>
            </w: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分，基本可行的</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rPr>
              <w:t>分，仍需提升或较差的</w:t>
            </w:r>
            <w:r>
              <w:rPr>
                <w:rFonts w:hint="eastAsia" w:ascii="宋体" w:hAnsi="宋体" w:eastAsia="宋体" w:cs="宋体"/>
                <w:kern w:val="0"/>
                <w:sz w:val="22"/>
                <w:szCs w:val="22"/>
                <w:lang w:val="en-US" w:eastAsia="zh-CN"/>
              </w:rPr>
              <w:t>0-2</w:t>
            </w:r>
            <w:r>
              <w:rPr>
                <w:rFonts w:hint="eastAsia" w:ascii="宋体" w:hAnsi="宋体" w:eastAsia="宋体" w:cs="宋体"/>
                <w:kern w:val="0"/>
                <w:sz w:val="22"/>
                <w:szCs w:val="22"/>
              </w:rPr>
              <w:t>分</w:t>
            </w:r>
            <w:r>
              <w:rPr>
                <w:rFonts w:hint="eastAsia" w:ascii="宋体" w:hAnsi="宋体" w:eastAsia="宋体" w:cs="宋体"/>
                <w:b w:val="0"/>
                <w:bCs/>
                <w:i w:val="0"/>
                <w:iCs w:val="0"/>
                <w:color w:val="000000"/>
                <w:kern w:val="0"/>
                <w:sz w:val="22"/>
                <w:szCs w:val="22"/>
                <w:highlight w:val="none"/>
                <w:u w:val="none"/>
                <w:lang w:val="en-US" w:eastAsia="zh-CN" w:bidi="ar"/>
              </w:rPr>
              <w:t>。</w:t>
            </w:r>
          </w:p>
        </w:tc>
        <w:tc>
          <w:tcPr>
            <w:tcW w:w="880" w:type="dxa"/>
            <w:shd w:val="clear" w:color="auto" w:fill="auto"/>
            <w:noWrap/>
            <w:vAlign w:val="center"/>
          </w:tcPr>
          <w:p w14:paraId="4915624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5</w:t>
            </w:r>
            <w:r>
              <w:rPr>
                <w:rFonts w:hint="eastAsia" w:ascii="宋体" w:hAnsi="宋体" w:eastAsia="宋体" w:cs="宋体"/>
                <w:kern w:val="2"/>
                <w:sz w:val="22"/>
                <w:szCs w:val="22"/>
                <w:lang w:val="en-US" w:eastAsia="zh-CN" w:bidi="ar-SA"/>
              </w:rPr>
              <w:t>分</w:t>
            </w:r>
          </w:p>
        </w:tc>
      </w:tr>
      <w:tr w14:paraId="5ACD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noWrap w:val="0"/>
            <w:vAlign w:val="center"/>
          </w:tcPr>
          <w:p w14:paraId="29529A0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w:t>
            </w:r>
          </w:p>
        </w:tc>
        <w:tc>
          <w:tcPr>
            <w:tcW w:w="1574" w:type="dxa"/>
            <w:shd w:val="clear" w:color="auto" w:fill="auto"/>
            <w:noWrap w:val="0"/>
            <w:vAlign w:val="center"/>
          </w:tcPr>
          <w:p w14:paraId="2C5D6D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iCs w:val="0"/>
                <w:color w:val="000000"/>
                <w:kern w:val="0"/>
                <w:sz w:val="22"/>
                <w:szCs w:val="22"/>
                <w:highlight w:val="none"/>
                <w:u w:val="none"/>
                <w:lang w:val="en-US" w:eastAsia="zh-CN" w:bidi="ar"/>
              </w:rPr>
            </w:pPr>
            <w:r>
              <w:rPr>
                <w:rFonts w:hint="eastAsia" w:ascii="宋体" w:hAnsi="宋体" w:eastAsia="宋体" w:cs="宋体"/>
                <w:b w:val="0"/>
                <w:bCs/>
                <w:color w:val="000000"/>
                <w:sz w:val="22"/>
                <w:szCs w:val="22"/>
              </w:rPr>
              <w:t>产品质量保证措施</w:t>
            </w:r>
          </w:p>
        </w:tc>
        <w:tc>
          <w:tcPr>
            <w:tcW w:w="6500" w:type="dxa"/>
            <w:shd w:val="clear" w:color="auto" w:fill="auto"/>
            <w:noWrap w:val="0"/>
            <w:vAlign w:val="center"/>
          </w:tcPr>
          <w:p w14:paraId="5DC4241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i w:val="0"/>
                <w:iCs w:val="0"/>
                <w:color w:val="000000"/>
                <w:kern w:val="0"/>
                <w:sz w:val="22"/>
                <w:szCs w:val="22"/>
                <w:highlight w:val="none"/>
                <w:u w:val="none"/>
                <w:lang w:val="en-US" w:eastAsia="zh-CN" w:bidi="ar"/>
              </w:rPr>
            </w:pPr>
            <w:r>
              <w:rPr>
                <w:rFonts w:hint="eastAsia" w:ascii="宋体" w:hAnsi="宋体" w:eastAsia="宋体" w:cs="宋体"/>
                <w:b w:val="0"/>
                <w:bCs/>
                <w:color w:val="000000"/>
                <w:sz w:val="22"/>
                <w:szCs w:val="22"/>
              </w:rPr>
              <w:t>根据投标</w:t>
            </w:r>
            <w:r>
              <w:rPr>
                <w:rFonts w:hint="eastAsia" w:ascii="宋体" w:hAnsi="宋体" w:eastAsia="宋体" w:cs="宋体"/>
                <w:b w:val="0"/>
                <w:bCs/>
                <w:color w:val="000000"/>
                <w:sz w:val="22"/>
                <w:szCs w:val="22"/>
                <w:lang w:val="en-US" w:eastAsia="zh-CN"/>
              </w:rPr>
              <w:t>人</w:t>
            </w:r>
            <w:r>
              <w:rPr>
                <w:rFonts w:hint="eastAsia" w:ascii="宋体" w:hAnsi="宋体" w:eastAsia="宋体" w:cs="宋体"/>
                <w:b w:val="0"/>
                <w:bCs/>
                <w:color w:val="000000"/>
                <w:sz w:val="22"/>
                <w:szCs w:val="22"/>
              </w:rPr>
              <w:t>的质量控制、保证措施等进行打分，</w:t>
            </w:r>
            <w:r>
              <w:rPr>
                <w:rFonts w:hint="eastAsia" w:ascii="宋体" w:hAnsi="宋体" w:eastAsia="宋体" w:cs="宋体"/>
                <w:b w:val="0"/>
                <w:bCs/>
                <w:i w:val="0"/>
                <w:iCs w:val="0"/>
                <w:color w:val="000000"/>
                <w:kern w:val="0"/>
                <w:sz w:val="22"/>
                <w:szCs w:val="22"/>
                <w:highlight w:val="none"/>
                <w:u w:val="none"/>
                <w:lang w:val="en-US" w:eastAsia="zh-CN" w:bidi="ar"/>
              </w:rPr>
              <w:t>由评委进行量化打分</w:t>
            </w:r>
            <w:r>
              <w:rPr>
                <w:rFonts w:hint="eastAsia" w:ascii="宋体" w:hAnsi="宋体" w:eastAsia="宋体" w:cs="宋体"/>
                <w:kern w:val="0"/>
                <w:sz w:val="22"/>
                <w:szCs w:val="22"/>
              </w:rPr>
              <w:t>：以上量化因素可行性强的</w:t>
            </w: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分，基本可行的</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rPr>
              <w:t>分，仍需提升或较差的</w:t>
            </w:r>
            <w:r>
              <w:rPr>
                <w:rFonts w:hint="eastAsia" w:ascii="宋体" w:hAnsi="宋体" w:eastAsia="宋体" w:cs="宋体"/>
                <w:kern w:val="0"/>
                <w:sz w:val="22"/>
                <w:szCs w:val="22"/>
                <w:lang w:val="en-US" w:eastAsia="zh-CN"/>
              </w:rPr>
              <w:t>0-2</w:t>
            </w:r>
            <w:r>
              <w:rPr>
                <w:rFonts w:hint="eastAsia" w:ascii="宋体" w:hAnsi="宋体" w:eastAsia="宋体" w:cs="宋体"/>
                <w:kern w:val="0"/>
                <w:sz w:val="22"/>
                <w:szCs w:val="22"/>
              </w:rPr>
              <w:t>分</w:t>
            </w:r>
            <w:r>
              <w:rPr>
                <w:rFonts w:hint="eastAsia" w:ascii="宋体" w:hAnsi="宋体" w:eastAsia="宋体" w:cs="宋体"/>
                <w:b w:val="0"/>
                <w:bCs/>
                <w:i w:val="0"/>
                <w:iCs w:val="0"/>
                <w:color w:val="000000"/>
                <w:kern w:val="0"/>
                <w:sz w:val="22"/>
                <w:szCs w:val="22"/>
                <w:highlight w:val="none"/>
                <w:u w:val="none"/>
                <w:lang w:val="en-US" w:eastAsia="zh-CN" w:bidi="ar"/>
              </w:rPr>
              <w:t>。</w:t>
            </w:r>
          </w:p>
        </w:tc>
        <w:tc>
          <w:tcPr>
            <w:tcW w:w="880" w:type="dxa"/>
            <w:shd w:val="clear" w:color="auto" w:fill="auto"/>
            <w:noWrap/>
            <w:vAlign w:val="center"/>
          </w:tcPr>
          <w:p w14:paraId="67A5F6F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5</w:t>
            </w:r>
            <w:r>
              <w:rPr>
                <w:rFonts w:hint="eastAsia" w:ascii="宋体" w:hAnsi="宋体" w:eastAsia="宋体" w:cs="宋体"/>
                <w:kern w:val="2"/>
                <w:sz w:val="22"/>
                <w:szCs w:val="22"/>
                <w:lang w:val="en-US" w:eastAsia="zh-CN" w:bidi="ar-SA"/>
              </w:rPr>
              <w:t>分</w:t>
            </w:r>
          </w:p>
        </w:tc>
      </w:tr>
      <w:tr w14:paraId="2F17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noWrap w:val="0"/>
            <w:vAlign w:val="center"/>
          </w:tcPr>
          <w:p w14:paraId="3FCC4B8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1574" w:type="dxa"/>
            <w:shd w:val="clear" w:color="auto" w:fill="auto"/>
            <w:noWrap w:val="0"/>
            <w:vAlign w:val="center"/>
          </w:tcPr>
          <w:p w14:paraId="4C5837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iCs w:val="0"/>
                <w:color w:val="000000"/>
                <w:kern w:val="0"/>
                <w:sz w:val="22"/>
                <w:szCs w:val="22"/>
                <w:highlight w:val="none"/>
                <w:u w:val="none"/>
                <w:lang w:val="en-US" w:eastAsia="zh-CN" w:bidi="ar"/>
              </w:rPr>
            </w:pPr>
            <w:r>
              <w:rPr>
                <w:rFonts w:hint="eastAsia" w:ascii="宋体" w:hAnsi="宋体" w:eastAsia="宋体" w:cs="宋体"/>
                <w:b w:val="0"/>
                <w:bCs/>
                <w:i w:val="0"/>
                <w:iCs w:val="0"/>
                <w:color w:val="000000"/>
                <w:kern w:val="0"/>
                <w:sz w:val="22"/>
                <w:szCs w:val="22"/>
                <w:highlight w:val="none"/>
                <w:u w:val="none"/>
                <w:lang w:val="en-US" w:eastAsia="zh-CN" w:bidi="ar"/>
              </w:rPr>
              <w:t>安装、运输方案</w:t>
            </w:r>
          </w:p>
        </w:tc>
        <w:tc>
          <w:tcPr>
            <w:tcW w:w="6500" w:type="dxa"/>
            <w:shd w:val="clear" w:color="auto" w:fill="auto"/>
            <w:noWrap w:val="0"/>
            <w:vAlign w:val="center"/>
          </w:tcPr>
          <w:p w14:paraId="25CB747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i w:val="0"/>
                <w:iCs w:val="0"/>
                <w:color w:val="000000"/>
                <w:kern w:val="0"/>
                <w:sz w:val="22"/>
                <w:szCs w:val="22"/>
                <w:highlight w:val="none"/>
                <w:u w:val="none"/>
                <w:lang w:val="en-US" w:eastAsia="zh-CN" w:bidi="ar"/>
              </w:rPr>
            </w:pPr>
            <w:r>
              <w:rPr>
                <w:rFonts w:hint="eastAsia" w:ascii="宋体" w:hAnsi="宋体" w:eastAsia="宋体" w:cs="宋体"/>
                <w:b w:val="0"/>
                <w:bCs/>
                <w:i w:val="0"/>
                <w:iCs w:val="0"/>
                <w:color w:val="000000"/>
                <w:kern w:val="0"/>
                <w:sz w:val="22"/>
                <w:szCs w:val="22"/>
                <w:highlight w:val="none"/>
                <w:u w:val="none"/>
                <w:lang w:val="en-US" w:eastAsia="zh-CN" w:bidi="ar"/>
              </w:rPr>
              <w:t>根据投标人提供的产品安装、运输及验收方案，由评委进行量化打分</w:t>
            </w:r>
            <w:r>
              <w:rPr>
                <w:rFonts w:hint="eastAsia" w:ascii="宋体" w:hAnsi="宋体" w:eastAsia="宋体" w:cs="宋体"/>
                <w:kern w:val="0"/>
                <w:sz w:val="22"/>
                <w:szCs w:val="22"/>
              </w:rPr>
              <w:t>：以上量化因素可行性强的</w:t>
            </w: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分，基本可行的</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rPr>
              <w:t>分，仍需提升或较差的</w:t>
            </w:r>
            <w:r>
              <w:rPr>
                <w:rFonts w:hint="eastAsia" w:ascii="宋体" w:hAnsi="宋体" w:eastAsia="宋体" w:cs="宋体"/>
                <w:kern w:val="0"/>
                <w:sz w:val="22"/>
                <w:szCs w:val="22"/>
                <w:lang w:val="en-US" w:eastAsia="zh-CN"/>
              </w:rPr>
              <w:t>0-2</w:t>
            </w:r>
            <w:r>
              <w:rPr>
                <w:rFonts w:hint="eastAsia" w:ascii="宋体" w:hAnsi="宋体" w:eastAsia="宋体" w:cs="宋体"/>
                <w:kern w:val="0"/>
                <w:sz w:val="22"/>
                <w:szCs w:val="22"/>
              </w:rPr>
              <w:t>分</w:t>
            </w:r>
            <w:r>
              <w:rPr>
                <w:rFonts w:hint="eastAsia" w:ascii="宋体" w:hAnsi="宋体" w:eastAsia="宋体" w:cs="宋体"/>
                <w:b w:val="0"/>
                <w:bCs/>
                <w:i w:val="0"/>
                <w:iCs w:val="0"/>
                <w:color w:val="000000"/>
                <w:kern w:val="0"/>
                <w:sz w:val="22"/>
                <w:szCs w:val="22"/>
                <w:highlight w:val="none"/>
                <w:u w:val="none"/>
                <w:lang w:val="en-US" w:eastAsia="zh-CN" w:bidi="ar"/>
              </w:rPr>
              <w:t>。</w:t>
            </w:r>
          </w:p>
        </w:tc>
        <w:tc>
          <w:tcPr>
            <w:tcW w:w="880" w:type="dxa"/>
            <w:shd w:val="clear" w:color="auto" w:fill="auto"/>
            <w:noWrap/>
            <w:vAlign w:val="center"/>
          </w:tcPr>
          <w:p w14:paraId="7D65DB3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5分</w:t>
            </w:r>
          </w:p>
        </w:tc>
      </w:tr>
      <w:tr w14:paraId="6ED0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noWrap w:val="0"/>
            <w:vAlign w:val="center"/>
          </w:tcPr>
          <w:p w14:paraId="5519FAF5">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9</w:t>
            </w:r>
          </w:p>
        </w:tc>
        <w:tc>
          <w:tcPr>
            <w:tcW w:w="1574" w:type="dxa"/>
            <w:shd w:val="clear" w:color="auto" w:fill="auto"/>
            <w:noWrap w:val="0"/>
            <w:vAlign w:val="center"/>
          </w:tcPr>
          <w:p w14:paraId="118F6C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iCs w:val="0"/>
                <w:color w:val="000000"/>
                <w:kern w:val="2"/>
                <w:sz w:val="22"/>
                <w:szCs w:val="22"/>
                <w:highlight w:val="none"/>
                <w:u w:val="none"/>
                <w:lang w:val="en-US" w:eastAsia="zh-CN" w:bidi="ar-SA"/>
              </w:rPr>
            </w:pPr>
            <w:r>
              <w:rPr>
                <w:rFonts w:hint="eastAsia" w:ascii="宋体" w:hAnsi="宋体" w:eastAsia="宋体" w:cs="宋体"/>
                <w:b w:val="0"/>
                <w:bCs/>
                <w:i w:val="0"/>
                <w:iCs w:val="0"/>
                <w:color w:val="000000"/>
                <w:kern w:val="0"/>
                <w:sz w:val="22"/>
                <w:szCs w:val="22"/>
                <w:highlight w:val="none"/>
                <w:u w:val="none"/>
                <w:lang w:val="en-US" w:eastAsia="zh-CN" w:bidi="ar"/>
              </w:rPr>
              <w:t>售后服务方案</w:t>
            </w:r>
          </w:p>
        </w:tc>
        <w:tc>
          <w:tcPr>
            <w:tcW w:w="6500" w:type="dxa"/>
            <w:shd w:val="clear" w:color="auto" w:fill="auto"/>
            <w:noWrap w:val="0"/>
            <w:vAlign w:val="center"/>
          </w:tcPr>
          <w:p w14:paraId="33298FC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i w:val="0"/>
                <w:iCs w:val="0"/>
                <w:color w:val="000000"/>
                <w:kern w:val="2"/>
                <w:sz w:val="22"/>
                <w:szCs w:val="22"/>
                <w:highlight w:val="none"/>
                <w:u w:val="none"/>
                <w:lang w:val="en-US" w:eastAsia="zh-CN" w:bidi="ar-SA"/>
              </w:rPr>
            </w:pPr>
            <w:r>
              <w:rPr>
                <w:rFonts w:hint="eastAsia" w:ascii="宋体" w:hAnsi="宋体" w:eastAsia="宋体" w:cs="宋体"/>
                <w:b w:val="0"/>
                <w:bCs/>
                <w:i w:val="0"/>
                <w:iCs w:val="0"/>
                <w:color w:val="000000"/>
                <w:kern w:val="0"/>
                <w:sz w:val="22"/>
                <w:szCs w:val="22"/>
                <w:highlight w:val="none"/>
                <w:u w:val="none"/>
                <w:lang w:val="en-US" w:eastAsia="zh-CN" w:bidi="ar"/>
              </w:rPr>
              <w:t>根据投标人针对本项目提供售后服务方案，由评委进行量化打分</w:t>
            </w:r>
            <w:r>
              <w:rPr>
                <w:rFonts w:hint="eastAsia" w:ascii="宋体" w:hAnsi="宋体" w:eastAsia="宋体" w:cs="宋体"/>
                <w:kern w:val="0"/>
                <w:sz w:val="22"/>
                <w:szCs w:val="22"/>
              </w:rPr>
              <w:t>：以上量化因素可行性强的</w:t>
            </w: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分，基本可行的</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rPr>
              <w:t>分，仍需提升或较差的</w:t>
            </w:r>
            <w:r>
              <w:rPr>
                <w:rFonts w:hint="eastAsia" w:ascii="宋体" w:hAnsi="宋体" w:eastAsia="宋体" w:cs="宋体"/>
                <w:kern w:val="0"/>
                <w:sz w:val="22"/>
                <w:szCs w:val="22"/>
                <w:lang w:val="en-US" w:eastAsia="zh-CN"/>
              </w:rPr>
              <w:t>0-2</w:t>
            </w:r>
            <w:r>
              <w:rPr>
                <w:rFonts w:hint="eastAsia" w:ascii="宋体" w:hAnsi="宋体" w:eastAsia="宋体" w:cs="宋体"/>
                <w:kern w:val="0"/>
                <w:sz w:val="22"/>
                <w:szCs w:val="22"/>
              </w:rPr>
              <w:t>分</w:t>
            </w:r>
            <w:r>
              <w:rPr>
                <w:rFonts w:hint="eastAsia" w:ascii="宋体" w:hAnsi="宋体" w:eastAsia="宋体" w:cs="宋体"/>
                <w:b w:val="0"/>
                <w:bCs/>
                <w:i w:val="0"/>
                <w:iCs w:val="0"/>
                <w:color w:val="000000"/>
                <w:kern w:val="0"/>
                <w:sz w:val="22"/>
                <w:szCs w:val="22"/>
                <w:highlight w:val="none"/>
                <w:u w:val="none"/>
                <w:lang w:val="en-US" w:eastAsia="zh-CN" w:bidi="ar"/>
              </w:rPr>
              <w:t>。</w:t>
            </w:r>
          </w:p>
        </w:tc>
        <w:tc>
          <w:tcPr>
            <w:tcW w:w="880" w:type="dxa"/>
            <w:noWrap/>
            <w:vAlign w:val="center"/>
          </w:tcPr>
          <w:p w14:paraId="633C4E1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kern w:val="2"/>
                <w:sz w:val="22"/>
                <w:szCs w:val="22"/>
                <w:lang w:val="en-US" w:eastAsia="zh-CN" w:bidi="ar-SA"/>
              </w:rPr>
              <w:t>5</w:t>
            </w:r>
            <w:r>
              <w:rPr>
                <w:rFonts w:hint="eastAsia" w:ascii="宋体" w:hAnsi="宋体" w:eastAsia="宋体" w:cs="宋体"/>
                <w:kern w:val="2"/>
                <w:sz w:val="22"/>
                <w:szCs w:val="22"/>
                <w:lang w:val="en-US" w:eastAsia="zh-CN" w:bidi="ar-SA"/>
              </w:rPr>
              <w:t>分</w:t>
            </w:r>
          </w:p>
        </w:tc>
      </w:tr>
      <w:tr w14:paraId="0DBD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noWrap w:val="0"/>
            <w:vAlign w:val="center"/>
          </w:tcPr>
          <w:p w14:paraId="1C330FA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1574" w:type="dxa"/>
            <w:noWrap w:val="0"/>
            <w:vAlign w:val="center"/>
          </w:tcPr>
          <w:p w14:paraId="7916054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样品分</w:t>
            </w:r>
          </w:p>
        </w:tc>
        <w:tc>
          <w:tcPr>
            <w:tcW w:w="6500" w:type="dxa"/>
            <w:shd w:val="clear" w:color="auto" w:fill="auto"/>
            <w:noWrap w:val="0"/>
            <w:vAlign w:val="center"/>
          </w:tcPr>
          <w:p w14:paraId="491ED095">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1、投标人是否按采购文件要求提供样品(详见清单），提供样品是否齐全，对样品的颜色、规格、整体效果的比较，样品在实用性、创新性、灵活性、匹配性等方面进行量化；以上量化因素强的</w:t>
            </w:r>
            <w:r>
              <w:rPr>
                <w:rFonts w:hint="eastAsia" w:ascii="宋体" w:hAnsi="宋体" w:cs="宋体"/>
                <w:kern w:val="0"/>
                <w:sz w:val="22"/>
                <w:szCs w:val="22"/>
                <w:lang w:val="en-US" w:eastAsia="zh-CN"/>
              </w:rPr>
              <w:t>2-3</w:t>
            </w:r>
            <w:r>
              <w:rPr>
                <w:rFonts w:hint="eastAsia" w:ascii="宋体" w:hAnsi="宋体" w:eastAsia="宋体" w:cs="宋体"/>
                <w:kern w:val="0"/>
                <w:sz w:val="22"/>
                <w:szCs w:val="22"/>
                <w:lang w:val="en-US" w:eastAsia="zh-CN"/>
              </w:rPr>
              <w:t>分，基本满足需求的</w:t>
            </w:r>
            <w:r>
              <w:rPr>
                <w:rFonts w:hint="eastAsia" w:ascii="宋体" w:hAnsi="宋体" w:cs="宋体"/>
                <w:kern w:val="0"/>
                <w:sz w:val="22"/>
                <w:szCs w:val="22"/>
                <w:lang w:val="en-US" w:eastAsia="zh-CN"/>
              </w:rPr>
              <w:t>1-2</w:t>
            </w:r>
            <w:r>
              <w:rPr>
                <w:rFonts w:hint="eastAsia" w:ascii="宋体" w:hAnsi="宋体" w:eastAsia="宋体" w:cs="宋体"/>
                <w:kern w:val="0"/>
                <w:sz w:val="22"/>
                <w:szCs w:val="22"/>
                <w:lang w:val="en-US" w:eastAsia="zh-CN"/>
              </w:rPr>
              <w:t>分，仍需提升或较差的0-</w:t>
            </w:r>
            <w:r>
              <w:rPr>
                <w:rFonts w:hint="eastAsia" w:ascii="宋体" w:hAnsi="宋体" w:cs="宋体"/>
                <w:kern w:val="0"/>
                <w:sz w:val="22"/>
                <w:szCs w:val="22"/>
                <w:lang w:val="en-US" w:eastAsia="zh-CN"/>
              </w:rPr>
              <w:t>1</w:t>
            </w:r>
            <w:r>
              <w:rPr>
                <w:rFonts w:hint="eastAsia" w:ascii="宋体" w:hAnsi="宋体" w:eastAsia="宋体" w:cs="宋体"/>
                <w:kern w:val="0"/>
                <w:sz w:val="22"/>
                <w:szCs w:val="22"/>
                <w:lang w:val="en-US" w:eastAsia="zh-CN"/>
              </w:rPr>
              <w:t>分。</w:t>
            </w:r>
          </w:p>
          <w:p w14:paraId="49287A6C">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样品性能如板材质量、油漆工艺、喷涂工艺、制作工艺的对比，表面光泽度、耐腐蚀性、耐磨性的比较；样品木材纹理颜色是否无差异，漆膜表面是否无尘粒，气泡、渣点，立面是否无流挂现象；以上量化因素表现优秀的</w:t>
            </w:r>
            <w:r>
              <w:rPr>
                <w:rFonts w:hint="eastAsia" w:ascii="宋体" w:hAnsi="宋体" w:cs="宋体"/>
                <w:kern w:val="0"/>
                <w:sz w:val="22"/>
                <w:szCs w:val="22"/>
                <w:lang w:val="en-US" w:eastAsia="zh-CN"/>
              </w:rPr>
              <w:t>2-3</w:t>
            </w:r>
            <w:r>
              <w:rPr>
                <w:rFonts w:hint="eastAsia" w:ascii="宋体" w:hAnsi="宋体" w:eastAsia="宋体" w:cs="宋体"/>
                <w:kern w:val="0"/>
                <w:sz w:val="22"/>
                <w:szCs w:val="22"/>
                <w:lang w:val="en-US" w:eastAsia="zh-CN"/>
              </w:rPr>
              <w:t>分，基本满足需求无明显瑕疵的</w:t>
            </w:r>
            <w:r>
              <w:rPr>
                <w:rFonts w:hint="eastAsia" w:ascii="宋体" w:hAnsi="宋体" w:cs="宋体"/>
                <w:kern w:val="0"/>
                <w:sz w:val="22"/>
                <w:szCs w:val="22"/>
                <w:lang w:val="en-US" w:eastAsia="zh-CN"/>
              </w:rPr>
              <w:t>1-2</w:t>
            </w:r>
            <w:r>
              <w:rPr>
                <w:rFonts w:hint="eastAsia" w:ascii="宋体" w:hAnsi="宋体" w:eastAsia="宋体" w:cs="宋体"/>
                <w:kern w:val="0"/>
                <w:sz w:val="22"/>
                <w:szCs w:val="22"/>
                <w:lang w:val="en-US" w:eastAsia="zh-CN"/>
              </w:rPr>
              <w:t>分，仍需提升或较差的0-</w:t>
            </w:r>
            <w:r>
              <w:rPr>
                <w:rFonts w:hint="eastAsia" w:ascii="宋体" w:hAnsi="宋体" w:cs="宋体"/>
                <w:kern w:val="0"/>
                <w:sz w:val="22"/>
                <w:szCs w:val="22"/>
                <w:lang w:val="en-US" w:eastAsia="zh-CN"/>
              </w:rPr>
              <w:t>1</w:t>
            </w:r>
            <w:r>
              <w:rPr>
                <w:rFonts w:hint="eastAsia" w:ascii="宋体" w:hAnsi="宋体" w:eastAsia="宋体" w:cs="宋体"/>
                <w:kern w:val="0"/>
                <w:sz w:val="22"/>
                <w:szCs w:val="22"/>
                <w:lang w:val="en-US" w:eastAsia="zh-CN"/>
              </w:rPr>
              <w:t>分。</w:t>
            </w:r>
          </w:p>
          <w:p w14:paraId="26308DAC">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3、投标产品其它性能的比较，如先进性、成熟性、舒适性、安全性、可维护性及美观性和结构是否合理等；以上量化因素强的</w:t>
            </w:r>
            <w:r>
              <w:rPr>
                <w:rFonts w:hint="eastAsia" w:ascii="宋体" w:hAnsi="宋体" w:cs="宋体"/>
                <w:kern w:val="0"/>
                <w:sz w:val="22"/>
                <w:szCs w:val="22"/>
                <w:lang w:val="en-US" w:eastAsia="zh-CN"/>
              </w:rPr>
              <w:t>2-3</w:t>
            </w:r>
            <w:r>
              <w:rPr>
                <w:rFonts w:hint="eastAsia" w:ascii="宋体" w:hAnsi="宋体" w:eastAsia="宋体" w:cs="宋体"/>
                <w:kern w:val="0"/>
                <w:sz w:val="22"/>
                <w:szCs w:val="22"/>
                <w:lang w:val="en-US" w:eastAsia="zh-CN"/>
              </w:rPr>
              <w:t>分，基本满足需求的</w:t>
            </w:r>
            <w:r>
              <w:rPr>
                <w:rFonts w:hint="eastAsia" w:ascii="宋体" w:hAnsi="宋体" w:cs="宋体"/>
                <w:kern w:val="0"/>
                <w:sz w:val="22"/>
                <w:szCs w:val="22"/>
                <w:lang w:val="en-US" w:eastAsia="zh-CN"/>
              </w:rPr>
              <w:t>1-2</w:t>
            </w:r>
            <w:r>
              <w:rPr>
                <w:rFonts w:hint="eastAsia" w:ascii="宋体" w:hAnsi="宋体" w:eastAsia="宋体" w:cs="宋体"/>
                <w:kern w:val="0"/>
                <w:sz w:val="22"/>
                <w:szCs w:val="22"/>
                <w:lang w:val="en-US" w:eastAsia="zh-CN"/>
              </w:rPr>
              <w:t>分，仍需提升或较差的0-</w:t>
            </w:r>
            <w:r>
              <w:rPr>
                <w:rFonts w:hint="eastAsia" w:ascii="宋体" w:hAnsi="宋体" w:cs="宋体"/>
                <w:kern w:val="0"/>
                <w:sz w:val="22"/>
                <w:szCs w:val="22"/>
                <w:lang w:val="en-US" w:eastAsia="zh-CN"/>
              </w:rPr>
              <w:t>1</w:t>
            </w:r>
            <w:r>
              <w:rPr>
                <w:rFonts w:hint="eastAsia" w:ascii="宋体" w:hAnsi="宋体" w:eastAsia="宋体" w:cs="宋体"/>
                <w:kern w:val="0"/>
                <w:sz w:val="22"/>
                <w:szCs w:val="22"/>
                <w:lang w:val="en-US" w:eastAsia="zh-CN"/>
              </w:rPr>
              <w:t>分。</w:t>
            </w:r>
          </w:p>
          <w:p w14:paraId="5072693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4、根据投标人提供的样品在隐蔽位置设置的相关信息的牢固性、持久性、科学性等量化因素</w:t>
            </w:r>
            <w:r>
              <w:rPr>
                <w:rFonts w:hint="eastAsia" w:ascii="宋体" w:hAnsi="宋体" w:cs="宋体"/>
                <w:kern w:val="0"/>
                <w:sz w:val="22"/>
                <w:szCs w:val="22"/>
                <w:lang w:val="en-US" w:eastAsia="zh-CN"/>
              </w:rPr>
              <w:t>；</w:t>
            </w:r>
            <w:r>
              <w:rPr>
                <w:rFonts w:hint="eastAsia" w:ascii="宋体" w:hAnsi="宋体" w:eastAsia="宋体" w:cs="宋体"/>
                <w:kern w:val="0"/>
                <w:sz w:val="22"/>
                <w:szCs w:val="22"/>
                <w:lang w:val="en-US" w:eastAsia="zh-CN"/>
              </w:rPr>
              <w:t>以上量化因素强的</w:t>
            </w:r>
            <w:r>
              <w:rPr>
                <w:rFonts w:hint="eastAsia" w:ascii="宋体" w:hAnsi="宋体" w:cs="宋体"/>
                <w:kern w:val="0"/>
                <w:sz w:val="22"/>
                <w:szCs w:val="22"/>
                <w:lang w:val="en-US" w:eastAsia="zh-CN"/>
              </w:rPr>
              <w:t>2-3</w:t>
            </w:r>
            <w:r>
              <w:rPr>
                <w:rFonts w:hint="eastAsia" w:ascii="宋体" w:hAnsi="宋体" w:eastAsia="宋体" w:cs="宋体"/>
                <w:kern w:val="0"/>
                <w:sz w:val="22"/>
                <w:szCs w:val="22"/>
                <w:lang w:val="en-US" w:eastAsia="zh-CN"/>
              </w:rPr>
              <w:t>分，基本满足需求的</w:t>
            </w:r>
            <w:r>
              <w:rPr>
                <w:rFonts w:hint="eastAsia" w:ascii="宋体" w:hAnsi="宋体" w:cs="宋体"/>
                <w:kern w:val="0"/>
                <w:sz w:val="22"/>
                <w:szCs w:val="22"/>
                <w:lang w:val="en-US" w:eastAsia="zh-CN"/>
              </w:rPr>
              <w:t>1-2</w:t>
            </w:r>
            <w:r>
              <w:rPr>
                <w:rFonts w:hint="eastAsia" w:ascii="宋体" w:hAnsi="宋体" w:eastAsia="宋体" w:cs="宋体"/>
                <w:kern w:val="0"/>
                <w:sz w:val="22"/>
                <w:szCs w:val="22"/>
                <w:lang w:val="en-US" w:eastAsia="zh-CN"/>
              </w:rPr>
              <w:t>分，仍需提升或较差的0-</w:t>
            </w:r>
            <w:r>
              <w:rPr>
                <w:rFonts w:hint="eastAsia" w:ascii="宋体" w:hAnsi="宋体" w:cs="宋体"/>
                <w:kern w:val="0"/>
                <w:sz w:val="22"/>
                <w:szCs w:val="22"/>
                <w:lang w:val="en-US" w:eastAsia="zh-CN"/>
              </w:rPr>
              <w:t>1</w:t>
            </w:r>
            <w:r>
              <w:rPr>
                <w:rFonts w:hint="eastAsia" w:ascii="宋体" w:hAnsi="宋体" w:eastAsia="宋体" w:cs="宋体"/>
                <w:kern w:val="0"/>
                <w:sz w:val="22"/>
                <w:szCs w:val="22"/>
                <w:lang w:val="en-US" w:eastAsia="zh-CN"/>
              </w:rPr>
              <w:t>分。</w:t>
            </w:r>
          </w:p>
        </w:tc>
        <w:tc>
          <w:tcPr>
            <w:tcW w:w="880" w:type="dxa"/>
            <w:noWrap/>
            <w:vAlign w:val="center"/>
          </w:tcPr>
          <w:p w14:paraId="10F19C8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eastAsia" w:ascii="宋体" w:hAnsi="宋体" w:cs="宋体"/>
                <w:sz w:val="22"/>
                <w:szCs w:val="22"/>
                <w:lang w:val="en-US" w:eastAsia="zh-CN"/>
              </w:rPr>
              <w:t>2</w:t>
            </w:r>
            <w:r>
              <w:rPr>
                <w:rFonts w:hint="eastAsia" w:ascii="宋体" w:hAnsi="宋体" w:eastAsia="宋体" w:cs="宋体"/>
                <w:sz w:val="22"/>
                <w:szCs w:val="22"/>
                <w:lang w:val="en-US" w:eastAsia="zh-CN"/>
              </w:rPr>
              <w:t>分</w:t>
            </w:r>
          </w:p>
        </w:tc>
      </w:tr>
      <w:tr w14:paraId="1DAF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noWrap w:val="0"/>
            <w:vAlign w:val="center"/>
          </w:tcPr>
          <w:p w14:paraId="5386E47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1574" w:type="dxa"/>
            <w:noWrap w:val="0"/>
            <w:vAlign w:val="center"/>
          </w:tcPr>
          <w:p w14:paraId="45452BD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sz w:val="22"/>
                <w:szCs w:val="22"/>
              </w:rPr>
              <w:t>功能政策分</w:t>
            </w:r>
          </w:p>
        </w:tc>
        <w:tc>
          <w:tcPr>
            <w:tcW w:w="6500" w:type="dxa"/>
            <w:noWrap w:val="0"/>
            <w:vAlign w:val="center"/>
          </w:tcPr>
          <w:p w14:paraId="6697B95A">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1、投标产品中有列入《节能产品政府采购品目清单》的，可得</w:t>
            </w:r>
            <w:r>
              <w:rPr>
                <w:rFonts w:hint="eastAsia" w:ascii="宋体" w:hAnsi="宋体" w:eastAsia="宋体" w:cs="宋体"/>
                <w:b w:val="0"/>
                <w:bCs/>
                <w:color w:val="auto"/>
                <w:sz w:val="22"/>
                <w:szCs w:val="22"/>
                <w:lang w:val="en-US" w:eastAsia="zh-CN"/>
              </w:rPr>
              <w:t>1</w:t>
            </w:r>
            <w:r>
              <w:rPr>
                <w:rFonts w:hint="eastAsia" w:ascii="宋体" w:hAnsi="宋体" w:eastAsia="宋体" w:cs="宋体"/>
                <w:b w:val="0"/>
                <w:bCs/>
                <w:color w:val="auto"/>
                <w:sz w:val="22"/>
                <w:szCs w:val="22"/>
              </w:rPr>
              <w:t>分，但属于政府强制采购节能产品的不得分；</w:t>
            </w:r>
          </w:p>
          <w:p w14:paraId="08C34674">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2、投标产品中有列入《环境标志产品政府采购品目清单》的，可得</w:t>
            </w:r>
            <w:r>
              <w:rPr>
                <w:rFonts w:hint="eastAsia" w:ascii="宋体" w:hAnsi="宋体" w:eastAsia="宋体" w:cs="宋体"/>
                <w:b w:val="0"/>
                <w:bCs/>
                <w:color w:val="auto"/>
                <w:sz w:val="22"/>
                <w:szCs w:val="22"/>
                <w:lang w:val="en-US" w:eastAsia="zh-CN"/>
              </w:rPr>
              <w:t>1</w:t>
            </w:r>
            <w:r>
              <w:rPr>
                <w:rFonts w:hint="eastAsia" w:ascii="宋体" w:hAnsi="宋体" w:eastAsia="宋体" w:cs="宋体"/>
                <w:b w:val="0"/>
                <w:bCs/>
                <w:color w:val="auto"/>
                <w:sz w:val="22"/>
                <w:szCs w:val="22"/>
              </w:rPr>
              <w:t>分。</w:t>
            </w:r>
          </w:p>
          <w:p w14:paraId="7E5DDB79">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sz w:val="22"/>
                <w:szCs w:val="22"/>
              </w:rPr>
              <w:t>说明：投标文件中必须提供附件《节能环保产品声明函》、附件《节能（环保）产品清单》及所投相关产品对应的认证证书复印件，否则不予给分。</w:t>
            </w:r>
          </w:p>
        </w:tc>
        <w:tc>
          <w:tcPr>
            <w:tcW w:w="880" w:type="dxa"/>
            <w:noWrap/>
            <w:vAlign w:val="center"/>
          </w:tcPr>
          <w:p w14:paraId="58BDCE6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sz w:val="22"/>
                <w:szCs w:val="22"/>
                <w:lang w:val="en-US" w:eastAsia="zh-CN"/>
              </w:rPr>
              <w:t>2</w:t>
            </w:r>
            <w:r>
              <w:rPr>
                <w:rFonts w:hint="eastAsia" w:ascii="宋体" w:hAnsi="宋体" w:eastAsia="宋体" w:cs="宋体"/>
                <w:b w:val="0"/>
                <w:bCs/>
                <w:color w:val="auto"/>
                <w:sz w:val="22"/>
                <w:szCs w:val="22"/>
              </w:rPr>
              <w:t>分</w:t>
            </w:r>
          </w:p>
        </w:tc>
      </w:tr>
    </w:tbl>
    <w:p w14:paraId="4792D78B"/>
    <w:p w14:paraId="23E8717B">
      <w:pPr>
        <w:spacing w:line="420" w:lineRule="exact"/>
        <w:ind w:right="-106" w:rightChars="-50"/>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三．</w:t>
      </w:r>
      <w:r>
        <w:rPr>
          <w:rFonts w:hint="eastAsia" w:asciiTheme="minorEastAsia" w:hAnsiTheme="minorEastAsia" w:eastAsiaTheme="minorEastAsia" w:cstheme="minorEastAsia"/>
          <w:b/>
          <w:sz w:val="22"/>
          <w:szCs w:val="22"/>
        </w:rPr>
        <w:t>确定中标人</w:t>
      </w:r>
    </w:p>
    <w:p w14:paraId="3EA4E497">
      <w:pPr>
        <w:autoSpaceDE w:val="0"/>
        <w:autoSpaceDN w:val="0"/>
        <w:adjustRightInd w:val="0"/>
        <w:spacing w:line="420" w:lineRule="exact"/>
        <w:ind w:left="-106" w:leftChars="-50" w:right="-106" w:rightChars="-50" w:firstLine="446" w:firstLineChars="200"/>
        <w:jc w:val="left"/>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 xml:space="preserve"> 1、每个投标人最终得分=技术资信部分分值（所有评标委员会成员打分的算术平均值）＋商务报价部分分值。</w:t>
      </w:r>
    </w:p>
    <w:p w14:paraId="58392396">
      <w:pPr>
        <w:autoSpaceDE w:val="0"/>
        <w:autoSpaceDN w:val="0"/>
        <w:adjustRightInd w:val="0"/>
        <w:spacing w:line="420" w:lineRule="exact"/>
        <w:ind w:left="-106" w:leftChars="-50" w:right="-106" w:rightChars="-50" w:firstLine="446" w:firstLineChars="200"/>
        <w:jc w:val="left"/>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2、评标委员会推荐得分最高的投标人为预中标供应商（如果得分相同则按报价从低到高顺序依次推荐为预中标单位）；（如果以上都相同则由采购人代表抽签决定），并编写采购报告。</w:t>
      </w:r>
    </w:p>
    <w:p w14:paraId="1599F3EE">
      <w:pPr>
        <w:autoSpaceDE w:val="0"/>
        <w:autoSpaceDN w:val="0"/>
        <w:adjustRightInd w:val="0"/>
        <w:spacing w:line="420" w:lineRule="exact"/>
        <w:ind w:left="-106" w:leftChars="-50" w:right="-106" w:rightChars="-50" w:firstLine="446" w:firstLineChars="200"/>
        <w:jc w:val="left"/>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3、所有分值计算保留小数点后二位，小数点后三位四舍五入。</w:t>
      </w:r>
    </w:p>
    <w:p w14:paraId="1D0BF2E6">
      <w:pPr>
        <w:autoSpaceDE w:val="0"/>
        <w:autoSpaceDN w:val="0"/>
        <w:adjustRightInd w:val="0"/>
        <w:spacing w:line="420" w:lineRule="exact"/>
        <w:ind w:left="-106" w:leftChars="-50" w:right="-106" w:rightChars="-50" w:firstLine="446" w:firstLineChars="200"/>
        <w:jc w:val="left"/>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4、评标结束后，招标人将在浙江省政府采购网、龙港市公共资源交易中心网站及其他政府采购指定信息发布媒体上公示中标结果。公示期结束，且在规定期限内无异议则招标机构将向中标人发出中标通知书。</w:t>
      </w:r>
    </w:p>
    <w:p w14:paraId="57BB748F">
      <w:pPr>
        <w:spacing w:line="420" w:lineRule="exact"/>
        <w:ind w:left="-106" w:leftChars="-50" w:right="-106" w:rightChars="-50" w:firstLine="446" w:firstLineChars="200"/>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bCs/>
          <w:sz w:val="22"/>
          <w:szCs w:val="22"/>
        </w:rPr>
        <w:t>四．</w:t>
      </w:r>
      <w:r>
        <w:rPr>
          <w:rFonts w:hint="eastAsia" w:asciiTheme="minorEastAsia" w:hAnsiTheme="minorEastAsia" w:eastAsiaTheme="minorEastAsia" w:cstheme="minorEastAsia"/>
          <w:b/>
          <w:sz w:val="22"/>
          <w:szCs w:val="22"/>
        </w:rPr>
        <w:t>投标人义务</w:t>
      </w:r>
    </w:p>
    <w:p w14:paraId="00470828">
      <w:pPr>
        <w:spacing w:line="420" w:lineRule="exact"/>
        <w:ind w:left="-106" w:leftChars="-50" w:right="-106" w:rightChars="-50" w:firstLine="557" w:firstLineChars="250"/>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投标人应随时接受评标委员会的询标，解答包括有关的商务、技术问题等。评标结束，所有评标资料存招标人备查。</w:t>
      </w:r>
    </w:p>
    <w:p w14:paraId="01B9FDAF">
      <w:pPr>
        <w:spacing w:line="360" w:lineRule="auto"/>
        <w:rPr>
          <w:rFonts w:asciiTheme="minorEastAsia" w:hAnsiTheme="minorEastAsia" w:eastAsiaTheme="minorEastAsia" w:cstheme="minorEastAsia"/>
          <w:sz w:val="22"/>
          <w:szCs w:val="22"/>
        </w:rPr>
      </w:pPr>
    </w:p>
    <w:p w14:paraId="0DD18585">
      <w:pPr>
        <w:rPr>
          <w:rFonts w:asciiTheme="minorEastAsia" w:hAnsiTheme="minorEastAsia" w:eastAsiaTheme="minorEastAsia" w:cstheme="minorEastAsia"/>
          <w:b/>
          <w:bCs/>
          <w:color w:val="000000"/>
          <w:sz w:val="24"/>
        </w:rPr>
      </w:pPr>
      <w:r>
        <w:rPr>
          <w:rFonts w:asciiTheme="minorEastAsia" w:hAnsiTheme="minorEastAsia" w:eastAsiaTheme="minorEastAsia" w:cstheme="minorEastAsia"/>
          <w:b/>
          <w:bCs/>
          <w:color w:val="000000"/>
          <w:sz w:val="24"/>
        </w:rPr>
        <w:br w:type="page"/>
      </w:r>
    </w:p>
    <w:p w14:paraId="3012E3B7">
      <w:pPr>
        <w:pStyle w:val="186"/>
        <w:widowControl w:val="0"/>
        <w:snapToGrid w:val="0"/>
        <w:spacing w:line="500" w:lineRule="exact"/>
        <w:jc w:val="center"/>
        <w:rPr>
          <w:rFonts w:hint="default" w:asciiTheme="minorEastAsia" w:hAnsiTheme="minorEastAsia" w:eastAsiaTheme="minorEastAsia" w:cstheme="minorEastAsia"/>
          <w:b/>
          <w:bCs/>
          <w:color w:val="000000"/>
          <w:sz w:val="24"/>
          <w:szCs w:val="24"/>
        </w:rPr>
      </w:pPr>
      <w:r>
        <w:rPr>
          <w:rFonts w:asciiTheme="minorEastAsia" w:hAnsiTheme="minorEastAsia" w:eastAsiaTheme="minorEastAsia" w:cstheme="minorEastAsia"/>
          <w:b/>
          <w:bCs/>
          <w:color w:val="000000"/>
          <w:sz w:val="24"/>
          <w:szCs w:val="24"/>
        </w:rPr>
        <w:t>政府采购活动现场确认声明书</w:t>
      </w:r>
    </w:p>
    <w:p w14:paraId="60E2BC00">
      <w:pPr>
        <w:pStyle w:val="186"/>
        <w:widowControl w:val="0"/>
        <w:snapToGrid w:val="0"/>
        <w:spacing w:line="500" w:lineRule="exact"/>
        <w:jc w:val="both"/>
        <w:rPr>
          <w:rFonts w:hint="default" w:asciiTheme="minorEastAsia" w:hAnsiTheme="minorEastAsia" w:eastAsiaTheme="minorEastAsia" w:cstheme="minorEastAsia"/>
          <w:color w:val="000000"/>
          <w:kern w:val="0"/>
          <w:sz w:val="28"/>
        </w:rPr>
      </w:pPr>
    </w:p>
    <w:p w14:paraId="482A1616">
      <w:pPr>
        <w:pStyle w:val="186"/>
        <w:widowControl w:val="0"/>
        <w:snapToGrid w:val="0"/>
        <w:spacing w:line="480" w:lineRule="auto"/>
        <w:jc w:val="both"/>
        <w:rPr>
          <w:rFonts w:hint="default" w:asciiTheme="minorEastAsia" w:hAnsiTheme="minorEastAsia" w:eastAsiaTheme="minorEastAsia" w:cstheme="minorEastAsia"/>
          <w:b/>
          <w:color w:val="000000"/>
          <w:szCs w:val="21"/>
        </w:rPr>
      </w:pPr>
      <w:r>
        <w:rPr>
          <w:rFonts w:asciiTheme="minorEastAsia" w:hAnsiTheme="minorEastAsia" w:eastAsiaTheme="minorEastAsia" w:cstheme="minorEastAsia"/>
          <w:color w:val="000000"/>
          <w:kern w:val="0"/>
          <w:sz w:val="28"/>
        </w:rPr>
        <w:t xml:space="preserve"> </w:t>
      </w:r>
      <w:r>
        <w:rPr>
          <w:rFonts w:asciiTheme="minorEastAsia" w:hAnsiTheme="minorEastAsia" w:eastAsiaTheme="minorEastAsia" w:cstheme="minorEastAsia"/>
          <w:color w:val="000000"/>
          <w:kern w:val="0"/>
          <w:szCs w:val="21"/>
          <w:u w:val="single"/>
        </w:rPr>
        <w:t xml:space="preserve"> </w:t>
      </w:r>
      <w:r>
        <w:rPr>
          <w:rFonts w:hint="eastAsia" w:asciiTheme="minorEastAsia" w:hAnsiTheme="minorEastAsia" w:eastAsiaTheme="minorEastAsia" w:cstheme="minorEastAsia"/>
          <w:color w:val="000000"/>
          <w:kern w:val="0"/>
          <w:szCs w:val="21"/>
          <w:u w:val="single"/>
          <w:lang w:eastAsia="zh-CN"/>
        </w:rPr>
        <w:t>浙江鼎力工程项目管理有限公司</w:t>
      </w:r>
      <w:r>
        <w:rPr>
          <w:rFonts w:asciiTheme="minorEastAsia" w:hAnsiTheme="minorEastAsia" w:eastAsiaTheme="minorEastAsia" w:cstheme="minorEastAsia"/>
          <w:color w:val="000000"/>
          <w:kern w:val="0"/>
          <w:szCs w:val="21"/>
        </w:rPr>
        <w:t>：</w:t>
      </w:r>
    </w:p>
    <w:p w14:paraId="0A580B0A">
      <w:pPr>
        <w:widowControl/>
        <w:spacing w:before="99" w:after="99"/>
        <w:ind w:left="100" w:leftChars="47" w:right="99"/>
        <w:jc w:val="left"/>
        <w:outlineLvl w:val="0"/>
        <w:rPr>
          <w:rFonts w:asciiTheme="minorEastAsia" w:hAnsiTheme="minorEastAsia" w:eastAsiaTheme="minorEastAsia" w:cstheme="minorEastAsia"/>
          <w:color w:val="000000"/>
          <w:spacing w:val="6"/>
          <w:sz w:val="20"/>
          <w:szCs w:val="20"/>
        </w:rPr>
      </w:pPr>
      <w:r>
        <w:rPr>
          <w:rFonts w:hint="eastAsia" w:asciiTheme="minorEastAsia" w:hAnsiTheme="minorEastAsia" w:eastAsiaTheme="minorEastAsia" w:cstheme="minorEastAsia"/>
          <w:color w:val="000000"/>
          <w:spacing w:val="6"/>
          <w:sz w:val="20"/>
          <w:szCs w:val="20"/>
        </w:rPr>
        <w:t xml:space="preserve">    </w:t>
      </w:r>
      <w:r>
        <w:rPr>
          <w:rFonts w:hint="eastAsia" w:asciiTheme="minorEastAsia" w:hAnsiTheme="minorEastAsia" w:eastAsiaTheme="minorEastAsia" w:cstheme="minorEastAsia"/>
          <w:b/>
          <w:bCs/>
          <w:color w:val="000000"/>
          <w:spacing w:val="6"/>
          <w:sz w:val="20"/>
          <w:szCs w:val="20"/>
        </w:rPr>
        <w:t>本人经由</w:t>
      </w:r>
      <w:r>
        <w:rPr>
          <w:rFonts w:hint="eastAsia" w:asciiTheme="minorEastAsia" w:hAnsiTheme="minorEastAsia" w:eastAsiaTheme="minorEastAsia" w:cstheme="minorEastAsia"/>
          <w:b/>
          <w:bCs/>
          <w:color w:val="000000"/>
          <w:spacing w:val="6"/>
          <w:sz w:val="20"/>
          <w:szCs w:val="20"/>
          <w:u w:val="single"/>
        </w:rPr>
        <w:t xml:space="preserve">                                 </w:t>
      </w:r>
      <w:r>
        <w:rPr>
          <w:rFonts w:hint="eastAsia" w:asciiTheme="minorEastAsia" w:hAnsiTheme="minorEastAsia" w:eastAsiaTheme="minorEastAsia" w:cstheme="minorEastAsia"/>
          <w:b/>
          <w:bCs/>
          <w:color w:val="000000"/>
          <w:spacing w:val="6"/>
          <w:sz w:val="20"/>
          <w:szCs w:val="20"/>
        </w:rPr>
        <w:t>负责人</w:t>
      </w:r>
      <w:r>
        <w:rPr>
          <w:rFonts w:hint="eastAsia" w:asciiTheme="minorEastAsia" w:hAnsiTheme="minorEastAsia" w:eastAsiaTheme="minorEastAsia" w:cstheme="minorEastAsia"/>
          <w:b/>
          <w:bCs/>
          <w:color w:val="000000"/>
          <w:spacing w:val="6"/>
          <w:sz w:val="20"/>
          <w:szCs w:val="20"/>
          <w:u w:val="single"/>
        </w:rPr>
        <w:t xml:space="preserve">         </w:t>
      </w:r>
      <w:r>
        <w:rPr>
          <w:rFonts w:hint="eastAsia" w:asciiTheme="minorEastAsia" w:hAnsiTheme="minorEastAsia" w:eastAsiaTheme="minorEastAsia" w:cstheme="minorEastAsia"/>
          <w:b/>
          <w:bCs/>
          <w:color w:val="000000"/>
          <w:spacing w:val="6"/>
          <w:sz w:val="20"/>
          <w:szCs w:val="20"/>
        </w:rPr>
        <w:t>合法授权参加</w:t>
      </w:r>
      <w:r>
        <w:rPr>
          <w:rFonts w:hint="eastAsia" w:asciiTheme="minorEastAsia" w:hAnsiTheme="minorEastAsia" w:eastAsiaTheme="minorEastAsia" w:cstheme="minorEastAsia"/>
          <w:b/>
          <w:bCs/>
          <w:color w:val="000000"/>
          <w:spacing w:val="6"/>
          <w:sz w:val="20"/>
          <w:szCs w:val="20"/>
          <w:u w:val="single"/>
        </w:rPr>
        <w:t xml:space="preserve"> </w:t>
      </w:r>
      <w:r>
        <w:rPr>
          <w:rFonts w:hint="eastAsia" w:asciiTheme="minorEastAsia" w:hAnsiTheme="minorEastAsia" w:eastAsiaTheme="minorEastAsia" w:cstheme="minorEastAsia"/>
          <w:b/>
          <w:bCs/>
          <w:color w:val="000000"/>
          <w:spacing w:val="6"/>
          <w:sz w:val="20"/>
          <w:szCs w:val="20"/>
          <w:u w:val="single"/>
          <w:lang w:eastAsia="zh-CN"/>
        </w:rPr>
        <w:t>2025年龙港市学校午休躺睡装备采购</w:t>
      </w:r>
      <w:r>
        <w:rPr>
          <w:rFonts w:hint="eastAsia" w:asciiTheme="minorEastAsia" w:hAnsiTheme="minorEastAsia" w:eastAsiaTheme="minorEastAsia" w:cstheme="minorEastAsia"/>
          <w:b/>
          <w:bCs/>
          <w:color w:val="000000"/>
          <w:spacing w:val="6"/>
          <w:sz w:val="20"/>
          <w:szCs w:val="20"/>
        </w:rPr>
        <w:t>（编号：</w:t>
      </w:r>
      <w:r>
        <w:rPr>
          <w:rFonts w:hint="eastAsia" w:asciiTheme="minorEastAsia" w:hAnsiTheme="minorEastAsia" w:eastAsiaTheme="minorEastAsia" w:cstheme="minorEastAsia"/>
          <w:b/>
          <w:bCs/>
          <w:color w:val="000000"/>
          <w:spacing w:val="6"/>
          <w:sz w:val="20"/>
          <w:szCs w:val="20"/>
          <w:u w:val="single"/>
        </w:rPr>
        <w:t xml:space="preserve">               </w:t>
      </w:r>
      <w:r>
        <w:rPr>
          <w:rFonts w:hint="eastAsia" w:asciiTheme="minorEastAsia" w:hAnsiTheme="minorEastAsia" w:eastAsiaTheme="minorEastAsia" w:cstheme="minorEastAsia"/>
          <w:b/>
          <w:bCs/>
          <w:color w:val="000000"/>
          <w:spacing w:val="6"/>
          <w:sz w:val="20"/>
          <w:szCs w:val="20"/>
        </w:rPr>
        <w:t>）政府采购活动。经与本单位法人代表（负责人）联系确认，现就有关公平竞争事项郑重声明如下：</w:t>
      </w:r>
      <w:r>
        <w:rPr>
          <w:rFonts w:hint="eastAsia" w:asciiTheme="minorEastAsia" w:hAnsiTheme="minorEastAsia" w:eastAsiaTheme="minorEastAsia" w:cstheme="minorEastAsia"/>
          <w:color w:val="000000"/>
          <w:spacing w:val="6"/>
          <w:sz w:val="20"/>
          <w:szCs w:val="20"/>
        </w:rPr>
        <w:t xml:space="preserve"> </w:t>
      </w:r>
    </w:p>
    <w:p w14:paraId="2045A875">
      <w:pPr>
        <w:pStyle w:val="185"/>
        <w:widowControl/>
        <w:numPr>
          <w:ilvl w:val="0"/>
          <w:numId w:val="3"/>
        </w:numPr>
        <w:snapToGrid w:val="0"/>
        <w:spacing w:line="456" w:lineRule="auto"/>
        <w:ind w:firstLine="383" w:firstLineChars="189"/>
        <w:rPr>
          <w:rFonts w:hint="default" w:asciiTheme="minorEastAsia" w:hAnsiTheme="minorEastAsia" w:eastAsiaTheme="minorEastAsia" w:cstheme="minorEastAsia"/>
          <w:color w:val="000000"/>
          <w:kern w:val="0"/>
          <w:sz w:val="20"/>
          <w:szCs w:val="20"/>
        </w:rPr>
      </w:pPr>
      <w:r>
        <w:rPr>
          <w:rFonts w:asciiTheme="minorEastAsia" w:hAnsiTheme="minorEastAsia" w:eastAsiaTheme="minorEastAsia" w:cstheme="minorEastAsia"/>
          <w:color w:val="000000"/>
          <w:kern w:val="0"/>
          <w:sz w:val="20"/>
          <w:szCs w:val="20"/>
        </w:rPr>
        <w:t>本单位与采购人之间 □不存在利害关系 □存在下列利害关系</w:t>
      </w:r>
      <w:r>
        <w:rPr>
          <w:rFonts w:asciiTheme="minorEastAsia" w:hAnsiTheme="minorEastAsia" w:eastAsiaTheme="minorEastAsia" w:cstheme="minorEastAsia"/>
          <w:color w:val="000000"/>
          <w:kern w:val="0"/>
          <w:sz w:val="20"/>
          <w:szCs w:val="20"/>
          <w:u w:val="single"/>
        </w:rPr>
        <w:t xml:space="preserve">           </w:t>
      </w:r>
      <w:r>
        <w:rPr>
          <w:rFonts w:asciiTheme="minorEastAsia" w:hAnsiTheme="minorEastAsia" w:eastAsiaTheme="minorEastAsia" w:cstheme="minorEastAsia"/>
          <w:color w:val="000000"/>
          <w:kern w:val="0"/>
          <w:sz w:val="20"/>
          <w:szCs w:val="20"/>
        </w:rPr>
        <w:t>：</w:t>
      </w:r>
    </w:p>
    <w:p w14:paraId="0BD0A2C7">
      <w:pPr>
        <w:pStyle w:val="185"/>
        <w:widowControl/>
        <w:snapToGrid w:val="0"/>
        <w:spacing w:line="456" w:lineRule="auto"/>
        <w:rPr>
          <w:rFonts w:hint="default" w:asciiTheme="minorEastAsia" w:hAnsiTheme="minorEastAsia" w:eastAsiaTheme="minorEastAsia" w:cstheme="minorEastAsia"/>
          <w:color w:val="000000"/>
          <w:kern w:val="0"/>
          <w:sz w:val="20"/>
          <w:szCs w:val="20"/>
        </w:rPr>
      </w:pPr>
      <w:r>
        <w:rPr>
          <w:rFonts w:asciiTheme="minorEastAsia" w:hAnsiTheme="minorEastAsia" w:eastAsiaTheme="minorEastAsia" w:cstheme="minorEastAsia"/>
          <w:color w:val="000000"/>
          <w:kern w:val="0"/>
          <w:sz w:val="20"/>
          <w:szCs w:val="20"/>
        </w:rPr>
        <w:t xml:space="preserve">  A.投资关系    B.行政隶属关系    C.业务指导关系</w:t>
      </w:r>
    </w:p>
    <w:p w14:paraId="56EBCB02">
      <w:pPr>
        <w:pStyle w:val="185"/>
        <w:widowControl/>
        <w:snapToGrid w:val="0"/>
        <w:spacing w:line="456" w:lineRule="auto"/>
        <w:rPr>
          <w:rFonts w:hint="default" w:asciiTheme="minorEastAsia" w:hAnsiTheme="minorEastAsia" w:eastAsiaTheme="minorEastAsia" w:cstheme="minorEastAsia"/>
          <w:color w:val="000000"/>
          <w:kern w:val="0"/>
          <w:sz w:val="20"/>
          <w:szCs w:val="20"/>
        </w:rPr>
      </w:pPr>
      <w:r>
        <w:rPr>
          <w:rFonts w:asciiTheme="minorEastAsia" w:hAnsiTheme="minorEastAsia" w:eastAsiaTheme="minorEastAsia" w:cstheme="minorEastAsia"/>
          <w:color w:val="000000"/>
          <w:kern w:val="0"/>
          <w:sz w:val="20"/>
          <w:szCs w:val="20"/>
        </w:rPr>
        <w:t xml:space="preserve">  D.其他可能</w:t>
      </w:r>
      <w:r>
        <w:rPr>
          <w:rFonts w:asciiTheme="minorEastAsia" w:hAnsiTheme="minorEastAsia" w:eastAsiaTheme="minorEastAsia" w:cstheme="minorEastAsia"/>
          <w:color w:val="000000"/>
          <w:sz w:val="20"/>
          <w:szCs w:val="20"/>
        </w:rPr>
        <w:t>影响采购公正的</w:t>
      </w:r>
      <w:r>
        <w:rPr>
          <w:rFonts w:asciiTheme="minorEastAsia" w:hAnsiTheme="minorEastAsia" w:eastAsiaTheme="minorEastAsia" w:cstheme="minorEastAsia"/>
          <w:color w:val="000000"/>
          <w:kern w:val="0"/>
          <w:sz w:val="20"/>
          <w:szCs w:val="20"/>
        </w:rPr>
        <w:t>利害关系</w:t>
      </w:r>
      <w:r>
        <w:rPr>
          <w:rFonts w:asciiTheme="minorEastAsia" w:hAnsiTheme="minorEastAsia" w:eastAsiaTheme="minorEastAsia" w:cstheme="minorEastAsia"/>
          <w:color w:val="000000"/>
          <w:kern w:val="0"/>
          <w:sz w:val="20"/>
          <w:szCs w:val="20"/>
          <w:u w:val="single"/>
        </w:rPr>
        <w:t xml:space="preserve">（如有，请如实说明）                                   </w:t>
      </w:r>
      <w:r>
        <w:rPr>
          <w:rFonts w:asciiTheme="minorEastAsia" w:hAnsiTheme="minorEastAsia" w:eastAsiaTheme="minorEastAsia" w:cstheme="minorEastAsia"/>
          <w:color w:val="000000"/>
          <w:kern w:val="0"/>
          <w:sz w:val="20"/>
          <w:szCs w:val="20"/>
        </w:rPr>
        <w:t>。</w:t>
      </w:r>
    </w:p>
    <w:p w14:paraId="69B7D772">
      <w:pPr>
        <w:pStyle w:val="185"/>
        <w:widowControl/>
        <w:snapToGrid w:val="0"/>
        <w:spacing w:line="456" w:lineRule="auto"/>
        <w:rPr>
          <w:rFonts w:hint="default" w:asciiTheme="minorEastAsia" w:hAnsiTheme="minorEastAsia" w:eastAsiaTheme="minorEastAsia" w:cstheme="minorEastAsia"/>
          <w:color w:val="000000"/>
          <w:kern w:val="0"/>
          <w:sz w:val="20"/>
          <w:szCs w:val="20"/>
        </w:rPr>
      </w:pPr>
      <w:r>
        <w:rPr>
          <w:rFonts w:asciiTheme="minorEastAsia" w:hAnsiTheme="minorEastAsia" w:eastAsiaTheme="minorEastAsia" w:cstheme="minorEastAsia"/>
          <w:color w:val="000000"/>
          <w:spacing w:val="6"/>
          <w:sz w:val="20"/>
          <w:szCs w:val="20"/>
        </w:rPr>
        <w:t xml:space="preserve">  二、</w:t>
      </w:r>
      <w:r>
        <w:rPr>
          <w:rFonts w:asciiTheme="minorEastAsia" w:hAnsiTheme="minorEastAsia" w:eastAsiaTheme="minorEastAsia" w:cstheme="minorEastAsia"/>
          <w:color w:val="000000"/>
          <w:kern w:val="0"/>
          <w:sz w:val="20"/>
          <w:szCs w:val="20"/>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000000"/>
          <w:kern w:val="0"/>
          <w:sz w:val="20"/>
          <w:szCs w:val="20"/>
          <w:u w:val="single"/>
        </w:rPr>
        <w:t xml:space="preserve">                                        </w:t>
      </w:r>
      <w:r>
        <w:rPr>
          <w:rFonts w:asciiTheme="minorEastAsia" w:hAnsiTheme="minorEastAsia" w:eastAsiaTheme="minorEastAsia" w:cstheme="minorEastAsia"/>
          <w:color w:val="000000"/>
          <w:kern w:val="0"/>
          <w:sz w:val="20"/>
          <w:szCs w:val="20"/>
        </w:rPr>
        <w:t>之间存在下列利害关系</w:t>
      </w:r>
      <w:r>
        <w:rPr>
          <w:rFonts w:asciiTheme="minorEastAsia" w:hAnsiTheme="minorEastAsia" w:eastAsiaTheme="minorEastAsia" w:cstheme="minorEastAsia"/>
          <w:color w:val="000000"/>
          <w:kern w:val="0"/>
          <w:sz w:val="20"/>
          <w:szCs w:val="20"/>
          <w:u w:val="single"/>
        </w:rPr>
        <w:t xml:space="preserve">      </w:t>
      </w:r>
      <w:r>
        <w:rPr>
          <w:rFonts w:asciiTheme="minorEastAsia" w:hAnsiTheme="minorEastAsia" w:eastAsiaTheme="minorEastAsia" w:cstheme="minorEastAsia"/>
          <w:color w:val="000000"/>
          <w:kern w:val="0"/>
          <w:sz w:val="20"/>
          <w:szCs w:val="20"/>
        </w:rPr>
        <w:t>：</w:t>
      </w:r>
    </w:p>
    <w:p w14:paraId="4F68436D">
      <w:pPr>
        <w:pStyle w:val="186"/>
        <w:widowControl w:val="0"/>
        <w:snapToGrid w:val="0"/>
        <w:spacing w:line="456" w:lineRule="auto"/>
        <w:jc w:val="both"/>
        <w:rPr>
          <w:rFonts w:hint="default" w:asciiTheme="minorEastAsia" w:hAnsiTheme="minorEastAsia" w:eastAsiaTheme="minorEastAsia" w:cstheme="minorEastAsia"/>
          <w:color w:val="000000"/>
          <w:kern w:val="0"/>
          <w:sz w:val="20"/>
          <w:szCs w:val="20"/>
        </w:rPr>
      </w:pPr>
      <w:r>
        <w:rPr>
          <w:rFonts w:asciiTheme="minorEastAsia" w:hAnsiTheme="minorEastAsia" w:eastAsiaTheme="minorEastAsia" w:cstheme="minorEastAsia"/>
          <w:color w:val="000000"/>
          <w:kern w:val="0"/>
          <w:sz w:val="20"/>
          <w:szCs w:val="20"/>
        </w:rPr>
        <w:t xml:space="preserve">  A.法定代表人或负责人或实际控制人是同一人</w:t>
      </w:r>
    </w:p>
    <w:p w14:paraId="43411CA6">
      <w:pPr>
        <w:pStyle w:val="186"/>
        <w:widowControl w:val="0"/>
        <w:snapToGrid w:val="0"/>
        <w:spacing w:line="456" w:lineRule="auto"/>
        <w:jc w:val="both"/>
        <w:rPr>
          <w:rFonts w:hint="default" w:asciiTheme="minorEastAsia" w:hAnsiTheme="minorEastAsia" w:eastAsiaTheme="minorEastAsia" w:cstheme="minorEastAsia"/>
          <w:color w:val="000000"/>
          <w:spacing w:val="6"/>
          <w:sz w:val="20"/>
          <w:szCs w:val="20"/>
        </w:rPr>
      </w:pPr>
      <w:r>
        <w:rPr>
          <w:rFonts w:asciiTheme="minorEastAsia" w:hAnsiTheme="minorEastAsia" w:eastAsiaTheme="minorEastAsia" w:cstheme="minorEastAsia"/>
          <w:color w:val="000000"/>
          <w:kern w:val="0"/>
          <w:sz w:val="20"/>
          <w:szCs w:val="20"/>
        </w:rPr>
        <w:t xml:space="preserve">  B.法定代表人或负责人或实际控制人是夫妻关系</w:t>
      </w:r>
    </w:p>
    <w:p w14:paraId="0DCB39AD">
      <w:pPr>
        <w:pStyle w:val="186"/>
        <w:widowControl w:val="0"/>
        <w:snapToGrid w:val="0"/>
        <w:spacing w:line="456" w:lineRule="auto"/>
        <w:jc w:val="both"/>
        <w:rPr>
          <w:rFonts w:hint="default" w:asciiTheme="minorEastAsia" w:hAnsiTheme="minorEastAsia" w:eastAsiaTheme="minorEastAsia" w:cstheme="minorEastAsia"/>
          <w:color w:val="000000"/>
          <w:spacing w:val="6"/>
          <w:sz w:val="20"/>
          <w:szCs w:val="20"/>
        </w:rPr>
      </w:pPr>
      <w:r>
        <w:rPr>
          <w:rFonts w:asciiTheme="minorEastAsia" w:hAnsiTheme="minorEastAsia" w:eastAsiaTheme="minorEastAsia" w:cstheme="minorEastAsia"/>
          <w:color w:val="000000"/>
          <w:kern w:val="0"/>
          <w:sz w:val="20"/>
          <w:szCs w:val="20"/>
        </w:rPr>
        <w:t xml:space="preserve">  C.法定代表人或负责人或实际控制人是直系血亲关系</w:t>
      </w:r>
    </w:p>
    <w:p w14:paraId="3FE1DDF6">
      <w:pPr>
        <w:pStyle w:val="186"/>
        <w:widowControl w:val="0"/>
        <w:snapToGrid w:val="0"/>
        <w:spacing w:line="456" w:lineRule="auto"/>
        <w:jc w:val="both"/>
        <w:rPr>
          <w:rFonts w:hint="default" w:asciiTheme="minorEastAsia" w:hAnsiTheme="minorEastAsia" w:eastAsiaTheme="minorEastAsia" w:cstheme="minorEastAsia"/>
          <w:color w:val="000000"/>
          <w:spacing w:val="6"/>
          <w:sz w:val="20"/>
          <w:szCs w:val="20"/>
        </w:rPr>
      </w:pPr>
      <w:r>
        <w:rPr>
          <w:rFonts w:asciiTheme="minorEastAsia" w:hAnsiTheme="minorEastAsia" w:eastAsiaTheme="minorEastAsia" w:cstheme="minorEastAsia"/>
          <w:color w:val="000000"/>
          <w:kern w:val="0"/>
          <w:sz w:val="20"/>
          <w:szCs w:val="20"/>
        </w:rPr>
        <w:t xml:space="preserve">  D.法定代表人或负责人或实际控制人存在三代以内旁系血亲关系</w:t>
      </w:r>
    </w:p>
    <w:p w14:paraId="6F8FF7EE">
      <w:pPr>
        <w:pStyle w:val="186"/>
        <w:widowControl w:val="0"/>
        <w:snapToGrid w:val="0"/>
        <w:spacing w:line="456" w:lineRule="auto"/>
        <w:jc w:val="both"/>
        <w:rPr>
          <w:rFonts w:hint="default" w:asciiTheme="minorEastAsia" w:hAnsiTheme="minorEastAsia" w:eastAsiaTheme="minorEastAsia" w:cstheme="minorEastAsia"/>
          <w:color w:val="000000"/>
          <w:kern w:val="0"/>
          <w:sz w:val="20"/>
          <w:szCs w:val="20"/>
        </w:rPr>
      </w:pPr>
      <w:r>
        <w:rPr>
          <w:rFonts w:asciiTheme="minorEastAsia" w:hAnsiTheme="minorEastAsia" w:eastAsiaTheme="minorEastAsia" w:cstheme="minorEastAsia"/>
          <w:color w:val="000000"/>
          <w:kern w:val="0"/>
          <w:sz w:val="20"/>
          <w:szCs w:val="20"/>
        </w:rPr>
        <w:t xml:space="preserve">  E.法定代表人或负责人或实际控制人存在近姻亲关系</w:t>
      </w:r>
    </w:p>
    <w:p w14:paraId="0E593A83">
      <w:pPr>
        <w:pStyle w:val="186"/>
        <w:widowControl w:val="0"/>
        <w:snapToGrid w:val="0"/>
        <w:spacing w:line="456" w:lineRule="auto"/>
        <w:jc w:val="both"/>
        <w:rPr>
          <w:rFonts w:hint="default" w:asciiTheme="minorEastAsia" w:hAnsiTheme="minorEastAsia" w:eastAsiaTheme="minorEastAsia" w:cstheme="minorEastAsia"/>
          <w:color w:val="000000"/>
          <w:kern w:val="0"/>
          <w:sz w:val="20"/>
          <w:szCs w:val="20"/>
        </w:rPr>
      </w:pPr>
      <w:r>
        <w:rPr>
          <w:rFonts w:asciiTheme="minorEastAsia" w:hAnsiTheme="minorEastAsia" w:eastAsiaTheme="minorEastAsia" w:cstheme="minorEastAsia"/>
          <w:color w:val="000000"/>
          <w:kern w:val="0"/>
          <w:sz w:val="20"/>
          <w:szCs w:val="20"/>
        </w:rPr>
        <w:t xml:space="preserve">  F.法定代表人或负责人或实际控制人存在股份控制或实际控制关系</w:t>
      </w:r>
    </w:p>
    <w:p w14:paraId="22B600AF">
      <w:pPr>
        <w:pStyle w:val="186"/>
        <w:widowControl w:val="0"/>
        <w:snapToGrid w:val="0"/>
        <w:spacing w:line="456" w:lineRule="auto"/>
        <w:jc w:val="both"/>
        <w:outlineLvl w:val="0"/>
        <w:rPr>
          <w:rFonts w:hint="default" w:asciiTheme="minorEastAsia" w:hAnsiTheme="minorEastAsia" w:eastAsiaTheme="minorEastAsia" w:cstheme="minorEastAsia"/>
          <w:color w:val="000000"/>
          <w:kern w:val="0"/>
          <w:sz w:val="20"/>
          <w:szCs w:val="20"/>
        </w:rPr>
      </w:pPr>
      <w:r>
        <w:rPr>
          <w:rFonts w:asciiTheme="minorEastAsia" w:hAnsiTheme="minorEastAsia" w:eastAsiaTheme="minorEastAsia" w:cstheme="minorEastAsia"/>
          <w:color w:val="000000"/>
          <w:kern w:val="0"/>
          <w:sz w:val="20"/>
          <w:szCs w:val="20"/>
        </w:rPr>
        <w:t xml:space="preserve">  G.存在共同直接或间接投资设立子公司、联营企业和合营企业情况</w:t>
      </w:r>
    </w:p>
    <w:p w14:paraId="535EC5CD">
      <w:pPr>
        <w:pStyle w:val="186"/>
        <w:widowControl w:val="0"/>
        <w:snapToGrid w:val="0"/>
        <w:spacing w:line="456" w:lineRule="auto"/>
        <w:jc w:val="both"/>
        <w:rPr>
          <w:rFonts w:hint="default" w:asciiTheme="minorEastAsia" w:hAnsiTheme="minorEastAsia" w:eastAsiaTheme="minorEastAsia" w:cstheme="minorEastAsia"/>
          <w:color w:val="000000"/>
          <w:sz w:val="20"/>
          <w:szCs w:val="20"/>
        </w:rPr>
      </w:pPr>
      <w:r>
        <w:rPr>
          <w:rFonts w:asciiTheme="minorEastAsia" w:hAnsiTheme="minorEastAsia" w:eastAsiaTheme="minorEastAsia" w:cstheme="minorEastAsia"/>
          <w:color w:val="000000"/>
          <w:kern w:val="0"/>
          <w:sz w:val="20"/>
          <w:szCs w:val="20"/>
        </w:rPr>
        <w:t xml:space="preserve">  H.存在分级代理或代销关系、同一生产制造商关系、</w:t>
      </w:r>
      <w:r>
        <w:rPr>
          <w:rFonts w:asciiTheme="minorEastAsia" w:hAnsiTheme="minorEastAsia" w:eastAsiaTheme="minorEastAsia" w:cstheme="minorEastAsia"/>
          <w:color w:val="000000"/>
          <w:sz w:val="20"/>
          <w:szCs w:val="20"/>
        </w:rPr>
        <w:t>管理关系、重要业务（占主营业务收入50%以上）或重要财务往来关系（如融资）等其他实质性控制关系</w:t>
      </w:r>
    </w:p>
    <w:p w14:paraId="709C38E9">
      <w:pPr>
        <w:pStyle w:val="186"/>
        <w:widowControl w:val="0"/>
        <w:snapToGrid w:val="0"/>
        <w:spacing w:line="456" w:lineRule="auto"/>
        <w:ind w:firstLine="406" w:firstLineChars="200"/>
        <w:jc w:val="both"/>
        <w:rPr>
          <w:rFonts w:hint="default" w:asciiTheme="minorEastAsia" w:hAnsiTheme="minorEastAsia" w:eastAsiaTheme="minorEastAsia" w:cstheme="minorEastAsia"/>
          <w:color w:val="000000"/>
          <w:spacing w:val="6"/>
          <w:sz w:val="20"/>
          <w:szCs w:val="20"/>
        </w:rPr>
      </w:pPr>
      <w:r>
        <w:rPr>
          <w:rFonts w:asciiTheme="minorEastAsia" w:hAnsiTheme="minorEastAsia" w:eastAsiaTheme="minorEastAsia" w:cstheme="minorEastAsia"/>
          <w:color w:val="000000"/>
          <w:sz w:val="20"/>
          <w:szCs w:val="20"/>
        </w:rPr>
        <w:t>I</w:t>
      </w:r>
      <w:r>
        <w:rPr>
          <w:rFonts w:asciiTheme="minorEastAsia" w:hAnsiTheme="minorEastAsia" w:eastAsiaTheme="minorEastAsia" w:cstheme="minorEastAsia"/>
          <w:color w:val="000000"/>
          <w:kern w:val="0"/>
          <w:sz w:val="20"/>
          <w:szCs w:val="20"/>
        </w:rPr>
        <w:t>.</w:t>
      </w:r>
      <w:r>
        <w:rPr>
          <w:rFonts w:asciiTheme="minorEastAsia" w:hAnsiTheme="minorEastAsia" w:eastAsiaTheme="minorEastAsia" w:cstheme="minorEastAsia"/>
          <w:color w:val="000000"/>
          <w:sz w:val="20"/>
          <w:szCs w:val="20"/>
        </w:rPr>
        <w:t>其他利害关系情况</w:t>
      </w:r>
      <w:r>
        <w:rPr>
          <w:rFonts w:asciiTheme="minorEastAsia" w:hAnsiTheme="minorEastAsia" w:eastAsiaTheme="minorEastAsia" w:cstheme="minorEastAsia"/>
          <w:color w:val="000000"/>
          <w:sz w:val="20"/>
          <w:szCs w:val="20"/>
          <w:u w:val="single"/>
        </w:rPr>
        <w:t xml:space="preserve">                                                      </w:t>
      </w:r>
      <w:r>
        <w:rPr>
          <w:rFonts w:asciiTheme="minorEastAsia" w:hAnsiTheme="minorEastAsia" w:eastAsiaTheme="minorEastAsia" w:cstheme="minorEastAsia"/>
          <w:color w:val="000000"/>
          <w:kern w:val="0"/>
          <w:sz w:val="20"/>
          <w:szCs w:val="20"/>
        </w:rPr>
        <w:t>。</w:t>
      </w:r>
    </w:p>
    <w:p w14:paraId="29C9C4FA">
      <w:pPr>
        <w:pStyle w:val="185"/>
        <w:widowControl/>
        <w:numPr>
          <w:ilvl w:val="0"/>
          <w:numId w:val="4"/>
        </w:numPr>
        <w:snapToGrid w:val="0"/>
        <w:spacing w:line="456" w:lineRule="auto"/>
        <w:ind w:firstLine="383" w:firstLineChars="189"/>
        <w:rPr>
          <w:rFonts w:hint="default" w:asciiTheme="minorEastAsia" w:hAnsiTheme="minorEastAsia" w:eastAsiaTheme="minorEastAsia" w:cstheme="minorEastAsia"/>
          <w:color w:val="000000"/>
          <w:kern w:val="0"/>
          <w:sz w:val="20"/>
          <w:szCs w:val="20"/>
        </w:rPr>
      </w:pPr>
      <w:r>
        <w:rPr>
          <w:rFonts w:asciiTheme="minorEastAsia" w:hAnsiTheme="minorEastAsia" w:eastAsiaTheme="minorEastAsia" w:cstheme="minorEastAsia"/>
          <w:color w:val="000000"/>
          <w:sz w:val="20"/>
          <w:szCs w:val="20"/>
        </w:rPr>
        <w:t>现已清楚知道并</w:t>
      </w:r>
      <w:r>
        <w:rPr>
          <w:rFonts w:asciiTheme="minorEastAsia" w:hAnsiTheme="minorEastAsia" w:eastAsiaTheme="minorEastAsia" w:cstheme="minorEastAsia"/>
          <w:color w:val="000000"/>
          <w:kern w:val="0"/>
          <w:sz w:val="20"/>
          <w:szCs w:val="20"/>
        </w:rPr>
        <w:t>严格遵守政府采购法律法规和现场纪律。</w:t>
      </w:r>
    </w:p>
    <w:p w14:paraId="0CA5341D">
      <w:pPr>
        <w:pStyle w:val="185"/>
        <w:widowControl/>
        <w:numPr>
          <w:ilvl w:val="0"/>
          <w:numId w:val="4"/>
        </w:numPr>
        <w:snapToGrid w:val="0"/>
        <w:spacing w:line="456" w:lineRule="auto"/>
        <w:ind w:firstLine="383" w:firstLineChars="189"/>
        <w:rPr>
          <w:rFonts w:hint="default" w:asciiTheme="minorEastAsia" w:hAnsiTheme="minorEastAsia" w:eastAsiaTheme="minorEastAsia" w:cstheme="minorEastAsia"/>
          <w:color w:val="000000"/>
          <w:sz w:val="20"/>
          <w:szCs w:val="20"/>
        </w:rPr>
      </w:pPr>
      <w:r>
        <w:rPr>
          <w:rFonts w:asciiTheme="minorEastAsia" w:hAnsiTheme="minorEastAsia" w:eastAsiaTheme="minorEastAsia" w:cstheme="minorEastAsia"/>
          <w:color w:val="000000"/>
          <w:kern w:val="0"/>
          <w:sz w:val="20"/>
          <w:szCs w:val="20"/>
        </w:rPr>
        <w:t>我发现</w:t>
      </w:r>
      <w:r>
        <w:rPr>
          <w:rFonts w:asciiTheme="minorEastAsia" w:hAnsiTheme="minorEastAsia" w:eastAsiaTheme="minorEastAsia" w:cstheme="minorEastAsia"/>
          <w:color w:val="000000"/>
          <w:kern w:val="0"/>
          <w:sz w:val="20"/>
          <w:szCs w:val="20"/>
          <w:u w:val="single"/>
        </w:rPr>
        <w:t xml:space="preserve">                                                                   </w:t>
      </w:r>
      <w:r>
        <w:rPr>
          <w:rFonts w:asciiTheme="minorEastAsia" w:hAnsiTheme="minorEastAsia" w:eastAsiaTheme="minorEastAsia" w:cstheme="minorEastAsia"/>
          <w:color w:val="000000"/>
          <w:kern w:val="0"/>
          <w:sz w:val="20"/>
          <w:szCs w:val="20"/>
        </w:rPr>
        <w:t>供应商之间存在或可能存在上述第二条第</w:t>
      </w:r>
      <w:r>
        <w:rPr>
          <w:rFonts w:asciiTheme="minorEastAsia" w:hAnsiTheme="minorEastAsia" w:eastAsiaTheme="minorEastAsia" w:cstheme="minorEastAsia"/>
          <w:color w:val="000000"/>
          <w:kern w:val="0"/>
          <w:sz w:val="20"/>
          <w:szCs w:val="20"/>
          <w:u w:val="single"/>
        </w:rPr>
        <w:t xml:space="preserve">        </w:t>
      </w:r>
      <w:r>
        <w:rPr>
          <w:rFonts w:asciiTheme="minorEastAsia" w:hAnsiTheme="minorEastAsia" w:eastAsiaTheme="minorEastAsia" w:cstheme="minorEastAsia"/>
          <w:color w:val="000000"/>
          <w:kern w:val="0"/>
          <w:sz w:val="20"/>
          <w:szCs w:val="20"/>
        </w:rPr>
        <w:t>项利害关系。</w:t>
      </w:r>
    </w:p>
    <w:p w14:paraId="2F9357DB">
      <w:pPr>
        <w:pStyle w:val="186"/>
        <w:widowControl w:val="0"/>
        <w:snapToGrid w:val="0"/>
        <w:spacing w:line="480" w:lineRule="auto"/>
        <w:ind w:firstLine="406" w:firstLineChars="200"/>
        <w:jc w:val="both"/>
        <w:rPr>
          <w:rFonts w:hint="default" w:asciiTheme="minorEastAsia" w:hAnsiTheme="minorEastAsia" w:eastAsiaTheme="minorEastAsia" w:cstheme="minorEastAsia"/>
          <w:color w:val="000000"/>
          <w:sz w:val="20"/>
          <w:szCs w:val="20"/>
        </w:rPr>
      </w:pPr>
      <w:r>
        <w:rPr>
          <w:rFonts w:asciiTheme="minorEastAsia" w:hAnsiTheme="minorEastAsia" w:eastAsiaTheme="minorEastAsia" w:cstheme="minorEastAsia"/>
          <w:color w:val="000000"/>
          <w:sz w:val="20"/>
          <w:szCs w:val="20"/>
        </w:rPr>
        <w:t xml:space="preserve">                                                     供应商代表（签名）：</w:t>
      </w:r>
    </w:p>
    <w:p w14:paraId="48DFF4C9">
      <w:pP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                                               </w:t>
      </w:r>
    </w:p>
    <w:p w14:paraId="4F27DB7C">
      <w:pPr>
        <w:widowControl/>
        <w:jc w:val="left"/>
        <w:rPr>
          <w:rFonts w:asciiTheme="minorEastAsia" w:hAnsiTheme="minorEastAsia" w:eastAsiaTheme="minorEastAsia" w:cstheme="minorEastAsia"/>
          <w:sz w:val="36"/>
          <w:szCs w:val="36"/>
        </w:rPr>
      </w:pPr>
      <w:r>
        <w:rPr>
          <w:rFonts w:hint="eastAsia" w:asciiTheme="minorEastAsia" w:hAnsiTheme="minorEastAsia" w:eastAsiaTheme="minorEastAsia" w:cstheme="minorEastAsia"/>
          <w:color w:val="000000"/>
          <w:sz w:val="20"/>
          <w:szCs w:val="20"/>
        </w:rPr>
        <w:t xml:space="preserve">                                        202</w:t>
      </w:r>
      <w:r>
        <w:rPr>
          <w:rFonts w:hint="eastAsia" w:asciiTheme="minorEastAsia" w:hAnsiTheme="minorEastAsia" w:eastAsiaTheme="minorEastAsia" w:cstheme="minorEastAsia"/>
          <w:color w:val="000000"/>
          <w:sz w:val="20"/>
          <w:szCs w:val="20"/>
          <w:lang w:val="en-US" w:eastAsia="zh-CN"/>
        </w:rPr>
        <w:t>5</w:t>
      </w:r>
      <w:r>
        <w:rPr>
          <w:rFonts w:hint="eastAsia" w:asciiTheme="minorEastAsia" w:hAnsiTheme="minorEastAsia" w:eastAsiaTheme="minorEastAsia" w:cstheme="minorEastAsia"/>
          <w:color w:val="000000"/>
          <w:sz w:val="20"/>
          <w:szCs w:val="20"/>
        </w:rPr>
        <w:t xml:space="preserve">  年     月   日</w:t>
      </w:r>
    </w:p>
    <w:p w14:paraId="624FD84C">
      <w:pPr>
        <w:widowControl/>
        <w:jc w:val="left"/>
        <w:rPr>
          <w:rFonts w:asciiTheme="minorEastAsia" w:hAnsiTheme="minorEastAsia" w:eastAsiaTheme="minorEastAsia" w:cstheme="minorEastAsia"/>
        </w:rPr>
      </w:pPr>
      <w:r>
        <w:rPr>
          <w:rFonts w:hint="eastAsia" w:asciiTheme="minorEastAsia" w:hAnsiTheme="minorEastAsia" w:eastAsiaTheme="minorEastAsia" w:cstheme="minorEastAsia"/>
          <w:b/>
          <w:color w:val="000000"/>
          <w:sz w:val="20"/>
          <w:szCs w:val="20"/>
        </w:rPr>
        <w:t>注：投标文件解密结束后，各投标供应商签署《政府采购活动现场确认声明书》，并在30分钟内以扫描件方式发送至代理机构邮箱：</w:t>
      </w:r>
      <w:r>
        <w:fldChar w:fldCharType="begin"/>
      </w:r>
      <w:r>
        <w:instrText xml:space="preserve"> HYPERLINK "mailto:1102766042@qq.com" </w:instrText>
      </w:r>
      <w:r>
        <w:fldChar w:fldCharType="separate"/>
      </w:r>
      <w:r>
        <w:rPr>
          <w:rFonts w:hint="eastAsia" w:asciiTheme="minorEastAsia" w:hAnsiTheme="minorEastAsia" w:eastAsiaTheme="minorEastAsia" w:cstheme="minorEastAsia"/>
          <w:color w:val="000000"/>
          <w:lang w:eastAsia="zh-CN"/>
        </w:rPr>
        <w:t>44156003@qq.com</w:t>
      </w:r>
      <w:r>
        <w:rPr>
          <w:rFonts w:hint="eastAsia" w:asciiTheme="minorEastAsia" w:hAnsiTheme="minorEastAsia" w:eastAsiaTheme="minorEastAsia" w:cstheme="minorEastAsia"/>
          <w:color w:val="000000"/>
        </w:rPr>
        <w:fldChar w:fldCharType="end"/>
      </w:r>
      <w:r>
        <w:rPr>
          <w:rFonts w:hint="eastAsia" w:asciiTheme="minorEastAsia" w:hAnsiTheme="minorEastAsia" w:eastAsiaTheme="minorEastAsia" w:cstheme="minorEastAsia"/>
          <w:b/>
          <w:color w:val="000000"/>
          <w:sz w:val="20"/>
          <w:szCs w:val="20"/>
        </w:rPr>
        <w:t xml:space="preserve"> 。</w:t>
      </w:r>
    </w:p>
    <w:p w14:paraId="7E6CF3ED"/>
    <w:sectPr>
      <w:headerReference r:id="rId8" w:type="default"/>
      <w:footerReference r:id="rId9" w:type="default"/>
      <w:pgSz w:w="11906" w:h="16838"/>
      <w:pgMar w:top="1440" w:right="1247" w:bottom="1440" w:left="1247" w:header="851" w:footer="992" w:gutter="0"/>
      <w:pgNumType w:fmt="decimal"/>
      <w:cols w:space="720" w:num="1"/>
      <w:docGrid w:type="linesAndChars" w:linePitch="312"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A27D8">
    <w:pPr>
      <w:pStyle w:val="26"/>
      <w:ind w:right="720"/>
      <w:rPr>
        <w:rFonts w:ascii="宋体"/>
      </w:rPr>
    </w:pPr>
    <w:r>
      <w:rPr>
        <w:rStyle w:val="40"/>
        <w:rFonts w:hint="eastAsia"/>
      </w:rPr>
      <w:t xml:space="preserve">                                                             </w:t>
    </w:r>
  </w:p>
  <w:p w14:paraId="381701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1F84B">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144E6">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C1144E6">
                    <w:pPr>
                      <w:pStyle w:val="26"/>
                    </w:pPr>
                    <w:r>
                      <w:fldChar w:fldCharType="begin"/>
                    </w:r>
                    <w:r>
                      <w:instrText xml:space="preserve"> PAGE  \* MERGEFORMAT </w:instrText>
                    </w:r>
                    <w:r>
                      <w:fldChar w:fldCharType="separate"/>
                    </w:r>
                    <w:r>
                      <w:t>2</w:t>
                    </w:r>
                    <w:r>
                      <w:fldChar w:fldCharType="end"/>
                    </w:r>
                  </w:p>
                </w:txbxContent>
              </v:textbox>
            </v:shape>
          </w:pict>
        </mc:Fallback>
      </mc:AlternateContent>
    </w:r>
    <w:r>
      <w:rPr>
        <w:sz w:val="18"/>
      </w:rPr>
      <w:pict>
        <v:line id="直线 4" o:spid="_x0000_s3075" o:spt="20" style="position:absolute;left:0pt;flip:x;margin-left:5.25pt;margin-top:-2.8pt;height:0pt;width:467.25pt;z-index:251659264;mso-width-relative:margin;mso-height-relative:margin;" coordsize="21600,21600">
          <v:path arrowok="t"/>
          <v:fill focussize="0,0"/>
          <v:stroke/>
          <v:imagedata o:title=""/>
          <o:lock v:ext="edit"/>
        </v:line>
      </w:pict>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97977">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9F73D">
                          <w:pPr>
                            <w:pStyle w:val="2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F99F73D">
                    <w:pPr>
                      <w:pStyle w:val="2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0AF88">
    <w:pPr>
      <w:pStyle w:val="2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9F67E">
                          <w:pPr>
                            <w:pStyle w:val="2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619F67E">
                    <w:pPr>
                      <w:pStyle w:val="2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5052E">
    <w:pPr>
      <w:pStyle w:val="27"/>
      <w:jc w:val="both"/>
      <w:rPr>
        <w:rFonts w:ascii="仿宋" w:hAnsi="仿宋" w:eastAsia="仿宋" w:cs="仿宋"/>
        <w:b/>
      </w:rPr>
    </w:pPr>
    <w:r>
      <w:rPr>
        <w:rFonts w:hint="eastAsia" w:ascii="仿宋" w:hAnsi="仿宋" w:eastAsia="仿宋" w:cs="仿宋"/>
        <w:b/>
      </w:rPr>
      <w:t>龙港市政府采购招标文件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06025">
    <w:pPr>
      <w:pStyle w:val="2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3F599">
    <w:pPr>
      <w:pStyle w:val="27"/>
      <w:jc w:val="both"/>
    </w:pPr>
    <w:r>
      <w:rPr>
        <w:rFonts w:hint="eastAsia" w:ascii="宋体"/>
        <w:b/>
      </w:rPr>
      <w:t>龙港市政府采购招标文件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65F32"/>
    <w:multiLevelType w:val="singleLevel"/>
    <w:tmpl w:val="87D65F32"/>
    <w:lvl w:ilvl="0" w:tentative="0">
      <w:start w:val="2"/>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63197C64"/>
    <w:multiLevelType w:val="multilevel"/>
    <w:tmpl w:val="63197C64"/>
    <w:lvl w:ilvl="0" w:tentative="0">
      <w:start w:val="1"/>
      <w:numFmt w:val="japaneseCounting"/>
      <w:lvlText w:val="%1、"/>
      <w:lvlJc w:val="left"/>
      <w:pPr>
        <w:ind w:left="910" w:hanging="480"/>
      </w:pPr>
      <w:rPr>
        <w:rFonts w:hint="default"/>
        <w:b/>
      </w:rPr>
    </w:lvl>
    <w:lvl w:ilvl="1" w:tentative="0">
      <w:start w:val="1"/>
      <w:numFmt w:val="lowerLetter"/>
      <w:lvlText w:val="%2)"/>
      <w:lvlJc w:val="left"/>
      <w:pPr>
        <w:ind w:left="1270" w:hanging="420"/>
      </w:pPr>
    </w:lvl>
    <w:lvl w:ilvl="2" w:tentative="0">
      <w:start w:val="1"/>
      <w:numFmt w:val="lowerRoman"/>
      <w:lvlText w:val="%3."/>
      <w:lvlJc w:val="right"/>
      <w:pPr>
        <w:ind w:left="1690" w:hanging="420"/>
      </w:pPr>
    </w:lvl>
    <w:lvl w:ilvl="3" w:tentative="0">
      <w:start w:val="1"/>
      <w:numFmt w:val="decimal"/>
      <w:lvlText w:val="%4."/>
      <w:lvlJc w:val="left"/>
      <w:pPr>
        <w:ind w:left="2110" w:hanging="420"/>
      </w:pPr>
    </w:lvl>
    <w:lvl w:ilvl="4" w:tentative="0">
      <w:start w:val="1"/>
      <w:numFmt w:val="lowerLetter"/>
      <w:lvlText w:val="%5)"/>
      <w:lvlJc w:val="left"/>
      <w:pPr>
        <w:ind w:left="2530" w:hanging="420"/>
      </w:pPr>
    </w:lvl>
    <w:lvl w:ilvl="5" w:tentative="0">
      <w:start w:val="1"/>
      <w:numFmt w:val="lowerRoman"/>
      <w:pStyle w:val="10"/>
      <w:lvlText w:val="%6."/>
      <w:lvlJc w:val="right"/>
      <w:pPr>
        <w:ind w:left="2950" w:hanging="420"/>
      </w:pPr>
    </w:lvl>
    <w:lvl w:ilvl="6" w:tentative="0">
      <w:start w:val="1"/>
      <w:numFmt w:val="decimal"/>
      <w:pStyle w:val="11"/>
      <w:lvlText w:val="%7."/>
      <w:lvlJc w:val="left"/>
      <w:pPr>
        <w:ind w:left="3370" w:hanging="420"/>
      </w:pPr>
    </w:lvl>
    <w:lvl w:ilvl="7" w:tentative="0">
      <w:start w:val="1"/>
      <w:numFmt w:val="lowerLetter"/>
      <w:pStyle w:val="12"/>
      <w:lvlText w:val="%8)"/>
      <w:lvlJc w:val="left"/>
      <w:pPr>
        <w:ind w:left="3790" w:hanging="420"/>
      </w:pPr>
    </w:lvl>
    <w:lvl w:ilvl="8" w:tentative="0">
      <w:start w:val="1"/>
      <w:numFmt w:val="lowerRoman"/>
      <w:pStyle w:val="13"/>
      <w:lvlText w:val="%9."/>
      <w:lvlJc w:val="right"/>
      <w:pPr>
        <w:ind w:left="421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attachedTemplate r:id="rId1"/>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MzlmNmYyODQxZjYwMmZiNDhhOGQ0M2UxYjRhNmYifQ=="/>
  </w:docVars>
  <w:rsids>
    <w:rsidRoot w:val="2BC74A1F"/>
    <w:rsid w:val="00000040"/>
    <w:rsid w:val="0000024A"/>
    <w:rsid w:val="0000037D"/>
    <w:rsid w:val="0000052D"/>
    <w:rsid w:val="0000073A"/>
    <w:rsid w:val="00000BEF"/>
    <w:rsid w:val="00001077"/>
    <w:rsid w:val="0000134C"/>
    <w:rsid w:val="000015D0"/>
    <w:rsid w:val="00001637"/>
    <w:rsid w:val="000023EF"/>
    <w:rsid w:val="00002439"/>
    <w:rsid w:val="0000298A"/>
    <w:rsid w:val="00002ADE"/>
    <w:rsid w:val="00002F06"/>
    <w:rsid w:val="00002FBF"/>
    <w:rsid w:val="00003243"/>
    <w:rsid w:val="00003BD1"/>
    <w:rsid w:val="00003F19"/>
    <w:rsid w:val="00003F8F"/>
    <w:rsid w:val="000042D7"/>
    <w:rsid w:val="00004414"/>
    <w:rsid w:val="0000534C"/>
    <w:rsid w:val="0000541E"/>
    <w:rsid w:val="00005B22"/>
    <w:rsid w:val="00006C6C"/>
    <w:rsid w:val="00006EA3"/>
    <w:rsid w:val="0000743C"/>
    <w:rsid w:val="000076ED"/>
    <w:rsid w:val="0001088D"/>
    <w:rsid w:val="00010A2B"/>
    <w:rsid w:val="00010BDC"/>
    <w:rsid w:val="000112F3"/>
    <w:rsid w:val="00011FFD"/>
    <w:rsid w:val="000120ED"/>
    <w:rsid w:val="00012493"/>
    <w:rsid w:val="00012E8C"/>
    <w:rsid w:val="0001317E"/>
    <w:rsid w:val="0001395B"/>
    <w:rsid w:val="00013C26"/>
    <w:rsid w:val="00014414"/>
    <w:rsid w:val="00014983"/>
    <w:rsid w:val="00014B2E"/>
    <w:rsid w:val="00014CA4"/>
    <w:rsid w:val="00014D45"/>
    <w:rsid w:val="00014E5A"/>
    <w:rsid w:val="000150A8"/>
    <w:rsid w:val="000152C6"/>
    <w:rsid w:val="000152CF"/>
    <w:rsid w:val="0001556E"/>
    <w:rsid w:val="00015631"/>
    <w:rsid w:val="00015675"/>
    <w:rsid w:val="00015680"/>
    <w:rsid w:val="00015A0B"/>
    <w:rsid w:val="000162ED"/>
    <w:rsid w:val="000170CB"/>
    <w:rsid w:val="0001735C"/>
    <w:rsid w:val="00017984"/>
    <w:rsid w:val="00021188"/>
    <w:rsid w:val="00021475"/>
    <w:rsid w:val="0002153A"/>
    <w:rsid w:val="000225A5"/>
    <w:rsid w:val="00022766"/>
    <w:rsid w:val="00022B07"/>
    <w:rsid w:val="00022D86"/>
    <w:rsid w:val="00022DBB"/>
    <w:rsid w:val="00023017"/>
    <w:rsid w:val="000231D4"/>
    <w:rsid w:val="00023BEF"/>
    <w:rsid w:val="00023DB2"/>
    <w:rsid w:val="0002435F"/>
    <w:rsid w:val="000249AB"/>
    <w:rsid w:val="00024BC4"/>
    <w:rsid w:val="00025662"/>
    <w:rsid w:val="00025A50"/>
    <w:rsid w:val="00025BE2"/>
    <w:rsid w:val="00025C24"/>
    <w:rsid w:val="00025D7D"/>
    <w:rsid w:val="00025DBE"/>
    <w:rsid w:val="00025E08"/>
    <w:rsid w:val="00025E19"/>
    <w:rsid w:val="000262E6"/>
    <w:rsid w:val="00026D69"/>
    <w:rsid w:val="000276A0"/>
    <w:rsid w:val="00027943"/>
    <w:rsid w:val="000300F6"/>
    <w:rsid w:val="000303DF"/>
    <w:rsid w:val="0003058E"/>
    <w:rsid w:val="0003074D"/>
    <w:rsid w:val="00031162"/>
    <w:rsid w:val="0003144F"/>
    <w:rsid w:val="00031641"/>
    <w:rsid w:val="00031C96"/>
    <w:rsid w:val="00032404"/>
    <w:rsid w:val="00032638"/>
    <w:rsid w:val="00032678"/>
    <w:rsid w:val="00033293"/>
    <w:rsid w:val="00033A18"/>
    <w:rsid w:val="00033AC1"/>
    <w:rsid w:val="00033AE0"/>
    <w:rsid w:val="00033D4E"/>
    <w:rsid w:val="00033D5F"/>
    <w:rsid w:val="000341E3"/>
    <w:rsid w:val="000345C7"/>
    <w:rsid w:val="00034A4E"/>
    <w:rsid w:val="00034B2E"/>
    <w:rsid w:val="0003526A"/>
    <w:rsid w:val="00035AB1"/>
    <w:rsid w:val="00035FC6"/>
    <w:rsid w:val="0003631F"/>
    <w:rsid w:val="00036617"/>
    <w:rsid w:val="00036D01"/>
    <w:rsid w:val="0003750D"/>
    <w:rsid w:val="00037AEE"/>
    <w:rsid w:val="00037F52"/>
    <w:rsid w:val="00040242"/>
    <w:rsid w:val="0004060B"/>
    <w:rsid w:val="00040B24"/>
    <w:rsid w:val="00040D9B"/>
    <w:rsid w:val="000410D4"/>
    <w:rsid w:val="000415C2"/>
    <w:rsid w:val="00041E11"/>
    <w:rsid w:val="00041EFB"/>
    <w:rsid w:val="00041FF0"/>
    <w:rsid w:val="00042342"/>
    <w:rsid w:val="000427ED"/>
    <w:rsid w:val="00042D04"/>
    <w:rsid w:val="00042FA6"/>
    <w:rsid w:val="0004342F"/>
    <w:rsid w:val="0004411A"/>
    <w:rsid w:val="00044314"/>
    <w:rsid w:val="00044495"/>
    <w:rsid w:val="0004451D"/>
    <w:rsid w:val="00044E23"/>
    <w:rsid w:val="000454F1"/>
    <w:rsid w:val="00045AB8"/>
    <w:rsid w:val="00045CF6"/>
    <w:rsid w:val="00046351"/>
    <w:rsid w:val="000463A4"/>
    <w:rsid w:val="00046543"/>
    <w:rsid w:val="00047232"/>
    <w:rsid w:val="000479A7"/>
    <w:rsid w:val="00047B15"/>
    <w:rsid w:val="00047DC8"/>
    <w:rsid w:val="00047FE1"/>
    <w:rsid w:val="000500C9"/>
    <w:rsid w:val="000502E0"/>
    <w:rsid w:val="00050907"/>
    <w:rsid w:val="00050B3B"/>
    <w:rsid w:val="00050C27"/>
    <w:rsid w:val="0005109C"/>
    <w:rsid w:val="0005163C"/>
    <w:rsid w:val="000519A7"/>
    <w:rsid w:val="00051E79"/>
    <w:rsid w:val="00051F0C"/>
    <w:rsid w:val="0005258E"/>
    <w:rsid w:val="00052A18"/>
    <w:rsid w:val="00052CBE"/>
    <w:rsid w:val="00052FA5"/>
    <w:rsid w:val="00053222"/>
    <w:rsid w:val="00053275"/>
    <w:rsid w:val="00053E25"/>
    <w:rsid w:val="000540E6"/>
    <w:rsid w:val="00054CED"/>
    <w:rsid w:val="00054DD5"/>
    <w:rsid w:val="0005591F"/>
    <w:rsid w:val="00056160"/>
    <w:rsid w:val="00056840"/>
    <w:rsid w:val="00056B22"/>
    <w:rsid w:val="00056B9B"/>
    <w:rsid w:val="00056F9D"/>
    <w:rsid w:val="00057875"/>
    <w:rsid w:val="00057BE2"/>
    <w:rsid w:val="00057E65"/>
    <w:rsid w:val="0006013F"/>
    <w:rsid w:val="00060360"/>
    <w:rsid w:val="00060793"/>
    <w:rsid w:val="00061017"/>
    <w:rsid w:val="000612AB"/>
    <w:rsid w:val="000627E3"/>
    <w:rsid w:val="00062F17"/>
    <w:rsid w:val="000633B1"/>
    <w:rsid w:val="000633DC"/>
    <w:rsid w:val="00063B4E"/>
    <w:rsid w:val="00063C82"/>
    <w:rsid w:val="00063E70"/>
    <w:rsid w:val="000644DD"/>
    <w:rsid w:val="00064554"/>
    <w:rsid w:val="00064684"/>
    <w:rsid w:val="00064756"/>
    <w:rsid w:val="00064A4B"/>
    <w:rsid w:val="00065908"/>
    <w:rsid w:val="00065DBB"/>
    <w:rsid w:val="0006612C"/>
    <w:rsid w:val="000661E6"/>
    <w:rsid w:val="000663C4"/>
    <w:rsid w:val="000665DB"/>
    <w:rsid w:val="00066AA1"/>
    <w:rsid w:val="00066F13"/>
    <w:rsid w:val="00066F6A"/>
    <w:rsid w:val="00067032"/>
    <w:rsid w:val="00067766"/>
    <w:rsid w:val="000678D6"/>
    <w:rsid w:val="00067A7A"/>
    <w:rsid w:val="00067E6E"/>
    <w:rsid w:val="00067F9E"/>
    <w:rsid w:val="0007044A"/>
    <w:rsid w:val="000704C9"/>
    <w:rsid w:val="0007093B"/>
    <w:rsid w:val="00070BF6"/>
    <w:rsid w:val="00071C15"/>
    <w:rsid w:val="00072692"/>
    <w:rsid w:val="00072695"/>
    <w:rsid w:val="00072828"/>
    <w:rsid w:val="00072E3D"/>
    <w:rsid w:val="00072FE4"/>
    <w:rsid w:val="0007342B"/>
    <w:rsid w:val="00073973"/>
    <w:rsid w:val="00073AA9"/>
    <w:rsid w:val="00073C11"/>
    <w:rsid w:val="00073CB5"/>
    <w:rsid w:val="00073D70"/>
    <w:rsid w:val="0007469C"/>
    <w:rsid w:val="00074B8E"/>
    <w:rsid w:val="00075404"/>
    <w:rsid w:val="00075407"/>
    <w:rsid w:val="000756D2"/>
    <w:rsid w:val="00075B92"/>
    <w:rsid w:val="00075E17"/>
    <w:rsid w:val="00076C8E"/>
    <w:rsid w:val="00076D52"/>
    <w:rsid w:val="00077F08"/>
    <w:rsid w:val="000807A5"/>
    <w:rsid w:val="00080DA7"/>
    <w:rsid w:val="00080EB8"/>
    <w:rsid w:val="000812D5"/>
    <w:rsid w:val="00081A06"/>
    <w:rsid w:val="000821FD"/>
    <w:rsid w:val="000829ED"/>
    <w:rsid w:val="00082B0E"/>
    <w:rsid w:val="00082C89"/>
    <w:rsid w:val="00082CAE"/>
    <w:rsid w:val="00082E32"/>
    <w:rsid w:val="00083B67"/>
    <w:rsid w:val="00083BE0"/>
    <w:rsid w:val="00083BE7"/>
    <w:rsid w:val="0008412C"/>
    <w:rsid w:val="00084314"/>
    <w:rsid w:val="00084AA5"/>
    <w:rsid w:val="000851C3"/>
    <w:rsid w:val="00085262"/>
    <w:rsid w:val="000854F6"/>
    <w:rsid w:val="00085813"/>
    <w:rsid w:val="000858C1"/>
    <w:rsid w:val="00085C15"/>
    <w:rsid w:val="00085C30"/>
    <w:rsid w:val="0008798C"/>
    <w:rsid w:val="00087FA9"/>
    <w:rsid w:val="000901AE"/>
    <w:rsid w:val="00090580"/>
    <w:rsid w:val="00090919"/>
    <w:rsid w:val="00090BC8"/>
    <w:rsid w:val="0009144B"/>
    <w:rsid w:val="00091805"/>
    <w:rsid w:val="0009180A"/>
    <w:rsid w:val="00091C6E"/>
    <w:rsid w:val="000928A4"/>
    <w:rsid w:val="00092DC8"/>
    <w:rsid w:val="00092E1D"/>
    <w:rsid w:val="00094355"/>
    <w:rsid w:val="000944A5"/>
    <w:rsid w:val="000944A9"/>
    <w:rsid w:val="000946A1"/>
    <w:rsid w:val="000952B8"/>
    <w:rsid w:val="00095C41"/>
    <w:rsid w:val="00095CAD"/>
    <w:rsid w:val="0009628D"/>
    <w:rsid w:val="00096385"/>
    <w:rsid w:val="000965F6"/>
    <w:rsid w:val="000966D8"/>
    <w:rsid w:val="00096955"/>
    <w:rsid w:val="0009699C"/>
    <w:rsid w:val="00096AD1"/>
    <w:rsid w:val="00096D3A"/>
    <w:rsid w:val="00096D4D"/>
    <w:rsid w:val="00096FBD"/>
    <w:rsid w:val="00097BED"/>
    <w:rsid w:val="000A0137"/>
    <w:rsid w:val="000A07DD"/>
    <w:rsid w:val="000A0E77"/>
    <w:rsid w:val="000A133E"/>
    <w:rsid w:val="000A18ED"/>
    <w:rsid w:val="000A19A1"/>
    <w:rsid w:val="000A19C7"/>
    <w:rsid w:val="000A1EDD"/>
    <w:rsid w:val="000A1F30"/>
    <w:rsid w:val="000A263D"/>
    <w:rsid w:val="000A2A40"/>
    <w:rsid w:val="000A2FD6"/>
    <w:rsid w:val="000A3530"/>
    <w:rsid w:val="000A3877"/>
    <w:rsid w:val="000A39FD"/>
    <w:rsid w:val="000A41DA"/>
    <w:rsid w:val="000A45FD"/>
    <w:rsid w:val="000A4653"/>
    <w:rsid w:val="000A4AC4"/>
    <w:rsid w:val="000A5101"/>
    <w:rsid w:val="000A5190"/>
    <w:rsid w:val="000A5CDB"/>
    <w:rsid w:val="000A694C"/>
    <w:rsid w:val="000A6E87"/>
    <w:rsid w:val="000A6EBA"/>
    <w:rsid w:val="000A7785"/>
    <w:rsid w:val="000B02DB"/>
    <w:rsid w:val="000B079B"/>
    <w:rsid w:val="000B0A5F"/>
    <w:rsid w:val="000B0DCA"/>
    <w:rsid w:val="000B0E0C"/>
    <w:rsid w:val="000B10BE"/>
    <w:rsid w:val="000B133D"/>
    <w:rsid w:val="000B1626"/>
    <w:rsid w:val="000B1F04"/>
    <w:rsid w:val="000B22CD"/>
    <w:rsid w:val="000B2854"/>
    <w:rsid w:val="000B315C"/>
    <w:rsid w:val="000B36C8"/>
    <w:rsid w:val="000B3F0E"/>
    <w:rsid w:val="000B44E7"/>
    <w:rsid w:val="000B470C"/>
    <w:rsid w:val="000B47A8"/>
    <w:rsid w:val="000B4829"/>
    <w:rsid w:val="000B4BCB"/>
    <w:rsid w:val="000B53B2"/>
    <w:rsid w:val="000B5879"/>
    <w:rsid w:val="000B5F32"/>
    <w:rsid w:val="000B6795"/>
    <w:rsid w:val="000B6DB9"/>
    <w:rsid w:val="000B6F6C"/>
    <w:rsid w:val="000B7674"/>
    <w:rsid w:val="000B7784"/>
    <w:rsid w:val="000B7EBC"/>
    <w:rsid w:val="000B7FA3"/>
    <w:rsid w:val="000C0EB4"/>
    <w:rsid w:val="000C102C"/>
    <w:rsid w:val="000C1161"/>
    <w:rsid w:val="000C1283"/>
    <w:rsid w:val="000C1451"/>
    <w:rsid w:val="000C20BF"/>
    <w:rsid w:val="000C28C4"/>
    <w:rsid w:val="000C28CA"/>
    <w:rsid w:val="000C33E8"/>
    <w:rsid w:val="000C33F9"/>
    <w:rsid w:val="000C3A3D"/>
    <w:rsid w:val="000C3C85"/>
    <w:rsid w:val="000C3CFC"/>
    <w:rsid w:val="000C3E9E"/>
    <w:rsid w:val="000C4605"/>
    <w:rsid w:val="000C4692"/>
    <w:rsid w:val="000C46EC"/>
    <w:rsid w:val="000C49BE"/>
    <w:rsid w:val="000C4CC8"/>
    <w:rsid w:val="000C4E31"/>
    <w:rsid w:val="000C628C"/>
    <w:rsid w:val="000C64FA"/>
    <w:rsid w:val="000C658F"/>
    <w:rsid w:val="000C7CF0"/>
    <w:rsid w:val="000C7DD9"/>
    <w:rsid w:val="000C7E59"/>
    <w:rsid w:val="000D029E"/>
    <w:rsid w:val="000D0EB3"/>
    <w:rsid w:val="000D11DF"/>
    <w:rsid w:val="000D12B4"/>
    <w:rsid w:val="000D158B"/>
    <w:rsid w:val="000D165E"/>
    <w:rsid w:val="000D2BCF"/>
    <w:rsid w:val="000D34A1"/>
    <w:rsid w:val="000D34FC"/>
    <w:rsid w:val="000D3557"/>
    <w:rsid w:val="000D3654"/>
    <w:rsid w:val="000D3B16"/>
    <w:rsid w:val="000D3B45"/>
    <w:rsid w:val="000D3E89"/>
    <w:rsid w:val="000D3E98"/>
    <w:rsid w:val="000D47BE"/>
    <w:rsid w:val="000D4889"/>
    <w:rsid w:val="000D4BCF"/>
    <w:rsid w:val="000D5025"/>
    <w:rsid w:val="000D505E"/>
    <w:rsid w:val="000D5101"/>
    <w:rsid w:val="000D5590"/>
    <w:rsid w:val="000D59B4"/>
    <w:rsid w:val="000D5D55"/>
    <w:rsid w:val="000D60D6"/>
    <w:rsid w:val="000D653B"/>
    <w:rsid w:val="000D6770"/>
    <w:rsid w:val="000D7404"/>
    <w:rsid w:val="000D7FF7"/>
    <w:rsid w:val="000E0212"/>
    <w:rsid w:val="000E2457"/>
    <w:rsid w:val="000E25E8"/>
    <w:rsid w:val="000E274B"/>
    <w:rsid w:val="000E2A01"/>
    <w:rsid w:val="000E2AD1"/>
    <w:rsid w:val="000E2C15"/>
    <w:rsid w:val="000E2ECD"/>
    <w:rsid w:val="000E32B2"/>
    <w:rsid w:val="000E3558"/>
    <w:rsid w:val="000E380E"/>
    <w:rsid w:val="000E3D70"/>
    <w:rsid w:val="000E449E"/>
    <w:rsid w:val="000E466D"/>
    <w:rsid w:val="000E47DB"/>
    <w:rsid w:val="000E4D2A"/>
    <w:rsid w:val="000E5545"/>
    <w:rsid w:val="000E5B51"/>
    <w:rsid w:val="000E5EB8"/>
    <w:rsid w:val="000E659F"/>
    <w:rsid w:val="000E6614"/>
    <w:rsid w:val="000E6853"/>
    <w:rsid w:val="000E6B95"/>
    <w:rsid w:val="000E6BD2"/>
    <w:rsid w:val="000E6C22"/>
    <w:rsid w:val="000E7287"/>
    <w:rsid w:val="000E755C"/>
    <w:rsid w:val="000E780F"/>
    <w:rsid w:val="000E7966"/>
    <w:rsid w:val="000F0035"/>
    <w:rsid w:val="000F0466"/>
    <w:rsid w:val="000F0584"/>
    <w:rsid w:val="000F0761"/>
    <w:rsid w:val="000F0BF0"/>
    <w:rsid w:val="000F0F26"/>
    <w:rsid w:val="000F159E"/>
    <w:rsid w:val="000F172C"/>
    <w:rsid w:val="000F1A58"/>
    <w:rsid w:val="000F1C2F"/>
    <w:rsid w:val="000F1D2F"/>
    <w:rsid w:val="000F2090"/>
    <w:rsid w:val="000F21BF"/>
    <w:rsid w:val="000F247C"/>
    <w:rsid w:val="000F2B53"/>
    <w:rsid w:val="000F2B60"/>
    <w:rsid w:val="000F2D1E"/>
    <w:rsid w:val="000F361B"/>
    <w:rsid w:val="000F383E"/>
    <w:rsid w:val="000F3B41"/>
    <w:rsid w:val="000F4289"/>
    <w:rsid w:val="000F443F"/>
    <w:rsid w:val="000F4996"/>
    <w:rsid w:val="000F4FAA"/>
    <w:rsid w:val="000F50A6"/>
    <w:rsid w:val="000F58D2"/>
    <w:rsid w:val="000F5A9B"/>
    <w:rsid w:val="000F5BB3"/>
    <w:rsid w:val="000F5C91"/>
    <w:rsid w:val="000F653F"/>
    <w:rsid w:val="000F7750"/>
    <w:rsid w:val="000F77B6"/>
    <w:rsid w:val="000F7A8B"/>
    <w:rsid w:val="00100301"/>
    <w:rsid w:val="00100568"/>
    <w:rsid w:val="001013D0"/>
    <w:rsid w:val="001019EC"/>
    <w:rsid w:val="00101A84"/>
    <w:rsid w:val="0010220E"/>
    <w:rsid w:val="00103230"/>
    <w:rsid w:val="00103560"/>
    <w:rsid w:val="001036E6"/>
    <w:rsid w:val="00103AC1"/>
    <w:rsid w:val="00103BFE"/>
    <w:rsid w:val="0010489A"/>
    <w:rsid w:val="00105460"/>
    <w:rsid w:val="00106045"/>
    <w:rsid w:val="001060B8"/>
    <w:rsid w:val="00106F14"/>
    <w:rsid w:val="001072AC"/>
    <w:rsid w:val="001076D8"/>
    <w:rsid w:val="00107824"/>
    <w:rsid w:val="00110138"/>
    <w:rsid w:val="001111F5"/>
    <w:rsid w:val="00111575"/>
    <w:rsid w:val="0011188F"/>
    <w:rsid w:val="00111B87"/>
    <w:rsid w:val="00111C13"/>
    <w:rsid w:val="00112057"/>
    <w:rsid w:val="0011213A"/>
    <w:rsid w:val="001127AB"/>
    <w:rsid w:val="001134D4"/>
    <w:rsid w:val="0011387E"/>
    <w:rsid w:val="00113D8F"/>
    <w:rsid w:val="00113E23"/>
    <w:rsid w:val="00114341"/>
    <w:rsid w:val="00114875"/>
    <w:rsid w:val="00114A5D"/>
    <w:rsid w:val="00114BA7"/>
    <w:rsid w:val="00114C93"/>
    <w:rsid w:val="00114E5C"/>
    <w:rsid w:val="001150D7"/>
    <w:rsid w:val="0011599B"/>
    <w:rsid w:val="00115D32"/>
    <w:rsid w:val="0011601D"/>
    <w:rsid w:val="00117283"/>
    <w:rsid w:val="00117497"/>
    <w:rsid w:val="001177F5"/>
    <w:rsid w:val="00117855"/>
    <w:rsid w:val="00117D9B"/>
    <w:rsid w:val="00117DAA"/>
    <w:rsid w:val="00120376"/>
    <w:rsid w:val="0012050A"/>
    <w:rsid w:val="00120A16"/>
    <w:rsid w:val="00121016"/>
    <w:rsid w:val="00121434"/>
    <w:rsid w:val="0012173F"/>
    <w:rsid w:val="001218E4"/>
    <w:rsid w:val="00121A6F"/>
    <w:rsid w:val="00121D3A"/>
    <w:rsid w:val="00121D9F"/>
    <w:rsid w:val="001222FF"/>
    <w:rsid w:val="00122602"/>
    <w:rsid w:val="00122ACC"/>
    <w:rsid w:val="00123C7A"/>
    <w:rsid w:val="001241F2"/>
    <w:rsid w:val="00124B09"/>
    <w:rsid w:val="001254AD"/>
    <w:rsid w:val="00125510"/>
    <w:rsid w:val="00125613"/>
    <w:rsid w:val="001261D4"/>
    <w:rsid w:val="001263F0"/>
    <w:rsid w:val="00126B57"/>
    <w:rsid w:val="00126C36"/>
    <w:rsid w:val="00126C8A"/>
    <w:rsid w:val="00127129"/>
    <w:rsid w:val="001273C0"/>
    <w:rsid w:val="00127485"/>
    <w:rsid w:val="0012751D"/>
    <w:rsid w:val="00127649"/>
    <w:rsid w:val="00127700"/>
    <w:rsid w:val="001278A8"/>
    <w:rsid w:val="00127C4A"/>
    <w:rsid w:val="00127D95"/>
    <w:rsid w:val="00127DE9"/>
    <w:rsid w:val="00127E0C"/>
    <w:rsid w:val="001303EB"/>
    <w:rsid w:val="00130808"/>
    <w:rsid w:val="001308E2"/>
    <w:rsid w:val="00130E90"/>
    <w:rsid w:val="0013174E"/>
    <w:rsid w:val="0013181D"/>
    <w:rsid w:val="00131E6E"/>
    <w:rsid w:val="00131E75"/>
    <w:rsid w:val="00132493"/>
    <w:rsid w:val="00133802"/>
    <w:rsid w:val="00133BE5"/>
    <w:rsid w:val="00134A02"/>
    <w:rsid w:val="00134D88"/>
    <w:rsid w:val="001352D7"/>
    <w:rsid w:val="00135362"/>
    <w:rsid w:val="00135432"/>
    <w:rsid w:val="00135661"/>
    <w:rsid w:val="00135B6D"/>
    <w:rsid w:val="00136A3D"/>
    <w:rsid w:val="00136BDD"/>
    <w:rsid w:val="00136D77"/>
    <w:rsid w:val="0013756D"/>
    <w:rsid w:val="00137AC4"/>
    <w:rsid w:val="00137C62"/>
    <w:rsid w:val="0014045F"/>
    <w:rsid w:val="0014106B"/>
    <w:rsid w:val="00141228"/>
    <w:rsid w:val="001412EE"/>
    <w:rsid w:val="0014137B"/>
    <w:rsid w:val="00141616"/>
    <w:rsid w:val="001424C0"/>
    <w:rsid w:val="00142F41"/>
    <w:rsid w:val="00143439"/>
    <w:rsid w:val="0014343B"/>
    <w:rsid w:val="0014379C"/>
    <w:rsid w:val="00144182"/>
    <w:rsid w:val="00144AD9"/>
    <w:rsid w:val="00144D4B"/>
    <w:rsid w:val="00145444"/>
    <w:rsid w:val="00145B27"/>
    <w:rsid w:val="00145F17"/>
    <w:rsid w:val="001463FF"/>
    <w:rsid w:val="00146B75"/>
    <w:rsid w:val="00146CFC"/>
    <w:rsid w:val="00146EAC"/>
    <w:rsid w:val="00147170"/>
    <w:rsid w:val="001472AC"/>
    <w:rsid w:val="0014766D"/>
    <w:rsid w:val="00147A8F"/>
    <w:rsid w:val="00147C2E"/>
    <w:rsid w:val="00151303"/>
    <w:rsid w:val="00151E2A"/>
    <w:rsid w:val="00152397"/>
    <w:rsid w:val="001524B5"/>
    <w:rsid w:val="001527EB"/>
    <w:rsid w:val="00152E78"/>
    <w:rsid w:val="00153313"/>
    <w:rsid w:val="00153453"/>
    <w:rsid w:val="00153A97"/>
    <w:rsid w:val="00153C65"/>
    <w:rsid w:val="00153E3D"/>
    <w:rsid w:val="00154408"/>
    <w:rsid w:val="00154563"/>
    <w:rsid w:val="00154956"/>
    <w:rsid w:val="001550A2"/>
    <w:rsid w:val="0015513B"/>
    <w:rsid w:val="00155248"/>
    <w:rsid w:val="001561A0"/>
    <w:rsid w:val="001569EF"/>
    <w:rsid w:val="00156DE8"/>
    <w:rsid w:val="00157C65"/>
    <w:rsid w:val="00157E2B"/>
    <w:rsid w:val="001609BD"/>
    <w:rsid w:val="00161065"/>
    <w:rsid w:val="0016109D"/>
    <w:rsid w:val="001610A2"/>
    <w:rsid w:val="001612EA"/>
    <w:rsid w:val="00161359"/>
    <w:rsid w:val="00161780"/>
    <w:rsid w:val="00161DA9"/>
    <w:rsid w:val="00161FAD"/>
    <w:rsid w:val="001623FA"/>
    <w:rsid w:val="001636A6"/>
    <w:rsid w:val="00163B0C"/>
    <w:rsid w:val="00163BF5"/>
    <w:rsid w:val="00163CBD"/>
    <w:rsid w:val="00163F50"/>
    <w:rsid w:val="001648A9"/>
    <w:rsid w:val="001648DB"/>
    <w:rsid w:val="00164994"/>
    <w:rsid w:val="00164DD0"/>
    <w:rsid w:val="001652A2"/>
    <w:rsid w:val="001652AD"/>
    <w:rsid w:val="00165734"/>
    <w:rsid w:val="001663B1"/>
    <w:rsid w:val="0016646C"/>
    <w:rsid w:val="00166708"/>
    <w:rsid w:val="00166A87"/>
    <w:rsid w:val="00166FFB"/>
    <w:rsid w:val="001670A3"/>
    <w:rsid w:val="00167335"/>
    <w:rsid w:val="001673C2"/>
    <w:rsid w:val="00167C05"/>
    <w:rsid w:val="001700A6"/>
    <w:rsid w:val="0017036A"/>
    <w:rsid w:val="00170403"/>
    <w:rsid w:val="00170B22"/>
    <w:rsid w:val="001710CF"/>
    <w:rsid w:val="0017111D"/>
    <w:rsid w:val="00171524"/>
    <w:rsid w:val="0017181F"/>
    <w:rsid w:val="001719DD"/>
    <w:rsid w:val="00171C35"/>
    <w:rsid w:val="00171F34"/>
    <w:rsid w:val="001720BD"/>
    <w:rsid w:val="0017358B"/>
    <w:rsid w:val="0017433B"/>
    <w:rsid w:val="001748C1"/>
    <w:rsid w:val="001749B4"/>
    <w:rsid w:val="00174F09"/>
    <w:rsid w:val="001756AE"/>
    <w:rsid w:val="00175932"/>
    <w:rsid w:val="00175E6D"/>
    <w:rsid w:val="0017647F"/>
    <w:rsid w:val="00176871"/>
    <w:rsid w:val="00177618"/>
    <w:rsid w:val="0017766E"/>
    <w:rsid w:val="001776E4"/>
    <w:rsid w:val="00177852"/>
    <w:rsid w:val="00177BEF"/>
    <w:rsid w:val="00177D58"/>
    <w:rsid w:val="00177DDC"/>
    <w:rsid w:val="00177EBF"/>
    <w:rsid w:val="00180523"/>
    <w:rsid w:val="001805A3"/>
    <w:rsid w:val="00180AB0"/>
    <w:rsid w:val="00180C23"/>
    <w:rsid w:val="00180D13"/>
    <w:rsid w:val="00180E00"/>
    <w:rsid w:val="00181AE0"/>
    <w:rsid w:val="00181F3E"/>
    <w:rsid w:val="00182185"/>
    <w:rsid w:val="0018255A"/>
    <w:rsid w:val="00182A9D"/>
    <w:rsid w:val="00182D5F"/>
    <w:rsid w:val="001836C7"/>
    <w:rsid w:val="001838AC"/>
    <w:rsid w:val="0018393F"/>
    <w:rsid w:val="0018395B"/>
    <w:rsid w:val="00183C69"/>
    <w:rsid w:val="00184518"/>
    <w:rsid w:val="001847AB"/>
    <w:rsid w:val="001847EB"/>
    <w:rsid w:val="00184C47"/>
    <w:rsid w:val="00184C48"/>
    <w:rsid w:val="0018512A"/>
    <w:rsid w:val="00185401"/>
    <w:rsid w:val="001854E2"/>
    <w:rsid w:val="001855E7"/>
    <w:rsid w:val="00185BE7"/>
    <w:rsid w:val="00185F4D"/>
    <w:rsid w:val="00186B70"/>
    <w:rsid w:val="00186D12"/>
    <w:rsid w:val="0018702C"/>
    <w:rsid w:val="001872FF"/>
    <w:rsid w:val="001874B2"/>
    <w:rsid w:val="00187557"/>
    <w:rsid w:val="001878A1"/>
    <w:rsid w:val="00187A2D"/>
    <w:rsid w:val="00187C86"/>
    <w:rsid w:val="00187F67"/>
    <w:rsid w:val="001916A7"/>
    <w:rsid w:val="0019204C"/>
    <w:rsid w:val="00192177"/>
    <w:rsid w:val="0019253E"/>
    <w:rsid w:val="0019269F"/>
    <w:rsid w:val="00192E16"/>
    <w:rsid w:val="00192EEB"/>
    <w:rsid w:val="0019302F"/>
    <w:rsid w:val="00193369"/>
    <w:rsid w:val="001936A2"/>
    <w:rsid w:val="001936FA"/>
    <w:rsid w:val="001937E4"/>
    <w:rsid w:val="00193824"/>
    <w:rsid w:val="00193EB8"/>
    <w:rsid w:val="001945B7"/>
    <w:rsid w:val="00194B12"/>
    <w:rsid w:val="00194FC3"/>
    <w:rsid w:val="001951DE"/>
    <w:rsid w:val="001953FA"/>
    <w:rsid w:val="00195747"/>
    <w:rsid w:val="001958B4"/>
    <w:rsid w:val="00195D8C"/>
    <w:rsid w:val="00195DDB"/>
    <w:rsid w:val="00195FAA"/>
    <w:rsid w:val="0019680C"/>
    <w:rsid w:val="00196A27"/>
    <w:rsid w:val="00196EAF"/>
    <w:rsid w:val="0019720B"/>
    <w:rsid w:val="00197415"/>
    <w:rsid w:val="0019763B"/>
    <w:rsid w:val="00197AB6"/>
    <w:rsid w:val="001A00D3"/>
    <w:rsid w:val="001A01A9"/>
    <w:rsid w:val="001A0217"/>
    <w:rsid w:val="001A06DF"/>
    <w:rsid w:val="001A09E0"/>
    <w:rsid w:val="001A0E12"/>
    <w:rsid w:val="001A0E9C"/>
    <w:rsid w:val="001A1050"/>
    <w:rsid w:val="001A269D"/>
    <w:rsid w:val="001A276E"/>
    <w:rsid w:val="001A2849"/>
    <w:rsid w:val="001A3205"/>
    <w:rsid w:val="001A420B"/>
    <w:rsid w:val="001A430F"/>
    <w:rsid w:val="001A485B"/>
    <w:rsid w:val="001A4D91"/>
    <w:rsid w:val="001A4F89"/>
    <w:rsid w:val="001A5976"/>
    <w:rsid w:val="001A79CC"/>
    <w:rsid w:val="001A7B72"/>
    <w:rsid w:val="001A7C88"/>
    <w:rsid w:val="001A7E81"/>
    <w:rsid w:val="001B01DE"/>
    <w:rsid w:val="001B0368"/>
    <w:rsid w:val="001B072E"/>
    <w:rsid w:val="001B12D0"/>
    <w:rsid w:val="001B181F"/>
    <w:rsid w:val="001B1D02"/>
    <w:rsid w:val="001B1E9B"/>
    <w:rsid w:val="001B29C6"/>
    <w:rsid w:val="001B2B71"/>
    <w:rsid w:val="001B2F8E"/>
    <w:rsid w:val="001B3983"/>
    <w:rsid w:val="001B3EB5"/>
    <w:rsid w:val="001B472F"/>
    <w:rsid w:val="001B47B4"/>
    <w:rsid w:val="001B4805"/>
    <w:rsid w:val="001B48C8"/>
    <w:rsid w:val="001B4994"/>
    <w:rsid w:val="001B5083"/>
    <w:rsid w:val="001B57E6"/>
    <w:rsid w:val="001B5877"/>
    <w:rsid w:val="001B5D91"/>
    <w:rsid w:val="001B692C"/>
    <w:rsid w:val="001B6C66"/>
    <w:rsid w:val="001B6DE8"/>
    <w:rsid w:val="001B71C8"/>
    <w:rsid w:val="001B7308"/>
    <w:rsid w:val="001B74D5"/>
    <w:rsid w:val="001B7777"/>
    <w:rsid w:val="001B782F"/>
    <w:rsid w:val="001B7E7E"/>
    <w:rsid w:val="001C03C2"/>
    <w:rsid w:val="001C0A6C"/>
    <w:rsid w:val="001C11B6"/>
    <w:rsid w:val="001C11BD"/>
    <w:rsid w:val="001C11DD"/>
    <w:rsid w:val="001C1809"/>
    <w:rsid w:val="001C1912"/>
    <w:rsid w:val="001C1AC5"/>
    <w:rsid w:val="001C1B75"/>
    <w:rsid w:val="001C1DC2"/>
    <w:rsid w:val="001C1E9E"/>
    <w:rsid w:val="001C21F3"/>
    <w:rsid w:val="001C2257"/>
    <w:rsid w:val="001C22B9"/>
    <w:rsid w:val="001C2C39"/>
    <w:rsid w:val="001C2EB1"/>
    <w:rsid w:val="001C3A4C"/>
    <w:rsid w:val="001C4210"/>
    <w:rsid w:val="001C45DD"/>
    <w:rsid w:val="001C47E3"/>
    <w:rsid w:val="001C550E"/>
    <w:rsid w:val="001C57A1"/>
    <w:rsid w:val="001C5B4C"/>
    <w:rsid w:val="001C62E4"/>
    <w:rsid w:val="001C64A5"/>
    <w:rsid w:val="001C6A30"/>
    <w:rsid w:val="001C71C6"/>
    <w:rsid w:val="001C7B1C"/>
    <w:rsid w:val="001C7E74"/>
    <w:rsid w:val="001D0D40"/>
    <w:rsid w:val="001D2999"/>
    <w:rsid w:val="001D2C85"/>
    <w:rsid w:val="001D3846"/>
    <w:rsid w:val="001D389A"/>
    <w:rsid w:val="001D3AE7"/>
    <w:rsid w:val="001D3C37"/>
    <w:rsid w:val="001D437E"/>
    <w:rsid w:val="001D449C"/>
    <w:rsid w:val="001D5CA8"/>
    <w:rsid w:val="001D5DBE"/>
    <w:rsid w:val="001D5E18"/>
    <w:rsid w:val="001D6569"/>
    <w:rsid w:val="001D66AB"/>
    <w:rsid w:val="001D6D05"/>
    <w:rsid w:val="001D6DBA"/>
    <w:rsid w:val="001D7467"/>
    <w:rsid w:val="001D754F"/>
    <w:rsid w:val="001D75B3"/>
    <w:rsid w:val="001D77B8"/>
    <w:rsid w:val="001D794A"/>
    <w:rsid w:val="001D7952"/>
    <w:rsid w:val="001D7D2B"/>
    <w:rsid w:val="001E0641"/>
    <w:rsid w:val="001E0919"/>
    <w:rsid w:val="001E17A8"/>
    <w:rsid w:val="001E1888"/>
    <w:rsid w:val="001E1C41"/>
    <w:rsid w:val="001E1DE9"/>
    <w:rsid w:val="001E25EC"/>
    <w:rsid w:val="001E2817"/>
    <w:rsid w:val="001E35B6"/>
    <w:rsid w:val="001E37F9"/>
    <w:rsid w:val="001E3ADD"/>
    <w:rsid w:val="001E3DDA"/>
    <w:rsid w:val="001E46D3"/>
    <w:rsid w:val="001E4BFD"/>
    <w:rsid w:val="001E4CBD"/>
    <w:rsid w:val="001E4FE9"/>
    <w:rsid w:val="001E5041"/>
    <w:rsid w:val="001E5102"/>
    <w:rsid w:val="001E557D"/>
    <w:rsid w:val="001E5C50"/>
    <w:rsid w:val="001E5C8B"/>
    <w:rsid w:val="001E609B"/>
    <w:rsid w:val="001E6406"/>
    <w:rsid w:val="001E6497"/>
    <w:rsid w:val="001E7429"/>
    <w:rsid w:val="001E77E1"/>
    <w:rsid w:val="001E7AD4"/>
    <w:rsid w:val="001E7D38"/>
    <w:rsid w:val="001F01F3"/>
    <w:rsid w:val="001F049A"/>
    <w:rsid w:val="001F08BB"/>
    <w:rsid w:val="001F095F"/>
    <w:rsid w:val="001F0A2F"/>
    <w:rsid w:val="001F0AD8"/>
    <w:rsid w:val="001F0C29"/>
    <w:rsid w:val="001F12EC"/>
    <w:rsid w:val="001F15E6"/>
    <w:rsid w:val="001F2112"/>
    <w:rsid w:val="001F2D4C"/>
    <w:rsid w:val="001F2E1D"/>
    <w:rsid w:val="001F2F61"/>
    <w:rsid w:val="001F31FA"/>
    <w:rsid w:val="001F342C"/>
    <w:rsid w:val="001F34CF"/>
    <w:rsid w:val="001F35C9"/>
    <w:rsid w:val="001F39EB"/>
    <w:rsid w:val="001F3A72"/>
    <w:rsid w:val="001F3D6B"/>
    <w:rsid w:val="001F4028"/>
    <w:rsid w:val="001F49E2"/>
    <w:rsid w:val="001F4C1C"/>
    <w:rsid w:val="001F4C67"/>
    <w:rsid w:val="001F55C9"/>
    <w:rsid w:val="001F5707"/>
    <w:rsid w:val="001F5844"/>
    <w:rsid w:val="001F59C0"/>
    <w:rsid w:val="001F61B0"/>
    <w:rsid w:val="001F6343"/>
    <w:rsid w:val="001F64C4"/>
    <w:rsid w:val="001F6A2A"/>
    <w:rsid w:val="001F6AB5"/>
    <w:rsid w:val="001F703B"/>
    <w:rsid w:val="001F7978"/>
    <w:rsid w:val="001F7A66"/>
    <w:rsid w:val="001F7B2D"/>
    <w:rsid w:val="00200F5D"/>
    <w:rsid w:val="002018ED"/>
    <w:rsid w:val="00201C9F"/>
    <w:rsid w:val="00201F04"/>
    <w:rsid w:val="00201F7F"/>
    <w:rsid w:val="00202509"/>
    <w:rsid w:val="00203063"/>
    <w:rsid w:val="00203209"/>
    <w:rsid w:val="002034B1"/>
    <w:rsid w:val="00203922"/>
    <w:rsid w:val="00203B07"/>
    <w:rsid w:val="0020458B"/>
    <w:rsid w:val="0020490C"/>
    <w:rsid w:val="002052AD"/>
    <w:rsid w:val="002053EA"/>
    <w:rsid w:val="0020540C"/>
    <w:rsid w:val="002062F3"/>
    <w:rsid w:val="00206757"/>
    <w:rsid w:val="00206C78"/>
    <w:rsid w:val="00207E85"/>
    <w:rsid w:val="0021091B"/>
    <w:rsid w:val="00210C81"/>
    <w:rsid w:val="00210CB8"/>
    <w:rsid w:val="002110D3"/>
    <w:rsid w:val="00211130"/>
    <w:rsid w:val="0021146B"/>
    <w:rsid w:val="00212A97"/>
    <w:rsid w:val="00212B0F"/>
    <w:rsid w:val="00212B6C"/>
    <w:rsid w:val="00212CFC"/>
    <w:rsid w:val="00213078"/>
    <w:rsid w:val="00213665"/>
    <w:rsid w:val="002139D2"/>
    <w:rsid w:val="002139F6"/>
    <w:rsid w:val="00214347"/>
    <w:rsid w:val="00214662"/>
    <w:rsid w:val="0021494B"/>
    <w:rsid w:val="00214FCA"/>
    <w:rsid w:val="002151EC"/>
    <w:rsid w:val="002152D6"/>
    <w:rsid w:val="002157EE"/>
    <w:rsid w:val="00215A25"/>
    <w:rsid w:val="00215BF3"/>
    <w:rsid w:val="00215C33"/>
    <w:rsid w:val="00215FA0"/>
    <w:rsid w:val="00216268"/>
    <w:rsid w:val="002162AE"/>
    <w:rsid w:val="00216B48"/>
    <w:rsid w:val="00216D97"/>
    <w:rsid w:val="00216F19"/>
    <w:rsid w:val="00217017"/>
    <w:rsid w:val="002172B3"/>
    <w:rsid w:val="00217353"/>
    <w:rsid w:val="00217BA7"/>
    <w:rsid w:val="0022017E"/>
    <w:rsid w:val="00220D6C"/>
    <w:rsid w:val="0022113B"/>
    <w:rsid w:val="00221941"/>
    <w:rsid w:val="00221BE7"/>
    <w:rsid w:val="00221FAA"/>
    <w:rsid w:val="00222238"/>
    <w:rsid w:val="00222AEF"/>
    <w:rsid w:val="0022317E"/>
    <w:rsid w:val="0022337D"/>
    <w:rsid w:val="00223715"/>
    <w:rsid w:val="00223834"/>
    <w:rsid w:val="00223E10"/>
    <w:rsid w:val="002243C5"/>
    <w:rsid w:val="002244FE"/>
    <w:rsid w:val="00224836"/>
    <w:rsid w:val="00225229"/>
    <w:rsid w:val="002253B1"/>
    <w:rsid w:val="002258F6"/>
    <w:rsid w:val="00225F63"/>
    <w:rsid w:val="00226658"/>
    <w:rsid w:val="00227080"/>
    <w:rsid w:val="0022770A"/>
    <w:rsid w:val="00227717"/>
    <w:rsid w:val="002278FF"/>
    <w:rsid w:val="00227A13"/>
    <w:rsid w:val="00230682"/>
    <w:rsid w:val="00230A30"/>
    <w:rsid w:val="00230C1F"/>
    <w:rsid w:val="002310DA"/>
    <w:rsid w:val="00231195"/>
    <w:rsid w:val="00231326"/>
    <w:rsid w:val="0023205E"/>
    <w:rsid w:val="002330E0"/>
    <w:rsid w:val="00233424"/>
    <w:rsid w:val="002339D6"/>
    <w:rsid w:val="00233A62"/>
    <w:rsid w:val="0023409C"/>
    <w:rsid w:val="00234F76"/>
    <w:rsid w:val="002353C9"/>
    <w:rsid w:val="00235443"/>
    <w:rsid w:val="002358E1"/>
    <w:rsid w:val="002358E9"/>
    <w:rsid w:val="00235B36"/>
    <w:rsid w:val="00235D81"/>
    <w:rsid w:val="002362C8"/>
    <w:rsid w:val="00236836"/>
    <w:rsid w:val="002371AD"/>
    <w:rsid w:val="002372B1"/>
    <w:rsid w:val="00237572"/>
    <w:rsid w:val="002376DC"/>
    <w:rsid w:val="00237E64"/>
    <w:rsid w:val="002402F2"/>
    <w:rsid w:val="0024049F"/>
    <w:rsid w:val="00240DB8"/>
    <w:rsid w:val="00240F34"/>
    <w:rsid w:val="002411FB"/>
    <w:rsid w:val="00241742"/>
    <w:rsid w:val="00241A1F"/>
    <w:rsid w:val="00242125"/>
    <w:rsid w:val="002424F3"/>
    <w:rsid w:val="002426A5"/>
    <w:rsid w:val="002426F1"/>
    <w:rsid w:val="00242EE0"/>
    <w:rsid w:val="002435DF"/>
    <w:rsid w:val="002437C7"/>
    <w:rsid w:val="00243830"/>
    <w:rsid w:val="002439DE"/>
    <w:rsid w:val="00243FBE"/>
    <w:rsid w:val="00245065"/>
    <w:rsid w:val="0024519D"/>
    <w:rsid w:val="00245698"/>
    <w:rsid w:val="00245E36"/>
    <w:rsid w:val="002461B3"/>
    <w:rsid w:val="002464B4"/>
    <w:rsid w:val="002468F0"/>
    <w:rsid w:val="0024713F"/>
    <w:rsid w:val="00247ED7"/>
    <w:rsid w:val="002504C3"/>
    <w:rsid w:val="002508CF"/>
    <w:rsid w:val="002508FB"/>
    <w:rsid w:val="00250D61"/>
    <w:rsid w:val="0025116E"/>
    <w:rsid w:val="0025148D"/>
    <w:rsid w:val="00251A5C"/>
    <w:rsid w:val="00252296"/>
    <w:rsid w:val="00252DA5"/>
    <w:rsid w:val="00252EA6"/>
    <w:rsid w:val="0025325E"/>
    <w:rsid w:val="00253BAA"/>
    <w:rsid w:val="00253FDC"/>
    <w:rsid w:val="00254E2E"/>
    <w:rsid w:val="00255426"/>
    <w:rsid w:val="002554DC"/>
    <w:rsid w:val="00255E32"/>
    <w:rsid w:val="00256E8B"/>
    <w:rsid w:val="00256E9A"/>
    <w:rsid w:val="0025709B"/>
    <w:rsid w:val="002573A2"/>
    <w:rsid w:val="002574A6"/>
    <w:rsid w:val="00257887"/>
    <w:rsid w:val="00257CD8"/>
    <w:rsid w:val="00257D49"/>
    <w:rsid w:val="002606A3"/>
    <w:rsid w:val="00260E11"/>
    <w:rsid w:val="00260E6F"/>
    <w:rsid w:val="002610D4"/>
    <w:rsid w:val="002610DE"/>
    <w:rsid w:val="00261737"/>
    <w:rsid w:val="00262FFD"/>
    <w:rsid w:val="00263621"/>
    <w:rsid w:val="00263D20"/>
    <w:rsid w:val="00263D34"/>
    <w:rsid w:val="00263D69"/>
    <w:rsid w:val="0026445A"/>
    <w:rsid w:val="002644EC"/>
    <w:rsid w:val="002650E4"/>
    <w:rsid w:val="0026537A"/>
    <w:rsid w:val="00265477"/>
    <w:rsid w:val="00265DEB"/>
    <w:rsid w:val="0026600C"/>
    <w:rsid w:val="00266429"/>
    <w:rsid w:val="0026651E"/>
    <w:rsid w:val="00267189"/>
    <w:rsid w:val="00267A17"/>
    <w:rsid w:val="00267DD8"/>
    <w:rsid w:val="0027001D"/>
    <w:rsid w:val="00270354"/>
    <w:rsid w:val="00270393"/>
    <w:rsid w:val="00270C0E"/>
    <w:rsid w:val="00271DEA"/>
    <w:rsid w:val="00271E3B"/>
    <w:rsid w:val="00272053"/>
    <w:rsid w:val="00272709"/>
    <w:rsid w:val="002728FA"/>
    <w:rsid w:val="00272FCA"/>
    <w:rsid w:val="0027300D"/>
    <w:rsid w:val="002733F2"/>
    <w:rsid w:val="00273DD3"/>
    <w:rsid w:val="00273F02"/>
    <w:rsid w:val="002742B8"/>
    <w:rsid w:val="002743D2"/>
    <w:rsid w:val="0027458C"/>
    <w:rsid w:val="002746B9"/>
    <w:rsid w:val="00275044"/>
    <w:rsid w:val="00275323"/>
    <w:rsid w:val="0027538A"/>
    <w:rsid w:val="00275763"/>
    <w:rsid w:val="00275A73"/>
    <w:rsid w:val="00276032"/>
    <w:rsid w:val="0027603A"/>
    <w:rsid w:val="0027611B"/>
    <w:rsid w:val="002768DE"/>
    <w:rsid w:val="002769B8"/>
    <w:rsid w:val="00276AE3"/>
    <w:rsid w:val="00277211"/>
    <w:rsid w:val="002772DA"/>
    <w:rsid w:val="00277C14"/>
    <w:rsid w:val="002801CB"/>
    <w:rsid w:val="0028075A"/>
    <w:rsid w:val="00280805"/>
    <w:rsid w:val="00280996"/>
    <w:rsid w:val="00280ACB"/>
    <w:rsid w:val="002814EF"/>
    <w:rsid w:val="00281D1B"/>
    <w:rsid w:val="00281F42"/>
    <w:rsid w:val="00282396"/>
    <w:rsid w:val="002828D0"/>
    <w:rsid w:val="002829F2"/>
    <w:rsid w:val="00282EC9"/>
    <w:rsid w:val="00282F93"/>
    <w:rsid w:val="00283129"/>
    <w:rsid w:val="0028324C"/>
    <w:rsid w:val="00283455"/>
    <w:rsid w:val="00284C84"/>
    <w:rsid w:val="00284D54"/>
    <w:rsid w:val="002851FD"/>
    <w:rsid w:val="00285B69"/>
    <w:rsid w:val="0028604D"/>
    <w:rsid w:val="0028665D"/>
    <w:rsid w:val="00286998"/>
    <w:rsid w:val="00286A68"/>
    <w:rsid w:val="00286C18"/>
    <w:rsid w:val="00286D0D"/>
    <w:rsid w:val="002871B1"/>
    <w:rsid w:val="002903C8"/>
    <w:rsid w:val="00290622"/>
    <w:rsid w:val="00290954"/>
    <w:rsid w:val="00291D11"/>
    <w:rsid w:val="002927E5"/>
    <w:rsid w:val="00292AB2"/>
    <w:rsid w:val="0029357F"/>
    <w:rsid w:val="00293AAC"/>
    <w:rsid w:val="00293E3C"/>
    <w:rsid w:val="00294145"/>
    <w:rsid w:val="00294F4F"/>
    <w:rsid w:val="002950E1"/>
    <w:rsid w:val="0029537E"/>
    <w:rsid w:val="00295408"/>
    <w:rsid w:val="00295FD6"/>
    <w:rsid w:val="00295FF7"/>
    <w:rsid w:val="002962AF"/>
    <w:rsid w:val="00297134"/>
    <w:rsid w:val="00297424"/>
    <w:rsid w:val="0029765B"/>
    <w:rsid w:val="00297A12"/>
    <w:rsid w:val="00297CEC"/>
    <w:rsid w:val="002A0350"/>
    <w:rsid w:val="002A0884"/>
    <w:rsid w:val="002A10AA"/>
    <w:rsid w:val="002A1233"/>
    <w:rsid w:val="002A194A"/>
    <w:rsid w:val="002A1A36"/>
    <w:rsid w:val="002A1C0F"/>
    <w:rsid w:val="002A1F71"/>
    <w:rsid w:val="002A223B"/>
    <w:rsid w:val="002A250D"/>
    <w:rsid w:val="002A328B"/>
    <w:rsid w:val="002A33CE"/>
    <w:rsid w:val="002A34DB"/>
    <w:rsid w:val="002A38D9"/>
    <w:rsid w:val="002A3ACA"/>
    <w:rsid w:val="002A40A9"/>
    <w:rsid w:val="002A45F6"/>
    <w:rsid w:val="002A4700"/>
    <w:rsid w:val="002A474C"/>
    <w:rsid w:val="002A4B04"/>
    <w:rsid w:val="002A4E5B"/>
    <w:rsid w:val="002A5104"/>
    <w:rsid w:val="002A550C"/>
    <w:rsid w:val="002A57A9"/>
    <w:rsid w:val="002A57D1"/>
    <w:rsid w:val="002A5B83"/>
    <w:rsid w:val="002A5C8D"/>
    <w:rsid w:val="002A5E90"/>
    <w:rsid w:val="002A60EE"/>
    <w:rsid w:val="002A6A0F"/>
    <w:rsid w:val="002A7076"/>
    <w:rsid w:val="002A756B"/>
    <w:rsid w:val="002B057A"/>
    <w:rsid w:val="002B08D8"/>
    <w:rsid w:val="002B1101"/>
    <w:rsid w:val="002B1320"/>
    <w:rsid w:val="002B1769"/>
    <w:rsid w:val="002B17AC"/>
    <w:rsid w:val="002B234D"/>
    <w:rsid w:val="002B234E"/>
    <w:rsid w:val="002B24C2"/>
    <w:rsid w:val="002B24E2"/>
    <w:rsid w:val="002B2B06"/>
    <w:rsid w:val="002B2BA2"/>
    <w:rsid w:val="002B3127"/>
    <w:rsid w:val="002B3A8F"/>
    <w:rsid w:val="002B3D3A"/>
    <w:rsid w:val="002B416D"/>
    <w:rsid w:val="002B4555"/>
    <w:rsid w:val="002B4644"/>
    <w:rsid w:val="002B49D7"/>
    <w:rsid w:val="002B4B2F"/>
    <w:rsid w:val="002B4DA2"/>
    <w:rsid w:val="002B6A05"/>
    <w:rsid w:val="002B6AB2"/>
    <w:rsid w:val="002B6AED"/>
    <w:rsid w:val="002B6CBE"/>
    <w:rsid w:val="002B7631"/>
    <w:rsid w:val="002B768F"/>
    <w:rsid w:val="002B794B"/>
    <w:rsid w:val="002B7FD0"/>
    <w:rsid w:val="002C00F8"/>
    <w:rsid w:val="002C072E"/>
    <w:rsid w:val="002C07D8"/>
    <w:rsid w:val="002C124B"/>
    <w:rsid w:val="002C1856"/>
    <w:rsid w:val="002C1961"/>
    <w:rsid w:val="002C2F98"/>
    <w:rsid w:val="002C2FA0"/>
    <w:rsid w:val="002C3BE0"/>
    <w:rsid w:val="002C403C"/>
    <w:rsid w:val="002C49C0"/>
    <w:rsid w:val="002C4B2A"/>
    <w:rsid w:val="002C4ED2"/>
    <w:rsid w:val="002C5DC6"/>
    <w:rsid w:val="002C5DDB"/>
    <w:rsid w:val="002C6035"/>
    <w:rsid w:val="002C60DF"/>
    <w:rsid w:val="002C650F"/>
    <w:rsid w:val="002C663E"/>
    <w:rsid w:val="002C6A45"/>
    <w:rsid w:val="002C70F9"/>
    <w:rsid w:val="002C7312"/>
    <w:rsid w:val="002D0824"/>
    <w:rsid w:val="002D097B"/>
    <w:rsid w:val="002D09BA"/>
    <w:rsid w:val="002D0AB4"/>
    <w:rsid w:val="002D0C13"/>
    <w:rsid w:val="002D0E92"/>
    <w:rsid w:val="002D1177"/>
    <w:rsid w:val="002D1920"/>
    <w:rsid w:val="002D1E11"/>
    <w:rsid w:val="002D1F21"/>
    <w:rsid w:val="002D24B8"/>
    <w:rsid w:val="002D2556"/>
    <w:rsid w:val="002D264D"/>
    <w:rsid w:val="002D2C1D"/>
    <w:rsid w:val="002D2D7A"/>
    <w:rsid w:val="002D3214"/>
    <w:rsid w:val="002D3A94"/>
    <w:rsid w:val="002D3ED3"/>
    <w:rsid w:val="002D441C"/>
    <w:rsid w:val="002D4750"/>
    <w:rsid w:val="002D59A1"/>
    <w:rsid w:val="002D625B"/>
    <w:rsid w:val="002D652C"/>
    <w:rsid w:val="002D65EA"/>
    <w:rsid w:val="002D675F"/>
    <w:rsid w:val="002D67C2"/>
    <w:rsid w:val="002D69A9"/>
    <w:rsid w:val="002D6F6B"/>
    <w:rsid w:val="002D77A4"/>
    <w:rsid w:val="002D77AD"/>
    <w:rsid w:val="002D7AD9"/>
    <w:rsid w:val="002E0717"/>
    <w:rsid w:val="002E0BBD"/>
    <w:rsid w:val="002E11E4"/>
    <w:rsid w:val="002E12F6"/>
    <w:rsid w:val="002E2756"/>
    <w:rsid w:val="002E349A"/>
    <w:rsid w:val="002E3617"/>
    <w:rsid w:val="002E39E1"/>
    <w:rsid w:val="002E3B42"/>
    <w:rsid w:val="002E3EF1"/>
    <w:rsid w:val="002E40A9"/>
    <w:rsid w:val="002E434E"/>
    <w:rsid w:val="002E46C1"/>
    <w:rsid w:val="002E4F45"/>
    <w:rsid w:val="002E5CC3"/>
    <w:rsid w:val="002E60FB"/>
    <w:rsid w:val="002E6342"/>
    <w:rsid w:val="002E6847"/>
    <w:rsid w:val="002E6A77"/>
    <w:rsid w:val="002E6F62"/>
    <w:rsid w:val="002E73B8"/>
    <w:rsid w:val="002E783F"/>
    <w:rsid w:val="002E7D04"/>
    <w:rsid w:val="002F0207"/>
    <w:rsid w:val="002F07F2"/>
    <w:rsid w:val="002F09E0"/>
    <w:rsid w:val="002F165E"/>
    <w:rsid w:val="002F16B7"/>
    <w:rsid w:val="002F1B45"/>
    <w:rsid w:val="002F1DA1"/>
    <w:rsid w:val="002F2D27"/>
    <w:rsid w:val="002F31CB"/>
    <w:rsid w:val="002F333C"/>
    <w:rsid w:val="002F374F"/>
    <w:rsid w:val="002F3867"/>
    <w:rsid w:val="002F3D6C"/>
    <w:rsid w:val="002F428B"/>
    <w:rsid w:val="002F42A6"/>
    <w:rsid w:val="002F4BF6"/>
    <w:rsid w:val="002F4E71"/>
    <w:rsid w:val="002F4F52"/>
    <w:rsid w:val="002F4F89"/>
    <w:rsid w:val="002F5338"/>
    <w:rsid w:val="002F65FB"/>
    <w:rsid w:val="002F6B05"/>
    <w:rsid w:val="002F6CCB"/>
    <w:rsid w:val="002F7485"/>
    <w:rsid w:val="002F7D4E"/>
    <w:rsid w:val="00300159"/>
    <w:rsid w:val="00300AEE"/>
    <w:rsid w:val="00300CBD"/>
    <w:rsid w:val="003014BF"/>
    <w:rsid w:val="00301544"/>
    <w:rsid w:val="00301B79"/>
    <w:rsid w:val="00301F87"/>
    <w:rsid w:val="003022F0"/>
    <w:rsid w:val="00302917"/>
    <w:rsid w:val="00302C90"/>
    <w:rsid w:val="00302FDF"/>
    <w:rsid w:val="003034E3"/>
    <w:rsid w:val="00303760"/>
    <w:rsid w:val="003038C2"/>
    <w:rsid w:val="00303907"/>
    <w:rsid w:val="00303A54"/>
    <w:rsid w:val="00303B2A"/>
    <w:rsid w:val="00304F92"/>
    <w:rsid w:val="00306120"/>
    <w:rsid w:val="003064B9"/>
    <w:rsid w:val="00306720"/>
    <w:rsid w:val="003068B1"/>
    <w:rsid w:val="00306E2B"/>
    <w:rsid w:val="00306E5A"/>
    <w:rsid w:val="00306FAB"/>
    <w:rsid w:val="0030705D"/>
    <w:rsid w:val="003079C5"/>
    <w:rsid w:val="00307C4D"/>
    <w:rsid w:val="00307E93"/>
    <w:rsid w:val="00310324"/>
    <w:rsid w:val="00310C3F"/>
    <w:rsid w:val="00311059"/>
    <w:rsid w:val="003114D9"/>
    <w:rsid w:val="00311B29"/>
    <w:rsid w:val="003120F1"/>
    <w:rsid w:val="0031248F"/>
    <w:rsid w:val="003124C6"/>
    <w:rsid w:val="0031258B"/>
    <w:rsid w:val="00312A25"/>
    <w:rsid w:val="00312EAF"/>
    <w:rsid w:val="00312F3C"/>
    <w:rsid w:val="003134E7"/>
    <w:rsid w:val="00313920"/>
    <w:rsid w:val="00313D5B"/>
    <w:rsid w:val="00313DBB"/>
    <w:rsid w:val="003143D2"/>
    <w:rsid w:val="0031458B"/>
    <w:rsid w:val="00314DE2"/>
    <w:rsid w:val="00315176"/>
    <w:rsid w:val="003155F3"/>
    <w:rsid w:val="00315EF5"/>
    <w:rsid w:val="003162C7"/>
    <w:rsid w:val="0031696B"/>
    <w:rsid w:val="00316C70"/>
    <w:rsid w:val="00316CCD"/>
    <w:rsid w:val="00316F05"/>
    <w:rsid w:val="003171D7"/>
    <w:rsid w:val="0031732C"/>
    <w:rsid w:val="00317366"/>
    <w:rsid w:val="00317828"/>
    <w:rsid w:val="00317D28"/>
    <w:rsid w:val="00320298"/>
    <w:rsid w:val="003204D9"/>
    <w:rsid w:val="003205AB"/>
    <w:rsid w:val="00320AC1"/>
    <w:rsid w:val="00321279"/>
    <w:rsid w:val="00321B64"/>
    <w:rsid w:val="003227DD"/>
    <w:rsid w:val="00322AFE"/>
    <w:rsid w:val="00322F4A"/>
    <w:rsid w:val="00323615"/>
    <w:rsid w:val="00324482"/>
    <w:rsid w:val="00325765"/>
    <w:rsid w:val="00325B28"/>
    <w:rsid w:val="00325D5A"/>
    <w:rsid w:val="00325F0A"/>
    <w:rsid w:val="00326269"/>
    <w:rsid w:val="00326296"/>
    <w:rsid w:val="003262CB"/>
    <w:rsid w:val="00326599"/>
    <w:rsid w:val="003265DA"/>
    <w:rsid w:val="00326B6B"/>
    <w:rsid w:val="00326E6C"/>
    <w:rsid w:val="00326FBA"/>
    <w:rsid w:val="00327AC9"/>
    <w:rsid w:val="00330506"/>
    <w:rsid w:val="00330DBF"/>
    <w:rsid w:val="00330EF8"/>
    <w:rsid w:val="003312BD"/>
    <w:rsid w:val="00331842"/>
    <w:rsid w:val="00331F94"/>
    <w:rsid w:val="00332EFA"/>
    <w:rsid w:val="00332F86"/>
    <w:rsid w:val="003331D9"/>
    <w:rsid w:val="0033338A"/>
    <w:rsid w:val="0033386B"/>
    <w:rsid w:val="003342F6"/>
    <w:rsid w:val="00334C00"/>
    <w:rsid w:val="00334D5A"/>
    <w:rsid w:val="003355B0"/>
    <w:rsid w:val="00335C1E"/>
    <w:rsid w:val="00335E9B"/>
    <w:rsid w:val="00335EBE"/>
    <w:rsid w:val="00335EFC"/>
    <w:rsid w:val="003361C4"/>
    <w:rsid w:val="0033637A"/>
    <w:rsid w:val="00337005"/>
    <w:rsid w:val="003402F1"/>
    <w:rsid w:val="003409BC"/>
    <w:rsid w:val="00340B42"/>
    <w:rsid w:val="003416E5"/>
    <w:rsid w:val="003418CD"/>
    <w:rsid w:val="00341E05"/>
    <w:rsid w:val="00342134"/>
    <w:rsid w:val="00343A43"/>
    <w:rsid w:val="00343A67"/>
    <w:rsid w:val="00343F47"/>
    <w:rsid w:val="00344DB2"/>
    <w:rsid w:val="00344F2F"/>
    <w:rsid w:val="00344FDC"/>
    <w:rsid w:val="003451EE"/>
    <w:rsid w:val="00345A1E"/>
    <w:rsid w:val="003462A8"/>
    <w:rsid w:val="003463B2"/>
    <w:rsid w:val="00346463"/>
    <w:rsid w:val="00346B2B"/>
    <w:rsid w:val="00346DD4"/>
    <w:rsid w:val="00346E8E"/>
    <w:rsid w:val="00346F02"/>
    <w:rsid w:val="00347031"/>
    <w:rsid w:val="0034704D"/>
    <w:rsid w:val="0034706E"/>
    <w:rsid w:val="00347C1C"/>
    <w:rsid w:val="00347F52"/>
    <w:rsid w:val="0035028C"/>
    <w:rsid w:val="0035037B"/>
    <w:rsid w:val="0035050B"/>
    <w:rsid w:val="00350615"/>
    <w:rsid w:val="00350654"/>
    <w:rsid w:val="003508A4"/>
    <w:rsid w:val="003508D6"/>
    <w:rsid w:val="00350DF0"/>
    <w:rsid w:val="00350ECB"/>
    <w:rsid w:val="003510E1"/>
    <w:rsid w:val="003517D0"/>
    <w:rsid w:val="00351C99"/>
    <w:rsid w:val="00351E7D"/>
    <w:rsid w:val="00351EB1"/>
    <w:rsid w:val="00352389"/>
    <w:rsid w:val="003523E1"/>
    <w:rsid w:val="003527CF"/>
    <w:rsid w:val="0035282A"/>
    <w:rsid w:val="00352AF4"/>
    <w:rsid w:val="00352F32"/>
    <w:rsid w:val="003530CE"/>
    <w:rsid w:val="003532B5"/>
    <w:rsid w:val="00353378"/>
    <w:rsid w:val="003533C0"/>
    <w:rsid w:val="00353593"/>
    <w:rsid w:val="00353DCF"/>
    <w:rsid w:val="00353F01"/>
    <w:rsid w:val="00354153"/>
    <w:rsid w:val="003543D8"/>
    <w:rsid w:val="00354469"/>
    <w:rsid w:val="00354B39"/>
    <w:rsid w:val="00354CE6"/>
    <w:rsid w:val="00354D6F"/>
    <w:rsid w:val="003556D6"/>
    <w:rsid w:val="003558A4"/>
    <w:rsid w:val="00355A42"/>
    <w:rsid w:val="00355B14"/>
    <w:rsid w:val="003578A4"/>
    <w:rsid w:val="00357E94"/>
    <w:rsid w:val="00360388"/>
    <w:rsid w:val="00360A0F"/>
    <w:rsid w:val="00360D01"/>
    <w:rsid w:val="00360D9D"/>
    <w:rsid w:val="00360DBB"/>
    <w:rsid w:val="00360E76"/>
    <w:rsid w:val="00361B97"/>
    <w:rsid w:val="00361C71"/>
    <w:rsid w:val="00361DFF"/>
    <w:rsid w:val="00361F76"/>
    <w:rsid w:val="00362046"/>
    <w:rsid w:val="00362B44"/>
    <w:rsid w:val="00362DDE"/>
    <w:rsid w:val="00362FCC"/>
    <w:rsid w:val="003634DE"/>
    <w:rsid w:val="003635E1"/>
    <w:rsid w:val="003638B8"/>
    <w:rsid w:val="0036416D"/>
    <w:rsid w:val="00364285"/>
    <w:rsid w:val="0036477E"/>
    <w:rsid w:val="003652CE"/>
    <w:rsid w:val="003653E8"/>
    <w:rsid w:val="00365A2F"/>
    <w:rsid w:val="00365F0F"/>
    <w:rsid w:val="0036710D"/>
    <w:rsid w:val="0036717E"/>
    <w:rsid w:val="00367336"/>
    <w:rsid w:val="00367BB9"/>
    <w:rsid w:val="00367CB0"/>
    <w:rsid w:val="00370019"/>
    <w:rsid w:val="003700BF"/>
    <w:rsid w:val="00370D8A"/>
    <w:rsid w:val="00370DAA"/>
    <w:rsid w:val="003710AF"/>
    <w:rsid w:val="003715C5"/>
    <w:rsid w:val="003716D2"/>
    <w:rsid w:val="00371AE4"/>
    <w:rsid w:val="003721B0"/>
    <w:rsid w:val="0037238F"/>
    <w:rsid w:val="0037293F"/>
    <w:rsid w:val="003736F7"/>
    <w:rsid w:val="0037498C"/>
    <w:rsid w:val="00374F90"/>
    <w:rsid w:val="00375684"/>
    <w:rsid w:val="003758C9"/>
    <w:rsid w:val="00375D7C"/>
    <w:rsid w:val="003763E2"/>
    <w:rsid w:val="00376577"/>
    <w:rsid w:val="00376D80"/>
    <w:rsid w:val="003772BA"/>
    <w:rsid w:val="003772BD"/>
    <w:rsid w:val="00380047"/>
    <w:rsid w:val="0038087D"/>
    <w:rsid w:val="00380B1B"/>
    <w:rsid w:val="00380E92"/>
    <w:rsid w:val="0038146D"/>
    <w:rsid w:val="00381A6E"/>
    <w:rsid w:val="00381ABB"/>
    <w:rsid w:val="00381D7F"/>
    <w:rsid w:val="00382CB6"/>
    <w:rsid w:val="00382DA2"/>
    <w:rsid w:val="00383584"/>
    <w:rsid w:val="003835AB"/>
    <w:rsid w:val="00383C5A"/>
    <w:rsid w:val="00383E7D"/>
    <w:rsid w:val="003841CD"/>
    <w:rsid w:val="00384411"/>
    <w:rsid w:val="0038462A"/>
    <w:rsid w:val="00384B80"/>
    <w:rsid w:val="00384D48"/>
    <w:rsid w:val="00385142"/>
    <w:rsid w:val="0038534C"/>
    <w:rsid w:val="0038604E"/>
    <w:rsid w:val="00386117"/>
    <w:rsid w:val="0038671D"/>
    <w:rsid w:val="00386B5C"/>
    <w:rsid w:val="00386E40"/>
    <w:rsid w:val="003871DE"/>
    <w:rsid w:val="00387242"/>
    <w:rsid w:val="00387576"/>
    <w:rsid w:val="003903AE"/>
    <w:rsid w:val="00390875"/>
    <w:rsid w:val="00390FC8"/>
    <w:rsid w:val="00391D9E"/>
    <w:rsid w:val="003921D5"/>
    <w:rsid w:val="0039231F"/>
    <w:rsid w:val="003925FF"/>
    <w:rsid w:val="00392803"/>
    <w:rsid w:val="00392D20"/>
    <w:rsid w:val="00393403"/>
    <w:rsid w:val="00393416"/>
    <w:rsid w:val="00393B67"/>
    <w:rsid w:val="00393F88"/>
    <w:rsid w:val="00394204"/>
    <w:rsid w:val="00394432"/>
    <w:rsid w:val="00394612"/>
    <w:rsid w:val="00394D44"/>
    <w:rsid w:val="00394E77"/>
    <w:rsid w:val="00394F2B"/>
    <w:rsid w:val="0039510C"/>
    <w:rsid w:val="0039616A"/>
    <w:rsid w:val="00396245"/>
    <w:rsid w:val="003965DD"/>
    <w:rsid w:val="00396B0B"/>
    <w:rsid w:val="00396D4B"/>
    <w:rsid w:val="00396FBE"/>
    <w:rsid w:val="0039728C"/>
    <w:rsid w:val="003976AD"/>
    <w:rsid w:val="0039775D"/>
    <w:rsid w:val="00397798"/>
    <w:rsid w:val="00397EBC"/>
    <w:rsid w:val="00397F50"/>
    <w:rsid w:val="00397F80"/>
    <w:rsid w:val="003A006E"/>
    <w:rsid w:val="003A1306"/>
    <w:rsid w:val="003A13B1"/>
    <w:rsid w:val="003A2B8F"/>
    <w:rsid w:val="003A2D7E"/>
    <w:rsid w:val="003A2EA2"/>
    <w:rsid w:val="003A310E"/>
    <w:rsid w:val="003A3208"/>
    <w:rsid w:val="003A3257"/>
    <w:rsid w:val="003A396B"/>
    <w:rsid w:val="003A4051"/>
    <w:rsid w:val="003A4163"/>
    <w:rsid w:val="003A4210"/>
    <w:rsid w:val="003A4993"/>
    <w:rsid w:val="003A4D7E"/>
    <w:rsid w:val="003A560B"/>
    <w:rsid w:val="003A56FA"/>
    <w:rsid w:val="003A65DD"/>
    <w:rsid w:val="003A66F2"/>
    <w:rsid w:val="003A71AF"/>
    <w:rsid w:val="003A7302"/>
    <w:rsid w:val="003B05D9"/>
    <w:rsid w:val="003B076A"/>
    <w:rsid w:val="003B0CFD"/>
    <w:rsid w:val="003B129B"/>
    <w:rsid w:val="003B2233"/>
    <w:rsid w:val="003B2344"/>
    <w:rsid w:val="003B2608"/>
    <w:rsid w:val="003B2C7B"/>
    <w:rsid w:val="003B3631"/>
    <w:rsid w:val="003B390E"/>
    <w:rsid w:val="003B3987"/>
    <w:rsid w:val="003B3A44"/>
    <w:rsid w:val="003B3C12"/>
    <w:rsid w:val="003B3C7F"/>
    <w:rsid w:val="003B42BE"/>
    <w:rsid w:val="003B443D"/>
    <w:rsid w:val="003B4485"/>
    <w:rsid w:val="003B4C3D"/>
    <w:rsid w:val="003B4EAE"/>
    <w:rsid w:val="003B557D"/>
    <w:rsid w:val="003B6149"/>
    <w:rsid w:val="003B62F0"/>
    <w:rsid w:val="003B6529"/>
    <w:rsid w:val="003B6EE2"/>
    <w:rsid w:val="003B708E"/>
    <w:rsid w:val="003B71FE"/>
    <w:rsid w:val="003B75C1"/>
    <w:rsid w:val="003B776D"/>
    <w:rsid w:val="003C00D8"/>
    <w:rsid w:val="003C0520"/>
    <w:rsid w:val="003C0857"/>
    <w:rsid w:val="003C0A68"/>
    <w:rsid w:val="003C0D76"/>
    <w:rsid w:val="003C1247"/>
    <w:rsid w:val="003C34D7"/>
    <w:rsid w:val="003C39B8"/>
    <w:rsid w:val="003C39C9"/>
    <w:rsid w:val="003C4840"/>
    <w:rsid w:val="003C4D8A"/>
    <w:rsid w:val="003C4E4D"/>
    <w:rsid w:val="003C592E"/>
    <w:rsid w:val="003C5E33"/>
    <w:rsid w:val="003C66AF"/>
    <w:rsid w:val="003C68A2"/>
    <w:rsid w:val="003C6A5B"/>
    <w:rsid w:val="003C6EAE"/>
    <w:rsid w:val="003C6ED1"/>
    <w:rsid w:val="003C71DE"/>
    <w:rsid w:val="003C77E7"/>
    <w:rsid w:val="003C7FDE"/>
    <w:rsid w:val="003D02EF"/>
    <w:rsid w:val="003D0417"/>
    <w:rsid w:val="003D05E3"/>
    <w:rsid w:val="003D0C78"/>
    <w:rsid w:val="003D0D77"/>
    <w:rsid w:val="003D1479"/>
    <w:rsid w:val="003D172C"/>
    <w:rsid w:val="003D28A4"/>
    <w:rsid w:val="003D4001"/>
    <w:rsid w:val="003D4143"/>
    <w:rsid w:val="003D429E"/>
    <w:rsid w:val="003D4346"/>
    <w:rsid w:val="003D48B1"/>
    <w:rsid w:val="003D518F"/>
    <w:rsid w:val="003D5213"/>
    <w:rsid w:val="003D561E"/>
    <w:rsid w:val="003D5ED3"/>
    <w:rsid w:val="003D6384"/>
    <w:rsid w:val="003D6FD2"/>
    <w:rsid w:val="003D799E"/>
    <w:rsid w:val="003D7B43"/>
    <w:rsid w:val="003E0C5B"/>
    <w:rsid w:val="003E11C0"/>
    <w:rsid w:val="003E151A"/>
    <w:rsid w:val="003E2337"/>
    <w:rsid w:val="003E24C9"/>
    <w:rsid w:val="003E24D7"/>
    <w:rsid w:val="003E25B6"/>
    <w:rsid w:val="003E2E28"/>
    <w:rsid w:val="003E2F86"/>
    <w:rsid w:val="003E3756"/>
    <w:rsid w:val="003E3DA8"/>
    <w:rsid w:val="003E3F09"/>
    <w:rsid w:val="003E3F3B"/>
    <w:rsid w:val="003E3FFF"/>
    <w:rsid w:val="003E45ED"/>
    <w:rsid w:val="003E4CDB"/>
    <w:rsid w:val="003E5052"/>
    <w:rsid w:val="003E5F45"/>
    <w:rsid w:val="003E622B"/>
    <w:rsid w:val="003E63AE"/>
    <w:rsid w:val="003E66D9"/>
    <w:rsid w:val="003E6AF2"/>
    <w:rsid w:val="003E766A"/>
    <w:rsid w:val="003E7B50"/>
    <w:rsid w:val="003E7F6D"/>
    <w:rsid w:val="003F056D"/>
    <w:rsid w:val="003F0BDD"/>
    <w:rsid w:val="003F1539"/>
    <w:rsid w:val="003F1A86"/>
    <w:rsid w:val="003F1BA3"/>
    <w:rsid w:val="003F2510"/>
    <w:rsid w:val="003F2635"/>
    <w:rsid w:val="003F2F7C"/>
    <w:rsid w:val="003F37A7"/>
    <w:rsid w:val="003F408E"/>
    <w:rsid w:val="003F4483"/>
    <w:rsid w:val="003F44C0"/>
    <w:rsid w:val="003F49BA"/>
    <w:rsid w:val="003F4B08"/>
    <w:rsid w:val="003F53DA"/>
    <w:rsid w:val="003F56F8"/>
    <w:rsid w:val="003F58FD"/>
    <w:rsid w:val="003F5B35"/>
    <w:rsid w:val="003F5C04"/>
    <w:rsid w:val="003F5C62"/>
    <w:rsid w:val="003F5D2B"/>
    <w:rsid w:val="003F650B"/>
    <w:rsid w:val="003F6AB7"/>
    <w:rsid w:val="004005C9"/>
    <w:rsid w:val="00400701"/>
    <w:rsid w:val="00400902"/>
    <w:rsid w:val="00401039"/>
    <w:rsid w:val="004011EB"/>
    <w:rsid w:val="004014DE"/>
    <w:rsid w:val="004014E4"/>
    <w:rsid w:val="00401781"/>
    <w:rsid w:val="0040194E"/>
    <w:rsid w:val="00401A0F"/>
    <w:rsid w:val="00402250"/>
    <w:rsid w:val="004023F0"/>
    <w:rsid w:val="00402846"/>
    <w:rsid w:val="00402C63"/>
    <w:rsid w:val="00402DDC"/>
    <w:rsid w:val="00402F6D"/>
    <w:rsid w:val="00403475"/>
    <w:rsid w:val="00403516"/>
    <w:rsid w:val="004039C7"/>
    <w:rsid w:val="00403C09"/>
    <w:rsid w:val="0040445B"/>
    <w:rsid w:val="0040463A"/>
    <w:rsid w:val="0040539C"/>
    <w:rsid w:val="004059A0"/>
    <w:rsid w:val="004061EE"/>
    <w:rsid w:val="0040631D"/>
    <w:rsid w:val="00406681"/>
    <w:rsid w:val="00406695"/>
    <w:rsid w:val="00406864"/>
    <w:rsid w:val="00406CA7"/>
    <w:rsid w:val="0040711F"/>
    <w:rsid w:val="00407140"/>
    <w:rsid w:val="00407D98"/>
    <w:rsid w:val="00407E35"/>
    <w:rsid w:val="0041038F"/>
    <w:rsid w:val="00410D35"/>
    <w:rsid w:val="00411096"/>
    <w:rsid w:val="00411BB2"/>
    <w:rsid w:val="00411EFE"/>
    <w:rsid w:val="0041203C"/>
    <w:rsid w:val="0041221B"/>
    <w:rsid w:val="0041235F"/>
    <w:rsid w:val="004127E1"/>
    <w:rsid w:val="00414451"/>
    <w:rsid w:val="0041449C"/>
    <w:rsid w:val="00415372"/>
    <w:rsid w:val="004153AE"/>
    <w:rsid w:val="00416965"/>
    <w:rsid w:val="00416A4B"/>
    <w:rsid w:val="0042098D"/>
    <w:rsid w:val="0042125D"/>
    <w:rsid w:val="00421E45"/>
    <w:rsid w:val="00422247"/>
    <w:rsid w:val="0042224B"/>
    <w:rsid w:val="00422782"/>
    <w:rsid w:val="00422F8D"/>
    <w:rsid w:val="004231C3"/>
    <w:rsid w:val="0042356F"/>
    <w:rsid w:val="00423E14"/>
    <w:rsid w:val="004246DA"/>
    <w:rsid w:val="00424FFF"/>
    <w:rsid w:val="0042539E"/>
    <w:rsid w:val="00425B2B"/>
    <w:rsid w:val="00425B62"/>
    <w:rsid w:val="00425C52"/>
    <w:rsid w:val="00425F61"/>
    <w:rsid w:val="004260A4"/>
    <w:rsid w:val="00426303"/>
    <w:rsid w:val="004266A5"/>
    <w:rsid w:val="00426B60"/>
    <w:rsid w:val="004273B0"/>
    <w:rsid w:val="00427574"/>
    <w:rsid w:val="004276A4"/>
    <w:rsid w:val="00427CE2"/>
    <w:rsid w:val="00427D40"/>
    <w:rsid w:val="00430604"/>
    <w:rsid w:val="004306FE"/>
    <w:rsid w:val="00430A94"/>
    <w:rsid w:val="0043107C"/>
    <w:rsid w:val="00431181"/>
    <w:rsid w:val="00431F6D"/>
    <w:rsid w:val="0043204A"/>
    <w:rsid w:val="0043282E"/>
    <w:rsid w:val="004329B5"/>
    <w:rsid w:val="0043353B"/>
    <w:rsid w:val="004336CA"/>
    <w:rsid w:val="0043370B"/>
    <w:rsid w:val="00434392"/>
    <w:rsid w:val="00434B21"/>
    <w:rsid w:val="00435096"/>
    <w:rsid w:val="00435308"/>
    <w:rsid w:val="004354F5"/>
    <w:rsid w:val="00435D5E"/>
    <w:rsid w:val="00435D6E"/>
    <w:rsid w:val="00435F92"/>
    <w:rsid w:val="00435FC1"/>
    <w:rsid w:val="0043604B"/>
    <w:rsid w:val="00436091"/>
    <w:rsid w:val="00436193"/>
    <w:rsid w:val="0043631F"/>
    <w:rsid w:val="00436605"/>
    <w:rsid w:val="00436893"/>
    <w:rsid w:val="00436AB1"/>
    <w:rsid w:val="00436D86"/>
    <w:rsid w:val="00436E65"/>
    <w:rsid w:val="00436F76"/>
    <w:rsid w:val="004370EB"/>
    <w:rsid w:val="004372B5"/>
    <w:rsid w:val="004372BA"/>
    <w:rsid w:val="004377C8"/>
    <w:rsid w:val="0043790F"/>
    <w:rsid w:val="00437BD5"/>
    <w:rsid w:val="00437CCC"/>
    <w:rsid w:val="00437F4C"/>
    <w:rsid w:val="0044012A"/>
    <w:rsid w:val="00440497"/>
    <w:rsid w:val="00440595"/>
    <w:rsid w:val="00440625"/>
    <w:rsid w:val="00440856"/>
    <w:rsid w:val="00440981"/>
    <w:rsid w:val="00440AB3"/>
    <w:rsid w:val="00440DBB"/>
    <w:rsid w:val="0044116D"/>
    <w:rsid w:val="0044131D"/>
    <w:rsid w:val="004416DD"/>
    <w:rsid w:val="00441BD8"/>
    <w:rsid w:val="00441EED"/>
    <w:rsid w:val="00441F0A"/>
    <w:rsid w:val="00442623"/>
    <w:rsid w:val="00442657"/>
    <w:rsid w:val="00443018"/>
    <w:rsid w:val="004431CB"/>
    <w:rsid w:val="0044326F"/>
    <w:rsid w:val="00443302"/>
    <w:rsid w:val="00443332"/>
    <w:rsid w:val="0044367B"/>
    <w:rsid w:val="004436EE"/>
    <w:rsid w:val="00444060"/>
    <w:rsid w:val="00444413"/>
    <w:rsid w:val="004444A2"/>
    <w:rsid w:val="00444816"/>
    <w:rsid w:val="00444871"/>
    <w:rsid w:val="004453E2"/>
    <w:rsid w:val="0044638F"/>
    <w:rsid w:val="0044689A"/>
    <w:rsid w:val="00446C9E"/>
    <w:rsid w:val="00446F57"/>
    <w:rsid w:val="004470DD"/>
    <w:rsid w:val="004475DC"/>
    <w:rsid w:val="004476E9"/>
    <w:rsid w:val="00447F17"/>
    <w:rsid w:val="00450004"/>
    <w:rsid w:val="004501A7"/>
    <w:rsid w:val="004509BF"/>
    <w:rsid w:val="004514D3"/>
    <w:rsid w:val="0045159B"/>
    <w:rsid w:val="00452E8A"/>
    <w:rsid w:val="004531FF"/>
    <w:rsid w:val="004537EB"/>
    <w:rsid w:val="00454162"/>
    <w:rsid w:val="00454E64"/>
    <w:rsid w:val="004556FF"/>
    <w:rsid w:val="00455769"/>
    <w:rsid w:val="0045591E"/>
    <w:rsid w:val="00455C69"/>
    <w:rsid w:val="00455D2E"/>
    <w:rsid w:val="00455E1F"/>
    <w:rsid w:val="00455E25"/>
    <w:rsid w:val="00456C62"/>
    <w:rsid w:val="00456F68"/>
    <w:rsid w:val="004606A4"/>
    <w:rsid w:val="00460C43"/>
    <w:rsid w:val="00460E97"/>
    <w:rsid w:val="00461159"/>
    <w:rsid w:val="00461269"/>
    <w:rsid w:val="00461B96"/>
    <w:rsid w:val="00462352"/>
    <w:rsid w:val="00462558"/>
    <w:rsid w:val="0046297E"/>
    <w:rsid w:val="00462A3C"/>
    <w:rsid w:val="00462E22"/>
    <w:rsid w:val="00463315"/>
    <w:rsid w:val="004639A4"/>
    <w:rsid w:val="00463AC9"/>
    <w:rsid w:val="00463BE1"/>
    <w:rsid w:val="00463FCB"/>
    <w:rsid w:val="0046489C"/>
    <w:rsid w:val="00464FD3"/>
    <w:rsid w:val="00465021"/>
    <w:rsid w:val="0046540E"/>
    <w:rsid w:val="00465A27"/>
    <w:rsid w:val="00465E57"/>
    <w:rsid w:val="00466538"/>
    <w:rsid w:val="00466651"/>
    <w:rsid w:val="00466E5B"/>
    <w:rsid w:val="00467519"/>
    <w:rsid w:val="0046786D"/>
    <w:rsid w:val="0046797E"/>
    <w:rsid w:val="00467AEC"/>
    <w:rsid w:val="00467E5F"/>
    <w:rsid w:val="004708B9"/>
    <w:rsid w:val="00471271"/>
    <w:rsid w:val="00471363"/>
    <w:rsid w:val="004716AA"/>
    <w:rsid w:val="004716D4"/>
    <w:rsid w:val="00471B33"/>
    <w:rsid w:val="00472234"/>
    <w:rsid w:val="00472A00"/>
    <w:rsid w:val="004734A4"/>
    <w:rsid w:val="00473503"/>
    <w:rsid w:val="00473554"/>
    <w:rsid w:val="00473778"/>
    <w:rsid w:val="004746F7"/>
    <w:rsid w:val="00474A7F"/>
    <w:rsid w:val="00474CEB"/>
    <w:rsid w:val="00474EA4"/>
    <w:rsid w:val="0047530B"/>
    <w:rsid w:val="00475523"/>
    <w:rsid w:val="00475577"/>
    <w:rsid w:val="00475643"/>
    <w:rsid w:val="00475F20"/>
    <w:rsid w:val="0047639D"/>
    <w:rsid w:val="004765F6"/>
    <w:rsid w:val="004766E3"/>
    <w:rsid w:val="004769B6"/>
    <w:rsid w:val="00476B0E"/>
    <w:rsid w:val="004776A9"/>
    <w:rsid w:val="00477F3F"/>
    <w:rsid w:val="00480A25"/>
    <w:rsid w:val="00480EE5"/>
    <w:rsid w:val="00481424"/>
    <w:rsid w:val="00481775"/>
    <w:rsid w:val="00481EAC"/>
    <w:rsid w:val="004828C2"/>
    <w:rsid w:val="00482AA3"/>
    <w:rsid w:val="00482E45"/>
    <w:rsid w:val="00482F12"/>
    <w:rsid w:val="00482F8F"/>
    <w:rsid w:val="00483364"/>
    <w:rsid w:val="00483765"/>
    <w:rsid w:val="004838B4"/>
    <w:rsid w:val="00483CA2"/>
    <w:rsid w:val="00484330"/>
    <w:rsid w:val="004847CF"/>
    <w:rsid w:val="00484C1B"/>
    <w:rsid w:val="00484CCB"/>
    <w:rsid w:val="00484F62"/>
    <w:rsid w:val="004850D0"/>
    <w:rsid w:val="00485145"/>
    <w:rsid w:val="004853DE"/>
    <w:rsid w:val="00485AAD"/>
    <w:rsid w:val="004860E6"/>
    <w:rsid w:val="004860FB"/>
    <w:rsid w:val="004861B3"/>
    <w:rsid w:val="0048629F"/>
    <w:rsid w:val="00486EF7"/>
    <w:rsid w:val="004871D3"/>
    <w:rsid w:val="00487236"/>
    <w:rsid w:val="00487687"/>
    <w:rsid w:val="004878E1"/>
    <w:rsid w:val="00487E58"/>
    <w:rsid w:val="00487E97"/>
    <w:rsid w:val="00487EBA"/>
    <w:rsid w:val="00491AF2"/>
    <w:rsid w:val="00491BB7"/>
    <w:rsid w:val="00492A71"/>
    <w:rsid w:val="00492D39"/>
    <w:rsid w:val="00492D77"/>
    <w:rsid w:val="00492F6B"/>
    <w:rsid w:val="004934A1"/>
    <w:rsid w:val="004942C3"/>
    <w:rsid w:val="00494652"/>
    <w:rsid w:val="004949C7"/>
    <w:rsid w:val="00494ADD"/>
    <w:rsid w:val="00494EE9"/>
    <w:rsid w:val="00494F10"/>
    <w:rsid w:val="00494F28"/>
    <w:rsid w:val="004950DB"/>
    <w:rsid w:val="00495115"/>
    <w:rsid w:val="00495512"/>
    <w:rsid w:val="00495A41"/>
    <w:rsid w:val="00495C8C"/>
    <w:rsid w:val="00495F14"/>
    <w:rsid w:val="00496547"/>
    <w:rsid w:val="004967C8"/>
    <w:rsid w:val="00496846"/>
    <w:rsid w:val="00496873"/>
    <w:rsid w:val="00496A4B"/>
    <w:rsid w:val="00496A8E"/>
    <w:rsid w:val="00496A90"/>
    <w:rsid w:val="004970F5"/>
    <w:rsid w:val="00497423"/>
    <w:rsid w:val="00497565"/>
    <w:rsid w:val="004975CE"/>
    <w:rsid w:val="00497871"/>
    <w:rsid w:val="004A06DE"/>
    <w:rsid w:val="004A0756"/>
    <w:rsid w:val="004A1863"/>
    <w:rsid w:val="004A18F7"/>
    <w:rsid w:val="004A27C3"/>
    <w:rsid w:val="004A2B94"/>
    <w:rsid w:val="004A2FA6"/>
    <w:rsid w:val="004A31FA"/>
    <w:rsid w:val="004A320D"/>
    <w:rsid w:val="004A3343"/>
    <w:rsid w:val="004A3B6D"/>
    <w:rsid w:val="004A3F33"/>
    <w:rsid w:val="004A3FCB"/>
    <w:rsid w:val="004A40F9"/>
    <w:rsid w:val="004A43E0"/>
    <w:rsid w:val="004A486F"/>
    <w:rsid w:val="004A4D5C"/>
    <w:rsid w:val="004A4F69"/>
    <w:rsid w:val="004A51AA"/>
    <w:rsid w:val="004A5E0D"/>
    <w:rsid w:val="004A6766"/>
    <w:rsid w:val="004A7CCA"/>
    <w:rsid w:val="004B0696"/>
    <w:rsid w:val="004B0727"/>
    <w:rsid w:val="004B0800"/>
    <w:rsid w:val="004B0A6B"/>
    <w:rsid w:val="004B0C07"/>
    <w:rsid w:val="004B0E0C"/>
    <w:rsid w:val="004B102B"/>
    <w:rsid w:val="004B1D4F"/>
    <w:rsid w:val="004B1FEA"/>
    <w:rsid w:val="004B21CD"/>
    <w:rsid w:val="004B2593"/>
    <w:rsid w:val="004B2E48"/>
    <w:rsid w:val="004B3047"/>
    <w:rsid w:val="004B380F"/>
    <w:rsid w:val="004B3FAE"/>
    <w:rsid w:val="004B401C"/>
    <w:rsid w:val="004B49B3"/>
    <w:rsid w:val="004B5127"/>
    <w:rsid w:val="004B5801"/>
    <w:rsid w:val="004B5A48"/>
    <w:rsid w:val="004B5C57"/>
    <w:rsid w:val="004B6D71"/>
    <w:rsid w:val="004B6FB5"/>
    <w:rsid w:val="004B71E6"/>
    <w:rsid w:val="004B7517"/>
    <w:rsid w:val="004B75CB"/>
    <w:rsid w:val="004B7663"/>
    <w:rsid w:val="004B791E"/>
    <w:rsid w:val="004B7A47"/>
    <w:rsid w:val="004C0049"/>
    <w:rsid w:val="004C00AD"/>
    <w:rsid w:val="004C044E"/>
    <w:rsid w:val="004C1794"/>
    <w:rsid w:val="004C1A03"/>
    <w:rsid w:val="004C1DB4"/>
    <w:rsid w:val="004C1FD1"/>
    <w:rsid w:val="004C23F0"/>
    <w:rsid w:val="004C240E"/>
    <w:rsid w:val="004C266E"/>
    <w:rsid w:val="004C2B62"/>
    <w:rsid w:val="004C2C5E"/>
    <w:rsid w:val="004C31FD"/>
    <w:rsid w:val="004C41AF"/>
    <w:rsid w:val="004C4B7A"/>
    <w:rsid w:val="004C4CFB"/>
    <w:rsid w:val="004C5230"/>
    <w:rsid w:val="004C5373"/>
    <w:rsid w:val="004C5B2C"/>
    <w:rsid w:val="004C5EAF"/>
    <w:rsid w:val="004C600A"/>
    <w:rsid w:val="004C6461"/>
    <w:rsid w:val="004C6EF8"/>
    <w:rsid w:val="004C7134"/>
    <w:rsid w:val="004C736B"/>
    <w:rsid w:val="004C7385"/>
    <w:rsid w:val="004C7AB5"/>
    <w:rsid w:val="004D0144"/>
    <w:rsid w:val="004D014C"/>
    <w:rsid w:val="004D0899"/>
    <w:rsid w:val="004D090E"/>
    <w:rsid w:val="004D09E7"/>
    <w:rsid w:val="004D0BD1"/>
    <w:rsid w:val="004D0EBF"/>
    <w:rsid w:val="004D1AF5"/>
    <w:rsid w:val="004D2B5F"/>
    <w:rsid w:val="004D31A3"/>
    <w:rsid w:val="004D3B67"/>
    <w:rsid w:val="004D456D"/>
    <w:rsid w:val="004D45F0"/>
    <w:rsid w:val="004D4923"/>
    <w:rsid w:val="004D4E3B"/>
    <w:rsid w:val="004D53F4"/>
    <w:rsid w:val="004D545D"/>
    <w:rsid w:val="004D573A"/>
    <w:rsid w:val="004D5B8F"/>
    <w:rsid w:val="004D5F44"/>
    <w:rsid w:val="004D616C"/>
    <w:rsid w:val="004D61F7"/>
    <w:rsid w:val="004D621D"/>
    <w:rsid w:val="004D6264"/>
    <w:rsid w:val="004D667C"/>
    <w:rsid w:val="004D678F"/>
    <w:rsid w:val="004D68D5"/>
    <w:rsid w:val="004D69C9"/>
    <w:rsid w:val="004D6C85"/>
    <w:rsid w:val="004D721B"/>
    <w:rsid w:val="004D73D9"/>
    <w:rsid w:val="004D75BF"/>
    <w:rsid w:val="004D7C7E"/>
    <w:rsid w:val="004D7E4F"/>
    <w:rsid w:val="004D7F05"/>
    <w:rsid w:val="004E0359"/>
    <w:rsid w:val="004E05BE"/>
    <w:rsid w:val="004E05CF"/>
    <w:rsid w:val="004E11B4"/>
    <w:rsid w:val="004E1638"/>
    <w:rsid w:val="004E1B7A"/>
    <w:rsid w:val="004E1BC4"/>
    <w:rsid w:val="004E1DAF"/>
    <w:rsid w:val="004E1FB4"/>
    <w:rsid w:val="004E22F5"/>
    <w:rsid w:val="004E25FF"/>
    <w:rsid w:val="004E28F2"/>
    <w:rsid w:val="004E2A39"/>
    <w:rsid w:val="004E3258"/>
    <w:rsid w:val="004E3BDC"/>
    <w:rsid w:val="004E3FA5"/>
    <w:rsid w:val="004E405C"/>
    <w:rsid w:val="004E406B"/>
    <w:rsid w:val="004E5785"/>
    <w:rsid w:val="004E5AD8"/>
    <w:rsid w:val="004E68EB"/>
    <w:rsid w:val="004E6F9E"/>
    <w:rsid w:val="004E702C"/>
    <w:rsid w:val="004E73F2"/>
    <w:rsid w:val="004E7C66"/>
    <w:rsid w:val="004F0550"/>
    <w:rsid w:val="004F0AC7"/>
    <w:rsid w:val="004F0D03"/>
    <w:rsid w:val="004F0F6C"/>
    <w:rsid w:val="004F1884"/>
    <w:rsid w:val="004F1DAE"/>
    <w:rsid w:val="004F269D"/>
    <w:rsid w:val="004F2801"/>
    <w:rsid w:val="004F2B52"/>
    <w:rsid w:val="004F3566"/>
    <w:rsid w:val="004F3715"/>
    <w:rsid w:val="004F3865"/>
    <w:rsid w:val="004F4AD5"/>
    <w:rsid w:val="004F4D08"/>
    <w:rsid w:val="004F50DD"/>
    <w:rsid w:val="004F55E6"/>
    <w:rsid w:val="004F648A"/>
    <w:rsid w:val="004F68F1"/>
    <w:rsid w:val="004F6915"/>
    <w:rsid w:val="004F6981"/>
    <w:rsid w:val="004F69D6"/>
    <w:rsid w:val="004F6FB7"/>
    <w:rsid w:val="004F7E0C"/>
    <w:rsid w:val="00500D7C"/>
    <w:rsid w:val="00500D86"/>
    <w:rsid w:val="005015C5"/>
    <w:rsid w:val="00501724"/>
    <w:rsid w:val="00501E7C"/>
    <w:rsid w:val="00502593"/>
    <w:rsid w:val="00502E00"/>
    <w:rsid w:val="0050309E"/>
    <w:rsid w:val="00503166"/>
    <w:rsid w:val="00504328"/>
    <w:rsid w:val="00505170"/>
    <w:rsid w:val="00505709"/>
    <w:rsid w:val="005058D3"/>
    <w:rsid w:val="00505BC7"/>
    <w:rsid w:val="00505CD4"/>
    <w:rsid w:val="00506646"/>
    <w:rsid w:val="005067B2"/>
    <w:rsid w:val="00506DC5"/>
    <w:rsid w:val="005071A7"/>
    <w:rsid w:val="00507961"/>
    <w:rsid w:val="00507D17"/>
    <w:rsid w:val="00507EA6"/>
    <w:rsid w:val="00507FED"/>
    <w:rsid w:val="005107D0"/>
    <w:rsid w:val="00510A37"/>
    <w:rsid w:val="00511223"/>
    <w:rsid w:val="0051176D"/>
    <w:rsid w:val="0051195B"/>
    <w:rsid w:val="00511AF7"/>
    <w:rsid w:val="00512165"/>
    <w:rsid w:val="005127E6"/>
    <w:rsid w:val="0051362C"/>
    <w:rsid w:val="00513638"/>
    <w:rsid w:val="00513674"/>
    <w:rsid w:val="005136A0"/>
    <w:rsid w:val="005136F4"/>
    <w:rsid w:val="005137AE"/>
    <w:rsid w:val="005141E6"/>
    <w:rsid w:val="005142C1"/>
    <w:rsid w:val="005143A3"/>
    <w:rsid w:val="00514A26"/>
    <w:rsid w:val="00514DF6"/>
    <w:rsid w:val="00515854"/>
    <w:rsid w:val="00515B9E"/>
    <w:rsid w:val="005162C4"/>
    <w:rsid w:val="005165FA"/>
    <w:rsid w:val="005169DB"/>
    <w:rsid w:val="0051707F"/>
    <w:rsid w:val="0051741C"/>
    <w:rsid w:val="00517786"/>
    <w:rsid w:val="00517E3D"/>
    <w:rsid w:val="0052079F"/>
    <w:rsid w:val="005214DD"/>
    <w:rsid w:val="00521725"/>
    <w:rsid w:val="0052180F"/>
    <w:rsid w:val="00521DF8"/>
    <w:rsid w:val="005223DF"/>
    <w:rsid w:val="005226E3"/>
    <w:rsid w:val="005227A3"/>
    <w:rsid w:val="005232A6"/>
    <w:rsid w:val="00523309"/>
    <w:rsid w:val="00523D34"/>
    <w:rsid w:val="00524051"/>
    <w:rsid w:val="00524BE2"/>
    <w:rsid w:val="00525096"/>
    <w:rsid w:val="005251C1"/>
    <w:rsid w:val="00525295"/>
    <w:rsid w:val="00525865"/>
    <w:rsid w:val="00525CC8"/>
    <w:rsid w:val="00525E28"/>
    <w:rsid w:val="00526021"/>
    <w:rsid w:val="00526577"/>
    <w:rsid w:val="0052665A"/>
    <w:rsid w:val="0052698D"/>
    <w:rsid w:val="00526A12"/>
    <w:rsid w:val="00526F1A"/>
    <w:rsid w:val="0052718C"/>
    <w:rsid w:val="00527B27"/>
    <w:rsid w:val="005307E8"/>
    <w:rsid w:val="00530804"/>
    <w:rsid w:val="00530EE5"/>
    <w:rsid w:val="0053133D"/>
    <w:rsid w:val="005318FF"/>
    <w:rsid w:val="00532057"/>
    <w:rsid w:val="00532919"/>
    <w:rsid w:val="00532A95"/>
    <w:rsid w:val="00532D57"/>
    <w:rsid w:val="00532E67"/>
    <w:rsid w:val="005334F2"/>
    <w:rsid w:val="00533984"/>
    <w:rsid w:val="00533C7C"/>
    <w:rsid w:val="005343ED"/>
    <w:rsid w:val="00534831"/>
    <w:rsid w:val="005355BF"/>
    <w:rsid w:val="00535D6A"/>
    <w:rsid w:val="005365BB"/>
    <w:rsid w:val="00536D52"/>
    <w:rsid w:val="005375B3"/>
    <w:rsid w:val="00540227"/>
    <w:rsid w:val="0054046D"/>
    <w:rsid w:val="005404EF"/>
    <w:rsid w:val="005409B0"/>
    <w:rsid w:val="00540D21"/>
    <w:rsid w:val="00540F32"/>
    <w:rsid w:val="00541D34"/>
    <w:rsid w:val="0054211C"/>
    <w:rsid w:val="0054283D"/>
    <w:rsid w:val="0054337A"/>
    <w:rsid w:val="005435CC"/>
    <w:rsid w:val="00543602"/>
    <w:rsid w:val="00543EE7"/>
    <w:rsid w:val="00544292"/>
    <w:rsid w:val="005442AC"/>
    <w:rsid w:val="0054447B"/>
    <w:rsid w:val="00544A45"/>
    <w:rsid w:val="00544DB7"/>
    <w:rsid w:val="00545291"/>
    <w:rsid w:val="00545784"/>
    <w:rsid w:val="00545982"/>
    <w:rsid w:val="00545E33"/>
    <w:rsid w:val="00546E52"/>
    <w:rsid w:val="00546EA7"/>
    <w:rsid w:val="00546EC6"/>
    <w:rsid w:val="00546F4D"/>
    <w:rsid w:val="00546F8D"/>
    <w:rsid w:val="00547305"/>
    <w:rsid w:val="0054746E"/>
    <w:rsid w:val="0054791A"/>
    <w:rsid w:val="00547939"/>
    <w:rsid w:val="00547D40"/>
    <w:rsid w:val="0055009A"/>
    <w:rsid w:val="00550137"/>
    <w:rsid w:val="005502D1"/>
    <w:rsid w:val="0055061A"/>
    <w:rsid w:val="005507FA"/>
    <w:rsid w:val="00550BE2"/>
    <w:rsid w:val="00550EDA"/>
    <w:rsid w:val="0055136B"/>
    <w:rsid w:val="005515C2"/>
    <w:rsid w:val="005515E6"/>
    <w:rsid w:val="00551675"/>
    <w:rsid w:val="00551811"/>
    <w:rsid w:val="00551CB5"/>
    <w:rsid w:val="005523A8"/>
    <w:rsid w:val="005524E9"/>
    <w:rsid w:val="00553312"/>
    <w:rsid w:val="005538F1"/>
    <w:rsid w:val="00553976"/>
    <w:rsid w:val="00553CE0"/>
    <w:rsid w:val="00553ED8"/>
    <w:rsid w:val="00553F0E"/>
    <w:rsid w:val="00553FEF"/>
    <w:rsid w:val="00554597"/>
    <w:rsid w:val="005548F3"/>
    <w:rsid w:val="0055558F"/>
    <w:rsid w:val="005557AD"/>
    <w:rsid w:val="00555927"/>
    <w:rsid w:val="00555AF2"/>
    <w:rsid w:val="00555B12"/>
    <w:rsid w:val="0055689A"/>
    <w:rsid w:val="00556C70"/>
    <w:rsid w:val="0055701A"/>
    <w:rsid w:val="00557D3E"/>
    <w:rsid w:val="00560249"/>
    <w:rsid w:val="005602F8"/>
    <w:rsid w:val="0056095F"/>
    <w:rsid w:val="00560E0C"/>
    <w:rsid w:val="005613BB"/>
    <w:rsid w:val="00561473"/>
    <w:rsid w:val="005631AB"/>
    <w:rsid w:val="00563332"/>
    <w:rsid w:val="00563551"/>
    <w:rsid w:val="0056360D"/>
    <w:rsid w:val="00563940"/>
    <w:rsid w:val="00563BFB"/>
    <w:rsid w:val="0056400E"/>
    <w:rsid w:val="0056404F"/>
    <w:rsid w:val="005647E7"/>
    <w:rsid w:val="00564927"/>
    <w:rsid w:val="00564C9E"/>
    <w:rsid w:val="00565465"/>
    <w:rsid w:val="00565ADD"/>
    <w:rsid w:val="0056669D"/>
    <w:rsid w:val="00567032"/>
    <w:rsid w:val="00567503"/>
    <w:rsid w:val="00567667"/>
    <w:rsid w:val="00567C84"/>
    <w:rsid w:val="00570C7C"/>
    <w:rsid w:val="00570FB0"/>
    <w:rsid w:val="00571002"/>
    <w:rsid w:val="005711DC"/>
    <w:rsid w:val="00571E81"/>
    <w:rsid w:val="00572088"/>
    <w:rsid w:val="005720DE"/>
    <w:rsid w:val="00573138"/>
    <w:rsid w:val="00573166"/>
    <w:rsid w:val="005734E3"/>
    <w:rsid w:val="0057353A"/>
    <w:rsid w:val="005735E0"/>
    <w:rsid w:val="00573B90"/>
    <w:rsid w:val="00573C70"/>
    <w:rsid w:val="00574825"/>
    <w:rsid w:val="00574869"/>
    <w:rsid w:val="005748D0"/>
    <w:rsid w:val="005757B8"/>
    <w:rsid w:val="00575849"/>
    <w:rsid w:val="00575AC9"/>
    <w:rsid w:val="00575EBB"/>
    <w:rsid w:val="00576A20"/>
    <w:rsid w:val="005771ED"/>
    <w:rsid w:val="00577C0F"/>
    <w:rsid w:val="005808ED"/>
    <w:rsid w:val="005809DD"/>
    <w:rsid w:val="00580E9C"/>
    <w:rsid w:val="00580F0C"/>
    <w:rsid w:val="00580FD9"/>
    <w:rsid w:val="00581B90"/>
    <w:rsid w:val="00581C0F"/>
    <w:rsid w:val="00581F60"/>
    <w:rsid w:val="005820B0"/>
    <w:rsid w:val="00582203"/>
    <w:rsid w:val="0058246E"/>
    <w:rsid w:val="00583E69"/>
    <w:rsid w:val="00583F8B"/>
    <w:rsid w:val="00584B85"/>
    <w:rsid w:val="00587F4F"/>
    <w:rsid w:val="00590152"/>
    <w:rsid w:val="00590584"/>
    <w:rsid w:val="0059096C"/>
    <w:rsid w:val="00590A98"/>
    <w:rsid w:val="00590AD3"/>
    <w:rsid w:val="00590AD4"/>
    <w:rsid w:val="00590C07"/>
    <w:rsid w:val="00590EDC"/>
    <w:rsid w:val="00590FF8"/>
    <w:rsid w:val="00591419"/>
    <w:rsid w:val="00591565"/>
    <w:rsid w:val="005915B6"/>
    <w:rsid w:val="00592484"/>
    <w:rsid w:val="00592540"/>
    <w:rsid w:val="00592C1E"/>
    <w:rsid w:val="00592D5A"/>
    <w:rsid w:val="0059342B"/>
    <w:rsid w:val="00593594"/>
    <w:rsid w:val="0059387B"/>
    <w:rsid w:val="005942B3"/>
    <w:rsid w:val="00594462"/>
    <w:rsid w:val="005951B1"/>
    <w:rsid w:val="0059548D"/>
    <w:rsid w:val="00595B27"/>
    <w:rsid w:val="0059610B"/>
    <w:rsid w:val="00596701"/>
    <w:rsid w:val="005967E0"/>
    <w:rsid w:val="005969AB"/>
    <w:rsid w:val="00596DE9"/>
    <w:rsid w:val="00597202"/>
    <w:rsid w:val="005972B5"/>
    <w:rsid w:val="0059743C"/>
    <w:rsid w:val="005975C1"/>
    <w:rsid w:val="0059768B"/>
    <w:rsid w:val="005976DF"/>
    <w:rsid w:val="005A002A"/>
    <w:rsid w:val="005A026D"/>
    <w:rsid w:val="005A02C6"/>
    <w:rsid w:val="005A0CB7"/>
    <w:rsid w:val="005A113B"/>
    <w:rsid w:val="005A15DB"/>
    <w:rsid w:val="005A1B55"/>
    <w:rsid w:val="005A2954"/>
    <w:rsid w:val="005A2AE7"/>
    <w:rsid w:val="005A30EC"/>
    <w:rsid w:val="005A312D"/>
    <w:rsid w:val="005A32A2"/>
    <w:rsid w:val="005A3475"/>
    <w:rsid w:val="005A3638"/>
    <w:rsid w:val="005A39CF"/>
    <w:rsid w:val="005A4FBB"/>
    <w:rsid w:val="005A5166"/>
    <w:rsid w:val="005A528C"/>
    <w:rsid w:val="005A5568"/>
    <w:rsid w:val="005A597D"/>
    <w:rsid w:val="005A67C5"/>
    <w:rsid w:val="005A6CAE"/>
    <w:rsid w:val="005A7016"/>
    <w:rsid w:val="005A7A10"/>
    <w:rsid w:val="005A7E09"/>
    <w:rsid w:val="005B04E8"/>
    <w:rsid w:val="005B0CB6"/>
    <w:rsid w:val="005B101A"/>
    <w:rsid w:val="005B1546"/>
    <w:rsid w:val="005B1A26"/>
    <w:rsid w:val="005B1C9A"/>
    <w:rsid w:val="005B25A8"/>
    <w:rsid w:val="005B27FF"/>
    <w:rsid w:val="005B295D"/>
    <w:rsid w:val="005B29EC"/>
    <w:rsid w:val="005B29FE"/>
    <w:rsid w:val="005B35BE"/>
    <w:rsid w:val="005B376C"/>
    <w:rsid w:val="005B39E2"/>
    <w:rsid w:val="005B3EF9"/>
    <w:rsid w:val="005B44BC"/>
    <w:rsid w:val="005B495E"/>
    <w:rsid w:val="005B4D56"/>
    <w:rsid w:val="005B4F50"/>
    <w:rsid w:val="005B5099"/>
    <w:rsid w:val="005B5306"/>
    <w:rsid w:val="005B5980"/>
    <w:rsid w:val="005B600F"/>
    <w:rsid w:val="005B6192"/>
    <w:rsid w:val="005B658B"/>
    <w:rsid w:val="005B660E"/>
    <w:rsid w:val="005B6810"/>
    <w:rsid w:val="005B7000"/>
    <w:rsid w:val="005B734F"/>
    <w:rsid w:val="005C024E"/>
    <w:rsid w:val="005C04C3"/>
    <w:rsid w:val="005C0D10"/>
    <w:rsid w:val="005C0E0E"/>
    <w:rsid w:val="005C1738"/>
    <w:rsid w:val="005C1F65"/>
    <w:rsid w:val="005C22D7"/>
    <w:rsid w:val="005C2DCB"/>
    <w:rsid w:val="005C3201"/>
    <w:rsid w:val="005C38E5"/>
    <w:rsid w:val="005C39F6"/>
    <w:rsid w:val="005C3A84"/>
    <w:rsid w:val="005C3DB7"/>
    <w:rsid w:val="005C3F4D"/>
    <w:rsid w:val="005C458C"/>
    <w:rsid w:val="005C45E2"/>
    <w:rsid w:val="005C474E"/>
    <w:rsid w:val="005C49FF"/>
    <w:rsid w:val="005C4A8F"/>
    <w:rsid w:val="005C4F80"/>
    <w:rsid w:val="005C4FBD"/>
    <w:rsid w:val="005C52D5"/>
    <w:rsid w:val="005C5759"/>
    <w:rsid w:val="005C5CDF"/>
    <w:rsid w:val="005C5FC1"/>
    <w:rsid w:val="005C62BB"/>
    <w:rsid w:val="005C6371"/>
    <w:rsid w:val="005C64F3"/>
    <w:rsid w:val="005C6588"/>
    <w:rsid w:val="005C6DBC"/>
    <w:rsid w:val="005C6FF2"/>
    <w:rsid w:val="005C7032"/>
    <w:rsid w:val="005C72C4"/>
    <w:rsid w:val="005C7A96"/>
    <w:rsid w:val="005C7B37"/>
    <w:rsid w:val="005D0005"/>
    <w:rsid w:val="005D032C"/>
    <w:rsid w:val="005D0756"/>
    <w:rsid w:val="005D120C"/>
    <w:rsid w:val="005D139E"/>
    <w:rsid w:val="005D13A0"/>
    <w:rsid w:val="005D19EA"/>
    <w:rsid w:val="005D1AC6"/>
    <w:rsid w:val="005D1EF1"/>
    <w:rsid w:val="005D2143"/>
    <w:rsid w:val="005D2732"/>
    <w:rsid w:val="005D29C8"/>
    <w:rsid w:val="005D2AEE"/>
    <w:rsid w:val="005D2B17"/>
    <w:rsid w:val="005D3053"/>
    <w:rsid w:val="005D346D"/>
    <w:rsid w:val="005D4193"/>
    <w:rsid w:val="005D45F0"/>
    <w:rsid w:val="005D4CFF"/>
    <w:rsid w:val="005D52DD"/>
    <w:rsid w:val="005D5616"/>
    <w:rsid w:val="005D5EE2"/>
    <w:rsid w:val="005D6479"/>
    <w:rsid w:val="005D69FC"/>
    <w:rsid w:val="005D7391"/>
    <w:rsid w:val="005D75CD"/>
    <w:rsid w:val="005D7EE5"/>
    <w:rsid w:val="005D7FC7"/>
    <w:rsid w:val="005E0810"/>
    <w:rsid w:val="005E0B4C"/>
    <w:rsid w:val="005E1265"/>
    <w:rsid w:val="005E1782"/>
    <w:rsid w:val="005E185D"/>
    <w:rsid w:val="005E1BFD"/>
    <w:rsid w:val="005E1D81"/>
    <w:rsid w:val="005E1DDB"/>
    <w:rsid w:val="005E2079"/>
    <w:rsid w:val="005E2507"/>
    <w:rsid w:val="005E32A5"/>
    <w:rsid w:val="005E3454"/>
    <w:rsid w:val="005E3CB1"/>
    <w:rsid w:val="005E3ED8"/>
    <w:rsid w:val="005E3F10"/>
    <w:rsid w:val="005E3FFD"/>
    <w:rsid w:val="005E4378"/>
    <w:rsid w:val="005E4927"/>
    <w:rsid w:val="005E49C0"/>
    <w:rsid w:val="005E4C15"/>
    <w:rsid w:val="005E4E28"/>
    <w:rsid w:val="005E4E90"/>
    <w:rsid w:val="005E55EA"/>
    <w:rsid w:val="005E58A3"/>
    <w:rsid w:val="005E63E3"/>
    <w:rsid w:val="005E7126"/>
    <w:rsid w:val="005E743B"/>
    <w:rsid w:val="005E785C"/>
    <w:rsid w:val="005F0030"/>
    <w:rsid w:val="005F00D5"/>
    <w:rsid w:val="005F0358"/>
    <w:rsid w:val="005F0431"/>
    <w:rsid w:val="005F048A"/>
    <w:rsid w:val="005F0F0E"/>
    <w:rsid w:val="005F17E4"/>
    <w:rsid w:val="005F1802"/>
    <w:rsid w:val="005F1DF2"/>
    <w:rsid w:val="005F219D"/>
    <w:rsid w:val="005F227B"/>
    <w:rsid w:val="005F2950"/>
    <w:rsid w:val="005F2C9B"/>
    <w:rsid w:val="005F34F3"/>
    <w:rsid w:val="005F371C"/>
    <w:rsid w:val="005F3781"/>
    <w:rsid w:val="005F39AA"/>
    <w:rsid w:val="005F39D1"/>
    <w:rsid w:val="005F3D92"/>
    <w:rsid w:val="005F464A"/>
    <w:rsid w:val="005F46D4"/>
    <w:rsid w:val="005F4CB7"/>
    <w:rsid w:val="005F4D77"/>
    <w:rsid w:val="005F4DD5"/>
    <w:rsid w:val="005F5095"/>
    <w:rsid w:val="005F5166"/>
    <w:rsid w:val="005F5509"/>
    <w:rsid w:val="005F60DA"/>
    <w:rsid w:val="005F6AB2"/>
    <w:rsid w:val="005F6C36"/>
    <w:rsid w:val="005F71EE"/>
    <w:rsid w:val="005F74DC"/>
    <w:rsid w:val="006001C0"/>
    <w:rsid w:val="00600341"/>
    <w:rsid w:val="0060109F"/>
    <w:rsid w:val="006015C4"/>
    <w:rsid w:val="00601756"/>
    <w:rsid w:val="00602109"/>
    <w:rsid w:val="0060237C"/>
    <w:rsid w:val="00602840"/>
    <w:rsid w:val="00602F35"/>
    <w:rsid w:val="00602F97"/>
    <w:rsid w:val="006037DD"/>
    <w:rsid w:val="00603C6F"/>
    <w:rsid w:val="00603D68"/>
    <w:rsid w:val="00604564"/>
    <w:rsid w:val="006048FE"/>
    <w:rsid w:val="00604D29"/>
    <w:rsid w:val="00604E62"/>
    <w:rsid w:val="00604E6E"/>
    <w:rsid w:val="006052F0"/>
    <w:rsid w:val="00605497"/>
    <w:rsid w:val="0060574D"/>
    <w:rsid w:val="00606128"/>
    <w:rsid w:val="0060669B"/>
    <w:rsid w:val="00606B78"/>
    <w:rsid w:val="00606C3C"/>
    <w:rsid w:val="00606E90"/>
    <w:rsid w:val="006076A8"/>
    <w:rsid w:val="0060781B"/>
    <w:rsid w:val="006109F5"/>
    <w:rsid w:val="006115AC"/>
    <w:rsid w:val="006117FD"/>
    <w:rsid w:val="00611E6D"/>
    <w:rsid w:val="00612193"/>
    <w:rsid w:val="0061252D"/>
    <w:rsid w:val="006127DD"/>
    <w:rsid w:val="00612C06"/>
    <w:rsid w:val="00612E5C"/>
    <w:rsid w:val="00613000"/>
    <w:rsid w:val="006131B6"/>
    <w:rsid w:val="0061331D"/>
    <w:rsid w:val="00613920"/>
    <w:rsid w:val="00613D69"/>
    <w:rsid w:val="00614236"/>
    <w:rsid w:val="006143BB"/>
    <w:rsid w:val="0061449A"/>
    <w:rsid w:val="00614545"/>
    <w:rsid w:val="006147FA"/>
    <w:rsid w:val="00614C60"/>
    <w:rsid w:val="00614D77"/>
    <w:rsid w:val="00614F48"/>
    <w:rsid w:val="00615102"/>
    <w:rsid w:val="00615875"/>
    <w:rsid w:val="00615880"/>
    <w:rsid w:val="006159DD"/>
    <w:rsid w:val="00615CAF"/>
    <w:rsid w:val="00615D6A"/>
    <w:rsid w:val="00615E0F"/>
    <w:rsid w:val="0061617C"/>
    <w:rsid w:val="00616C35"/>
    <w:rsid w:val="006175D1"/>
    <w:rsid w:val="006175E9"/>
    <w:rsid w:val="006179F4"/>
    <w:rsid w:val="00617B2B"/>
    <w:rsid w:val="006200DA"/>
    <w:rsid w:val="006205A0"/>
    <w:rsid w:val="006218E7"/>
    <w:rsid w:val="00621C9F"/>
    <w:rsid w:val="00622F41"/>
    <w:rsid w:val="006231FD"/>
    <w:rsid w:val="0062340C"/>
    <w:rsid w:val="00623512"/>
    <w:rsid w:val="006239EF"/>
    <w:rsid w:val="00623D2C"/>
    <w:rsid w:val="00624400"/>
    <w:rsid w:val="00624449"/>
    <w:rsid w:val="00624611"/>
    <w:rsid w:val="00624AD6"/>
    <w:rsid w:val="00624C50"/>
    <w:rsid w:val="00624D5D"/>
    <w:rsid w:val="006257D1"/>
    <w:rsid w:val="006258FD"/>
    <w:rsid w:val="00625BC2"/>
    <w:rsid w:val="00626488"/>
    <w:rsid w:val="0062658E"/>
    <w:rsid w:val="00626A7D"/>
    <w:rsid w:val="00626B3D"/>
    <w:rsid w:val="00626E47"/>
    <w:rsid w:val="00627E76"/>
    <w:rsid w:val="00627FCD"/>
    <w:rsid w:val="00630130"/>
    <w:rsid w:val="00630184"/>
    <w:rsid w:val="0063020D"/>
    <w:rsid w:val="006302C8"/>
    <w:rsid w:val="00630408"/>
    <w:rsid w:val="006304CF"/>
    <w:rsid w:val="006313C5"/>
    <w:rsid w:val="0063160F"/>
    <w:rsid w:val="00631C83"/>
    <w:rsid w:val="00631E0A"/>
    <w:rsid w:val="0063224B"/>
    <w:rsid w:val="00632334"/>
    <w:rsid w:val="006325BB"/>
    <w:rsid w:val="00632A7C"/>
    <w:rsid w:val="00632DC1"/>
    <w:rsid w:val="00632DE0"/>
    <w:rsid w:val="00633517"/>
    <w:rsid w:val="0063364F"/>
    <w:rsid w:val="0063365C"/>
    <w:rsid w:val="00633808"/>
    <w:rsid w:val="00633AF3"/>
    <w:rsid w:val="00634362"/>
    <w:rsid w:val="00634DF9"/>
    <w:rsid w:val="00634EBF"/>
    <w:rsid w:val="00635029"/>
    <w:rsid w:val="0063513A"/>
    <w:rsid w:val="0063540A"/>
    <w:rsid w:val="0063567B"/>
    <w:rsid w:val="00635744"/>
    <w:rsid w:val="00635CB3"/>
    <w:rsid w:val="00635E4A"/>
    <w:rsid w:val="00635F54"/>
    <w:rsid w:val="006360FA"/>
    <w:rsid w:val="0063670A"/>
    <w:rsid w:val="00637BED"/>
    <w:rsid w:val="00640BB7"/>
    <w:rsid w:val="00640D42"/>
    <w:rsid w:val="00641968"/>
    <w:rsid w:val="006419F9"/>
    <w:rsid w:val="00641B7C"/>
    <w:rsid w:val="00641CD8"/>
    <w:rsid w:val="006426B4"/>
    <w:rsid w:val="00642AE5"/>
    <w:rsid w:val="00642C10"/>
    <w:rsid w:val="00642DA2"/>
    <w:rsid w:val="00642EB7"/>
    <w:rsid w:val="00642F81"/>
    <w:rsid w:val="006430C1"/>
    <w:rsid w:val="00643EEF"/>
    <w:rsid w:val="006441CD"/>
    <w:rsid w:val="00644448"/>
    <w:rsid w:val="00644654"/>
    <w:rsid w:val="0064496D"/>
    <w:rsid w:val="00645B37"/>
    <w:rsid w:val="006461AD"/>
    <w:rsid w:val="006461AF"/>
    <w:rsid w:val="0064688D"/>
    <w:rsid w:val="006469B0"/>
    <w:rsid w:val="00647942"/>
    <w:rsid w:val="00650255"/>
    <w:rsid w:val="006509E2"/>
    <w:rsid w:val="00650B22"/>
    <w:rsid w:val="00650C2E"/>
    <w:rsid w:val="00650CBD"/>
    <w:rsid w:val="00651853"/>
    <w:rsid w:val="00651B17"/>
    <w:rsid w:val="00651C68"/>
    <w:rsid w:val="00652135"/>
    <w:rsid w:val="00652392"/>
    <w:rsid w:val="00652943"/>
    <w:rsid w:val="00652B9B"/>
    <w:rsid w:val="00652C31"/>
    <w:rsid w:val="00652DF9"/>
    <w:rsid w:val="00653730"/>
    <w:rsid w:val="00653CE5"/>
    <w:rsid w:val="0065435B"/>
    <w:rsid w:val="0065525A"/>
    <w:rsid w:val="00655F75"/>
    <w:rsid w:val="00656136"/>
    <w:rsid w:val="006562E4"/>
    <w:rsid w:val="00656BEA"/>
    <w:rsid w:val="006571CF"/>
    <w:rsid w:val="00657837"/>
    <w:rsid w:val="00657AF9"/>
    <w:rsid w:val="00657B71"/>
    <w:rsid w:val="006602C9"/>
    <w:rsid w:val="006606C5"/>
    <w:rsid w:val="006608DB"/>
    <w:rsid w:val="00660F41"/>
    <w:rsid w:val="00661330"/>
    <w:rsid w:val="006613D5"/>
    <w:rsid w:val="0066150B"/>
    <w:rsid w:val="0066185B"/>
    <w:rsid w:val="00661BAE"/>
    <w:rsid w:val="006623B9"/>
    <w:rsid w:val="0066262E"/>
    <w:rsid w:val="0066271A"/>
    <w:rsid w:val="00662C9B"/>
    <w:rsid w:val="00662DB9"/>
    <w:rsid w:val="00662DF7"/>
    <w:rsid w:val="00662FEC"/>
    <w:rsid w:val="006631C9"/>
    <w:rsid w:val="006637EA"/>
    <w:rsid w:val="0066391A"/>
    <w:rsid w:val="00663B7D"/>
    <w:rsid w:val="00663FD3"/>
    <w:rsid w:val="006647A2"/>
    <w:rsid w:val="0066482E"/>
    <w:rsid w:val="00664C6B"/>
    <w:rsid w:val="006654A4"/>
    <w:rsid w:val="0066559A"/>
    <w:rsid w:val="00665E83"/>
    <w:rsid w:val="00665F09"/>
    <w:rsid w:val="00666012"/>
    <w:rsid w:val="00666233"/>
    <w:rsid w:val="00666470"/>
    <w:rsid w:val="00666FA3"/>
    <w:rsid w:val="006674F8"/>
    <w:rsid w:val="0066758D"/>
    <w:rsid w:val="00667777"/>
    <w:rsid w:val="00667829"/>
    <w:rsid w:val="00667941"/>
    <w:rsid w:val="00667BA3"/>
    <w:rsid w:val="00667D24"/>
    <w:rsid w:val="00667F98"/>
    <w:rsid w:val="00670429"/>
    <w:rsid w:val="00670902"/>
    <w:rsid w:val="00670F4A"/>
    <w:rsid w:val="006713F1"/>
    <w:rsid w:val="006715A5"/>
    <w:rsid w:val="00671613"/>
    <w:rsid w:val="00671D68"/>
    <w:rsid w:val="00671FF7"/>
    <w:rsid w:val="00672062"/>
    <w:rsid w:val="006721C0"/>
    <w:rsid w:val="00672C3F"/>
    <w:rsid w:val="00673481"/>
    <w:rsid w:val="006734DC"/>
    <w:rsid w:val="00673A20"/>
    <w:rsid w:val="00673C92"/>
    <w:rsid w:val="00673D8A"/>
    <w:rsid w:val="00674441"/>
    <w:rsid w:val="0067447B"/>
    <w:rsid w:val="0067514F"/>
    <w:rsid w:val="006757C8"/>
    <w:rsid w:val="00675980"/>
    <w:rsid w:val="00675A61"/>
    <w:rsid w:val="00675D82"/>
    <w:rsid w:val="00675E39"/>
    <w:rsid w:val="00675F73"/>
    <w:rsid w:val="006766AD"/>
    <w:rsid w:val="00676DAE"/>
    <w:rsid w:val="00676FEB"/>
    <w:rsid w:val="0068042D"/>
    <w:rsid w:val="0068046D"/>
    <w:rsid w:val="006805EB"/>
    <w:rsid w:val="006807D4"/>
    <w:rsid w:val="00680DF0"/>
    <w:rsid w:val="00681226"/>
    <w:rsid w:val="006814C5"/>
    <w:rsid w:val="006816E1"/>
    <w:rsid w:val="006817A2"/>
    <w:rsid w:val="00681B44"/>
    <w:rsid w:val="00682462"/>
    <w:rsid w:val="00682468"/>
    <w:rsid w:val="00682A1A"/>
    <w:rsid w:val="00682E2F"/>
    <w:rsid w:val="00683007"/>
    <w:rsid w:val="0068315E"/>
    <w:rsid w:val="00683662"/>
    <w:rsid w:val="00683A75"/>
    <w:rsid w:val="00683D31"/>
    <w:rsid w:val="00684741"/>
    <w:rsid w:val="00684763"/>
    <w:rsid w:val="0068556B"/>
    <w:rsid w:val="006856F2"/>
    <w:rsid w:val="00685AD3"/>
    <w:rsid w:val="00685AF3"/>
    <w:rsid w:val="00685AFB"/>
    <w:rsid w:val="00685F3E"/>
    <w:rsid w:val="0068687E"/>
    <w:rsid w:val="00686B8F"/>
    <w:rsid w:val="00686F22"/>
    <w:rsid w:val="00686F3B"/>
    <w:rsid w:val="00687578"/>
    <w:rsid w:val="006878F5"/>
    <w:rsid w:val="00687E8F"/>
    <w:rsid w:val="00690C59"/>
    <w:rsid w:val="00691B82"/>
    <w:rsid w:val="00691CF5"/>
    <w:rsid w:val="00691DAC"/>
    <w:rsid w:val="0069249A"/>
    <w:rsid w:val="0069296F"/>
    <w:rsid w:val="00692AF1"/>
    <w:rsid w:val="00692E45"/>
    <w:rsid w:val="0069306B"/>
    <w:rsid w:val="0069340D"/>
    <w:rsid w:val="00693572"/>
    <w:rsid w:val="00693B1C"/>
    <w:rsid w:val="006942A9"/>
    <w:rsid w:val="00694C0D"/>
    <w:rsid w:val="00694ED8"/>
    <w:rsid w:val="006954CC"/>
    <w:rsid w:val="00695CA6"/>
    <w:rsid w:val="00696259"/>
    <w:rsid w:val="00696353"/>
    <w:rsid w:val="00696639"/>
    <w:rsid w:val="006969A0"/>
    <w:rsid w:val="00696BC5"/>
    <w:rsid w:val="00696C31"/>
    <w:rsid w:val="00696DB9"/>
    <w:rsid w:val="0069749D"/>
    <w:rsid w:val="00697887"/>
    <w:rsid w:val="006A0060"/>
    <w:rsid w:val="006A027D"/>
    <w:rsid w:val="006A03D5"/>
    <w:rsid w:val="006A04B6"/>
    <w:rsid w:val="006A0B24"/>
    <w:rsid w:val="006A14A6"/>
    <w:rsid w:val="006A1A2C"/>
    <w:rsid w:val="006A1DFE"/>
    <w:rsid w:val="006A2737"/>
    <w:rsid w:val="006A2937"/>
    <w:rsid w:val="006A2BA0"/>
    <w:rsid w:val="006A3B51"/>
    <w:rsid w:val="006A4E2B"/>
    <w:rsid w:val="006A4E80"/>
    <w:rsid w:val="006A5009"/>
    <w:rsid w:val="006A6167"/>
    <w:rsid w:val="006A65F7"/>
    <w:rsid w:val="006A6803"/>
    <w:rsid w:val="006A6B72"/>
    <w:rsid w:val="006A7690"/>
    <w:rsid w:val="006B0670"/>
    <w:rsid w:val="006B0731"/>
    <w:rsid w:val="006B079F"/>
    <w:rsid w:val="006B097F"/>
    <w:rsid w:val="006B0AD2"/>
    <w:rsid w:val="006B0F8A"/>
    <w:rsid w:val="006B1A95"/>
    <w:rsid w:val="006B1C0C"/>
    <w:rsid w:val="006B23E5"/>
    <w:rsid w:val="006B2EF7"/>
    <w:rsid w:val="006B30C6"/>
    <w:rsid w:val="006B30EC"/>
    <w:rsid w:val="006B329A"/>
    <w:rsid w:val="006B3A73"/>
    <w:rsid w:val="006B444D"/>
    <w:rsid w:val="006B5117"/>
    <w:rsid w:val="006B54FF"/>
    <w:rsid w:val="006B5E26"/>
    <w:rsid w:val="006B644D"/>
    <w:rsid w:val="006B66BB"/>
    <w:rsid w:val="006B6A90"/>
    <w:rsid w:val="006B6BB7"/>
    <w:rsid w:val="006B6FAA"/>
    <w:rsid w:val="006B70CE"/>
    <w:rsid w:val="006B7235"/>
    <w:rsid w:val="006B74A8"/>
    <w:rsid w:val="006B75C1"/>
    <w:rsid w:val="006B781A"/>
    <w:rsid w:val="006B7C9D"/>
    <w:rsid w:val="006C01E4"/>
    <w:rsid w:val="006C07C3"/>
    <w:rsid w:val="006C0CB5"/>
    <w:rsid w:val="006C121C"/>
    <w:rsid w:val="006C1800"/>
    <w:rsid w:val="006C187A"/>
    <w:rsid w:val="006C2502"/>
    <w:rsid w:val="006C2F44"/>
    <w:rsid w:val="006C3267"/>
    <w:rsid w:val="006C33DA"/>
    <w:rsid w:val="006C3B04"/>
    <w:rsid w:val="006C4706"/>
    <w:rsid w:val="006C49D5"/>
    <w:rsid w:val="006C557E"/>
    <w:rsid w:val="006C58B4"/>
    <w:rsid w:val="006C58E4"/>
    <w:rsid w:val="006C5FD1"/>
    <w:rsid w:val="006C6D10"/>
    <w:rsid w:val="006C6F44"/>
    <w:rsid w:val="006C70BD"/>
    <w:rsid w:val="006C795D"/>
    <w:rsid w:val="006C7C49"/>
    <w:rsid w:val="006D0394"/>
    <w:rsid w:val="006D04E5"/>
    <w:rsid w:val="006D0DE5"/>
    <w:rsid w:val="006D0E15"/>
    <w:rsid w:val="006D10BF"/>
    <w:rsid w:val="006D1311"/>
    <w:rsid w:val="006D152E"/>
    <w:rsid w:val="006D1BD1"/>
    <w:rsid w:val="006D280E"/>
    <w:rsid w:val="006D2E2C"/>
    <w:rsid w:val="006D374A"/>
    <w:rsid w:val="006D3B0F"/>
    <w:rsid w:val="006D3D72"/>
    <w:rsid w:val="006D402D"/>
    <w:rsid w:val="006D4505"/>
    <w:rsid w:val="006D4DB5"/>
    <w:rsid w:val="006D5142"/>
    <w:rsid w:val="006D5618"/>
    <w:rsid w:val="006D566C"/>
    <w:rsid w:val="006D5721"/>
    <w:rsid w:val="006D5B5C"/>
    <w:rsid w:val="006D6056"/>
    <w:rsid w:val="006D6576"/>
    <w:rsid w:val="006D680F"/>
    <w:rsid w:val="006D6973"/>
    <w:rsid w:val="006D7103"/>
    <w:rsid w:val="006D7ACF"/>
    <w:rsid w:val="006D7BA7"/>
    <w:rsid w:val="006D7C64"/>
    <w:rsid w:val="006D7F14"/>
    <w:rsid w:val="006D7F85"/>
    <w:rsid w:val="006E00C1"/>
    <w:rsid w:val="006E0151"/>
    <w:rsid w:val="006E0699"/>
    <w:rsid w:val="006E0C9D"/>
    <w:rsid w:val="006E1287"/>
    <w:rsid w:val="006E151E"/>
    <w:rsid w:val="006E1574"/>
    <w:rsid w:val="006E17CD"/>
    <w:rsid w:val="006E1C65"/>
    <w:rsid w:val="006E1E26"/>
    <w:rsid w:val="006E288B"/>
    <w:rsid w:val="006E29AA"/>
    <w:rsid w:val="006E3032"/>
    <w:rsid w:val="006E390A"/>
    <w:rsid w:val="006E4493"/>
    <w:rsid w:val="006E4872"/>
    <w:rsid w:val="006E4D26"/>
    <w:rsid w:val="006E56F2"/>
    <w:rsid w:val="006E57E1"/>
    <w:rsid w:val="006E5820"/>
    <w:rsid w:val="006E5882"/>
    <w:rsid w:val="006E5D0B"/>
    <w:rsid w:val="006E60E4"/>
    <w:rsid w:val="006E643E"/>
    <w:rsid w:val="006E6972"/>
    <w:rsid w:val="006E6DC0"/>
    <w:rsid w:val="006E7088"/>
    <w:rsid w:val="006E765F"/>
    <w:rsid w:val="006E7BB3"/>
    <w:rsid w:val="006F0349"/>
    <w:rsid w:val="006F15EE"/>
    <w:rsid w:val="006F19B4"/>
    <w:rsid w:val="006F1B6A"/>
    <w:rsid w:val="006F1CCA"/>
    <w:rsid w:val="006F2823"/>
    <w:rsid w:val="006F2BB4"/>
    <w:rsid w:val="006F2EE0"/>
    <w:rsid w:val="006F3D36"/>
    <w:rsid w:val="006F3EEC"/>
    <w:rsid w:val="006F453A"/>
    <w:rsid w:val="006F4C0B"/>
    <w:rsid w:val="006F50EB"/>
    <w:rsid w:val="006F5295"/>
    <w:rsid w:val="006F56EE"/>
    <w:rsid w:val="006F593A"/>
    <w:rsid w:val="006F5D29"/>
    <w:rsid w:val="006F5FC0"/>
    <w:rsid w:val="006F61E3"/>
    <w:rsid w:val="006F653A"/>
    <w:rsid w:val="006F6609"/>
    <w:rsid w:val="006F6A13"/>
    <w:rsid w:val="006F7100"/>
    <w:rsid w:val="006F7335"/>
    <w:rsid w:val="006F760B"/>
    <w:rsid w:val="006F7DBB"/>
    <w:rsid w:val="006F7E3F"/>
    <w:rsid w:val="006F7E52"/>
    <w:rsid w:val="007005B8"/>
    <w:rsid w:val="007005CE"/>
    <w:rsid w:val="007009C9"/>
    <w:rsid w:val="00700E2D"/>
    <w:rsid w:val="00700E3C"/>
    <w:rsid w:val="00701191"/>
    <w:rsid w:val="00702230"/>
    <w:rsid w:val="00702248"/>
    <w:rsid w:val="0070228E"/>
    <w:rsid w:val="00702D17"/>
    <w:rsid w:val="00702DDF"/>
    <w:rsid w:val="00702EFE"/>
    <w:rsid w:val="0070329E"/>
    <w:rsid w:val="00703D18"/>
    <w:rsid w:val="00703F72"/>
    <w:rsid w:val="0070445D"/>
    <w:rsid w:val="007044F3"/>
    <w:rsid w:val="00704C32"/>
    <w:rsid w:val="00704D81"/>
    <w:rsid w:val="0070549A"/>
    <w:rsid w:val="007064AB"/>
    <w:rsid w:val="007068EC"/>
    <w:rsid w:val="00706AD2"/>
    <w:rsid w:val="00706F21"/>
    <w:rsid w:val="00707168"/>
    <w:rsid w:val="0070763B"/>
    <w:rsid w:val="007105F6"/>
    <w:rsid w:val="007108EC"/>
    <w:rsid w:val="00710CC6"/>
    <w:rsid w:val="00711296"/>
    <w:rsid w:val="00711588"/>
    <w:rsid w:val="0071190F"/>
    <w:rsid w:val="007119F7"/>
    <w:rsid w:val="00711ECD"/>
    <w:rsid w:val="0071223F"/>
    <w:rsid w:val="00712591"/>
    <w:rsid w:val="0071279E"/>
    <w:rsid w:val="007129E4"/>
    <w:rsid w:val="00712F11"/>
    <w:rsid w:val="007130BD"/>
    <w:rsid w:val="00713389"/>
    <w:rsid w:val="0071370B"/>
    <w:rsid w:val="0071388A"/>
    <w:rsid w:val="0071390F"/>
    <w:rsid w:val="007147BA"/>
    <w:rsid w:val="00714A21"/>
    <w:rsid w:val="00714D65"/>
    <w:rsid w:val="00715171"/>
    <w:rsid w:val="00716079"/>
    <w:rsid w:val="00716091"/>
    <w:rsid w:val="007161AB"/>
    <w:rsid w:val="007164BD"/>
    <w:rsid w:val="007167D7"/>
    <w:rsid w:val="00717765"/>
    <w:rsid w:val="00717ADB"/>
    <w:rsid w:val="00717CFE"/>
    <w:rsid w:val="00720070"/>
    <w:rsid w:val="007208A3"/>
    <w:rsid w:val="00720B4A"/>
    <w:rsid w:val="00720ED4"/>
    <w:rsid w:val="00721061"/>
    <w:rsid w:val="00721DA4"/>
    <w:rsid w:val="00721EC7"/>
    <w:rsid w:val="00722596"/>
    <w:rsid w:val="00722BB6"/>
    <w:rsid w:val="00723134"/>
    <w:rsid w:val="00723627"/>
    <w:rsid w:val="00723746"/>
    <w:rsid w:val="00723801"/>
    <w:rsid w:val="00723869"/>
    <w:rsid w:val="0072395C"/>
    <w:rsid w:val="00723A89"/>
    <w:rsid w:val="00724393"/>
    <w:rsid w:val="007243EF"/>
    <w:rsid w:val="00724523"/>
    <w:rsid w:val="007248FE"/>
    <w:rsid w:val="00724F71"/>
    <w:rsid w:val="007257BA"/>
    <w:rsid w:val="00725A71"/>
    <w:rsid w:val="0072689A"/>
    <w:rsid w:val="00726D4F"/>
    <w:rsid w:val="0072736C"/>
    <w:rsid w:val="00727939"/>
    <w:rsid w:val="007279FC"/>
    <w:rsid w:val="00727D54"/>
    <w:rsid w:val="00730C01"/>
    <w:rsid w:val="00730C9E"/>
    <w:rsid w:val="00731590"/>
    <w:rsid w:val="0073180B"/>
    <w:rsid w:val="00731D64"/>
    <w:rsid w:val="00732489"/>
    <w:rsid w:val="0073323B"/>
    <w:rsid w:val="00733595"/>
    <w:rsid w:val="00733851"/>
    <w:rsid w:val="007339ED"/>
    <w:rsid w:val="0073476A"/>
    <w:rsid w:val="007349D8"/>
    <w:rsid w:val="00734C22"/>
    <w:rsid w:val="0073511A"/>
    <w:rsid w:val="007356F4"/>
    <w:rsid w:val="00735C61"/>
    <w:rsid w:val="007361AA"/>
    <w:rsid w:val="007368C9"/>
    <w:rsid w:val="00737CD2"/>
    <w:rsid w:val="00740263"/>
    <w:rsid w:val="007406CC"/>
    <w:rsid w:val="00741E85"/>
    <w:rsid w:val="00741F16"/>
    <w:rsid w:val="00742157"/>
    <w:rsid w:val="0074236A"/>
    <w:rsid w:val="0074255B"/>
    <w:rsid w:val="007427AF"/>
    <w:rsid w:val="007429D6"/>
    <w:rsid w:val="00743149"/>
    <w:rsid w:val="00743274"/>
    <w:rsid w:val="00743E59"/>
    <w:rsid w:val="007440FC"/>
    <w:rsid w:val="007447CB"/>
    <w:rsid w:val="007456AC"/>
    <w:rsid w:val="00745AFF"/>
    <w:rsid w:val="007463D5"/>
    <w:rsid w:val="007466B6"/>
    <w:rsid w:val="0074692C"/>
    <w:rsid w:val="00746A49"/>
    <w:rsid w:val="00746AB1"/>
    <w:rsid w:val="007471FB"/>
    <w:rsid w:val="0074742E"/>
    <w:rsid w:val="00747707"/>
    <w:rsid w:val="0075031D"/>
    <w:rsid w:val="007505D0"/>
    <w:rsid w:val="00750DD8"/>
    <w:rsid w:val="00751AC7"/>
    <w:rsid w:val="00751B93"/>
    <w:rsid w:val="00751ED6"/>
    <w:rsid w:val="007520BE"/>
    <w:rsid w:val="00752FCA"/>
    <w:rsid w:val="00753215"/>
    <w:rsid w:val="007532E2"/>
    <w:rsid w:val="007536B2"/>
    <w:rsid w:val="00753BA3"/>
    <w:rsid w:val="007541DD"/>
    <w:rsid w:val="0075420A"/>
    <w:rsid w:val="00754F4E"/>
    <w:rsid w:val="007556CE"/>
    <w:rsid w:val="007557C1"/>
    <w:rsid w:val="0075588B"/>
    <w:rsid w:val="007559AB"/>
    <w:rsid w:val="00755F43"/>
    <w:rsid w:val="007564AA"/>
    <w:rsid w:val="00756903"/>
    <w:rsid w:val="00756942"/>
    <w:rsid w:val="00756A93"/>
    <w:rsid w:val="00757433"/>
    <w:rsid w:val="00757622"/>
    <w:rsid w:val="00757BAD"/>
    <w:rsid w:val="00757BE3"/>
    <w:rsid w:val="007605CD"/>
    <w:rsid w:val="00760781"/>
    <w:rsid w:val="00760922"/>
    <w:rsid w:val="007609E0"/>
    <w:rsid w:val="00760B25"/>
    <w:rsid w:val="00761AD1"/>
    <w:rsid w:val="00761CDE"/>
    <w:rsid w:val="0076221C"/>
    <w:rsid w:val="0076242C"/>
    <w:rsid w:val="00762916"/>
    <w:rsid w:val="00762C05"/>
    <w:rsid w:val="007636DC"/>
    <w:rsid w:val="00763BCC"/>
    <w:rsid w:val="0076435D"/>
    <w:rsid w:val="00764A2A"/>
    <w:rsid w:val="00764EF3"/>
    <w:rsid w:val="00764F08"/>
    <w:rsid w:val="0076500C"/>
    <w:rsid w:val="00765316"/>
    <w:rsid w:val="00765512"/>
    <w:rsid w:val="0076552C"/>
    <w:rsid w:val="007659BA"/>
    <w:rsid w:val="00765B5B"/>
    <w:rsid w:val="00765FB9"/>
    <w:rsid w:val="007661F3"/>
    <w:rsid w:val="00766216"/>
    <w:rsid w:val="00766F4E"/>
    <w:rsid w:val="00766FB1"/>
    <w:rsid w:val="007676DC"/>
    <w:rsid w:val="00767AE4"/>
    <w:rsid w:val="007700BA"/>
    <w:rsid w:val="0077078A"/>
    <w:rsid w:val="007708FB"/>
    <w:rsid w:val="00770A92"/>
    <w:rsid w:val="00770FC3"/>
    <w:rsid w:val="00771670"/>
    <w:rsid w:val="0077257F"/>
    <w:rsid w:val="007730AD"/>
    <w:rsid w:val="0077329C"/>
    <w:rsid w:val="0077429F"/>
    <w:rsid w:val="00774675"/>
    <w:rsid w:val="00774B06"/>
    <w:rsid w:val="00774CBF"/>
    <w:rsid w:val="00774DB0"/>
    <w:rsid w:val="00774E8C"/>
    <w:rsid w:val="007756C7"/>
    <w:rsid w:val="0077596B"/>
    <w:rsid w:val="00776809"/>
    <w:rsid w:val="00776985"/>
    <w:rsid w:val="00776D2D"/>
    <w:rsid w:val="00776FB0"/>
    <w:rsid w:val="00780DE3"/>
    <w:rsid w:val="0078180A"/>
    <w:rsid w:val="0078199F"/>
    <w:rsid w:val="00781DCF"/>
    <w:rsid w:val="00782078"/>
    <w:rsid w:val="00782083"/>
    <w:rsid w:val="00782C6E"/>
    <w:rsid w:val="007832AA"/>
    <w:rsid w:val="0078353F"/>
    <w:rsid w:val="00783901"/>
    <w:rsid w:val="00783FF8"/>
    <w:rsid w:val="007840B1"/>
    <w:rsid w:val="007846B2"/>
    <w:rsid w:val="00784A69"/>
    <w:rsid w:val="007851E0"/>
    <w:rsid w:val="0078548A"/>
    <w:rsid w:val="00786AAF"/>
    <w:rsid w:val="007879CE"/>
    <w:rsid w:val="00790012"/>
    <w:rsid w:val="00790239"/>
    <w:rsid w:val="007902B0"/>
    <w:rsid w:val="0079100F"/>
    <w:rsid w:val="007918A0"/>
    <w:rsid w:val="007919FA"/>
    <w:rsid w:val="00791EA2"/>
    <w:rsid w:val="00793186"/>
    <w:rsid w:val="0079333F"/>
    <w:rsid w:val="00793502"/>
    <w:rsid w:val="00794438"/>
    <w:rsid w:val="00794520"/>
    <w:rsid w:val="007947A4"/>
    <w:rsid w:val="00794B6F"/>
    <w:rsid w:val="00794DC5"/>
    <w:rsid w:val="00794EE4"/>
    <w:rsid w:val="007954EF"/>
    <w:rsid w:val="00796F07"/>
    <w:rsid w:val="0079724F"/>
    <w:rsid w:val="0079738C"/>
    <w:rsid w:val="0079769D"/>
    <w:rsid w:val="007A0483"/>
    <w:rsid w:val="007A09DC"/>
    <w:rsid w:val="007A0B2E"/>
    <w:rsid w:val="007A11A0"/>
    <w:rsid w:val="007A134F"/>
    <w:rsid w:val="007A1937"/>
    <w:rsid w:val="007A1E80"/>
    <w:rsid w:val="007A1EBA"/>
    <w:rsid w:val="007A1EFC"/>
    <w:rsid w:val="007A2061"/>
    <w:rsid w:val="007A3451"/>
    <w:rsid w:val="007A4712"/>
    <w:rsid w:val="007A566D"/>
    <w:rsid w:val="007A5743"/>
    <w:rsid w:val="007A6162"/>
    <w:rsid w:val="007A66E8"/>
    <w:rsid w:val="007A67F2"/>
    <w:rsid w:val="007A6BA2"/>
    <w:rsid w:val="007A758F"/>
    <w:rsid w:val="007A7A31"/>
    <w:rsid w:val="007A7D65"/>
    <w:rsid w:val="007A7E7D"/>
    <w:rsid w:val="007B0430"/>
    <w:rsid w:val="007B0524"/>
    <w:rsid w:val="007B0BF6"/>
    <w:rsid w:val="007B0DB2"/>
    <w:rsid w:val="007B116F"/>
    <w:rsid w:val="007B14C4"/>
    <w:rsid w:val="007B160F"/>
    <w:rsid w:val="007B18B4"/>
    <w:rsid w:val="007B1C56"/>
    <w:rsid w:val="007B1ED0"/>
    <w:rsid w:val="007B1F86"/>
    <w:rsid w:val="007B323C"/>
    <w:rsid w:val="007B32CC"/>
    <w:rsid w:val="007B3A3A"/>
    <w:rsid w:val="007B3C3B"/>
    <w:rsid w:val="007B3FB2"/>
    <w:rsid w:val="007B3FDB"/>
    <w:rsid w:val="007B4265"/>
    <w:rsid w:val="007B437A"/>
    <w:rsid w:val="007B45EB"/>
    <w:rsid w:val="007B47BA"/>
    <w:rsid w:val="007B47D4"/>
    <w:rsid w:val="007B54A6"/>
    <w:rsid w:val="007B56CD"/>
    <w:rsid w:val="007B57D4"/>
    <w:rsid w:val="007B587D"/>
    <w:rsid w:val="007B5ADD"/>
    <w:rsid w:val="007B5BB7"/>
    <w:rsid w:val="007B5BCA"/>
    <w:rsid w:val="007B5FA0"/>
    <w:rsid w:val="007B6869"/>
    <w:rsid w:val="007B686F"/>
    <w:rsid w:val="007B6ABC"/>
    <w:rsid w:val="007B7264"/>
    <w:rsid w:val="007B74EB"/>
    <w:rsid w:val="007B77A8"/>
    <w:rsid w:val="007B7D07"/>
    <w:rsid w:val="007C001A"/>
    <w:rsid w:val="007C11CA"/>
    <w:rsid w:val="007C159E"/>
    <w:rsid w:val="007C1B1B"/>
    <w:rsid w:val="007C1DF9"/>
    <w:rsid w:val="007C2BC2"/>
    <w:rsid w:val="007C2F8F"/>
    <w:rsid w:val="007C306C"/>
    <w:rsid w:val="007C30A7"/>
    <w:rsid w:val="007C332B"/>
    <w:rsid w:val="007C3C95"/>
    <w:rsid w:val="007C40D7"/>
    <w:rsid w:val="007C44B8"/>
    <w:rsid w:val="007C4F9C"/>
    <w:rsid w:val="007C51CC"/>
    <w:rsid w:val="007C548E"/>
    <w:rsid w:val="007C568A"/>
    <w:rsid w:val="007C6148"/>
    <w:rsid w:val="007C622C"/>
    <w:rsid w:val="007C6A16"/>
    <w:rsid w:val="007C6A22"/>
    <w:rsid w:val="007C6B42"/>
    <w:rsid w:val="007C785B"/>
    <w:rsid w:val="007C7EE4"/>
    <w:rsid w:val="007C7F14"/>
    <w:rsid w:val="007D02E6"/>
    <w:rsid w:val="007D03AB"/>
    <w:rsid w:val="007D063A"/>
    <w:rsid w:val="007D0676"/>
    <w:rsid w:val="007D06D4"/>
    <w:rsid w:val="007D1112"/>
    <w:rsid w:val="007D1AEB"/>
    <w:rsid w:val="007D1EE0"/>
    <w:rsid w:val="007D2A76"/>
    <w:rsid w:val="007D3209"/>
    <w:rsid w:val="007D3725"/>
    <w:rsid w:val="007D4081"/>
    <w:rsid w:val="007D4BCF"/>
    <w:rsid w:val="007D4D28"/>
    <w:rsid w:val="007D4E07"/>
    <w:rsid w:val="007D6B4E"/>
    <w:rsid w:val="007D7817"/>
    <w:rsid w:val="007E0CE3"/>
    <w:rsid w:val="007E0D4D"/>
    <w:rsid w:val="007E15CD"/>
    <w:rsid w:val="007E21B9"/>
    <w:rsid w:val="007E23BA"/>
    <w:rsid w:val="007E2491"/>
    <w:rsid w:val="007E287D"/>
    <w:rsid w:val="007E311A"/>
    <w:rsid w:val="007E3679"/>
    <w:rsid w:val="007E372F"/>
    <w:rsid w:val="007E3EBE"/>
    <w:rsid w:val="007E466B"/>
    <w:rsid w:val="007E53F5"/>
    <w:rsid w:val="007E545B"/>
    <w:rsid w:val="007E576A"/>
    <w:rsid w:val="007E57A0"/>
    <w:rsid w:val="007E6236"/>
    <w:rsid w:val="007E6AB4"/>
    <w:rsid w:val="007E6D7B"/>
    <w:rsid w:val="007E72F5"/>
    <w:rsid w:val="007E76FE"/>
    <w:rsid w:val="007F08EB"/>
    <w:rsid w:val="007F09D1"/>
    <w:rsid w:val="007F1BAA"/>
    <w:rsid w:val="007F24AA"/>
    <w:rsid w:val="007F25A5"/>
    <w:rsid w:val="007F2D8F"/>
    <w:rsid w:val="007F2E5B"/>
    <w:rsid w:val="007F3158"/>
    <w:rsid w:val="007F3473"/>
    <w:rsid w:val="007F42CC"/>
    <w:rsid w:val="007F4950"/>
    <w:rsid w:val="007F4FBF"/>
    <w:rsid w:val="007F517E"/>
    <w:rsid w:val="007F5304"/>
    <w:rsid w:val="007F5789"/>
    <w:rsid w:val="007F5C33"/>
    <w:rsid w:val="007F5CAC"/>
    <w:rsid w:val="007F644F"/>
    <w:rsid w:val="007F669C"/>
    <w:rsid w:val="007F6B25"/>
    <w:rsid w:val="007F6D1E"/>
    <w:rsid w:val="007F770B"/>
    <w:rsid w:val="0080018D"/>
    <w:rsid w:val="00800B96"/>
    <w:rsid w:val="00800C48"/>
    <w:rsid w:val="00800D66"/>
    <w:rsid w:val="00800FC3"/>
    <w:rsid w:val="00801365"/>
    <w:rsid w:val="008013FC"/>
    <w:rsid w:val="008018FF"/>
    <w:rsid w:val="008019B7"/>
    <w:rsid w:val="00801B3D"/>
    <w:rsid w:val="00801C91"/>
    <w:rsid w:val="00801D17"/>
    <w:rsid w:val="00801D2F"/>
    <w:rsid w:val="00802077"/>
    <w:rsid w:val="008020FF"/>
    <w:rsid w:val="00802C03"/>
    <w:rsid w:val="008033D1"/>
    <w:rsid w:val="00803492"/>
    <w:rsid w:val="008034C7"/>
    <w:rsid w:val="00803657"/>
    <w:rsid w:val="008036BA"/>
    <w:rsid w:val="008039B9"/>
    <w:rsid w:val="00803F2D"/>
    <w:rsid w:val="008044FD"/>
    <w:rsid w:val="00804520"/>
    <w:rsid w:val="00805D2B"/>
    <w:rsid w:val="0080620E"/>
    <w:rsid w:val="00806C32"/>
    <w:rsid w:val="00807011"/>
    <w:rsid w:val="008075CE"/>
    <w:rsid w:val="00807D27"/>
    <w:rsid w:val="00810258"/>
    <w:rsid w:val="0081035D"/>
    <w:rsid w:val="00810360"/>
    <w:rsid w:val="00810512"/>
    <w:rsid w:val="00810905"/>
    <w:rsid w:val="00810AB6"/>
    <w:rsid w:val="00810B53"/>
    <w:rsid w:val="00811F1C"/>
    <w:rsid w:val="00812BF8"/>
    <w:rsid w:val="00812DF9"/>
    <w:rsid w:val="0081325D"/>
    <w:rsid w:val="0081326B"/>
    <w:rsid w:val="00814622"/>
    <w:rsid w:val="0081491E"/>
    <w:rsid w:val="00815101"/>
    <w:rsid w:val="008152C2"/>
    <w:rsid w:val="008159F0"/>
    <w:rsid w:val="00815BD1"/>
    <w:rsid w:val="00815D84"/>
    <w:rsid w:val="00815FE9"/>
    <w:rsid w:val="00816A3A"/>
    <w:rsid w:val="00816C2F"/>
    <w:rsid w:val="00816F6D"/>
    <w:rsid w:val="008170D6"/>
    <w:rsid w:val="008173D7"/>
    <w:rsid w:val="00817AEB"/>
    <w:rsid w:val="00817C08"/>
    <w:rsid w:val="00817DB2"/>
    <w:rsid w:val="00820030"/>
    <w:rsid w:val="00820A11"/>
    <w:rsid w:val="00821517"/>
    <w:rsid w:val="008219FF"/>
    <w:rsid w:val="00821A25"/>
    <w:rsid w:val="00821C1A"/>
    <w:rsid w:val="0082314A"/>
    <w:rsid w:val="00823482"/>
    <w:rsid w:val="0082383D"/>
    <w:rsid w:val="008238CD"/>
    <w:rsid w:val="00823E28"/>
    <w:rsid w:val="00824339"/>
    <w:rsid w:val="00824594"/>
    <w:rsid w:val="00824DBE"/>
    <w:rsid w:val="00825253"/>
    <w:rsid w:val="00825834"/>
    <w:rsid w:val="0082646D"/>
    <w:rsid w:val="0082669C"/>
    <w:rsid w:val="00826922"/>
    <w:rsid w:val="00826BF9"/>
    <w:rsid w:val="00826C0C"/>
    <w:rsid w:val="00826D6B"/>
    <w:rsid w:val="008271EC"/>
    <w:rsid w:val="00827D7D"/>
    <w:rsid w:val="00827F42"/>
    <w:rsid w:val="00830D0D"/>
    <w:rsid w:val="0083100A"/>
    <w:rsid w:val="0083119D"/>
    <w:rsid w:val="00832224"/>
    <w:rsid w:val="0083255C"/>
    <w:rsid w:val="00832918"/>
    <w:rsid w:val="00832A32"/>
    <w:rsid w:val="00832BA9"/>
    <w:rsid w:val="00832E64"/>
    <w:rsid w:val="00832EA8"/>
    <w:rsid w:val="00832EB6"/>
    <w:rsid w:val="008331E8"/>
    <w:rsid w:val="0083378A"/>
    <w:rsid w:val="008338C6"/>
    <w:rsid w:val="00833BB4"/>
    <w:rsid w:val="0083401A"/>
    <w:rsid w:val="008349EB"/>
    <w:rsid w:val="00834BAB"/>
    <w:rsid w:val="00834E3C"/>
    <w:rsid w:val="00834FB4"/>
    <w:rsid w:val="008350D2"/>
    <w:rsid w:val="00835210"/>
    <w:rsid w:val="008358FD"/>
    <w:rsid w:val="00835A85"/>
    <w:rsid w:val="00835AB1"/>
    <w:rsid w:val="00835FD0"/>
    <w:rsid w:val="00835FE8"/>
    <w:rsid w:val="008361C4"/>
    <w:rsid w:val="0083649E"/>
    <w:rsid w:val="0083691E"/>
    <w:rsid w:val="00836C26"/>
    <w:rsid w:val="00837444"/>
    <w:rsid w:val="008375FC"/>
    <w:rsid w:val="00837C79"/>
    <w:rsid w:val="0084060B"/>
    <w:rsid w:val="00841470"/>
    <w:rsid w:val="00842006"/>
    <w:rsid w:val="00842375"/>
    <w:rsid w:val="00842632"/>
    <w:rsid w:val="0084264F"/>
    <w:rsid w:val="00842876"/>
    <w:rsid w:val="00843020"/>
    <w:rsid w:val="00843301"/>
    <w:rsid w:val="00843980"/>
    <w:rsid w:val="00843BA4"/>
    <w:rsid w:val="00843DD1"/>
    <w:rsid w:val="00843ECC"/>
    <w:rsid w:val="00844887"/>
    <w:rsid w:val="00844CA1"/>
    <w:rsid w:val="0084588A"/>
    <w:rsid w:val="0084599D"/>
    <w:rsid w:val="00845BE5"/>
    <w:rsid w:val="00845C0E"/>
    <w:rsid w:val="00845CF0"/>
    <w:rsid w:val="00845D42"/>
    <w:rsid w:val="00845FEA"/>
    <w:rsid w:val="00846120"/>
    <w:rsid w:val="0084678E"/>
    <w:rsid w:val="00846F01"/>
    <w:rsid w:val="00847709"/>
    <w:rsid w:val="00847735"/>
    <w:rsid w:val="00847825"/>
    <w:rsid w:val="00850370"/>
    <w:rsid w:val="00850529"/>
    <w:rsid w:val="00850D08"/>
    <w:rsid w:val="00850F49"/>
    <w:rsid w:val="00850FFA"/>
    <w:rsid w:val="00851176"/>
    <w:rsid w:val="00851296"/>
    <w:rsid w:val="008513F2"/>
    <w:rsid w:val="008515AD"/>
    <w:rsid w:val="00851894"/>
    <w:rsid w:val="00851B0F"/>
    <w:rsid w:val="00852438"/>
    <w:rsid w:val="00853923"/>
    <w:rsid w:val="0085498A"/>
    <w:rsid w:val="00855215"/>
    <w:rsid w:val="00855711"/>
    <w:rsid w:val="008559AB"/>
    <w:rsid w:val="00855CEB"/>
    <w:rsid w:val="008562D1"/>
    <w:rsid w:val="0085704B"/>
    <w:rsid w:val="00857071"/>
    <w:rsid w:val="0085711E"/>
    <w:rsid w:val="0085726B"/>
    <w:rsid w:val="008572C8"/>
    <w:rsid w:val="00857918"/>
    <w:rsid w:val="00857968"/>
    <w:rsid w:val="00857B7B"/>
    <w:rsid w:val="00860354"/>
    <w:rsid w:val="00860E39"/>
    <w:rsid w:val="008612F9"/>
    <w:rsid w:val="00861FB8"/>
    <w:rsid w:val="008631A6"/>
    <w:rsid w:val="0086337E"/>
    <w:rsid w:val="0086354B"/>
    <w:rsid w:val="0086385C"/>
    <w:rsid w:val="00863A72"/>
    <w:rsid w:val="00864092"/>
    <w:rsid w:val="008642A0"/>
    <w:rsid w:val="008642C0"/>
    <w:rsid w:val="00864660"/>
    <w:rsid w:val="008647D5"/>
    <w:rsid w:val="0086498E"/>
    <w:rsid w:val="008649BD"/>
    <w:rsid w:val="00864DCF"/>
    <w:rsid w:val="0086520C"/>
    <w:rsid w:val="00865408"/>
    <w:rsid w:val="00865897"/>
    <w:rsid w:val="008658FC"/>
    <w:rsid w:val="00866038"/>
    <w:rsid w:val="008669F3"/>
    <w:rsid w:val="008675D8"/>
    <w:rsid w:val="00867BC2"/>
    <w:rsid w:val="00870121"/>
    <w:rsid w:val="00870800"/>
    <w:rsid w:val="00870BA8"/>
    <w:rsid w:val="00870CD8"/>
    <w:rsid w:val="0087109A"/>
    <w:rsid w:val="0087139D"/>
    <w:rsid w:val="00871E8F"/>
    <w:rsid w:val="00871FC1"/>
    <w:rsid w:val="0087209F"/>
    <w:rsid w:val="008722CC"/>
    <w:rsid w:val="0087282D"/>
    <w:rsid w:val="00873050"/>
    <w:rsid w:val="008737EB"/>
    <w:rsid w:val="00873B9E"/>
    <w:rsid w:val="00873E60"/>
    <w:rsid w:val="00873FFD"/>
    <w:rsid w:val="00874880"/>
    <w:rsid w:val="00874AB5"/>
    <w:rsid w:val="00874FCD"/>
    <w:rsid w:val="00875175"/>
    <w:rsid w:val="00875619"/>
    <w:rsid w:val="00875F40"/>
    <w:rsid w:val="008761D6"/>
    <w:rsid w:val="00876306"/>
    <w:rsid w:val="0087660B"/>
    <w:rsid w:val="00877259"/>
    <w:rsid w:val="008774BE"/>
    <w:rsid w:val="008778B8"/>
    <w:rsid w:val="00877D10"/>
    <w:rsid w:val="00877FE2"/>
    <w:rsid w:val="00880243"/>
    <w:rsid w:val="00880771"/>
    <w:rsid w:val="00880812"/>
    <w:rsid w:val="008808CC"/>
    <w:rsid w:val="00880ABC"/>
    <w:rsid w:val="00880BC8"/>
    <w:rsid w:val="00880E54"/>
    <w:rsid w:val="008812C5"/>
    <w:rsid w:val="0088154B"/>
    <w:rsid w:val="00881AD2"/>
    <w:rsid w:val="00882345"/>
    <w:rsid w:val="00882566"/>
    <w:rsid w:val="0088257C"/>
    <w:rsid w:val="00883524"/>
    <w:rsid w:val="008835A2"/>
    <w:rsid w:val="008835DB"/>
    <w:rsid w:val="00884B2C"/>
    <w:rsid w:val="00885537"/>
    <w:rsid w:val="00885637"/>
    <w:rsid w:val="008857C7"/>
    <w:rsid w:val="00885B56"/>
    <w:rsid w:val="00885BA1"/>
    <w:rsid w:val="00885D17"/>
    <w:rsid w:val="008862F5"/>
    <w:rsid w:val="0088647A"/>
    <w:rsid w:val="00886B29"/>
    <w:rsid w:val="00886C4D"/>
    <w:rsid w:val="008900F7"/>
    <w:rsid w:val="0089087B"/>
    <w:rsid w:val="00890D3E"/>
    <w:rsid w:val="00891078"/>
    <w:rsid w:val="00891A19"/>
    <w:rsid w:val="00891BE6"/>
    <w:rsid w:val="00891DAF"/>
    <w:rsid w:val="00892239"/>
    <w:rsid w:val="00892D9A"/>
    <w:rsid w:val="00892EC1"/>
    <w:rsid w:val="008937F4"/>
    <w:rsid w:val="00893A33"/>
    <w:rsid w:val="00894045"/>
    <w:rsid w:val="008941B0"/>
    <w:rsid w:val="008943BE"/>
    <w:rsid w:val="00894CA2"/>
    <w:rsid w:val="0089591C"/>
    <w:rsid w:val="00895A94"/>
    <w:rsid w:val="00895CB7"/>
    <w:rsid w:val="00895FC9"/>
    <w:rsid w:val="008968C6"/>
    <w:rsid w:val="00897686"/>
    <w:rsid w:val="00897FD9"/>
    <w:rsid w:val="008A020B"/>
    <w:rsid w:val="008A0A24"/>
    <w:rsid w:val="008A0AF3"/>
    <w:rsid w:val="008A0D02"/>
    <w:rsid w:val="008A0F48"/>
    <w:rsid w:val="008A102C"/>
    <w:rsid w:val="008A16F6"/>
    <w:rsid w:val="008A19AD"/>
    <w:rsid w:val="008A1A4E"/>
    <w:rsid w:val="008A1B20"/>
    <w:rsid w:val="008A1C38"/>
    <w:rsid w:val="008A2A9F"/>
    <w:rsid w:val="008A301C"/>
    <w:rsid w:val="008A3169"/>
    <w:rsid w:val="008A3907"/>
    <w:rsid w:val="008A3A2B"/>
    <w:rsid w:val="008A4643"/>
    <w:rsid w:val="008A4C88"/>
    <w:rsid w:val="008A50FE"/>
    <w:rsid w:val="008A5468"/>
    <w:rsid w:val="008A560B"/>
    <w:rsid w:val="008A57F8"/>
    <w:rsid w:val="008A5B0C"/>
    <w:rsid w:val="008A6218"/>
    <w:rsid w:val="008A65D9"/>
    <w:rsid w:val="008A67F4"/>
    <w:rsid w:val="008A6D58"/>
    <w:rsid w:val="008A6EB6"/>
    <w:rsid w:val="008A6F48"/>
    <w:rsid w:val="008A7109"/>
    <w:rsid w:val="008A743C"/>
    <w:rsid w:val="008A74BE"/>
    <w:rsid w:val="008A795A"/>
    <w:rsid w:val="008A7A70"/>
    <w:rsid w:val="008A7B33"/>
    <w:rsid w:val="008B0329"/>
    <w:rsid w:val="008B0361"/>
    <w:rsid w:val="008B1DF2"/>
    <w:rsid w:val="008B2C25"/>
    <w:rsid w:val="008B31C9"/>
    <w:rsid w:val="008B373E"/>
    <w:rsid w:val="008B37DF"/>
    <w:rsid w:val="008B3C22"/>
    <w:rsid w:val="008B4662"/>
    <w:rsid w:val="008B4770"/>
    <w:rsid w:val="008B4C02"/>
    <w:rsid w:val="008B4F0E"/>
    <w:rsid w:val="008B50D8"/>
    <w:rsid w:val="008B52C3"/>
    <w:rsid w:val="008B5735"/>
    <w:rsid w:val="008B6BB8"/>
    <w:rsid w:val="008B6F63"/>
    <w:rsid w:val="008B780C"/>
    <w:rsid w:val="008B79E4"/>
    <w:rsid w:val="008B7BD3"/>
    <w:rsid w:val="008B7E38"/>
    <w:rsid w:val="008C03A6"/>
    <w:rsid w:val="008C05E9"/>
    <w:rsid w:val="008C10A6"/>
    <w:rsid w:val="008C11C3"/>
    <w:rsid w:val="008C1529"/>
    <w:rsid w:val="008C15FC"/>
    <w:rsid w:val="008C18B1"/>
    <w:rsid w:val="008C1BED"/>
    <w:rsid w:val="008C1E2D"/>
    <w:rsid w:val="008C21CD"/>
    <w:rsid w:val="008C253F"/>
    <w:rsid w:val="008C2E53"/>
    <w:rsid w:val="008C3783"/>
    <w:rsid w:val="008C39F9"/>
    <w:rsid w:val="008C3AA6"/>
    <w:rsid w:val="008C3D33"/>
    <w:rsid w:val="008C3E48"/>
    <w:rsid w:val="008C3E79"/>
    <w:rsid w:val="008C4B69"/>
    <w:rsid w:val="008C4C5C"/>
    <w:rsid w:val="008C5FB3"/>
    <w:rsid w:val="008C697A"/>
    <w:rsid w:val="008C70B3"/>
    <w:rsid w:val="008C7860"/>
    <w:rsid w:val="008C798E"/>
    <w:rsid w:val="008C7E60"/>
    <w:rsid w:val="008D044A"/>
    <w:rsid w:val="008D0DD4"/>
    <w:rsid w:val="008D0E2D"/>
    <w:rsid w:val="008D133E"/>
    <w:rsid w:val="008D1B8D"/>
    <w:rsid w:val="008D21E3"/>
    <w:rsid w:val="008D37EB"/>
    <w:rsid w:val="008D3B53"/>
    <w:rsid w:val="008D3DD9"/>
    <w:rsid w:val="008D46AD"/>
    <w:rsid w:val="008D4F2D"/>
    <w:rsid w:val="008D5032"/>
    <w:rsid w:val="008D51A1"/>
    <w:rsid w:val="008D5314"/>
    <w:rsid w:val="008D5656"/>
    <w:rsid w:val="008D5C4D"/>
    <w:rsid w:val="008D6136"/>
    <w:rsid w:val="008D647E"/>
    <w:rsid w:val="008D684C"/>
    <w:rsid w:val="008D6B58"/>
    <w:rsid w:val="008D73FE"/>
    <w:rsid w:val="008D7613"/>
    <w:rsid w:val="008E0039"/>
    <w:rsid w:val="008E0431"/>
    <w:rsid w:val="008E05EA"/>
    <w:rsid w:val="008E063B"/>
    <w:rsid w:val="008E1154"/>
    <w:rsid w:val="008E1391"/>
    <w:rsid w:val="008E14B6"/>
    <w:rsid w:val="008E22BA"/>
    <w:rsid w:val="008E2A93"/>
    <w:rsid w:val="008E2BEC"/>
    <w:rsid w:val="008E3057"/>
    <w:rsid w:val="008E32FC"/>
    <w:rsid w:val="008E4020"/>
    <w:rsid w:val="008E4618"/>
    <w:rsid w:val="008E4889"/>
    <w:rsid w:val="008E4906"/>
    <w:rsid w:val="008E4A9B"/>
    <w:rsid w:val="008E4E8F"/>
    <w:rsid w:val="008E5105"/>
    <w:rsid w:val="008E511D"/>
    <w:rsid w:val="008E51B2"/>
    <w:rsid w:val="008E53DF"/>
    <w:rsid w:val="008E54BE"/>
    <w:rsid w:val="008E5CE3"/>
    <w:rsid w:val="008E6450"/>
    <w:rsid w:val="008E6C8D"/>
    <w:rsid w:val="008E6CE5"/>
    <w:rsid w:val="008E737E"/>
    <w:rsid w:val="008E744D"/>
    <w:rsid w:val="008E7B3E"/>
    <w:rsid w:val="008E7E73"/>
    <w:rsid w:val="008F0164"/>
    <w:rsid w:val="008F0893"/>
    <w:rsid w:val="008F0D5E"/>
    <w:rsid w:val="008F12D9"/>
    <w:rsid w:val="008F248C"/>
    <w:rsid w:val="008F277C"/>
    <w:rsid w:val="008F2921"/>
    <w:rsid w:val="008F2B15"/>
    <w:rsid w:val="008F2CF4"/>
    <w:rsid w:val="008F2D09"/>
    <w:rsid w:val="008F38C4"/>
    <w:rsid w:val="008F3998"/>
    <w:rsid w:val="008F3C72"/>
    <w:rsid w:val="008F3EF2"/>
    <w:rsid w:val="008F4342"/>
    <w:rsid w:val="008F454E"/>
    <w:rsid w:val="008F4917"/>
    <w:rsid w:val="008F4C49"/>
    <w:rsid w:val="008F4D58"/>
    <w:rsid w:val="008F529D"/>
    <w:rsid w:val="008F557D"/>
    <w:rsid w:val="008F5609"/>
    <w:rsid w:val="008F5878"/>
    <w:rsid w:val="008F5915"/>
    <w:rsid w:val="008F5AE0"/>
    <w:rsid w:val="008F5D80"/>
    <w:rsid w:val="008F5DDE"/>
    <w:rsid w:val="008F5E25"/>
    <w:rsid w:val="008F5E85"/>
    <w:rsid w:val="008F61A0"/>
    <w:rsid w:val="008F6462"/>
    <w:rsid w:val="008F6747"/>
    <w:rsid w:val="008F6B05"/>
    <w:rsid w:val="008F716A"/>
    <w:rsid w:val="008F75F7"/>
    <w:rsid w:val="008F78D5"/>
    <w:rsid w:val="009003C5"/>
    <w:rsid w:val="0090047E"/>
    <w:rsid w:val="00900DF7"/>
    <w:rsid w:val="009016D4"/>
    <w:rsid w:val="00901882"/>
    <w:rsid w:val="00901E5B"/>
    <w:rsid w:val="00902478"/>
    <w:rsid w:val="009026A3"/>
    <w:rsid w:val="009026C9"/>
    <w:rsid w:val="00902962"/>
    <w:rsid w:val="009029B5"/>
    <w:rsid w:val="00902A03"/>
    <w:rsid w:val="00902CAD"/>
    <w:rsid w:val="009035A9"/>
    <w:rsid w:val="00903D73"/>
    <w:rsid w:val="0090454A"/>
    <w:rsid w:val="00904F69"/>
    <w:rsid w:val="00904FBC"/>
    <w:rsid w:val="00905538"/>
    <w:rsid w:val="00905689"/>
    <w:rsid w:val="00905981"/>
    <w:rsid w:val="00905C04"/>
    <w:rsid w:val="0090605E"/>
    <w:rsid w:val="00907546"/>
    <w:rsid w:val="00907AEB"/>
    <w:rsid w:val="009100B2"/>
    <w:rsid w:val="00910C7B"/>
    <w:rsid w:val="00910E69"/>
    <w:rsid w:val="009112F1"/>
    <w:rsid w:val="0091163B"/>
    <w:rsid w:val="009119A9"/>
    <w:rsid w:val="00911B80"/>
    <w:rsid w:val="00911F25"/>
    <w:rsid w:val="00911FBC"/>
    <w:rsid w:val="0091282D"/>
    <w:rsid w:val="009128F1"/>
    <w:rsid w:val="00912965"/>
    <w:rsid w:val="00912B4A"/>
    <w:rsid w:val="0091318D"/>
    <w:rsid w:val="00913801"/>
    <w:rsid w:val="00913870"/>
    <w:rsid w:val="00913DAD"/>
    <w:rsid w:val="00913E08"/>
    <w:rsid w:val="009144C7"/>
    <w:rsid w:val="00914841"/>
    <w:rsid w:val="00914964"/>
    <w:rsid w:val="00915123"/>
    <w:rsid w:val="009155B4"/>
    <w:rsid w:val="00915C9C"/>
    <w:rsid w:val="00916201"/>
    <w:rsid w:val="009168AD"/>
    <w:rsid w:val="009168AF"/>
    <w:rsid w:val="00916974"/>
    <w:rsid w:val="00916BDA"/>
    <w:rsid w:val="00916C9D"/>
    <w:rsid w:val="0091747A"/>
    <w:rsid w:val="0091757A"/>
    <w:rsid w:val="00917682"/>
    <w:rsid w:val="009179A7"/>
    <w:rsid w:val="00920157"/>
    <w:rsid w:val="00920195"/>
    <w:rsid w:val="0092047A"/>
    <w:rsid w:val="0092049D"/>
    <w:rsid w:val="0092054B"/>
    <w:rsid w:val="00920ABC"/>
    <w:rsid w:val="00921FE6"/>
    <w:rsid w:val="0092229E"/>
    <w:rsid w:val="009223A7"/>
    <w:rsid w:val="00922628"/>
    <w:rsid w:val="00923617"/>
    <w:rsid w:val="00923762"/>
    <w:rsid w:val="00924661"/>
    <w:rsid w:val="00924AF0"/>
    <w:rsid w:val="00924C5B"/>
    <w:rsid w:val="00925EF8"/>
    <w:rsid w:val="00925EFE"/>
    <w:rsid w:val="00926620"/>
    <w:rsid w:val="00927044"/>
    <w:rsid w:val="00927199"/>
    <w:rsid w:val="009279A0"/>
    <w:rsid w:val="00927D25"/>
    <w:rsid w:val="0093028A"/>
    <w:rsid w:val="0093076E"/>
    <w:rsid w:val="00930828"/>
    <w:rsid w:val="00931370"/>
    <w:rsid w:val="009319BC"/>
    <w:rsid w:val="00931B2D"/>
    <w:rsid w:val="00931B6B"/>
    <w:rsid w:val="00931BC8"/>
    <w:rsid w:val="00931D13"/>
    <w:rsid w:val="00932859"/>
    <w:rsid w:val="00932B83"/>
    <w:rsid w:val="00932EC3"/>
    <w:rsid w:val="009335ED"/>
    <w:rsid w:val="00933601"/>
    <w:rsid w:val="009336EC"/>
    <w:rsid w:val="0093383D"/>
    <w:rsid w:val="00933C59"/>
    <w:rsid w:val="00934470"/>
    <w:rsid w:val="009346AA"/>
    <w:rsid w:val="00934A83"/>
    <w:rsid w:val="009352C6"/>
    <w:rsid w:val="0093548A"/>
    <w:rsid w:val="0093569C"/>
    <w:rsid w:val="0093590A"/>
    <w:rsid w:val="00935DD9"/>
    <w:rsid w:val="00935E3D"/>
    <w:rsid w:val="00935F62"/>
    <w:rsid w:val="00935FCC"/>
    <w:rsid w:val="00936113"/>
    <w:rsid w:val="009364AD"/>
    <w:rsid w:val="00936662"/>
    <w:rsid w:val="00936CE0"/>
    <w:rsid w:val="00936D2E"/>
    <w:rsid w:val="00937A9B"/>
    <w:rsid w:val="00940A81"/>
    <w:rsid w:val="00940CDE"/>
    <w:rsid w:val="00941096"/>
    <w:rsid w:val="0094197E"/>
    <w:rsid w:val="00941A25"/>
    <w:rsid w:val="00941A79"/>
    <w:rsid w:val="00941D64"/>
    <w:rsid w:val="009426B7"/>
    <w:rsid w:val="00942B4B"/>
    <w:rsid w:val="00942DA4"/>
    <w:rsid w:val="00942FBF"/>
    <w:rsid w:val="009432AB"/>
    <w:rsid w:val="009432D2"/>
    <w:rsid w:val="009434DB"/>
    <w:rsid w:val="00943B43"/>
    <w:rsid w:val="00943B83"/>
    <w:rsid w:val="00944251"/>
    <w:rsid w:val="009444AD"/>
    <w:rsid w:val="0094450A"/>
    <w:rsid w:val="00944806"/>
    <w:rsid w:val="00944A3E"/>
    <w:rsid w:val="00944D05"/>
    <w:rsid w:val="00944E68"/>
    <w:rsid w:val="0094549E"/>
    <w:rsid w:val="0094588F"/>
    <w:rsid w:val="00945A29"/>
    <w:rsid w:val="00945D9C"/>
    <w:rsid w:val="00947022"/>
    <w:rsid w:val="00947178"/>
    <w:rsid w:val="009471F1"/>
    <w:rsid w:val="0094737B"/>
    <w:rsid w:val="00947BC1"/>
    <w:rsid w:val="00947DA7"/>
    <w:rsid w:val="00950569"/>
    <w:rsid w:val="00950830"/>
    <w:rsid w:val="00950F82"/>
    <w:rsid w:val="00951089"/>
    <w:rsid w:val="0095115A"/>
    <w:rsid w:val="0095120F"/>
    <w:rsid w:val="00951F9E"/>
    <w:rsid w:val="009521F6"/>
    <w:rsid w:val="009524D9"/>
    <w:rsid w:val="009525C8"/>
    <w:rsid w:val="00952C35"/>
    <w:rsid w:val="00952EAD"/>
    <w:rsid w:val="00953157"/>
    <w:rsid w:val="009531B9"/>
    <w:rsid w:val="0095339E"/>
    <w:rsid w:val="009536D8"/>
    <w:rsid w:val="00953CD0"/>
    <w:rsid w:val="00954D5B"/>
    <w:rsid w:val="009550CB"/>
    <w:rsid w:val="009554C9"/>
    <w:rsid w:val="00955556"/>
    <w:rsid w:val="00955CCB"/>
    <w:rsid w:val="0095608E"/>
    <w:rsid w:val="0095697B"/>
    <w:rsid w:val="00957359"/>
    <w:rsid w:val="00957E52"/>
    <w:rsid w:val="0096039E"/>
    <w:rsid w:val="00960D5A"/>
    <w:rsid w:val="009611DF"/>
    <w:rsid w:val="00961487"/>
    <w:rsid w:val="00961982"/>
    <w:rsid w:val="009619F2"/>
    <w:rsid w:val="00962378"/>
    <w:rsid w:val="009626A9"/>
    <w:rsid w:val="009627B4"/>
    <w:rsid w:val="00962DF5"/>
    <w:rsid w:val="00963425"/>
    <w:rsid w:val="00963EF3"/>
    <w:rsid w:val="00964ADF"/>
    <w:rsid w:val="00964B15"/>
    <w:rsid w:val="00964D7E"/>
    <w:rsid w:val="00964E8D"/>
    <w:rsid w:val="009656BE"/>
    <w:rsid w:val="0096577F"/>
    <w:rsid w:val="009665EC"/>
    <w:rsid w:val="009672B4"/>
    <w:rsid w:val="009672DA"/>
    <w:rsid w:val="00967572"/>
    <w:rsid w:val="00967A67"/>
    <w:rsid w:val="00967A9A"/>
    <w:rsid w:val="0097034A"/>
    <w:rsid w:val="00970CB9"/>
    <w:rsid w:val="00971552"/>
    <w:rsid w:val="0097167D"/>
    <w:rsid w:val="0097235B"/>
    <w:rsid w:val="00972A53"/>
    <w:rsid w:val="00972BB4"/>
    <w:rsid w:val="00972C0B"/>
    <w:rsid w:val="00972E2C"/>
    <w:rsid w:val="0097302D"/>
    <w:rsid w:val="00973257"/>
    <w:rsid w:val="00973871"/>
    <w:rsid w:val="00973A01"/>
    <w:rsid w:val="00973BB0"/>
    <w:rsid w:val="00973E64"/>
    <w:rsid w:val="00974427"/>
    <w:rsid w:val="00974494"/>
    <w:rsid w:val="00974554"/>
    <w:rsid w:val="00974633"/>
    <w:rsid w:val="009753E9"/>
    <w:rsid w:val="00975743"/>
    <w:rsid w:val="00975995"/>
    <w:rsid w:val="00976C8C"/>
    <w:rsid w:val="00976FAD"/>
    <w:rsid w:val="0097790C"/>
    <w:rsid w:val="00980218"/>
    <w:rsid w:val="00980222"/>
    <w:rsid w:val="0098032D"/>
    <w:rsid w:val="00980D9F"/>
    <w:rsid w:val="009821E0"/>
    <w:rsid w:val="0098250C"/>
    <w:rsid w:val="00982521"/>
    <w:rsid w:val="009825BE"/>
    <w:rsid w:val="009827F3"/>
    <w:rsid w:val="00982DFA"/>
    <w:rsid w:val="009834DE"/>
    <w:rsid w:val="00983716"/>
    <w:rsid w:val="00983E46"/>
    <w:rsid w:val="00983E81"/>
    <w:rsid w:val="009848D6"/>
    <w:rsid w:val="009852CA"/>
    <w:rsid w:val="00985449"/>
    <w:rsid w:val="00985A67"/>
    <w:rsid w:val="00985ABD"/>
    <w:rsid w:val="00985E89"/>
    <w:rsid w:val="009869C2"/>
    <w:rsid w:val="00986B78"/>
    <w:rsid w:val="00986C57"/>
    <w:rsid w:val="00986D10"/>
    <w:rsid w:val="0098757A"/>
    <w:rsid w:val="00987A1B"/>
    <w:rsid w:val="00990189"/>
    <w:rsid w:val="009901A2"/>
    <w:rsid w:val="0099032A"/>
    <w:rsid w:val="00990728"/>
    <w:rsid w:val="00991083"/>
    <w:rsid w:val="00991B2C"/>
    <w:rsid w:val="009921EE"/>
    <w:rsid w:val="0099223A"/>
    <w:rsid w:val="009924CC"/>
    <w:rsid w:val="00993024"/>
    <w:rsid w:val="00993218"/>
    <w:rsid w:val="0099364A"/>
    <w:rsid w:val="00993747"/>
    <w:rsid w:val="00993FE4"/>
    <w:rsid w:val="009947E4"/>
    <w:rsid w:val="00995171"/>
    <w:rsid w:val="0099526E"/>
    <w:rsid w:val="0099542D"/>
    <w:rsid w:val="0099569A"/>
    <w:rsid w:val="00995CBE"/>
    <w:rsid w:val="00995CDE"/>
    <w:rsid w:val="009966ED"/>
    <w:rsid w:val="0099677E"/>
    <w:rsid w:val="00996BC1"/>
    <w:rsid w:val="00996FB3"/>
    <w:rsid w:val="0099725A"/>
    <w:rsid w:val="0099790B"/>
    <w:rsid w:val="00997A07"/>
    <w:rsid w:val="009A007F"/>
    <w:rsid w:val="009A00BB"/>
    <w:rsid w:val="009A0161"/>
    <w:rsid w:val="009A0289"/>
    <w:rsid w:val="009A02AC"/>
    <w:rsid w:val="009A048B"/>
    <w:rsid w:val="009A069F"/>
    <w:rsid w:val="009A0713"/>
    <w:rsid w:val="009A0FD5"/>
    <w:rsid w:val="009A18AD"/>
    <w:rsid w:val="009A1DD3"/>
    <w:rsid w:val="009A1F85"/>
    <w:rsid w:val="009A2B71"/>
    <w:rsid w:val="009A2F70"/>
    <w:rsid w:val="009A3F4B"/>
    <w:rsid w:val="009A47C6"/>
    <w:rsid w:val="009A4A84"/>
    <w:rsid w:val="009A4ECA"/>
    <w:rsid w:val="009A5B9E"/>
    <w:rsid w:val="009A5FC1"/>
    <w:rsid w:val="009A6248"/>
    <w:rsid w:val="009A6658"/>
    <w:rsid w:val="009A7252"/>
    <w:rsid w:val="009A7423"/>
    <w:rsid w:val="009A742B"/>
    <w:rsid w:val="009A7805"/>
    <w:rsid w:val="009A7C64"/>
    <w:rsid w:val="009A7D52"/>
    <w:rsid w:val="009B07EB"/>
    <w:rsid w:val="009B0C79"/>
    <w:rsid w:val="009B1380"/>
    <w:rsid w:val="009B1626"/>
    <w:rsid w:val="009B17CE"/>
    <w:rsid w:val="009B1A0C"/>
    <w:rsid w:val="009B2C50"/>
    <w:rsid w:val="009B354C"/>
    <w:rsid w:val="009B3657"/>
    <w:rsid w:val="009B4195"/>
    <w:rsid w:val="009B47A6"/>
    <w:rsid w:val="009B5E5A"/>
    <w:rsid w:val="009B6467"/>
    <w:rsid w:val="009B6668"/>
    <w:rsid w:val="009B6683"/>
    <w:rsid w:val="009B6859"/>
    <w:rsid w:val="009B691C"/>
    <w:rsid w:val="009B7790"/>
    <w:rsid w:val="009B78D0"/>
    <w:rsid w:val="009B79A0"/>
    <w:rsid w:val="009C026E"/>
    <w:rsid w:val="009C04B0"/>
    <w:rsid w:val="009C0A96"/>
    <w:rsid w:val="009C0C23"/>
    <w:rsid w:val="009C0CE4"/>
    <w:rsid w:val="009C0F4F"/>
    <w:rsid w:val="009C1827"/>
    <w:rsid w:val="009C1DBE"/>
    <w:rsid w:val="009C1EA6"/>
    <w:rsid w:val="009C24E6"/>
    <w:rsid w:val="009C3125"/>
    <w:rsid w:val="009C31AC"/>
    <w:rsid w:val="009C3BCF"/>
    <w:rsid w:val="009C4432"/>
    <w:rsid w:val="009C4575"/>
    <w:rsid w:val="009C494B"/>
    <w:rsid w:val="009C4960"/>
    <w:rsid w:val="009C4FBD"/>
    <w:rsid w:val="009C5A21"/>
    <w:rsid w:val="009C6085"/>
    <w:rsid w:val="009C62F5"/>
    <w:rsid w:val="009C68C3"/>
    <w:rsid w:val="009C6CFC"/>
    <w:rsid w:val="009C7977"/>
    <w:rsid w:val="009C7C0E"/>
    <w:rsid w:val="009D0024"/>
    <w:rsid w:val="009D02DF"/>
    <w:rsid w:val="009D06FE"/>
    <w:rsid w:val="009D0BC6"/>
    <w:rsid w:val="009D0BCA"/>
    <w:rsid w:val="009D1641"/>
    <w:rsid w:val="009D1D2A"/>
    <w:rsid w:val="009D1FA5"/>
    <w:rsid w:val="009D20AE"/>
    <w:rsid w:val="009D219D"/>
    <w:rsid w:val="009D35E3"/>
    <w:rsid w:val="009D36F0"/>
    <w:rsid w:val="009D383F"/>
    <w:rsid w:val="009D3A80"/>
    <w:rsid w:val="009D439E"/>
    <w:rsid w:val="009D4676"/>
    <w:rsid w:val="009D46E6"/>
    <w:rsid w:val="009D4CCF"/>
    <w:rsid w:val="009D4E4F"/>
    <w:rsid w:val="009D5303"/>
    <w:rsid w:val="009D5369"/>
    <w:rsid w:val="009D6013"/>
    <w:rsid w:val="009D6150"/>
    <w:rsid w:val="009D69FA"/>
    <w:rsid w:val="009D6E91"/>
    <w:rsid w:val="009D70B1"/>
    <w:rsid w:val="009D73BD"/>
    <w:rsid w:val="009D78D0"/>
    <w:rsid w:val="009D795E"/>
    <w:rsid w:val="009E01CF"/>
    <w:rsid w:val="009E07ED"/>
    <w:rsid w:val="009E0FF5"/>
    <w:rsid w:val="009E15F2"/>
    <w:rsid w:val="009E1BA7"/>
    <w:rsid w:val="009E21ED"/>
    <w:rsid w:val="009E236A"/>
    <w:rsid w:val="009E23E0"/>
    <w:rsid w:val="009E2DE8"/>
    <w:rsid w:val="009E3005"/>
    <w:rsid w:val="009E321F"/>
    <w:rsid w:val="009E35BC"/>
    <w:rsid w:val="009E35FA"/>
    <w:rsid w:val="009E3AFE"/>
    <w:rsid w:val="009E3BC9"/>
    <w:rsid w:val="009E42D7"/>
    <w:rsid w:val="009E4F30"/>
    <w:rsid w:val="009E5467"/>
    <w:rsid w:val="009E5727"/>
    <w:rsid w:val="009E58DD"/>
    <w:rsid w:val="009E6161"/>
    <w:rsid w:val="009E617A"/>
    <w:rsid w:val="009E732D"/>
    <w:rsid w:val="009F01DD"/>
    <w:rsid w:val="009F04AB"/>
    <w:rsid w:val="009F0644"/>
    <w:rsid w:val="009F08FE"/>
    <w:rsid w:val="009F112C"/>
    <w:rsid w:val="009F17C6"/>
    <w:rsid w:val="009F188A"/>
    <w:rsid w:val="009F2177"/>
    <w:rsid w:val="009F2341"/>
    <w:rsid w:val="009F2909"/>
    <w:rsid w:val="009F2B08"/>
    <w:rsid w:val="009F31D2"/>
    <w:rsid w:val="009F3782"/>
    <w:rsid w:val="009F3B1E"/>
    <w:rsid w:val="009F4306"/>
    <w:rsid w:val="009F4B09"/>
    <w:rsid w:val="009F4C4C"/>
    <w:rsid w:val="009F55B5"/>
    <w:rsid w:val="009F5CE6"/>
    <w:rsid w:val="009F62DE"/>
    <w:rsid w:val="009F67DC"/>
    <w:rsid w:val="009F6A01"/>
    <w:rsid w:val="009F6B39"/>
    <w:rsid w:val="009F7170"/>
    <w:rsid w:val="009F72B2"/>
    <w:rsid w:val="009F76C2"/>
    <w:rsid w:val="009F7A24"/>
    <w:rsid w:val="009F7AEC"/>
    <w:rsid w:val="009F7B56"/>
    <w:rsid w:val="00A00319"/>
    <w:rsid w:val="00A01366"/>
    <w:rsid w:val="00A01F38"/>
    <w:rsid w:val="00A020DB"/>
    <w:rsid w:val="00A0222B"/>
    <w:rsid w:val="00A022DC"/>
    <w:rsid w:val="00A02343"/>
    <w:rsid w:val="00A02525"/>
    <w:rsid w:val="00A02C6F"/>
    <w:rsid w:val="00A02DD3"/>
    <w:rsid w:val="00A03AE4"/>
    <w:rsid w:val="00A03E7D"/>
    <w:rsid w:val="00A03F6F"/>
    <w:rsid w:val="00A04915"/>
    <w:rsid w:val="00A049FF"/>
    <w:rsid w:val="00A04C41"/>
    <w:rsid w:val="00A0582D"/>
    <w:rsid w:val="00A05B5C"/>
    <w:rsid w:val="00A05CE5"/>
    <w:rsid w:val="00A05E38"/>
    <w:rsid w:val="00A0640C"/>
    <w:rsid w:val="00A0660B"/>
    <w:rsid w:val="00A066DD"/>
    <w:rsid w:val="00A06C81"/>
    <w:rsid w:val="00A06EB9"/>
    <w:rsid w:val="00A07038"/>
    <w:rsid w:val="00A0721A"/>
    <w:rsid w:val="00A07331"/>
    <w:rsid w:val="00A0744F"/>
    <w:rsid w:val="00A0789F"/>
    <w:rsid w:val="00A079A1"/>
    <w:rsid w:val="00A07BC6"/>
    <w:rsid w:val="00A07F90"/>
    <w:rsid w:val="00A10741"/>
    <w:rsid w:val="00A1151A"/>
    <w:rsid w:val="00A1153C"/>
    <w:rsid w:val="00A11C72"/>
    <w:rsid w:val="00A121A4"/>
    <w:rsid w:val="00A122D6"/>
    <w:rsid w:val="00A125D0"/>
    <w:rsid w:val="00A125ED"/>
    <w:rsid w:val="00A12A03"/>
    <w:rsid w:val="00A12A69"/>
    <w:rsid w:val="00A13233"/>
    <w:rsid w:val="00A1329F"/>
    <w:rsid w:val="00A13662"/>
    <w:rsid w:val="00A14659"/>
    <w:rsid w:val="00A14718"/>
    <w:rsid w:val="00A1476C"/>
    <w:rsid w:val="00A148E3"/>
    <w:rsid w:val="00A14F46"/>
    <w:rsid w:val="00A163BF"/>
    <w:rsid w:val="00A1655D"/>
    <w:rsid w:val="00A16719"/>
    <w:rsid w:val="00A168C0"/>
    <w:rsid w:val="00A178D6"/>
    <w:rsid w:val="00A179C3"/>
    <w:rsid w:val="00A17E77"/>
    <w:rsid w:val="00A2039F"/>
    <w:rsid w:val="00A20504"/>
    <w:rsid w:val="00A2097B"/>
    <w:rsid w:val="00A20A5C"/>
    <w:rsid w:val="00A20B15"/>
    <w:rsid w:val="00A20DFB"/>
    <w:rsid w:val="00A21CA2"/>
    <w:rsid w:val="00A226E5"/>
    <w:rsid w:val="00A22864"/>
    <w:rsid w:val="00A23224"/>
    <w:rsid w:val="00A232BB"/>
    <w:rsid w:val="00A2336E"/>
    <w:rsid w:val="00A2343E"/>
    <w:rsid w:val="00A23873"/>
    <w:rsid w:val="00A23E39"/>
    <w:rsid w:val="00A23F34"/>
    <w:rsid w:val="00A23FB6"/>
    <w:rsid w:val="00A24578"/>
    <w:rsid w:val="00A24A94"/>
    <w:rsid w:val="00A24C64"/>
    <w:rsid w:val="00A24F2A"/>
    <w:rsid w:val="00A25229"/>
    <w:rsid w:val="00A2545F"/>
    <w:rsid w:val="00A25918"/>
    <w:rsid w:val="00A259DB"/>
    <w:rsid w:val="00A25AFC"/>
    <w:rsid w:val="00A25E0A"/>
    <w:rsid w:val="00A25F63"/>
    <w:rsid w:val="00A26058"/>
    <w:rsid w:val="00A266A0"/>
    <w:rsid w:val="00A26A11"/>
    <w:rsid w:val="00A26BEE"/>
    <w:rsid w:val="00A273D4"/>
    <w:rsid w:val="00A275F7"/>
    <w:rsid w:val="00A279ED"/>
    <w:rsid w:val="00A27EEF"/>
    <w:rsid w:val="00A30622"/>
    <w:rsid w:val="00A30B1F"/>
    <w:rsid w:val="00A310DF"/>
    <w:rsid w:val="00A31CD7"/>
    <w:rsid w:val="00A31D4A"/>
    <w:rsid w:val="00A31EF3"/>
    <w:rsid w:val="00A31FF8"/>
    <w:rsid w:val="00A3200A"/>
    <w:rsid w:val="00A3202D"/>
    <w:rsid w:val="00A32A3E"/>
    <w:rsid w:val="00A32F42"/>
    <w:rsid w:val="00A32F58"/>
    <w:rsid w:val="00A33F9C"/>
    <w:rsid w:val="00A34772"/>
    <w:rsid w:val="00A350CF"/>
    <w:rsid w:val="00A35B6C"/>
    <w:rsid w:val="00A35C35"/>
    <w:rsid w:val="00A36938"/>
    <w:rsid w:val="00A36DB0"/>
    <w:rsid w:val="00A36E7F"/>
    <w:rsid w:val="00A3703A"/>
    <w:rsid w:val="00A371D6"/>
    <w:rsid w:val="00A372E6"/>
    <w:rsid w:val="00A37C60"/>
    <w:rsid w:val="00A40791"/>
    <w:rsid w:val="00A410A2"/>
    <w:rsid w:val="00A4135C"/>
    <w:rsid w:val="00A41B74"/>
    <w:rsid w:val="00A41D5C"/>
    <w:rsid w:val="00A41F2E"/>
    <w:rsid w:val="00A41FD7"/>
    <w:rsid w:val="00A421EF"/>
    <w:rsid w:val="00A42260"/>
    <w:rsid w:val="00A42A8A"/>
    <w:rsid w:val="00A43085"/>
    <w:rsid w:val="00A431E5"/>
    <w:rsid w:val="00A43638"/>
    <w:rsid w:val="00A4454F"/>
    <w:rsid w:val="00A449F9"/>
    <w:rsid w:val="00A44A31"/>
    <w:rsid w:val="00A44A8C"/>
    <w:rsid w:val="00A44B05"/>
    <w:rsid w:val="00A44F4B"/>
    <w:rsid w:val="00A45128"/>
    <w:rsid w:val="00A45541"/>
    <w:rsid w:val="00A456FE"/>
    <w:rsid w:val="00A45A09"/>
    <w:rsid w:val="00A45C5A"/>
    <w:rsid w:val="00A46B2A"/>
    <w:rsid w:val="00A46B40"/>
    <w:rsid w:val="00A47063"/>
    <w:rsid w:val="00A47B60"/>
    <w:rsid w:val="00A500CF"/>
    <w:rsid w:val="00A50504"/>
    <w:rsid w:val="00A50727"/>
    <w:rsid w:val="00A50C02"/>
    <w:rsid w:val="00A50CA8"/>
    <w:rsid w:val="00A50CEB"/>
    <w:rsid w:val="00A5111B"/>
    <w:rsid w:val="00A5193C"/>
    <w:rsid w:val="00A51CA6"/>
    <w:rsid w:val="00A52496"/>
    <w:rsid w:val="00A52CEC"/>
    <w:rsid w:val="00A52FBA"/>
    <w:rsid w:val="00A532EB"/>
    <w:rsid w:val="00A538DB"/>
    <w:rsid w:val="00A5471D"/>
    <w:rsid w:val="00A54861"/>
    <w:rsid w:val="00A54A10"/>
    <w:rsid w:val="00A54B24"/>
    <w:rsid w:val="00A55813"/>
    <w:rsid w:val="00A5675A"/>
    <w:rsid w:val="00A5680A"/>
    <w:rsid w:val="00A57136"/>
    <w:rsid w:val="00A576AA"/>
    <w:rsid w:val="00A57E17"/>
    <w:rsid w:val="00A603C9"/>
    <w:rsid w:val="00A60DB8"/>
    <w:rsid w:val="00A60EB6"/>
    <w:rsid w:val="00A6104A"/>
    <w:rsid w:val="00A610F8"/>
    <w:rsid w:val="00A61D46"/>
    <w:rsid w:val="00A6203C"/>
    <w:rsid w:val="00A62335"/>
    <w:rsid w:val="00A624BA"/>
    <w:rsid w:val="00A627B5"/>
    <w:rsid w:val="00A6332D"/>
    <w:rsid w:val="00A648FC"/>
    <w:rsid w:val="00A64A06"/>
    <w:rsid w:val="00A64B6B"/>
    <w:rsid w:val="00A64CF1"/>
    <w:rsid w:val="00A64FFF"/>
    <w:rsid w:val="00A65593"/>
    <w:rsid w:val="00A65C29"/>
    <w:rsid w:val="00A6629E"/>
    <w:rsid w:val="00A664D1"/>
    <w:rsid w:val="00A675CD"/>
    <w:rsid w:val="00A67698"/>
    <w:rsid w:val="00A67883"/>
    <w:rsid w:val="00A67BC9"/>
    <w:rsid w:val="00A67BF3"/>
    <w:rsid w:val="00A67BFF"/>
    <w:rsid w:val="00A7047B"/>
    <w:rsid w:val="00A70580"/>
    <w:rsid w:val="00A70DC2"/>
    <w:rsid w:val="00A71466"/>
    <w:rsid w:val="00A7163A"/>
    <w:rsid w:val="00A71728"/>
    <w:rsid w:val="00A72885"/>
    <w:rsid w:val="00A72E19"/>
    <w:rsid w:val="00A73346"/>
    <w:rsid w:val="00A737AC"/>
    <w:rsid w:val="00A73C47"/>
    <w:rsid w:val="00A74028"/>
    <w:rsid w:val="00A742BA"/>
    <w:rsid w:val="00A7439A"/>
    <w:rsid w:val="00A74467"/>
    <w:rsid w:val="00A749B8"/>
    <w:rsid w:val="00A74A2B"/>
    <w:rsid w:val="00A75053"/>
    <w:rsid w:val="00A754D8"/>
    <w:rsid w:val="00A7583C"/>
    <w:rsid w:val="00A7596E"/>
    <w:rsid w:val="00A75A27"/>
    <w:rsid w:val="00A760CE"/>
    <w:rsid w:val="00A77377"/>
    <w:rsid w:val="00A7739A"/>
    <w:rsid w:val="00A7739F"/>
    <w:rsid w:val="00A77893"/>
    <w:rsid w:val="00A77CDE"/>
    <w:rsid w:val="00A80715"/>
    <w:rsid w:val="00A80AD5"/>
    <w:rsid w:val="00A80D38"/>
    <w:rsid w:val="00A80D8A"/>
    <w:rsid w:val="00A80F09"/>
    <w:rsid w:val="00A811F6"/>
    <w:rsid w:val="00A812D3"/>
    <w:rsid w:val="00A81CB3"/>
    <w:rsid w:val="00A81F6B"/>
    <w:rsid w:val="00A81F81"/>
    <w:rsid w:val="00A82A6C"/>
    <w:rsid w:val="00A82D9F"/>
    <w:rsid w:val="00A83581"/>
    <w:rsid w:val="00A836D0"/>
    <w:rsid w:val="00A8371D"/>
    <w:rsid w:val="00A83F0A"/>
    <w:rsid w:val="00A840C0"/>
    <w:rsid w:val="00A845B1"/>
    <w:rsid w:val="00A847AC"/>
    <w:rsid w:val="00A84D41"/>
    <w:rsid w:val="00A84F91"/>
    <w:rsid w:val="00A850DA"/>
    <w:rsid w:val="00A85305"/>
    <w:rsid w:val="00A853E6"/>
    <w:rsid w:val="00A85593"/>
    <w:rsid w:val="00A8594B"/>
    <w:rsid w:val="00A85BD1"/>
    <w:rsid w:val="00A861D3"/>
    <w:rsid w:val="00A8639E"/>
    <w:rsid w:val="00A86483"/>
    <w:rsid w:val="00A8648E"/>
    <w:rsid w:val="00A87110"/>
    <w:rsid w:val="00A87234"/>
    <w:rsid w:val="00A87761"/>
    <w:rsid w:val="00A87E36"/>
    <w:rsid w:val="00A90332"/>
    <w:rsid w:val="00A905F4"/>
    <w:rsid w:val="00A90620"/>
    <w:rsid w:val="00A90E24"/>
    <w:rsid w:val="00A925F2"/>
    <w:rsid w:val="00A9268E"/>
    <w:rsid w:val="00A927CF"/>
    <w:rsid w:val="00A933CC"/>
    <w:rsid w:val="00A937C7"/>
    <w:rsid w:val="00A93A23"/>
    <w:rsid w:val="00A93AA2"/>
    <w:rsid w:val="00A93CB3"/>
    <w:rsid w:val="00A93E7F"/>
    <w:rsid w:val="00A940B2"/>
    <w:rsid w:val="00A9417F"/>
    <w:rsid w:val="00A94246"/>
    <w:rsid w:val="00A946AD"/>
    <w:rsid w:val="00A94758"/>
    <w:rsid w:val="00A94772"/>
    <w:rsid w:val="00A94CA6"/>
    <w:rsid w:val="00A9501E"/>
    <w:rsid w:val="00A9553C"/>
    <w:rsid w:val="00A95565"/>
    <w:rsid w:val="00A958D3"/>
    <w:rsid w:val="00A95E96"/>
    <w:rsid w:val="00A95E9F"/>
    <w:rsid w:val="00A9619E"/>
    <w:rsid w:val="00A963AB"/>
    <w:rsid w:val="00A9664D"/>
    <w:rsid w:val="00A96759"/>
    <w:rsid w:val="00A969F5"/>
    <w:rsid w:val="00A96C6A"/>
    <w:rsid w:val="00A96EFD"/>
    <w:rsid w:val="00A9712B"/>
    <w:rsid w:val="00A971FE"/>
    <w:rsid w:val="00A97BB4"/>
    <w:rsid w:val="00A97D16"/>
    <w:rsid w:val="00AA02BA"/>
    <w:rsid w:val="00AA068B"/>
    <w:rsid w:val="00AA06F0"/>
    <w:rsid w:val="00AA0B5B"/>
    <w:rsid w:val="00AA102F"/>
    <w:rsid w:val="00AA13A5"/>
    <w:rsid w:val="00AA149D"/>
    <w:rsid w:val="00AA16A5"/>
    <w:rsid w:val="00AA1BE4"/>
    <w:rsid w:val="00AA1C9F"/>
    <w:rsid w:val="00AA2416"/>
    <w:rsid w:val="00AA26F7"/>
    <w:rsid w:val="00AA27EF"/>
    <w:rsid w:val="00AA3341"/>
    <w:rsid w:val="00AA3547"/>
    <w:rsid w:val="00AA3607"/>
    <w:rsid w:val="00AA36E9"/>
    <w:rsid w:val="00AA3847"/>
    <w:rsid w:val="00AA3AEA"/>
    <w:rsid w:val="00AA3C3C"/>
    <w:rsid w:val="00AA3C58"/>
    <w:rsid w:val="00AA4181"/>
    <w:rsid w:val="00AA4592"/>
    <w:rsid w:val="00AA4746"/>
    <w:rsid w:val="00AA4790"/>
    <w:rsid w:val="00AA4DD1"/>
    <w:rsid w:val="00AA5409"/>
    <w:rsid w:val="00AA5B02"/>
    <w:rsid w:val="00AA5C1B"/>
    <w:rsid w:val="00AA703D"/>
    <w:rsid w:val="00AA7473"/>
    <w:rsid w:val="00AA75CF"/>
    <w:rsid w:val="00AB0750"/>
    <w:rsid w:val="00AB087D"/>
    <w:rsid w:val="00AB0CEA"/>
    <w:rsid w:val="00AB10AC"/>
    <w:rsid w:val="00AB1482"/>
    <w:rsid w:val="00AB1E4B"/>
    <w:rsid w:val="00AB1F61"/>
    <w:rsid w:val="00AB2164"/>
    <w:rsid w:val="00AB2245"/>
    <w:rsid w:val="00AB27CB"/>
    <w:rsid w:val="00AB2AC0"/>
    <w:rsid w:val="00AB2B15"/>
    <w:rsid w:val="00AB2F1D"/>
    <w:rsid w:val="00AB39FA"/>
    <w:rsid w:val="00AB3D52"/>
    <w:rsid w:val="00AB3D65"/>
    <w:rsid w:val="00AB3F6F"/>
    <w:rsid w:val="00AB43E6"/>
    <w:rsid w:val="00AB4521"/>
    <w:rsid w:val="00AB52E2"/>
    <w:rsid w:val="00AB5A5D"/>
    <w:rsid w:val="00AB5B15"/>
    <w:rsid w:val="00AB5F81"/>
    <w:rsid w:val="00AB6C3C"/>
    <w:rsid w:val="00AB74A1"/>
    <w:rsid w:val="00AB781E"/>
    <w:rsid w:val="00AC1339"/>
    <w:rsid w:val="00AC1559"/>
    <w:rsid w:val="00AC1912"/>
    <w:rsid w:val="00AC1A81"/>
    <w:rsid w:val="00AC21BC"/>
    <w:rsid w:val="00AC287F"/>
    <w:rsid w:val="00AC33BF"/>
    <w:rsid w:val="00AC3CA3"/>
    <w:rsid w:val="00AC3DBD"/>
    <w:rsid w:val="00AC421B"/>
    <w:rsid w:val="00AC4BBD"/>
    <w:rsid w:val="00AC4E7D"/>
    <w:rsid w:val="00AC4FC6"/>
    <w:rsid w:val="00AC4FC7"/>
    <w:rsid w:val="00AC5099"/>
    <w:rsid w:val="00AC5161"/>
    <w:rsid w:val="00AC5C27"/>
    <w:rsid w:val="00AC5D3A"/>
    <w:rsid w:val="00AC5F14"/>
    <w:rsid w:val="00AC623F"/>
    <w:rsid w:val="00AC633B"/>
    <w:rsid w:val="00AC7586"/>
    <w:rsid w:val="00AC77A3"/>
    <w:rsid w:val="00AC77AA"/>
    <w:rsid w:val="00AC7912"/>
    <w:rsid w:val="00AC79B3"/>
    <w:rsid w:val="00AC7E17"/>
    <w:rsid w:val="00AD00AB"/>
    <w:rsid w:val="00AD03EB"/>
    <w:rsid w:val="00AD0C54"/>
    <w:rsid w:val="00AD166B"/>
    <w:rsid w:val="00AD27A4"/>
    <w:rsid w:val="00AD28D2"/>
    <w:rsid w:val="00AD2D3E"/>
    <w:rsid w:val="00AD349E"/>
    <w:rsid w:val="00AD3670"/>
    <w:rsid w:val="00AD3C07"/>
    <w:rsid w:val="00AD3C18"/>
    <w:rsid w:val="00AD3F85"/>
    <w:rsid w:val="00AD4116"/>
    <w:rsid w:val="00AD4320"/>
    <w:rsid w:val="00AD46F9"/>
    <w:rsid w:val="00AD5406"/>
    <w:rsid w:val="00AD558A"/>
    <w:rsid w:val="00AD570A"/>
    <w:rsid w:val="00AD5A03"/>
    <w:rsid w:val="00AD6757"/>
    <w:rsid w:val="00AD6ACE"/>
    <w:rsid w:val="00AD6CFF"/>
    <w:rsid w:val="00AE015E"/>
    <w:rsid w:val="00AE01A7"/>
    <w:rsid w:val="00AE0797"/>
    <w:rsid w:val="00AE0E3F"/>
    <w:rsid w:val="00AE161C"/>
    <w:rsid w:val="00AE1C70"/>
    <w:rsid w:val="00AE24CD"/>
    <w:rsid w:val="00AE2970"/>
    <w:rsid w:val="00AE2EC7"/>
    <w:rsid w:val="00AE314B"/>
    <w:rsid w:val="00AE3E82"/>
    <w:rsid w:val="00AE4039"/>
    <w:rsid w:val="00AE4914"/>
    <w:rsid w:val="00AE4B05"/>
    <w:rsid w:val="00AE5043"/>
    <w:rsid w:val="00AE53F1"/>
    <w:rsid w:val="00AE5910"/>
    <w:rsid w:val="00AE593F"/>
    <w:rsid w:val="00AE6A0E"/>
    <w:rsid w:val="00AE6FB3"/>
    <w:rsid w:val="00AE70B1"/>
    <w:rsid w:val="00AE71FA"/>
    <w:rsid w:val="00AE7338"/>
    <w:rsid w:val="00AE7830"/>
    <w:rsid w:val="00AE7C25"/>
    <w:rsid w:val="00AF0CCF"/>
    <w:rsid w:val="00AF13CA"/>
    <w:rsid w:val="00AF16DC"/>
    <w:rsid w:val="00AF1C62"/>
    <w:rsid w:val="00AF202B"/>
    <w:rsid w:val="00AF23AE"/>
    <w:rsid w:val="00AF2AEE"/>
    <w:rsid w:val="00AF2E61"/>
    <w:rsid w:val="00AF3126"/>
    <w:rsid w:val="00AF318A"/>
    <w:rsid w:val="00AF31C9"/>
    <w:rsid w:val="00AF36E8"/>
    <w:rsid w:val="00AF3779"/>
    <w:rsid w:val="00AF38CC"/>
    <w:rsid w:val="00AF38D7"/>
    <w:rsid w:val="00AF3E60"/>
    <w:rsid w:val="00AF3F4E"/>
    <w:rsid w:val="00AF4491"/>
    <w:rsid w:val="00AF46E8"/>
    <w:rsid w:val="00AF49BF"/>
    <w:rsid w:val="00AF52B0"/>
    <w:rsid w:val="00AF5D82"/>
    <w:rsid w:val="00AF5EC7"/>
    <w:rsid w:val="00AF651C"/>
    <w:rsid w:val="00AF6A66"/>
    <w:rsid w:val="00AF6F4D"/>
    <w:rsid w:val="00AF778E"/>
    <w:rsid w:val="00AF79FC"/>
    <w:rsid w:val="00AF7C58"/>
    <w:rsid w:val="00AF7FBB"/>
    <w:rsid w:val="00B00D2A"/>
    <w:rsid w:val="00B0128F"/>
    <w:rsid w:val="00B0164B"/>
    <w:rsid w:val="00B0167E"/>
    <w:rsid w:val="00B01836"/>
    <w:rsid w:val="00B01AF2"/>
    <w:rsid w:val="00B01B42"/>
    <w:rsid w:val="00B01E1B"/>
    <w:rsid w:val="00B02841"/>
    <w:rsid w:val="00B03182"/>
    <w:rsid w:val="00B03228"/>
    <w:rsid w:val="00B03DA1"/>
    <w:rsid w:val="00B03F40"/>
    <w:rsid w:val="00B04194"/>
    <w:rsid w:val="00B04215"/>
    <w:rsid w:val="00B04A8E"/>
    <w:rsid w:val="00B05864"/>
    <w:rsid w:val="00B05BC8"/>
    <w:rsid w:val="00B05C45"/>
    <w:rsid w:val="00B06998"/>
    <w:rsid w:val="00B06CA7"/>
    <w:rsid w:val="00B07003"/>
    <w:rsid w:val="00B075FE"/>
    <w:rsid w:val="00B07751"/>
    <w:rsid w:val="00B07CFD"/>
    <w:rsid w:val="00B1043F"/>
    <w:rsid w:val="00B1058C"/>
    <w:rsid w:val="00B106A9"/>
    <w:rsid w:val="00B109F5"/>
    <w:rsid w:val="00B124C6"/>
    <w:rsid w:val="00B126E4"/>
    <w:rsid w:val="00B127A8"/>
    <w:rsid w:val="00B12B50"/>
    <w:rsid w:val="00B13325"/>
    <w:rsid w:val="00B1365A"/>
    <w:rsid w:val="00B1371D"/>
    <w:rsid w:val="00B13AE1"/>
    <w:rsid w:val="00B14D18"/>
    <w:rsid w:val="00B14E0D"/>
    <w:rsid w:val="00B1517E"/>
    <w:rsid w:val="00B1540E"/>
    <w:rsid w:val="00B1577F"/>
    <w:rsid w:val="00B1585A"/>
    <w:rsid w:val="00B15DD9"/>
    <w:rsid w:val="00B160D7"/>
    <w:rsid w:val="00B161A3"/>
    <w:rsid w:val="00B16A62"/>
    <w:rsid w:val="00B16F4B"/>
    <w:rsid w:val="00B1709D"/>
    <w:rsid w:val="00B175A7"/>
    <w:rsid w:val="00B17900"/>
    <w:rsid w:val="00B20007"/>
    <w:rsid w:val="00B20249"/>
    <w:rsid w:val="00B2065F"/>
    <w:rsid w:val="00B20E03"/>
    <w:rsid w:val="00B20ED6"/>
    <w:rsid w:val="00B21019"/>
    <w:rsid w:val="00B21B08"/>
    <w:rsid w:val="00B221AF"/>
    <w:rsid w:val="00B2221C"/>
    <w:rsid w:val="00B2234B"/>
    <w:rsid w:val="00B22767"/>
    <w:rsid w:val="00B2283F"/>
    <w:rsid w:val="00B22CEC"/>
    <w:rsid w:val="00B23361"/>
    <w:rsid w:val="00B238E3"/>
    <w:rsid w:val="00B242EA"/>
    <w:rsid w:val="00B24336"/>
    <w:rsid w:val="00B252E5"/>
    <w:rsid w:val="00B258F9"/>
    <w:rsid w:val="00B25C5A"/>
    <w:rsid w:val="00B25F5C"/>
    <w:rsid w:val="00B25FAD"/>
    <w:rsid w:val="00B2635D"/>
    <w:rsid w:val="00B272F0"/>
    <w:rsid w:val="00B2745F"/>
    <w:rsid w:val="00B278FB"/>
    <w:rsid w:val="00B2799A"/>
    <w:rsid w:val="00B3061A"/>
    <w:rsid w:val="00B30B5A"/>
    <w:rsid w:val="00B30FD6"/>
    <w:rsid w:val="00B31A6D"/>
    <w:rsid w:val="00B32835"/>
    <w:rsid w:val="00B32878"/>
    <w:rsid w:val="00B3295F"/>
    <w:rsid w:val="00B32C9E"/>
    <w:rsid w:val="00B32EB9"/>
    <w:rsid w:val="00B3314F"/>
    <w:rsid w:val="00B33689"/>
    <w:rsid w:val="00B33DAD"/>
    <w:rsid w:val="00B3487A"/>
    <w:rsid w:val="00B34AC2"/>
    <w:rsid w:val="00B35101"/>
    <w:rsid w:val="00B359A1"/>
    <w:rsid w:val="00B35DBB"/>
    <w:rsid w:val="00B36D35"/>
    <w:rsid w:val="00B37EE4"/>
    <w:rsid w:val="00B4010C"/>
    <w:rsid w:val="00B4053B"/>
    <w:rsid w:val="00B41EE5"/>
    <w:rsid w:val="00B42545"/>
    <w:rsid w:val="00B426A8"/>
    <w:rsid w:val="00B42808"/>
    <w:rsid w:val="00B429E0"/>
    <w:rsid w:val="00B42C93"/>
    <w:rsid w:val="00B43FEA"/>
    <w:rsid w:val="00B44693"/>
    <w:rsid w:val="00B44806"/>
    <w:rsid w:val="00B44B41"/>
    <w:rsid w:val="00B44CED"/>
    <w:rsid w:val="00B44FBE"/>
    <w:rsid w:val="00B45440"/>
    <w:rsid w:val="00B456A4"/>
    <w:rsid w:val="00B45A5A"/>
    <w:rsid w:val="00B46499"/>
    <w:rsid w:val="00B4672E"/>
    <w:rsid w:val="00B46A55"/>
    <w:rsid w:val="00B46E8D"/>
    <w:rsid w:val="00B4700F"/>
    <w:rsid w:val="00B50312"/>
    <w:rsid w:val="00B50543"/>
    <w:rsid w:val="00B5057F"/>
    <w:rsid w:val="00B51666"/>
    <w:rsid w:val="00B51D71"/>
    <w:rsid w:val="00B52BE0"/>
    <w:rsid w:val="00B53290"/>
    <w:rsid w:val="00B53B19"/>
    <w:rsid w:val="00B53CED"/>
    <w:rsid w:val="00B53DB7"/>
    <w:rsid w:val="00B547D1"/>
    <w:rsid w:val="00B5588C"/>
    <w:rsid w:val="00B574B0"/>
    <w:rsid w:val="00B57833"/>
    <w:rsid w:val="00B57DB5"/>
    <w:rsid w:val="00B57E13"/>
    <w:rsid w:val="00B60D0C"/>
    <w:rsid w:val="00B6103C"/>
    <w:rsid w:val="00B610BB"/>
    <w:rsid w:val="00B61190"/>
    <w:rsid w:val="00B61539"/>
    <w:rsid w:val="00B6175D"/>
    <w:rsid w:val="00B61766"/>
    <w:rsid w:val="00B62106"/>
    <w:rsid w:val="00B62623"/>
    <w:rsid w:val="00B626F5"/>
    <w:rsid w:val="00B62E76"/>
    <w:rsid w:val="00B634B7"/>
    <w:rsid w:val="00B635E5"/>
    <w:rsid w:val="00B63B4F"/>
    <w:rsid w:val="00B63B70"/>
    <w:rsid w:val="00B63F6B"/>
    <w:rsid w:val="00B640F5"/>
    <w:rsid w:val="00B649AB"/>
    <w:rsid w:val="00B64A15"/>
    <w:rsid w:val="00B64EE5"/>
    <w:rsid w:val="00B65020"/>
    <w:rsid w:val="00B659FF"/>
    <w:rsid w:val="00B65BF3"/>
    <w:rsid w:val="00B65C37"/>
    <w:rsid w:val="00B65D54"/>
    <w:rsid w:val="00B65D63"/>
    <w:rsid w:val="00B65F93"/>
    <w:rsid w:val="00B663A2"/>
    <w:rsid w:val="00B66498"/>
    <w:rsid w:val="00B66962"/>
    <w:rsid w:val="00B674CC"/>
    <w:rsid w:val="00B67B6E"/>
    <w:rsid w:val="00B67CD0"/>
    <w:rsid w:val="00B67EB5"/>
    <w:rsid w:val="00B706CD"/>
    <w:rsid w:val="00B70A81"/>
    <w:rsid w:val="00B71578"/>
    <w:rsid w:val="00B715AA"/>
    <w:rsid w:val="00B71994"/>
    <w:rsid w:val="00B727DF"/>
    <w:rsid w:val="00B72A94"/>
    <w:rsid w:val="00B72BC6"/>
    <w:rsid w:val="00B73517"/>
    <w:rsid w:val="00B73626"/>
    <w:rsid w:val="00B737BB"/>
    <w:rsid w:val="00B7390A"/>
    <w:rsid w:val="00B744AC"/>
    <w:rsid w:val="00B748B8"/>
    <w:rsid w:val="00B74922"/>
    <w:rsid w:val="00B74964"/>
    <w:rsid w:val="00B74EEE"/>
    <w:rsid w:val="00B75600"/>
    <w:rsid w:val="00B75908"/>
    <w:rsid w:val="00B75BF9"/>
    <w:rsid w:val="00B76162"/>
    <w:rsid w:val="00B761F9"/>
    <w:rsid w:val="00B7652B"/>
    <w:rsid w:val="00B76C37"/>
    <w:rsid w:val="00B77C11"/>
    <w:rsid w:val="00B80441"/>
    <w:rsid w:val="00B804CB"/>
    <w:rsid w:val="00B80CA6"/>
    <w:rsid w:val="00B80D42"/>
    <w:rsid w:val="00B812B7"/>
    <w:rsid w:val="00B81524"/>
    <w:rsid w:val="00B81B87"/>
    <w:rsid w:val="00B82014"/>
    <w:rsid w:val="00B823BB"/>
    <w:rsid w:val="00B826A6"/>
    <w:rsid w:val="00B82962"/>
    <w:rsid w:val="00B82980"/>
    <w:rsid w:val="00B83228"/>
    <w:rsid w:val="00B84088"/>
    <w:rsid w:val="00B843F5"/>
    <w:rsid w:val="00B84463"/>
    <w:rsid w:val="00B8473F"/>
    <w:rsid w:val="00B849B3"/>
    <w:rsid w:val="00B84A4A"/>
    <w:rsid w:val="00B84CB5"/>
    <w:rsid w:val="00B84EF5"/>
    <w:rsid w:val="00B8660F"/>
    <w:rsid w:val="00B8685F"/>
    <w:rsid w:val="00B869AF"/>
    <w:rsid w:val="00B874EB"/>
    <w:rsid w:val="00B87A87"/>
    <w:rsid w:val="00B907A6"/>
    <w:rsid w:val="00B90E20"/>
    <w:rsid w:val="00B90FB5"/>
    <w:rsid w:val="00B91379"/>
    <w:rsid w:val="00B918BE"/>
    <w:rsid w:val="00B91EDD"/>
    <w:rsid w:val="00B92242"/>
    <w:rsid w:val="00B92889"/>
    <w:rsid w:val="00B92D1F"/>
    <w:rsid w:val="00B930AF"/>
    <w:rsid w:val="00B9336C"/>
    <w:rsid w:val="00B9346B"/>
    <w:rsid w:val="00B93607"/>
    <w:rsid w:val="00B93C57"/>
    <w:rsid w:val="00B948D2"/>
    <w:rsid w:val="00B94A45"/>
    <w:rsid w:val="00B94A9B"/>
    <w:rsid w:val="00B94B6F"/>
    <w:rsid w:val="00B94B9D"/>
    <w:rsid w:val="00B94E31"/>
    <w:rsid w:val="00B9576E"/>
    <w:rsid w:val="00B95B90"/>
    <w:rsid w:val="00B95C9B"/>
    <w:rsid w:val="00B963DF"/>
    <w:rsid w:val="00B9698E"/>
    <w:rsid w:val="00B969D9"/>
    <w:rsid w:val="00B96B62"/>
    <w:rsid w:val="00B97DBF"/>
    <w:rsid w:val="00BA0533"/>
    <w:rsid w:val="00BA056C"/>
    <w:rsid w:val="00BA0720"/>
    <w:rsid w:val="00BA098C"/>
    <w:rsid w:val="00BA0C31"/>
    <w:rsid w:val="00BA0E27"/>
    <w:rsid w:val="00BA12B2"/>
    <w:rsid w:val="00BA15B1"/>
    <w:rsid w:val="00BA15B3"/>
    <w:rsid w:val="00BA1D52"/>
    <w:rsid w:val="00BA26D8"/>
    <w:rsid w:val="00BA28D6"/>
    <w:rsid w:val="00BA2C01"/>
    <w:rsid w:val="00BA3203"/>
    <w:rsid w:val="00BA346C"/>
    <w:rsid w:val="00BA4306"/>
    <w:rsid w:val="00BA4730"/>
    <w:rsid w:val="00BA489B"/>
    <w:rsid w:val="00BA496E"/>
    <w:rsid w:val="00BA54F8"/>
    <w:rsid w:val="00BA565B"/>
    <w:rsid w:val="00BA5E33"/>
    <w:rsid w:val="00BA64A0"/>
    <w:rsid w:val="00BA7050"/>
    <w:rsid w:val="00BA714A"/>
    <w:rsid w:val="00BA77DB"/>
    <w:rsid w:val="00BA77DF"/>
    <w:rsid w:val="00BA79A6"/>
    <w:rsid w:val="00BA7C0E"/>
    <w:rsid w:val="00BA7E52"/>
    <w:rsid w:val="00BB01FE"/>
    <w:rsid w:val="00BB0347"/>
    <w:rsid w:val="00BB0B5D"/>
    <w:rsid w:val="00BB0EFD"/>
    <w:rsid w:val="00BB14F8"/>
    <w:rsid w:val="00BB248B"/>
    <w:rsid w:val="00BB3021"/>
    <w:rsid w:val="00BB3D7D"/>
    <w:rsid w:val="00BB4154"/>
    <w:rsid w:val="00BB43F0"/>
    <w:rsid w:val="00BB4B4E"/>
    <w:rsid w:val="00BB4EE9"/>
    <w:rsid w:val="00BB4F2F"/>
    <w:rsid w:val="00BB5731"/>
    <w:rsid w:val="00BB5735"/>
    <w:rsid w:val="00BB60B7"/>
    <w:rsid w:val="00BB695A"/>
    <w:rsid w:val="00BB6BDC"/>
    <w:rsid w:val="00BB6C3F"/>
    <w:rsid w:val="00BB6C75"/>
    <w:rsid w:val="00BB6E62"/>
    <w:rsid w:val="00BB75A3"/>
    <w:rsid w:val="00BB77DC"/>
    <w:rsid w:val="00BB7808"/>
    <w:rsid w:val="00BB7BCC"/>
    <w:rsid w:val="00BB7C9F"/>
    <w:rsid w:val="00BC046D"/>
    <w:rsid w:val="00BC0B80"/>
    <w:rsid w:val="00BC0D10"/>
    <w:rsid w:val="00BC0D3F"/>
    <w:rsid w:val="00BC0E2D"/>
    <w:rsid w:val="00BC146B"/>
    <w:rsid w:val="00BC1935"/>
    <w:rsid w:val="00BC1AA7"/>
    <w:rsid w:val="00BC1EC7"/>
    <w:rsid w:val="00BC1F7A"/>
    <w:rsid w:val="00BC22A7"/>
    <w:rsid w:val="00BC2EFF"/>
    <w:rsid w:val="00BC30F4"/>
    <w:rsid w:val="00BC3423"/>
    <w:rsid w:val="00BC36FD"/>
    <w:rsid w:val="00BC3BF3"/>
    <w:rsid w:val="00BC3C92"/>
    <w:rsid w:val="00BC3D8C"/>
    <w:rsid w:val="00BC4064"/>
    <w:rsid w:val="00BC417B"/>
    <w:rsid w:val="00BC4C08"/>
    <w:rsid w:val="00BC530D"/>
    <w:rsid w:val="00BC5482"/>
    <w:rsid w:val="00BC5748"/>
    <w:rsid w:val="00BC5DE4"/>
    <w:rsid w:val="00BC6536"/>
    <w:rsid w:val="00BC6812"/>
    <w:rsid w:val="00BC7554"/>
    <w:rsid w:val="00BC762C"/>
    <w:rsid w:val="00BC77D0"/>
    <w:rsid w:val="00BC7884"/>
    <w:rsid w:val="00BD007A"/>
    <w:rsid w:val="00BD008F"/>
    <w:rsid w:val="00BD03DE"/>
    <w:rsid w:val="00BD03F9"/>
    <w:rsid w:val="00BD0EB3"/>
    <w:rsid w:val="00BD0EDC"/>
    <w:rsid w:val="00BD0EDF"/>
    <w:rsid w:val="00BD16AE"/>
    <w:rsid w:val="00BD16EA"/>
    <w:rsid w:val="00BD2279"/>
    <w:rsid w:val="00BD2BED"/>
    <w:rsid w:val="00BD2C91"/>
    <w:rsid w:val="00BD30AD"/>
    <w:rsid w:val="00BD3278"/>
    <w:rsid w:val="00BD36ED"/>
    <w:rsid w:val="00BD3985"/>
    <w:rsid w:val="00BD3C46"/>
    <w:rsid w:val="00BD3FEF"/>
    <w:rsid w:val="00BD493D"/>
    <w:rsid w:val="00BD49A9"/>
    <w:rsid w:val="00BD4B11"/>
    <w:rsid w:val="00BD5130"/>
    <w:rsid w:val="00BD5A33"/>
    <w:rsid w:val="00BD5E52"/>
    <w:rsid w:val="00BD5E9E"/>
    <w:rsid w:val="00BD62E2"/>
    <w:rsid w:val="00BD65D0"/>
    <w:rsid w:val="00BD65FB"/>
    <w:rsid w:val="00BD692B"/>
    <w:rsid w:val="00BD703A"/>
    <w:rsid w:val="00BD7D78"/>
    <w:rsid w:val="00BD7F10"/>
    <w:rsid w:val="00BD7F73"/>
    <w:rsid w:val="00BE1222"/>
    <w:rsid w:val="00BE1870"/>
    <w:rsid w:val="00BE1C09"/>
    <w:rsid w:val="00BE26B2"/>
    <w:rsid w:val="00BE3119"/>
    <w:rsid w:val="00BE350C"/>
    <w:rsid w:val="00BE3594"/>
    <w:rsid w:val="00BE3B94"/>
    <w:rsid w:val="00BE3C7B"/>
    <w:rsid w:val="00BE4540"/>
    <w:rsid w:val="00BE463E"/>
    <w:rsid w:val="00BE57B5"/>
    <w:rsid w:val="00BE5CD2"/>
    <w:rsid w:val="00BE5D31"/>
    <w:rsid w:val="00BE6907"/>
    <w:rsid w:val="00BE6FE5"/>
    <w:rsid w:val="00BE75CE"/>
    <w:rsid w:val="00BE7664"/>
    <w:rsid w:val="00BE779E"/>
    <w:rsid w:val="00BE7BDB"/>
    <w:rsid w:val="00BE7BF9"/>
    <w:rsid w:val="00BF0B8E"/>
    <w:rsid w:val="00BF10D2"/>
    <w:rsid w:val="00BF182C"/>
    <w:rsid w:val="00BF1B50"/>
    <w:rsid w:val="00BF2AF4"/>
    <w:rsid w:val="00BF35B9"/>
    <w:rsid w:val="00BF3988"/>
    <w:rsid w:val="00BF3A29"/>
    <w:rsid w:val="00BF3C3F"/>
    <w:rsid w:val="00BF3C78"/>
    <w:rsid w:val="00BF4055"/>
    <w:rsid w:val="00BF4331"/>
    <w:rsid w:val="00BF482A"/>
    <w:rsid w:val="00BF48CA"/>
    <w:rsid w:val="00BF4E8D"/>
    <w:rsid w:val="00BF5AC6"/>
    <w:rsid w:val="00BF6605"/>
    <w:rsid w:val="00BF6761"/>
    <w:rsid w:val="00BF6AAF"/>
    <w:rsid w:val="00BF6B3A"/>
    <w:rsid w:val="00BF6D85"/>
    <w:rsid w:val="00BF792E"/>
    <w:rsid w:val="00BF79BE"/>
    <w:rsid w:val="00BF7E07"/>
    <w:rsid w:val="00BF7F08"/>
    <w:rsid w:val="00C00078"/>
    <w:rsid w:val="00C001A8"/>
    <w:rsid w:val="00C002BF"/>
    <w:rsid w:val="00C00424"/>
    <w:rsid w:val="00C00612"/>
    <w:rsid w:val="00C00B72"/>
    <w:rsid w:val="00C01470"/>
    <w:rsid w:val="00C01690"/>
    <w:rsid w:val="00C02A47"/>
    <w:rsid w:val="00C02CE6"/>
    <w:rsid w:val="00C02CEC"/>
    <w:rsid w:val="00C02D80"/>
    <w:rsid w:val="00C034C5"/>
    <w:rsid w:val="00C0373E"/>
    <w:rsid w:val="00C037EA"/>
    <w:rsid w:val="00C03824"/>
    <w:rsid w:val="00C03981"/>
    <w:rsid w:val="00C03F69"/>
    <w:rsid w:val="00C0401F"/>
    <w:rsid w:val="00C04440"/>
    <w:rsid w:val="00C04B08"/>
    <w:rsid w:val="00C04DB5"/>
    <w:rsid w:val="00C04F09"/>
    <w:rsid w:val="00C05535"/>
    <w:rsid w:val="00C06201"/>
    <w:rsid w:val="00C069EE"/>
    <w:rsid w:val="00C069FE"/>
    <w:rsid w:val="00C06D8E"/>
    <w:rsid w:val="00C06DCB"/>
    <w:rsid w:val="00C0797E"/>
    <w:rsid w:val="00C07A07"/>
    <w:rsid w:val="00C10166"/>
    <w:rsid w:val="00C10334"/>
    <w:rsid w:val="00C105A7"/>
    <w:rsid w:val="00C10F8F"/>
    <w:rsid w:val="00C118B2"/>
    <w:rsid w:val="00C11C98"/>
    <w:rsid w:val="00C1223B"/>
    <w:rsid w:val="00C12388"/>
    <w:rsid w:val="00C124CF"/>
    <w:rsid w:val="00C1288C"/>
    <w:rsid w:val="00C129D9"/>
    <w:rsid w:val="00C12FEB"/>
    <w:rsid w:val="00C1361D"/>
    <w:rsid w:val="00C13E5D"/>
    <w:rsid w:val="00C13E63"/>
    <w:rsid w:val="00C140C0"/>
    <w:rsid w:val="00C14920"/>
    <w:rsid w:val="00C15497"/>
    <w:rsid w:val="00C1569E"/>
    <w:rsid w:val="00C16395"/>
    <w:rsid w:val="00C16799"/>
    <w:rsid w:val="00C173BD"/>
    <w:rsid w:val="00C175D2"/>
    <w:rsid w:val="00C17825"/>
    <w:rsid w:val="00C20099"/>
    <w:rsid w:val="00C201DF"/>
    <w:rsid w:val="00C20478"/>
    <w:rsid w:val="00C2067C"/>
    <w:rsid w:val="00C206E4"/>
    <w:rsid w:val="00C20F43"/>
    <w:rsid w:val="00C21748"/>
    <w:rsid w:val="00C22C98"/>
    <w:rsid w:val="00C22CD3"/>
    <w:rsid w:val="00C22DF6"/>
    <w:rsid w:val="00C22E7E"/>
    <w:rsid w:val="00C23541"/>
    <w:rsid w:val="00C23776"/>
    <w:rsid w:val="00C23928"/>
    <w:rsid w:val="00C23AC5"/>
    <w:rsid w:val="00C23D17"/>
    <w:rsid w:val="00C243EC"/>
    <w:rsid w:val="00C2453B"/>
    <w:rsid w:val="00C25316"/>
    <w:rsid w:val="00C2608F"/>
    <w:rsid w:val="00C26A95"/>
    <w:rsid w:val="00C26FAD"/>
    <w:rsid w:val="00C270F5"/>
    <w:rsid w:val="00C27C62"/>
    <w:rsid w:val="00C27E9A"/>
    <w:rsid w:val="00C27F1F"/>
    <w:rsid w:val="00C27F21"/>
    <w:rsid w:val="00C3011A"/>
    <w:rsid w:val="00C301E4"/>
    <w:rsid w:val="00C316B8"/>
    <w:rsid w:val="00C3184D"/>
    <w:rsid w:val="00C319A2"/>
    <w:rsid w:val="00C3225B"/>
    <w:rsid w:val="00C3246E"/>
    <w:rsid w:val="00C32E37"/>
    <w:rsid w:val="00C32EEE"/>
    <w:rsid w:val="00C33360"/>
    <w:rsid w:val="00C3350E"/>
    <w:rsid w:val="00C33D2D"/>
    <w:rsid w:val="00C33DB6"/>
    <w:rsid w:val="00C33F90"/>
    <w:rsid w:val="00C34019"/>
    <w:rsid w:val="00C344E0"/>
    <w:rsid w:val="00C346AD"/>
    <w:rsid w:val="00C3508E"/>
    <w:rsid w:val="00C351A0"/>
    <w:rsid w:val="00C355A8"/>
    <w:rsid w:val="00C35629"/>
    <w:rsid w:val="00C35EE6"/>
    <w:rsid w:val="00C360DA"/>
    <w:rsid w:val="00C36251"/>
    <w:rsid w:val="00C364D7"/>
    <w:rsid w:val="00C36873"/>
    <w:rsid w:val="00C36B8C"/>
    <w:rsid w:val="00C36E26"/>
    <w:rsid w:val="00C375AE"/>
    <w:rsid w:val="00C400E3"/>
    <w:rsid w:val="00C406C6"/>
    <w:rsid w:val="00C40938"/>
    <w:rsid w:val="00C409ED"/>
    <w:rsid w:val="00C40ABC"/>
    <w:rsid w:val="00C40DC8"/>
    <w:rsid w:val="00C415F9"/>
    <w:rsid w:val="00C41844"/>
    <w:rsid w:val="00C424A5"/>
    <w:rsid w:val="00C425EF"/>
    <w:rsid w:val="00C4284E"/>
    <w:rsid w:val="00C42A10"/>
    <w:rsid w:val="00C42E0E"/>
    <w:rsid w:val="00C4334A"/>
    <w:rsid w:val="00C43612"/>
    <w:rsid w:val="00C44113"/>
    <w:rsid w:val="00C4418F"/>
    <w:rsid w:val="00C44C01"/>
    <w:rsid w:val="00C44E77"/>
    <w:rsid w:val="00C451B8"/>
    <w:rsid w:val="00C4526F"/>
    <w:rsid w:val="00C452F8"/>
    <w:rsid w:val="00C4576A"/>
    <w:rsid w:val="00C45A9B"/>
    <w:rsid w:val="00C45D7B"/>
    <w:rsid w:val="00C45FC8"/>
    <w:rsid w:val="00C4613C"/>
    <w:rsid w:val="00C46DBE"/>
    <w:rsid w:val="00C4795E"/>
    <w:rsid w:val="00C47E4D"/>
    <w:rsid w:val="00C504DC"/>
    <w:rsid w:val="00C50C04"/>
    <w:rsid w:val="00C50E18"/>
    <w:rsid w:val="00C515EE"/>
    <w:rsid w:val="00C517B0"/>
    <w:rsid w:val="00C51C49"/>
    <w:rsid w:val="00C51D93"/>
    <w:rsid w:val="00C51F1D"/>
    <w:rsid w:val="00C5255F"/>
    <w:rsid w:val="00C52762"/>
    <w:rsid w:val="00C52EAD"/>
    <w:rsid w:val="00C52ED2"/>
    <w:rsid w:val="00C53157"/>
    <w:rsid w:val="00C53722"/>
    <w:rsid w:val="00C54FDB"/>
    <w:rsid w:val="00C553AB"/>
    <w:rsid w:val="00C556D6"/>
    <w:rsid w:val="00C566AF"/>
    <w:rsid w:val="00C56789"/>
    <w:rsid w:val="00C5685E"/>
    <w:rsid w:val="00C5716D"/>
    <w:rsid w:val="00C573D4"/>
    <w:rsid w:val="00C57417"/>
    <w:rsid w:val="00C57FB6"/>
    <w:rsid w:val="00C60924"/>
    <w:rsid w:val="00C60941"/>
    <w:rsid w:val="00C609DC"/>
    <w:rsid w:val="00C61AA1"/>
    <w:rsid w:val="00C61E07"/>
    <w:rsid w:val="00C6269F"/>
    <w:rsid w:val="00C6302F"/>
    <w:rsid w:val="00C63111"/>
    <w:rsid w:val="00C6346B"/>
    <w:rsid w:val="00C63903"/>
    <w:rsid w:val="00C639AB"/>
    <w:rsid w:val="00C644E6"/>
    <w:rsid w:val="00C64F0A"/>
    <w:rsid w:val="00C65298"/>
    <w:rsid w:val="00C65524"/>
    <w:rsid w:val="00C65772"/>
    <w:rsid w:val="00C65AC4"/>
    <w:rsid w:val="00C65AE6"/>
    <w:rsid w:val="00C65F46"/>
    <w:rsid w:val="00C666E2"/>
    <w:rsid w:val="00C66E2F"/>
    <w:rsid w:val="00C67237"/>
    <w:rsid w:val="00C67337"/>
    <w:rsid w:val="00C67997"/>
    <w:rsid w:val="00C67C1C"/>
    <w:rsid w:val="00C701BC"/>
    <w:rsid w:val="00C70560"/>
    <w:rsid w:val="00C70BCD"/>
    <w:rsid w:val="00C70F01"/>
    <w:rsid w:val="00C7130B"/>
    <w:rsid w:val="00C72116"/>
    <w:rsid w:val="00C7211C"/>
    <w:rsid w:val="00C7256A"/>
    <w:rsid w:val="00C725E1"/>
    <w:rsid w:val="00C73466"/>
    <w:rsid w:val="00C7374A"/>
    <w:rsid w:val="00C74473"/>
    <w:rsid w:val="00C74509"/>
    <w:rsid w:val="00C74D30"/>
    <w:rsid w:val="00C74DCC"/>
    <w:rsid w:val="00C752C1"/>
    <w:rsid w:val="00C75404"/>
    <w:rsid w:val="00C757E9"/>
    <w:rsid w:val="00C7596C"/>
    <w:rsid w:val="00C75A3C"/>
    <w:rsid w:val="00C75DCE"/>
    <w:rsid w:val="00C76085"/>
    <w:rsid w:val="00C7617A"/>
    <w:rsid w:val="00C7646C"/>
    <w:rsid w:val="00C76E28"/>
    <w:rsid w:val="00C77146"/>
    <w:rsid w:val="00C772F3"/>
    <w:rsid w:val="00C7785D"/>
    <w:rsid w:val="00C778E3"/>
    <w:rsid w:val="00C77A03"/>
    <w:rsid w:val="00C77BB5"/>
    <w:rsid w:val="00C77E82"/>
    <w:rsid w:val="00C77EE6"/>
    <w:rsid w:val="00C77F9E"/>
    <w:rsid w:val="00C803DA"/>
    <w:rsid w:val="00C8067A"/>
    <w:rsid w:val="00C8097B"/>
    <w:rsid w:val="00C80C88"/>
    <w:rsid w:val="00C80CAB"/>
    <w:rsid w:val="00C813AA"/>
    <w:rsid w:val="00C819B8"/>
    <w:rsid w:val="00C828B4"/>
    <w:rsid w:val="00C82ADC"/>
    <w:rsid w:val="00C82B6C"/>
    <w:rsid w:val="00C82D49"/>
    <w:rsid w:val="00C8320A"/>
    <w:rsid w:val="00C832B7"/>
    <w:rsid w:val="00C832BF"/>
    <w:rsid w:val="00C8360A"/>
    <w:rsid w:val="00C83D9C"/>
    <w:rsid w:val="00C83DC4"/>
    <w:rsid w:val="00C83EA2"/>
    <w:rsid w:val="00C83F12"/>
    <w:rsid w:val="00C841D1"/>
    <w:rsid w:val="00C84394"/>
    <w:rsid w:val="00C843A3"/>
    <w:rsid w:val="00C84456"/>
    <w:rsid w:val="00C84B67"/>
    <w:rsid w:val="00C85AD3"/>
    <w:rsid w:val="00C864ED"/>
    <w:rsid w:val="00C8657E"/>
    <w:rsid w:val="00C867C8"/>
    <w:rsid w:val="00C87114"/>
    <w:rsid w:val="00C87472"/>
    <w:rsid w:val="00C87648"/>
    <w:rsid w:val="00C87A24"/>
    <w:rsid w:val="00C90093"/>
    <w:rsid w:val="00C904A7"/>
    <w:rsid w:val="00C914AC"/>
    <w:rsid w:val="00C91860"/>
    <w:rsid w:val="00C92040"/>
    <w:rsid w:val="00C927B8"/>
    <w:rsid w:val="00C928AA"/>
    <w:rsid w:val="00C9292A"/>
    <w:rsid w:val="00C9383A"/>
    <w:rsid w:val="00C94620"/>
    <w:rsid w:val="00C94D99"/>
    <w:rsid w:val="00C95074"/>
    <w:rsid w:val="00C9523F"/>
    <w:rsid w:val="00C960B3"/>
    <w:rsid w:val="00C96A38"/>
    <w:rsid w:val="00C971F9"/>
    <w:rsid w:val="00C97542"/>
    <w:rsid w:val="00C978B8"/>
    <w:rsid w:val="00CA0ADE"/>
    <w:rsid w:val="00CA0E4E"/>
    <w:rsid w:val="00CA1412"/>
    <w:rsid w:val="00CA1565"/>
    <w:rsid w:val="00CA15A9"/>
    <w:rsid w:val="00CA1F8F"/>
    <w:rsid w:val="00CA2670"/>
    <w:rsid w:val="00CA27F8"/>
    <w:rsid w:val="00CA2AA8"/>
    <w:rsid w:val="00CA3739"/>
    <w:rsid w:val="00CA3A02"/>
    <w:rsid w:val="00CA3AAB"/>
    <w:rsid w:val="00CA3CD9"/>
    <w:rsid w:val="00CA5039"/>
    <w:rsid w:val="00CA58CC"/>
    <w:rsid w:val="00CA5EC0"/>
    <w:rsid w:val="00CA5FFF"/>
    <w:rsid w:val="00CA62C6"/>
    <w:rsid w:val="00CA636E"/>
    <w:rsid w:val="00CA64D4"/>
    <w:rsid w:val="00CA674A"/>
    <w:rsid w:val="00CA6943"/>
    <w:rsid w:val="00CA75D1"/>
    <w:rsid w:val="00CA7687"/>
    <w:rsid w:val="00CA79E2"/>
    <w:rsid w:val="00CA7B77"/>
    <w:rsid w:val="00CA7E4D"/>
    <w:rsid w:val="00CB0277"/>
    <w:rsid w:val="00CB08EF"/>
    <w:rsid w:val="00CB0A80"/>
    <w:rsid w:val="00CB0D8A"/>
    <w:rsid w:val="00CB0DF4"/>
    <w:rsid w:val="00CB1540"/>
    <w:rsid w:val="00CB1B54"/>
    <w:rsid w:val="00CB1DF6"/>
    <w:rsid w:val="00CB20E7"/>
    <w:rsid w:val="00CB20F7"/>
    <w:rsid w:val="00CB226E"/>
    <w:rsid w:val="00CB250B"/>
    <w:rsid w:val="00CB323D"/>
    <w:rsid w:val="00CB33F1"/>
    <w:rsid w:val="00CB3E57"/>
    <w:rsid w:val="00CB4F12"/>
    <w:rsid w:val="00CB5321"/>
    <w:rsid w:val="00CB5C06"/>
    <w:rsid w:val="00CB5F9C"/>
    <w:rsid w:val="00CB60E0"/>
    <w:rsid w:val="00CB6169"/>
    <w:rsid w:val="00CB6176"/>
    <w:rsid w:val="00CB6918"/>
    <w:rsid w:val="00CB6DC6"/>
    <w:rsid w:val="00CB74B7"/>
    <w:rsid w:val="00CB77A0"/>
    <w:rsid w:val="00CB77A9"/>
    <w:rsid w:val="00CB7D39"/>
    <w:rsid w:val="00CB7E97"/>
    <w:rsid w:val="00CB7EBD"/>
    <w:rsid w:val="00CC00A3"/>
    <w:rsid w:val="00CC00F9"/>
    <w:rsid w:val="00CC01F3"/>
    <w:rsid w:val="00CC05D5"/>
    <w:rsid w:val="00CC0A00"/>
    <w:rsid w:val="00CC101B"/>
    <w:rsid w:val="00CC1196"/>
    <w:rsid w:val="00CC1392"/>
    <w:rsid w:val="00CC1BF8"/>
    <w:rsid w:val="00CC2014"/>
    <w:rsid w:val="00CC2BB5"/>
    <w:rsid w:val="00CC2C25"/>
    <w:rsid w:val="00CC2DB4"/>
    <w:rsid w:val="00CC2E2E"/>
    <w:rsid w:val="00CC3503"/>
    <w:rsid w:val="00CC36E6"/>
    <w:rsid w:val="00CC377A"/>
    <w:rsid w:val="00CC39E8"/>
    <w:rsid w:val="00CC3EC3"/>
    <w:rsid w:val="00CC3FC0"/>
    <w:rsid w:val="00CC44DF"/>
    <w:rsid w:val="00CC44E9"/>
    <w:rsid w:val="00CC47E8"/>
    <w:rsid w:val="00CC5504"/>
    <w:rsid w:val="00CC58EF"/>
    <w:rsid w:val="00CC5BF3"/>
    <w:rsid w:val="00CC6176"/>
    <w:rsid w:val="00CC64A3"/>
    <w:rsid w:val="00CC7433"/>
    <w:rsid w:val="00CD062F"/>
    <w:rsid w:val="00CD07BE"/>
    <w:rsid w:val="00CD11DD"/>
    <w:rsid w:val="00CD15B2"/>
    <w:rsid w:val="00CD18D8"/>
    <w:rsid w:val="00CD1968"/>
    <w:rsid w:val="00CD25CB"/>
    <w:rsid w:val="00CD29ED"/>
    <w:rsid w:val="00CD2D58"/>
    <w:rsid w:val="00CD3089"/>
    <w:rsid w:val="00CD3124"/>
    <w:rsid w:val="00CD3FD2"/>
    <w:rsid w:val="00CD46E1"/>
    <w:rsid w:val="00CD49F5"/>
    <w:rsid w:val="00CD4FCB"/>
    <w:rsid w:val="00CD55AF"/>
    <w:rsid w:val="00CD586F"/>
    <w:rsid w:val="00CD58AB"/>
    <w:rsid w:val="00CD5A10"/>
    <w:rsid w:val="00CD5CFB"/>
    <w:rsid w:val="00CD63C0"/>
    <w:rsid w:val="00CD6D0B"/>
    <w:rsid w:val="00CD7175"/>
    <w:rsid w:val="00CD748E"/>
    <w:rsid w:val="00CD7620"/>
    <w:rsid w:val="00CD7CA9"/>
    <w:rsid w:val="00CD7F27"/>
    <w:rsid w:val="00CE0032"/>
    <w:rsid w:val="00CE0222"/>
    <w:rsid w:val="00CE025F"/>
    <w:rsid w:val="00CE0984"/>
    <w:rsid w:val="00CE0EAE"/>
    <w:rsid w:val="00CE102D"/>
    <w:rsid w:val="00CE152D"/>
    <w:rsid w:val="00CE1D21"/>
    <w:rsid w:val="00CE1F4F"/>
    <w:rsid w:val="00CE1F5A"/>
    <w:rsid w:val="00CE209A"/>
    <w:rsid w:val="00CE2174"/>
    <w:rsid w:val="00CE21D9"/>
    <w:rsid w:val="00CE2A09"/>
    <w:rsid w:val="00CE31A7"/>
    <w:rsid w:val="00CE42E1"/>
    <w:rsid w:val="00CE443B"/>
    <w:rsid w:val="00CE468E"/>
    <w:rsid w:val="00CE494C"/>
    <w:rsid w:val="00CE52B1"/>
    <w:rsid w:val="00CE5BB8"/>
    <w:rsid w:val="00CE5E7C"/>
    <w:rsid w:val="00CE5ED5"/>
    <w:rsid w:val="00CE60DF"/>
    <w:rsid w:val="00CE6E03"/>
    <w:rsid w:val="00CE6E6E"/>
    <w:rsid w:val="00CE7791"/>
    <w:rsid w:val="00CE7B95"/>
    <w:rsid w:val="00CF09FC"/>
    <w:rsid w:val="00CF0A54"/>
    <w:rsid w:val="00CF0CFE"/>
    <w:rsid w:val="00CF0D79"/>
    <w:rsid w:val="00CF0E4B"/>
    <w:rsid w:val="00CF107B"/>
    <w:rsid w:val="00CF112E"/>
    <w:rsid w:val="00CF125D"/>
    <w:rsid w:val="00CF14C8"/>
    <w:rsid w:val="00CF1523"/>
    <w:rsid w:val="00CF1E90"/>
    <w:rsid w:val="00CF1FC7"/>
    <w:rsid w:val="00CF2002"/>
    <w:rsid w:val="00CF2370"/>
    <w:rsid w:val="00CF2751"/>
    <w:rsid w:val="00CF2E62"/>
    <w:rsid w:val="00CF3914"/>
    <w:rsid w:val="00CF3DB7"/>
    <w:rsid w:val="00CF47F2"/>
    <w:rsid w:val="00CF4BAA"/>
    <w:rsid w:val="00CF4C29"/>
    <w:rsid w:val="00CF5601"/>
    <w:rsid w:val="00CF599D"/>
    <w:rsid w:val="00CF5E04"/>
    <w:rsid w:val="00CF64CE"/>
    <w:rsid w:val="00CF661A"/>
    <w:rsid w:val="00CF6D59"/>
    <w:rsid w:val="00CF745A"/>
    <w:rsid w:val="00CF74D9"/>
    <w:rsid w:val="00CF7643"/>
    <w:rsid w:val="00CF778F"/>
    <w:rsid w:val="00CF7AC6"/>
    <w:rsid w:val="00D000EB"/>
    <w:rsid w:val="00D00178"/>
    <w:rsid w:val="00D004EA"/>
    <w:rsid w:val="00D013CB"/>
    <w:rsid w:val="00D017AB"/>
    <w:rsid w:val="00D02EA9"/>
    <w:rsid w:val="00D038FF"/>
    <w:rsid w:val="00D04BA1"/>
    <w:rsid w:val="00D05E48"/>
    <w:rsid w:val="00D06017"/>
    <w:rsid w:val="00D0681F"/>
    <w:rsid w:val="00D06E6B"/>
    <w:rsid w:val="00D076C6"/>
    <w:rsid w:val="00D102D7"/>
    <w:rsid w:val="00D10C5F"/>
    <w:rsid w:val="00D10F11"/>
    <w:rsid w:val="00D11275"/>
    <w:rsid w:val="00D1143B"/>
    <w:rsid w:val="00D117D5"/>
    <w:rsid w:val="00D12036"/>
    <w:rsid w:val="00D1257A"/>
    <w:rsid w:val="00D1259C"/>
    <w:rsid w:val="00D12866"/>
    <w:rsid w:val="00D130B1"/>
    <w:rsid w:val="00D1319F"/>
    <w:rsid w:val="00D135B0"/>
    <w:rsid w:val="00D13788"/>
    <w:rsid w:val="00D137C3"/>
    <w:rsid w:val="00D1386D"/>
    <w:rsid w:val="00D140BD"/>
    <w:rsid w:val="00D1433A"/>
    <w:rsid w:val="00D14536"/>
    <w:rsid w:val="00D1508B"/>
    <w:rsid w:val="00D156E9"/>
    <w:rsid w:val="00D1593E"/>
    <w:rsid w:val="00D15D93"/>
    <w:rsid w:val="00D15EB2"/>
    <w:rsid w:val="00D15FAF"/>
    <w:rsid w:val="00D163C0"/>
    <w:rsid w:val="00D1678B"/>
    <w:rsid w:val="00D16B3D"/>
    <w:rsid w:val="00D17376"/>
    <w:rsid w:val="00D174A1"/>
    <w:rsid w:val="00D177E8"/>
    <w:rsid w:val="00D17C19"/>
    <w:rsid w:val="00D17D15"/>
    <w:rsid w:val="00D17D47"/>
    <w:rsid w:val="00D17F02"/>
    <w:rsid w:val="00D2032D"/>
    <w:rsid w:val="00D20A2C"/>
    <w:rsid w:val="00D210DA"/>
    <w:rsid w:val="00D2113B"/>
    <w:rsid w:val="00D21744"/>
    <w:rsid w:val="00D21BE2"/>
    <w:rsid w:val="00D21EE4"/>
    <w:rsid w:val="00D2291C"/>
    <w:rsid w:val="00D22C5F"/>
    <w:rsid w:val="00D22F9B"/>
    <w:rsid w:val="00D23101"/>
    <w:rsid w:val="00D234DC"/>
    <w:rsid w:val="00D234FF"/>
    <w:rsid w:val="00D23BB0"/>
    <w:rsid w:val="00D24054"/>
    <w:rsid w:val="00D24127"/>
    <w:rsid w:val="00D246D1"/>
    <w:rsid w:val="00D24BA0"/>
    <w:rsid w:val="00D251FB"/>
    <w:rsid w:val="00D2542D"/>
    <w:rsid w:val="00D2592F"/>
    <w:rsid w:val="00D26D5B"/>
    <w:rsid w:val="00D26DEB"/>
    <w:rsid w:val="00D26F9E"/>
    <w:rsid w:val="00D272F7"/>
    <w:rsid w:val="00D27319"/>
    <w:rsid w:val="00D278C2"/>
    <w:rsid w:val="00D27AC5"/>
    <w:rsid w:val="00D27E1E"/>
    <w:rsid w:val="00D27EAB"/>
    <w:rsid w:val="00D30D0F"/>
    <w:rsid w:val="00D30F89"/>
    <w:rsid w:val="00D31AAE"/>
    <w:rsid w:val="00D31D55"/>
    <w:rsid w:val="00D31ECE"/>
    <w:rsid w:val="00D31F00"/>
    <w:rsid w:val="00D320B0"/>
    <w:rsid w:val="00D32223"/>
    <w:rsid w:val="00D328B2"/>
    <w:rsid w:val="00D32D4E"/>
    <w:rsid w:val="00D32DE0"/>
    <w:rsid w:val="00D32F38"/>
    <w:rsid w:val="00D330B8"/>
    <w:rsid w:val="00D33117"/>
    <w:rsid w:val="00D33131"/>
    <w:rsid w:val="00D33532"/>
    <w:rsid w:val="00D3413F"/>
    <w:rsid w:val="00D342C9"/>
    <w:rsid w:val="00D342FB"/>
    <w:rsid w:val="00D3463E"/>
    <w:rsid w:val="00D34FBC"/>
    <w:rsid w:val="00D35246"/>
    <w:rsid w:val="00D35B27"/>
    <w:rsid w:val="00D36050"/>
    <w:rsid w:val="00D36855"/>
    <w:rsid w:val="00D36A61"/>
    <w:rsid w:val="00D36CD0"/>
    <w:rsid w:val="00D36DA6"/>
    <w:rsid w:val="00D37182"/>
    <w:rsid w:val="00D37C65"/>
    <w:rsid w:val="00D40127"/>
    <w:rsid w:val="00D40BB3"/>
    <w:rsid w:val="00D40BD2"/>
    <w:rsid w:val="00D4114C"/>
    <w:rsid w:val="00D41523"/>
    <w:rsid w:val="00D41571"/>
    <w:rsid w:val="00D41776"/>
    <w:rsid w:val="00D41799"/>
    <w:rsid w:val="00D41816"/>
    <w:rsid w:val="00D41879"/>
    <w:rsid w:val="00D41EE9"/>
    <w:rsid w:val="00D41FB4"/>
    <w:rsid w:val="00D42070"/>
    <w:rsid w:val="00D420A6"/>
    <w:rsid w:val="00D420D4"/>
    <w:rsid w:val="00D420D9"/>
    <w:rsid w:val="00D42339"/>
    <w:rsid w:val="00D42827"/>
    <w:rsid w:val="00D428D2"/>
    <w:rsid w:val="00D42A1D"/>
    <w:rsid w:val="00D43133"/>
    <w:rsid w:val="00D43617"/>
    <w:rsid w:val="00D436AF"/>
    <w:rsid w:val="00D43D34"/>
    <w:rsid w:val="00D43F1A"/>
    <w:rsid w:val="00D43F23"/>
    <w:rsid w:val="00D44434"/>
    <w:rsid w:val="00D448BA"/>
    <w:rsid w:val="00D44B26"/>
    <w:rsid w:val="00D457A9"/>
    <w:rsid w:val="00D45C25"/>
    <w:rsid w:val="00D45DC5"/>
    <w:rsid w:val="00D45FAE"/>
    <w:rsid w:val="00D4600B"/>
    <w:rsid w:val="00D464E4"/>
    <w:rsid w:val="00D46B4E"/>
    <w:rsid w:val="00D46B58"/>
    <w:rsid w:val="00D46C05"/>
    <w:rsid w:val="00D46DA7"/>
    <w:rsid w:val="00D47214"/>
    <w:rsid w:val="00D515C2"/>
    <w:rsid w:val="00D51764"/>
    <w:rsid w:val="00D51983"/>
    <w:rsid w:val="00D51F78"/>
    <w:rsid w:val="00D52056"/>
    <w:rsid w:val="00D522A2"/>
    <w:rsid w:val="00D526DF"/>
    <w:rsid w:val="00D529A1"/>
    <w:rsid w:val="00D529DD"/>
    <w:rsid w:val="00D52AB7"/>
    <w:rsid w:val="00D53209"/>
    <w:rsid w:val="00D53212"/>
    <w:rsid w:val="00D53939"/>
    <w:rsid w:val="00D53981"/>
    <w:rsid w:val="00D541BF"/>
    <w:rsid w:val="00D54335"/>
    <w:rsid w:val="00D545AA"/>
    <w:rsid w:val="00D546BD"/>
    <w:rsid w:val="00D547A3"/>
    <w:rsid w:val="00D549A7"/>
    <w:rsid w:val="00D552A1"/>
    <w:rsid w:val="00D55824"/>
    <w:rsid w:val="00D55C30"/>
    <w:rsid w:val="00D5635A"/>
    <w:rsid w:val="00D564C2"/>
    <w:rsid w:val="00D5687A"/>
    <w:rsid w:val="00D573C9"/>
    <w:rsid w:val="00D575D2"/>
    <w:rsid w:val="00D57DA2"/>
    <w:rsid w:val="00D57DDD"/>
    <w:rsid w:val="00D6032C"/>
    <w:rsid w:val="00D6051E"/>
    <w:rsid w:val="00D60F3F"/>
    <w:rsid w:val="00D6186D"/>
    <w:rsid w:val="00D618CF"/>
    <w:rsid w:val="00D61D41"/>
    <w:rsid w:val="00D62B1E"/>
    <w:rsid w:val="00D62DEE"/>
    <w:rsid w:val="00D62ED6"/>
    <w:rsid w:val="00D63089"/>
    <w:rsid w:val="00D63485"/>
    <w:rsid w:val="00D64132"/>
    <w:rsid w:val="00D64229"/>
    <w:rsid w:val="00D643B0"/>
    <w:rsid w:val="00D646F0"/>
    <w:rsid w:val="00D65EB9"/>
    <w:rsid w:val="00D6606B"/>
    <w:rsid w:val="00D661F0"/>
    <w:rsid w:val="00D66478"/>
    <w:rsid w:val="00D66C2B"/>
    <w:rsid w:val="00D67172"/>
    <w:rsid w:val="00D67A32"/>
    <w:rsid w:val="00D67CBB"/>
    <w:rsid w:val="00D702EE"/>
    <w:rsid w:val="00D70597"/>
    <w:rsid w:val="00D708FA"/>
    <w:rsid w:val="00D709CF"/>
    <w:rsid w:val="00D709D2"/>
    <w:rsid w:val="00D70D04"/>
    <w:rsid w:val="00D70FA0"/>
    <w:rsid w:val="00D716D1"/>
    <w:rsid w:val="00D71E2A"/>
    <w:rsid w:val="00D7236A"/>
    <w:rsid w:val="00D727B0"/>
    <w:rsid w:val="00D72B23"/>
    <w:rsid w:val="00D72BDF"/>
    <w:rsid w:val="00D72D45"/>
    <w:rsid w:val="00D73CF9"/>
    <w:rsid w:val="00D742FD"/>
    <w:rsid w:val="00D74415"/>
    <w:rsid w:val="00D7464C"/>
    <w:rsid w:val="00D74697"/>
    <w:rsid w:val="00D7481E"/>
    <w:rsid w:val="00D74FB3"/>
    <w:rsid w:val="00D75041"/>
    <w:rsid w:val="00D7521C"/>
    <w:rsid w:val="00D758A2"/>
    <w:rsid w:val="00D75A1D"/>
    <w:rsid w:val="00D75BFD"/>
    <w:rsid w:val="00D7646B"/>
    <w:rsid w:val="00D76E22"/>
    <w:rsid w:val="00D76E61"/>
    <w:rsid w:val="00D77020"/>
    <w:rsid w:val="00D77495"/>
    <w:rsid w:val="00D77579"/>
    <w:rsid w:val="00D77623"/>
    <w:rsid w:val="00D77F65"/>
    <w:rsid w:val="00D77FAE"/>
    <w:rsid w:val="00D8024C"/>
    <w:rsid w:val="00D80675"/>
    <w:rsid w:val="00D80831"/>
    <w:rsid w:val="00D80EF4"/>
    <w:rsid w:val="00D81828"/>
    <w:rsid w:val="00D818AC"/>
    <w:rsid w:val="00D821F6"/>
    <w:rsid w:val="00D82309"/>
    <w:rsid w:val="00D82C99"/>
    <w:rsid w:val="00D830BE"/>
    <w:rsid w:val="00D8348C"/>
    <w:rsid w:val="00D834E4"/>
    <w:rsid w:val="00D848F0"/>
    <w:rsid w:val="00D85177"/>
    <w:rsid w:val="00D8524A"/>
    <w:rsid w:val="00D8559D"/>
    <w:rsid w:val="00D85986"/>
    <w:rsid w:val="00D85999"/>
    <w:rsid w:val="00D85A5B"/>
    <w:rsid w:val="00D85F59"/>
    <w:rsid w:val="00D86248"/>
    <w:rsid w:val="00D863E2"/>
    <w:rsid w:val="00D866D1"/>
    <w:rsid w:val="00D86AFB"/>
    <w:rsid w:val="00D86FB8"/>
    <w:rsid w:val="00D8746C"/>
    <w:rsid w:val="00D87AC3"/>
    <w:rsid w:val="00D87B58"/>
    <w:rsid w:val="00D9012D"/>
    <w:rsid w:val="00D902A9"/>
    <w:rsid w:val="00D90350"/>
    <w:rsid w:val="00D904C4"/>
    <w:rsid w:val="00D9086F"/>
    <w:rsid w:val="00D909B0"/>
    <w:rsid w:val="00D90C7B"/>
    <w:rsid w:val="00D912F2"/>
    <w:rsid w:val="00D91518"/>
    <w:rsid w:val="00D91A88"/>
    <w:rsid w:val="00D9217E"/>
    <w:rsid w:val="00D92E5A"/>
    <w:rsid w:val="00D932EB"/>
    <w:rsid w:val="00D9365B"/>
    <w:rsid w:val="00D938D7"/>
    <w:rsid w:val="00D93913"/>
    <w:rsid w:val="00D93BEE"/>
    <w:rsid w:val="00D93D08"/>
    <w:rsid w:val="00D93D65"/>
    <w:rsid w:val="00D94576"/>
    <w:rsid w:val="00D94702"/>
    <w:rsid w:val="00D9472C"/>
    <w:rsid w:val="00D94D57"/>
    <w:rsid w:val="00D94ECD"/>
    <w:rsid w:val="00D95611"/>
    <w:rsid w:val="00D95719"/>
    <w:rsid w:val="00D95970"/>
    <w:rsid w:val="00D95DE2"/>
    <w:rsid w:val="00D9643F"/>
    <w:rsid w:val="00D96E69"/>
    <w:rsid w:val="00D975B3"/>
    <w:rsid w:val="00D976EE"/>
    <w:rsid w:val="00D97C0B"/>
    <w:rsid w:val="00DA021B"/>
    <w:rsid w:val="00DA0905"/>
    <w:rsid w:val="00DA0E28"/>
    <w:rsid w:val="00DA0E44"/>
    <w:rsid w:val="00DA11D2"/>
    <w:rsid w:val="00DA1D24"/>
    <w:rsid w:val="00DA1D59"/>
    <w:rsid w:val="00DA1DC7"/>
    <w:rsid w:val="00DA1FC1"/>
    <w:rsid w:val="00DA287D"/>
    <w:rsid w:val="00DA29DC"/>
    <w:rsid w:val="00DA2E28"/>
    <w:rsid w:val="00DA34B1"/>
    <w:rsid w:val="00DA36B9"/>
    <w:rsid w:val="00DA3A5E"/>
    <w:rsid w:val="00DA3BE4"/>
    <w:rsid w:val="00DA47BF"/>
    <w:rsid w:val="00DA48A9"/>
    <w:rsid w:val="00DA541F"/>
    <w:rsid w:val="00DA56A5"/>
    <w:rsid w:val="00DA5921"/>
    <w:rsid w:val="00DA5D81"/>
    <w:rsid w:val="00DA5DC8"/>
    <w:rsid w:val="00DA5E7E"/>
    <w:rsid w:val="00DA6098"/>
    <w:rsid w:val="00DA6429"/>
    <w:rsid w:val="00DA6BD3"/>
    <w:rsid w:val="00DA70C0"/>
    <w:rsid w:val="00DA7178"/>
    <w:rsid w:val="00DA7319"/>
    <w:rsid w:val="00DA735B"/>
    <w:rsid w:val="00DA77A3"/>
    <w:rsid w:val="00DA7B28"/>
    <w:rsid w:val="00DA7C54"/>
    <w:rsid w:val="00DB0B13"/>
    <w:rsid w:val="00DB0B91"/>
    <w:rsid w:val="00DB0E53"/>
    <w:rsid w:val="00DB1355"/>
    <w:rsid w:val="00DB17A6"/>
    <w:rsid w:val="00DB236B"/>
    <w:rsid w:val="00DB2DB4"/>
    <w:rsid w:val="00DB2F94"/>
    <w:rsid w:val="00DB3118"/>
    <w:rsid w:val="00DB31BD"/>
    <w:rsid w:val="00DB37DB"/>
    <w:rsid w:val="00DB42EC"/>
    <w:rsid w:val="00DB484E"/>
    <w:rsid w:val="00DB4CA2"/>
    <w:rsid w:val="00DB5C60"/>
    <w:rsid w:val="00DB6393"/>
    <w:rsid w:val="00DB6B05"/>
    <w:rsid w:val="00DB6EE6"/>
    <w:rsid w:val="00DB702E"/>
    <w:rsid w:val="00DB70B9"/>
    <w:rsid w:val="00DB70DD"/>
    <w:rsid w:val="00DB739D"/>
    <w:rsid w:val="00DB74E9"/>
    <w:rsid w:val="00DB7AC7"/>
    <w:rsid w:val="00DC0347"/>
    <w:rsid w:val="00DC0BFE"/>
    <w:rsid w:val="00DC0E9D"/>
    <w:rsid w:val="00DC164C"/>
    <w:rsid w:val="00DC1845"/>
    <w:rsid w:val="00DC1964"/>
    <w:rsid w:val="00DC1A2B"/>
    <w:rsid w:val="00DC1B68"/>
    <w:rsid w:val="00DC1BA0"/>
    <w:rsid w:val="00DC2557"/>
    <w:rsid w:val="00DC29A1"/>
    <w:rsid w:val="00DC2BAD"/>
    <w:rsid w:val="00DC2C0D"/>
    <w:rsid w:val="00DC30D5"/>
    <w:rsid w:val="00DC3947"/>
    <w:rsid w:val="00DC3A69"/>
    <w:rsid w:val="00DC3EC8"/>
    <w:rsid w:val="00DC3EEC"/>
    <w:rsid w:val="00DC4271"/>
    <w:rsid w:val="00DC45F5"/>
    <w:rsid w:val="00DC53A5"/>
    <w:rsid w:val="00DC5854"/>
    <w:rsid w:val="00DC5BE2"/>
    <w:rsid w:val="00DC5EE7"/>
    <w:rsid w:val="00DC6701"/>
    <w:rsid w:val="00DC6845"/>
    <w:rsid w:val="00DC785C"/>
    <w:rsid w:val="00DD02C5"/>
    <w:rsid w:val="00DD041A"/>
    <w:rsid w:val="00DD1281"/>
    <w:rsid w:val="00DD159E"/>
    <w:rsid w:val="00DD1CA4"/>
    <w:rsid w:val="00DD2341"/>
    <w:rsid w:val="00DD2570"/>
    <w:rsid w:val="00DD2B0B"/>
    <w:rsid w:val="00DD317E"/>
    <w:rsid w:val="00DD31D9"/>
    <w:rsid w:val="00DD3AA9"/>
    <w:rsid w:val="00DD4DA9"/>
    <w:rsid w:val="00DD5402"/>
    <w:rsid w:val="00DD566C"/>
    <w:rsid w:val="00DD5A7C"/>
    <w:rsid w:val="00DD5EBA"/>
    <w:rsid w:val="00DD6081"/>
    <w:rsid w:val="00DD66CE"/>
    <w:rsid w:val="00DD6981"/>
    <w:rsid w:val="00DD7299"/>
    <w:rsid w:val="00DD781D"/>
    <w:rsid w:val="00DD7873"/>
    <w:rsid w:val="00DD79A1"/>
    <w:rsid w:val="00DE046B"/>
    <w:rsid w:val="00DE101D"/>
    <w:rsid w:val="00DE17C5"/>
    <w:rsid w:val="00DE1AD5"/>
    <w:rsid w:val="00DE2204"/>
    <w:rsid w:val="00DE2AA4"/>
    <w:rsid w:val="00DE2C34"/>
    <w:rsid w:val="00DE2D53"/>
    <w:rsid w:val="00DE2F80"/>
    <w:rsid w:val="00DE33A1"/>
    <w:rsid w:val="00DE33B7"/>
    <w:rsid w:val="00DE3570"/>
    <w:rsid w:val="00DE372D"/>
    <w:rsid w:val="00DE3962"/>
    <w:rsid w:val="00DE39A5"/>
    <w:rsid w:val="00DE4386"/>
    <w:rsid w:val="00DE454D"/>
    <w:rsid w:val="00DE47A4"/>
    <w:rsid w:val="00DE5446"/>
    <w:rsid w:val="00DE5A32"/>
    <w:rsid w:val="00DE5F46"/>
    <w:rsid w:val="00DE68C1"/>
    <w:rsid w:val="00DE6E9C"/>
    <w:rsid w:val="00DE6FFD"/>
    <w:rsid w:val="00DE70D1"/>
    <w:rsid w:val="00DE7336"/>
    <w:rsid w:val="00DE7842"/>
    <w:rsid w:val="00DE7D50"/>
    <w:rsid w:val="00DF0074"/>
    <w:rsid w:val="00DF0D1D"/>
    <w:rsid w:val="00DF0F84"/>
    <w:rsid w:val="00DF1A03"/>
    <w:rsid w:val="00DF1BB8"/>
    <w:rsid w:val="00DF21D4"/>
    <w:rsid w:val="00DF2414"/>
    <w:rsid w:val="00DF25E4"/>
    <w:rsid w:val="00DF2B85"/>
    <w:rsid w:val="00DF2BDD"/>
    <w:rsid w:val="00DF30D0"/>
    <w:rsid w:val="00DF340A"/>
    <w:rsid w:val="00DF3450"/>
    <w:rsid w:val="00DF3848"/>
    <w:rsid w:val="00DF393D"/>
    <w:rsid w:val="00DF3A83"/>
    <w:rsid w:val="00DF3AC9"/>
    <w:rsid w:val="00DF3CDF"/>
    <w:rsid w:val="00DF3CF0"/>
    <w:rsid w:val="00DF4AA1"/>
    <w:rsid w:val="00DF4C6A"/>
    <w:rsid w:val="00DF5076"/>
    <w:rsid w:val="00DF529A"/>
    <w:rsid w:val="00DF5470"/>
    <w:rsid w:val="00DF54C0"/>
    <w:rsid w:val="00DF5B3B"/>
    <w:rsid w:val="00DF5C80"/>
    <w:rsid w:val="00DF5EFB"/>
    <w:rsid w:val="00DF6285"/>
    <w:rsid w:val="00DF64F1"/>
    <w:rsid w:val="00DF6538"/>
    <w:rsid w:val="00DF6772"/>
    <w:rsid w:val="00DF67B7"/>
    <w:rsid w:val="00DF6AA4"/>
    <w:rsid w:val="00DF6AE7"/>
    <w:rsid w:val="00DF7072"/>
    <w:rsid w:val="00DF70A7"/>
    <w:rsid w:val="00DF777F"/>
    <w:rsid w:val="00DF77A5"/>
    <w:rsid w:val="00E007C7"/>
    <w:rsid w:val="00E00924"/>
    <w:rsid w:val="00E0098B"/>
    <w:rsid w:val="00E00AFF"/>
    <w:rsid w:val="00E012A5"/>
    <w:rsid w:val="00E0196C"/>
    <w:rsid w:val="00E01DE5"/>
    <w:rsid w:val="00E02066"/>
    <w:rsid w:val="00E0255D"/>
    <w:rsid w:val="00E02BF6"/>
    <w:rsid w:val="00E03820"/>
    <w:rsid w:val="00E03AD8"/>
    <w:rsid w:val="00E03E18"/>
    <w:rsid w:val="00E03F95"/>
    <w:rsid w:val="00E04594"/>
    <w:rsid w:val="00E051D6"/>
    <w:rsid w:val="00E05E67"/>
    <w:rsid w:val="00E062FD"/>
    <w:rsid w:val="00E06EEF"/>
    <w:rsid w:val="00E079BB"/>
    <w:rsid w:val="00E07CC6"/>
    <w:rsid w:val="00E07D91"/>
    <w:rsid w:val="00E10376"/>
    <w:rsid w:val="00E105A5"/>
    <w:rsid w:val="00E10799"/>
    <w:rsid w:val="00E10CE2"/>
    <w:rsid w:val="00E113B2"/>
    <w:rsid w:val="00E1152D"/>
    <w:rsid w:val="00E11F33"/>
    <w:rsid w:val="00E12914"/>
    <w:rsid w:val="00E12B46"/>
    <w:rsid w:val="00E12B65"/>
    <w:rsid w:val="00E12B87"/>
    <w:rsid w:val="00E13130"/>
    <w:rsid w:val="00E13C7E"/>
    <w:rsid w:val="00E13CDC"/>
    <w:rsid w:val="00E13DD9"/>
    <w:rsid w:val="00E14046"/>
    <w:rsid w:val="00E14A09"/>
    <w:rsid w:val="00E14F57"/>
    <w:rsid w:val="00E15077"/>
    <w:rsid w:val="00E15175"/>
    <w:rsid w:val="00E153C4"/>
    <w:rsid w:val="00E15A99"/>
    <w:rsid w:val="00E1607C"/>
    <w:rsid w:val="00E1654C"/>
    <w:rsid w:val="00E16D5D"/>
    <w:rsid w:val="00E1715D"/>
    <w:rsid w:val="00E2086E"/>
    <w:rsid w:val="00E2095C"/>
    <w:rsid w:val="00E20B07"/>
    <w:rsid w:val="00E20E79"/>
    <w:rsid w:val="00E210E2"/>
    <w:rsid w:val="00E21E55"/>
    <w:rsid w:val="00E2254C"/>
    <w:rsid w:val="00E22CC9"/>
    <w:rsid w:val="00E22D7F"/>
    <w:rsid w:val="00E22DAC"/>
    <w:rsid w:val="00E23955"/>
    <w:rsid w:val="00E23DC3"/>
    <w:rsid w:val="00E241F3"/>
    <w:rsid w:val="00E2421E"/>
    <w:rsid w:val="00E24927"/>
    <w:rsid w:val="00E24CAB"/>
    <w:rsid w:val="00E2550D"/>
    <w:rsid w:val="00E25BD7"/>
    <w:rsid w:val="00E25C04"/>
    <w:rsid w:val="00E2604D"/>
    <w:rsid w:val="00E26133"/>
    <w:rsid w:val="00E26AD3"/>
    <w:rsid w:val="00E26D60"/>
    <w:rsid w:val="00E315F5"/>
    <w:rsid w:val="00E31679"/>
    <w:rsid w:val="00E31C67"/>
    <w:rsid w:val="00E32514"/>
    <w:rsid w:val="00E326AD"/>
    <w:rsid w:val="00E328CC"/>
    <w:rsid w:val="00E331CE"/>
    <w:rsid w:val="00E332AA"/>
    <w:rsid w:val="00E3392D"/>
    <w:rsid w:val="00E3395E"/>
    <w:rsid w:val="00E34598"/>
    <w:rsid w:val="00E34B4F"/>
    <w:rsid w:val="00E34E25"/>
    <w:rsid w:val="00E357F9"/>
    <w:rsid w:val="00E359C0"/>
    <w:rsid w:val="00E35ABE"/>
    <w:rsid w:val="00E35D12"/>
    <w:rsid w:val="00E35F96"/>
    <w:rsid w:val="00E36722"/>
    <w:rsid w:val="00E37345"/>
    <w:rsid w:val="00E37799"/>
    <w:rsid w:val="00E37DA1"/>
    <w:rsid w:val="00E402E1"/>
    <w:rsid w:val="00E408AB"/>
    <w:rsid w:val="00E40A38"/>
    <w:rsid w:val="00E40C54"/>
    <w:rsid w:val="00E41111"/>
    <w:rsid w:val="00E4132B"/>
    <w:rsid w:val="00E413DA"/>
    <w:rsid w:val="00E42C4A"/>
    <w:rsid w:val="00E4370B"/>
    <w:rsid w:val="00E43A5C"/>
    <w:rsid w:val="00E43A7F"/>
    <w:rsid w:val="00E43EA2"/>
    <w:rsid w:val="00E44164"/>
    <w:rsid w:val="00E4489D"/>
    <w:rsid w:val="00E44D21"/>
    <w:rsid w:val="00E44F8B"/>
    <w:rsid w:val="00E454AD"/>
    <w:rsid w:val="00E455C9"/>
    <w:rsid w:val="00E45926"/>
    <w:rsid w:val="00E45F9A"/>
    <w:rsid w:val="00E4656C"/>
    <w:rsid w:val="00E4692A"/>
    <w:rsid w:val="00E46AFE"/>
    <w:rsid w:val="00E46C15"/>
    <w:rsid w:val="00E46CC2"/>
    <w:rsid w:val="00E46F80"/>
    <w:rsid w:val="00E470EB"/>
    <w:rsid w:val="00E472F8"/>
    <w:rsid w:val="00E475D8"/>
    <w:rsid w:val="00E47858"/>
    <w:rsid w:val="00E4796C"/>
    <w:rsid w:val="00E506AF"/>
    <w:rsid w:val="00E50F59"/>
    <w:rsid w:val="00E5147A"/>
    <w:rsid w:val="00E515AA"/>
    <w:rsid w:val="00E516A8"/>
    <w:rsid w:val="00E51A54"/>
    <w:rsid w:val="00E51E8C"/>
    <w:rsid w:val="00E52A4E"/>
    <w:rsid w:val="00E52BA8"/>
    <w:rsid w:val="00E53617"/>
    <w:rsid w:val="00E539D2"/>
    <w:rsid w:val="00E53B5D"/>
    <w:rsid w:val="00E5404D"/>
    <w:rsid w:val="00E542D5"/>
    <w:rsid w:val="00E54567"/>
    <w:rsid w:val="00E5493E"/>
    <w:rsid w:val="00E5499E"/>
    <w:rsid w:val="00E54A30"/>
    <w:rsid w:val="00E54BA2"/>
    <w:rsid w:val="00E54FD1"/>
    <w:rsid w:val="00E5511B"/>
    <w:rsid w:val="00E554EC"/>
    <w:rsid w:val="00E559D4"/>
    <w:rsid w:val="00E561E0"/>
    <w:rsid w:val="00E56741"/>
    <w:rsid w:val="00E5689D"/>
    <w:rsid w:val="00E57084"/>
    <w:rsid w:val="00E5723C"/>
    <w:rsid w:val="00E572E3"/>
    <w:rsid w:val="00E60145"/>
    <w:rsid w:val="00E60ACE"/>
    <w:rsid w:val="00E60D31"/>
    <w:rsid w:val="00E60ED7"/>
    <w:rsid w:val="00E6133C"/>
    <w:rsid w:val="00E613F9"/>
    <w:rsid w:val="00E616CF"/>
    <w:rsid w:val="00E62AE2"/>
    <w:rsid w:val="00E62F19"/>
    <w:rsid w:val="00E62F5F"/>
    <w:rsid w:val="00E63033"/>
    <w:rsid w:val="00E63471"/>
    <w:rsid w:val="00E63477"/>
    <w:rsid w:val="00E63AED"/>
    <w:rsid w:val="00E63FEA"/>
    <w:rsid w:val="00E6448A"/>
    <w:rsid w:val="00E645A7"/>
    <w:rsid w:val="00E650AE"/>
    <w:rsid w:val="00E65715"/>
    <w:rsid w:val="00E65987"/>
    <w:rsid w:val="00E65EF1"/>
    <w:rsid w:val="00E66173"/>
    <w:rsid w:val="00E662A1"/>
    <w:rsid w:val="00E66902"/>
    <w:rsid w:val="00E66F1B"/>
    <w:rsid w:val="00E675BE"/>
    <w:rsid w:val="00E67979"/>
    <w:rsid w:val="00E67F3E"/>
    <w:rsid w:val="00E709C3"/>
    <w:rsid w:val="00E71393"/>
    <w:rsid w:val="00E715AC"/>
    <w:rsid w:val="00E71C64"/>
    <w:rsid w:val="00E7205F"/>
    <w:rsid w:val="00E73A5F"/>
    <w:rsid w:val="00E741CD"/>
    <w:rsid w:val="00E743F6"/>
    <w:rsid w:val="00E7474C"/>
    <w:rsid w:val="00E749E1"/>
    <w:rsid w:val="00E74F01"/>
    <w:rsid w:val="00E75534"/>
    <w:rsid w:val="00E75CF1"/>
    <w:rsid w:val="00E76009"/>
    <w:rsid w:val="00E760BE"/>
    <w:rsid w:val="00E76155"/>
    <w:rsid w:val="00E763A3"/>
    <w:rsid w:val="00E766E8"/>
    <w:rsid w:val="00E76796"/>
    <w:rsid w:val="00E76C41"/>
    <w:rsid w:val="00E7758E"/>
    <w:rsid w:val="00E77957"/>
    <w:rsid w:val="00E77B67"/>
    <w:rsid w:val="00E77D63"/>
    <w:rsid w:val="00E77F9F"/>
    <w:rsid w:val="00E802C5"/>
    <w:rsid w:val="00E80453"/>
    <w:rsid w:val="00E80E30"/>
    <w:rsid w:val="00E80EBA"/>
    <w:rsid w:val="00E8146B"/>
    <w:rsid w:val="00E81B4E"/>
    <w:rsid w:val="00E81C2F"/>
    <w:rsid w:val="00E82459"/>
    <w:rsid w:val="00E824AC"/>
    <w:rsid w:val="00E828AD"/>
    <w:rsid w:val="00E82DE8"/>
    <w:rsid w:val="00E8349C"/>
    <w:rsid w:val="00E8356D"/>
    <w:rsid w:val="00E83EDA"/>
    <w:rsid w:val="00E8408B"/>
    <w:rsid w:val="00E843B9"/>
    <w:rsid w:val="00E84517"/>
    <w:rsid w:val="00E84AE1"/>
    <w:rsid w:val="00E84BE3"/>
    <w:rsid w:val="00E85007"/>
    <w:rsid w:val="00E850A9"/>
    <w:rsid w:val="00E852FB"/>
    <w:rsid w:val="00E85977"/>
    <w:rsid w:val="00E85B67"/>
    <w:rsid w:val="00E86122"/>
    <w:rsid w:val="00E865B5"/>
    <w:rsid w:val="00E86CE5"/>
    <w:rsid w:val="00E86F20"/>
    <w:rsid w:val="00E86FE1"/>
    <w:rsid w:val="00E873BB"/>
    <w:rsid w:val="00E87409"/>
    <w:rsid w:val="00E877F8"/>
    <w:rsid w:val="00E87A03"/>
    <w:rsid w:val="00E90760"/>
    <w:rsid w:val="00E90BF2"/>
    <w:rsid w:val="00E910DF"/>
    <w:rsid w:val="00E91450"/>
    <w:rsid w:val="00E91471"/>
    <w:rsid w:val="00E9180E"/>
    <w:rsid w:val="00E91B95"/>
    <w:rsid w:val="00E91FFA"/>
    <w:rsid w:val="00E92048"/>
    <w:rsid w:val="00E92708"/>
    <w:rsid w:val="00E9278A"/>
    <w:rsid w:val="00E92830"/>
    <w:rsid w:val="00E92B51"/>
    <w:rsid w:val="00E92D11"/>
    <w:rsid w:val="00E92E36"/>
    <w:rsid w:val="00E92FCC"/>
    <w:rsid w:val="00E935BE"/>
    <w:rsid w:val="00E93613"/>
    <w:rsid w:val="00E941C0"/>
    <w:rsid w:val="00E944E5"/>
    <w:rsid w:val="00E95085"/>
    <w:rsid w:val="00E951B5"/>
    <w:rsid w:val="00E951F3"/>
    <w:rsid w:val="00E95222"/>
    <w:rsid w:val="00E95AC3"/>
    <w:rsid w:val="00E9603B"/>
    <w:rsid w:val="00E9661D"/>
    <w:rsid w:val="00E9714C"/>
    <w:rsid w:val="00E976AC"/>
    <w:rsid w:val="00EA03D7"/>
    <w:rsid w:val="00EA09A4"/>
    <w:rsid w:val="00EA0B8C"/>
    <w:rsid w:val="00EA0F9F"/>
    <w:rsid w:val="00EA103D"/>
    <w:rsid w:val="00EA14C5"/>
    <w:rsid w:val="00EA162A"/>
    <w:rsid w:val="00EA1CA5"/>
    <w:rsid w:val="00EA1CE3"/>
    <w:rsid w:val="00EA21D0"/>
    <w:rsid w:val="00EA2727"/>
    <w:rsid w:val="00EA2E43"/>
    <w:rsid w:val="00EA2F63"/>
    <w:rsid w:val="00EA3D0B"/>
    <w:rsid w:val="00EA45D6"/>
    <w:rsid w:val="00EA5233"/>
    <w:rsid w:val="00EA53F1"/>
    <w:rsid w:val="00EA5625"/>
    <w:rsid w:val="00EA6252"/>
    <w:rsid w:val="00EA683D"/>
    <w:rsid w:val="00EA6CD9"/>
    <w:rsid w:val="00EA7070"/>
    <w:rsid w:val="00EA7086"/>
    <w:rsid w:val="00EA738B"/>
    <w:rsid w:val="00EB1892"/>
    <w:rsid w:val="00EB1C04"/>
    <w:rsid w:val="00EB23C4"/>
    <w:rsid w:val="00EB2E60"/>
    <w:rsid w:val="00EB34BE"/>
    <w:rsid w:val="00EB3B20"/>
    <w:rsid w:val="00EB3B65"/>
    <w:rsid w:val="00EB3C9C"/>
    <w:rsid w:val="00EB42FA"/>
    <w:rsid w:val="00EB4DD2"/>
    <w:rsid w:val="00EB5F92"/>
    <w:rsid w:val="00EB621A"/>
    <w:rsid w:val="00EB6852"/>
    <w:rsid w:val="00EB6BAE"/>
    <w:rsid w:val="00EB6F4E"/>
    <w:rsid w:val="00EB71A5"/>
    <w:rsid w:val="00EB72F6"/>
    <w:rsid w:val="00EB753C"/>
    <w:rsid w:val="00EB77E0"/>
    <w:rsid w:val="00EC0002"/>
    <w:rsid w:val="00EC00DC"/>
    <w:rsid w:val="00EC0548"/>
    <w:rsid w:val="00EC11FD"/>
    <w:rsid w:val="00EC153D"/>
    <w:rsid w:val="00EC1A34"/>
    <w:rsid w:val="00EC2A91"/>
    <w:rsid w:val="00EC2ADD"/>
    <w:rsid w:val="00EC2F30"/>
    <w:rsid w:val="00EC334D"/>
    <w:rsid w:val="00EC33B8"/>
    <w:rsid w:val="00EC33DA"/>
    <w:rsid w:val="00EC34C4"/>
    <w:rsid w:val="00EC3B62"/>
    <w:rsid w:val="00EC4169"/>
    <w:rsid w:val="00EC4175"/>
    <w:rsid w:val="00EC44CB"/>
    <w:rsid w:val="00EC4D96"/>
    <w:rsid w:val="00EC51E5"/>
    <w:rsid w:val="00EC56FF"/>
    <w:rsid w:val="00EC62ED"/>
    <w:rsid w:val="00EC6481"/>
    <w:rsid w:val="00EC6540"/>
    <w:rsid w:val="00EC6A00"/>
    <w:rsid w:val="00EC6BC6"/>
    <w:rsid w:val="00EC6DAE"/>
    <w:rsid w:val="00ED0494"/>
    <w:rsid w:val="00ED0E68"/>
    <w:rsid w:val="00ED11B8"/>
    <w:rsid w:val="00ED147B"/>
    <w:rsid w:val="00ED187E"/>
    <w:rsid w:val="00ED1A38"/>
    <w:rsid w:val="00ED1AEF"/>
    <w:rsid w:val="00ED213F"/>
    <w:rsid w:val="00ED2154"/>
    <w:rsid w:val="00ED26DB"/>
    <w:rsid w:val="00ED2DFE"/>
    <w:rsid w:val="00ED32BF"/>
    <w:rsid w:val="00ED34FC"/>
    <w:rsid w:val="00ED367B"/>
    <w:rsid w:val="00ED3710"/>
    <w:rsid w:val="00ED4371"/>
    <w:rsid w:val="00ED43C5"/>
    <w:rsid w:val="00ED43DB"/>
    <w:rsid w:val="00ED444C"/>
    <w:rsid w:val="00ED4741"/>
    <w:rsid w:val="00ED4A30"/>
    <w:rsid w:val="00ED4AA4"/>
    <w:rsid w:val="00ED4B13"/>
    <w:rsid w:val="00ED4FC7"/>
    <w:rsid w:val="00ED50B2"/>
    <w:rsid w:val="00ED5106"/>
    <w:rsid w:val="00ED535B"/>
    <w:rsid w:val="00ED586A"/>
    <w:rsid w:val="00ED63B2"/>
    <w:rsid w:val="00ED6809"/>
    <w:rsid w:val="00ED6EEE"/>
    <w:rsid w:val="00ED70A0"/>
    <w:rsid w:val="00ED7586"/>
    <w:rsid w:val="00ED7E42"/>
    <w:rsid w:val="00ED7F6F"/>
    <w:rsid w:val="00ED7F8A"/>
    <w:rsid w:val="00ED7FFD"/>
    <w:rsid w:val="00EE0584"/>
    <w:rsid w:val="00EE0889"/>
    <w:rsid w:val="00EE0CBB"/>
    <w:rsid w:val="00EE14AD"/>
    <w:rsid w:val="00EE1626"/>
    <w:rsid w:val="00EE1913"/>
    <w:rsid w:val="00EE1959"/>
    <w:rsid w:val="00EE19A3"/>
    <w:rsid w:val="00EE19FE"/>
    <w:rsid w:val="00EE1FA8"/>
    <w:rsid w:val="00EE2084"/>
    <w:rsid w:val="00EE28C9"/>
    <w:rsid w:val="00EE2FCE"/>
    <w:rsid w:val="00EE42DF"/>
    <w:rsid w:val="00EE4732"/>
    <w:rsid w:val="00EE4899"/>
    <w:rsid w:val="00EE49A8"/>
    <w:rsid w:val="00EE5192"/>
    <w:rsid w:val="00EE59A9"/>
    <w:rsid w:val="00EE59DA"/>
    <w:rsid w:val="00EE61E1"/>
    <w:rsid w:val="00EE65DE"/>
    <w:rsid w:val="00EE6A93"/>
    <w:rsid w:val="00EE7A63"/>
    <w:rsid w:val="00EE7AFC"/>
    <w:rsid w:val="00EE7E39"/>
    <w:rsid w:val="00EE7E9F"/>
    <w:rsid w:val="00EF04E3"/>
    <w:rsid w:val="00EF067C"/>
    <w:rsid w:val="00EF0811"/>
    <w:rsid w:val="00EF0969"/>
    <w:rsid w:val="00EF1829"/>
    <w:rsid w:val="00EF192C"/>
    <w:rsid w:val="00EF1C7A"/>
    <w:rsid w:val="00EF1DC6"/>
    <w:rsid w:val="00EF24AF"/>
    <w:rsid w:val="00EF24FB"/>
    <w:rsid w:val="00EF2795"/>
    <w:rsid w:val="00EF27B7"/>
    <w:rsid w:val="00EF29E2"/>
    <w:rsid w:val="00EF2F25"/>
    <w:rsid w:val="00EF3A1C"/>
    <w:rsid w:val="00EF3C97"/>
    <w:rsid w:val="00EF3FD9"/>
    <w:rsid w:val="00EF44A3"/>
    <w:rsid w:val="00EF4E33"/>
    <w:rsid w:val="00EF4F2C"/>
    <w:rsid w:val="00EF5326"/>
    <w:rsid w:val="00EF537C"/>
    <w:rsid w:val="00EF55E3"/>
    <w:rsid w:val="00EF5641"/>
    <w:rsid w:val="00EF5D84"/>
    <w:rsid w:val="00EF6D8C"/>
    <w:rsid w:val="00EF7007"/>
    <w:rsid w:val="00EF729C"/>
    <w:rsid w:val="00EF75E3"/>
    <w:rsid w:val="00EF762E"/>
    <w:rsid w:val="00EF7C0C"/>
    <w:rsid w:val="00F000CD"/>
    <w:rsid w:val="00F00185"/>
    <w:rsid w:val="00F0031B"/>
    <w:rsid w:val="00F003B2"/>
    <w:rsid w:val="00F00561"/>
    <w:rsid w:val="00F0065C"/>
    <w:rsid w:val="00F0068D"/>
    <w:rsid w:val="00F008EC"/>
    <w:rsid w:val="00F009CE"/>
    <w:rsid w:val="00F0113B"/>
    <w:rsid w:val="00F01F20"/>
    <w:rsid w:val="00F02090"/>
    <w:rsid w:val="00F022C8"/>
    <w:rsid w:val="00F029BD"/>
    <w:rsid w:val="00F029CF"/>
    <w:rsid w:val="00F02B55"/>
    <w:rsid w:val="00F02BB4"/>
    <w:rsid w:val="00F03966"/>
    <w:rsid w:val="00F04183"/>
    <w:rsid w:val="00F0420B"/>
    <w:rsid w:val="00F04825"/>
    <w:rsid w:val="00F04B3D"/>
    <w:rsid w:val="00F04E74"/>
    <w:rsid w:val="00F05603"/>
    <w:rsid w:val="00F0580A"/>
    <w:rsid w:val="00F05B41"/>
    <w:rsid w:val="00F05BDE"/>
    <w:rsid w:val="00F05C31"/>
    <w:rsid w:val="00F05E0C"/>
    <w:rsid w:val="00F060D1"/>
    <w:rsid w:val="00F062F9"/>
    <w:rsid w:val="00F06478"/>
    <w:rsid w:val="00F07BF2"/>
    <w:rsid w:val="00F07C9C"/>
    <w:rsid w:val="00F10249"/>
    <w:rsid w:val="00F105E5"/>
    <w:rsid w:val="00F1067B"/>
    <w:rsid w:val="00F1086F"/>
    <w:rsid w:val="00F109C5"/>
    <w:rsid w:val="00F11713"/>
    <w:rsid w:val="00F120BC"/>
    <w:rsid w:val="00F1298C"/>
    <w:rsid w:val="00F12AEC"/>
    <w:rsid w:val="00F12CB1"/>
    <w:rsid w:val="00F12D9F"/>
    <w:rsid w:val="00F131ED"/>
    <w:rsid w:val="00F134F9"/>
    <w:rsid w:val="00F1353E"/>
    <w:rsid w:val="00F137DF"/>
    <w:rsid w:val="00F13933"/>
    <w:rsid w:val="00F14033"/>
    <w:rsid w:val="00F14264"/>
    <w:rsid w:val="00F1437A"/>
    <w:rsid w:val="00F14D3C"/>
    <w:rsid w:val="00F14FE9"/>
    <w:rsid w:val="00F15052"/>
    <w:rsid w:val="00F158FE"/>
    <w:rsid w:val="00F15F6F"/>
    <w:rsid w:val="00F15F84"/>
    <w:rsid w:val="00F16630"/>
    <w:rsid w:val="00F16B3B"/>
    <w:rsid w:val="00F16D19"/>
    <w:rsid w:val="00F17283"/>
    <w:rsid w:val="00F173EF"/>
    <w:rsid w:val="00F175FD"/>
    <w:rsid w:val="00F17E8A"/>
    <w:rsid w:val="00F17ED9"/>
    <w:rsid w:val="00F20143"/>
    <w:rsid w:val="00F20215"/>
    <w:rsid w:val="00F2031B"/>
    <w:rsid w:val="00F20535"/>
    <w:rsid w:val="00F20B52"/>
    <w:rsid w:val="00F20FEF"/>
    <w:rsid w:val="00F210F3"/>
    <w:rsid w:val="00F212BA"/>
    <w:rsid w:val="00F2134E"/>
    <w:rsid w:val="00F21F1F"/>
    <w:rsid w:val="00F224E0"/>
    <w:rsid w:val="00F22BDF"/>
    <w:rsid w:val="00F2349B"/>
    <w:rsid w:val="00F23573"/>
    <w:rsid w:val="00F23575"/>
    <w:rsid w:val="00F2386D"/>
    <w:rsid w:val="00F23D89"/>
    <w:rsid w:val="00F246A4"/>
    <w:rsid w:val="00F24B66"/>
    <w:rsid w:val="00F24B8A"/>
    <w:rsid w:val="00F255BE"/>
    <w:rsid w:val="00F25631"/>
    <w:rsid w:val="00F25CA9"/>
    <w:rsid w:val="00F264D4"/>
    <w:rsid w:val="00F267B9"/>
    <w:rsid w:val="00F267D1"/>
    <w:rsid w:val="00F26ADC"/>
    <w:rsid w:val="00F26B34"/>
    <w:rsid w:val="00F26B72"/>
    <w:rsid w:val="00F26F49"/>
    <w:rsid w:val="00F2725E"/>
    <w:rsid w:val="00F2747C"/>
    <w:rsid w:val="00F274E2"/>
    <w:rsid w:val="00F27FCD"/>
    <w:rsid w:val="00F301F0"/>
    <w:rsid w:val="00F30654"/>
    <w:rsid w:val="00F3130F"/>
    <w:rsid w:val="00F3141C"/>
    <w:rsid w:val="00F316FB"/>
    <w:rsid w:val="00F318FB"/>
    <w:rsid w:val="00F31B59"/>
    <w:rsid w:val="00F3239A"/>
    <w:rsid w:val="00F323C9"/>
    <w:rsid w:val="00F33277"/>
    <w:rsid w:val="00F339CD"/>
    <w:rsid w:val="00F33DE1"/>
    <w:rsid w:val="00F347DB"/>
    <w:rsid w:val="00F347F3"/>
    <w:rsid w:val="00F348F8"/>
    <w:rsid w:val="00F34A35"/>
    <w:rsid w:val="00F34A36"/>
    <w:rsid w:val="00F35283"/>
    <w:rsid w:val="00F3560E"/>
    <w:rsid w:val="00F35B6A"/>
    <w:rsid w:val="00F36236"/>
    <w:rsid w:val="00F368D3"/>
    <w:rsid w:val="00F36918"/>
    <w:rsid w:val="00F36B28"/>
    <w:rsid w:val="00F36C11"/>
    <w:rsid w:val="00F36D01"/>
    <w:rsid w:val="00F3739B"/>
    <w:rsid w:val="00F37804"/>
    <w:rsid w:val="00F37D69"/>
    <w:rsid w:val="00F40340"/>
    <w:rsid w:val="00F407D5"/>
    <w:rsid w:val="00F40FC1"/>
    <w:rsid w:val="00F41094"/>
    <w:rsid w:val="00F4116E"/>
    <w:rsid w:val="00F4134D"/>
    <w:rsid w:val="00F414BD"/>
    <w:rsid w:val="00F41572"/>
    <w:rsid w:val="00F4159E"/>
    <w:rsid w:val="00F41C74"/>
    <w:rsid w:val="00F42DC6"/>
    <w:rsid w:val="00F42E1E"/>
    <w:rsid w:val="00F4320A"/>
    <w:rsid w:val="00F438AB"/>
    <w:rsid w:val="00F43BDD"/>
    <w:rsid w:val="00F43D73"/>
    <w:rsid w:val="00F44947"/>
    <w:rsid w:val="00F452E1"/>
    <w:rsid w:val="00F45385"/>
    <w:rsid w:val="00F45710"/>
    <w:rsid w:val="00F46DF2"/>
    <w:rsid w:val="00F474C2"/>
    <w:rsid w:val="00F477C2"/>
    <w:rsid w:val="00F501CA"/>
    <w:rsid w:val="00F505D7"/>
    <w:rsid w:val="00F50A00"/>
    <w:rsid w:val="00F50A46"/>
    <w:rsid w:val="00F50ADE"/>
    <w:rsid w:val="00F50B3B"/>
    <w:rsid w:val="00F50C61"/>
    <w:rsid w:val="00F50D15"/>
    <w:rsid w:val="00F50E1D"/>
    <w:rsid w:val="00F50EDF"/>
    <w:rsid w:val="00F50F20"/>
    <w:rsid w:val="00F50FC8"/>
    <w:rsid w:val="00F513A9"/>
    <w:rsid w:val="00F51690"/>
    <w:rsid w:val="00F52332"/>
    <w:rsid w:val="00F52530"/>
    <w:rsid w:val="00F529C1"/>
    <w:rsid w:val="00F52D9F"/>
    <w:rsid w:val="00F5310F"/>
    <w:rsid w:val="00F5313C"/>
    <w:rsid w:val="00F53184"/>
    <w:rsid w:val="00F53298"/>
    <w:rsid w:val="00F53392"/>
    <w:rsid w:val="00F533A8"/>
    <w:rsid w:val="00F535E0"/>
    <w:rsid w:val="00F53CF4"/>
    <w:rsid w:val="00F53D9D"/>
    <w:rsid w:val="00F53F7D"/>
    <w:rsid w:val="00F542BD"/>
    <w:rsid w:val="00F54335"/>
    <w:rsid w:val="00F54EAB"/>
    <w:rsid w:val="00F54F16"/>
    <w:rsid w:val="00F54F25"/>
    <w:rsid w:val="00F56343"/>
    <w:rsid w:val="00F566FB"/>
    <w:rsid w:val="00F56BB1"/>
    <w:rsid w:val="00F56D7A"/>
    <w:rsid w:val="00F56E29"/>
    <w:rsid w:val="00F56E90"/>
    <w:rsid w:val="00F577CB"/>
    <w:rsid w:val="00F57B66"/>
    <w:rsid w:val="00F60535"/>
    <w:rsid w:val="00F60698"/>
    <w:rsid w:val="00F606DA"/>
    <w:rsid w:val="00F60A63"/>
    <w:rsid w:val="00F60DEC"/>
    <w:rsid w:val="00F610B5"/>
    <w:rsid w:val="00F613F4"/>
    <w:rsid w:val="00F61652"/>
    <w:rsid w:val="00F61825"/>
    <w:rsid w:val="00F61CF3"/>
    <w:rsid w:val="00F62150"/>
    <w:rsid w:val="00F62339"/>
    <w:rsid w:val="00F62422"/>
    <w:rsid w:val="00F62B38"/>
    <w:rsid w:val="00F63B18"/>
    <w:rsid w:val="00F63B2A"/>
    <w:rsid w:val="00F64527"/>
    <w:rsid w:val="00F64644"/>
    <w:rsid w:val="00F6465E"/>
    <w:rsid w:val="00F6472F"/>
    <w:rsid w:val="00F64B75"/>
    <w:rsid w:val="00F65507"/>
    <w:rsid w:val="00F65EE0"/>
    <w:rsid w:val="00F663EA"/>
    <w:rsid w:val="00F66B9D"/>
    <w:rsid w:val="00F672D8"/>
    <w:rsid w:val="00F67388"/>
    <w:rsid w:val="00F67DA7"/>
    <w:rsid w:val="00F67FF1"/>
    <w:rsid w:val="00F70352"/>
    <w:rsid w:val="00F70563"/>
    <w:rsid w:val="00F7073A"/>
    <w:rsid w:val="00F70768"/>
    <w:rsid w:val="00F7322D"/>
    <w:rsid w:val="00F73352"/>
    <w:rsid w:val="00F73EE4"/>
    <w:rsid w:val="00F73FDB"/>
    <w:rsid w:val="00F74165"/>
    <w:rsid w:val="00F741F2"/>
    <w:rsid w:val="00F743AE"/>
    <w:rsid w:val="00F74B7A"/>
    <w:rsid w:val="00F7562B"/>
    <w:rsid w:val="00F7585F"/>
    <w:rsid w:val="00F75D68"/>
    <w:rsid w:val="00F75F69"/>
    <w:rsid w:val="00F75F6C"/>
    <w:rsid w:val="00F7668F"/>
    <w:rsid w:val="00F76ADD"/>
    <w:rsid w:val="00F76B80"/>
    <w:rsid w:val="00F76C91"/>
    <w:rsid w:val="00F76E88"/>
    <w:rsid w:val="00F7724F"/>
    <w:rsid w:val="00F77A46"/>
    <w:rsid w:val="00F811DD"/>
    <w:rsid w:val="00F813FA"/>
    <w:rsid w:val="00F814F5"/>
    <w:rsid w:val="00F819CB"/>
    <w:rsid w:val="00F82251"/>
    <w:rsid w:val="00F8231C"/>
    <w:rsid w:val="00F82461"/>
    <w:rsid w:val="00F8268C"/>
    <w:rsid w:val="00F82BDF"/>
    <w:rsid w:val="00F83321"/>
    <w:rsid w:val="00F83478"/>
    <w:rsid w:val="00F834B3"/>
    <w:rsid w:val="00F836A9"/>
    <w:rsid w:val="00F83BD8"/>
    <w:rsid w:val="00F83BF5"/>
    <w:rsid w:val="00F83C6F"/>
    <w:rsid w:val="00F83DA8"/>
    <w:rsid w:val="00F83DE6"/>
    <w:rsid w:val="00F842FB"/>
    <w:rsid w:val="00F84D5C"/>
    <w:rsid w:val="00F84E18"/>
    <w:rsid w:val="00F84EC7"/>
    <w:rsid w:val="00F857E1"/>
    <w:rsid w:val="00F85DBF"/>
    <w:rsid w:val="00F85F67"/>
    <w:rsid w:val="00F877A1"/>
    <w:rsid w:val="00F878FA"/>
    <w:rsid w:val="00F87AF7"/>
    <w:rsid w:val="00F87EEB"/>
    <w:rsid w:val="00F904BC"/>
    <w:rsid w:val="00F9053A"/>
    <w:rsid w:val="00F905C8"/>
    <w:rsid w:val="00F90FA7"/>
    <w:rsid w:val="00F912F4"/>
    <w:rsid w:val="00F91C9F"/>
    <w:rsid w:val="00F91DED"/>
    <w:rsid w:val="00F91E1E"/>
    <w:rsid w:val="00F9293B"/>
    <w:rsid w:val="00F9294B"/>
    <w:rsid w:val="00F92AAD"/>
    <w:rsid w:val="00F92B91"/>
    <w:rsid w:val="00F92CA4"/>
    <w:rsid w:val="00F92DE2"/>
    <w:rsid w:val="00F935A7"/>
    <w:rsid w:val="00F93626"/>
    <w:rsid w:val="00F93AA1"/>
    <w:rsid w:val="00F93B49"/>
    <w:rsid w:val="00F93E7C"/>
    <w:rsid w:val="00F93FAE"/>
    <w:rsid w:val="00F943F0"/>
    <w:rsid w:val="00F9488E"/>
    <w:rsid w:val="00F951AB"/>
    <w:rsid w:val="00F955E6"/>
    <w:rsid w:val="00F958D3"/>
    <w:rsid w:val="00F96236"/>
    <w:rsid w:val="00F96BFC"/>
    <w:rsid w:val="00F96C55"/>
    <w:rsid w:val="00F96E5A"/>
    <w:rsid w:val="00F96EC0"/>
    <w:rsid w:val="00F96F19"/>
    <w:rsid w:val="00F970DC"/>
    <w:rsid w:val="00F975B5"/>
    <w:rsid w:val="00F976E9"/>
    <w:rsid w:val="00F977D4"/>
    <w:rsid w:val="00F97AF3"/>
    <w:rsid w:val="00F97F19"/>
    <w:rsid w:val="00FA00A3"/>
    <w:rsid w:val="00FA0CE9"/>
    <w:rsid w:val="00FA117C"/>
    <w:rsid w:val="00FA125F"/>
    <w:rsid w:val="00FA1522"/>
    <w:rsid w:val="00FA1795"/>
    <w:rsid w:val="00FA18A4"/>
    <w:rsid w:val="00FA1F44"/>
    <w:rsid w:val="00FA20DA"/>
    <w:rsid w:val="00FA2D38"/>
    <w:rsid w:val="00FA2EBB"/>
    <w:rsid w:val="00FA3099"/>
    <w:rsid w:val="00FA350C"/>
    <w:rsid w:val="00FA367C"/>
    <w:rsid w:val="00FA4149"/>
    <w:rsid w:val="00FA439D"/>
    <w:rsid w:val="00FA4B18"/>
    <w:rsid w:val="00FA4DD6"/>
    <w:rsid w:val="00FA4F90"/>
    <w:rsid w:val="00FA4F9D"/>
    <w:rsid w:val="00FA54D4"/>
    <w:rsid w:val="00FA5EFF"/>
    <w:rsid w:val="00FA665F"/>
    <w:rsid w:val="00FA68B5"/>
    <w:rsid w:val="00FA6FB8"/>
    <w:rsid w:val="00FA7794"/>
    <w:rsid w:val="00FA7D23"/>
    <w:rsid w:val="00FB037E"/>
    <w:rsid w:val="00FB0E0C"/>
    <w:rsid w:val="00FB1091"/>
    <w:rsid w:val="00FB1724"/>
    <w:rsid w:val="00FB211E"/>
    <w:rsid w:val="00FB2364"/>
    <w:rsid w:val="00FB2CA7"/>
    <w:rsid w:val="00FB3030"/>
    <w:rsid w:val="00FB3037"/>
    <w:rsid w:val="00FB331C"/>
    <w:rsid w:val="00FB3595"/>
    <w:rsid w:val="00FB3B6B"/>
    <w:rsid w:val="00FB47D3"/>
    <w:rsid w:val="00FB4F03"/>
    <w:rsid w:val="00FB5287"/>
    <w:rsid w:val="00FB55D3"/>
    <w:rsid w:val="00FB5747"/>
    <w:rsid w:val="00FB589A"/>
    <w:rsid w:val="00FB5E86"/>
    <w:rsid w:val="00FB63DD"/>
    <w:rsid w:val="00FB6F13"/>
    <w:rsid w:val="00FB6FAF"/>
    <w:rsid w:val="00FB71DF"/>
    <w:rsid w:val="00FB752D"/>
    <w:rsid w:val="00FB784F"/>
    <w:rsid w:val="00FB7AC9"/>
    <w:rsid w:val="00FB7C35"/>
    <w:rsid w:val="00FB7F05"/>
    <w:rsid w:val="00FC011C"/>
    <w:rsid w:val="00FC015E"/>
    <w:rsid w:val="00FC1C14"/>
    <w:rsid w:val="00FC27AC"/>
    <w:rsid w:val="00FC2913"/>
    <w:rsid w:val="00FC2BBC"/>
    <w:rsid w:val="00FC33A8"/>
    <w:rsid w:val="00FC3878"/>
    <w:rsid w:val="00FC3D82"/>
    <w:rsid w:val="00FC4143"/>
    <w:rsid w:val="00FC428D"/>
    <w:rsid w:val="00FC43C4"/>
    <w:rsid w:val="00FC44A3"/>
    <w:rsid w:val="00FC49DF"/>
    <w:rsid w:val="00FC4B38"/>
    <w:rsid w:val="00FC530B"/>
    <w:rsid w:val="00FC555B"/>
    <w:rsid w:val="00FC562C"/>
    <w:rsid w:val="00FC5FE6"/>
    <w:rsid w:val="00FC6361"/>
    <w:rsid w:val="00FC6A8E"/>
    <w:rsid w:val="00FC6FF5"/>
    <w:rsid w:val="00FC7115"/>
    <w:rsid w:val="00FD0920"/>
    <w:rsid w:val="00FD1269"/>
    <w:rsid w:val="00FD1495"/>
    <w:rsid w:val="00FD1589"/>
    <w:rsid w:val="00FD1F92"/>
    <w:rsid w:val="00FD232E"/>
    <w:rsid w:val="00FD2643"/>
    <w:rsid w:val="00FD2894"/>
    <w:rsid w:val="00FD297B"/>
    <w:rsid w:val="00FD2ED4"/>
    <w:rsid w:val="00FD2FA3"/>
    <w:rsid w:val="00FD3085"/>
    <w:rsid w:val="00FD38FB"/>
    <w:rsid w:val="00FD3A2C"/>
    <w:rsid w:val="00FD3F53"/>
    <w:rsid w:val="00FD4604"/>
    <w:rsid w:val="00FD493D"/>
    <w:rsid w:val="00FD4AF5"/>
    <w:rsid w:val="00FD4FB3"/>
    <w:rsid w:val="00FD6548"/>
    <w:rsid w:val="00FD6780"/>
    <w:rsid w:val="00FD6FE0"/>
    <w:rsid w:val="00FD75B0"/>
    <w:rsid w:val="00FE04E0"/>
    <w:rsid w:val="00FE06C4"/>
    <w:rsid w:val="00FE09CE"/>
    <w:rsid w:val="00FE0EE4"/>
    <w:rsid w:val="00FE13DA"/>
    <w:rsid w:val="00FE15F7"/>
    <w:rsid w:val="00FE2022"/>
    <w:rsid w:val="00FE2029"/>
    <w:rsid w:val="00FE2522"/>
    <w:rsid w:val="00FE2687"/>
    <w:rsid w:val="00FE278D"/>
    <w:rsid w:val="00FE3609"/>
    <w:rsid w:val="00FE3B31"/>
    <w:rsid w:val="00FE3F73"/>
    <w:rsid w:val="00FE4042"/>
    <w:rsid w:val="00FE4936"/>
    <w:rsid w:val="00FE4B29"/>
    <w:rsid w:val="00FE4C5D"/>
    <w:rsid w:val="00FE507F"/>
    <w:rsid w:val="00FE5262"/>
    <w:rsid w:val="00FE5544"/>
    <w:rsid w:val="00FE5624"/>
    <w:rsid w:val="00FE5829"/>
    <w:rsid w:val="00FE6364"/>
    <w:rsid w:val="00FE6912"/>
    <w:rsid w:val="00FE694D"/>
    <w:rsid w:val="00FE69CD"/>
    <w:rsid w:val="00FE7009"/>
    <w:rsid w:val="00FF03EA"/>
    <w:rsid w:val="00FF05D7"/>
    <w:rsid w:val="00FF110F"/>
    <w:rsid w:val="00FF15C4"/>
    <w:rsid w:val="00FF18CE"/>
    <w:rsid w:val="00FF1BBA"/>
    <w:rsid w:val="00FF1F55"/>
    <w:rsid w:val="00FF20E4"/>
    <w:rsid w:val="00FF2C8E"/>
    <w:rsid w:val="00FF2D42"/>
    <w:rsid w:val="00FF3939"/>
    <w:rsid w:val="00FF3943"/>
    <w:rsid w:val="00FF3B89"/>
    <w:rsid w:val="00FF3E33"/>
    <w:rsid w:val="00FF4737"/>
    <w:rsid w:val="00FF4D20"/>
    <w:rsid w:val="00FF4D97"/>
    <w:rsid w:val="00FF51AD"/>
    <w:rsid w:val="00FF5B84"/>
    <w:rsid w:val="00FF5F58"/>
    <w:rsid w:val="00FF604E"/>
    <w:rsid w:val="00FF6902"/>
    <w:rsid w:val="00FF717F"/>
    <w:rsid w:val="00FF740D"/>
    <w:rsid w:val="00FF7A36"/>
    <w:rsid w:val="00FF7AEC"/>
    <w:rsid w:val="00FF7E55"/>
    <w:rsid w:val="01160CC6"/>
    <w:rsid w:val="011646E7"/>
    <w:rsid w:val="012E1152"/>
    <w:rsid w:val="013771ED"/>
    <w:rsid w:val="01416F20"/>
    <w:rsid w:val="01572FC0"/>
    <w:rsid w:val="015B3BDE"/>
    <w:rsid w:val="01791910"/>
    <w:rsid w:val="019422A6"/>
    <w:rsid w:val="019C4925"/>
    <w:rsid w:val="01C55A66"/>
    <w:rsid w:val="01CF62C6"/>
    <w:rsid w:val="01D134FA"/>
    <w:rsid w:val="01D96C98"/>
    <w:rsid w:val="01EF2A58"/>
    <w:rsid w:val="02035B8A"/>
    <w:rsid w:val="020923AA"/>
    <w:rsid w:val="020F5E8C"/>
    <w:rsid w:val="021A36E8"/>
    <w:rsid w:val="02225F4C"/>
    <w:rsid w:val="02277892"/>
    <w:rsid w:val="023965CA"/>
    <w:rsid w:val="025731DD"/>
    <w:rsid w:val="026257D8"/>
    <w:rsid w:val="0264084B"/>
    <w:rsid w:val="026E4D70"/>
    <w:rsid w:val="027619AC"/>
    <w:rsid w:val="028E7A46"/>
    <w:rsid w:val="02BA3F8E"/>
    <w:rsid w:val="02BE57FF"/>
    <w:rsid w:val="02C31979"/>
    <w:rsid w:val="02E844F1"/>
    <w:rsid w:val="03037B8E"/>
    <w:rsid w:val="03081C6E"/>
    <w:rsid w:val="03093620"/>
    <w:rsid w:val="030D4945"/>
    <w:rsid w:val="03110540"/>
    <w:rsid w:val="031B02C9"/>
    <w:rsid w:val="031B45F1"/>
    <w:rsid w:val="03214955"/>
    <w:rsid w:val="03530EB2"/>
    <w:rsid w:val="0357517D"/>
    <w:rsid w:val="035C134B"/>
    <w:rsid w:val="03665C61"/>
    <w:rsid w:val="037D11B5"/>
    <w:rsid w:val="03922815"/>
    <w:rsid w:val="03AB6899"/>
    <w:rsid w:val="03B2699A"/>
    <w:rsid w:val="03C33C28"/>
    <w:rsid w:val="03CC63CC"/>
    <w:rsid w:val="03D220FD"/>
    <w:rsid w:val="0404728D"/>
    <w:rsid w:val="041D6DBD"/>
    <w:rsid w:val="042802D1"/>
    <w:rsid w:val="0445110D"/>
    <w:rsid w:val="044B2967"/>
    <w:rsid w:val="045549D9"/>
    <w:rsid w:val="04576AAB"/>
    <w:rsid w:val="045E0084"/>
    <w:rsid w:val="0462608B"/>
    <w:rsid w:val="04673CA2"/>
    <w:rsid w:val="04680317"/>
    <w:rsid w:val="04733276"/>
    <w:rsid w:val="047343F5"/>
    <w:rsid w:val="04995ABC"/>
    <w:rsid w:val="04A679E3"/>
    <w:rsid w:val="04A92F1F"/>
    <w:rsid w:val="04E96525"/>
    <w:rsid w:val="04ED220D"/>
    <w:rsid w:val="04FB6932"/>
    <w:rsid w:val="05041D5F"/>
    <w:rsid w:val="050E156F"/>
    <w:rsid w:val="051313FD"/>
    <w:rsid w:val="052D1EC0"/>
    <w:rsid w:val="052E656D"/>
    <w:rsid w:val="053C0C8A"/>
    <w:rsid w:val="053F19A0"/>
    <w:rsid w:val="05465A6D"/>
    <w:rsid w:val="055451E4"/>
    <w:rsid w:val="055E4DE9"/>
    <w:rsid w:val="05603153"/>
    <w:rsid w:val="057657CC"/>
    <w:rsid w:val="057E1781"/>
    <w:rsid w:val="05856AD5"/>
    <w:rsid w:val="0588045E"/>
    <w:rsid w:val="05975A9E"/>
    <w:rsid w:val="05A01219"/>
    <w:rsid w:val="05A424AC"/>
    <w:rsid w:val="05A50F26"/>
    <w:rsid w:val="05AF73DA"/>
    <w:rsid w:val="05C212B8"/>
    <w:rsid w:val="05F6352F"/>
    <w:rsid w:val="05FE2F0B"/>
    <w:rsid w:val="060C4B01"/>
    <w:rsid w:val="061C0FDE"/>
    <w:rsid w:val="06406E25"/>
    <w:rsid w:val="06475B39"/>
    <w:rsid w:val="0671705A"/>
    <w:rsid w:val="06751B58"/>
    <w:rsid w:val="067F4747"/>
    <w:rsid w:val="06840B3B"/>
    <w:rsid w:val="068D509B"/>
    <w:rsid w:val="06AE11A3"/>
    <w:rsid w:val="06B043AE"/>
    <w:rsid w:val="06C34D78"/>
    <w:rsid w:val="06C752EA"/>
    <w:rsid w:val="06CD6304"/>
    <w:rsid w:val="06CE25EA"/>
    <w:rsid w:val="06DB1FC1"/>
    <w:rsid w:val="06EB11FC"/>
    <w:rsid w:val="06F80812"/>
    <w:rsid w:val="06FE736B"/>
    <w:rsid w:val="07020E72"/>
    <w:rsid w:val="07107A8E"/>
    <w:rsid w:val="07244737"/>
    <w:rsid w:val="072C7FC3"/>
    <w:rsid w:val="073312BA"/>
    <w:rsid w:val="073C7668"/>
    <w:rsid w:val="073D0CEA"/>
    <w:rsid w:val="074833CE"/>
    <w:rsid w:val="07664978"/>
    <w:rsid w:val="076C6B44"/>
    <w:rsid w:val="07846919"/>
    <w:rsid w:val="07AD186E"/>
    <w:rsid w:val="07BF64DA"/>
    <w:rsid w:val="07D116BE"/>
    <w:rsid w:val="07DD4EF1"/>
    <w:rsid w:val="07DE1E85"/>
    <w:rsid w:val="080649EC"/>
    <w:rsid w:val="0816615D"/>
    <w:rsid w:val="0828164C"/>
    <w:rsid w:val="085B1D6F"/>
    <w:rsid w:val="085B58CB"/>
    <w:rsid w:val="086929F5"/>
    <w:rsid w:val="087566B7"/>
    <w:rsid w:val="087C7DE1"/>
    <w:rsid w:val="087F2EF1"/>
    <w:rsid w:val="088F37C7"/>
    <w:rsid w:val="08960787"/>
    <w:rsid w:val="08D10FAF"/>
    <w:rsid w:val="08E315D1"/>
    <w:rsid w:val="08E41D65"/>
    <w:rsid w:val="08FF7AA6"/>
    <w:rsid w:val="0901202B"/>
    <w:rsid w:val="09144762"/>
    <w:rsid w:val="092530BC"/>
    <w:rsid w:val="093D2D44"/>
    <w:rsid w:val="095742E5"/>
    <w:rsid w:val="09576D50"/>
    <w:rsid w:val="097F25BC"/>
    <w:rsid w:val="09A22AF7"/>
    <w:rsid w:val="09A6538D"/>
    <w:rsid w:val="09B63701"/>
    <w:rsid w:val="09BC4063"/>
    <w:rsid w:val="09C856D0"/>
    <w:rsid w:val="09CC2792"/>
    <w:rsid w:val="09E33DCA"/>
    <w:rsid w:val="09F8748A"/>
    <w:rsid w:val="0A1E3055"/>
    <w:rsid w:val="0A334D52"/>
    <w:rsid w:val="0A377CAA"/>
    <w:rsid w:val="0A4725AB"/>
    <w:rsid w:val="0A5C00B8"/>
    <w:rsid w:val="0A5E78F5"/>
    <w:rsid w:val="0A7D7D7B"/>
    <w:rsid w:val="0A8C2DB6"/>
    <w:rsid w:val="0A914B76"/>
    <w:rsid w:val="0ABE0C39"/>
    <w:rsid w:val="0ACE44C1"/>
    <w:rsid w:val="0ACF0C60"/>
    <w:rsid w:val="0AD63EF1"/>
    <w:rsid w:val="0AE0030A"/>
    <w:rsid w:val="0AE24082"/>
    <w:rsid w:val="0AE651DB"/>
    <w:rsid w:val="0AF76101"/>
    <w:rsid w:val="0B0B35D9"/>
    <w:rsid w:val="0B304DED"/>
    <w:rsid w:val="0B5331D2"/>
    <w:rsid w:val="0B5C2086"/>
    <w:rsid w:val="0B6E1BCF"/>
    <w:rsid w:val="0B7D7992"/>
    <w:rsid w:val="0BA92DF2"/>
    <w:rsid w:val="0BB2187A"/>
    <w:rsid w:val="0BBC0FB2"/>
    <w:rsid w:val="0BE63FAC"/>
    <w:rsid w:val="0BF00A21"/>
    <w:rsid w:val="0BF56AD4"/>
    <w:rsid w:val="0C01351C"/>
    <w:rsid w:val="0C0E155C"/>
    <w:rsid w:val="0C0E7438"/>
    <w:rsid w:val="0C151149"/>
    <w:rsid w:val="0C1A5F83"/>
    <w:rsid w:val="0C3721AC"/>
    <w:rsid w:val="0C4D59BC"/>
    <w:rsid w:val="0C575140"/>
    <w:rsid w:val="0C580A85"/>
    <w:rsid w:val="0C637445"/>
    <w:rsid w:val="0C7B3555"/>
    <w:rsid w:val="0C831895"/>
    <w:rsid w:val="0C8D151F"/>
    <w:rsid w:val="0CA15170"/>
    <w:rsid w:val="0CC63D57"/>
    <w:rsid w:val="0CC75C1F"/>
    <w:rsid w:val="0CC94EBC"/>
    <w:rsid w:val="0CEE6BB5"/>
    <w:rsid w:val="0CFF29B0"/>
    <w:rsid w:val="0D004C93"/>
    <w:rsid w:val="0D1825D7"/>
    <w:rsid w:val="0D1B1ACD"/>
    <w:rsid w:val="0D22697A"/>
    <w:rsid w:val="0D3B0399"/>
    <w:rsid w:val="0D502C24"/>
    <w:rsid w:val="0D5412FC"/>
    <w:rsid w:val="0D633495"/>
    <w:rsid w:val="0D69705B"/>
    <w:rsid w:val="0D85261D"/>
    <w:rsid w:val="0DA6583B"/>
    <w:rsid w:val="0DEE4981"/>
    <w:rsid w:val="0DEF3649"/>
    <w:rsid w:val="0DF67AA2"/>
    <w:rsid w:val="0DF751C4"/>
    <w:rsid w:val="0E131B86"/>
    <w:rsid w:val="0E2D5254"/>
    <w:rsid w:val="0E3A41D5"/>
    <w:rsid w:val="0E3D40ED"/>
    <w:rsid w:val="0E411E17"/>
    <w:rsid w:val="0E527771"/>
    <w:rsid w:val="0E5B4641"/>
    <w:rsid w:val="0EA238A8"/>
    <w:rsid w:val="0EBB5316"/>
    <w:rsid w:val="0EC9231D"/>
    <w:rsid w:val="0ED279E6"/>
    <w:rsid w:val="0EE6508C"/>
    <w:rsid w:val="0EE77C21"/>
    <w:rsid w:val="0F277D6F"/>
    <w:rsid w:val="0F317386"/>
    <w:rsid w:val="0F3D1472"/>
    <w:rsid w:val="0F5337A0"/>
    <w:rsid w:val="0F7A71CC"/>
    <w:rsid w:val="0F8B19EF"/>
    <w:rsid w:val="0F8B2F3A"/>
    <w:rsid w:val="0F9067A2"/>
    <w:rsid w:val="0F926D2E"/>
    <w:rsid w:val="0FAC2C53"/>
    <w:rsid w:val="0FB1460B"/>
    <w:rsid w:val="0FB762FF"/>
    <w:rsid w:val="0FDF6DE2"/>
    <w:rsid w:val="0FF31A70"/>
    <w:rsid w:val="100B6D70"/>
    <w:rsid w:val="100E1FEC"/>
    <w:rsid w:val="10130080"/>
    <w:rsid w:val="101C66E7"/>
    <w:rsid w:val="10231813"/>
    <w:rsid w:val="102338A2"/>
    <w:rsid w:val="10324097"/>
    <w:rsid w:val="103408AD"/>
    <w:rsid w:val="1045603A"/>
    <w:rsid w:val="10482E63"/>
    <w:rsid w:val="10491CEA"/>
    <w:rsid w:val="104A4BA3"/>
    <w:rsid w:val="104E2481"/>
    <w:rsid w:val="107A4FDC"/>
    <w:rsid w:val="10802373"/>
    <w:rsid w:val="10825B2E"/>
    <w:rsid w:val="10854271"/>
    <w:rsid w:val="10922F51"/>
    <w:rsid w:val="1093783C"/>
    <w:rsid w:val="10A73DA4"/>
    <w:rsid w:val="10B71042"/>
    <w:rsid w:val="10BD35C7"/>
    <w:rsid w:val="10E463F5"/>
    <w:rsid w:val="10E647F0"/>
    <w:rsid w:val="1106262D"/>
    <w:rsid w:val="11101321"/>
    <w:rsid w:val="111C2533"/>
    <w:rsid w:val="11366EEC"/>
    <w:rsid w:val="11533A80"/>
    <w:rsid w:val="11610160"/>
    <w:rsid w:val="11671785"/>
    <w:rsid w:val="116847DF"/>
    <w:rsid w:val="116972AB"/>
    <w:rsid w:val="116C28F7"/>
    <w:rsid w:val="116E041E"/>
    <w:rsid w:val="11717269"/>
    <w:rsid w:val="11832FD5"/>
    <w:rsid w:val="11986318"/>
    <w:rsid w:val="11AB1672"/>
    <w:rsid w:val="11CF4709"/>
    <w:rsid w:val="11D34725"/>
    <w:rsid w:val="11D72983"/>
    <w:rsid w:val="12080872"/>
    <w:rsid w:val="121A1A92"/>
    <w:rsid w:val="12287DBA"/>
    <w:rsid w:val="12312A6C"/>
    <w:rsid w:val="12410EFF"/>
    <w:rsid w:val="12426441"/>
    <w:rsid w:val="124F64A1"/>
    <w:rsid w:val="12505D75"/>
    <w:rsid w:val="12683B20"/>
    <w:rsid w:val="126A1D21"/>
    <w:rsid w:val="126D1873"/>
    <w:rsid w:val="12705D44"/>
    <w:rsid w:val="12713638"/>
    <w:rsid w:val="127203E1"/>
    <w:rsid w:val="12791770"/>
    <w:rsid w:val="128338AB"/>
    <w:rsid w:val="1299771C"/>
    <w:rsid w:val="12A10CC7"/>
    <w:rsid w:val="12B46152"/>
    <w:rsid w:val="12FB2185"/>
    <w:rsid w:val="13083AB8"/>
    <w:rsid w:val="130C6F7E"/>
    <w:rsid w:val="132F4655"/>
    <w:rsid w:val="13456BDD"/>
    <w:rsid w:val="1364255A"/>
    <w:rsid w:val="1396377B"/>
    <w:rsid w:val="13D57DEB"/>
    <w:rsid w:val="13F40727"/>
    <w:rsid w:val="14067033"/>
    <w:rsid w:val="142D1634"/>
    <w:rsid w:val="142F448D"/>
    <w:rsid w:val="143040B0"/>
    <w:rsid w:val="14327E28"/>
    <w:rsid w:val="14353475"/>
    <w:rsid w:val="146749BD"/>
    <w:rsid w:val="146F31AA"/>
    <w:rsid w:val="14713736"/>
    <w:rsid w:val="14714DD2"/>
    <w:rsid w:val="147F2243"/>
    <w:rsid w:val="14986CC5"/>
    <w:rsid w:val="14B731F7"/>
    <w:rsid w:val="14B770F8"/>
    <w:rsid w:val="14BD21C5"/>
    <w:rsid w:val="14CD34B3"/>
    <w:rsid w:val="14E1402C"/>
    <w:rsid w:val="14FF263A"/>
    <w:rsid w:val="15307601"/>
    <w:rsid w:val="153672F4"/>
    <w:rsid w:val="15513A15"/>
    <w:rsid w:val="156E2FFE"/>
    <w:rsid w:val="157516DB"/>
    <w:rsid w:val="15795993"/>
    <w:rsid w:val="15930779"/>
    <w:rsid w:val="15997097"/>
    <w:rsid w:val="15A529A5"/>
    <w:rsid w:val="15AA7E92"/>
    <w:rsid w:val="15B0625C"/>
    <w:rsid w:val="15B87B37"/>
    <w:rsid w:val="15CE592F"/>
    <w:rsid w:val="15D11D39"/>
    <w:rsid w:val="15D14EA8"/>
    <w:rsid w:val="15E70349"/>
    <w:rsid w:val="15FC33A8"/>
    <w:rsid w:val="160A4EC2"/>
    <w:rsid w:val="161D754B"/>
    <w:rsid w:val="16282DBB"/>
    <w:rsid w:val="164D273A"/>
    <w:rsid w:val="16534086"/>
    <w:rsid w:val="165B2868"/>
    <w:rsid w:val="16684C65"/>
    <w:rsid w:val="166B13D0"/>
    <w:rsid w:val="16A00371"/>
    <w:rsid w:val="16AB496B"/>
    <w:rsid w:val="16AC2190"/>
    <w:rsid w:val="16AF6556"/>
    <w:rsid w:val="16C02B7B"/>
    <w:rsid w:val="16CB61A2"/>
    <w:rsid w:val="1711267C"/>
    <w:rsid w:val="171F753A"/>
    <w:rsid w:val="17225050"/>
    <w:rsid w:val="175D4AA9"/>
    <w:rsid w:val="17757C3C"/>
    <w:rsid w:val="178B03C2"/>
    <w:rsid w:val="17C84600"/>
    <w:rsid w:val="17CB25F6"/>
    <w:rsid w:val="17D565E9"/>
    <w:rsid w:val="17DD4AF4"/>
    <w:rsid w:val="18026FF7"/>
    <w:rsid w:val="180D6E49"/>
    <w:rsid w:val="18243939"/>
    <w:rsid w:val="183104FF"/>
    <w:rsid w:val="1834242E"/>
    <w:rsid w:val="183F12A7"/>
    <w:rsid w:val="184230CD"/>
    <w:rsid w:val="18674E76"/>
    <w:rsid w:val="187355C6"/>
    <w:rsid w:val="18945942"/>
    <w:rsid w:val="189D21D3"/>
    <w:rsid w:val="18BA5266"/>
    <w:rsid w:val="18CF6E4F"/>
    <w:rsid w:val="18D03DBD"/>
    <w:rsid w:val="18DC3BBC"/>
    <w:rsid w:val="194901EF"/>
    <w:rsid w:val="19674A74"/>
    <w:rsid w:val="19757BC9"/>
    <w:rsid w:val="197A71B3"/>
    <w:rsid w:val="19836A30"/>
    <w:rsid w:val="198B3B37"/>
    <w:rsid w:val="198D78AF"/>
    <w:rsid w:val="199663FA"/>
    <w:rsid w:val="199F6C9C"/>
    <w:rsid w:val="19B27315"/>
    <w:rsid w:val="19E37146"/>
    <w:rsid w:val="19EA6E9D"/>
    <w:rsid w:val="19FA25FA"/>
    <w:rsid w:val="1A157BCF"/>
    <w:rsid w:val="1A2A15A2"/>
    <w:rsid w:val="1A6044EA"/>
    <w:rsid w:val="1A6A7BF0"/>
    <w:rsid w:val="1A74056A"/>
    <w:rsid w:val="1AAE3F81"/>
    <w:rsid w:val="1ABA7596"/>
    <w:rsid w:val="1ABF5A8C"/>
    <w:rsid w:val="1AC14147"/>
    <w:rsid w:val="1ACF5B33"/>
    <w:rsid w:val="1AD43235"/>
    <w:rsid w:val="1AE41BEB"/>
    <w:rsid w:val="1AF54BF4"/>
    <w:rsid w:val="1B065B6B"/>
    <w:rsid w:val="1B157B5C"/>
    <w:rsid w:val="1B1C713C"/>
    <w:rsid w:val="1B2B22B8"/>
    <w:rsid w:val="1B307AC9"/>
    <w:rsid w:val="1B421631"/>
    <w:rsid w:val="1B496F12"/>
    <w:rsid w:val="1B554688"/>
    <w:rsid w:val="1B721452"/>
    <w:rsid w:val="1B770323"/>
    <w:rsid w:val="1B837CB5"/>
    <w:rsid w:val="1B8958CE"/>
    <w:rsid w:val="1B94585E"/>
    <w:rsid w:val="1B9F38C9"/>
    <w:rsid w:val="1BB67591"/>
    <w:rsid w:val="1BC10FA9"/>
    <w:rsid w:val="1BF363BA"/>
    <w:rsid w:val="1BFB4FA4"/>
    <w:rsid w:val="1BFC2ACA"/>
    <w:rsid w:val="1C1823A3"/>
    <w:rsid w:val="1C1C4183"/>
    <w:rsid w:val="1C1D316C"/>
    <w:rsid w:val="1C2C1601"/>
    <w:rsid w:val="1C3E6FE0"/>
    <w:rsid w:val="1C420D82"/>
    <w:rsid w:val="1C7B2C32"/>
    <w:rsid w:val="1C7E0285"/>
    <w:rsid w:val="1C827473"/>
    <w:rsid w:val="1C9306A1"/>
    <w:rsid w:val="1C9A58F8"/>
    <w:rsid w:val="1C9B6DBA"/>
    <w:rsid w:val="1C9C747B"/>
    <w:rsid w:val="1C9D5A8D"/>
    <w:rsid w:val="1CB87339"/>
    <w:rsid w:val="1CD23017"/>
    <w:rsid w:val="1CE04199"/>
    <w:rsid w:val="1CF006B5"/>
    <w:rsid w:val="1D0D77E6"/>
    <w:rsid w:val="1D1E6354"/>
    <w:rsid w:val="1D2212EB"/>
    <w:rsid w:val="1D4B5AB7"/>
    <w:rsid w:val="1D605C70"/>
    <w:rsid w:val="1D6B43AB"/>
    <w:rsid w:val="1D802C06"/>
    <w:rsid w:val="1D820C95"/>
    <w:rsid w:val="1D9A7E4C"/>
    <w:rsid w:val="1DBD1612"/>
    <w:rsid w:val="1DC162AE"/>
    <w:rsid w:val="1DC64DB1"/>
    <w:rsid w:val="1DD30711"/>
    <w:rsid w:val="1DDC0E05"/>
    <w:rsid w:val="1DEC6059"/>
    <w:rsid w:val="1E0A5972"/>
    <w:rsid w:val="1E0D2131"/>
    <w:rsid w:val="1E116063"/>
    <w:rsid w:val="1E17240A"/>
    <w:rsid w:val="1E330014"/>
    <w:rsid w:val="1E422315"/>
    <w:rsid w:val="1E5A7907"/>
    <w:rsid w:val="1E5B1DB9"/>
    <w:rsid w:val="1E5C427D"/>
    <w:rsid w:val="1E6908EA"/>
    <w:rsid w:val="1E840346"/>
    <w:rsid w:val="1E851C27"/>
    <w:rsid w:val="1E853DD6"/>
    <w:rsid w:val="1E8979ED"/>
    <w:rsid w:val="1E8C45D9"/>
    <w:rsid w:val="1E8F1470"/>
    <w:rsid w:val="1E9120C3"/>
    <w:rsid w:val="1E98634E"/>
    <w:rsid w:val="1E9A4F48"/>
    <w:rsid w:val="1ECD1D9F"/>
    <w:rsid w:val="1ED146E2"/>
    <w:rsid w:val="1EE61F3B"/>
    <w:rsid w:val="1EFE71D5"/>
    <w:rsid w:val="1F0F0F80"/>
    <w:rsid w:val="1F23393A"/>
    <w:rsid w:val="1F3B22B0"/>
    <w:rsid w:val="1F533349"/>
    <w:rsid w:val="1F6124BA"/>
    <w:rsid w:val="1F732D1C"/>
    <w:rsid w:val="1F7D031E"/>
    <w:rsid w:val="1F88553E"/>
    <w:rsid w:val="1F901EA7"/>
    <w:rsid w:val="1FAB481B"/>
    <w:rsid w:val="1FBF5E68"/>
    <w:rsid w:val="1FC0303F"/>
    <w:rsid w:val="1FCA53B9"/>
    <w:rsid w:val="1FE12702"/>
    <w:rsid w:val="1FE61D38"/>
    <w:rsid w:val="1FEA5016"/>
    <w:rsid w:val="20107CC5"/>
    <w:rsid w:val="20140D2A"/>
    <w:rsid w:val="201B4CE7"/>
    <w:rsid w:val="20233D54"/>
    <w:rsid w:val="20397F61"/>
    <w:rsid w:val="203B697D"/>
    <w:rsid w:val="203E1903"/>
    <w:rsid w:val="204B13A0"/>
    <w:rsid w:val="20603997"/>
    <w:rsid w:val="20847C5E"/>
    <w:rsid w:val="20973CE5"/>
    <w:rsid w:val="20997FF6"/>
    <w:rsid w:val="209E2E47"/>
    <w:rsid w:val="20B61DE1"/>
    <w:rsid w:val="20E976FD"/>
    <w:rsid w:val="20ED750E"/>
    <w:rsid w:val="20F621DE"/>
    <w:rsid w:val="210221FB"/>
    <w:rsid w:val="21154B92"/>
    <w:rsid w:val="211663DC"/>
    <w:rsid w:val="211B39F2"/>
    <w:rsid w:val="213D3949"/>
    <w:rsid w:val="216965EE"/>
    <w:rsid w:val="219E1B5F"/>
    <w:rsid w:val="219E4D4F"/>
    <w:rsid w:val="21A63C04"/>
    <w:rsid w:val="21A67760"/>
    <w:rsid w:val="21A954A2"/>
    <w:rsid w:val="21B712DB"/>
    <w:rsid w:val="21D96933"/>
    <w:rsid w:val="21E05413"/>
    <w:rsid w:val="21FC1A76"/>
    <w:rsid w:val="22121299"/>
    <w:rsid w:val="22165AC2"/>
    <w:rsid w:val="221768AF"/>
    <w:rsid w:val="223D48EB"/>
    <w:rsid w:val="2254552C"/>
    <w:rsid w:val="22676F55"/>
    <w:rsid w:val="226878B0"/>
    <w:rsid w:val="226A3676"/>
    <w:rsid w:val="22744381"/>
    <w:rsid w:val="228F5BBE"/>
    <w:rsid w:val="22974956"/>
    <w:rsid w:val="22A02888"/>
    <w:rsid w:val="22A2737D"/>
    <w:rsid w:val="22A9727C"/>
    <w:rsid w:val="22B13D33"/>
    <w:rsid w:val="22B42350"/>
    <w:rsid w:val="22B57588"/>
    <w:rsid w:val="22B642B7"/>
    <w:rsid w:val="22D618ED"/>
    <w:rsid w:val="22D8603F"/>
    <w:rsid w:val="23005595"/>
    <w:rsid w:val="23024E6A"/>
    <w:rsid w:val="23140A3B"/>
    <w:rsid w:val="231935E9"/>
    <w:rsid w:val="2319731A"/>
    <w:rsid w:val="23227D87"/>
    <w:rsid w:val="2327111B"/>
    <w:rsid w:val="234E00AF"/>
    <w:rsid w:val="2351194D"/>
    <w:rsid w:val="23855D3E"/>
    <w:rsid w:val="239B39B1"/>
    <w:rsid w:val="239F6B5C"/>
    <w:rsid w:val="23B14E2C"/>
    <w:rsid w:val="23C2284B"/>
    <w:rsid w:val="23DF33FD"/>
    <w:rsid w:val="23ED5B60"/>
    <w:rsid w:val="241C67F5"/>
    <w:rsid w:val="24247CAE"/>
    <w:rsid w:val="24292337"/>
    <w:rsid w:val="24521E21"/>
    <w:rsid w:val="24547947"/>
    <w:rsid w:val="24594095"/>
    <w:rsid w:val="245C5FE8"/>
    <w:rsid w:val="24681644"/>
    <w:rsid w:val="2489323B"/>
    <w:rsid w:val="24B05871"/>
    <w:rsid w:val="24B8590D"/>
    <w:rsid w:val="24C2577C"/>
    <w:rsid w:val="24CE6828"/>
    <w:rsid w:val="24D10633"/>
    <w:rsid w:val="24D80578"/>
    <w:rsid w:val="24E4490C"/>
    <w:rsid w:val="24FD0D5F"/>
    <w:rsid w:val="25025EE2"/>
    <w:rsid w:val="2508096D"/>
    <w:rsid w:val="25093C94"/>
    <w:rsid w:val="25193C45"/>
    <w:rsid w:val="254569FC"/>
    <w:rsid w:val="25724139"/>
    <w:rsid w:val="25763E2F"/>
    <w:rsid w:val="257B08BB"/>
    <w:rsid w:val="257E2FA0"/>
    <w:rsid w:val="25882605"/>
    <w:rsid w:val="258D6706"/>
    <w:rsid w:val="259279F3"/>
    <w:rsid w:val="25AF5507"/>
    <w:rsid w:val="25C45831"/>
    <w:rsid w:val="25CD7181"/>
    <w:rsid w:val="25DC5591"/>
    <w:rsid w:val="25E62F48"/>
    <w:rsid w:val="25E71733"/>
    <w:rsid w:val="25F326AB"/>
    <w:rsid w:val="25FC1F6A"/>
    <w:rsid w:val="25FD3B5F"/>
    <w:rsid w:val="26043568"/>
    <w:rsid w:val="26054FA5"/>
    <w:rsid w:val="2620680F"/>
    <w:rsid w:val="262268B4"/>
    <w:rsid w:val="264234D4"/>
    <w:rsid w:val="266E37FC"/>
    <w:rsid w:val="266E67DB"/>
    <w:rsid w:val="26775B6F"/>
    <w:rsid w:val="26971D6D"/>
    <w:rsid w:val="269862CE"/>
    <w:rsid w:val="26A92908"/>
    <w:rsid w:val="26C22E0F"/>
    <w:rsid w:val="26CC11F7"/>
    <w:rsid w:val="26E52AD8"/>
    <w:rsid w:val="26E6096C"/>
    <w:rsid w:val="26E82B3C"/>
    <w:rsid w:val="26F709DC"/>
    <w:rsid w:val="270F7B55"/>
    <w:rsid w:val="27134D2B"/>
    <w:rsid w:val="271B6EAF"/>
    <w:rsid w:val="272950BB"/>
    <w:rsid w:val="27391914"/>
    <w:rsid w:val="27417518"/>
    <w:rsid w:val="27441EF5"/>
    <w:rsid w:val="27462431"/>
    <w:rsid w:val="275B7CAD"/>
    <w:rsid w:val="276205CD"/>
    <w:rsid w:val="277072C8"/>
    <w:rsid w:val="27862152"/>
    <w:rsid w:val="278B1F71"/>
    <w:rsid w:val="279B2D6D"/>
    <w:rsid w:val="27A01461"/>
    <w:rsid w:val="27C32888"/>
    <w:rsid w:val="27D330A9"/>
    <w:rsid w:val="27E650F6"/>
    <w:rsid w:val="27E94FC7"/>
    <w:rsid w:val="27FC632B"/>
    <w:rsid w:val="281F2789"/>
    <w:rsid w:val="28391A18"/>
    <w:rsid w:val="28414686"/>
    <w:rsid w:val="284C7226"/>
    <w:rsid w:val="284F644F"/>
    <w:rsid w:val="28643ED1"/>
    <w:rsid w:val="28697DF4"/>
    <w:rsid w:val="28853AA6"/>
    <w:rsid w:val="288C5CD6"/>
    <w:rsid w:val="28940C5A"/>
    <w:rsid w:val="28942A08"/>
    <w:rsid w:val="28A11F3F"/>
    <w:rsid w:val="28B12E17"/>
    <w:rsid w:val="28B22E09"/>
    <w:rsid w:val="28B766F6"/>
    <w:rsid w:val="28BC5ABB"/>
    <w:rsid w:val="28D9666D"/>
    <w:rsid w:val="28DB0BF4"/>
    <w:rsid w:val="28DC615D"/>
    <w:rsid w:val="28FB0D59"/>
    <w:rsid w:val="291C66DF"/>
    <w:rsid w:val="292C07DC"/>
    <w:rsid w:val="29485314"/>
    <w:rsid w:val="29542715"/>
    <w:rsid w:val="29587CD6"/>
    <w:rsid w:val="295E2BEF"/>
    <w:rsid w:val="29614F29"/>
    <w:rsid w:val="296F6FD1"/>
    <w:rsid w:val="296F7C11"/>
    <w:rsid w:val="29791CCE"/>
    <w:rsid w:val="29A872DC"/>
    <w:rsid w:val="29CC4423"/>
    <w:rsid w:val="29DC078A"/>
    <w:rsid w:val="29E60E97"/>
    <w:rsid w:val="29F517B4"/>
    <w:rsid w:val="29FA2D3E"/>
    <w:rsid w:val="29FC7AA2"/>
    <w:rsid w:val="2A07545B"/>
    <w:rsid w:val="2A0B2784"/>
    <w:rsid w:val="2A1C1A8D"/>
    <w:rsid w:val="2A273408"/>
    <w:rsid w:val="2A303256"/>
    <w:rsid w:val="2A3B184E"/>
    <w:rsid w:val="2A4E1FA7"/>
    <w:rsid w:val="2A602FB3"/>
    <w:rsid w:val="2A662182"/>
    <w:rsid w:val="2A75575B"/>
    <w:rsid w:val="2A783C63"/>
    <w:rsid w:val="2A865ADA"/>
    <w:rsid w:val="2A981D84"/>
    <w:rsid w:val="2AA048F1"/>
    <w:rsid w:val="2AAB4039"/>
    <w:rsid w:val="2AAB515F"/>
    <w:rsid w:val="2AE450E9"/>
    <w:rsid w:val="2AEC1FCA"/>
    <w:rsid w:val="2AED01A6"/>
    <w:rsid w:val="2AF36A99"/>
    <w:rsid w:val="2AFC2AE6"/>
    <w:rsid w:val="2AFE20C6"/>
    <w:rsid w:val="2B1558C3"/>
    <w:rsid w:val="2B177065"/>
    <w:rsid w:val="2B2D22CA"/>
    <w:rsid w:val="2B2E240D"/>
    <w:rsid w:val="2B316E5E"/>
    <w:rsid w:val="2B3C521A"/>
    <w:rsid w:val="2B45031B"/>
    <w:rsid w:val="2B595843"/>
    <w:rsid w:val="2B6C1A1A"/>
    <w:rsid w:val="2B857185"/>
    <w:rsid w:val="2B9F2698"/>
    <w:rsid w:val="2BBA09D7"/>
    <w:rsid w:val="2BC73603"/>
    <w:rsid w:val="2BC74A1F"/>
    <w:rsid w:val="2BD549E1"/>
    <w:rsid w:val="2BDD2C3E"/>
    <w:rsid w:val="2BDD3977"/>
    <w:rsid w:val="2BE63FE5"/>
    <w:rsid w:val="2BFC4C73"/>
    <w:rsid w:val="2BFD6B16"/>
    <w:rsid w:val="2C00300F"/>
    <w:rsid w:val="2C035DD0"/>
    <w:rsid w:val="2C0376EF"/>
    <w:rsid w:val="2C0A478F"/>
    <w:rsid w:val="2C0E3E59"/>
    <w:rsid w:val="2C1874AC"/>
    <w:rsid w:val="2C1A1476"/>
    <w:rsid w:val="2C2D78F8"/>
    <w:rsid w:val="2C363DD6"/>
    <w:rsid w:val="2C395116"/>
    <w:rsid w:val="2C471B82"/>
    <w:rsid w:val="2C6F76C7"/>
    <w:rsid w:val="2C700924"/>
    <w:rsid w:val="2C763713"/>
    <w:rsid w:val="2CA07782"/>
    <w:rsid w:val="2CC63168"/>
    <w:rsid w:val="2CDE06F5"/>
    <w:rsid w:val="2CEB6B9B"/>
    <w:rsid w:val="2CF17968"/>
    <w:rsid w:val="2CF717B7"/>
    <w:rsid w:val="2D047C28"/>
    <w:rsid w:val="2D224A97"/>
    <w:rsid w:val="2D26209C"/>
    <w:rsid w:val="2D366263"/>
    <w:rsid w:val="2D727090"/>
    <w:rsid w:val="2D8C6778"/>
    <w:rsid w:val="2D90164A"/>
    <w:rsid w:val="2D9203A7"/>
    <w:rsid w:val="2D930022"/>
    <w:rsid w:val="2DC02CEA"/>
    <w:rsid w:val="2DD1025A"/>
    <w:rsid w:val="2DD14B3F"/>
    <w:rsid w:val="2DE955A4"/>
    <w:rsid w:val="2E0B376C"/>
    <w:rsid w:val="2E130A52"/>
    <w:rsid w:val="2E250A7D"/>
    <w:rsid w:val="2E29271D"/>
    <w:rsid w:val="2E342143"/>
    <w:rsid w:val="2E342819"/>
    <w:rsid w:val="2E3F10D9"/>
    <w:rsid w:val="2E4E18AB"/>
    <w:rsid w:val="2E601583"/>
    <w:rsid w:val="2E731311"/>
    <w:rsid w:val="2E876B6B"/>
    <w:rsid w:val="2E9203B8"/>
    <w:rsid w:val="2EA66FF1"/>
    <w:rsid w:val="2EA72B68"/>
    <w:rsid w:val="2EC41B6D"/>
    <w:rsid w:val="2ED40002"/>
    <w:rsid w:val="2ED55B28"/>
    <w:rsid w:val="2EDD131D"/>
    <w:rsid w:val="2EE61AE3"/>
    <w:rsid w:val="2EE81411"/>
    <w:rsid w:val="2EF96879"/>
    <w:rsid w:val="2F087CAC"/>
    <w:rsid w:val="2F1E1C3E"/>
    <w:rsid w:val="2F315CBA"/>
    <w:rsid w:val="2F31608E"/>
    <w:rsid w:val="2F4A3E20"/>
    <w:rsid w:val="2F552850"/>
    <w:rsid w:val="2F5C7FF7"/>
    <w:rsid w:val="2FCA31B3"/>
    <w:rsid w:val="2FD07847"/>
    <w:rsid w:val="2FE435A5"/>
    <w:rsid w:val="2FE74788"/>
    <w:rsid w:val="2FFC5D99"/>
    <w:rsid w:val="30032221"/>
    <w:rsid w:val="302208F9"/>
    <w:rsid w:val="302B0468"/>
    <w:rsid w:val="30373064"/>
    <w:rsid w:val="30395C43"/>
    <w:rsid w:val="304059BC"/>
    <w:rsid w:val="30416F06"/>
    <w:rsid w:val="307042BC"/>
    <w:rsid w:val="30850E88"/>
    <w:rsid w:val="308B2942"/>
    <w:rsid w:val="30BA6D84"/>
    <w:rsid w:val="30CD1A42"/>
    <w:rsid w:val="30E3186A"/>
    <w:rsid w:val="30E84E06"/>
    <w:rsid w:val="30EF220B"/>
    <w:rsid w:val="30F66C88"/>
    <w:rsid w:val="310B2373"/>
    <w:rsid w:val="31234B52"/>
    <w:rsid w:val="312840AA"/>
    <w:rsid w:val="312E4BF3"/>
    <w:rsid w:val="313C01F1"/>
    <w:rsid w:val="31480433"/>
    <w:rsid w:val="314C343E"/>
    <w:rsid w:val="315072F9"/>
    <w:rsid w:val="315471D8"/>
    <w:rsid w:val="31574FC5"/>
    <w:rsid w:val="31675087"/>
    <w:rsid w:val="3179279B"/>
    <w:rsid w:val="31864A53"/>
    <w:rsid w:val="31883AA4"/>
    <w:rsid w:val="318F3672"/>
    <w:rsid w:val="319661C5"/>
    <w:rsid w:val="31AC10BE"/>
    <w:rsid w:val="31BE50E7"/>
    <w:rsid w:val="31D65C22"/>
    <w:rsid w:val="31FB53A0"/>
    <w:rsid w:val="322E3D11"/>
    <w:rsid w:val="32466711"/>
    <w:rsid w:val="3253259F"/>
    <w:rsid w:val="32591705"/>
    <w:rsid w:val="325A3E25"/>
    <w:rsid w:val="325A7EA9"/>
    <w:rsid w:val="326D3DFA"/>
    <w:rsid w:val="32784BB8"/>
    <w:rsid w:val="327B2543"/>
    <w:rsid w:val="328F5FEE"/>
    <w:rsid w:val="32963820"/>
    <w:rsid w:val="3296737C"/>
    <w:rsid w:val="32990C99"/>
    <w:rsid w:val="32A72D83"/>
    <w:rsid w:val="32A81629"/>
    <w:rsid w:val="32B8489E"/>
    <w:rsid w:val="32C65EB4"/>
    <w:rsid w:val="32CE2FBA"/>
    <w:rsid w:val="32D3237F"/>
    <w:rsid w:val="32DE2D20"/>
    <w:rsid w:val="32E270C0"/>
    <w:rsid w:val="32F742BF"/>
    <w:rsid w:val="32FB3683"/>
    <w:rsid w:val="330D3AE3"/>
    <w:rsid w:val="33217179"/>
    <w:rsid w:val="334B4B3A"/>
    <w:rsid w:val="334E24EC"/>
    <w:rsid w:val="33A67A93"/>
    <w:rsid w:val="33AE446C"/>
    <w:rsid w:val="33BA21D0"/>
    <w:rsid w:val="33C20582"/>
    <w:rsid w:val="33C41D72"/>
    <w:rsid w:val="33C80FA0"/>
    <w:rsid w:val="33D15003"/>
    <w:rsid w:val="33DE6F7F"/>
    <w:rsid w:val="342005A6"/>
    <w:rsid w:val="342F1837"/>
    <w:rsid w:val="34605728"/>
    <w:rsid w:val="34675474"/>
    <w:rsid w:val="34732FC0"/>
    <w:rsid w:val="349E333C"/>
    <w:rsid w:val="34B91F8A"/>
    <w:rsid w:val="34BD4147"/>
    <w:rsid w:val="34C275CB"/>
    <w:rsid w:val="34C36FDA"/>
    <w:rsid w:val="34DA49D0"/>
    <w:rsid w:val="34DE220C"/>
    <w:rsid w:val="34E35536"/>
    <w:rsid w:val="34E940DB"/>
    <w:rsid w:val="34FD54BC"/>
    <w:rsid w:val="35004F81"/>
    <w:rsid w:val="35074C9E"/>
    <w:rsid w:val="35142D24"/>
    <w:rsid w:val="351F7AFD"/>
    <w:rsid w:val="358D0D07"/>
    <w:rsid w:val="359C0069"/>
    <w:rsid w:val="35A26038"/>
    <w:rsid w:val="35A3072E"/>
    <w:rsid w:val="35C404E5"/>
    <w:rsid w:val="36061552"/>
    <w:rsid w:val="362B6EC3"/>
    <w:rsid w:val="36855AE6"/>
    <w:rsid w:val="36894FFB"/>
    <w:rsid w:val="3698148B"/>
    <w:rsid w:val="36B91186"/>
    <w:rsid w:val="36CE6366"/>
    <w:rsid w:val="36D421F0"/>
    <w:rsid w:val="36F06345"/>
    <w:rsid w:val="37660CAD"/>
    <w:rsid w:val="3787198A"/>
    <w:rsid w:val="379755AB"/>
    <w:rsid w:val="379F6CD3"/>
    <w:rsid w:val="37A442EA"/>
    <w:rsid w:val="37B65258"/>
    <w:rsid w:val="37C14A80"/>
    <w:rsid w:val="37CE33BA"/>
    <w:rsid w:val="37D065F7"/>
    <w:rsid w:val="37FA104F"/>
    <w:rsid w:val="380354B4"/>
    <w:rsid w:val="38163439"/>
    <w:rsid w:val="382F1026"/>
    <w:rsid w:val="383969FE"/>
    <w:rsid w:val="38691F82"/>
    <w:rsid w:val="38710F3B"/>
    <w:rsid w:val="3882562A"/>
    <w:rsid w:val="38926838"/>
    <w:rsid w:val="389923B7"/>
    <w:rsid w:val="38AC5B4C"/>
    <w:rsid w:val="38AC697F"/>
    <w:rsid w:val="38CA6556"/>
    <w:rsid w:val="38CB0910"/>
    <w:rsid w:val="38E173A8"/>
    <w:rsid w:val="38E946AA"/>
    <w:rsid w:val="38F33EFB"/>
    <w:rsid w:val="39050AE6"/>
    <w:rsid w:val="39050DB8"/>
    <w:rsid w:val="391A0D07"/>
    <w:rsid w:val="39534219"/>
    <w:rsid w:val="39613732"/>
    <w:rsid w:val="396B7CC5"/>
    <w:rsid w:val="3980612A"/>
    <w:rsid w:val="3981022B"/>
    <w:rsid w:val="39A268DD"/>
    <w:rsid w:val="39AB57D0"/>
    <w:rsid w:val="39CD2122"/>
    <w:rsid w:val="39DD5648"/>
    <w:rsid w:val="39FF736A"/>
    <w:rsid w:val="3A097D6F"/>
    <w:rsid w:val="3A125E82"/>
    <w:rsid w:val="3A1A494F"/>
    <w:rsid w:val="3A1A50C6"/>
    <w:rsid w:val="3A266C45"/>
    <w:rsid w:val="3A3F654C"/>
    <w:rsid w:val="3A413396"/>
    <w:rsid w:val="3A445910"/>
    <w:rsid w:val="3A480176"/>
    <w:rsid w:val="3A505BEA"/>
    <w:rsid w:val="3A777BB8"/>
    <w:rsid w:val="3A810D66"/>
    <w:rsid w:val="3A833277"/>
    <w:rsid w:val="3A95616C"/>
    <w:rsid w:val="3A9A6336"/>
    <w:rsid w:val="3AA34D2C"/>
    <w:rsid w:val="3ABB3E24"/>
    <w:rsid w:val="3AE02AC5"/>
    <w:rsid w:val="3AE0388B"/>
    <w:rsid w:val="3AEE029B"/>
    <w:rsid w:val="3AF275A9"/>
    <w:rsid w:val="3AF31810"/>
    <w:rsid w:val="3AF63CF2"/>
    <w:rsid w:val="3AFE7085"/>
    <w:rsid w:val="3B0A1603"/>
    <w:rsid w:val="3B0D7A1D"/>
    <w:rsid w:val="3B122685"/>
    <w:rsid w:val="3B131FC4"/>
    <w:rsid w:val="3B29472C"/>
    <w:rsid w:val="3B332FCA"/>
    <w:rsid w:val="3B436010"/>
    <w:rsid w:val="3B4C0F20"/>
    <w:rsid w:val="3B537704"/>
    <w:rsid w:val="3B5C239F"/>
    <w:rsid w:val="3B873E46"/>
    <w:rsid w:val="3BA0301A"/>
    <w:rsid w:val="3BD11425"/>
    <w:rsid w:val="3BD53952"/>
    <w:rsid w:val="3BE91E7F"/>
    <w:rsid w:val="3C131A3C"/>
    <w:rsid w:val="3C1C5680"/>
    <w:rsid w:val="3C2D6106"/>
    <w:rsid w:val="3C395948"/>
    <w:rsid w:val="3C402E81"/>
    <w:rsid w:val="3C485B8B"/>
    <w:rsid w:val="3C5230D7"/>
    <w:rsid w:val="3C602F4D"/>
    <w:rsid w:val="3C662179"/>
    <w:rsid w:val="3C7F70D3"/>
    <w:rsid w:val="3C825D5F"/>
    <w:rsid w:val="3C9014B0"/>
    <w:rsid w:val="3CB91057"/>
    <w:rsid w:val="3CC7520F"/>
    <w:rsid w:val="3CC7638F"/>
    <w:rsid w:val="3CC968A2"/>
    <w:rsid w:val="3CCA39A9"/>
    <w:rsid w:val="3CDE03D0"/>
    <w:rsid w:val="3CFC1BFC"/>
    <w:rsid w:val="3D037D43"/>
    <w:rsid w:val="3D040D30"/>
    <w:rsid w:val="3D0C0967"/>
    <w:rsid w:val="3D0D2931"/>
    <w:rsid w:val="3D3B56F0"/>
    <w:rsid w:val="3D5C3370"/>
    <w:rsid w:val="3D633133"/>
    <w:rsid w:val="3D6A0A80"/>
    <w:rsid w:val="3D6E0A76"/>
    <w:rsid w:val="3D7006E2"/>
    <w:rsid w:val="3D734E6A"/>
    <w:rsid w:val="3D762B96"/>
    <w:rsid w:val="3D7F55DD"/>
    <w:rsid w:val="3D840E45"/>
    <w:rsid w:val="3D8A363E"/>
    <w:rsid w:val="3D8C469F"/>
    <w:rsid w:val="3D9245B9"/>
    <w:rsid w:val="3DAD7536"/>
    <w:rsid w:val="3DB84D61"/>
    <w:rsid w:val="3DBC685D"/>
    <w:rsid w:val="3DC65F30"/>
    <w:rsid w:val="3DCB67CB"/>
    <w:rsid w:val="3DDF4379"/>
    <w:rsid w:val="3DF338D5"/>
    <w:rsid w:val="3DF633C5"/>
    <w:rsid w:val="3DFD6502"/>
    <w:rsid w:val="3E091440"/>
    <w:rsid w:val="3E0C2010"/>
    <w:rsid w:val="3E0E070F"/>
    <w:rsid w:val="3E171B46"/>
    <w:rsid w:val="3E26171C"/>
    <w:rsid w:val="3E3A6F92"/>
    <w:rsid w:val="3E3B396C"/>
    <w:rsid w:val="3E3C527C"/>
    <w:rsid w:val="3E4B191C"/>
    <w:rsid w:val="3E545762"/>
    <w:rsid w:val="3E567526"/>
    <w:rsid w:val="3E700EFF"/>
    <w:rsid w:val="3E8F4E69"/>
    <w:rsid w:val="3EA72351"/>
    <w:rsid w:val="3EAF2A88"/>
    <w:rsid w:val="3EE55913"/>
    <w:rsid w:val="3EF64F20"/>
    <w:rsid w:val="3EF97579"/>
    <w:rsid w:val="3EFD6405"/>
    <w:rsid w:val="3F035D9A"/>
    <w:rsid w:val="3F087854"/>
    <w:rsid w:val="3F19380F"/>
    <w:rsid w:val="3F221150"/>
    <w:rsid w:val="3F30132F"/>
    <w:rsid w:val="3F593C0C"/>
    <w:rsid w:val="3F6211A5"/>
    <w:rsid w:val="3F622A13"/>
    <w:rsid w:val="3F707EA6"/>
    <w:rsid w:val="3F7171A7"/>
    <w:rsid w:val="3F7E707C"/>
    <w:rsid w:val="3F84512C"/>
    <w:rsid w:val="3F852C53"/>
    <w:rsid w:val="3FBB7099"/>
    <w:rsid w:val="3FDD61E6"/>
    <w:rsid w:val="3FE45BCB"/>
    <w:rsid w:val="3FF952D9"/>
    <w:rsid w:val="3FFE66B6"/>
    <w:rsid w:val="40010B25"/>
    <w:rsid w:val="400618A3"/>
    <w:rsid w:val="401D2E8B"/>
    <w:rsid w:val="40210BCD"/>
    <w:rsid w:val="402D3D8D"/>
    <w:rsid w:val="40305792"/>
    <w:rsid w:val="40686A1A"/>
    <w:rsid w:val="40713896"/>
    <w:rsid w:val="408374B2"/>
    <w:rsid w:val="40842F0A"/>
    <w:rsid w:val="408C18CA"/>
    <w:rsid w:val="40B96989"/>
    <w:rsid w:val="40C37309"/>
    <w:rsid w:val="40CF1FD0"/>
    <w:rsid w:val="40CF487A"/>
    <w:rsid w:val="40DD79B5"/>
    <w:rsid w:val="40E12095"/>
    <w:rsid w:val="4104162F"/>
    <w:rsid w:val="410A78B3"/>
    <w:rsid w:val="410B27D1"/>
    <w:rsid w:val="41306BEE"/>
    <w:rsid w:val="41490D9B"/>
    <w:rsid w:val="41917295"/>
    <w:rsid w:val="419B6A5B"/>
    <w:rsid w:val="41AC1751"/>
    <w:rsid w:val="41BA7B21"/>
    <w:rsid w:val="41C84587"/>
    <w:rsid w:val="41E81277"/>
    <w:rsid w:val="41F8341D"/>
    <w:rsid w:val="41FA7928"/>
    <w:rsid w:val="41FB5E95"/>
    <w:rsid w:val="4206489E"/>
    <w:rsid w:val="42100EF9"/>
    <w:rsid w:val="42102B80"/>
    <w:rsid w:val="421333C8"/>
    <w:rsid w:val="42133F79"/>
    <w:rsid w:val="422B2C05"/>
    <w:rsid w:val="42594B93"/>
    <w:rsid w:val="425C2011"/>
    <w:rsid w:val="425C623D"/>
    <w:rsid w:val="42682B01"/>
    <w:rsid w:val="42786C08"/>
    <w:rsid w:val="42892A5A"/>
    <w:rsid w:val="429939A3"/>
    <w:rsid w:val="42AB7408"/>
    <w:rsid w:val="42C9785F"/>
    <w:rsid w:val="42D6637D"/>
    <w:rsid w:val="42D9578F"/>
    <w:rsid w:val="42E71EA3"/>
    <w:rsid w:val="42E90BCC"/>
    <w:rsid w:val="42EB3F6B"/>
    <w:rsid w:val="42F8066D"/>
    <w:rsid w:val="42F93762"/>
    <w:rsid w:val="43160C7C"/>
    <w:rsid w:val="431B0E3A"/>
    <w:rsid w:val="433707BE"/>
    <w:rsid w:val="434626F9"/>
    <w:rsid w:val="435968D0"/>
    <w:rsid w:val="436930FF"/>
    <w:rsid w:val="438A52F3"/>
    <w:rsid w:val="43B66EEE"/>
    <w:rsid w:val="43D25175"/>
    <w:rsid w:val="43E268C5"/>
    <w:rsid w:val="43EF4B3E"/>
    <w:rsid w:val="43F95922"/>
    <w:rsid w:val="44064FEB"/>
    <w:rsid w:val="440B7BBC"/>
    <w:rsid w:val="440E23CF"/>
    <w:rsid w:val="44180345"/>
    <w:rsid w:val="44614C9E"/>
    <w:rsid w:val="44623DF6"/>
    <w:rsid w:val="44942555"/>
    <w:rsid w:val="44A36F5A"/>
    <w:rsid w:val="44B651DE"/>
    <w:rsid w:val="44BF3CE2"/>
    <w:rsid w:val="44C63AF1"/>
    <w:rsid w:val="44C925A2"/>
    <w:rsid w:val="44E22A30"/>
    <w:rsid w:val="44EC5116"/>
    <w:rsid w:val="44F4080B"/>
    <w:rsid w:val="451C00AC"/>
    <w:rsid w:val="452A22D2"/>
    <w:rsid w:val="452B24C8"/>
    <w:rsid w:val="454B1987"/>
    <w:rsid w:val="4565137D"/>
    <w:rsid w:val="456926CF"/>
    <w:rsid w:val="45937E42"/>
    <w:rsid w:val="45984AE5"/>
    <w:rsid w:val="45D1274E"/>
    <w:rsid w:val="45D85509"/>
    <w:rsid w:val="460C3316"/>
    <w:rsid w:val="461821E6"/>
    <w:rsid w:val="46280371"/>
    <w:rsid w:val="462D7C08"/>
    <w:rsid w:val="46323D07"/>
    <w:rsid w:val="464D38DE"/>
    <w:rsid w:val="46A55352"/>
    <w:rsid w:val="46AE0CE1"/>
    <w:rsid w:val="46AF5982"/>
    <w:rsid w:val="46BC6B44"/>
    <w:rsid w:val="46C01CEF"/>
    <w:rsid w:val="46E533BE"/>
    <w:rsid w:val="470D3D32"/>
    <w:rsid w:val="47121270"/>
    <w:rsid w:val="47153338"/>
    <w:rsid w:val="47213261"/>
    <w:rsid w:val="47235F39"/>
    <w:rsid w:val="472B17CC"/>
    <w:rsid w:val="4735776D"/>
    <w:rsid w:val="474C2104"/>
    <w:rsid w:val="47516664"/>
    <w:rsid w:val="475F66FF"/>
    <w:rsid w:val="47625049"/>
    <w:rsid w:val="476A10AC"/>
    <w:rsid w:val="476D311F"/>
    <w:rsid w:val="478654C0"/>
    <w:rsid w:val="478E40C7"/>
    <w:rsid w:val="4799373F"/>
    <w:rsid w:val="47C53793"/>
    <w:rsid w:val="47D25BD3"/>
    <w:rsid w:val="47EF47A1"/>
    <w:rsid w:val="47F84572"/>
    <w:rsid w:val="48193110"/>
    <w:rsid w:val="48227A0E"/>
    <w:rsid w:val="48284AC3"/>
    <w:rsid w:val="48954352"/>
    <w:rsid w:val="489B2306"/>
    <w:rsid w:val="48A252DF"/>
    <w:rsid w:val="48A44149"/>
    <w:rsid w:val="48AA5170"/>
    <w:rsid w:val="48B872A7"/>
    <w:rsid w:val="48C82D2E"/>
    <w:rsid w:val="48DD4A9D"/>
    <w:rsid w:val="490753DB"/>
    <w:rsid w:val="490F3BEA"/>
    <w:rsid w:val="49180694"/>
    <w:rsid w:val="494F22BE"/>
    <w:rsid w:val="49503CB1"/>
    <w:rsid w:val="49543DC1"/>
    <w:rsid w:val="495B7301"/>
    <w:rsid w:val="49925F4F"/>
    <w:rsid w:val="49B72B37"/>
    <w:rsid w:val="49BA174B"/>
    <w:rsid w:val="49BE56DF"/>
    <w:rsid w:val="49BF6085"/>
    <w:rsid w:val="49E211AF"/>
    <w:rsid w:val="49F2547A"/>
    <w:rsid w:val="49FA5FEB"/>
    <w:rsid w:val="4A096C80"/>
    <w:rsid w:val="4A286FFC"/>
    <w:rsid w:val="4A5B4CDC"/>
    <w:rsid w:val="4A5C4710"/>
    <w:rsid w:val="4A5F6956"/>
    <w:rsid w:val="4A662729"/>
    <w:rsid w:val="4A673681"/>
    <w:rsid w:val="4A6A3171"/>
    <w:rsid w:val="4A732CF8"/>
    <w:rsid w:val="4A83134F"/>
    <w:rsid w:val="4A8C2E61"/>
    <w:rsid w:val="4AAC4A05"/>
    <w:rsid w:val="4AC51E5D"/>
    <w:rsid w:val="4ACA61F8"/>
    <w:rsid w:val="4ACC6C2B"/>
    <w:rsid w:val="4AD131F0"/>
    <w:rsid w:val="4AD309EB"/>
    <w:rsid w:val="4AD8457E"/>
    <w:rsid w:val="4ADE7E52"/>
    <w:rsid w:val="4B045373"/>
    <w:rsid w:val="4B0C247A"/>
    <w:rsid w:val="4B1C6BBA"/>
    <w:rsid w:val="4B2A13CB"/>
    <w:rsid w:val="4B307F16"/>
    <w:rsid w:val="4B3D4425"/>
    <w:rsid w:val="4B571C58"/>
    <w:rsid w:val="4B60105E"/>
    <w:rsid w:val="4B602D44"/>
    <w:rsid w:val="4B6202EC"/>
    <w:rsid w:val="4B7127E4"/>
    <w:rsid w:val="4B7D6F18"/>
    <w:rsid w:val="4B88607C"/>
    <w:rsid w:val="4BAB5EBE"/>
    <w:rsid w:val="4BC00C26"/>
    <w:rsid w:val="4BC16A36"/>
    <w:rsid w:val="4BD6649B"/>
    <w:rsid w:val="4BE518A8"/>
    <w:rsid w:val="4C0321F0"/>
    <w:rsid w:val="4C122217"/>
    <w:rsid w:val="4C1E6CC7"/>
    <w:rsid w:val="4C2735AB"/>
    <w:rsid w:val="4C3C7FD1"/>
    <w:rsid w:val="4C410EA5"/>
    <w:rsid w:val="4C465518"/>
    <w:rsid w:val="4C4B35F9"/>
    <w:rsid w:val="4C505F95"/>
    <w:rsid w:val="4C5966E3"/>
    <w:rsid w:val="4C651E42"/>
    <w:rsid w:val="4C6D2062"/>
    <w:rsid w:val="4C726D60"/>
    <w:rsid w:val="4C746529"/>
    <w:rsid w:val="4C8061AE"/>
    <w:rsid w:val="4C883D82"/>
    <w:rsid w:val="4CA02E7A"/>
    <w:rsid w:val="4CC562F8"/>
    <w:rsid w:val="4CCA5EB6"/>
    <w:rsid w:val="4CDA2E1C"/>
    <w:rsid w:val="4CDE2336"/>
    <w:rsid w:val="4D476AA0"/>
    <w:rsid w:val="4D5D0D6B"/>
    <w:rsid w:val="4D9C0FDC"/>
    <w:rsid w:val="4D9E7AF5"/>
    <w:rsid w:val="4DA910A0"/>
    <w:rsid w:val="4DB0533F"/>
    <w:rsid w:val="4DB41F58"/>
    <w:rsid w:val="4DBC3CE3"/>
    <w:rsid w:val="4DD0023D"/>
    <w:rsid w:val="4DDE1EAC"/>
    <w:rsid w:val="4DFC366E"/>
    <w:rsid w:val="4E05655C"/>
    <w:rsid w:val="4E071F88"/>
    <w:rsid w:val="4E0D19E8"/>
    <w:rsid w:val="4E3E4DD0"/>
    <w:rsid w:val="4E402B66"/>
    <w:rsid w:val="4E502E97"/>
    <w:rsid w:val="4E6A373F"/>
    <w:rsid w:val="4E7152A7"/>
    <w:rsid w:val="4E7A439B"/>
    <w:rsid w:val="4E8A0710"/>
    <w:rsid w:val="4EA824BA"/>
    <w:rsid w:val="4EB73FE7"/>
    <w:rsid w:val="4EC10AA6"/>
    <w:rsid w:val="4EDB6758"/>
    <w:rsid w:val="4EDD6B06"/>
    <w:rsid w:val="4EF92D15"/>
    <w:rsid w:val="4F083BE4"/>
    <w:rsid w:val="4F1B75E7"/>
    <w:rsid w:val="4F227887"/>
    <w:rsid w:val="4F5B388B"/>
    <w:rsid w:val="4F656132"/>
    <w:rsid w:val="4F7F146C"/>
    <w:rsid w:val="4F8C5D21"/>
    <w:rsid w:val="4F8E7901"/>
    <w:rsid w:val="4F9464D9"/>
    <w:rsid w:val="4FA46541"/>
    <w:rsid w:val="4FBA24A4"/>
    <w:rsid w:val="4FBB6024"/>
    <w:rsid w:val="4FC357FD"/>
    <w:rsid w:val="4FCE5F50"/>
    <w:rsid w:val="4FD32DF6"/>
    <w:rsid w:val="4FDF156D"/>
    <w:rsid w:val="500D7D74"/>
    <w:rsid w:val="501308BA"/>
    <w:rsid w:val="50133FF5"/>
    <w:rsid w:val="501A1195"/>
    <w:rsid w:val="504E6B1F"/>
    <w:rsid w:val="507A5A3F"/>
    <w:rsid w:val="50830AE8"/>
    <w:rsid w:val="508C51D8"/>
    <w:rsid w:val="50B36711"/>
    <w:rsid w:val="50BA3594"/>
    <w:rsid w:val="50C85B0B"/>
    <w:rsid w:val="50D06A8C"/>
    <w:rsid w:val="50D43FF8"/>
    <w:rsid w:val="50D60C20"/>
    <w:rsid w:val="50E57E8F"/>
    <w:rsid w:val="511856D5"/>
    <w:rsid w:val="512229D5"/>
    <w:rsid w:val="51247153"/>
    <w:rsid w:val="51271DBC"/>
    <w:rsid w:val="51326C27"/>
    <w:rsid w:val="51493AE0"/>
    <w:rsid w:val="5150683C"/>
    <w:rsid w:val="51694182"/>
    <w:rsid w:val="516F6AD4"/>
    <w:rsid w:val="51703893"/>
    <w:rsid w:val="51857A9E"/>
    <w:rsid w:val="51885F2B"/>
    <w:rsid w:val="518A4CFF"/>
    <w:rsid w:val="518C16AD"/>
    <w:rsid w:val="51905A71"/>
    <w:rsid w:val="519D1737"/>
    <w:rsid w:val="51C05DDC"/>
    <w:rsid w:val="51C82CF3"/>
    <w:rsid w:val="51CB4844"/>
    <w:rsid w:val="51E43ECB"/>
    <w:rsid w:val="51F256B9"/>
    <w:rsid w:val="51FF0643"/>
    <w:rsid w:val="52163F05"/>
    <w:rsid w:val="521D477A"/>
    <w:rsid w:val="52336C93"/>
    <w:rsid w:val="52374F2B"/>
    <w:rsid w:val="523D4CC1"/>
    <w:rsid w:val="523F1387"/>
    <w:rsid w:val="52546BE0"/>
    <w:rsid w:val="526543F3"/>
    <w:rsid w:val="526702B9"/>
    <w:rsid w:val="5292555D"/>
    <w:rsid w:val="5294315D"/>
    <w:rsid w:val="529E7462"/>
    <w:rsid w:val="529F1132"/>
    <w:rsid w:val="52AB7559"/>
    <w:rsid w:val="52AC10AB"/>
    <w:rsid w:val="52B518B6"/>
    <w:rsid w:val="52C451E0"/>
    <w:rsid w:val="52C83663"/>
    <w:rsid w:val="52F5648D"/>
    <w:rsid w:val="530617CB"/>
    <w:rsid w:val="534838F1"/>
    <w:rsid w:val="53511372"/>
    <w:rsid w:val="53540736"/>
    <w:rsid w:val="53574A41"/>
    <w:rsid w:val="53620441"/>
    <w:rsid w:val="53643E98"/>
    <w:rsid w:val="53660D9B"/>
    <w:rsid w:val="536B36E2"/>
    <w:rsid w:val="53715D18"/>
    <w:rsid w:val="5375093B"/>
    <w:rsid w:val="537F0208"/>
    <w:rsid w:val="53811823"/>
    <w:rsid w:val="539320DA"/>
    <w:rsid w:val="53C03E02"/>
    <w:rsid w:val="540B32CF"/>
    <w:rsid w:val="544564BE"/>
    <w:rsid w:val="5458487B"/>
    <w:rsid w:val="54824E7E"/>
    <w:rsid w:val="549D6788"/>
    <w:rsid w:val="54A454D1"/>
    <w:rsid w:val="54A6041E"/>
    <w:rsid w:val="54B24092"/>
    <w:rsid w:val="54B716A8"/>
    <w:rsid w:val="54C00DE0"/>
    <w:rsid w:val="54E01871"/>
    <w:rsid w:val="54E11F0E"/>
    <w:rsid w:val="54E37C08"/>
    <w:rsid w:val="54FB4092"/>
    <w:rsid w:val="5519068E"/>
    <w:rsid w:val="551E176E"/>
    <w:rsid w:val="552317B6"/>
    <w:rsid w:val="55354F42"/>
    <w:rsid w:val="553B5E36"/>
    <w:rsid w:val="55677968"/>
    <w:rsid w:val="55733821"/>
    <w:rsid w:val="55823A64"/>
    <w:rsid w:val="55861B64"/>
    <w:rsid w:val="558821CD"/>
    <w:rsid w:val="558F6181"/>
    <w:rsid w:val="55992B5C"/>
    <w:rsid w:val="55A21B63"/>
    <w:rsid w:val="55CB09DD"/>
    <w:rsid w:val="55DC6F81"/>
    <w:rsid w:val="55E2291E"/>
    <w:rsid w:val="55E62245"/>
    <w:rsid w:val="55FB0E25"/>
    <w:rsid w:val="56005CDE"/>
    <w:rsid w:val="56262107"/>
    <w:rsid w:val="56503B63"/>
    <w:rsid w:val="56666EE2"/>
    <w:rsid w:val="567F3C59"/>
    <w:rsid w:val="567F77D7"/>
    <w:rsid w:val="56AA2019"/>
    <w:rsid w:val="56B82EA4"/>
    <w:rsid w:val="56BF4844"/>
    <w:rsid w:val="56DB61B8"/>
    <w:rsid w:val="56E85B49"/>
    <w:rsid w:val="56EA380F"/>
    <w:rsid w:val="56EF3D5E"/>
    <w:rsid w:val="56F247E8"/>
    <w:rsid w:val="57154464"/>
    <w:rsid w:val="5721105B"/>
    <w:rsid w:val="5768498C"/>
    <w:rsid w:val="576D10A9"/>
    <w:rsid w:val="57833AC4"/>
    <w:rsid w:val="57905C6F"/>
    <w:rsid w:val="57A30832"/>
    <w:rsid w:val="57B245FD"/>
    <w:rsid w:val="57D21E28"/>
    <w:rsid w:val="57D32355"/>
    <w:rsid w:val="57D91555"/>
    <w:rsid w:val="580A55FA"/>
    <w:rsid w:val="580D1F08"/>
    <w:rsid w:val="581110D0"/>
    <w:rsid w:val="5819155B"/>
    <w:rsid w:val="581B3CFC"/>
    <w:rsid w:val="581B5AAA"/>
    <w:rsid w:val="581D0181"/>
    <w:rsid w:val="584C69E6"/>
    <w:rsid w:val="58561E1E"/>
    <w:rsid w:val="586B5009"/>
    <w:rsid w:val="588F0029"/>
    <w:rsid w:val="58990C3A"/>
    <w:rsid w:val="58A03F40"/>
    <w:rsid w:val="58CA2EE6"/>
    <w:rsid w:val="58D02FE6"/>
    <w:rsid w:val="58D345D7"/>
    <w:rsid w:val="58DC16DE"/>
    <w:rsid w:val="58E14F46"/>
    <w:rsid w:val="58EB1921"/>
    <w:rsid w:val="5900038F"/>
    <w:rsid w:val="590A4BE6"/>
    <w:rsid w:val="592B561E"/>
    <w:rsid w:val="594612D3"/>
    <w:rsid w:val="59492C15"/>
    <w:rsid w:val="594C73A5"/>
    <w:rsid w:val="594E5D11"/>
    <w:rsid w:val="59A06289"/>
    <w:rsid w:val="59A13DC4"/>
    <w:rsid w:val="59A96C7F"/>
    <w:rsid w:val="59B85DE7"/>
    <w:rsid w:val="59C26B25"/>
    <w:rsid w:val="59D95C1D"/>
    <w:rsid w:val="59EA6521"/>
    <w:rsid w:val="5A104EED"/>
    <w:rsid w:val="5A276F81"/>
    <w:rsid w:val="5A3F68FC"/>
    <w:rsid w:val="5A42157E"/>
    <w:rsid w:val="5A7A5D25"/>
    <w:rsid w:val="5A7F30D6"/>
    <w:rsid w:val="5AA125D5"/>
    <w:rsid w:val="5AC42F60"/>
    <w:rsid w:val="5ACC5A43"/>
    <w:rsid w:val="5AD27608"/>
    <w:rsid w:val="5AD54F88"/>
    <w:rsid w:val="5AF70A51"/>
    <w:rsid w:val="5AF745AD"/>
    <w:rsid w:val="5B114CBF"/>
    <w:rsid w:val="5B195A0A"/>
    <w:rsid w:val="5B1B459C"/>
    <w:rsid w:val="5B1D5E09"/>
    <w:rsid w:val="5B1F04F4"/>
    <w:rsid w:val="5B273A92"/>
    <w:rsid w:val="5B4D4C0B"/>
    <w:rsid w:val="5B5648CD"/>
    <w:rsid w:val="5B573778"/>
    <w:rsid w:val="5B583A26"/>
    <w:rsid w:val="5B767BE6"/>
    <w:rsid w:val="5BB701E0"/>
    <w:rsid w:val="5BC44781"/>
    <w:rsid w:val="5BF60D08"/>
    <w:rsid w:val="5BF71706"/>
    <w:rsid w:val="5BFF6B8C"/>
    <w:rsid w:val="5C067879"/>
    <w:rsid w:val="5C0E1C3B"/>
    <w:rsid w:val="5C1C041F"/>
    <w:rsid w:val="5C357C0E"/>
    <w:rsid w:val="5C366DE5"/>
    <w:rsid w:val="5C447CC6"/>
    <w:rsid w:val="5C5B6DBD"/>
    <w:rsid w:val="5C6D0504"/>
    <w:rsid w:val="5C8835A6"/>
    <w:rsid w:val="5C8956D8"/>
    <w:rsid w:val="5CB916D8"/>
    <w:rsid w:val="5CDA3F26"/>
    <w:rsid w:val="5CE93289"/>
    <w:rsid w:val="5CF54B1C"/>
    <w:rsid w:val="5D1C479E"/>
    <w:rsid w:val="5D3B758B"/>
    <w:rsid w:val="5D3D6D9F"/>
    <w:rsid w:val="5D413549"/>
    <w:rsid w:val="5D4D0804"/>
    <w:rsid w:val="5D4D1256"/>
    <w:rsid w:val="5D8438EF"/>
    <w:rsid w:val="5D85483D"/>
    <w:rsid w:val="5D8B36D2"/>
    <w:rsid w:val="5DA64136"/>
    <w:rsid w:val="5DA90068"/>
    <w:rsid w:val="5DBB3FB7"/>
    <w:rsid w:val="5DC5158A"/>
    <w:rsid w:val="5DD017B6"/>
    <w:rsid w:val="5DDB2B96"/>
    <w:rsid w:val="5DE11544"/>
    <w:rsid w:val="5DFE20F6"/>
    <w:rsid w:val="5E19753E"/>
    <w:rsid w:val="5E596964"/>
    <w:rsid w:val="5E9345EC"/>
    <w:rsid w:val="5E947656"/>
    <w:rsid w:val="5E9D669B"/>
    <w:rsid w:val="5EA70098"/>
    <w:rsid w:val="5EC0115A"/>
    <w:rsid w:val="5ECC770D"/>
    <w:rsid w:val="5ED2625E"/>
    <w:rsid w:val="5EE16246"/>
    <w:rsid w:val="5EE70DDC"/>
    <w:rsid w:val="5F041103"/>
    <w:rsid w:val="5F0B19B3"/>
    <w:rsid w:val="5F25140D"/>
    <w:rsid w:val="5F391555"/>
    <w:rsid w:val="5F3C6491"/>
    <w:rsid w:val="5F481FA0"/>
    <w:rsid w:val="5F531FCE"/>
    <w:rsid w:val="5F540D28"/>
    <w:rsid w:val="5F6B5B1E"/>
    <w:rsid w:val="5F6E2CEC"/>
    <w:rsid w:val="5F8426C2"/>
    <w:rsid w:val="5F91513B"/>
    <w:rsid w:val="5F9E593F"/>
    <w:rsid w:val="5FA20DE6"/>
    <w:rsid w:val="5FB558EE"/>
    <w:rsid w:val="5FC47B52"/>
    <w:rsid w:val="5FFE7BFD"/>
    <w:rsid w:val="600751AC"/>
    <w:rsid w:val="600B044A"/>
    <w:rsid w:val="600E76A2"/>
    <w:rsid w:val="60122D24"/>
    <w:rsid w:val="6025359D"/>
    <w:rsid w:val="602C22F1"/>
    <w:rsid w:val="602F356E"/>
    <w:rsid w:val="603246B6"/>
    <w:rsid w:val="60394619"/>
    <w:rsid w:val="604D64B1"/>
    <w:rsid w:val="60591866"/>
    <w:rsid w:val="606322BF"/>
    <w:rsid w:val="606E57EA"/>
    <w:rsid w:val="60724A56"/>
    <w:rsid w:val="60883EF9"/>
    <w:rsid w:val="608C5797"/>
    <w:rsid w:val="608F6462"/>
    <w:rsid w:val="60AD570E"/>
    <w:rsid w:val="60BA0987"/>
    <w:rsid w:val="60F05609"/>
    <w:rsid w:val="610B228D"/>
    <w:rsid w:val="61122B5C"/>
    <w:rsid w:val="611F436F"/>
    <w:rsid w:val="61283090"/>
    <w:rsid w:val="614B11AE"/>
    <w:rsid w:val="614C3178"/>
    <w:rsid w:val="615A7899"/>
    <w:rsid w:val="615F4C5A"/>
    <w:rsid w:val="61631C7B"/>
    <w:rsid w:val="61682DA6"/>
    <w:rsid w:val="618D700C"/>
    <w:rsid w:val="6192725F"/>
    <w:rsid w:val="619568CD"/>
    <w:rsid w:val="619D0D81"/>
    <w:rsid w:val="61A30FEA"/>
    <w:rsid w:val="61CC1833"/>
    <w:rsid w:val="61CE3B8D"/>
    <w:rsid w:val="61D94C85"/>
    <w:rsid w:val="61EA1B28"/>
    <w:rsid w:val="61F92CAE"/>
    <w:rsid w:val="62076DD7"/>
    <w:rsid w:val="620957E4"/>
    <w:rsid w:val="622167EE"/>
    <w:rsid w:val="62326812"/>
    <w:rsid w:val="624A4446"/>
    <w:rsid w:val="62525B29"/>
    <w:rsid w:val="62664FC1"/>
    <w:rsid w:val="627960CE"/>
    <w:rsid w:val="627B1F67"/>
    <w:rsid w:val="627B5AC3"/>
    <w:rsid w:val="629043AA"/>
    <w:rsid w:val="629E2C44"/>
    <w:rsid w:val="62D21B9B"/>
    <w:rsid w:val="62F477B5"/>
    <w:rsid w:val="63027F93"/>
    <w:rsid w:val="631D6B7A"/>
    <w:rsid w:val="63287260"/>
    <w:rsid w:val="632B168F"/>
    <w:rsid w:val="634265E1"/>
    <w:rsid w:val="634B5CE0"/>
    <w:rsid w:val="63624ED5"/>
    <w:rsid w:val="63640C4D"/>
    <w:rsid w:val="636C4FAE"/>
    <w:rsid w:val="6378713A"/>
    <w:rsid w:val="63A17EDE"/>
    <w:rsid w:val="63BD210C"/>
    <w:rsid w:val="63C24D92"/>
    <w:rsid w:val="63C56EA9"/>
    <w:rsid w:val="63D74E89"/>
    <w:rsid w:val="63DD5450"/>
    <w:rsid w:val="63E21BB4"/>
    <w:rsid w:val="63E654C5"/>
    <w:rsid w:val="63EB0B4C"/>
    <w:rsid w:val="64206A22"/>
    <w:rsid w:val="6423509B"/>
    <w:rsid w:val="643B4154"/>
    <w:rsid w:val="64471A1C"/>
    <w:rsid w:val="64747D3B"/>
    <w:rsid w:val="64833355"/>
    <w:rsid w:val="649B2ABE"/>
    <w:rsid w:val="64AF414A"/>
    <w:rsid w:val="64BB183B"/>
    <w:rsid w:val="64D4595F"/>
    <w:rsid w:val="64DB4361"/>
    <w:rsid w:val="64DE67DD"/>
    <w:rsid w:val="654851CD"/>
    <w:rsid w:val="655067F7"/>
    <w:rsid w:val="65667FCD"/>
    <w:rsid w:val="65723276"/>
    <w:rsid w:val="659155FE"/>
    <w:rsid w:val="659930A3"/>
    <w:rsid w:val="65B97414"/>
    <w:rsid w:val="65CC6636"/>
    <w:rsid w:val="65D5728D"/>
    <w:rsid w:val="65E25E59"/>
    <w:rsid w:val="65E3370A"/>
    <w:rsid w:val="65EB11B2"/>
    <w:rsid w:val="660E71D5"/>
    <w:rsid w:val="660F5C37"/>
    <w:rsid w:val="663012BB"/>
    <w:rsid w:val="66497461"/>
    <w:rsid w:val="664B01E5"/>
    <w:rsid w:val="6657146D"/>
    <w:rsid w:val="665A1299"/>
    <w:rsid w:val="666E6872"/>
    <w:rsid w:val="66725C36"/>
    <w:rsid w:val="669D7C03"/>
    <w:rsid w:val="669E7FD2"/>
    <w:rsid w:val="66A86E8B"/>
    <w:rsid w:val="66AA2E1B"/>
    <w:rsid w:val="66AC26D6"/>
    <w:rsid w:val="66AD7A35"/>
    <w:rsid w:val="66AF26B9"/>
    <w:rsid w:val="66BA6C3E"/>
    <w:rsid w:val="66C15EB8"/>
    <w:rsid w:val="66CA139F"/>
    <w:rsid w:val="66D333E8"/>
    <w:rsid w:val="66DA0ED5"/>
    <w:rsid w:val="66E366FD"/>
    <w:rsid w:val="66F95AFD"/>
    <w:rsid w:val="67391443"/>
    <w:rsid w:val="673F17B5"/>
    <w:rsid w:val="67403BE7"/>
    <w:rsid w:val="67450B39"/>
    <w:rsid w:val="676D4DB3"/>
    <w:rsid w:val="6772366B"/>
    <w:rsid w:val="6781144D"/>
    <w:rsid w:val="6791093C"/>
    <w:rsid w:val="67B51A77"/>
    <w:rsid w:val="67BD26DA"/>
    <w:rsid w:val="67C16089"/>
    <w:rsid w:val="67CB3049"/>
    <w:rsid w:val="67F07B5B"/>
    <w:rsid w:val="67F56318"/>
    <w:rsid w:val="67FB77B2"/>
    <w:rsid w:val="68014909"/>
    <w:rsid w:val="6814507E"/>
    <w:rsid w:val="681744E0"/>
    <w:rsid w:val="684C450D"/>
    <w:rsid w:val="68517D5C"/>
    <w:rsid w:val="6869180E"/>
    <w:rsid w:val="68771E71"/>
    <w:rsid w:val="68985918"/>
    <w:rsid w:val="68BE7511"/>
    <w:rsid w:val="68BE7F21"/>
    <w:rsid w:val="68CD4B9F"/>
    <w:rsid w:val="68D73C6F"/>
    <w:rsid w:val="68EF7BE3"/>
    <w:rsid w:val="69013D5E"/>
    <w:rsid w:val="69040007"/>
    <w:rsid w:val="690410EB"/>
    <w:rsid w:val="690744A3"/>
    <w:rsid w:val="69286279"/>
    <w:rsid w:val="69422CD6"/>
    <w:rsid w:val="69434555"/>
    <w:rsid w:val="69630CB5"/>
    <w:rsid w:val="6965454E"/>
    <w:rsid w:val="696A6892"/>
    <w:rsid w:val="697B3EF8"/>
    <w:rsid w:val="697C0FBC"/>
    <w:rsid w:val="69823BDB"/>
    <w:rsid w:val="698B1F50"/>
    <w:rsid w:val="698B7AAE"/>
    <w:rsid w:val="699D0A15"/>
    <w:rsid w:val="69FF3DA6"/>
    <w:rsid w:val="6A1D171C"/>
    <w:rsid w:val="6A2230DF"/>
    <w:rsid w:val="6A2473CA"/>
    <w:rsid w:val="6A352F84"/>
    <w:rsid w:val="6A366774"/>
    <w:rsid w:val="6A3E4178"/>
    <w:rsid w:val="6A4D208A"/>
    <w:rsid w:val="6A5A6906"/>
    <w:rsid w:val="6A5E5C6B"/>
    <w:rsid w:val="6A667059"/>
    <w:rsid w:val="6A6A3CD3"/>
    <w:rsid w:val="6A707ED8"/>
    <w:rsid w:val="6A75729C"/>
    <w:rsid w:val="6A7774B8"/>
    <w:rsid w:val="6A836410"/>
    <w:rsid w:val="6A8D3722"/>
    <w:rsid w:val="6A9040D6"/>
    <w:rsid w:val="6ABF6F65"/>
    <w:rsid w:val="6AC5705C"/>
    <w:rsid w:val="6AD3138B"/>
    <w:rsid w:val="6AD61D06"/>
    <w:rsid w:val="6AE76A24"/>
    <w:rsid w:val="6B2E02FC"/>
    <w:rsid w:val="6B2E09FC"/>
    <w:rsid w:val="6B304E9E"/>
    <w:rsid w:val="6B411343"/>
    <w:rsid w:val="6B4A697B"/>
    <w:rsid w:val="6B8A630E"/>
    <w:rsid w:val="6B9D3766"/>
    <w:rsid w:val="6BA70CD2"/>
    <w:rsid w:val="6BA954BC"/>
    <w:rsid w:val="6BAE439C"/>
    <w:rsid w:val="6BCF16A3"/>
    <w:rsid w:val="6BD069E3"/>
    <w:rsid w:val="6BD760FB"/>
    <w:rsid w:val="6BE66169"/>
    <w:rsid w:val="6C0A7E10"/>
    <w:rsid w:val="6C1A00FB"/>
    <w:rsid w:val="6C215487"/>
    <w:rsid w:val="6C3C0170"/>
    <w:rsid w:val="6C3F7B62"/>
    <w:rsid w:val="6C445033"/>
    <w:rsid w:val="6C5B73FB"/>
    <w:rsid w:val="6C730708"/>
    <w:rsid w:val="6C854414"/>
    <w:rsid w:val="6C961B7F"/>
    <w:rsid w:val="6C97569E"/>
    <w:rsid w:val="6CA359FC"/>
    <w:rsid w:val="6CC66319"/>
    <w:rsid w:val="6CCB5899"/>
    <w:rsid w:val="6CE04246"/>
    <w:rsid w:val="6CEF108A"/>
    <w:rsid w:val="6D18190C"/>
    <w:rsid w:val="6D626655"/>
    <w:rsid w:val="6D65184A"/>
    <w:rsid w:val="6D667370"/>
    <w:rsid w:val="6D6F34FA"/>
    <w:rsid w:val="6D8A7447"/>
    <w:rsid w:val="6D8B0005"/>
    <w:rsid w:val="6D9739CD"/>
    <w:rsid w:val="6DB13A3A"/>
    <w:rsid w:val="6DC04CD2"/>
    <w:rsid w:val="6DDB258C"/>
    <w:rsid w:val="6DE2733E"/>
    <w:rsid w:val="6DFC2573"/>
    <w:rsid w:val="6E0077C5"/>
    <w:rsid w:val="6E260E89"/>
    <w:rsid w:val="6E3A0174"/>
    <w:rsid w:val="6E453429"/>
    <w:rsid w:val="6E610453"/>
    <w:rsid w:val="6E7E3D6B"/>
    <w:rsid w:val="6E992732"/>
    <w:rsid w:val="6EA168B2"/>
    <w:rsid w:val="6EA53805"/>
    <w:rsid w:val="6EA939B8"/>
    <w:rsid w:val="6EC922AC"/>
    <w:rsid w:val="6EE82732"/>
    <w:rsid w:val="6EEE41EC"/>
    <w:rsid w:val="6EF31A6C"/>
    <w:rsid w:val="6EF74724"/>
    <w:rsid w:val="6F0523D4"/>
    <w:rsid w:val="6F107F60"/>
    <w:rsid w:val="6F1C418A"/>
    <w:rsid w:val="6F405E7F"/>
    <w:rsid w:val="6F4C3755"/>
    <w:rsid w:val="6F5002D8"/>
    <w:rsid w:val="6F656B63"/>
    <w:rsid w:val="6F6740C9"/>
    <w:rsid w:val="6F685621"/>
    <w:rsid w:val="6F783FEA"/>
    <w:rsid w:val="6F8B0CB3"/>
    <w:rsid w:val="6F9D0409"/>
    <w:rsid w:val="6FA523D2"/>
    <w:rsid w:val="6FBB1BF5"/>
    <w:rsid w:val="6FBC2D74"/>
    <w:rsid w:val="6FBC4F8B"/>
    <w:rsid w:val="6FD43509"/>
    <w:rsid w:val="6FE470C4"/>
    <w:rsid w:val="6FE96BF9"/>
    <w:rsid w:val="6FEB6FA4"/>
    <w:rsid w:val="6FEC31DF"/>
    <w:rsid w:val="6FFD3C99"/>
    <w:rsid w:val="7006014C"/>
    <w:rsid w:val="70102B68"/>
    <w:rsid w:val="701073F2"/>
    <w:rsid w:val="701714AD"/>
    <w:rsid w:val="70174388"/>
    <w:rsid w:val="702774F6"/>
    <w:rsid w:val="702B15B8"/>
    <w:rsid w:val="70512559"/>
    <w:rsid w:val="705C33D8"/>
    <w:rsid w:val="70634B65"/>
    <w:rsid w:val="70673123"/>
    <w:rsid w:val="70685D9B"/>
    <w:rsid w:val="707A385E"/>
    <w:rsid w:val="70A332E7"/>
    <w:rsid w:val="70A971E8"/>
    <w:rsid w:val="70B86135"/>
    <w:rsid w:val="70CC398E"/>
    <w:rsid w:val="70F21D21"/>
    <w:rsid w:val="70F52E1D"/>
    <w:rsid w:val="70FA4EA5"/>
    <w:rsid w:val="712534EB"/>
    <w:rsid w:val="712B6906"/>
    <w:rsid w:val="7132290A"/>
    <w:rsid w:val="71357785"/>
    <w:rsid w:val="714E69CF"/>
    <w:rsid w:val="71687ABE"/>
    <w:rsid w:val="7180295A"/>
    <w:rsid w:val="718A11B3"/>
    <w:rsid w:val="719F27D1"/>
    <w:rsid w:val="71AF5789"/>
    <w:rsid w:val="71B455DC"/>
    <w:rsid w:val="71B90B83"/>
    <w:rsid w:val="71C03E33"/>
    <w:rsid w:val="71C345D8"/>
    <w:rsid w:val="71DA3917"/>
    <w:rsid w:val="71ED1E0E"/>
    <w:rsid w:val="71F24BC0"/>
    <w:rsid w:val="720E1DF4"/>
    <w:rsid w:val="72320DEB"/>
    <w:rsid w:val="72356D4C"/>
    <w:rsid w:val="723C15B6"/>
    <w:rsid w:val="72411C71"/>
    <w:rsid w:val="725414D9"/>
    <w:rsid w:val="725651A5"/>
    <w:rsid w:val="72594D36"/>
    <w:rsid w:val="725E7CF0"/>
    <w:rsid w:val="72747ED9"/>
    <w:rsid w:val="727A08EF"/>
    <w:rsid w:val="728615D4"/>
    <w:rsid w:val="72872262"/>
    <w:rsid w:val="728C5ACB"/>
    <w:rsid w:val="729F16E9"/>
    <w:rsid w:val="72A238AA"/>
    <w:rsid w:val="72A5692D"/>
    <w:rsid w:val="72C602BA"/>
    <w:rsid w:val="72DF6432"/>
    <w:rsid w:val="72E74AAF"/>
    <w:rsid w:val="72ED51EC"/>
    <w:rsid w:val="72F125F8"/>
    <w:rsid w:val="72F13B80"/>
    <w:rsid w:val="72F6717E"/>
    <w:rsid w:val="73080488"/>
    <w:rsid w:val="732019DE"/>
    <w:rsid w:val="73221F8B"/>
    <w:rsid w:val="73367DFF"/>
    <w:rsid w:val="734D529E"/>
    <w:rsid w:val="735848C0"/>
    <w:rsid w:val="73593CC9"/>
    <w:rsid w:val="735A34D3"/>
    <w:rsid w:val="736E4E0C"/>
    <w:rsid w:val="737258FA"/>
    <w:rsid w:val="73751E99"/>
    <w:rsid w:val="737C7D41"/>
    <w:rsid w:val="73A679AA"/>
    <w:rsid w:val="73BF14B6"/>
    <w:rsid w:val="73C60A8E"/>
    <w:rsid w:val="73D2750D"/>
    <w:rsid w:val="73D414D7"/>
    <w:rsid w:val="73D7567E"/>
    <w:rsid w:val="73EB33AB"/>
    <w:rsid w:val="740F06CD"/>
    <w:rsid w:val="741B3FD0"/>
    <w:rsid w:val="74312486"/>
    <w:rsid w:val="7432716E"/>
    <w:rsid w:val="74412A76"/>
    <w:rsid w:val="745B25CA"/>
    <w:rsid w:val="747031BB"/>
    <w:rsid w:val="747516B3"/>
    <w:rsid w:val="74B9247B"/>
    <w:rsid w:val="74C3041D"/>
    <w:rsid w:val="74DD0860"/>
    <w:rsid w:val="74DF6403"/>
    <w:rsid w:val="75122901"/>
    <w:rsid w:val="75190BE2"/>
    <w:rsid w:val="752C235C"/>
    <w:rsid w:val="75416EBB"/>
    <w:rsid w:val="7544268D"/>
    <w:rsid w:val="754C4977"/>
    <w:rsid w:val="75551D67"/>
    <w:rsid w:val="757E6C43"/>
    <w:rsid w:val="7589009F"/>
    <w:rsid w:val="759336B3"/>
    <w:rsid w:val="759929D8"/>
    <w:rsid w:val="759C7DD3"/>
    <w:rsid w:val="75A3417F"/>
    <w:rsid w:val="75CA1E10"/>
    <w:rsid w:val="75EC455F"/>
    <w:rsid w:val="75FF3A13"/>
    <w:rsid w:val="760065B4"/>
    <w:rsid w:val="760F51BE"/>
    <w:rsid w:val="7615375C"/>
    <w:rsid w:val="76350AA9"/>
    <w:rsid w:val="765B7C8E"/>
    <w:rsid w:val="766D0E65"/>
    <w:rsid w:val="766F3D6F"/>
    <w:rsid w:val="76711F47"/>
    <w:rsid w:val="767C5359"/>
    <w:rsid w:val="76946CFC"/>
    <w:rsid w:val="769B452E"/>
    <w:rsid w:val="769E3E7E"/>
    <w:rsid w:val="76AB2D5C"/>
    <w:rsid w:val="76B52680"/>
    <w:rsid w:val="76C80318"/>
    <w:rsid w:val="76D01A14"/>
    <w:rsid w:val="76D23B71"/>
    <w:rsid w:val="76D534E5"/>
    <w:rsid w:val="76D57A6B"/>
    <w:rsid w:val="76DB6617"/>
    <w:rsid w:val="76DE0F9C"/>
    <w:rsid w:val="76E75929"/>
    <w:rsid w:val="7706091E"/>
    <w:rsid w:val="770C768A"/>
    <w:rsid w:val="771331EC"/>
    <w:rsid w:val="771520C9"/>
    <w:rsid w:val="773D4FE2"/>
    <w:rsid w:val="77496AFA"/>
    <w:rsid w:val="777156BC"/>
    <w:rsid w:val="77955976"/>
    <w:rsid w:val="77B9649D"/>
    <w:rsid w:val="77F22BC3"/>
    <w:rsid w:val="77F4039A"/>
    <w:rsid w:val="77FA7033"/>
    <w:rsid w:val="78031D5B"/>
    <w:rsid w:val="78093C3F"/>
    <w:rsid w:val="781F1403"/>
    <w:rsid w:val="78324363"/>
    <w:rsid w:val="78393DAD"/>
    <w:rsid w:val="783D16A1"/>
    <w:rsid w:val="78452407"/>
    <w:rsid w:val="7849515C"/>
    <w:rsid w:val="784A1D68"/>
    <w:rsid w:val="78BB4A14"/>
    <w:rsid w:val="78C11590"/>
    <w:rsid w:val="78D930EC"/>
    <w:rsid w:val="78E0235F"/>
    <w:rsid w:val="78F45A6B"/>
    <w:rsid w:val="791F0EA3"/>
    <w:rsid w:val="793F3897"/>
    <w:rsid w:val="79541EBA"/>
    <w:rsid w:val="79607586"/>
    <w:rsid w:val="796230E1"/>
    <w:rsid w:val="79647F07"/>
    <w:rsid w:val="7967694A"/>
    <w:rsid w:val="79791F2A"/>
    <w:rsid w:val="79892D64"/>
    <w:rsid w:val="798A71AE"/>
    <w:rsid w:val="798D65EB"/>
    <w:rsid w:val="79901619"/>
    <w:rsid w:val="79984D5D"/>
    <w:rsid w:val="799C15C8"/>
    <w:rsid w:val="79A23A36"/>
    <w:rsid w:val="79A74E0B"/>
    <w:rsid w:val="79AD76D8"/>
    <w:rsid w:val="79B606B0"/>
    <w:rsid w:val="79B963F7"/>
    <w:rsid w:val="79C659F5"/>
    <w:rsid w:val="79D0078B"/>
    <w:rsid w:val="7A515E1A"/>
    <w:rsid w:val="7A58700A"/>
    <w:rsid w:val="7AA5597C"/>
    <w:rsid w:val="7AA933D2"/>
    <w:rsid w:val="7AAB5F67"/>
    <w:rsid w:val="7AC73B44"/>
    <w:rsid w:val="7ADA324A"/>
    <w:rsid w:val="7B0C28AB"/>
    <w:rsid w:val="7B1123DA"/>
    <w:rsid w:val="7B4C5DF7"/>
    <w:rsid w:val="7B4F6582"/>
    <w:rsid w:val="7B5353D8"/>
    <w:rsid w:val="7B577DD1"/>
    <w:rsid w:val="7B602A20"/>
    <w:rsid w:val="7B605063"/>
    <w:rsid w:val="7B6475E5"/>
    <w:rsid w:val="7B674D3F"/>
    <w:rsid w:val="7B7472D4"/>
    <w:rsid w:val="7B98490E"/>
    <w:rsid w:val="7BAF7C26"/>
    <w:rsid w:val="7BB81730"/>
    <w:rsid w:val="7BB85FBA"/>
    <w:rsid w:val="7BCB1412"/>
    <w:rsid w:val="7BDA49D0"/>
    <w:rsid w:val="7BDD6CA1"/>
    <w:rsid w:val="7BE40725"/>
    <w:rsid w:val="7BE40F12"/>
    <w:rsid w:val="7BEE62DE"/>
    <w:rsid w:val="7BEF2E63"/>
    <w:rsid w:val="7C1C46E3"/>
    <w:rsid w:val="7C254E76"/>
    <w:rsid w:val="7C29438A"/>
    <w:rsid w:val="7C7E1A3F"/>
    <w:rsid w:val="7C9077AB"/>
    <w:rsid w:val="7CA51C63"/>
    <w:rsid w:val="7CB579CC"/>
    <w:rsid w:val="7CCF4F32"/>
    <w:rsid w:val="7CED5D83"/>
    <w:rsid w:val="7CF16C56"/>
    <w:rsid w:val="7D02665D"/>
    <w:rsid w:val="7D0836B3"/>
    <w:rsid w:val="7D0B200F"/>
    <w:rsid w:val="7D0C0C56"/>
    <w:rsid w:val="7D107B16"/>
    <w:rsid w:val="7D230DDA"/>
    <w:rsid w:val="7D23702C"/>
    <w:rsid w:val="7D2F6AD3"/>
    <w:rsid w:val="7D3D00ED"/>
    <w:rsid w:val="7D6B2EAC"/>
    <w:rsid w:val="7D792980"/>
    <w:rsid w:val="7D7F24B4"/>
    <w:rsid w:val="7D807FDA"/>
    <w:rsid w:val="7D93218B"/>
    <w:rsid w:val="7DAF4956"/>
    <w:rsid w:val="7DB0769A"/>
    <w:rsid w:val="7DB11A90"/>
    <w:rsid w:val="7DB87774"/>
    <w:rsid w:val="7DBA1D35"/>
    <w:rsid w:val="7DCE343B"/>
    <w:rsid w:val="7DD50326"/>
    <w:rsid w:val="7DE75FE2"/>
    <w:rsid w:val="7DE81CDA"/>
    <w:rsid w:val="7DEB49CB"/>
    <w:rsid w:val="7E0658CC"/>
    <w:rsid w:val="7E0721C6"/>
    <w:rsid w:val="7E161957"/>
    <w:rsid w:val="7E1F0DC1"/>
    <w:rsid w:val="7E4C10A2"/>
    <w:rsid w:val="7E622347"/>
    <w:rsid w:val="7E717061"/>
    <w:rsid w:val="7E97382D"/>
    <w:rsid w:val="7E9E58E2"/>
    <w:rsid w:val="7EB1112D"/>
    <w:rsid w:val="7EB21605"/>
    <w:rsid w:val="7EBA34E2"/>
    <w:rsid w:val="7ECD54A1"/>
    <w:rsid w:val="7ECE78E7"/>
    <w:rsid w:val="7EF02F3D"/>
    <w:rsid w:val="7F0D1C9A"/>
    <w:rsid w:val="7F166E48"/>
    <w:rsid w:val="7F2C590B"/>
    <w:rsid w:val="7F3D6616"/>
    <w:rsid w:val="7F3E1EFB"/>
    <w:rsid w:val="7F3E6456"/>
    <w:rsid w:val="7F453DC2"/>
    <w:rsid w:val="7F4734A5"/>
    <w:rsid w:val="7F474042"/>
    <w:rsid w:val="7F530B2E"/>
    <w:rsid w:val="7F686F78"/>
    <w:rsid w:val="7F73558C"/>
    <w:rsid w:val="7F8908F3"/>
    <w:rsid w:val="7F9D7567"/>
    <w:rsid w:val="7FB4328F"/>
    <w:rsid w:val="7FC0384B"/>
    <w:rsid w:val="7FCE7723"/>
    <w:rsid w:val="7FD21A0D"/>
    <w:rsid w:val="7FEC762E"/>
    <w:rsid w:val="7FFE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49"/>
    <w:autoRedefine/>
    <w:qFormat/>
    <w:uiPriority w:val="0"/>
    <w:pPr>
      <w:keepNext/>
      <w:jc w:val="center"/>
      <w:outlineLvl w:val="0"/>
    </w:pPr>
    <w:rPr>
      <w:sz w:val="28"/>
    </w:rPr>
  </w:style>
  <w:style w:type="paragraph" w:styleId="6">
    <w:name w:val="heading 2"/>
    <w:basedOn w:val="1"/>
    <w:next w:val="1"/>
    <w:link w:val="133"/>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8"/>
    <w:link w:val="141"/>
    <w:qFormat/>
    <w:uiPriority w:val="0"/>
    <w:pPr>
      <w:keepNext/>
      <w:keepLines/>
      <w:spacing w:before="260" w:after="260" w:line="416" w:lineRule="auto"/>
      <w:outlineLvl w:val="2"/>
    </w:pPr>
    <w:rPr>
      <w:b/>
      <w:bCs/>
      <w:sz w:val="32"/>
      <w:szCs w:val="32"/>
    </w:rPr>
  </w:style>
  <w:style w:type="paragraph" w:styleId="9">
    <w:name w:val="heading 4"/>
    <w:basedOn w:val="1"/>
    <w:next w:val="1"/>
    <w:link w:val="171"/>
    <w:autoRedefine/>
    <w:qFormat/>
    <w:uiPriority w:val="0"/>
    <w:pPr>
      <w:keepNext/>
      <w:keepLines/>
      <w:spacing w:before="280" w:after="290" w:line="376" w:lineRule="auto"/>
      <w:outlineLvl w:val="3"/>
    </w:pPr>
    <w:rPr>
      <w:rFonts w:ascii="Arial" w:hAnsi="Arial" w:eastAsia="黑体"/>
      <w:b/>
      <w:bCs/>
      <w:sz w:val="28"/>
      <w:szCs w:val="28"/>
    </w:rPr>
  </w:style>
  <w:style w:type="paragraph" w:styleId="10">
    <w:name w:val="heading 6"/>
    <w:basedOn w:val="1"/>
    <w:next w:val="8"/>
    <w:link w:val="123"/>
    <w:autoRedefine/>
    <w:qFormat/>
    <w:uiPriority w:val="0"/>
    <w:pPr>
      <w:keepNext/>
      <w:keepLines/>
      <w:numPr>
        <w:ilvl w:val="5"/>
        <w:numId w:val="1"/>
      </w:numPr>
      <w:tabs>
        <w:tab w:val="left" w:pos="1152"/>
      </w:tabs>
      <w:spacing w:before="240" w:after="64" w:line="320" w:lineRule="auto"/>
      <w:jc w:val="left"/>
      <w:outlineLvl w:val="5"/>
    </w:pPr>
    <w:rPr>
      <w:rFonts w:ascii="Arial" w:hAnsi="Arial" w:eastAsia="黑体"/>
      <w:b/>
      <w:bCs/>
      <w:spacing w:val="6"/>
      <w:sz w:val="24"/>
    </w:rPr>
  </w:style>
  <w:style w:type="paragraph" w:styleId="11">
    <w:name w:val="heading 7"/>
    <w:basedOn w:val="1"/>
    <w:next w:val="8"/>
    <w:link w:val="129"/>
    <w:autoRedefine/>
    <w:qFormat/>
    <w:uiPriority w:val="0"/>
    <w:pPr>
      <w:keepNext/>
      <w:keepLines/>
      <w:numPr>
        <w:ilvl w:val="6"/>
        <w:numId w:val="1"/>
      </w:numPr>
      <w:tabs>
        <w:tab w:val="left" w:pos="1296"/>
      </w:tabs>
      <w:spacing w:before="240" w:after="64" w:line="320" w:lineRule="auto"/>
      <w:jc w:val="left"/>
      <w:outlineLvl w:val="6"/>
    </w:pPr>
    <w:rPr>
      <w:b/>
      <w:bCs/>
      <w:spacing w:val="6"/>
      <w:sz w:val="24"/>
    </w:rPr>
  </w:style>
  <w:style w:type="paragraph" w:styleId="12">
    <w:name w:val="heading 8"/>
    <w:basedOn w:val="1"/>
    <w:next w:val="8"/>
    <w:link w:val="147"/>
    <w:autoRedefine/>
    <w:qFormat/>
    <w:uiPriority w:val="0"/>
    <w:pPr>
      <w:keepNext/>
      <w:keepLines/>
      <w:numPr>
        <w:ilvl w:val="7"/>
        <w:numId w:val="1"/>
      </w:numPr>
      <w:tabs>
        <w:tab w:val="left" w:pos="1440"/>
      </w:tabs>
      <w:spacing w:before="240" w:after="64" w:line="320" w:lineRule="auto"/>
      <w:jc w:val="left"/>
      <w:outlineLvl w:val="7"/>
    </w:pPr>
    <w:rPr>
      <w:rFonts w:ascii="Arial" w:hAnsi="Arial" w:eastAsia="黑体"/>
      <w:spacing w:val="6"/>
      <w:sz w:val="24"/>
    </w:rPr>
  </w:style>
  <w:style w:type="paragraph" w:styleId="13">
    <w:name w:val="heading 9"/>
    <w:basedOn w:val="1"/>
    <w:next w:val="8"/>
    <w:link w:val="126"/>
    <w:autoRedefine/>
    <w:qFormat/>
    <w:uiPriority w:val="0"/>
    <w:pPr>
      <w:keepNext/>
      <w:keepLines/>
      <w:numPr>
        <w:ilvl w:val="8"/>
        <w:numId w:val="1"/>
      </w:numPr>
      <w:tabs>
        <w:tab w:val="left" w:pos="1584"/>
      </w:tabs>
      <w:spacing w:before="240" w:after="64" w:line="320" w:lineRule="auto"/>
      <w:jc w:val="left"/>
      <w:outlineLvl w:val="8"/>
    </w:pPr>
    <w:rPr>
      <w:rFonts w:ascii="Arial" w:hAnsi="Arial" w:eastAsia="黑体"/>
      <w:spacing w:val="6"/>
      <w:sz w:val="24"/>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99"/>
    <w:pPr>
      <w:autoSpaceDE w:val="0"/>
      <w:autoSpaceDN w:val="0"/>
      <w:adjustRightInd w:val="0"/>
      <w:ind w:firstLine="420" w:firstLineChars="100"/>
      <w:jc w:val="left"/>
    </w:pPr>
    <w:rPr>
      <w:kern w:val="0"/>
      <w:sz w:val="20"/>
      <w:szCs w:val="20"/>
    </w:rPr>
  </w:style>
  <w:style w:type="paragraph" w:styleId="3">
    <w:name w:val="Body Text"/>
    <w:basedOn w:val="1"/>
    <w:next w:val="2"/>
    <w:link w:val="172"/>
    <w:autoRedefine/>
    <w:qFormat/>
    <w:uiPriority w:val="99"/>
  </w:style>
  <w:style w:type="paragraph" w:styleId="4">
    <w:name w:val="toc 6"/>
    <w:basedOn w:val="1"/>
    <w:next w:val="1"/>
    <w:autoRedefine/>
    <w:qFormat/>
    <w:uiPriority w:val="0"/>
    <w:pPr>
      <w:ind w:left="2100"/>
    </w:pPr>
    <w:rPr>
      <w:szCs w:val="20"/>
    </w:rPr>
  </w:style>
  <w:style w:type="paragraph" w:styleId="8">
    <w:name w:val="Normal Indent"/>
    <w:basedOn w:val="1"/>
    <w:link w:val="165"/>
    <w:autoRedefine/>
    <w:qFormat/>
    <w:uiPriority w:val="0"/>
    <w:pPr>
      <w:ind w:firstLine="420" w:firstLineChars="200"/>
    </w:pPr>
  </w:style>
  <w:style w:type="paragraph" w:styleId="14">
    <w:name w:val="Document Map"/>
    <w:basedOn w:val="1"/>
    <w:link w:val="142"/>
    <w:autoRedefine/>
    <w:qFormat/>
    <w:uiPriority w:val="0"/>
    <w:pPr>
      <w:shd w:val="clear" w:color="auto" w:fill="000080"/>
    </w:pPr>
  </w:style>
  <w:style w:type="paragraph" w:styleId="15">
    <w:name w:val="toa heading"/>
    <w:basedOn w:val="1"/>
    <w:next w:val="1"/>
    <w:autoRedefine/>
    <w:qFormat/>
    <w:uiPriority w:val="0"/>
    <w:pPr>
      <w:spacing w:before="120"/>
    </w:pPr>
    <w:rPr>
      <w:rFonts w:ascii="Arial" w:hAnsi="Arial" w:cs="Arial"/>
      <w:sz w:val="24"/>
    </w:rPr>
  </w:style>
  <w:style w:type="paragraph" w:styleId="16">
    <w:name w:val="annotation text"/>
    <w:basedOn w:val="1"/>
    <w:link w:val="146"/>
    <w:autoRedefine/>
    <w:qFormat/>
    <w:uiPriority w:val="0"/>
    <w:pPr>
      <w:jc w:val="left"/>
    </w:pPr>
  </w:style>
  <w:style w:type="paragraph" w:styleId="17">
    <w:name w:val="Body Text Indent"/>
    <w:basedOn w:val="1"/>
    <w:next w:val="1"/>
    <w:link w:val="152"/>
    <w:autoRedefine/>
    <w:qFormat/>
    <w:uiPriority w:val="0"/>
    <w:pPr>
      <w:spacing w:after="120"/>
      <w:ind w:left="420" w:leftChars="200"/>
    </w:pPr>
  </w:style>
  <w:style w:type="paragraph" w:styleId="18">
    <w:name w:val="Block Text"/>
    <w:basedOn w:val="1"/>
    <w:autoRedefine/>
    <w:unhideWhenUsed/>
    <w:qFormat/>
    <w:uiPriority w:val="99"/>
    <w:pPr>
      <w:spacing w:beforeLines="50" w:afterLines="50"/>
      <w:ind w:left="426" w:right="-11" w:hanging="426" w:hangingChars="203"/>
    </w:pPr>
    <w:rPr>
      <w:rFonts w:eastAsia="楷体_GB2312"/>
    </w:rPr>
  </w:style>
  <w:style w:type="paragraph" w:styleId="19">
    <w:name w:val="toc 5"/>
    <w:basedOn w:val="1"/>
    <w:next w:val="1"/>
    <w:autoRedefine/>
    <w:semiHidden/>
    <w:qFormat/>
    <w:uiPriority w:val="0"/>
    <w:pPr>
      <w:spacing w:line="280" w:lineRule="exact"/>
      <w:jc w:val="right"/>
    </w:pPr>
  </w:style>
  <w:style w:type="paragraph" w:styleId="20">
    <w:name w:val="Plain Text"/>
    <w:basedOn w:val="1"/>
    <w:next w:val="21"/>
    <w:link w:val="143"/>
    <w:autoRedefine/>
    <w:qFormat/>
    <w:uiPriority w:val="0"/>
    <w:rPr>
      <w:rFonts w:ascii="宋体" w:hAnsi="Courier New"/>
      <w:szCs w:val="21"/>
    </w:rPr>
  </w:style>
  <w:style w:type="paragraph" w:styleId="21">
    <w:name w:val="toc 2"/>
    <w:basedOn w:val="1"/>
    <w:next w:val="1"/>
    <w:autoRedefine/>
    <w:qFormat/>
    <w:uiPriority w:val="0"/>
    <w:pPr>
      <w:ind w:left="210"/>
      <w:jc w:val="left"/>
    </w:pPr>
    <w:rPr>
      <w:rFonts w:ascii="Calibri" w:hAnsi="Calibri" w:cs="Calibri"/>
      <w:smallCaps/>
      <w:sz w:val="20"/>
    </w:rPr>
  </w:style>
  <w:style w:type="paragraph" w:styleId="22">
    <w:name w:val="Date"/>
    <w:basedOn w:val="1"/>
    <w:next w:val="1"/>
    <w:link w:val="120"/>
    <w:autoRedefine/>
    <w:qFormat/>
    <w:uiPriority w:val="0"/>
    <w:pPr>
      <w:ind w:left="100" w:leftChars="2500"/>
    </w:pPr>
    <w:rPr>
      <w:color w:val="000000"/>
      <w:sz w:val="24"/>
    </w:rPr>
  </w:style>
  <w:style w:type="paragraph" w:styleId="23">
    <w:name w:val="Body Text Indent 2"/>
    <w:basedOn w:val="1"/>
    <w:next w:val="24"/>
    <w:link w:val="139"/>
    <w:autoRedefine/>
    <w:qFormat/>
    <w:uiPriority w:val="99"/>
    <w:pPr>
      <w:widowControl/>
      <w:spacing w:line="480" w:lineRule="atLeast"/>
      <w:ind w:firstLine="480"/>
    </w:pPr>
  </w:style>
  <w:style w:type="paragraph" w:styleId="24">
    <w:name w:val="index 9"/>
    <w:basedOn w:val="1"/>
    <w:next w:val="1"/>
    <w:autoRedefine/>
    <w:qFormat/>
    <w:uiPriority w:val="0"/>
    <w:pPr>
      <w:ind w:left="1600" w:firstLine="3584"/>
    </w:pPr>
  </w:style>
  <w:style w:type="paragraph" w:styleId="25">
    <w:name w:val="Balloon Text"/>
    <w:basedOn w:val="1"/>
    <w:link w:val="121"/>
    <w:autoRedefine/>
    <w:qFormat/>
    <w:uiPriority w:val="0"/>
    <w:rPr>
      <w:sz w:val="18"/>
      <w:szCs w:val="18"/>
    </w:rPr>
  </w:style>
  <w:style w:type="paragraph" w:styleId="26">
    <w:name w:val="footer"/>
    <w:basedOn w:val="1"/>
    <w:link w:val="145"/>
    <w:autoRedefine/>
    <w:unhideWhenUsed/>
    <w:qFormat/>
    <w:uiPriority w:val="99"/>
    <w:pPr>
      <w:tabs>
        <w:tab w:val="center" w:pos="4153"/>
        <w:tab w:val="right" w:pos="8306"/>
      </w:tabs>
      <w:snapToGrid w:val="0"/>
      <w:jc w:val="left"/>
    </w:pPr>
    <w:rPr>
      <w:sz w:val="18"/>
      <w:szCs w:val="18"/>
    </w:rPr>
  </w:style>
  <w:style w:type="paragraph" w:styleId="27">
    <w:name w:val="header"/>
    <w:basedOn w:val="1"/>
    <w:link w:val="1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List"/>
    <w:basedOn w:val="1"/>
    <w:autoRedefine/>
    <w:qFormat/>
    <w:uiPriority w:val="0"/>
    <w:pPr>
      <w:ind w:left="200" w:hanging="200" w:hangingChars="200"/>
    </w:pPr>
    <w:rPr>
      <w:sz w:val="28"/>
    </w:rPr>
  </w:style>
  <w:style w:type="paragraph" w:styleId="29">
    <w:name w:val="Body Text Indent 3"/>
    <w:basedOn w:val="1"/>
    <w:link w:val="154"/>
    <w:autoRedefine/>
    <w:qFormat/>
    <w:uiPriority w:val="99"/>
    <w:pPr>
      <w:autoSpaceDE w:val="0"/>
      <w:autoSpaceDN w:val="0"/>
      <w:spacing w:line="400" w:lineRule="atLeast"/>
      <w:ind w:firstLine="443" w:firstLineChars="200"/>
      <w:textAlignment w:val="bottom"/>
    </w:pPr>
    <w:rPr>
      <w:sz w:val="16"/>
      <w:szCs w:val="16"/>
    </w:rPr>
  </w:style>
  <w:style w:type="paragraph" w:styleId="30">
    <w:name w:val="Body Text 2"/>
    <w:basedOn w:val="1"/>
    <w:link w:val="158"/>
    <w:autoRedefine/>
    <w:qFormat/>
    <w:uiPriority w:val="0"/>
    <w:pPr>
      <w:spacing w:after="120" w:line="480" w:lineRule="auto"/>
    </w:pPr>
  </w:style>
  <w:style w:type="paragraph" w:styleId="31">
    <w:name w:val="HTML Preformatted"/>
    <w:basedOn w:val="1"/>
    <w:link w:val="128"/>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Normal (Web)"/>
    <w:basedOn w:val="1"/>
    <w:autoRedefine/>
    <w:qFormat/>
    <w:uiPriority w:val="0"/>
    <w:pPr>
      <w:widowControl/>
      <w:spacing w:before="100" w:beforeAutospacing="1" w:after="100" w:afterAutospacing="1"/>
      <w:jc w:val="left"/>
    </w:pPr>
    <w:rPr>
      <w:rFonts w:ascii="Arial" w:hAnsi="Arial" w:cs="Arial"/>
      <w:color w:val="000000"/>
      <w:kern w:val="0"/>
      <w:sz w:val="18"/>
      <w:szCs w:val="18"/>
    </w:rPr>
  </w:style>
  <w:style w:type="paragraph" w:styleId="33">
    <w:name w:val="Title"/>
    <w:basedOn w:val="1"/>
    <w:next w:val="1"/>
    <w:link w:val="137"/>
    <w:autoRedefine/>
    <w:qFormat/>
    <w:uiPriority w:val="0"/>
    <w:pPr>
      <w:spacing w:before="240" w:after="60"/>
      <w:jc w:val="center"/>
      <w:outlineLvl w:val="0"/>
    </w:pPr>
    <w:rPr>
      <w:rFonts w:ascii="Arial" w:hAnsi="Arial"/>
      <w:sz w:val="32"/>
      <w:szCs w:val="32"/>
    </w:rPr>
  </w:style>
  <w:style w:type="paragraph" w:styleId="34">
    <w:name w:val="annotation subject"/>
    <w:basedOn w:val="16"/>
    <w:next w:val="16"/>
    <w:link w:val="159"/>
    <w:autoRedefine/>
    <w:qFormat/>
    <w:uiPriority w:val="0"/>
    <w:rPr>
      <w:b/>
      <w:bCs/>
    </w:rPr>
  </w:style>
  <w:style w:type="paragraph" w:styleId="35">
    <w:name w:val="Body Text First Indent 2"/>
    <w:basedOn w:val="17"/>
    <w:next w:val="23"/>
    <w:autoRedefine/>
    <w:qFormat/>
    <w:uiPriority w:val="0"/>
    <w:pPr>
      <w:ind w:firstLine="420" w:firstLineChars="200"/>
    </w:p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22"/>
    <w:rPr>
      <w:b/>
      <w:bCs/>
    </w:rPr>
  </w:style>
  <w:style w:type="character" w:styleId="40">
    <w:name w:val="page number"/>
    <w:basedOn w:val="38"/>
    <w:autoRedefine/>
    <w:qFormat/>
    <w:uiPriority w:val="0"/>
  </w:style>
  <w:style w:type="character" w:styleId="41">
    <w:name w:val="FollowedHyperlink"/>
    <w:basedOn w:val="38"/>
    <w:autoRedefine/>
    <w:qFormat/>
    <w:uiPriority w:val="0"/>
    <w:rPr>
      <w:color w:val="333333"/>
      <w:u w:val="none"/>
    </w:rPr>
  </w:style>
  <w:style w:type="character" w:styleId="42">
    <w:name w:val="Emphasis"/>
    <w:autoRedefine/>
    <w:qFormat/>
    <w:uiPriority w:val="0"/>
    <w:rPr>
      <w:i/>
      <w:iCs/>
    </w:rPr>
  </w:style>
  <w:style w:type="character" w:styleId="43">
    <w:name w:val="Hyperlink"/>
    <w:basedOn w:val="38"/>
    <w:autoRedefine/>
    <w:qFormat/>
    <w:uiPriority w:val="0"/>
    <w:rPr>
      <w:color w:val="333333"/>
      <w:u w:val="none"/>
    </w:rPr>
  </w:style>
  <w:style w:type="character" w:styleId="44">
    <w:name w:val="annotation reference"/>
    <w:autoRedefine/>
    <w:qFormat/>
    <w:uiPriority w:val="0"/>
    <w:rPr>
      <w:sz w:val="21"/>
      <w:szCs w:val="21"/>
    </w:rPr>
  </w:style>
  <w:style w:type="paragraph" w:customStyle="1" w:styleId="45">
    <w:name w:val="表格文字"/>
    <w:basedOn w:val="20"/>
    <w:next w:val="3"/>
    <w:autoRedefine/>
    <w:qFormat/>
    <w:uiPriority w:val="0"/>
    <w:pPr>
      <w:jc w:val="left"/>
      <w:textAlignment w:val="top"/>
    </w:pPr>
    <w:rPr>
      <w:sz w:val="18"/>
    </w:rPr>
  </w:style>
  <w:style w:type="paragraph" w:customStyle="1" w:styleId="46">
    <w:name w:val="正文首行缩进 21"/>
    <w:basedOn w:val="47"/>
    <w:autoRedefine/>
    <w:qFormat/>
    <w:uiPriority w:val="0"/>
    <w:pPr>
      <w:ind w:firstLine="420"/>
    </w:pPr>
  </w:style>
  <w:style w:type="paragraph" w:customStyle="1" w:styleId="47">
    <w:name w:val="Body Text Indent1"/>
    <w:basedOn w:val="1"/>
    <w:next w:val="1"/>
    <w:autoRedefine/>
    <w:qFormat/>
    <w:uiPriority w:val="0"/>
    <w:pPr>
      <w:spacing w:after="120"/>
      <w:ind w:left="420" w:leftChars="200"/>
    </w:pPr>
    <w:rPr>
      <w:color w:val="000000"/>
      <w:szCs w:val="21"/>
    </w:rPr>
  </w:style>
  <w:style w:type="paragraph" w:customStyle="1" w:styleId="48">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49">
    <w:name w:val="表格文字（两侧对齐）"/>
    <w:basedOn w:val="1"/>
    <w:autoRedefine/>
    <w:qFormat/>
    <w:uiPriority w:val="0"/>
    <w:pPr>
      <w:snapToGrid w:val="0"/>
    </w:pPr>
    <w:rPr>
      <w:sz w:val="20"/>
      <w:szCs w:val="20"/>
    </w:rPr>
  </w:style>
  <w:style w:type="paragraph" w:customStyle="1" w:styleId="50">
    <w:name w:val="Char Char1"/>
    <w:basedOn w:val="1"/>
    <w:autoRedefine/>
    <w:qFormat/>
    <w:uiPriority w:val="0"/>
  </w:style>
  <w:style w:type="paragraph" w:customStyle="1" w:styleId="51">
    <w:name w:val="Char Char Char Char Char Char Char Char Char Char Char Char Char"/>
    <w:basedOn w:val="1"/>
    <w:autoRedefine/>
    <w:qFormat/>
    <w:uiPriority w:val="0"/>
    <w:rPr>
      <w:rFonts w:ascii="Tahoma" w:hAnsi="Tahoma"/>
      <w:sz w:val="24"/>
      <w:szCs w:val="20"/>
    </w:rPr>
  </w:style>
  <w:style w:type="paragraph" w:customStyle="1" w:styleId="52">
    <w:name w:val="xl141"/>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5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5">
    <w:name w:val="_Style 9"/>
    <w:basedOn w:val="1"/>
    <w:autoRedefine/>
    <w:qFormat/>
    <w:uiPriority w:val="0"/>
  </w:style>
  <w:style w:type="paragraph" w:customStyle="1" w:styleId="56">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7">
    <w:name w:val="正文－恩普"/>
    <w:basedOn w:val="8"/>
    <w:autoRedefine/>
    <w:qFormat/>
    <w:uiPriority w:val="0"/>
    <w:pPr>
      <w:spacing w:line="360" w:lineRule="auto"/>
      <w:ind w:firstLine="200"/>
    </w:pPr>
  </w:style>
  <w:style w:type="paragraph" w:customStyle="1" w:styleId="58">
    <w:name w:val="xl125"/>
    <w:basedOn w:val="1"/>
    <w:autoRedefine/>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59">
    <w:name w:val="样式 正文首行缩进 + 首行缩进:  1 字符"/>
    <w:basedOn w:val="1"/>
    <w:next w:val="60"/>
    <w:autoRedefine/>
    <w:qFormat/>
    <w:uiPriority w:val="0"/>
    <w:pPr>
      <w:spacing w:line="360" w:lineRule="auto"/>
      <w:ind w:firstLine="200" w:firstLineChars="200"/>
    </w:pPr>
    <w:rPr>
      <w:rFonts w:cs="宋体"/>
      <w:sz w:val="24"/>
      <w:szCs w:val="20"/>
    </w:rPr>
  </w:style>
  <w:style w:type="paragraph" w:customStyle="1" w:styleId="60">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1">
    <w:name w:val="金保首页2"/>
    <w:basedOn w:val="1"/>
    <w:next w:val="1"/>
    <w:autoRedefine/>
    <w:qFormat/>
    <w:uiPriority w:val="0"/>
    <w:pPr>
      <w:jc w:val="center"/>
    </w:pPr>
    <w:rPr>
      <w:rFonts w:ascii="Tahoma" w:hAnsi="Tahoma" w:eastAsia="黑体"/>
      <w:b/>
      <w:bCs/>
      <w:sz w:val="72"/>
      <w:szCs w:val="72"/>
    </w:rPr>
  </w:style>
  <w:style w:type="paragraph" w:customStyle="1" w:styleId="62">
    <w:name w:val="Body Text(ch)"/>
    <w:basedOn w:val="1"/>
    <w:next w:val="3"/>
    <w:autoRedefine/>
    <w:qFormat/>
    <w:uiPriority w:val="0"/>
    <w:pPr>
      <w:spacing w:line="500" w:lineRule="exact"/>
      <w:jc w:val="center"/>
    </w:pPr>
  </w:style>
  <w:style w:type="paragraph" w:customStyle="1" w:styleId="63">
    <w:name w:val="Char1 Char Char Char"/>
    <w:basedOn w:val="1"/>
    <w:autoRedefine/>
    <w:qFormat/>
    <w:uiPriority w:val="0"/>
    <w:rPr>
      <w:rFonts w:ascii="Tahoma" w:hAnsi="Tahoma"/>
      <w:sz w:val="24"/>
      <w:szCs w:val="20"/>
    </w:rPr>
  </w:style>
  <w:style w:type="paragraph" w:customStyle="1" w:styleId="6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
    <w:name w:val="Char Char Char Char Char Char Char Char Char1 Char"/>
    <w:basedOn w:val="1"/>
    <w:autoRedefine/>
    <w:qFormat/>
    <w:uiPriority w:val="0"/>
    <w:rPr>
      <w:rFonts w:ascii="仿宋_GB2312" w:eastAsia="仿宋_GB2312"/>
      <w:b/>
      <w:sz w:val="32"/>
      <w:szCs w:val="32"/>
    </w:rPr>
  </w:style>
  <w:style w:type="paragraph" w:customStyle="1" w:styleId="66">
    <w:name w:val="表格标题"/>
    <w:basedOn w:val="1"/>
    <w:autoRedefine/>
    <w:qFormat/>
    <w:uiPriority w:val="0"/>
    <w:pPr>
      <w:jc w:val="center"/>
    </w:pPr>
    <w:rPr>
      <w:b/>
    </w:rPr>
  </w:style>
  <w:style w:type="paragraph" w:customStyle="1" w:styleId="67">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
    <w:name w:val="p0"/>
    <w:basedOn w:val="1"/>
    <w:autoRedefine/>
    <w:qFormat/>
    <w:uiPriority w:val="0"/>
    <w:pPr>
      <w:widowControl/>
    </w:pPr>
    <w:rPr>
      <w:kern w:val="0"/>
      <w:szCs w:val="21"/>
    </w:rPr>
  </w:style>
  <w:style w:type="paragraph" w:customStyle="1" w:styleId="69">
    <w:name w:val="金保标题1"/>
    <w:basedOn w:val="5"/>
    <w:next w:val="1"/>
    <w:autoRedefine/>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70">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1">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2">
    <w:name w:val="px12l140"/>
    <w:basedOn w:val="1"/>
    <w:autoRedefine/>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73">
    <w:name w:val="Char1 Char Char Char1"/>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4">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6">
    <w:name w:val="xl143"/>
    <w:basedOn w:val="1"/>
    <w:autoRedefine/>
    <w:qFormat/>
    <w:uiPriority w:val="0"/>
    <w:pPr>
      <w:widowControl/>
      <w:spacing w:before="100" w:beforeAutospacing="1" w:after="100" w:afterAutospacing="1"/>
      <w:jc w:val="center"/>
    </w:pPr>
    <w:rPr>
      <w:rFonts w:ascii="宋体" w:hAnsi="宋体" w:cs="宋体"/>
      <w:kern w:val="0"/>
      <w:sz w:val="32"/>
      <w:szCs w:val="32"/>
    </w:rPr>
  </w:style>
  <w:style w:type="paragraph" w:customStyle="1" w:styleId="77">
    <w:name w:val="列表段落1"/>
    <w:basedOn w:val="1"/>
    <w:link w:val="180"/>
    <w:autoRedefine/>
    <w:qFormat/>
    <w:uiPriority w:val="34"/>
    <w:pPr>
      <w:ind w:firstLine="420" w:firstLineChars="200"/>
    </w:pPr>
    <w:rPr>
      <w:rFonts w:ascii="Calibri" w:hAnsi="Calibri"/>
      <w:szCs w:val="22"/>
    </w:rPr>
  </w:style>
  <w:style w:type="paragraph" w:customStyle="1" w:styleId="78">
    <w:name w:val="xl124"/>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79">
    <w:name w:val="xl123"/>
    <w:basedOn w:val="1"/>
    <w:autoRedefine/>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80">
    <w:name w:val="Char1 Char Char Char Char Char Char"/>
    <w:basedOn w:val="1"/>
    <w:autoRedefine/>
    <w:qFormat/>
    <w:uiPriority w:val="0"/>
    <w:rPr>
      <w:rFonts w:ascii="Tahoma" w:hAnsi="Tahoma"/>
      <w:sz w:val="24"/>
      <w:szCs w:val="20"/>
    </w:rPr>
  </w:style>
  <w:style w:type="paragraph" w:customStyle="1" w:styleId="81">
    <w:name w:val="Char Char Char"/>
    <w:basedOn w:val="1"/>
    <w:autoRedefine/>
    <w:qFormat/>
    <w:uiPriority w:val="0"/>
  </w:style>
  <w:style w:type="paragraph" w:customStyle="1" w:styleId="8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3">
    <w:name w:val="小点说明"/>
    <w:basedOn w:val="1"/>
    <w:autoRedefine/>
    <w:qFormat/>
    <w:uiPriority w:val="0"/>
    <w:pPr>
      <w:adjustRightInd w:val="0"/>
      <w:snapToGrid w:val="0"/>
    </w:pPr>
    <w:rPr>
      <w:rFonts w:ascii="仿宋_GB2312" w:eastAsia="仿宋_GB2312"/>
      <w:color w:val="000000"/>
      <w:szCs w:val="18"/>
    </w:rPr>
  </w:style>
  <w:style w:type="paragraph" w:customStyle="1" w:styleId="84">
    <w:name w:val="xl13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5">
    <w:name w:val="说正文文字"/>
    <w:basedOn w:val="3"/>
    <w:autoRedefine/>
    <w:qFormat/>
    <w:uiPriority w:val="0"/>
    <w:pPr>
      <w:widowControl/>
      <w:spacing w:line="360" w:lineRule="auto"/>
      <w:ind w:left="320" w:leftChars="200" w:firstLine="460" w:firstLineChars="200"/>
    </w:pPr>
    <w:rPr>
      <w:rFonts w:ascii="宋体" w:hAnsi="宋体"/>
      <w:bCs/>
      <w:spacing w:val="-5"/>
      <w:kern w:val="0"/>
    </w:rPr>
  </w:style>
  <w:style w:type="paragraph" w:customStyle="1" w:styleId="86">
    <w:name w:val="金保标题2"/>
    <w:basedOn w:val="6"/>
    <w:next w:val="1"/>
    <w:link w:val="155"/>
    <w:autoRedefine/>
    <w:qFormat/>
    <w:uiPriority w:val="0"/>
    <w:pPr>
      <w:tabs>
        <w:tab w:val="left" w:pos="576"/>
      </w:tabs>
      <w:spacing w:line="360" w:lineRule="auto"/>
      <w:ind w:left="576" w:hanging="576"/>
    </w:pPr>
    <w:rPr>
      <w:rFonts w:ascii="Times New Roman" w:hAnsi="Times New Roman"/>
      <w:sz w:val="28"/>
      <w:szCs w:val="28"/>
    </w:rPr>
  </w:style>
  <w:style w:type="paragraph" w:customStyle="1" w:styleId="87">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88">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9">
    <w:name w:val="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SANGFOR_6_正文"/>
    <w:basedOn w:val="1"/>
    <w:autoRedefine/>
    <w:qFormat/>
    <w:uiPriority w:val="0"/>
    <w:pPr>
      <w:spacing w:line="360" w:lineRule="auto"/>
      <w:ind w:firstLine="200" w:firstLineChars="200"/>
    </w:pPr>
  </w:style>
  <w:style w:type="paragraph" w:customStyle="1" w:styleId="91">
    <w:name w:val="Char Char Char Char1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xl137"/>
    <w:basedOn w:val="1"/>
    <w:autoRedefine/>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93">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
    <w:name w:val="Char Char1 Char Char Char Char Char Char"/>
    <w:basedOn w:val="1"/>
    <w:autoRedefine/>
    <w:qFormat/>
    <w:uiPriority w:val="0"/>
    <w:pPr>
      <w:widowControl/>
      <w:jc w:val="left"/>
    </w:pPr>
    <w:rPr>
      <w:rFonts w:ascii="Verdana" w:hAnsi="Verdana" w:eastAsia="仿宋_GB2312"/>
      <w:kern w:val="0"/>
      <w:sz w:val="28"/>
      <w:szCs w:val="20"/>
      <w:lang w:eastAsia="en-US"/>
    </w:rPr>
  </w:style>
  <w:style w:type="paragraph" w:customStyle="1" w:styleId="95">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96">
    <w:name w:val="Char Char5 Char"/>
    <w:basedOn w:val="14"/>
    <w:autoRedefine/>
    <w:qFormat/>
    <w:uiPriority w:val="0"/>
    <w:rPr>
      <w:rFonts w:ascii="Tahoma" w:hAnsi="Tahoma"/>
      <w:sz w:val="24"/>
    </w:rPr>
  </w:style>
  <w:style w:type="paragraph" w:customStyle="1" w:styleId="97">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8">
    <w:name w:val="xl136"/>
    <w:basedOn w:val="1"/>
    <w:autoRedefine/>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99">
    <w:name w:val="_Style 23"/>
    <w:basedOn w:val="1"/>
    <w:autoRedefine/>
    <w:qFormat/>
    <w:uiPriority w:val="0"/>
  </w:style>
  <w:style w:type="paragraph" w:customStyle="1" w:styleId="100">
    <w:name w:val="xl142"/>
    <w:basedOn w:val="1"/>
    <w:autoRedefine/>
    <w:qFormat/>
    <w:uiPriority w:val="0"/>
    <w:pPr>
      <w:widowControl/>
      <w:spacing w:before="100" w:beforeAutospacing="1" w:after="100" w:afterAutospacing="1"/>
      <w:jc w:val="center"/>
    </w:pPr>
    <w:rPr>
      <w:rFonts w:ascii="宋体" w:hAnsi="宋体" w:cs="宋体"/>
      <w:kern w:val="0"/>
      <w:sz w:val="32"/>
      <w:szCs w:val="32"/>
    </w:rPr>
  </w:style>
  <w:style w:type="paragraph" w:customStyle="1" w:styleId="101">
    <w:name w:val="Char Char Char Char Char Char Char"/>
    <w:basedOn w:val="1"/>
    <w:autoRedefine/>
    <w:qFormat/>
    <w:uiPriority w:val="0"/>
    <w:rPr>
      <w:rFonts w:ascii="仿宋_GB2312" w:eastAsia="仿宋_GB2312"/>
      <w:b/>
      <w:sz w:val="32"/>
      <w:szCs w:val="32"/>
    </w:rPr>
  </w:style>
  <w:style w:type="paragraph" w:customStyle="1" w:styleId="102">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03">
    <w:name w:val="Char Char"/>
    <w:basedOn w:val="1"/>
    <w:autoRedefine/>
    <w:qFormat/>
    <w:uiPriority w:val="0"/>
    <w:rPr>
      <w:rFonts w:ascii="仿宋_GB2312" w:eastAsia="仿宋_GB2312"/>
      <w:b/>
      <w:sz w:val="32"/>
      <w:szCs w:val="32"/>
    </w:rPr>
  </w:style>
  <w:style w:type="paragraph" w:customStyle="1" w:styleId="104">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5">
    <w:name w:val="mod_selection1"/>
    <w:basedOn w:val="1"/>
    <w:autoRedefine/>
    <w:qFormat/>
    <w:uiPriority w:val="0"/>
    <w:pPr>
      <w:widowControl/>
      <w:ind w:left="75"/>
      <w:jc w:val="left"/>
    </w:pPr>
    <w:rPr>
      <w:rFonts w:ascii="Arial" w:hAnsi="Arial" w:cs="Arial"/>
      <w:b/>
      <w:bCs/>
      <w:kern w:val="0"/>
      <w:sz w:val="20"/>
      <w:szCs w:val="20"/>
    </w:rPr>
  </w:style>
  <w:style w:type="paragraph" w:customStyle="1" w:styleId="106">
    <w:name w:val="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07">
    <w:name w:val="Table Text"/>
    <w:basedOn w:val="1"/>
    <w:autoRedefine/>
    <w:qFormat/>
    <w:uiPriority w:val="0"/>
    <w:rPr>
      <w:sz w:val="18"/>
    </w:rPr>
  </w:style>
  <w:style w:type="paragraph" w:customStyle="1" w:styleId="108">
    <w:name w:val="Char11"/>
    <w:basedOn w:val="1"/>
    <w:autoRedefine/>
    <w:qFormat/>
    <w:uiPriority w:val="0"/>
    <w:rPr>
      <w:rFonts w:ascii="仿宋_GB2312" w:eastAsia="仿宋_GB2312"/>
      <w:b/>
      <w:sz w:val="32"/>
      <w:szCs w:val="32"/>
    </w:rPr>
  </w:style>
  <w:style w:type="paragraph" w:customStyle="1" w:styleId="109">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
    <w:name w:val="Table Text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111">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12">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13">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
    <w:name w:val="Char Char9"/>
    <w:basedOn w:val="1"/>
    <w:autoRedefine/>
    <w:qFormat/>
    <w:uiPriority w:val="0"/>
    <w:rPr>
      <w:rFonts w:ascii="宋体" w:hAnsi="宋体" w:cs="宋体"/>
      <w:b/>
      <w:bCs/>
      <w:color w:val="000000"/>
      <w:sz w:val="22"/>
      <w:szCs w:val="22"/>
    </w:rPr>
  </w:style>
  <w:style w:type="paragraph" w:customStyle="1" w:styleId="115">
    <w:name w:val="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16">
    <w:name w:val="表内文字"/>
    <w:basedOn w:val="1"/>
    <w:autoRedefine/>
    <w:qFormat/>
    <w:uiPriority w:val="0"/>
    <w:pPr>
      <w:spacing w:line="500" w:lineRule="atLeast"/>
      <w:jc w:val="center"/>
    </w:pPr>
    <w:rPr>
      <w:rFonts w:ascii="Arial" w:hAnsi="Arial" w:eastAsia="楷体_GB2312" w:cs="Arial"/>
      <w:sz w:val="28"/>
    </w:rPr>
  </w:style>
  <w:style w:type="paragraph" w:customStyle="1" w:styleId="117">
    <w:name w:val="Char2"/>
    <w:basedOn w:val="1"/>
    <w:autoRedefine/>
    <w:qFormat/>
    <w:uiPriority w:val="0"/>
    <w:rPr>
      <w:rFonts w:ascii="仿宋_GB2312" w:eastAsia="仿宋_GB2312"/>
      <w:b/>
      <w:sz w:val="32"/>
      <w:szCs w:val="32"/>
    </w:rPr>
  </w:style>
  <w:style w:type="paragraph" w:customStyle="1" w:styleId="118">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19">
    <w:name w:val="mark11"/>
    <w:basedOn w:val="38"/>
    <w:autoRedefine/>
    <w:qFormat/>
    <w:uiPriority w:val="0"/>
  </w:style>
  <w:style w:type="character" w:customStyle="1" w:styleId="120">
    <w:name w:val="日期 字符"/>
    <w:link w:val="22"/>
    <w:autoRedefine/>
    <w:qFormat/>
    <w:uiPriority w:val="0"/>
    <w:rPr>
      <w:rFonts w:ascii="Times New Roman" w:hAnsi="Times New Roman"/>
      <w:color w:val="000000"/>
      <w:kern w:val="2"/>
      <w:sz w:val="24"/>
      <w:szCs w:val="24"/>
    </w:rPr>
  </w:style>
  <w:style w:type="character" w:customStyle="1" w:styleId="121">
    <w:name w:val="批注框文本 字符"/>
    <w:link w:val="25"/>
    <w:autoRedefine/>
    <w:qFormat/>
    <w:uiPriority w:val="0"/>
    <w:rPr>
      <w:rFonts w:ascii="Times New Roman" w:hAnsi="Times New Roman"/>
      <w:kern w:val="2"/>
      <w:sz w:val="18"/>
      <w:szCs w:val="18"/>
    </w:rPr>
  </w:style>
  <w:style w:type="character" w:customStyle="1" w:styleId="122">
    <w:name w:val="正文文本缩进 2 Char1"/>
    <w:autoRedefine/>
    <w:semiHidden/>
    <w:qFormat/>
    <w:uiPriority w:val="99"/>
    <w:rPr>
      <w:rFonts w:ascii="Times New Roman" w:hAnsi="Times New Roman"/>
      <w:kern w:val="2"/>
      <w:sz w:val="21"/>
      <w:szCs w:val="24"/>
    </w:rPr>
  </w:style>
  <w:style w:type="character" w:customStyle="1" w:styleId="123">
    <w:name w:val="标题 6 字符"/>
    <w:link w:val="10"/>
    <w:autoRedefine/>
    <w:qFormat/>
    <w:uiPriority w:val="0"/>
    <w:rPr>
      <w:rFonts w:ascii="Arial" w:hAnsi="Arial" w:eastAsia="黑体"/>
      <w:b/>
      <w:bCs/>
      <w:spacing w:val="6"/>
      <w:kern w:val="2"/>
      <w:sz w:val="24"/>
      <w:szCs w:val="24"/>
    </w:rPr>
  </w:style>
  <w:style w:type="character" w:customStyle="1" w:styleId="124">
    <w:name w:val="Footer1 Char"/>
    <w:autoRedefine/>
    <w:qFormat/>
    <w:uiPriority w:val="0"/>
    <w:rPr>
      <w:rFonts w:eastAsia="宋体"/>
      <w:kern w:val="2"/>
      <w:sz w:val="18"/>
      <w:szCs w:val="18"/>
      <w:lang w:val="en-US" w:eastAsia="zh-CN" w:bidi="ar-SA"/>
    </w:rPr>
  </w:style>
  <w:style w:type="character" w:customStyle="1" w:styleId="125">
    <w:name w:val="b titlename wangputoptitle"/>
    <w:basedOn w:val="38"/>
    <w:autoRedefine/>
    <w:qFormat/>
    <w:uiPriority w:val="0"/>
  </w:style>
  <w:style w:type="character" w:customStyle="1" w:styleId="126">
    <w:name w:val="标题 9 字符"/>
    <w:link w:val="13"/>
    <w:autoRedefine/>
    <w:qFormat/>
    <w:uiPriority w:val="0"/>
    <w:rPr>
      <w:rFonts w:ascii="Arial" w:hAnsi="Arial" w:eastAsia="黑体"/>
      <w:spacing w:val="6"/>
      <w:kern w:val="2"/>
      <w:sz w:val="24"/>
      <w:szCs w:val="24"/>
    </w:rPr>
  </w:style>
  <w:style w:type="character" w:customStyle="1" w:styleId="127">
    <w:name w:val="font21"/>
    <w:autoRedefine/>
    <w:qFormat/>
    <w:uiPriority w:val="0"/>
    <w:rPr>
      <w:rFonts w:hint="eastAsia" w:ascii="宋体" w:hAnsi="宋体" w:eastAsia="宋体" w:cs="宋体"/>
      <w:color w:val="000000"/>
      <w:sz w:val="24"/>
      <w:szCs w:val="24"/>
      <w:u w:val="none"/>
    </w:rPr>
  </w:style>
  <w:style w:type="character" w:customStyle="1" w:styleId="128">
    <w:name w:val="HTML 预设格式 字符"/>
    <w:link w:val="31"/>
    <w:autoRedefine/>
    <w:qFormat/>
    <w:uiPriority w:val="0"/>
    <w:rPr>
      <w:rFonts w:ascii="宋体" w:hAnsi="宋体" w:cs="宋体"/>
      <w:sz w:val="24"/>
      <w:szCs w:val="24"/>
    </w:rPr>
  </w:style>
  <w:style w:type="character" w:customStyle="1" w:styleId="129">
    <w:name w:val="标题 7 字符"/>
    <w:link w:val="11"/>
    <w:autoRedefine/>
    <w:qFormat/>
    <w:uiPriority w:val="0"/>
    <w:rPr>
      <w:rFonts w:ascii="Times New Roman" w:hAnsi="Times New Roman"/>
      <w:b/>
      <w:bCs/>
      <w:spacing w:val="6"/>
      <w:kern w:val="2"/>
      <w:sz w:val="24"/>
      <w:szCs w:val="24"/>
    </w:rPr>
  </w:style>
  <w:style w:type="character" w:customStyle="1" w:styleId="130">
    <w:name w:val="第一层条 Char Char"/>
    <w:autoRedefine/>
    <w:qFormat/>
    <w:uiPriority w:val="0"/>
    <w:rPr>
      <w:rFonts w:ascii="Arial" w:hAnsi="Arial" w:eastAsia="黑体"/>
      <w:b/>
      <w:bCs/>
      <w:kern w:val="2"/>
      <w:sz w:val="32"/>
      <w:szCs w:val="32"/>
    </w:rPr>
  </w:style>
  <w:style w:type="character" w:customStyle="1" w:styleId="131">
    <w:name w:val="apple-style-span"/>
    <w:basedOn w:val="38"/>
    <w:autoRedefine/>
    <w:qFormat/>
    <w:uiPriority w:val="0"/>
  </w:style>
  <w:style w:type="character" w:customStyle="1" w:styleId="132">
    <w:name w:val="标题 2 Char"/>
    <w:autoRedefine/>
    <w:qFormat/>
    <w:uiPriority w:val="0"/>
    <w:rPr>
      <w:rFonts w:ascii="Cambria" w:hAnsi="Cambria" w:eastAsia="宋体" w:cs="Times New Roman"/>
      <w:b/>
      <w:bCs/>
      <w:kern w:val="2"/>
      <w:sz w:val="32"/>
      <w:szCs w:val="32"/>
    </w:rPr>
  </w:style>
  <w:style w:type="character" w:customStyle="1" w:styleId="133">
    <w:name w:val="标题 2 字符"/>
    <w:link w:val="6"/>
    <w:autoRedefine/>
    <w:qFormat/>
    <w:uiPriority w:val="0"/>
    <w:rPr>
      <w:rFonts w:ascii="Arial" w:hAnsi="Arial" w:eastAsia="黑体"/>
      <w:b/>
      <w:bCs/>
      <w:kern w:val="2"/>
      <w:sz w:val="32"/>
      <w:szCs w:val="32"/>
    </w:rPr>
  </w:style>
  <w:style w:type="character" w:customStyle="1" w:styleId="134">
    <w:name w:val="批注文字 Char"/>
    <w:autoRedefine/>
    <w:qFormat/>
    <w:uiPriority w:val="0"/>
    <w:rPr>
      <w:rFonts w:eastAsia="宋体"/>
      <w:kern w:val="2"/>
      <w:sz w:val="21"/>
      <w:szCs w:val="24"/>
      <w:lang w:val="en-US" w:eastAsia="zh-CN" w:bidi="ar-SA"/>
    </w:rPr>
  </w:style>
  <w:style w:type="character" w:customStyle="1" w:styleId="135">
    <w:name w:val="unnamed51"/>
    <w:autoRedefine/>
    <w:qFormat/>
    <w:uiPriority w:val="0"/>
    <w:rPr>
      <w:sz w:val="22"/>
      <w:szCs w:val="22"/>
    </w:rPr>
  </w:style>
  <w:style w:type="character" w:customStyle="1" w:styleId="136">
    <w:name w:val="style551"/>
    <w:autoRedefine/>
    <w:qFormat/>
    <w:uiPriority w:val="0"/>
    <w:rPr>
      <w:rFonts w:hint="default" w:ascii="Arial" w:hAnsi="Arial" w:cs="Arial"/>
      <w:color w:val="333333"/>
      <w:sz w:val="24"/>
      <w:szCs w:val="24"/>
    </w:rPr>
  </w:style>
  <w:style w:type="character" w:customStyle="1" w:styleId="137">
    <w:name w:val="标题 字符"/>
    <w:link w:val="33"/>
    <w:autoRedefine/>
    <w:qFormat/>
    <w:uiPriority w:val="0"/>
    <w:rPr>
      <w:rFonts w:ascii="Arial" w:hAnsi="Arial" w:cs="Arial"/>
      <w:kern w:val="2"/>
      <w:sz w:val="32"/>
      <w:szCs w:val="32"/>
    </w:rPr>
  </w:style>
  <w:style w:type="character" w:customStyle="1" w:styleId="138">
    <w:name w:val="页眉 字符"/>
    <w:link w:val="27"/>
    <w:autoRedefine/>
    <w:qFormat/>
    <w:uiPriority w:val="99"/>
    <w:rPr>
      <w:rFonts w:ascii="Times New Roman" w:hAnsi="Times New Roman"/>
      <w:kern w:val="2"/>
      <w:sz w:val="18"/>
      <w:szCs w:val="18"/>
    </w:rPr>
  </w:style>
  <w:style w:type="character" w:customStyle="1" w:styleId="139">
    <w:name w:val="正文文本缩进 2 字符"/>
    <w:link w:val="23"/>
    <w:autoRedefine/>
    <w:qFormat/>
    <w:uiPriority w:val="0"/>
    <w:rPr>
      <w:rFonts w:ascii="宋体"/>
      <w:sz w:val="24"/>
    </w:rPr>
  </w:style>
  <w:style w:type="character" w:customStyle="1" w:styleId="140">
    <w:name w:val="font31"/>
    <w:autoRedefine/>
    <w:qFormat/>
    <w:uiPriority w:val="0"/>
    <w:rPr>
      <w:rFonts w:hint="default" w:ascii="Arial" w:hAnsi="Arial" w:cs="Arial"/>
      <w:color w:val="000000"/>
      <w:sz w:val="16"/>
      <w:szCs w:val="16"/>
      <w:u w:val="none"/>
    </w:rPr>
  </w:style>
  <w:style w:type="character" w:customStyle="1" w:styleId="141">
    <w:name w:val="标题 3 字符"/>
    <w:link w:val="7"/>
    <w:autoRedefine/>
    <w:qFormat/>
    <w:uiPriority w:val="0"/>
    <w:rPr>
      <w:rFonts w:ascii="Times New Roman" w:hAnsi="Times New Roman"/>
      <w:b/>
      <w:bCs/>
      <w:kern w:val="2"/>
      <w:sz w:val="32"/>
      <w:szCs w:val="32"/>
    </w:rPr>
  </w:style>
  <w:style w:type="character" w:customStyle="1" w:styleId="142">
    <w:name w:val="文档结构图 字符"/>
    <w:link w:val="14"/>
    <w:autoRedefine/>
    <w:qFormat/>
    <w:uiPriority w:val="0"/>
    <w:rPr>
      <w:rFonts w:ascii="Times New Roman" w:hAnsi="Times New Roman"/>
      <w:kern w:val="2"/>
      <w:sz w:val="21"/>
      <w:szCs w:val="24"/>
      <w:shd w:val="clear" w:color="auto" w:fill="000080"/>
    </w:rPr>
  </w:style>
  <w:style w:type="character" w:customStyle="1" w:styleId="143">
    <w:name w:val="纯文本 字符"/>
    <w:link w:val="20"/>
    <w:autoRedefine/>
    <w:qFormat/>
    <w:uiPriority w:val="99"/>
    <w:rPr>
      <w:rFonts w:ascii="宋体" w:hAnsi="Courier New"/>
      <w:kern w:val="2"/>
      <w:sz w:val="21"/>
    </w:rPr>
  </w:style>
  <w:style w:type="character" w:customStyle="1" w:styleId="144">
    <w:name w:val="12blk1"/>
    <w:autoRedefine/>
    <w:qFormat/>
    <w:uiPriority w:val="0"/>
    <w:rPr>
      <w:rFonts w:hint="default" w:ascii="_x000B__x000C_" w:hAnsi="_x000B__x000C_"/>
      <w:color w:val="000000"/>
      <w:sz w:val="24"/>
      <w:szCs w:val="24"/>
      <w:u w:val="none"/>
    </w:rPr>
  </w:style>
  <w:style w:type="character" w:customStyle="1" w:styleId="145">
    <w:name w:val="页脚 字符"/>
    <w:link w:val="26"/>
    <w:autoRedefine/>
    <w:qFormat/>
    <w:uiPriority w:val="0"/>
    <w:rPr>
      <w:rFonts w:ascii="Times New Roman" w:hAnsi="Times New Roman"/>
      <w:kern w:val="2"/>
      <w:sz w:val="18"/>
      <w:szCs w:val="18"/>
    </w:rPr>
  </w:style>
  <w:style w:type="character" w:customStyle="1" w:styleId="146">
    <w:name w:val="批注文字 字符"/>
    <w:link w:val="16"/>
    <w:autoRedefine/>
    <w:qFormat/>
    <w:uiPriority w:val="0"/>
    <w:rPr>
      <w:rFonts w:ascii="Times New Roman" w:hAnsi="Times New Roman"/>
      <w:kern w:val="2"/>
      <w:sz w:val="21"/>
      <w:szCs w:val="24"/>
    </w:rPr>
  </w:style>
  <w:style w:type="character" w:customStyle="1" w:styleId="147">
    <w:name w:val="标题 8 字符"/>
    <w:link w:val="12"/>
    <w:autoRedefine/>
    <w:qFormat/>
    <w:uiPriority w:val="0"/>
    <w:rPr>
      <w:rFonts w:ascii="Arial" w:hAnsi="Arial" w:eastAsia="黑体"/>
      <w:spacing w:val="6"/>
      <w:kern w:val="2"/>
      <w:sz w:val="24"/>
      <w:szCs w:val="24"/>
    </w:rPr>
  </w:style>
  <w:style w:type="character" w:customStyle="1" w:styleId="148">
    <w:name w:val="纯文本 Char1"/>
    <w:autoRedefine/>
    <w:qFormat/>
    <w:uiPriority w:val="0"/>
    <w:rPr>
      <w:rFonts w:ascii="宋体" w:hAnsi="Courier New" w:cs="Courier New"/>
      <w:kern w:val="2"/>
      <w:sz w:val="21"/>
      <w:szCs w:val="21"/>
    </w:rPr>
  </w:style>
  <w:style w:type="character" w:customStyle="1" w:styleId="149">
    <w:name w:val="标题 1 字符"/>
    <w:link w:val="5"/>
    <w:autoRedefine/>
    <w:qFormat/>
    <w:uiPriority w:val="0"/>
    <w:rPr>
      <w:rFonts w:ascii="Times New Roman" w:hAnsi="Times New Roman"/>
      <w:kern w:val="2"/>
      <w:sz w:val="28"/>
      <w:szCs w:val="24"/>
    </w:rPr>
  </w:style>
  <w:style w:type="character" w:customStyle="1" w:styleId="150">
    <w:name w:val="标题 Char"/>
    <w:autoRedefine/>
    <w:qFormat/>
    <w:uiPriority w:val="0"/>
    <w:rPr>
      <w:rFonts w:ascii="Cambria" w:hAnsi="Cambria" w:cs="Times New Roman"/>
      <w:b/>
      <w:bCs/>
      <w:kern w:val="2"/>
      <w:sz w:val="32"/>
      <w:szCs w:val="32"/>
    </w:rPr>
  </w:style>
  <w:style w:type="character" w:customStyle="1" w:styleId="151">
    <w:name w:val="普通文字 Char Char2"/>
    <w:autoRedefine/>
    <w:qFormat/>
    <w:uiPriority w:val="0"/>
    <w:rPr>
      <w:rFonts w:ascii="宋体" w:hAnsi="Courier New" w:eastAsia="宋体"/>
      <w:kern w:val="2"/>
      <w:sz w:val="21"/>
      <w:lang w:val="en-US" w:eastAsia="zh-CN" w:bidi="ar-SA"/>
    </w:rPr>
  </w:style>
  <w:style w:type="character" w:customStyle="1" w:styleId="152">
    <w:name w:val="正文文本缩进 字符"/>
    <w:link w:val="17"/>
    <w:autoRedefine/>
    <w:qFormat/>
    <w:uiPriority w:val="0"/>
    <w:rPr>
      <w:rFonts w:ascii="Times New Roman" w:hAnsi="Times New Roman"/>
      <w:kern w:val="2"/>
      <w:sz w:val="21"/>
      <w:szCs w:val="24"/>
    </w:rPr>
  </w:style>
  <w:style w:type="character" w:customStyle="1" w:styleId="153">
    <w:name w:val="Char Char6"/>
    <w:autoRedefine/>
    <w:qFormat/>
    <w:uiPriority w:val="0"/>
    <w:rPr>
      <w:rFonts w:eastAsia="宋体"/>
      <w:kern w:val="2"/>
      <w:sz w:val="18"/>
      <w:szCs w:val="18"/>
      <w:lang w:val="en-US" w:eastAsia="zh-CN" w:bidi="ar-SA"/>
    </w:rPr>
  </w:style>
  <w:style w:type="character" w:customStyle="1" w:styleId="154">
    <w:name w:val="正文文本缩进 3 字符"/>
    <w:link w:val="29"/>
    <w:autoRedefine/>
    <w:qFormat/>
    <w:uiPriority w:val="0"/>
    <w:rPr>
      <w:rFonts w:eastAsia="黑体"/>
      <w:color w:val="000000"/>
      <w:kern w:val="2"/>
      <w:sz w:val="24"/>
      <w:szCs w:val="24"/>
    </w:rPr>
  </w:style>
  <w:style w:type="character" w:customStyle="1" w:styleId="155">
    <w:name w:val="金保标题2 Char"/>
    <w:link w:val="86"/>
    <w:autoRedefine/>
    <w:qFormat/>
    <w:uiPriority w:val="0"/>
    <w:rPr>
      <w:rFonts w:eastAsia="黑体"/>
      <w:b/>
      <w:bCs/>
      <w:kern w:val="2"/>
      <w:sz w:val="28"/>
      <w:szCs w:val="28"/>
    </w:rPr>
  </w:style>
  <w:style w:type="character" w:customStyle="1" w:styleId="156">
    <w:name w:val="font3"/>
    <w:basedOn w:val="38"/>
    <w:autoRedefine/>
    <w:qFormat/>
    <w:uiPriority w:val="0"/>
  </w:style>
  <w:style w:type="character" w:customStyle="1" w:styleId="157">
    <w:name w:val="apple-converted-space"/>
    <w:basedOn w:val="38"/>
    <w:autoRedefine/>
    <w:qFormat/>
    <w:uiPriority w:val="0"/>
  </w:style>
  <w:style w:type="character" w:customStyle="1" w:styleId="158">
    <w:name w:val="正文文本 2 字符"/>
    <w:link w:val="30"/>
    <w:autoRedefine/>
    <w:qFormat/>
    <w:uiPriority w:val="0"/>
    <w:rPr>
      <w:rFonts w:ascii="Times New Roman" w:hAnsi="Times New Roman"/>
      <w:kern w:val="2"/>
      <w:sz w:val="21"/>
      <w:szCs w:val="24"/>
    </w:rPr>
  </w:style>
  <w:style w:type="character" w:customStyle="1" w:styleId="159">
    <w:name w:val="批注主题 字符"/>
    <w:link w:val="34"/>
    <w:autoRedefine/>
    <w:qFormat/>
    <w:uiPriority w:val="0"/>
    <w:rPr>
      <w:rFonts w:ascii="Times New Roman" w:hAnsi="Times New Roman"/>
      <w:b/>
      <w:bCs/>
      <w:kern w:val="2"/>
      <w:sz w:val="21"/>
      <w:szCs w:val="24"/>
    </w:rPr>
  </w:style>
  <w:style w:type="character" w:customStyle="1" w:styleId="160">
    <w:name w:val="hang1"/>
    <w:basedOn w:val="38"/>
    <w:autoRedefine/>
    <w:qFormat/>
    <w:uiPriority w:val="0"/>
  </w:style>
  <w:style w:type="character" w:customStyle="1" w:styleId="161">
    <w:name w:val="正文文本 Char1"/>
    <w:autoRedefine/>
    <w:semiHidden/>
    <w:qFormat/>
    <w:uiPriority w:val="99"/>
    <w:rPr>
      <w:rFonts w:ascii="Times New Roman" w:hAnsi="Times New Roman"/>
      <w:kern w:val="2"/>
      <w:sz w:val="21"/>
      <w:szCs w:val="24"/>
    </w:rPr>
  </w:style>
  <w:style w:type="character" w:customStyle="1" w:styleId="162">
    <w:name w:val="普通文字 Char Char1"/>
    <w:autoRedefine/>
    <w:qFormat/>
    <w:uiPriority w:val="0"/>
    <w:rPr>
      <w:rFonts w:ascii="宋体" w:hAnsi="Courier New" w:eastAsia="宋体"/>
      <w:kern w:val="2"/>
      <w:sz w:val="21"/>
      <w:lang w:val="en-US" w:eastAsia="zh-CN" w:bidi="ar-SA"/>
    </w:rPr>
  </w:style>
  <w:style w:type="character" w:customStyle="1" w:styleId="163">
    <w:name w:val="样式 宋体 小四"/>
    <w:autoRedefine/>
    <w:qFormat/>
    <w:uiPriority w:val="0"/>
    <w:rPr>
      <w:rFonts w:ascii="宋体" w:hAnsi="宋体"/>
      <w:spacing w:val="6"/>
      <w:sz w:val="24"/>
      <w:szCs w:val="24"/>
    </w:rPr>
  </w:style>
  <w:style w:type="character" w:customStyle="1" w:styleId="164">
    <w:name w:val="content1"/>
    <w:autoRedefine/>
    <w:qFormat/>
    <w:uiPriority w:val="0"/>
    <w:rPr>
      <w:rFonts w:hint="default" w:ascii="ˎ̥" w:hAnsi="ˎ̥"/>
      <w:color w:val="000000"/>
      <w:sz w:val="22"/>
      <w:szCs w:val="22"/>
      <w:u w:val="none"/>
    </w:rPr>
  </w:style>
  <w:style w:type="character" w:customStyle="1" w:styleId="165">
    <w:name w:val="正文缩进 字符"/>
    <w:link w:val="8"/>
    <w:autoRedefine/>
    <w:qFormat/>
    <w:uiPriority w:val="0"/>
    <w:rPr>
      <w:kern w:val="2"/>
      <w:sz w:val="21"/>
      <w:szCs w:val="24"/>
    </w:rPr>
  </w:style>
  <w:style w:type="character" w:customStyle="1" w:styleId="166">
    <w:name w:val="font11"/>
    <w:autoRedefine/>
    <w:qFormat/>
    <w:uiPriority w:val="0"/>
    <w:rPr>
      <w:rFonts w:hint="default" w:ascii="Times New Roman" w:hAnsi="Times New Roman" w:cs="Times New Roman"/>
      <w:color w:val="000000"/>
      <w:sz w:val="24"/>
      <w:szCs w:val="24"/>
      <w:u w:val="none"/>
    </w:rPr>
  </w:style>
  <w:style w:type="character" w:customStyle="1" w:styleId="167">
    <w:name w:val="style661"/>
    <w:autoRedefine/>
    <w:qFormat/>
    <w:uiPriority w:val="0"/>
    <w:rPr>
      <w:color w:val="000000"/>
      <w:sz w:val="18"/>
      <w:szCs w:val="18"/>
    </w:rPr>
  </w:style>
  <w:style w:type="character" w:customStyle="1" w:styleId="168">
    <w:name w:val="正文文本缩进 3 Char1"/>
    <w:autoRedefine/>
    <w:semiHidden/>
    <w:qFormat/>
    <w:uiPriority w:val="99"/>
    <w:rPr>
      <w:rFonts w:ascii="Times New Roman" w:hAnsi="Times New Roman"/>
      <w:kern w:val="2"/>
      <w:sz w:val="16"/>
      <w:szCs w:val="16"/>
    </w:rPr>
  </w:style>
  <w:style w:type="character" w:customStyle="1" w:styleId="169">
    <w:name w:val="普通文字 Char Char"/>
    <w:autoRedefine/>
    <w:qFormat/>
    <w:uiPriority w:val="0"/>
    <w:rPr>
      <w:rFonts w:ascii="宋体" w:hAnsi="Courier New" w:eastAsia="宋体"/>
      <w:kern w:val="2"/>
      <w:sz w:val="21"/>
      <w:lang w:val="en-US" w:eastAsia="zh-CN" w:bidi="ar-SA"/>
    </w:rPr>
  </w:style>
  <w:style w:type="character" w:customStyle="1" w:styleId="170">
    <w:name w:val="wj1"/>
    <w:autoRedefine/>
    <w:qFormat/>
    <w:uiPriority w:val="0"/>
    <w:rPr>
      <w:color w:val="000000"/>
      <w:sz w:val="18"/>
      <w:szCs w:val="18"/>
      <w:u w:val="none"/>
    </w:rPr>
  </w:style>
  <w:style w:type="character" w:customStyle="1" w:styleId="171">
    <w:name w:val="标题 4 字符"/>
    <w:link w:val="9"/>
    <w:autoRedefine/>
    <w:qFormat/>
    <w:uiPriority w:val="0"/>
    <w:rPr>
      <w:rFonts w:ascii="Arial" w:hAnsi="Arial" w:eastAsia="黑体"/>
      <w:b/>
      <w:bCs/>
      <w:kern w:val="2"/>
      <w:sz w:val="28"/>
      <w:szCs w:val="28"/>
    </w:rPr>
  </w:style>
  <w:style w:type="character" w:customStyle="1" w:styleId="172">
    <w:name w:val="正文文本 字符"/>
    <w:link w:val="3"/>
    <w:autoRedefine/>
    <w:qFormat/>
    <w:uiPriority w:val="0"/>
    <w:rPr>
      <w:rFonts w:ascii="Arial" w:hAnsi="Arial"/>
      <w:bCs/>
      <w:kern w:val="2"/>
      <w:sz w:val="24"/>
      <w:szCs w:val="24"/>
    </w:rPr>
  </w:style>
  <w:style w:type="character" w:customStyle="1" w:styleId="173">
    <w:name w:val="Char Char5"/>
    <w:autoRedefine/>
    <w:qFormat/>
    <w:uiPriority w:val="0"/>
    <w:rPr>
      <w:rFonts w:ascii="Arial" w:hAnsi="Arial" w:eastAsia="宋体" w:cs="Arial"/>
      <w:kern w:val="2"/>
      <w:sz w:val="32"/>
      <w:szCs w:val="32"/>
      <w:lang w:val="en-US" w:eastAsia="zh-CN" w:bidi="ar-SA"/>
    </w:rPr>
  </w:style>
  <w:style w:type="character" w:customStyle="1" w:styleId="174">
    <w:name w:val="Char Char Char1"/>
    <w:autoRedefine/>
    <w:qFormat/>
    <w:uiPriority w:val="0"/>
    <w:rPr>
      <w:rFonts w:ascii="宋体" w:hAnsi="Courier New" w:eastAsia="宋体"/>
      <w:kern w:val="2"/>
      <w:sz w:val="21"/>
      <w:lang w:val="en-US" w:eastAsia="zh-CN" w:bidi="ar-SA"/>
    </w:rPr>
  </w:style>
  <w:style w:type="paragraph" w:customStyle="1" w:styleId="175">
    <w:name w:val="_Style 3"/>
    <w:next w:val="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6">
    <w:name w:val="页脚 Char1"/>
    <w:autoRedefine/>
    <w:qFormat/>
    <w:uiPriority w:val="0"/>
    <w:rPr>
      <w:kern w:val="2"/>
      <w:sz w:val="18"/>
      <w:szCs w:val="18"/>
    </w:rPr>
  </w:style>
  <w:style w:type="paragraph" w:customStyle="1" w:styleId="177">
    <w:name w:val="附录表标题"/>
    <w:next w:val="1"/>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78">
    <w:name w:val="Table Paragraph"/>
    <w:basedOn w:val="1"/>
    <w:autoRedefine/>
    <w:qFormat/>
    <w:uiPriority w:val="1"/>
    <w:rPr>
      <w:rFonts w:ascii="仿宋" w:hAnsi="仿宋" w:eastAsia="仿宋" w:cs="仿宋"/>
      <w:lang w:val="zh-CN" w:bidi="zh-CN"/>
    </w:rPr>
  </w:style>
  <w:style w:type="paragraph" w:customStyle="1" w:styleId="179">
    <w:name w:val="文档正文"/>
    <w:basedOn w:val="1"/>
    <w:autoRedefine/>
    <w:qFormat/>
    <w:uiPriority w:val="0"/>
    <w:pPr>
      <w:adjustRightInd w:val="0"/>
      <w:spacing w:before="60" w:after="60" w:line="360" w:lineRule="atLeast"/>
      <w:ind w:firstLine="482"/>
      <w:textAlignment w:val="baseline"/>
    </w:pPr>
    <w:rPr>
      <w:rFonts w:asciiTheme="minorHAnsi" w:hAnsiTheme="minorHAnsi" w:eastAsiaTheme="minorEastAsia" w:cstheme="minorBidi"/>
      <w:sz w:val="24"/>
      <w:szCs w:val="22"/>
    </w:rPr>
  </w:style>
  <w:style w:type="character" w:customStyle="1" w:styleId="180">
    <w:name w:val="列表段落 字符"/>
    <w:link w:val="77"/>
    <w:autoRedefine/>
    <w:qFormat/>
    <w:uiPriority w:val="34"/>
    <w:rPr>
      <w:rFonts w:ascii="Calibri" w:hAnsi="Calibri" w:eastAsia="宋体" w:cs="Times New Roman"/>
      <w:kern w:val="2"/>
      <w:sz w:val="21"/>
      <w:szCs w:val="22"/>
    </w:rPr>
  </w:style>
  <w:style w:type="paragraph" w:customStyle="1" w:styleId="181">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character" w:customStyle="1" w:styleId="182">
    <w:name w:val="纯文本 Char2"/>
    <w:autoRedefine/>
    <w:qFormat/>
    <w:uiPriority w:val="0"/>
    <w:rPr>
      <w:rFonts w:ascii="宋体" w:hAnsi="Courier New" w:eastAsia="仿宋_GB2312" w:cs="宋体"/>
      <w:b/>
      <w:bCs/>
      <w:color w:val="000000"/>
      <w:sz w:val="21"/>
      <w:lang w:val="en-US" w:eastAsia="zh-CN" w:bidi="ar-SA"/>
    </w:rPr>
  </w:style>
  <w:style w:type="paragraph" w:customStyle="1" w:styleId="183">
    <w:name w:val="列表段落11"/>
    <w:basedOn w:val="1"/>
    <w:autoRedefine/>
    <w:qFormat/>
    <w:uiPriority w:val="0"/>
    <w:pPr>
      <w:widowControl/>
      <w:ind w:firstLine="420" w:firstLineChars="200"/>
    </w:pPr>
    <w:rPr>
      <w:rFonts w:ascii="Calibri" w:hAnsi="Calibri" w:eastAsiaTheme="minorEastAsia" w:cstheme="minorBidi"/>
      <w:szCs w:val="22"/>
    </w:rPr>
  </w:style>
  <w:style w:type="character" w:customStyle="1" w:styleId="184">
    <w:name w:val="font61"/>
    <w:basedOn w:val="38"/>
    <w:autoRedefine/>
    <w:qFormat/>
    <w:uiPriority w:val="0"/>
    <w:rPr>
      <w:rFonts w:hint="eastAsia" w:ascii="宋体" w:hAnsi="宋体" w:eastAsia="宋体" w:cs="宋体"/>
      <w:color w:val="000000"/>
      <w:sz w:val="20"/>
      <w:szCs w:val="20"/>
      <w:u w:val="none"/>
    </w:rPr>
  </w:style>
  <w:style w:type="paragraph" w:customStyle="1" w:styleId="185">
    <w:name w:val="正文1"/>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86">
    <w:name w:val="纯文本1"/>
    <w:basedOn w:val="185"/>
    <w:autoRedefine/>
    <w:qFormat/>
    <w:uiPriority w:val="0"/>
    <w:pPr>
      <w:widowControl/>
      <w:jc w:val="left"/>
    </w:pPr>
    <w:rPr>
      <w:rFonts w:ascii="宋体" w:hAnsi="Courier New"/>
    </w:rPr>
  </w:style>
  <w:style w:type="paragraph" w:customStyle="1" w:styleId="187">
    <w:name w:val="BodyText1I2"/>
    <w:basedOn w:val="188"/>
    <w:autoRedefine/>
    <w:qFormat/>
    <w:uiPriority w:val="0"/>
    <w:pPr>
      <w:ind w:firstLine="420" w:firstLineChars="200"/>
    </w:pPr>
  </w:style>
  <w:style w:type="paragraph" w:customStyle="1" w:styleId="188">
    <w:name w:val="BodyTextIndent"/>
    <w:basedOn w:val="1"/>
    <w:autoRedefine/>
    <w:qFormat/>
    <w:uiPriority w:val="0"/>
    <w:pPr>
      <w:spacing w:after="120"/>
      <w:ind w:left="420" w:leftChars="200"/>
      <w:textAlignment w:val="baseline"/>
    </w:pPr>
    <w:rPr>
      <w:color w:val="000000"/>
    </w:rPr>
  </w:style>
  <w:style w:type="paragraph" w:customStyle="1" w:styleId="189">
    <w:name w:val="_Style 4"/>
    <w:basedOn w:val="1"/>
    <w:autoRedefine/>
    <w:qFormat/>
    <w:uiPriority w:val="0"/>
    <w:pPr>
      <w:ind w:firstLine="420" w:firstLineChars="200"/>
    </w:pPr>
    <w:rPr>
      <w:rFonts w:ascii="仿宋_GB2312" w:hAnsi="宋体" w:eastAsia="仿宋_GB2312" w:cs="宋体"/>
      <w:b/>
      <w:bCs/>
      <w:color w:val="000000"/>
      <w:kern w:val="0"/>
      <w:szCs w:val="21"/>
    </w:rPr>
  </w:style>
  <w:style w:type="paragraph" w:customStyle="1" w:styleId="190">
    <w:name w:val="Normal Indent1"/>
    <w:basedOn w:val="1"/>
    <w:autoRedefine/>
    <w:qFormat/>
    <w:uiPriority w:val="0"/>
    <w:pPr>
      <w:ind w:firstLine="420" w:firstLineChars="200"/>
    </w:pPr>
  </w:style>
  <w:style w:type="character" w:customStyle="1" w:styleId="191">
    <w:name w:val="font41"/>
    <w:basedOn w:val="38"/>
    <w:autoRedefine/>
    <w:qFormat/>
    <w:uiPriority w:val="0"/>
    <w:rPr>
      <w:rFonts w:hint="eastAsia" w:ascii="宋体" w:hAnsi="宋体" w:eastAsia="宋体" w:cs="宋体"/>
      <w:color w:val="000000"/>
      <w:sz w:val="22"/>
      <w:szCs w:val="22"/>
      <w:u w:val="none"/>
    </w:rPr>
  </w:style>
  <w:style w:type="character" w:customStyle="1" w:styleId="192">
    <w:name w:val="font131"/>
    <w:basedOn w:val="38"/>
    <w:autoRedefine/>
    <w:qFormat/>
    <w:uiPriority w:val="0"/>
    <w:rPr>
      <w:rFonts w:hint="eastAsia" w:ascii="宋体" w:hAnsi="宋体" w:eastAsia="宋体" w:cs="宋体"/>
      <w:color w:val="000000"/>
      <w:sz w:val="24"/>
      <w:szCs w:val="24"/>
      <w:u w:val="none"/>
    </w:rPr>
  </w:style>
  <w:style w:type="character" w:customStyle="1" w:styleId="193">
    <w:name w:val="font141"/>
    <w:basedOn w:val="38"/>
    <w:autoRedefine/>
    <w:qFormat/>
    <w:uiPriority w:val="0"/>
    <w:rPr>
      <w:rFonts w:hint="default" w:ascii="Calibri" w:hAnsi="Calibri" w:cs="Calibri"/>
      <w:color w:val="000000"/>
      <w:sz w:val="24"/>
      <w:szCs w:val="24"/>
      <w:u w:val="none"/>
    </w:rPr>
  </w:style>
  <w:style w:type="character" w:customStyle="1" w:styleId="194">
    <w:name w:val="font161"/>
    <w:basedOn w:val="38"/>
    <w:autoRedefine/>
    <w:qFormat/>
    <w:uiPriority w:val="0"/>
    <w:rPr>
      <w:rFonts w:hint="eastAsia" w:ascii="宋体" w:hAnsi="宋体" w:eastAsia="宋体" w:cs="宋体"/>
      <w:color w:val="000000"/>
      <w:sz w:val="22"/>
      <w:szCs w:val="22"/>
      <w:u w:val="none"/>
    </w:rPr>
  </w:style>
  <w:style w:type="character" w:customStyle="1" w:styleId="195">
    <w:name w:val="font181"/>
    <w:basedOn w:val="38"/>
    <w:autoRedefine/>
    <w:qFormat/>
    <w:uiPriority w:val="0"/>
    <w:rPr>
      <w:rFonts w:hint="default" w:ascii="Calibri" w:hAnsi="Calibri" w:cs="Calibri"/>
      <w:color w:val="000000"/>
      <w:sz w:val="22"/>
      <w:szCs w:val="22"/>
      <w:u w:val="none"/>
    </w:rPr>
  </w:style>
  <w:style w:type="paragraph" w:styleId="196">
    <w:name w:val="List Paragraph"/>
    <w:basedOn w:val="1"/>
    <w:autoRedefine/>
    <w:qFormat/>
    <w:uiPriority w:val="34"/>
    <w:pPr>
      <w:ind w:firstLine="420" w:firstLineChars="200"/>
    </w:pPr>
  </w:style>
  <w:style w:type="paragraph" w:customStyle="1" w:styleId="197">
    <w:name w:val="正文缩进2格"/>
    <w:basedOn w:val="1"/>
    <w:autoRedefine/>
    <w:qFormat/>
    <w:uiPriority w:val="99"/>
    <w:pPr>
      <w:spacing w:line="600" w:lineRule="exact"/>
      <w:ind w:firstLine="639" w:firstLineChars="206"/>
    </w:pPr>
    <w:rPr>
      <w:rFonts w:ascii="仿宋_GB2312" w:hAnsi="宋体" w:eastAsia="仿宋_GB2312"/>
      <w:sz w:val="31"/>
    </w:rPr>
  </w:style>
  <w:style w:type="table" w:customStyle="1" w:styleId="19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Desktop\&#33485;&#21335;&#21439;&#30334;&#37324;&#24179;&#27700;&#20844;&#22253;&#32511;&#21270;&#20859;&#25252;&#20445;&#27905;&#39033;&#30446;12.14&#65288;&#20462;&#25913;&#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E699CF-1932-409A-9675-D42439E53B3C}">
  <ds:schemaRefs/>
</ds:datastoreItem>
</file>

<file path=docProps/app.xml><?xml version="1.0" encoding="utf-8"?>
<Properties xmlns="http://schemas.openxmlformats.org/officeDocument/2006/extended-properties" xmlns:vt="http://schemas.openxmlformats.org/officeDocument/2006/docPropsVTypes">
  <Template>苍南县百里平水公园绿化养护保洁项目12.14（修改）</Template>
  <Company>Sky123.Org</Company>
  <Pages>69</Pages>
  <Words>10064</Words>
  <Characters>11065</Characters>
  <Lines>967</Lines>
  <Paragraphs>272</Paragraphs>
  <TotalTime>5</TotalTime>
  <ScaleCrop>false</ScaleCrop>
  <LinksUpToDate>false</LinksUpToDate>
  <CharactersWithSpaces>11326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2020-03-16T08:05:00Z</dcterms:created>
  <dc:creator>ThinkPad</dc:creator>
  <cp:lastModifiedBy>～蔡成赛～</cp:lastModifiedBy>
  <cp:lastPrinted>2025-06-10T01:47:00Z</cp:lastPrinted>
  <dcterms:modified xsi:type="dcterms:W3CDTF">2025-06-20T07:02:18Z</dcterms:modified>
  <cp:revision>725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A44CA2C764344B2B892288A6782777A2</vt:lpwstr>
  </property>
  <property fmtid="{D5CDD505-2E9C-101B-9397-08002B2CF9AE}" pid="4" name="KSOTemplateDocerSaveRecord">
    <vt:lpwstr>eyJoZGlkIjoiMTU5ODM1YmU5ZjBhOTE0Y2IxNGI4MDU3NGNhMzZhZmMiLCJ1c2VySWQiOiIxMDUyOTg4MjczIn0=</vt:lpwstr>
  </property>
</Properties>
</file>