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14D2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5F08137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bookmarkStart w:id="0" w:name="_Hlt74707423"/>
            <w:bookmarkEnd w:id="0"/>
            <w:bookmarkStart w:id="1" w:name="_Hlt74649545"/>
            <w:bookmarkEnd w:id="1"/>
            <w:bookmarkStart w:id="2" w:name="_Hlt74729822"/>
            <w:bookmarkEnd w:id="2"/>
            <w:bookmarkStart w:id="3" w:name="_Hlt74728647"/>
            <w:bookmarkEnd w:id="3"/>
            <w:bookmarkStart w:id="4" w:name="第二部分"/>
            <w:bookmarkStart w:id="5" w:name="_Toc91899870"/>
            <w:bookmarkStart w:id="6" w:name="_Toc91899871"/>
          </w:p>
        </w:tc>
      </w:tr>
      <w:tr w14:paraId="025E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3CBCC15">
            <w:pPr>
              <w:jc w:val="center"/>
              <w:rPr>
                <w:rFonts w:hint="eastAsia"/>
                <w:color w:val="auto"/>
                <w:sz w:val="44"/>
                <w:szCs w:val="44"/>
                <w:highlight w:val="none"/>
                <w:lang w:val="en-US" w:eastAsia="zh-CN"/>
              </w:rPr>
            </w:pPr>
            <w:r>
              <w:rPr>
                <w:rFonts w:ascii="仿宋" w:hAnsi="仿宋" w:eastAsia="仿宋" w:cs="仿宋"/>
                <w:i w:val="0"/>
                <w:iCs w:val="0"/>
                <w:caps w:val="0"/>
                <w:color w:val="auto"/>
                <w:spacing w:val="0"/>
                <w:sz w:val="44"/>
                <w:szCs w:val="44"/>
                <w:highlight w:val="none"/>
              </w:rPr>
              <w:t>202</w:t>
            </w:r>
            <w:r>
              <w:rPr>
                <w:rFonts w:hint="eastAsia" w:cs="仿宋"/>
                <w:i w:val="0"/>
                <w:iCs w:val="0"/>
                <w:caps w:val="0"/>
                <w:color w:val="auto"/>
                <w:spacing w:val="0"/>
                <w:sz w:val="44"/>
                <w:szCs w:val="44"/>
                <w:highlight w:val="none"/>
                <w:lang w:val="en-US" w:eastAsia="zh-CN"/>
              </w:rPr>
              <w:t>5</w:t>
            </w:r>
            <w:r>
              <w:rPr>
                <w:rFonts w:ascii="仿宋" w:hAnsi="仿宋" w:eastAsia="仿宋" w:cs="仿宋"/>
                <w:i w:val="0"/>
                <w:iCs w:val="0"/>
                <w:caps w:val="0"/>
                <w:color w:val="auto"/>
                <w:spacing w:val="0"/>
                <w:sz w:val="44"/>
                <w:szCs w:val="44"/>
                <w:highlight w:val="none"/>
              </w:rPr>
              <w:t>年</w:t>
            </w:r>
            <w:r>
              <w:rPr>
                <w:rFonts w:hint="eastAsia" w:ascii="仿宋" w:hAnsi="仿宋" w:eastAsia="仿宋" w:cs="仿宋"/>
                <w:i w:val="0"/>
                <w:iCs w:val="0"/>
                <w:caps w:val="0"/>
                <w:color w:val="auto"/>
                <w:spacing w:val="0"/>
                <w:sz w:val="44"/>
                <w:szCs w:val="44"/>
                <w:highlight w:val="none"/>
                <w:lang w:val="en-US" w:eastAsia="zh-CN"/>
              </w:rPr>
              <w:t>度</w:t>
            </w:r>
            <w:r>
              <w:rPr>
                <w:rFonts w:ascii="仿宋" w:hAnsi="仿宋" w:eastAsia="仿宋" w:cs="仿宋"/>
                <w:i w:val="0"/>
                <w:iCs w:val="0"/>
                <w:caps w:val="0"/>
                <w:color w:val="auto"/>
                <w:spacing w:val="0"/>
                <w:sz w:val="44"/>
                <w:szCs w:val="44"/>
                <w:highlight w:val="none"/>
              </w:rPr>
              <w:t>萧山区工伤预防服务项目</w:t>
            </w:r>
          </w:p>
          <w:p w14:paraId="0F955D6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p>
        </w:tc>
      </w:tr>
      <w:tr w14:paraId="1723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39E88A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6404DAE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highlight w:val="none"/>
              </w:rPr>
            </w:pPr>
            <w:r>
              <w:rPr>
                <w:rFonts w:hint="eastAsia" w:ascii="宋体" w:hAnsi="宋体" w:cs="宋体"/>
                <w:b/>
                <w:color w:val="auto"/>
                <w:sz w:val="44"/>
                <w:szCs w:val="44"/>
                <w:highlight w:val="none"/>
              </w:rPr>
              <w:t>（电子招投标）</w:t>
            </w:r>
          </w:p>
        </w:tc>
      </w:tr>
      <w:tr w14:paraId="65EC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278A51A">
            <w:pPr>
              <w:pStyle w:val="5"/>
              <w:jc w:val="center"/>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30"/>
                <w:szCs w:val="30"/>
                <w:highlight w:val="none"/>
              </w:rPr>
              <w:t>编号:SGCCGDL-2025-024</w:t>
            </w:r>
            <w:r>
              <w:rPr>
                <w:rFonts w:hint="eastAsia" w:asciiTheme="minorEastAsia" w:hAnsiTheme="minorEastAsia" w:eastAsiaTheme="minorEastAsia" w:cstheme="minorEastAsia"/>
                <w:color w:val="auto"/>
                <w:sz w:val="30"/>
                <w:szCs w:val="30"/>
                <w:highlight w:val="none"/>
                <w:lang w:val="en-US" w:eastAsia="zh-CN"/>
              </w:rPr>
              <w:t>-2</w:t>
            </w:r>
          </w:p>
        </w:tc>
      </w:tr>
      <w:tr w14:paraId="0E38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4473A63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highlight w:val="none"/>
                <w:vertAlign w:val="baseline"/>
              </w:rPr>
            </w:pPr>
          </w:p>
        </w:tc>
      </w:tr>
      <w:tr w14:paraId="6DD9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1EC4F516">
            <w:pPr>
              <w:snapToGrid w:val="0"/>
              <w:spacing w:line="360" w:lineRule="auto"/>
              <w:jc w:val="center"/>
              <w:rPr>
                <w:rFonts w:hint="eastAsia"/>
                <w:color w:val="auto"/>
                <w:sz w:val="36"/>
                <w:highlight w:val="none"/>
                <w:lang w:eastAsia="zh-CN"/>
              </w:rPr>
            </w:pPr>
          </w:p>
          <w:p w14:paraId="645EF2E5">
            <w:pPr>
              <w:snapToGrid w:val="0"/>
              <w:spacing w:line="360" w:lineRule="auto"/>
              <w:jc w:val="center"/>
              <w:rPr>
                <w:rFonts w:hint="eastAsia" w:ascii="宋体" w:hAnsi="宋体" w:cs="宋体"/>
                <w:color w:val="auto"/>
                <w:sz w:val="48"/>
                <w:szCs w:val="48"/>
                <w:highlight w:val="none"/>
                <w:vertAlign w:val="baseline"/>
              </w:rPr>
            </w:pPr>
            <w:r>
              <w:rPr>
                <w:rFonts w:hint="eastAsia"/>
                <w:color w:val="auto"/>
                <w:sz w:val="36"/>
                <w:highlight w:val="none"/>
                <w:lang w:eastAsia="zh-CN"/>
              </w:rPr>
              <w:t>杭州市萧山区人力资源和社会保障局</w:t>
            </w:r>
          </w:p>
        </w:tc>
      </w:tr>
      <w:tr w14:paraId="1A7D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2B3A199E">
            <w:pPr>
              <w:snapToGrid w:val="0"/>
              <w:spacing w:line="360" w:lineRule="auto"/>
              <w:jc w:val="center"/>
              <w:rPr>
                <w:rFonts w:ascii="宋体" w:hAnsi="宋体" w:cs="宋体"/>
                <w:bCs/>
                <w:color w:val="auto"/>
                <w:sz w:val="32"/>
                <w:szCs w:val="32"/>
                <w:highlight w:val="none"/>
              </w:rPr>
            </w:pPr>
            <w:r>
              <w:rPr>
                <w:rFonts w:hint="eastAsia"/>
                <w:color w:val="auto"/>
                <w:sz w:val="36"/>
                <w:highlight w:val="none"/>
                <w:lang w:eastAsia="zh-CN"/>
              </w:rPr>
              <w:t>浙江省工程咨询有限公司</w:t>
            </w:r>
          </w:p>
          <w:p w14:paraId="530085C3">
            <w:pPr>
              <w:jc w:val="center"/>
              <w:rPr>
                <w:rFonts w:hint="eastAsia" w:ascii="宋体" w:hAnsi="宋体" w:cs="宋体"/>
                <w:color w:val="auto"/>
                <w:sz w:val="48"/>
                <w:szCs w:val="48"/>
                <w:highlight w:val="none"/>
                <w:vertAlign w:val="baseline"/>
              </w:rPr>
            </w:pPr>
            <w:r>
              <w:rPr>
                <w:rFonts w:hint="eastAsia"/>
                <w:color w:val="auto"/>
                <w:sz w:val="36"/>
                <w:highlight w:val="none"/>
                <w:lang w:val="en-US" w:eastAsia="zh-CN"/>
              </w:rPr>
              <w:t>2025</w:t>
            </w:r>
            <w:r>
              <w:rPr>
                <w:rFonts w:hint="eastAsia"/>
                <w:color w:val="auto"/>
                <w:sz w:val="36"/>
                <w:highlight w:val="none"/>
              </w:rPr>
              <w:t>年</w:t>
            </w:r>
            <w:r>
              <w:rPr>
                <w:rFonts w:hint="eastAsia"/>
                <w:color w:val="auto"/>
                <w:sz w:val="36"/>
                <w:highlight w:val="none"/>
                <w:lang w:val="en-US" w:eastAsia="zh-CN"/>
              </w:rPr>
              <w:t>06</w:t>
            </w:r>
            <w:r>
              <w:rPr>
                <w:rFonts w:hint="eastAsia"/>
                <w:color w:val="auto"/>
                <w:sz w:val="36"/>
                <w:highlight w:val="none"/>
              </w:rPr>
              <w:t>月</w:t>
            </w:r>
            <w:r>
              <w:rPr>
                <w:rFonts w:hint="eastAsia"/>
                <w:color w:val="auto"/>
                <w:sz w:val="36"/>
                <w:highlight w:val="none"/>
                <w:lang w:val="en-US" w:eastAsia="zh-CN"/>
              </w:rPr>
              <w:t>18</w:t>
            </w:r>
            <w:r>
              <w:rPr>
                <w:rFonts w:hint="eastAsia"/>
                <w:color w:val="auto"/>
                <w:sz w:val="36"/>
                <w:highlight w:val="none"/>
              </w:rPr>
              <w:t>日</w:t>
            </w:r>
          </w:p>
        </w:tc>
      </w:tr>
    </w:tbl>
    <w:p w14:paraId="37BDAEE8">
      <w:pPr>
        <w:rPr>
          <w:color w:val="auto"/>
        </w:rPr>
      </w:pPr>
      <w:r>
        <w:rPr>
          <w:rFonts w:hint="eastAsia"/>
          <w:color w:val="auto"/>
        </w:rPr>
        <w:br w:type="page"/>
      </w:r>
    </w:p>
    <w:p w14:paraId="16F2B7CF">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33F1095E">
      <w:pPr>
        <w:spacing w:line="360" w:lineRule="auto"/>
        <w:rPr>
          <w:rFonts w:ascii="宋体" w:hAnsi="宋体" w:cs="宋体"/>
          <w:color w:val="auto"/>
          <w:sz w:val="32"/>
          <w:szCs w:val="32"/>
        </w:rPr>
      </w:pPr>
    </w:p>
    <w:p w14:paraId="2459D2BE">
      <w:pPr>
        <w:spacing w:line="360" w:lineRule="auto"/>
        <w:rPr>
          <w:rFonts w:ascii="宋体" w:hAnsi="宋体" w:cs="宋体"/>
          <w:color w:val="auto"/>
          <w:sz w:val="32"/>
          <w:szCs w:val="32"/>
        </w:rPr>
      </w:pPr>
    </w:p>
    <w:p w14:paraId="75EE004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5186EEE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73C7E92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7CAFBD7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B8F73C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157038A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DC37C70">
      <w:pPr>
        <w:rPr>
          <w:rFonts w:ascii="宋体" w:hAnsi="宋体" w:cs="宋体"/>
          <w:color w:val="auto"/>
          <w:sz w:val="32"/>
          <w:szCs w:val="32"/>
        </w:rPr>
      </w:pPr>
      <w:r>
        <w:rPr>
          <w:rFonts w:hint="eastAsia" w:ascii="宋体" w:hAnsi="宋体" w:cs="宋体"/>
          <w:color w:val="auto"/>
          <w:sz w:val="32"/>
          <w:szCs w:val="32"/>
        </w:rPr>
        <w:br w:type="page"/>
      </w:r>
    </w:p>
    <w:p w14:paraId="2E48C221">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663C021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1C88541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度</w:t>
      </w:r>
      <w:r>
        <w:rPr>
          <w:rFonts w:hint="eastAsia" w:ascii="宋体" w:hAnsi="宋体" w:eastAsia="宋体" w:cs="宋体"/>
          <w:color w:val="auto"/>
          <w:sz w:val="24"/>
          <w:szCs w:val="24"/>
          <w:highlight w:val="none"/>
          <w:u w:val="single"/>
        </w:rPr>
        <w:t>萧山区工伤预防服务项目</w:t>
      </w:r>
      <w:r>
        <w:rPr>
          <w:rFonts w:hint="eastAsia" w:asciiTheme="minorEastAsia" w:hAnsiTheme="minorEastAsia" w:eastAsiaTheme="minorEastAsia"/>
          <w:color w:val="auto"/>
          <w:sz w:val="24"/>
        </w:rPr>
        <w:t>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lang w:val="en-US" w:eastAsia="zh-CN"/>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7</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8</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lang w:eastAsia="zh-CN"/>
        </w:rPr>
        <w:t>：</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bCs/>
          <w:snapToGrid/>
          <w:color w:val="auto"/>
          <w:kern w:val="2"/>
          <w:sz w:val="24"/>
          <w:szCs w:val="24"/>
        </w:rPr>
        <w:fldChar w:fldCharType="end"/>
      </w:r>
      <w:r>
        <w:rPr>
          <w:rStyle w:val="76"/>
          <w:rFonts w:hint="eastAsia" w:cs="Times New Roman" w:asciiTheme="minorEastAsia" w:hAnsiTheme="minorEastAsia" w:eastAsiaTheme="minorEastAsia"/>
          <w:bCs/>
          <w:snapToGrid/>
          <w:color w:val="auto"/>
          <w:kern w:val="2"/>
          <w:sz w:val="24"/>
          <w:szCs w:val="24"/>
          <w:lang w:val="en-US" w:eastAsia="zh-CN"/>
        </w:rPr>
        <w:t>时</w:t>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489F68A8">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4F794F5D">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eastAsia="宋体" w:cs="宋体"/>
          <w:color w:val="auto"/>
          <w:sz w:val="24"/>
        </w:rPr>
        <w:t>SGCCGDL-2025-024</w:t>
      </w:r>
      <w:r>
        <w:rPr>
          <w:rFonts w:hint="eastAsia" w:ascii="宋体" w:hAnsi="宋体" w:cs="宋体"/>
          <w:color w:val="auto"/>
          <w:sz w:val="24"/>
          <w:lang w:val="en-US" w:eastAsia="zh-CN"/>
        </w:rPr>
        <w:t>-2</w:t>
      </w:r>
    </w:p>
    <w:p w14:paraId="285B8480">
      <w:pPr>
        <w:spacing w:line="360" w:lineRule="auto"/>
        <w:ind w:firstLine="480"/>
        <w:rPr>
          <w:rFonts w:hint="eastAsia" w:ascii="宋体" w:hAnsi="宋体" w:eastAsia="宋体" w:cs="宋体"/>
          <w:color w:val="auto"/>
          <w:sz w:val="24"/>
          <w:szCs w:val="24"/>
          <w:highlight w:val="none"/>
          <w:u w:val="none"/>
        </w:rPr>
      </w:pPr>
      <w:r>
        <w:rPr>
          <w:rFonts w:hint="eastAsia" w:ascii="宋体" w:hAnsi="宋体" w:cs="宋体"/>
          <w:b/>
          <w:color w:val="auto"/>
          <w:sz w:val="24"/>
        </w:rPr>
        <w:t>项目名称：</w:t>
      </w: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度</w:t>
      </w:r>
      <w:r>
        <w:rPr>
          <w:rFonts w:hint="eastAsia" w:ascii="宋体" w:hAnsi="宋体" w:eastAsia="宋体" w:cs="宋体"/>
          <w:color w:val="auto"/>
          <w:sz w:val="24"/>
          <w:szCs w:val="24"/>
          <w:highlight w:val="none"/>
          <w:u w:val="none"/>
        </w:rPr>
        <w:t>萧山区工伤预防服务项目</w:t>
      </w:r>
    </w:p>
    <w:p w14:paraId="04769B76">
      <w:pPr>
        <w:pStyle w:val="2"/>
        <w:ind w:firstLine="482" w:firstLineChars="200"/>
        <w:rPr>
          <w:rFonts w:hint="default" w:eastAsia="宋体"/>
          <w:lang w:val="en-US" w:eastAsia="zh-CN"/>
        </w:rPr>
      </w:pPr>
      <w:r>
        <w:rPr>
          <w:rFonts w:hint="eastAsia" w:hAnsi="宋体" w:cs="宋体"/>
          <w:b/>
          <w:snapToGrid/>
          <w:color w:val="auto"/>
          <w:sz w:val="24"/>
          <w:szCs w:val="24"/>
          <w:u w:val="none"/>
          <w:lang w:val="en-US" w:eastAsia="zh-CN"/>
        </w:rPr>
        <w:t>预算金额（元）：</w:t>
      </w:r>
      <w:r>
        <w:rPr>
          <w:rFonts w:hint="eastAsia" w:hAnsi="宋体" w:cs="宋体"/>
          <w:color w:val="auto"/>
          <w:sz w:val="24"/>
          <w:szCs w:val="24"/>
          <w:highlight w:val="none"/>
          <w:u w:val="none"/>
          <w:lang w:val="en-US" w:eastAsia="zh-CN"/>
        </w:rPr>
        <w:t>864000</w:t>
      </w:r>
    </w:p>
    <w:p w14:paraId="69D190F2">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864000</w:t>
      </w:r>
    </w:p>
    <w:p w14:paraId="035BCC2A">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度</w:t>
      </w:r>
      <w:r>
        <w:rPr>
          <w:rFonts w:hint="eastAsia" w:ascii="宋体" w:hAnsi="宋体" w:eastAsia="宋体" w:cs="宋体"/>
          <w:color w:val="auto"/>
          <w:sz w:val="24"/>
          <w:szCs w:val="24"/>
          <w:highlight w:val="none"/>
          <w:u w:val="none"/>
        </w:rPr>
        <w:t>萧山区工伤预防服务项目</w:t>
      </w:r>
      <w:r>
        <w:rPr>
          <w:rFonts w:hint="eastAsia" w:hAnsi="宋体" w:cs="宋体"/>
          <w:bCs/>
          <w:snapToGrid/>
          <w:color w:val="auto"/>
          <w:kern w:val="2"/>
          <w:sz w:val="24"/>
          <w:szCs w:val="24"/>
        </w:rPr>
        <w:t>主要内容：工伤体检鉴定费等</w:t>
      </w:r>
      <w:r>
        <w:rPr>
          <w:rFonts w:hint="eastAsia" w:hAnsi="宋体" w:cs="宋体"/>
          <w:bCs/>
          <w:snapToGrid/>
          <w:color w:val="auto"/>
          <w:kern w:val="2"/>
          <w:sz w:val="24"/>
          <w:szCs w:val="24"/>
          <w:lang w:val="en-US" w:eastAsia="zh-CN"/>
        </w:rPr>
        <w:t>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403B8190">
      <w:pPr>
        <w:pStyle w:val="128"/>
        <w:ind w:firstLine="482"/>
        <w:outlineLvl w:val="2"/>
        <w:rPr>
          <w:rFonts w:hint="default" w:ascii="宋体" w:hAnsi="宋体" w:eastAsia="宋体" w:cs="宋体"/>
          <w:color w:val="auto"/>
          <w:lang w:val="en-US" w:eastAsia="zh-CN"/>
        </w:rPr>
      </w:pPr>
      <w:r>
        <w:rPr>
          <w:rFonts w:hint="eastAsia" w:ascii="宋体" w:hAnsi="宋体" w:cs="宋体"/>
          <w:b/>
          <w:color w:val="auto"/>
        </w:rPr>
        <w:t>合同履约期限：</w:t>
      </w:r>
      <w:r>
        <w:rPr>
          <w:rFonts w:hint="eastAsia" w:ascii="宋体" w:hAnsi="宋体" w:cs="宋体"/>
          <w:b/>
          <w:color w:val="auto"/>
          <w:lang w:eastAsia="zh-CN"/>
        </w:rPr>
        <w:t>详见</w:t>
      </w:r>
      <w:r>
        <w:rPr>
          <w:rFonts w:hint="eastAsia" w:ascii="宋体" w:hAnsi="宋体" w:cs="宋体"/>
          <w:b/>
          <w:color w:val="auto"/>
          <w:lang w:val="en-US" w:eastAsia="zh-CN"/>
        </w:rPr>
        <w:t>采购需求。</w:t>
      </w:r>
    </w:p>
    <w:p w14:paraId="0C86ECEC">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002E0028">
      <w:pPr>
        <w:spacing w:line="360" w:lineRule="auto"/>
        <w:rPr>
          <w:rFonts w:ascii="宋体" w:hAnsi="宋体" w:cs="宋体"/>
          <w:b/>
          <w:color w:val="auto"/>
          <w:sz w:val="24"/>
        </w:rPr>
      </w:pPr>
      <w:r>
        <w:rPr>
          <w:rFonts w:hint="eastAsia" w:ascii="宋体" w:hAnsi="宋体" w:cs="宋体"/>
          <w:b/>
          <w:color w:val="auto"/>
          <w:sz w:val="24"/>
        </w:rPr>
        <w:t>二、申请人的资格要求：</w:t>
      </w:r>
    </w:p>
    <w:p w14:paraId="552A767E">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CF6719D">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162F9E5A">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A517AB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25EDE41">
      <w:pPr>
        <w:spacing w:line="360" w:lineRule="auto"/>
        <w:rPr>
          <w:rFonts w:ascii="宋体" w:hAnsi="宋体" w:cs="宋体"/>
          <w:color w:val="auto"/>
          <w:sz w:val="24"/>
        </w:rPr>
      </w:pPr>
    </w:p>
    <w:p w14:paraId="2E1A72F3">
      <w:pPr>
        <w:numPr>
          <w:ilvl w:val="0"/>
          <w:numId w:val="1"/>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p>
    <w:p w14:paraId="2CA3E481">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7CD53AE2">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3CF173">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3F1006B6">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color w:val="auto"/>
          <w:sz w:val="24"/>
          <w:szCs w:val="24"/>
          <w:u w:val="single"/>
          <w:lang w:val="en-US" w:eastAsia="zh-CN"/>
        </w:rPr>
        <w:t xml:space="preserve">  2025</w:t>
      </w:r>
      <w:r>
        <w:rPr>
          <w:rFonts w:hint="eastAsia"/>
          <w:color w:val="auto"/>
          <w:sz w:val="24"/>
          <w:szCs w:val="24"/>
          <w:u w:val="single"/>
        </w:rPr>
        <w:t>年</w:t>
      </w:r>
      <w:r>
        <w:rPr>
          <w:rFonts w:hint="eastAsia"/>
          <w:color w:val="auto"/>
          <w:sz w:val="24"/>
          <w:szCs w:val="24"/>
          <w:u w:val="single"/>
          <w:lang w:val="en-US" w:eastAsia="zh-CN"/>
        </w:rPr>
        <w:t>7</w:t>
      </w:r>
      <w:r>
        <w:rPr>
          <w:rFonts w:hint="eastAsia"/>
          <w:color w:val="auto"/>
          <w:sz w:val="24"/>
          <w:szCs w:val="24"/>
          <w:u w:val="single"/>
        </w:rPr>
        <w:t>月</w:t>
      </w:r>
      <w:r>
        <w:rPr>
          <w:rFonts w:hint="eastAsia"/>
          <w:color w:val="auto"/>
          <w:sz w:val="24"/>
          <w:szCs w:val="24"/>
          <w:u w:val="single"/>
          <w:lang w:val="en-US" w:eastAsia="zh-CN"/>
        </w:rPr>
        <w:t>8</w:t>
      </w:r>
      <w:r>
        <w:rPr>
          <w:rFonts w:hint="eastAsia"/>
          <w:color w:val="auto"/>
          <w:sz w:val="24"/>
          <w:szCs w:val="24"/>
          <w:u w:val="single"/>
        </w:rPr>
        <w:t>日</w:t>
      </w:r>
      <w:r>
        <w:rPr>
          <w:rFonts w:hint="eastAsia"/>
          <w:color w:val="auto"/>
          <w:sz w:val="24"/>
          <w:szCs w:val="24"/>
          <w:u w:val="single"/>
          <w:lang w:val="en-US" w:eastAsia="zh-CN"/>
        </w:rPr>
        <w:t xml:space="preserve"> </w:t>
      </w:r>
      <w:r>
        <w:rPr>
          <w:rFonts w:hint="eastAsia" w:ascii="宋体" w:hAnsi="宋体" w:cs="宋体"/>
          <w:color w:val="auto"/>
          <w:sz w:val="24"/>
          <w:szCs w:val="24"/>
        </w:rPr>
        <w:t>，</w:t>
      </w:r>
      <w:r>
        <w:rPr>
          <w:rFonts w:hint="eastAsia" w:ascii="宋体" w:hAnsi="宋体" w:cs="宋体"/>
          <w:color w:val="auto"/>
          <w:sz w:val="24"/>
        </w:rPr>
        <w:t>每天上午00:00至12:00 ，下午12:00至23:59（北京时间，线上获取法定节假日均可，线下获取文件法定节假日除外）</w:t>
      </w:r>
    </w:p>
    <w:p w14:paraId="58895C2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E2FC3C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110BCD2">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51ED726">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6FEDB75F">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color w:val="auto"/>
          <w:sz w:val="24"/>
          <w:szCs w:val="24"/>
          <w:u w:val="single"/>
          <w:lang w:val="en-US" w:eastAsia="zh-CN"/>
        </w:rPr>
        <w:t>2025</w:t>
      </w:r>
      <w:r>
        <w:rPr>
          <w:rFonts w:hint="eastAsia"/>
          <w:color w:val="auto"/>
          <w:sz w:val="24"/>
          <w:szCs w:val="24"/>
          <w:u w:val="single"/>
        </w:rPr>
        <w:t>年</w:t>
      </w:r>
      <w:r>
        <w:rPr>
          <w:rFonts w:hint="eastAsia"/>
          <w:color w:val="auto"/>
          <w:sz w:val="24"/>
          <w:szCs w:val="24"/>
          <w:u w:val="single"/>
          <w:lang w:val="en-US" w:eastAsia="zh-CN"/>
        </w:rPr>
        <w:t>7</w:t>
      </w:r>
      <w:r>
        <w:rPr>
          <w:rFonts w:hint="eastAsia"/>
          <w:color w:val="auto"/>
          <w:sz w:val="24"/>
          <w:szCs w:val="24"/>
          <w:u w:val="single"/>
        </w:rPr>
        <w:t>月</w:t>
      </w:r>
      <w:r>
        <w:rPr>
          <w:rFonts w:hint="eastAsia"/>
          <w:color w:val="auto"/>
          <w:sz w:val="24"/>
          <w:szCs w:val="24"/>
          <w:u w:val="single"/>
          <w:lang w:val="en-US" w:eastAsia="zh-CN"/>
        </w:rPr>
        <w:t>8</w:t>
      </w:r>
      <w:r>
        <w:rPr>
          <w:rFonts w:hint="eastAsia"/>
          <w:color w:val="auto"/>
          <w:sz w:val="24"/>
          <w:szCs w:val="24"/>
          <w:u w:val="single"/>
        </w:rPr>
        <w:t>日</w:t>
      </w:r>
      <w:r>
        <w:rPr>
          <w:rFonts w:hint="eastAsia" w:ascii="宋体" w:hAnsi="宋体" w:cs="宋体"/>
          <w:color w:val="auto"/>
          <w:sz w:val="24"/>
          <w:u w:val="single"/>
          <w:lang w:val="en-US" w:eastAsia="zh-CN"/>
        </w:rPr>
        <w:t xml:space="preserve"> 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01CDA55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29446D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val="en-US" w:eastAsia="zh-CN"/>
        </w:rPr>
        <w:t xml:space="preserve"> </w:t>
      </w:r>
      <w:r>
        <w:rPr>
          <w:rFonts w:hint="eastAsia"/>
          <w:color w:val="auto"/>
          <w:sz w:val="24"/>
          <w:szCs w:val="24"/>
          <w:u w:val="single"/>
          <w:lang w:val="en-US" w:eastAsia="zh-CN"/>
        </w:rPr>
        <w:t>2025</w:t>
      </w:r>
      <w:r>
        <w:rPr>
          <w:rFonts w:hint="eastAsia"/>
          <w:color w:val="auto"/>
          <w:sz w:val="24"/>
          <w:szCs w:val="24"/>
          <w:u w:val="single"/>
        </w:rPr>
        <w:t>年</w:t>
      </w:r>
      <w:r>
        <w:rPr>
          <w:rFonts w:hint="eastAsia"/>
          <w:color w:val="auto"/>
          <w:sz w:val="24"/>
          <w:szCs w:val="24"/>
          <w:u w:val="single"/>
          <w:lang w:val="en-US" w:eastAsia="zh-CN"/>
        </w:rPr>
        <w:t>7</w:t>
      </w:r>
      <w:r>
        <w:rPr>
          <w:rFonts w:hint="eastAsia"/>
          <w:color w:val="auto"/>
          <w:sz w:val="24"/>
          <w:szCs w:val="24"/>
          <w:u w:val="single"/>
        </w:rPr>
        <w:t>月</w:t>
      </w:r>
      <w:r>
        <w:rPr>
          <w:rFonts w:hint="eastAsia"/>
          <w:color w:val="auto"/>
          <w:sz w:val="24"/>
          <w:szCs w:val="24"/>
          <w:u w:val="single"/>
          <w:lang w:val="en-US" w:eastAsia="zh-CN"/>
        </w:rPr>
        <w:t>8</w:t>
      </w:r>
      <w:r>
        <w:rPr>
          <w:rFonts w:hint="eastAsia"/>
          <w:color w:val="auto"/>
          <w:sz w:val="24"/>
          <w:szCs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3F9634F7">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2DA4EB78">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1BA6AC5">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7290995">
      <w:pPr>
        <w:spacing w:line="360" w:lineRule="auto"/>
        <w:rPr>
          <w:rFonts w:ascii="宋体" w:hAnsi="宋体" w:cs="宋体"/>
          <w:b/>
          <w:color w:val="auto"/>
          <w:sz w:val="24"/>
        </w:rPr>
      </w:pPr>
      <w:r>
        <w:rPr>
          <w:rFonts w:hint="eastAsia" w:ascii="宋体" w:hAnsi="宋体" w:cs="宋体"/>
          <w:b/>
          <w:color w:val="auto"/>
          <w:sz w:val="24"/>
        </w:rPr>
        <w:t>六、其他补充事宜</w:t>
      </w:r>
    </w:p>
    <w:p w14:paraId="6EBCD34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AE2CF3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DB19A2">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BEF484">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7D1855">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ABC04F4">
      <w:pPr>
        <w:spacing w:line="360" w:lineRule="auto"/>
        <w:rPr>
          <w:rFonts w:ascii="宋体" w:hAnsi="宋体" w:cs="宋体"/>
          <w:color w:val="auto"/>
          <w:sz w:val="24"/>
        </w:rPr>
      </w:pPr>
      <w:r>
        <w:rPr>
          <w:rFonts w:hint="eastAsia" w:ascii="宋体" w:hAnsi="宋体" w:cs="宋体"/>
          <w:color w:val="auto"/>
          <w:sz w:val="24"/>
        </w:rPr>
        <w:t xml:space="preserve">    1.采购人信息</w:t>
      </w:r>
    </w:p>
    <w:p w14:paraId="11B5B4B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杭州市萧山区人力资源和社会保障局</w:t>
      </w:r>
    </w:p>
    <w:p w14:paraId="1BC2FBA7">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地址：杭州市萧山区</w:t>
      </w:r>
      <w:r>
        <w:rPr>
          <w:rFonts w:hint="eastAsia" w:ascii="宋体" w:hAnsi="宋体" w:eastAsia="宋体" w:cs="宋体"/>
          <w:color w:val="auto"/>
          <w:sz w:val="24"/>
          <w:highlight w:val="none"/>
          <w:lang w:eastAsia="zh-CN"/>
        </w:rPr>
        <w:t>金城路</w:t>
      </w:r>
      <w:r>
        <w:rPr>
          <w:rFonts w:hint="eastAsia" w:ascii="宋体" w:hAnsi="宋体" w:eastAsia="宋体" w:cs="宋体"/>
          <w:color w:val="auto"/>
          <w:sz w:val="24"/>
          <w:highlight w:val="none"/>
          <w:lang w:val="en-US" w:eastAsia="zh-CN"/>
        </w:rPr>
        <w:t>1558号</w:t>
      </w:r>
    </w:p>
    <w:p w14:paraId="03F9B09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lang w:val="en-US" w:eastAsia="zh-CN"/>
        </w:rPr>
        <w:t>/</w:t>
      </w:r>
    </w:p>
    <w:p w14:paraId="18A57E1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余刚</w:t>
      </w:r>
    </w:p>
    <w:p w14:paraId="633079D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0571-82977529</w:t>
      </w:r>
    </w:p>
    <w:p w14:paraId="1516D08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许</w:t>
      </w:r>
      <w:r>
        <w:rPr>
          <w:rFonts w:hint="eastAsia" w:ascii="宋体" w:hAnsi="宋体" w:cs="宋体"/>
          <w:color w:val="auto"/>
          <w:sz w:val="24"/>
          <w:highlight w:val="none"/>
          <w:lang w:val="en-US" w:eastAsia="zh-CN"/>
        </w:rPr>
        <w:t>女士</w:t>
      </w:r>
      <w:r>
        <w:rPr>
          <w:rFonts w:hint="eastAsia" w:ascii="宋体" w:hAnsi="宋体" w:eastAsia="宋体" w:cs="宋体"/>
          <w:color w:val="auto"/>
          <w:sz w:val="24"/>
          <w:highlight w:val="none"/>
          <w:lang w:val="en-US" w:eastAsia="zh-CN"/>
        </w:rPr>
        <w:t xml:space="preserve"> </w:t>
      </w:r>
    </w:p>
    <w:p w14:paraId="16D69D90">
      <w:pPr>
        <w:spacing w:line="360" w:lineRule="auto"/>
        <w:ind w:firstLine="480" w:firstLineChars="200"/>
        <w:rPr>
          <w:rFonts w:hint="eastAsia" w:ascii="宋体" w:hAnsi="宋体" w:cs="宋体"/>
          <w:color w:val="auto"/>
          <w:sz w:val="24"/>
        </w:rPr>
      </w:pPr>
      <w:r>
        <w:rPr>
          <w:rFonts w:hint="eastAsia" w:ascii="宋体" w:hAnsi="宋体" w:eastAsia="宋体" w:cs="宋体"/>
          <w:color w:val="auto"/>
          <w:sz w:val="24"/>
          <w:highlight w:val="none"/>
        </w:rPr>
        <w:t>质疑联系方式：0571-</w:t>
      </w:r>
      <w:r>
        <w:rPr>
          <w:rFonts w:hint="eastAsia" w:ascii="宋体" w:hAnsi="宋体" w:eastAsia="宋体" w:cs="宋体"/>
          <w:color w:val="auto"/>
          <w:sz w:val="24"/>
          <w:highlight w:val="none"/>
          <w:lang w:val="en-US" w:eastAsia="zh-CN"/>
        </w:rPr>
        <w:t>82823627</w:t>
      </w:r>
      <w:r>
        <w:rPr>
          <w:rFonts w:hint="eastAsia" w:ascii="宋体" w:hAnsi="宋体" w:eastAsia="宋体" w:cs="宋体"/>
          <w:color w:val="auto"/>
          <w:sz w:val="24"/>
          <w:highlight w:val="none"/>
        </w:rPr>
        <w:t> </w:t>
      </w:r>
      <w:r>
        <w:rPr>
          <w:rFonts w:hint="eastAsia" w:ascii="宋体" w:hAnsi="宋体" w:cs="宋体"/>
          <w:color w:val="auto"/>
          <w:sz w:val="24"/>
        </w:rPr>
        <w:t xml:space="preserve"> </w:t>
      </w:r>
    </w:p>
    <w:p w14:paraId="5DAFB73C">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6FD2AE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浙江省工程咨询有限公司</w:t>
      </w:r>
    </w:p>
    <w:p w14:paraId="75BCD11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杭州市</w:t>
      </w:r>
      <w:r>
        <w:rPr>
          <w:rFonts w:hint="eastAsia" w:ascii="宋体" w:hAnsi="宋体" w:eastAsia="宋体" w:cs="宋体"/>
          <w:color w:val="auto"/>
          <w:sz w:val="24"/>
          <w:highlight w:val="none"/>
          <w:lang w:eastAsia="zh-CN"/>
        </w:rPr>
        <w:t>萧山区金惠路</w:t>
      </w:r>
      <w:r>
        <w:rPr>
          <w:rFonts w:hint="eastAsia" w:ascii="宋体" w:hAnsi="宋体" w:eastAsia="宋体" w:cs="宋体"/>
          <w:color w:val="auto"/>
          <w:sz w:val="24"/>
          <w:highlight w:val="none"/>
          <w:lang w:val="en-US" w:eastAsia="zh-CN"/>
        </w:rPr>
        <w:t>358号汇通大厦4幢15楼</w:t>
      </w:r>
    </w:p>
    <w:p w14:paraId="0525124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lang w:val="en-US" w:eastAsia="zh-CN"/>
        </w:rPr>
        <w:t>0571-82824360</w:t>
      </w:r>
    </w:p>
    <w:p w14:paraId="30CAC59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瞿丽春</w:t>
      </w:r>
    </w:p>
    <w:p w14:paraId="5830FA5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0571-82820805   15906629847</w:t>
      </w:r>
    </w:p>
    <w:p w14:paraId="3744940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汤利红</w:t>
      </w:r>
    </w:p>
    <w:p w14:paraId="4D9C771E">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质疑联系方式：（电话）</w:t>
      </w:r>
      <w:r>
        <w:rPr>
          <w:rFonts w:hint="eastAsia" w:ascii="宋体" w:hAnsi="宋体" w:eastAsia="宋体" w:cs="宋体"/>
          <w:color w:val="auto"/>
          <w:sz w:val="24"/>
          <w:highlight w:val="none"/>
          <w:lang w:val="en-US" w:eastAsia="zh-CN"/>
        </w:rPr>
        <w:t>0571-82824360</w:t>
      </w:r>
    </w:p>
    <w:p w14:paraId="51BD8C62">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31D3411B">
      <w:pPr>
        <w:spacing w:line="360" w:lineRule="auto"/>
        <w:rPr>
          <w:rFonts w:hint="eastAsia" w:ascii="宋体" w:hAnsi="宋体" w:cs="宋体"/>
          <w:color w:val="auto"/>
          <w:sz w:val="24"/>
        </w:rPr>
      </w:pPr>
      <w:r>
        <w:rPr>
          <w:rFonts w:hint="eastAsia" w:ascii="宋体" w:hAnsi="宋体" w:cs="宋体"/>
          <w:color w:val="auto"/>
          <w:sz w:val="24"/>
        </w:rPr>
        <w:t xml:space="preserve">   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5D47F93F">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684315C8">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4CA5EB27">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联系人 ：</w:t>
      </w:r>
      <w:r>
        <w:rPr>
          <w:rFonts w:hint="eastAsia" w:ascii="宋体" w:hAnsi="宋体" w:cs="宋体"/>
          <w:color w:val="auto"/>
          <w:sz w:val="24"/>
          <w:lang w:val="en-US" w:eastAsia="zh-CN"/>
        </w:rPr>
        <w:t>朱老师</w:t>
      </w:r>
    </w:p>
    <w:p w14:paraId="1ADA9CDE">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cs="宋体"/>
          <w:color w:val="auto"/>
          <w:sz w:val="24"/>
          <w:lang w:val="en-US" w:eastAsia="zh-CN"/>
        </w:rPr>
        <w:t>0571-87800218</w:t>
      </w:r>
      <w:r>
        <w:rPr>
          <w:rFonts w:hint="eastAsia" w:ascii="宋体" w:hAnsi="宋体" w:cs="宋体"/>
          <w:color w:val="auto"/>
          <w:sz w:val="24"/>
        </w:rPr>
        <w:t xml:space="preserve"> </w:t>
      </w:r>
    </w:p>
    <w:p w14:paraId="6A731620">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259FE086">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10323FF6">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2A720E7D">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7F39120D">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1D2A41BD">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C8A2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DC2FC6C">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9D2004">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15956B0">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6BE48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534A8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92C96E0">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9565E">
            <w:pPr>
              <w:spacing w:line="360" w:lineRule="auto"/>
              <w:rPr>
                <w:rFonts w:ascii="宋体" w:hAnsi="宋体" w:cs="宋体"/>
                <w:color w:val="auto"/>
                <w:sz w:val="24"/>
              </w:rPr>
            </w:pPr>
            <w:r>
              <w:rPr>
                <w:rFonts w:hint="eastAsia" w:ascii="宋体" w:hAnsi="宋体" w:cs="宋体"/>
                <w:color w:val="auto"/>
                <w:sz w:val="24"/>
              </w:rPr>
              <w:t>服务类。</w:t>
            </w:r>
          </w:p>
        </w:tc>
      </w:tr>
      <w:tr w14:paraId="136EA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A352A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67904B3">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30AFA6B">
            <w:pPr>
              <w:keepNext w:val="0"/>
              <w:keepLines w:val="0"/>
              <w:pageBreakBefore w:val="0"/>
              <w:widowControl w:val="0"/>
              <w:kinsoku/>
              <w:wordWrap/>
              <w:overflowPunct/>
              <w:topLinePunct w:val="0"/>
              <w:autoSpaceDE/>
              <w:autoSpaceDN/>
              <w:bidi w:val="0"/>
              <w:adjustRightInd w:val="0"/>
              <w:snapToGrid w:val="0"/>
              <w:spacing w:line="440" w:lineRule="exact"/>
              <w:textAlignment w:val="auto"/>
              <w:rPr>
                <w:color w:val="auto"/>
                <w:sz w:val="24"/>
                <w:szCs w:val="24"/>
                <w:highlight w:val="none"/>
              </w:rPr>
            </w:pPr>
            <w:r>
              <w:rPr>
                <w:rFonts w:hint="eastAsia" w:ascii="宋体" w:hAnsi="宋体" w:cs="宋体"/>
                <w:color w:val="auto"/>
                <w:sz w:val="24"/>
              </w:rPr>
              <w:t>（1）标的：</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年度萧山区工伤预防服务项目</w:t>
            </w:r>
            <w:r>
              <w:rPr>
                <w:rFonts w:hint="eastAsia"/>
                <w:color w:val="auto"/>
                <w:sz w:val="24"/>
                <w:szCs w:val="24"/>
                <w:highlight w:val="none"/>
              </w:rPr>
              <w:t xml:space="preserve"> ，属于</w:t>
            </w:r>
            <w:r>
              <w:rPr>
                <w:rFonts w:hint="eastAsia"/>
                <w:color w:val="auto"/>
                <w:sz w:val="24"/>
                <w:szCs w:val="24"/>
                <w:highlight w:val="none"/>
                <w:lang w:val="en-US" w:eastAsia="zh-CN"/>
              </w:rPr>
              <w:t>其他未列明</w:t>
            </w:r>
            <w:r>
              <w:rPr>
                <w:rFonts w:hint="eastAsia"/>
                <w:color w:val="auto"/>
                <w:sz w:val="24"/>
                <w:szCs w:val="24"/>
                <w:highlight w:val="none"/>
              </w:rPr>
              <w:t>行业；</w:t>
            </w:r>
          </w:p>
          <w:p w14:paraId="236625BC">
            <w:pPr>
              <w:snapToGrid w:val="0"/>
              <w:spacing w:line="360" w:lineRule="auto"/>
              <w:rPr>
                <w:rFonts w:ascii="宋体" w:hAnsi="宋体" w:cs="宋体"/>
                <w:color w:val="auto"/>
                <w:sz w:val="24"/>
              </w:rPr>
            </w:pPr>
          </w:p>
          <w:p w14:paraId="6D110033">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66B0A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1F13C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FC1BF9">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BF369">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7E0DC0A1">
            <w:pPr>
              <w:bidi w:val="0"/>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66874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EB3FF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28F219">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D86164F">
            <w:pPr>
              <w:spacing w:line="360" w:lineRule="auto"/>
              <w:rPr>
                <w:rFonts w:ascii="宋体" w:hAnsi="宋体" w:cs="宋体"/>
                <w:color w:val="auto"/>
                <w:sz w:val="24"/>
                <w:szCs w:val="24"/>
              </w:rPr>
            </w:pPr>
            <w:sdt>
              <w:sdtPr>
                <w:rPr>
                  <w:rFonts w:hint="eastAsia" w:ascii="宋体" w:hAnsi="宋体" w:cs="宋体"/>
                  <w:color w:val="auto"/>
                  <w:kern w:val="0"/>
                  <w:sz w:val="24"/>
                  <w:szCs w:val="24"/>
                </w:rPr>
                <w:id w:val="4660"/>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w:t>
            </w:r>
            <w:r>
              <w:rPr>
                <w:rFonts w:hint="eastAsia" w:ascii="宋体" w:hAnsi="宋体" w:cs="宋体"/>
                <w:color w:val="auto"/>
                <w:sz w:val="24"/>
                <w:szCs w:val="24"/>
                <w:u w:val="single"/>
              </w:rPr>
              <w:t xml:space="preserve">             </w:t>
            </w:r>
            <w:r>
              <w:rPr>
                <w:rFonts w:hint="eastAsia" w:ascii="宋体" w:hAnsi="宋体" w:cs="宋体"/>
                <w:color w:val="auto"/>
                <w:sz w:val="24"/>
                <w:szCs w:val="24"/>
              </w:rPr>
              <w:t>工作分包。</w:t>
            </w:r>
            <w:sdt>
              <w:sdtPr>
                <w:rPr>
                  <w:rFonts w:hint="eastAsia" w:ascii="宋体" w:hAnsi="宋体" w:cs="宋体"/>
                  <w:color w:val="auto"/>
                  <w:kern w:val="0"/>
                  <w:sz w:val="24"/>
                  <w:szCs w:val="24"/>
                </w:rPr>
                <w:id w:val="4661"/>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6F57A783">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5390E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A8830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D0C7581">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E6DD7D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784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7D3876D">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651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2DEA6C4">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2AC2B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84EC3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840BCE">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948265">
            <w:pPr>
              <w:spacing w:line="360" w:lineRule="auto"/>
              <w:rPr>
                <w:color w:val="auto"/>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tc>
      </w:tr>
      <w:tr w14:paraId="2C097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CF2CB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816655">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EEBB8F3">
            <w:pPr>
              <w:spacing w:line="360" w:lineRule="auto"/>
              <w:rPr>
                <w:rFonts w:ascii="宋体" w:hAnsi="宋体" w:cs="宋体"/>
                <w:b/>
                <w:color w:val="auto"/>
                <w:kern w:val="0"/>
                <w:sz w:val="24"/>
                <w:lang w:val="zh-CN"/>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17B31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573A6F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5C43273C">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55B655A">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5BCF39CE">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4159B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E281B53">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658AFB15">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B3D43B0">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2E65C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DDD822">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CBFA69">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36506A">
            <w:pPr>
              <w:snapToGrid w:val="0"/>
              <w:spacing w:line="360" w:lineRule="auto"/>
              <w:ind w:firstLine="480" w:firstLineChars="200"/>
              <w:rPr>
                <w:rFonts w:ascii="宋体" w:hAnsi="宋体" w:cs="宋体"/>
                <w:color w:val="auto"/>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1E71C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ED67F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70E51F5">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1C9C475">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3A24227F">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3532D49A">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71A4EC3E">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0F796CAF">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4F1E5485">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0B370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85FAEF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3B60CF1A">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894902F">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8AF0360">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5F353190">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15B13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AF8D9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9A06CFF">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268D6D2">
            <w:pPr>
              <w:pStyle w:val="33"/>
              <w:spacing w:line="360" w:lineRule="auto"/>
              <w:rPr>
                <w:rFonts w:hAnsi="宋体" w:cs="宋体"/>
                <w:color w:val="auto"/>
                <w:kern w:val="28"/>
                <w:sz w:val="24"/>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2150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76A7D0">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74CCB2F">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251EA9E">
            <w:pPr>
              <w:spacing w:after="0"/>
              <w:rPr>
                <w:rFonts w:hAnsi="宋体" w:cs="宋体"/>
                <w:color w:val="auto"/>
                <w:kern w:val="28"/>
                <w:sz w:val="24"/>
              </w:rPr>
            </w:pPr>
            <w:r>
              <w:rPr>
                <w:rFonts w:hint="eastAsia" w:hAnsi="宋体" w:cs="宋体"/>
                <w:color w:val="auto"/>
                <w:kern w:val="28"/>
                <w:sz w:val="24"/>
                <w:szCs w:val="24"/>
                <w:highlight w:val="none"/>
                <w:lang w:val="en-US" w:eastAsia="zh-CN"/>
              </w:rPr>
              <w:t>采购代理费10000元，由中标人在领取中标通知书时向代理机构一次性支付。</w:t>
            </w:r>
          </w:p>
        </w:tc>
      </w:tr>
      <w:tr w14:paraId="1F23B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7D5E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F19C904">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2F6E870">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18F41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12780A">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D7C162F">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A8CBBF6">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4159306E">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2BBB4817">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74C070E3">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7396E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D19B0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BE9390C">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D6D5125">
            <w:pPr>
              <w:rPr>
                <w:color w:val="auto"/>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4FD0D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827C9C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2B879B95">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E22AD4E">
            <w:pPr>
              <w:pStyle w:val="5"/>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26C7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ED21A0F">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453E9E18">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1749EA5">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452BA77D">
            <w:pPr>
              <w:pStyle w:val="5"/>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78D72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FA2E712">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2816907">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B59561B">
            <w:pPr>
              <w:spacing w:line="360" w:lineRule="auto"/>
              <w:rPr>
                <w:b/>
                <w:bCs/>
                <w:color w:val="auto"/>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591936EA">
      <w:pPr>
        <w:rPr>
          <w:rFonts w:ascii="宋体" w:hAnsi="宋体" w:cs="宋体"/>
          <w:b/>
          <w:color w:val="auto"/>
          <w:sz w:val="32"/>
          <w:szCs w:val="20"/>
        </w:rPr>
      </w:pPr>
      <w:bookmarkStart w:id="7" w:name="_Toc164416483"/>
      <w:bookmarkStart w:id="8" w:name="第三部分"/>
      <w:r>
        <w:rPr>
          <w:rFonts w:hint="eastAsia" w:ascii="宋体" w:hAnsi="宋体" w:cs="宋体"/>
          <w:b/>
          <w:color w:val="auto"/>
          <w:sz w:val="32"/>
          <w:szCs w:val="20"/>
        </w:rPr>
        <w:br w:type="page"/>
      </w:r>
    </w:p>
    <w:p w14:paraId="06365C32">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70DFE769">
      <w:pPr>
        <w:snapToGrid w:val="0"/>
        <w:spacing w:line="360" w:lineRule="auto"/>
        <w:jc w:val="left"/>
        <w:outlineLvl w:val="1"/>
        <w:rPr>
          <w:rFonts w:ascii="宋体" w:hAnsi="宋体" w:cs="宋体"/>
          <w:b/>
          <w:color w:val="auto"/>
          <w:sz w:val="24"/>
        </w:rPr>
      </w:pPr>
      <w:bookmarkStart w:id="9" w:name="_Toc91899903"/>
      <w:r>
        <w:rPr>
          <w:rFonts w:hint="eastAsia" w:ascii="宋体" w:hAnsi="宋体" w:cs="宋体"/>
          <w:b/>
          <w:color w:val="auto"/>
          <w:sz w:val="24"/>
        </w:rPr>
        <w:t>1. 适用范围</w:t>
      </w:r>
    </w:p>
    <w:p w14:paraId="4E3289D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0AEE073">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4A3005C5">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2BC94C91">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3E7E5E2D">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729C8733">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06B556AB">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D48757">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027410A1">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343F0D01">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57E6E6E6">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9E81AE0">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44894F21">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7CC5E00">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1D5B7B0A">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594E6F8F">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51B2B4CF">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14FF178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99B3DF3">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5FEF5897">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CE8AC5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D739B99">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rPr>
        <w:t>联合协议或者分包意向协议约定小微企业的合同份额占到合同总金额30%以上的</w:t>
      </w:r>
      <w:bookmarkEnd w:id="11"/>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2320CB38">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41B1CE76">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B19BF0">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57FA202D">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3FFDCBE">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3F84295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0B554098">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02959C1">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23CAEB79">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2F0731D5">
      <w:pPr>
        <w:spacing w:line="360" w:lineRule="auto"/>
        <w:rPr>
          <w:b/>
          <w:color w:val="auto"/>
        </w:rPr>
      </w:pPr>
      <w:r>
        <w:rPr>
          <w:rFonts w:hint="eastAsia" w:ascii="宋体" w:hAnsi="宋体" w:cs="宋体"/>
          <w:b/>
          <w:color w:val="auto"/>
          <w:sz w:val="24"/>
        </w:rPr>
        <w:t>4. 询问、质疑、投诉</w:t>
      </w:r>
    </w:p>
    <w:p w14:paraId="6E74B65E">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6E86ECE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F20B27">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1381E80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BB10A4">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4E7C6A22">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0D94D062">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C24E254">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30EC9A41">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6407331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192B988C">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2A49EEC5">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62E49204">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2A092A10">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52DFCE98">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56186C60">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30510AD5">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51739E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64D82AE1">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545AD4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4988C3A0">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1ED00972">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0120A29E">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13C990A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5E5407E3">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12F12C2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952F01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A8B8E75">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1571B1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72C7F41C">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35632D29">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66917B5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029CBF09">
      <w:pPr>
        <w:pStyle w:val="33"/>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7EA96EAF">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15B2F585">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4C3FB27">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2B353DDE">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A0D6A92">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975F870">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8A40209">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242998E8">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39D2A418">
      <w:pPr>
        <w:pStyle w:val="128"/>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73A4DE">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67D287DA">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0CAF2CAC">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1B8B1E3">
      <w:pPr>
        <w:pStyle w:val="33"/>
        <w:numPr>
          <w:ilvl w:val="0"/>
          <w:numId w:val="3"/>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197834BA">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2611F6A">
      <w:pPr>
        <w:pStyle w:val="33"/>
        <w:numPr>
          <w:ilvl w:val="0"/>
          <w:numId w:val="3"/>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7F51F980">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52981DA">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3BD9158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565C880">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08CB3655">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5D7C90E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61795E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D02BD0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2" w:name="_Hlk101259339"/>
      <w:r>
        <w:rPr>
          <w:rFonts w:hint="eastAsia" w:ascii="宋体" w:hAnsi="宋体" w:cs="宋体"/>
          <w:snapToGrid w:val="0"/>
          <w:color w:val="auto"/>
          <w:kern w:val="28"/>
          <w:sz w:val="24"/>
          <w:szCs w:val="20"/>
        </w:rPr>
        <w:t>联合协议</w:t>
      </w:r>
      <w:bookmarkEnd w:id="12"/>
      <w:r>
        <w:rPr>
          <w:rFonts w:hint="eastAsia" w:ascii="宋体" w:hAnsi="宋体" w:cs="宋体"/>
          <w:snapToGrid w:val="0"/>
          <w:color w:val="auto"/>
          <w:kern w:val="28"/>
          <w:sz w:val="24"/>
          <w:szCs w:val="20"/>
        </w:rPr>
        <w:t>（如果有)；</w:t>
      </w:r>
    </w:p>
    <w:p w14:paraId="0DFEFBF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F0A99D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2790D1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7ED71C7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0C66243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DD8E9A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1F04B3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288552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051734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D8DE6B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3E601B1">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E3033A9">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A2195B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14A2AC46">
      <w:pPr>
        <w:pStyle w:val="964"/>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1222E6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26790298">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53E15FF">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06246ABA">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D0858D4">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57A0AC92">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4B5F8633">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4C9FD4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4BAE47A3">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36330490">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55A617C">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EC3FE0C">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170FD50D">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6F4DB695">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956FDEB">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2557128">
      <w:pPr>
        <w:pStyle w:val="128"/>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46940F19">
      <w:pPr>
        <w:pStyle w:val="33"/>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14:paraId="32C7F4B5">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55A898FF">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0D659E8E">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150C82B8">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5CF96520">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2E5432CF">
      <w:pPr>
        <w:pStyle w:val="128"/>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3FBC024C">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456DF4FC">
      <w:pPr>
        <w:pStyle w:val="128"/>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2159B22F">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316505F3">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EE24780">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4ED506E3">
      <w:pPr>
        <w:pStyle w:val="128"/>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61BBC556">
      <w:pPr>
        <w:pStyle w:val="128"/>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21852122">
      <w:pPr>
        <w:pStyle w:val="554"/>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293A4693">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0B659A95">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1571ED14">
      <w:pPr>
        <w:pStyle w:val="554"/>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6242F80D">
      <w:pPr>
        <w:pStyle w:val="128"/>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705CF157">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76B82F54">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4B50A3E1">
      <w:pPr>
        <w:pStyle w:val="128"/>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FE5BC42">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3F8C49DF">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35B9958E">
      <w:pPr>
        <w:pStyle w:val="128"/>
        <w:numPr>
          <w:ilvl w:val="0"/>
          <w:numId w:val="7"/>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56B83DF6">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0E5459DA">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C8BB543">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932569A">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BA08918">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73F4A3BA">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FA9CB98">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3648D963">
      <w:pPr>
        <w:pStyle w:val="25"/>
        <w:spacing w:line="360" w:lineRule="auto"/>
        <w:ind w:left="479" w:hanging="479" w:hangingChars="199"/>
        <w:rPr>
          <w:rFonts w:cs="宋体"/>
          <w:b/>
          <w:color w:val="auto"/>
        </w:rPr>
      </w:pPr>
      <w:r>
        <w:rPr>
          <w:rFonts w:hint="eastAsia" w:cs="宋体"/>
          <w:b/>
          <w:color w:val="auto"/>
        </w:rPr>
        <w:t>22. 确定中标供应商</w:t>
      </w:r>
    </w:p>
    <w:p w14:paraId="61F8E698">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07BA17AB">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E9C807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2438798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F776985">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54E4DC81">
      <w:pPr>
        <w:pStyle w:val="5"/>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39DF556B">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53BA8ABB">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2A42F602">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10B4A9E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BF0E0BB">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6BE9D158">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1F876C3E">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2B03DA53">
      <w:pPr>
        <w:pStyle w:val="128"/>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21DD38CA">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4739C2EF">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216E8BA">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4447489E">
      <w:pPr>
        <w:pStyle w:val="5"/>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0B4E4D8B">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1463A46">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29A36620">
      <w:pPr>
        <w:pStyle w:val="128"/>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31AD2AFD">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45ACEEAA">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54ABC4DD">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7D37A5C9">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250C4027">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2E9A7BEC">
      <w:pPr>
        <w:pStyle w:val="128"/>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719BF50B">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5290B1FE">
      <w:pPr>
        <w:pStyle w:val="25"/>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7AD6634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FBCD6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17C4AB0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F53F0F">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7"/>
    <w:bookmarkEnd w:id="8"/>
    <w:bookmarkEnd w:id="9"/>
    <w:p w14:paraId="3A5568FE">
      <w:pPr>
        <w:widowControl/>
        <w:adjustRightInd/>
        <w:jc w:val="left"/>
        <w:rPr>
          <w:rFonts w:ascii="宋体" w:hAnsi="宋体" w:cs="宋体"/>
          <w:color w:val="auto"/>
          <w:kern w:val="0"/>
          <w:sz w:val="24"/>
        </w:rPr>
      </w:pPr>
      <w:bookmarkStart w:id="13" w:name="_Hlt74707468"/>
      <w:bookmarkEnd w:id="13"/>
      <w:bookmarkStart w:id="14" w:name="_Hlt74714665"/>
      <w:bookmarkEnd w:id="14"/>
      <w:bookmarkStart w:id="15" w:name="_Hlt68072998"/>
      <w:bookmarkEnd w:id="15"/>
      <w:bookmarkStart w:id="16" w:name="_Hlt75236101"/>
      <w:bookmarkEnd w:id="16"/>
      <w:bookmarkStart w:id="17" w:name="_Hlt68073093"/>
      <w:bookmarkEnd w:id="17"/>
      <w:bookmarkStart w:id="18" w:name="_Hlt68072990"/>
      <w:bookmarkEnd w:id="18"/>
      <w:bookmarkStart w:id="19" w:name="_Hlt74730295"/>
      <w:bookmarkEnd w:id="19"/>
      <w:bookmarkStart w:id="20" w:name="_Hlt75236290"/>
      <w:bookmarkEnd w:id="20"/>
      <w:bookmarkStart w:id="21" w:name="_Hlt75236011"/>
      <w:bookmarkEnd w:id="21"/>
      <w:bookmarkStart w:id="22" w:name="_Hlt68403820"/>
      <w:bookmarkEnd w:id="22"/>
      <w:bookmarkStart w:id="23" w:name="_Hlt74729768"/>
      <w:bookmarkEnd w:id="23"/>
      <w:bookmarkStart w:id="24" w:name="_Hlt68057669"/>
      <w:bookmarkEnd w:id="24"/>
      <w:bookmarkStart w:id="25" w:name="第四部分"/>
      <w:r>
        <w:rPr>
          <w:rFonts w:ascii="宋体" w:hAnsi="宋体" w:cs="宋体"/>
          <w:color w:val="auto"/>
          <w:kern w:val="0"/>
          <w:sz w:val="24"/>
        </w:rPr>
        <w:br w:type="page"/>
      </w:r>
    </w:p>
    <w:p w14:paraId="31834F51">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163BB8D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属于实质性要求条款的，请用符号“▲”标明，否则属于非实质性要求。“★”系产品采购项目中单一产品或核心产品。</w:t>
      </w:r>
    </w:p>
    <w:p w14:paraId="137517A8">
      <w:pPr>
        <w:pStyle w:val="232"/>
        <w:rPr>
          <w:rStyle w:val="962"/>
          <w:rFonts w:hint="eastAsia"/>
          <w:i w:val="0"/>
          <w:iCs w:val="0"/>
          <w:color w:val="auto"/>
        </w:rPr>
      </w:pPr>
    </w:p>
    <w:p w14:paraId="0CD1B08E">
      <w:pPr>
        <w:pStyle w:val="232"/>
        <w:rPr>
          <w:rStyle w:val="962"/>
          <w:rFonts w:hint="eastAsia"/>
          <w:i w:val="0"/>
          <w:iCs w:val="0"/>
          <w:color w:val="auto"/>
        </w:rPr>
      </w:pPr>
    </w:p>
    <w:p w14:paraId="1B56F0D5">
      <w:pPr>
        <w:pStyle w:val="5"/>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招标一览表</w:t>
      </w:r>
    </w:p>
    <w:p w14:paraId="6D761CCF">
      <w:pPr>
        <w:pStyle w:val="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标项一：</w:t>
      </w:r>
    </w:p>
    <w:tbl>
      <w:tblPr>
        <w:tblStyle w:val="62"/>
        <w:tblpPr w:leftFromText="180" w:rightFromText="180" w:vertAnchor="text" w:tblpY="1"/>
        <w:tblOverlap w:val="never"/>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3"/>
        <w:gridCol w:w="3788"/>
        <w:gridCol w:w="1432"/>
        <w:gridCol w:w="870"/>
        <w:gridCol w:w="795"/>
        <w:gridCol w:w="1235"/>
      </w:tblGrid>
      <w:tr w14:paraId="1D02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763" w:type="dxa"/>
            <w:tcMar>
              <w:top w:w="15" w:type="dxa"/>
              <w:left w:w="15" w:type="dxa"/>
              <w:bottom w:w="0" w:type="dxa"/>
              <w:right w:w="15" w:type="dxa"/>
            </w:tcMar>
            <w:vAlign w:val="center"/>
          </w:tcPr>
          <w:p w14:paraId="25512070">
            <w:pPr>
              <w:pStyle w:val="33"/>
              <w:snapToGrid w:val="0"/>
              <w:spacing w:before="156" w:after="156" w:line="500" w:lineRule="exact"/>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标项</w:t>
            </w:r>
          </w:p>
        </w:tc>
        <w:tc>
          <w:tcPr>
            <w:tcW w:w="3788" w:type="dxa"/>
            <w:tcMar>
              <w:top w:w="15" w:type="dxa"/>
              <w:left w:w="15" w:type="dxa"/>
              <w:bottom w:w="0" w:type="dxa"/>
              <w:right w:w="15" w:type="dxa"/>
            </w:tcMar>
            <w:vAlign w:val="center"/>
          </w:tcPr>
          <w:p w14:paraId="7C2436C8">
            <w:pPr>
              <w:spacing w:line="360" w:lineRule="auto"/>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名称</w:t>
            </w:r>
          </w:p>
        </w:tc>
        <w:tc>
          <w:tcPr>
            <w:tcW w:w="1432" w:type="dxa"/>
            <w:tcMar>
              <w:top w:w="15" w:type="dxa"/>
              <w:left w:w="15" w:type="dxa"/>
              <w:bottom w:w="0" w:type="dxa"/>
              <w:right w:w="15" w:type="dxa"/>
            </w:tcMar>
            <w:vAlign w:val="center"/>
          </w:tcPr>
          <w:p w14:paraId="4F209888">
            <w:pPr>
              <w:spacing w:line="360" w:lineRule="auto"/>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具体服务要求内容</w:t>
            </w:r>
          </w:p>
        </w:tc>
        <w:tc>
          <w:tcPr>
            <w:tcW w:w="870" w:type="dxa"/>
            <w:tcMar>
              <w:top w:w="15" w:type="dxa"/>
              <w:left w:w="15" w:type="dxa"/>
              <w:bottom w:w="0" w:type="dxa"/>
              <w:right w:w="15" w:type="dxa"/>
            </w:tcMar>
            <w:vAlign w:val="center"/>
          </w:tcPr>
          <w:p w14:paraId="7252A3C7">
            <w:pPr>
              <w:spacing w:line="360" w:lineRule="auto"/>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单位</w:t>
            </w:r>
          </w:p>
        </w:tc>
        <w:tc>
          <w:tcPr>
            <w:tcW w:w="795" w:type="dxa"/>
            <w:tcMar>
              <w:top w:w="15" w:type="dxa"/>
              <w:left w:w="15" w:type="dxa"/>
              <w:bottom w:w="0" w:type="dxa"/>
              <w:right w:w="15" w:type="dxa"/>
            </w:tcMar>
            <w:vAlign w:val="center"/>
          </w:tcPr>
          <w:p w14:paraId="2FA70CE8">
            <w:pPr>
              <w:spacing w:line="360" w:lineRule="auto"/>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数量</w:t>
            </w:r>
          </w:p>
        </w:tc>
        <w:tc>
          <w:tcPr>
            <w:tcW w:w="1235" w:type="dxa"/>
            <w:vAlign w:val="center"/>
          </w:tcPr>
          <w:p w14:paraId="02E84959">
            <w:pPr>
              <w:spacing w:line="360" w:lineRule="auto"/>
              <w:jc w:val="center"/>
              <w:rPr>
                <w:rFonts w:hint="eastAsia" w:ascii="宋体" w:hAnsi="宋体" w:eastAsia="宋体" w:cs="宋体"/>
                <w:color w:val="auto"/>
                <w:position w:val="-6"/>
                <w:sz w:val="24"/>
                <w:szCs w:val="24"/>
                <w:highlight w:val="none"/>
                <w:lang w:val="en-US" w:eastAsia="zh-CN"/>
              </w:rPr>
            </w:pPr>
            <w:r>
              <w:rPr>
                <w:rFonts w:hint="eastAsia" w:ascii="宋体" w:hAnsi="宋体" w:eastAsia="宋体" w:cs="宋体"/>
                <w:color w:val="auto"/>
                <w:position w:val="-6"/>
                <w:sz w:val="24"/>
                <w:szCs w:val="24"/>
                <w:highlight w:val="none"/>
                <w:lang w:val="en-US" w:eastAsia="zh-CN"/>
              </w:rPr>
              <w:t>备注</w:t>
            </w:r>
          </w:p>
        </w:tc>
      </w:tr>
      <w:tr w14:paraId="4834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8" w:hRule="atLeast"/>
        </w:trPr>
        <w:tc>
          <w:tcPr>
            <w:tcW w:w="763" w:type="dxa"/>
            <w:tcMar>
              <w:top w:w="15" w:type="dxa"/>
              <w:left w:w="15" w:type="dxa"/>
              <w:bottom w:w="0" w:type="dxa"/>
              <w:right w:w="15" w:type="dxa"/>
            </w:tcMar>
            <w:vAlign w:val="center"/>
          </w:tcPr>
          <w:p w14:paraId="1B8C358B">
            <w:pPr>
              <w:spacing w:line="360" w:lineRule="auto"/>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tc>
        <w:tc>
          <w:tcPr>
            <w:tcW w:w="3788" w:type="dxa"/>
            <w:tcMar>
              <w:top w:w="15" w:type="dxa"/>
              <w:left w:w="15" w:type="dxa"/>
              <w:bottom w:w="0" w:type="dxa"/>
              <w:right w:w="15" w:type="dxa"/>
            </w:tcMar>
            <w:vAlign w:val="center"/>
          </w:tcPr>
          <w:p w14:paraId="5EC2C3F4">
            <w:pPr>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年度萧山区工伤预防服务项目</w:t>
            </w:r>
          </w:p>
        </w:tc>
        <w:tc>
          <w:tcPr>
            <w:tcW w:w="1432" w:type="dxa"/>
            <w:tcMar>
              <w:top w:w="15" w:type="dxa"/>
              <w:left w:w="15" w:type="dxa"/>
              <w:bottom w:w="0" w:type="dxa"/>
              <w:right w:w="15" w:type="dxa"/>
            </w:tcMar>
            <w:vAlign w:val="center"/>
          </w:tcPr>
          <w:p w14:paraId="1099A33E">
            <w:pPr>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详见招标需求</w:t>
            </w:r>
          </w:p>
        </w:tc>
        <w:tc>
          <w:tcPr>
            <w:tcW w:w="870" w:type="dxa"/>
            <w:tcMar>
              <w:top w:w="15" w:type="dxa"/>
              <w:left w:w="15" w:type="dxa"/>
              <w:bottom w:w="0" w:type="dxa"/>
              <w:right w:w="15" w:type="dxa"/>
            </w:tcMar>
            <w:vAlign w:val="center"/>
          </w:tcPr>
          <w:p w14:paraId="3D88C9C0">
            <w:pPr>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项</w:t>
            </w:r>
          </w:p>
        </w:tc>
        <w:tc>
          <w:tcPr>
            <w:tcW w:w="795" w:type="dxa"/>
            <w:tcMar>
              <w:top w:w="15" w:type="dxa"/>
              <w:left w:w="15" w:type="dxa"/>
              <w:bottom w:w="0" w:type="dxa"/>
              <w:right w:w="15" w:type="dxa"/>
            </w:tcMar>
            <w:vAlign w:val="center"/>
          </w:tcPr>
          <w:p w14:paraId="2225B32D">
            <w:pPr>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tc>
        <w:tc>
          <w:tcPr>
            <w:tcW w:w="1235" w:type="dxa"/>
            <w:vAlign w:val="center"/>
          </w:tcPr>
          <w:p w14:paraId="4731A22F">
            <w:pPr>
              <w:jc w:val="center"/>
              <w:rPr>
                <w:rFonts w:hint="eastAsia" w:ascii="宋体" w:hAnsi="宋体" w:eastAsia="宋体" w:cs="宋体"/>
                <w:color w:val="auto"/>
                <w:position w:val="-6"/>
                <w:sz w:val="24"/>
                <w:szCs w:val="24"/>
                <w:highlight w:val="none"/>
                <w:lang w:val="en-US" w:eastAsia="zh-CN"/>
              </w:rPr>
            </w:pPr>
          </w:p>
        </w:tc>
      </w:tr>
    </w:tbl>
    <w:p w14:paraId="0AD1BD9F">
      <w:pPr>
        <w:numPr>
          <w:ilvl w:val="-1"/>
          <w:numId w:val="0"/>
        </w:numPr>
        <w:spacing w:line="360" w:lineRule="auto"/>
        <w:jc w:val="center"/>
        <w:rPr>
          <w:rFonts w:hint="eastAsia" w:ascii="宋体" w:hAnsi="宋体" w:eastAsia="宋体" w:cs="宋体"/>
          <w:b/>
          <w:color w:val="auto"/>
          <w:sz w:val="24"/>
          <w:highlight w:val="none"/>
          <w:lang w:eastAsia="zh-CN"/>
        </w:rPr>
      </w:pPr>
    </w:p>
    <w:p w14:paraId="188636AC">
      <w:pPr>
        <w:rPr>
          <w:rFonts w:hint="eastAsia" w:asciiTheme="minorEastAsia" w:hAnsiTheme="minorEastAsia" w:eastAsiaTheme="minorEastAsia" w:cstheme="minorEastAsia"/>
          <w:color w:val="auto"/>
        </w:rPr>
      </w:pPr>
    </w:p>
    <w:p w14:paraId="761EAAED">
      <w:pPr>
        <w:pStyle w:val="5"/>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采购需求</w:t>
      </w:r>
    </w:p>
    <w:p w14:paraId="39FA3C81">
      <w:pPr>
        <w:numPr>
          <w:ilvl w:val="0"/>
          <w:numId w:val="9"/>
        </w:num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项目背景</w:t>
      </w:r>
    </w:p>
    <w:p w14:paraId="52FD891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为落实人力资源社会保障部等8部委《关于印发工伤预防五年行动计划（2021—2025年）的通知》要求，更好发挥工伤保险劳动保护功能，探索建立科学、规范的工伤预防工作模式，有效降低萧山区工伤发生率。</w:t>
      </w:r>
    </w:p>
    <w:p w14:paraId="252800B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（二）项目范围</w:t>
      </w:r>
    </w:p>
    <w:p w14:paraId="7F330171">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萧山</w:t>
      </w:r>
      <w:r>
        <w:rPr>
          <w:rFonts w:hint="eastAsia" w:ascii="宋体" w:hAnsi="宋体" w:eastAsia="宋体" w:cs="宋体"/>
          <w:color w:val="auto"/>
          <w:sz w:val="24"/>
          <w:highlight w:val="none"/>
        </w:rPr>
        <w:t>拟定</w:t>
      </w:r>
      <w:r>
        <w:rPr>
          <w:rFonts w:hint="eastAsia" w:ascii="宋体" w:hAnsi="宋体" w:cs="宋体"/>
          <w:color w:val="auto"/>
          <w:sz w:val="24"/>
          <w:highlight w:val="none"/>
          <w:lang w:val="en-US" w:eastAsia="zh-CN"/>
        </w:rPr>
        <w:t>第三方社会中介服务机构</w:t>
      </w:r>
      <w:r>
        <w:rPr>
          <w:rFonts w:hint="eastAsia" w:ascii="宋体" w:hAnsi="宋体" w:eastAsia="宋体" w:cs="宋体"/>
          <w:color w:val="auto"/>
          <w:sz w:val="24"/>
          <w:highlight w:val="none"/>
        </w:rPr>
        <w:t>参与</w:t>
      </w:r>
      <w:r>
        <w:rPr>
          <w:rFonts w:hint="eastAsia" w:ascii="宋体" w:hAnsi="宋体" w:eastAsia="宋体" w:cs="宋体"/>
          <w:color w:val="auto"/>
          <w:sz w:val="24"/>
          <w:highlight w:val="none"/>
          <w:lang w:eastAsia="zh-CN"/>
        </w:rPr>
        <w:t>工伤预防</w:t>
      </w:r>
      <w:r>
        <w:rPr>
          <w:rFonts w:hint="eastAsia" w:ascii="宋体" w:hAnsi="宋体" w:eastAsia="宋体" w:cs="宋体"/>
          <w:color w:val="auto"/>
          <w:sz w:val="24"/>
          <w:highlight w:val="none"/>
        </w:rPr>
        <w:t>服务合作项目，主要包括工伤认定受理、事故调查、</w:t>
      </w:r>
      <w:r>
        <w:rPr>
          <w:rFonts w:hint="eastAsia" w:ascii="宋体" w:hAnsi="宋体" w:eastAsia="宋体" w:cs="宋体"/>
          <w:color w:val="auto"/>
          <w:sz w:val="24"/>
          <w:highlight w:val="none"/>
          <w:lang w:eastAsia="zh-CN"/>
        </w:rPr>
        <w:t>事故成因分析、</w:t>
      </w:r>
      <w:r>
        <w:rPr>
          <w:rFonts w:hint="eastAsia" w:ascii="宋体" w:hAnsi="宋体" w:eastAsia="宋体" w:cs="宋体"/>
          <w:color w:val="auto"/>
          <w:sz w:val="24"/>
          <w:highlight w:val="none"/>
        </w:rPr>
        <w:t>工伤预防宣传培训以及甲方认为需要乙方负责的其它事项</w:t>
      </w:r>
      <w:r>
        <w:rPr>
          <w:rFonts w:hint="eastAsia" w:ascii="宋体" w:hAnsi="宋体" w:eastAsia="宋体" w:cs="宋体"/>
          <w:color w:val="auto"/>
          <w:sz w:val="24"/>
          <w:highlight w:val="none"/>
          <w:lang w:eastAsia="zh-CN"/>
        </w:rPr>
        <w:t>。</w:t>
      </w:r>
    </w:p>
    <w:p w14:paraId="6263615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）工作目标</w:t>
      </w:r>
    </w:p>
    <w:p w14:paraId="6D95B9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建立专业高效的</w:t>
      </w:r>
      <w:r>
        <w:rPr>
          <w:rFonts w:hint="eastAsia" w:ascii="宋体" w:hAnsi="宋体" w:eastAsia="宋体" w:cs="宋体"/>
          <w:color w:val="auto"/>
          <w:sz w:val="24"/>
          <w:highlight w:val="none"/>
          <w:lang w:eastAsia="zh-CN"/>
        </w:rPr>
        <w:t>工伤预防</w:t>
      </w:r>
      <w:r>
        <w:rPr>
          <w:rFonts w:hint="eastAsia" w:ascii="宋体" w:hAnsi="宋体" w:eastAsia="宋体" w:cs="宋体"/>
          <w:color w:val="auto"/>
          <w:sz w:val="24"/>
          <w:highlight w:val="none"/>
        </w:rPr>
        <w:t>服务团队，为</w:t>
      </w:r>
      <w:r>
        <w:rPr>
          <w:rFonts w:hint="eastAsia" w:ascii="宋体" w:hAnsi="宋体" w:eastAsia="宋体" w:cs="宋体"/>
          <w:color w:val="auto"/>
          <w:sz w:val="24"/>
          <w:highlight w:val="none"/>
          <w:lang w:eastAsia="zh-CN"/>
        </w:rPr>
        <w:t>降低萧山区工伤发生率</w:t>
      </w:r>
      <w:r>
        <w:rPr>
          <w:rFonts w:hint="eastAsia" w:ascii="宋体" w:hAnsi="宋体" w:eastAsia="宋体" w:cs="宋体"/>
          <w:color w:val="auto"/>
          <w:sz w:val="24"/>
          <w:highlight w:val="none"/>
        </w:rPr>
        <w:t>作出贡献。</w:t>
      </w:r>
    </w:p>
    <w:p w14:paraId="177BA4F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目标：主要解决目前存在</w:t>
      </w:r>
      <w:r>
        <w:rPr>
          <w:rFonts w:hint="eastAsia" w:ascii="宋体" w:hAnsi="宋体" w:eastAsia="宋体" w:cs="宋体"/>
          <w:color w:val="auto"/>
          <w:sz w:val="24"/>
          <w:highlight w:val="none"/>
          <w:lang w:eastAsia="zh-CN"/>
        </w:rPr>
        <w:t>工伤预防</w:t>
      </w:r>
      <w:r>
        <w:rPr>
          <w:rFonts w:hint="eastAsia" w:ascii="宋体" w:hAnsi="宋体" w:eastAsia="宋体" w:cs="宋体"/>
          <w:color w:val="auto"/>
          <w:sz w:val="24"/>
          <w:highlight w:val="none"/>
        </w:rPr>
        <w:t>服务力量不足带来的问题。引入第三方</w:t>
      </w:r>
      <w:r>
        <w:rPr>
          <w:rFonts w:hint="eastAsia" w:ascii="宋体" w:hAnsi="宋体" w:eastAsia="宋体" w:cs="宋体"/>
          <w:color w:val="auto"/>
          <w:sz w:val="24"/>
          <w:highlight w:val="none"/>
          <w:lang w:eastAsia="zh-CN"/>
        </w:rPr>
        <w:t>协助工伤申请</w:t>
      </w:r>
      <w:r>
        <w:rPr>
          <w:rFonts w:hint="eastAsia" w:ascii="宋体" w:hAnsi="宋体" w:eastAsia="宋体" w:cs="宋体"/>
          <w:color w:val="auto"/>
          <w:sz w:val="24"/>
          <w:highlight w:val="none"/>
        </w:rPr>
        <w:t>队伍</w:t>
      </w:r>
      <w:r>
        <w:rPr>
          <w:rFonts w:hint="eastAsia" w:ascii="宋体" w:hAnsi="宋体" w:eastAsia="宋体" w:cs="宋体"/>
          <w:color w:val="auto"/>
          <w:sz w:val="24"/>
          <w:highlight w:val="none"/>
          <w:lang w:eastAsia="zh-CN"/>
        </w:rPr>
        <w:t>下沉到社保分中心，解决工伤申请网点少，办理等候时间长等问题</w:t>
      </w:r>
      <w:r>
        <w:rPr>
          <w:rFonts w:hint="eastAsia" w:ascii="宋体" w:hAnsi="宋体" w:eastAsia="宋体" w:cs="宋体"/>
          <w:color w:val="auto"/>
          <w:sz w:val="24"/>
          <w:highlight w:val="none"/>
        </w:rPr>
        <w:t>，切实提升群众满意率，推动“最多跑一次”改革的不断发展；引入第三方服务资源，进一步加大工伤预防宣传力度，增强企业和职工安全生产和职业保护等意识，从源头上预防和减少工伤事故的发生；引入第三方工伤事故调查核实，加强监管力度，缓解工伤</w:t>
      </w:r>
      <w:r>
        <w:rPr>
          <w:rFonts w:hint="eastAsia" w:ascii="宋体" w:hAnsi="宋体" w:eastAsia="宋体" w:cs="宋体"/>
          <w:color w:val="auto"/>
          <w:sz w:val="24"/>
          <w:highlight w:val="none"/>
          <w:lang w:eastAsia="zh-CN"/>
        </w:rPr>
        <w:t>案件</w:t>
      </w:r>
      <w:r>
        <w:rPr>
          <w:rFonts w:hint="eastAsia" w:ascii="宋体" w:hAnsi="宋体" w:eastAsia="宋体" w:cs="宋体"/>
          <w:color w:val="auto"/>
          <w:sz w:val="24"/>
          <w:highlight w:val="none"/>
        </w:rPr>
        <w:t>过快增长带来的基金安全压力</w:t>
      </w:r>
      <w:r>
        <w:rPr>
          <w:rFonts w:hint="eastAsia" w:ascii="宋体" w:hAnsi="宋体" w:eastAsia="宋体" w:cs="宋体"/>
          <w:color w:val="auto"/>
          <w:sz w:val="24"/>
          <w:highlight w:val="none"/>
          <w:lang w:eastAsia="zh-CN"/>
        </w:rPr>
        <w:t>。</w:t>
      </w:r>
    </w:p>
    <w:p w14:paraId="0ACA9FFE">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w:t>
      </w: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lang w:val="en-US" w:eastAsia="zh-CN"/>
        </w:rPr>
        <w:t>）人员配置</w:t>
      </w:r>
    </w:p>
    <w:p w14:paraId="2666C7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第三方派出人员</w:t>
      </w:r>
      <w:r>
        <w:rPr>
          <w:rFonts w:hint="eastAsia" w:ascii="宋体" w:hAnsi="宋体" w:eastAsia="宋体" w:cs="宋体"/>
          <w:color w:val="auto"/>
          <w:sz w:val="24"/>
          <w:highlight w:val="none"/>
        </w:rPr>
        <w:t>受人社局业务指导，配备调查、稽核、宣传、服务等工作人员</w:t>
      </w:r>
      <w:r>
        <w:rPr>
          <w:rFonts w:hint="eastAsia" w:ascii="宋体" w:hAnsi="宋体" w:eastAsia="宋体" w:cs="宋体"/>
          <w:color w:val="auto"/>
          <w:sz w:val="24"/>
          <w:highlight w:val="none"/>
          <w:lang w:val="en-US"/>
        </w:rPr>
        <w:t>7</w:t>
      </w:r>
      <w:r>
        <w:rPr>
          <w:rFonts w:hint="eastAsia" w:ascii="宋体" w:hAnsi="宋体" w:eastAsia="宋体" w:cs="宋体"/>
          <w:color w:val="auto"/>
          <w:sz w:val="24"/>
          <w:highlight w:val="none"/>
        </w:rPr>
        <w:t>人。</w:t>
      </w:r>
    </w:p>
    <w:p w14:paraId="3DBE5B3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）服务方案</w:t>
      </w:r>
    </w:p>
    <w:p w14:paraId="2BCDBD3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1、窗口协办服务</w:t>
      </w:r>
    </w:p>
    <w:p w14:paraId="59612F4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配备4名工作人员驻点于行政服务中心、社保中心，负责工伤认定、劳动能力鉴定等业务的申请受理和材料初审工作以及社保中心统筹安排的其他工作。</w:t>
      </w:r>
    </w:p>
    <w:p w14:paraId="230848C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主要负责以上业务申请条件和相关材料的收件，相关文书的送达以及业务咨询的解答。</w:t>
      </w:r>
    </w:p>
    <w:p w14:paraId="3D4584B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2、事故调查服务</w:t>
      </w:r>
    </w:p>
    <w:p w14:paraId="33E2E92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第三方社会中介服务机构</w:t>
      </w:r>
      <w:r>
        <w:rPr>
          <w:rFonts w:hint="eastAsia" w:ascii="宋体" w:hAnsi="宋体" w:eastAsia="宋体" w:cs="宋体"/>
          <w:color w:val="auto"/>
          <w:sz w:val="24"/>
          <w:highlight w:val="none"/>
          <w:lang w:val="en-US" w:eastAsia="zh-CN"/>
        </w:rPr>
        <w:t>配备专业的稽核人员及调查车辆，负责开展单项参保工伤案件的协查，包括事故的经过、真实性及人员身份核实，并及时做好信息登记及反馈；根据萧山区工伤发生的具体情况，分行业对工伤事故进行汇总，分析原因，帮助企业做好工伤预防工作。</w:t>
      </w:r>
    </w:p>
    <w:p w14:paraId="6613A6B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3、宣传培训服务</w:t>
      </w:r>
    </w:p>
    <w:p w14:paraId="0D5B779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积极开展工伤预防宣传及培训活动，增强企业和职工安全生产和职业保护等意识，从源头上预防和减少工伤事故的发生，降低工伤发生率，对接受培训的企业及对象做好知晓率和满意度反馈并做好培训记录。</w:t>
      </w:r>
    </w:p>
    <w:p w14:paraId="7A1DEB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val="en-US" w:eastAsia="zh-CN"/>
        </w:rPr>
        <w:t>六</w:t>
      </w:r>
      <w:r>
        <w:rPr>
          <w:rFonts w:hint="eastAsia" w:ascii="宋体" w:hAnsi="宋体" w:eastAsia="宋体" w:cs="宋体"/>
          <w:b/>
          <w:bCs/>
          <w:color w:val="auto"/>
          <w:sz w:val="24"/>
          <w:highlight w:val="none"/>
          <w:lang w:eastAsia="zh-CN"/>
        </w:rPr>
        <w:t>）</w:t>
      </w:r>
      <w:r>
        <w:rPr>
          <w:rFonts w:hint="eastAsia" w:ascii="宋体" w:hAnsi="宋体" w:eastAsia="宋体" w:cs="宋体"/>
          <w:b/>
          <w:color w:val="auto"/>
          <w:sz w:val="24"/>
          <w:highlight w:val="none"/>
          <w:lang w:eastAsia="zh-CN"/>
        </w:rPr>
        <w:t>考核要求</w:t>
      </w:r>
    </w:p>
    <w:p w14:paraId="6500265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派驻的工作人员应遵守甲方各项管理规定，并按甲方规定的工作质量标准完成工作，甲方根据日常管理结果和工作完成情况进行考核（考核细则另行制订）。项目每年总价中的X万元将用于年终绩效考核，年未甲方根据考核结果核定绩效金额。</w:t>
      </w:r>
    </w:p>
    <w:p w14:paraId="6683E2C2">
      <w:pPr>
        <w:spacing w:line="360" w:lineRule="auto"/>
        <w:ind w:firstLine="480" w:firstLineChars="200"/>
        <w:rPr>
          <w:rFonts w:hint="eastAsia" w:ascii="宋体" w:hAnsi="宋体" w:eastAsia="宋体" w:cs="宋体"/>
          <w:b w:val="0"/>
          <w:bCs w:val="0"/>
          <w:color w:val="auto"/>
          <w:sz w:val="24"/>
          <w:highlight w:val="none"/>
          <w:lang w:val="en-US" w:eastAsia="zh-CN"/>
        </w:rPr>
      </w:pPr>
    </w:p>
    <w:p w14:paraId="495F5A65">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其他</w:t>
      </w:r>
    </w:p>
    <w:p w14:paraId="5EB1E1A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1、供应商工作人员执行采购人的管理制度，由采购人进行定期或不定期的监督考核，缺勤及因供应商单方面责任引起的个人或企业投诉，每人次从考核金中扣除伍佰元。</w:t>
      </w:r>
    </w:p>
    <w:p w14:paraId="47D283C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2、供应商在工作过程中有违纪、违规行为的，每发现一次视情节严重从考核金中扣壹仟至叁仟元不等；如有违法行为的除参照违纪、违规行为进行扣款外还将移交司法部门处理。</w:t>
      </w:r>
    </w:p>
    <w:p w14:paraId="709CA5FA">
      <w:pPr>
        <w:ind w:firstLine="420" w:firstLineChars="200"/>
        <w:rPr>
          <w:rFonts w:hint="eastAsia" w:ascii="宋体" w:hAnsi="宋体" w:eastAsia="宋体" w:cs="宋体"/>
          <w:color w:val="auto"/>
          <w:highlight w:val="none"/>
        </w:rPr>
      </w:pPr>
    </w:p>
    <w:p w14:paraId="06ED4726">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2、商务需求</w:t>
      </w:r>
    </w:p>
    <w:p w14:paraId="61EEBF9B">
      <w:pPr>
        <w:spacing w:line="440" w:lineRule="exact"/>
        <w:ind w:firstLine="641" w:firstLineChars="266"/>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2.1 服务期：</w:t>
      </w:r>
      <w:r>
        <w:rPr>
          <w:rFonts w:hint="eastAsia" w:ascii="宋体" w:hAnsi="宋体" w:eastAsia="宋体" w:cs="宋体"/>
          <w:b w:val="0"/>
          <w:bCs w:val="0"/>
          <w:color w:val="auto"/>
          <w:sz w:val="24"/>
          <w:szCs w:val="24"/>
          <w:highlight w:val="none"/>
        </w:rPr>
        <w:t>自</w:t>
      </w:r>
      <w:r>
        <w:rPr>
          <w:rFonts w:hint="eastAsia" w:ascii="宋体" w:hAnsi="宋体" w:cs="宋体"/>
          <w:b w:val="0"/>
          <w:bCs w:val="0"/>
          <w:color w:val="auto"/>
          <w:sz w:val="24"/>
          <w:szCs w:val="24"/>
          <w:highlight w:val="none"/>
          <w:lang w:val="en-US" w:eastAsia="zh-CN"/>
        </w:rPr>
        <w:t>合同签订之日起算至2026年5月</w:t>
      </w:r>
    </w:p>
    <w:p w14:paraId="211C629E">
      <w:pPr>
        <w:spacing w:line="460" w:lineRule="exact"/>
        <w:ind w:firstLine="638" w:firstLineChars="266"/>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 xml:space="preserve">2.2 </w:t>
      </w:r>
      <w:r>
        <w:rPr>
          <w:rFonts w:hint="eastAsia" w:ascii="宋体" w:hAnsi="宋体" w:eastAsia="宋体" w:cs="宋体"/>
          <w:b/>
          <w:bCs/>
          <w:color w:val="auto"/>
          <w:sz w:val="24"/>
          <w:szCs w:val="24"/>
          <w:highlight w:val="none"/>
          <w:lang w:val="zh-CN"/>
        </w:rPr>
        <w:t>付款方式</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highlight w:val="none"/>
        </w:rPr>
        <w:t>成交供应商在合同签订后五个工作日之内向采购人支付成交金额的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%作为履约保证金（接受保函）；合同签订后七个工作日之内，（采购人向成交供应商支付成交金额的40%的预付款，余款</w:t>
      </w:r>
      <w:r>
        <w:rPr>
          <w:rFonts w:hint="eastAsia" w:ascii="宋体" w:hAnsi="宋体" w:eastAsia="宋体" w:cs="宋体"/>
          <w:color w:val="auto"/>
          <w:sz w:val="24"/>
          <w:highlight w:val="none"/>
          <w:lang w:eastAsia="zh-CN"/>
        </w:rPr>
        <w:t>按季度支付，</w:t>
      </w:r>
      <w:r>
        <w:rPr>
          <w:rFonts w:hint="eastAsia" w:ascii="宋体" w:hAnsi="宋体" w:eastAsia="宋体" w:cs="宋体"/>
          <w:color w:val="auto"/>
          <w:sz w:val="24"/>
          <w:highlight w:val="none"/>
        </w:rPr>
        <w:t>在合同期满后一次性结清）履约保证金无息退还。</w:t>
      </w:r>
    </w:p>
    <w:p w14:paraId="6D40138E">
      <w:pPr>
        <w:spacing w:line="460" w:lineRule="exact"/>
        <w:ind w:firstLine="641" w:firstLineChars="266"/>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2.3 中标人不得转包、分包或变更工作内容。</w:t>
      </w:r>
    </w:p>
    <w:p w14:paraId="70A91B77">
      <w:pPr>
        <w:rPr>
          <w:rFonts w:hint="eastAsia" w:asciiTheme="minorEastAsia" w:hAnsiTheme="minorEastAsia" w:eastAsiaTheme="minorEastAsia" w:cstheme="minorEastAsia"/>
          <w:color w:val="auto"/>
        </w:rPr>
      </w:pPr>
    </w:p>
    <w:p w14:paraId="54D5CAE4">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p>
    <w:p w14:paraId="4E46E605">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1、如有附图，仅作参考。</w:t>
      </w:r>
    </w:p>
    <w:p w14:paraId="547A98C8">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2、打▲内容为实质性要求，不允许有负偏离，否则将以涉及无效投标条款作无效投标。</w:t>
      </w:r>
    </w:p>
    <w:p w14:paraId="32BC81D6">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3、中标人所提供的货物、服务须与投标承诺一致，不得以次充好、偷工减料，若在项目验收中发现有上述情况，将向有关部门举报，根据相关规定进行处理。</w:t>
      </w:r>
    </w:p>
    <w:p w14:paraId="2DB4AF73">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14:paraId="0E392E59">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6" w:name="_Toc184312135"/>
      <w:bookmarkEnd w:id="26"/>
      <w:bookmarkStart w:id="27" w:name="_Toc184314416"/>
      <w:bookmarkEnd w:id="27"/>
      <w:bookmarkStart w:id="28" w:name="_Toc184308082"/>
      <w:bookmarkEnd w:id="28"/>
      <w:bookmarkStart w:id="29" w:name="_Toc184310330"/>
      <w:bookmarkEnd w:id="29"/>
      <w:bookmarkStart w:id="30" w:name="_Toc184312098"/>
      <w:bookmarkEnd w:id="30"/>
      <w:bookmarkStart w:id="31" w:name="_Toc184308084"/>
      <w:bookmarkEnd w:id="31"/>
      <w:bookmarkStart w:id="32" w:name="_Toc184314413"/>
      <w:bookmarkEnd w:id="32"/>
      <w:bookmarkStart w:id="33" w:name="_Toc184310313"/>
      <w:bookmarkEnd w:id="33"/>
      <w:bookmarkStart w:id="34" w:name="_Toc184312122"/>
      <w:bookmarkEnd w:id="34"/>
      <w:bookmarkStart w:id="35" w:name="_Toc184310272"/>
      <w:bookmarkEnd w:id="35"/>
      <w:bookmarkStart w:id="36" w:name="_Toc184314439"/>
      <w:bookmarkEnd w:id="36"/>
      <w:bookmarkStart w:id="37" w:name="_Toc184313285"/>
      <w:bookmarkEnd w:id="37"/>
      <w:bookmarkStart w:id="38" w:name="_Toc184310298"/>
      <w:bookmarkEnd w:id="38"/>
      <w:bookmarkStart w:id="39" w:name="_Toc184310288"/>
      <w:bookmarkEnd w:id="39"/>
      <w:bookmarkStart w:id="40" w:name="_Toc184312133"/>
      <w:bookmarkEnd w:id="40"/>
      <w:bookmarkStart w:id="41" w:name="_Toc184308072"/>
      <w:bookmarkEnd w:id="41"/>
      <w:bookmarkStart w:id="42" w:name="_Toc184312114"/>
      <w:bookmarkEnd w:id="42"/>
      <w:bookmarkStart w:id="43" w:name="_Toc184310336"/>
      <w:bookmarkEnd w:id="43"/>
      <w:bookmarkStart w:id="44" w:name="_Toc184308086"/>
      <w:bookmarkEnd w:id="44"/>
      <w:bookmarkStart w:id="45" w:name="_Toc184314429"/>
      <w:bookmarkEnd w:id="45"/>
      <w:bookmarkStart w:id="46" w:name="_Toc184308075"/>
      <w:bookmarkEnd w:id="46"/>
      <w:bookmarkStart w:id="47" w:name="_Toc184313245"/>
      <w:bookmarkEnd w:id="47"/>
      <w:bookmarkStart w:id="48" w:name="_Toc184312073"/>
      <w:bookmarkEnd w:id="48"/>
      <w:bookmarkStart w:id="49" w:name="_Toc184308054"/>
      <w:bookmarkEnd w:id="49"/>
      <w:bookmarkStart w:id="50" w:name="_Toc184312070"/>
      <w:bookmarkEnd w:id="50"/>
      <w:bookmarkStart w:id="51" w:name="_Toc184313296"/>
      <w:bookmarkEnd w:id="51"/>
      <w:bookmarkStart w:id="52" w:name="_Toc184313304"/>
      <w:bookmarkEnd w:id="52"/>
      <w:bookmarkStart w:id="53" w:name="_Toc184310273"/>
      <w:bookmarkEnd w:id="53"/>
      <w:bookmarkStart w:id="54" w:name="_Toc184313238"/>
      <w:bookmarkEnd w:id="54"/>
      <w:bookmarkStart w:id="55" w:name="_Toc184310283"/>
      <w:bookmarkEnd w:id="55"/>
      <w:bookmarkStart w:id="56" w:name="_Toc184310343"/>
      <w:bookmarkEnd w:id="56"/>
      <w:bookmarkStart w:id="57" w:name="_Toc184312077"/>
      <w:bookmarkEnd w:id="57"/>
      <w:bookmarkStart w:id="58" w:name="_Toc184308064"/>
      <w:bookmarkEnd w:id="58"/>
      <w:bookmarkStart w:id="59" w:name="_Toc184314442"/>
      <w:bookmarkEnd w:id="59"/>
      <w:bookmarkStart w:id="60" w:name="_Toc184308077"/>
      <w:bookmarkEnd w:id="60"/>
      <w:bookmarkStart w:id="61" w:name="_Toc184313277"/>
      <w:bookmarkEnd w:id="61"/>
      <w:bookmarkStart w:id="62" w:name="_Toc184310293"/>
      <w:bookmarkEnd w:id="62"/>
      <w:bookmarkStart w:id="63" w:name="_Toc184313249"/>
      <w:bookmarkEnd w:id="63"/>
      <w:bookmarkStart w:id="64" w:name="_Toc184312086"/>
      <w:bookmarkEnd w:id="64"/>
      <w:bookmarkStart w:id="65" w:name="_Toc184310315"/>
      <w:bookmarkEnd w:id="65"/>
      <w:bookmarkStart w:id="66" w:name="_Toc184313271"/>
      <w:bookmarkEnd w:id="66"/>
      <w:bookmarkStart w:id="67" w:name="_Toc184314423"/>
      <w:bookmarkEnd w:id="67"/>
      <w:bookmarkStart w:id="68" w:name="_Toc184310333"/>
      <w:bookmarkEnd w:id="68"/>
      <w:bookmarkStart w:id="69" w:name="_Toc184314465"/>
      <w:bookmarkEnd w:id="69"/>
      <w:bookmarkStart w:id="70" w:name="_Toc184308078"/>
      <w:bookmarkEnd w:id="70"/>
      <w:bookmarkStart w:id="71" w:name="_Toc184314447"/>
      <w:bookmarkEnd w:id="71"/>
      <w:bookmarkStart w:id="72" w:name="_Toc184310319"/>
      <w:bookmarkEnd w:id="72"/>
      <w:bookmarkStart w:id="73" w:name="_Toc184308066"/>
      <w:bookmarkEnd w:id="73"/>
      <w:bookmarkStart w:id="74" w:name="_Toc184310285"/>
      <w:bookmarkEnd w:id="74"/>
      <w:bookmarkStart w:id="75" w:name="_Toc184308099"/>
      <w:bookmarkEnd w:id="75"/>
      <w:bookmarkStart w:id="76" w:name="_Toc184308061"/>
      <w:bookmarkEnd w:id="76"/>
      <w:bookmarkStart w:id="77" w:name="_Toc184308042"/>
      <w:bookmarkEnd w:id="77"/>
      <w:bookmarkStart w:id="78" w:name="_Toc184314422"/>
      <w:bookmarkEnd w:id="78"/>
      <w:bookmarkStart w:id="79" w:name="_Toc184312072"/>
      <w:bookmarkEnd w:id="79"/>
      <w:bookmarkStart w:id="80" w:name="_Toc184314468"/>
      <w:bookmarkEnd w:id="80"/>
      <w:bookmarkStart w:id="81" w:name="_Toc184308101"/>
      <w:bookmarkEnd w:id="81"/>
      <w:bookmarkStart w:id="82" w:name="_Toc184310275"/>
      <w:bookmarkEnd w:id="82"/>
      <w:bookmarkStart w:id="83" w:name="_Toc184308073"/>
      <w:bookmarkEnd w:id="83"/>
      <w:bookmarkStart w:id="84" w:name="_Toc184310280"/>
      <w:bookmarkEnd w:id="84"/>
      <w:bookmarkStart w:id="85" w:name="_Toc184313279"/>
      <w:bookmarkEnd w:id="85"/>
      <w:bookmarkStart w:id="86" w:name="_Toc184314410"/>
      <w:bookmarkEnd w:id="86"/>
      <w:bookmarkStart w:id="87" w:name="_Toc184313256"/>
      <w:bookmarkEnd w:id="87"/>
      <w:bookmarkStart w:id="88" w:name="_Toc184312084"/>
      <w:bookmarkEnd w:id="88"/>
      <w:bookmarkStart w:id="89" w:name="_Toc184312119"/>
      <w:bookmarkEnd w:id="89"/>
      <w:bookmarkStart w:id="90" w:name="_Toc184308090"/>
      <w:bookmarkEnd w:id="90"/>
      <w:bookmarkStart w:id="91" w:name="_Toc184310278"/>
      <w:bookmarkEnd w:id="91"/>
      <w:bookmarkStart w:id="92" w:name="_Toc184313252"/>
      <w:bookmarkEnd w:id="92"/>
      <w:bookmarkStart w:id="93" w:name="_Toc184314478"/>
      <w:bookmarkEnd w:id="93"/>
      <w:bookmarkStart w:id="94" w:name="_Toc184312105"/>
      <w:bookmarkEnd w:id="94"/>
      <w:bookmarkStart w:id="95" w:name="_Toc184308080"/>
      <w:bookmarkEnd w:id="95"/>
      <w:bookmarkStart w:id="96" w:name="_Toc184308083"/>
      <w:bookmarkEnd w:id="96"/>
      <w:bookmarkStart w:id="97" w:name="_Toc184310282"/>
      <w:bookmarkEnd w:id="97"/>
      <w:bookmarkStart w:id="98" w:name="_Toc184313250"/>
      <w:bookmarkEnd w:id="98"/>
      <w:bookmarkStart w:id="99" w:name="_Toc184313244"/>
      <w:bookmarkEnd w:id="99"/>
      <w:bookmarkStart w:id="100" w:name="_Toc184314475"/>
      <w:bookmarkEnd w:id="100"/>
      <w:bookmarkStart w:id="101" w:name="_Toc184313253"/>
      <w:bookmarkEnd w:id="101"/>
      <w:bookmarkStart w:id="102" w:name="_Toc184313254"/>
      <w:bookmarkEnd w:id="102"/>
      <w:bookmarkStart w:id="103" w:name="_Toc184314457"/>
      <w:bookmarkEnd w:id="103"/>
      <w:bookmarkStart w:id="104" w:name="_Toc184310338"/>
      <w:bookmarkEnd w:id="104"/>
      <w:bookmarkStart w:id="105" w:name="_Toc184313272"/>
      <w:bookmarkEnd w:id="105"/>
      <w:bookmarkStart w:id="106" w:name="_Toc184310287"/>
      <w:bookmarkEnd w:id="106"/>
      <w:bookmarkStart w:id="107" w:name="_Toc184314433"/>
      <w:bookmarkEnd w:id="107"/>
      <w:bookmarkStart w:id="108" w:name="_Toc184314434"/>
      <w:bookmarkEnd w:id="108"/>
      <w:bookmarkStart w:id="109" w:name="_Toc184310302"/>
      <w:bookmarkEnd w:id="109"/>
      <w:bookmarkStart w:id="110" w:name="_Toc184313282"/>
      <w:bookmarkEnd w:id="110"/>
      <w:bookmarkStart w:id="111" w:name="_Toc184310321"/>
      <w:bookmarkEnd w:id="111"/>
      <w:bookmarkStart w:id="112" w:name="_Toc184314451"/>
      <w:bookmarkEnd w:id="112"/>
      <w:bookmarkStart w:id="113" w:name="_Toc184310297"/>
      <w:bookmarkEnd w:id="113"/>
      <w:bookmarkStart w:id="114" w:name="_Toc184310291"/>
      <w:bookmarkEnd w:id="114"/>
      <w:bookmarkStart w:id="115" w:name="_Toc184310304"/>
      <w:bookmarkEnd w:id="115"/>
      <w:bookmarkStart w:id="116" w:name="_Toc184312121"/>
      <w:bookmarkEnd w:id="116"/>
      <w:bookmarkStart w:id="117" w:name="_Toc184312067"/>
      <w:bookmarkEnd w:id="117"/>
      <w:bookmarkStart w:id="118" w:name="_Toc184308085"/>
      <w:bookmarkEnd w:id="118"/>
      <w:bookmarkStart w:id="119" w:name="_Toc184313295"/>
      <w:bookmarkEnd w:id="119"/>
      <w:bookmarkStart w:id="120" w:name="_Toc184313300"/>
      <w:bookmarkEnd w:id="120"/>
      <w:bookmarkStart w:id="121" w:name="_Toc184310331"/>
      <w:bookmarkEnd w:id="121"/>
      <w:bookmarkStart w:id="122" w:name="_Toc184313266"/>
      <w:bookmarkEnd w:id="122"/>
      <w:bookmarkStart w:id="123" w:name="_Toc184308051"/>
      <w:bookmarkEnd w:id="123"/>
      <w:bookmarkStart w:id="124" w:name="_Toc184308096"/>
      <w:bookmarkEnd w:id="124"/>
      <w:bookmarkStart w:id="125" w:name="_Toc184314437"/>
      <w:bookmarkEnd w:id="125"/>
      <w:bookmarkStart w:id="126" w:name="_Toc184314452"/>
      <w:bookmarkEnd w:id="126"/>
      <w:bookmarkStart w:id="127" w:name="_Toc184313261"/>
      <w:bookmarkEnd w:id="127"/>
      <w:bookmarkStart w:id="128" w:name="_Toc184312126"/>
      <w:bookmarkEnd w:id="128"/>
      <w:bookmarkStart w:id="129" w:name="_Toc184314458"/>
      <w:bookmarkEnd w:id="129"/>
      <w:bookmarkStart w:id="130" w:name="_Toc184312113"/>
      <w:bookmarkEnd w:id="130"/>
      <w:bookmarkStart w:id="131" w:name="_Toc184312096"/>
      <w:bookmarkEnd w:id="131"/>
      <w:bookmarkStart w:id="132" w:name="_Toc184312131"/>
      <w:bookmarkEnd w:id="132"/>
      <w:bookmarkStart w:id="133" w:name="_Toc184313281"/>
      <w:bookmarkEnd w:id="133"/>
      <w:bookmarkStart w:id="134" w:name="_Toc184312102"/>
      <w:bookmarkEnd w:id="134"/>
      <w:bookmarkStart w:id="135" w:name="_Toc184310335"/>
      <w:bookmarkEnd w:id="135"/>
      <w:bookmarkStart w:id="136" w:name="_Toc184312127"/>
      <w:bookmarkEnd w:id="136"/>
      <w:bookmarkStart w:id="137" w:name="_Toc184312080"/>
      <w:bookmarkEnd w:id="137"/>
      <w:bookmarkStart w:id="138" w:name="_Toc184312106"/>
      <w:bookmarkEnd w:id="138"/>
      <w:bookmarkStart w:id="139" w:name="_Toc184308089"/>
      <w:bookmarkEnd w:id="139"/>
      <w:bookmarkStart w:id="140" w:name="_Toc184310307"/>
      <w:bookmarkEnd w:id="140"/>
      <w:bookmarkStart w:id="141" w:name="_Toc184313241"/>
      <w:bookmarkEnd w:id="141"/>
      <w:bookmarkStart w:id="142" w:name="_Toc184313298"/>
      <w:bookmarkEnd w:id="142"/>
      <w:bookmarkStart w:id="143" w:name="_Toc184313283"/>
      <w:bookmarkEnd w:id="143"/>
      <w:bookmarkStart w:id="144" w:name="_Toc184308048"/>
      <w:bookmarkEnd w:id="144"/>
      <w:bookmarkStart w:id="145" w:name="_Toc184313294"/>
      <w:bookmarkEnd w:id="145"/>
      <w:bookmarkStart w:id="146" w:name="_Toc184312130"/>
      <w:bookmarkEnd w:id="146"/>
      <w:bookmarkStart w:id="147" w:name="_Toc184312078"/>
      <w:bookmarkEnd w:id="147"/>
      <w:bookmarkStart w:id="148" w:name="_Toc184312124"/>
      <w:bookmarkEnd w:id="148"/>
      <w:bookmarkStart w:id="149" w:name="_Toc184310309"/>
      <w:bookmarkEnd w:id="149"/>
      <w:bookmarkStart w:id="150" w:name="_Toc184314427"/>
      <w:bookmarkEnd w:id="150"/>
      <w:bookmarkStart w:id="151" w:name="_Toc184312115"/>
      <w:bookmarkEnd w:id="151"/>
      <w:bookmarkStart w:id="152" w:name="_Toc184314469"/>
      <w:bookmarkEnd w:id="152"/>
      <w:bookmarkStart w:id="153" w:name="_Toc184312085"/>
      <w:bookmarkEnd w:id="153"/>
      <w:bookmarkStart w:id="154" w:name="_Toc184310277"/>
      <w:bookmarkEnd w:id="154"/>
      <w:bookmarkStart w:id="155" w:name="_Toc184308037"/>
      <w:bookmarkEnd w:id="155"/>
      <w:bookmarkStart w:id="156" w:name="_Toc184308093"/>
      <w:bookmarkEnd w:id="156"/>
      <w:bookmarkStart w:id="157" w:name="_Toc184308088"/>
      <w:bookmarkEnd w:id="157"/>
      <w:bookmarkStart w:id="158" w:name="_Toc184310327"/>
      <w:bookmarkEnd w:id="158"/>
      <w:bookmarkStart w:id="159" w:name="_Toc184308081"/>
      <w:bookmarkEnd w:id="159"/>
      <w:bookmarkStart w:id="160" w:name="_Toc184314446"/>
      <w:bookmarkEnd w:id="160"/>
      <w:bookmarkStart w:id="161" w:name="_Toc184313273"/>
      <w:bookmarkEnd w:id="161"/>
      <w:bookmarkStart w:id="162" w:name="_Toc184312138"/>
      <w:bookmarkEnd w:id="162"/>
      <w:bookmarkStart w:id="163" w:name="_Toc184313308"/>
      <w:bookmarkEnd w:id="163"/>
      <w:bookmarkStart w:id="164" w:name="_Toc184308043"/>
      <w:bookmarkEnd w:id="164"/>
      <w:bookmarkStart w:id="165" w:name="_Toc184313286"/>
      <w:bookmarkEnd w:id="165"/>
      <w:bookmarkStart w:id="166" w:name="_Toc184312094"/>
      <w:bookmarkEnd w:id="166"/>
      <w:bookmarkStart w:id="167" w:name="_Toc184314443"/>
      <w:bookmarkEnd w:id="167"/>
      <w:bookmarkStart w:id="168" w:name="_Toc184312089"/>
      <w:bookmarkEnd w:id="168"/>
      <w:bookmarkStart w:id="169" w:name="_Toc184310284"/>
      <w:bookmarkEnd w:id="169"/>
      <w:bookmarkStart w:id="170" w:name="_Toc184313303"/>
      <w:bookmarkEnd w:id="170"/>
      <w:bookmarkStart w:id="171" w:name="_Toc184312108"/>
      <w:bookmarkEnd w:id="171"/>
      <w:bookmarkStart w:id="172" w:name="_Toc184313299"/>
      <w:bookmarkEnd w:id="172"/>
      <w:bookmarkStart w:id="173" w:name="_Toc184312117"/>
      <w:bookmarkEnd w:id="173"/>
      <w:bookmarkStart w:id="174" w:name="_Toc184308107"/>
      <w:bookmarkEnd w:id="174"/>
      <w:bookmarkStart w:id="175" w:name="_Toc184313242"/>
      <w:bookmarkEnd w:id="175"/>
      <w:bookmarkStart w:id="176" w:name="_Toc184314412"/>
      <w:bookmarkEnd w:id="176"/>
      <w:bookmarkStart w:id="177" w:name="_Toc184314445"/>
      <w:bookmarkEnd w:id="177"/>
      <w:bookmarkStart w:id="178" w:name="_Toc184312120"/>
      <w:bookmarkEnd w:id="178"/>
      <w:bookmarkStart w:id="179" w:name="_Toc184310274"/>
      <w:bookmarkEnd w:id="179"/>
      <w:bookmarkStart w:id="180" w:name="_Toc184312125"/>
      <w:bookmarkEnd w:id="180"/>
      <w:bookmarkStart w:id="181" w:name="_Toc184312109"/>
      <w:bookmarkEnd w:id="181"/>
      <w:bookmarkStart w:id="182" w:name="_Toc184308045"/>
      <w:bookmarkEnd w:id="182"/>
      <w:bookmarkStart w:id="183" w:name="_Toc184310340"/>
      <w:bookmarkEnd w:id="183"/>
      <w:bookmarkStart w:id="184" w:name="_Toc184314417"/>
      <w:bookmarkEnd w:id="184"/>
      <w:bookmarkStart w:id="185" w:name="_Toc184308087"/>
      <w:bookmarkEnd w:id="185"/>
      <w:bookmarkStart w:id="186" w:name="_Toc184308103"/>
      <w:bookmarkEnd w:id="186"/>
      <w:bookmarkStart w:id="187" w:name="_Toc184312075"/>
      <w:bookmarkEnd w:id="187"/>
      <w:bookmarkStart w:id="188" w:name="_Toc184312136"/>
      <w:bookmarkEnd w:id="188"/>
      <w:bookmarkStart w:id="189" w:name="_Toc184308106"/>
      <w:bookmarkEnd w:id="189"/>
      <w:bookmarkStart w:id="190" w:name="_Toc184312068"/>
      <w:bookmarkEnd w:id="190"/>
      <w:bookmarkStart w:id="191" w:name="_Toc184308040"/>
      <w:bookmarkEnd w:id="191"/>
      <w:bookmarkStart w:id="192" w:name="_Toc184314461"/>
      <w:bookmarkEnd w:id="192"/>
      <w:bookmarkStart w:id="193" w:name="_Toc184312139"/>
      <w:bookmarkEnd w:id="193"/>
      <w:bookmarkStart w:id="194" w:name="_Toc184308041"/>
      <w:bookmarkEnd w:id="194"/>
      <w:bookmarkStart w:id="195" w:name="_Toc184314426"/>
      <w:bookmarkEnd w:id="195"/>
      <w:bookmarkStart w:id="196" w:name="_Toc184313280"/>
      <w:bookmarkEnd w:id="196"/>
      <w:bookmarkStart w:id="197" w:name="_Toc184312082"/>
      <w:bookmarkEnd w:id="197"/>
      <w:bookmarkStart w:id="198" w:name="_Toc184313293"/>
      <w:bookmarkEnd w:id="198"/>
      <w:bookmarkStart w:id="199" w:name="_Toc184310300"/>
      <w:bookmarkEnd w:id="199"/>
      <w:bookmarkStart w:id="200" w:name="_Toc184308047"/>
      <w:bookmarkEnd w:id="200"/>
      <w:bookmarkStart w:id="201" w:name="_Toc184308060"/>
      <w:bookmarkEnd w:id="201"/>
      <w:bookmarkStart w:id="202" w:name="_Toc184314482"/>
      <w:bookmarkEnd w:id="202"/>
      <w:bookmarkStart w:id="203" w:name="_Toc184313292"/>
      <w:bookmarkEnd w:id="203"/>
      <w:bookmarkStart w:id="204" w:name="_Toc184310306"/>
      <w:bookmarkEnd w:id="204"/>
      <w:bookmarkStart w:id="205" w:name="_Toc184312093"/>
      <w:bookmarkEnd w:id="205"/>
      <w:bookmarkStart w:id="206" w:name="_Toc184312074"/>
      <w:bookmarkEnd w:id="206"/>
      <w:bookmarkStart w:id="207" w:name="_Toc184312129"/>
      <w:bookmarkEnd w:id="207"/>
      <w:bookmarkStart w:id="208" w:name="_Toc184308058"/>
      <w:bookmarkEnd w:id="208"/>
      <w:bookmarkStart w:id="209" w:name="_Toc184314459"/>
      <w:bookmarkEnd w:id="209"/>
      <w:bookmarkStart w:id="210" w:name="_Toc184313259"/>
      <w:bookmarkEnd w:id="210"/>
      <w:bookmarkStart w:id="211" w:name="_Toc184308067"/>
      <w:bookmarkEnd w:id="211"/>
      <w:bookmarkStart w:id="212" w:name="_Toc184310312"/>
      <w:bookmarkEnd w:id="212"/>
      <w:bookmarkStart w:id="213" w:name="_Toc184314453"/>
      <w:bookmarkEnd w:id="213"/>
      <w:bookmarkStart w:id="214" w:name="_Toc184312103"/>
      <w:bookmarkEnd w:id="214"/>
      <w:bookmarkStart w:id="215" w:name="_Toc184314419"/>
      <w:bookmarkEnd w:id="215"/>
      <w:bookmarkStart w:id="216" w:name="_Toc184313310"/>
      <w:bookmarkEnd w:id="216"/>
      <w:bookmarkStart w:id="217" w:name="_Toc184312087"/>
      <w:bookmarkEnd w:id="217"/>
      <w:bookmarkStart w:id="218" w:name="_Toc184308070"/>
      <w:bookmarkEnd w:id="218"/>
      <w:bookmarkStart w:id="219" w:name="_Toc184314477"/>
      <w:bookmarkEnd w:id="219"/>
      <w:bookmarkStart w:id="220" w:name="_Toc184310332"/>
      <w:bookmarkEnd w:id="220"/>
      <w:bookmarkStart w:id="221" w:name="_Toc184310310"/>
      <w:bookmarkEnd w:id="221"/>
      <w:bookmarkStart w:id="222" w:name="_Toc184310329"/>
      <w:bookmarkEnd w:id="222"/>
      <w:bookmarkStart w:id="223" w:name="_Toc184310286"/>
      <w:bookmarkEnd w:id="223"/>
      <w:bookmarkStart w:id="224" w:name="_Toc184313264"/>
      <w:bookmarkEnd w:id="224"/>
      <w:bookmarkStart w:id="225" w:name="_Toc184312107"/>
      <w:bookmarkEnd w:id="225"/>
      <w:bookmarkStart w:id="226" w:name="_Toc184313284"/>
      <w:bookmarkEnd w:id="226"/>
      <w:bookmarkStart w:id="227" w:name="_Toc184310320"/>
      <w:bookmarkEnd w:id="227"/>
      <w:bookmarkStart w:id="228" w:name="_Toc184313251"/>
      <w:bookmarkEnd w:id="228"/>
      <w:bookmarkStart w:id="229" w:name="_Toc184313278"/>
      <w:bookmarkEnd w:id="229"/>
      <w:bookmarkStart w:id="230" w:name="_Toc184312137"/>
      <w:bookmarkEnd w:id="230"/>
      <w:bookmarkStart w:id="231" w:name="_Toc184313291"/>
      <w:bookmarkEnd w:id="231"/>
      <w:bookmarkStart w:id="232" w:name="_Toc184308046"/>
      <w:bookmarkEnd w:id="232"/>
      <w:bookmarkStart w:id="233" w:name="_Toc184313288"/>
      <w:bookmarkEnd w:id="233"/>
      <w:bookmarkStart w:id="234" w:name="_Toc184308039"/>
      <w:bookmarkEnd w:id="234"/>
      <w:bookmarkStart w:id="235" w:name="_Toc184314454"/>
      <w:bookmarkEnd w:id="235"/>
      <w:bookmarkStart w:id="236" w:name="_Toc184310311"/>
      <w:bookmarkEnd w:id="236"/>
      <w:bookmarkStart w:id="237" w:name="_Toc184312118"/>
      <w:bookmarkEnd w:id="237"/>
      <w:bookmarkStart w:id="238" w:name="_Toc184310316"/>
      <w:bookmarkEnd w:id="238"/>
      <w:bookmarkStart w:id="239" w:name="_Toc184314467"/>
      <w:bookmarkEnd w:id="239"/>
      <w:bookmarkStart w:id="240" w:name="_Toc184313274"/>
      <w:bookmarkEnd w:id="240"/>
      <w:bookmarkStart w:id="241" w:name="_Toc184313243"/>
      <w:bookmarkEnd w:id="241"/>
      <w:bookmarkStart w:id="242" w:name="_Toc184314411"/>
      <w:bookmarkEnd w:id="242"/>
      <w:bookmarkStart w:id="243" w:name="_Toc184313290"/>
      <w:bookmarkEnd w:id="243"/>
      <w:bookmarkStart w:id="244" w:name="_Toc184313263"/>
      <w:bookmarkEnd w:id="244"/>
      <w:bookmarkStart w:id="245" w:name="_Toc184313246"/>
      <w:bookmarkEnd w:id="245"/>
      <w:bookmarkStart w:id="246" w:name="_Toc184308056"/>
      <w:bookmarkEnd w:id="246"/>
      <w:bookmarkStart w:id="247" w:name="_Toc184314464"/>
      <w:bookmarkEnd w:id="247"/>
      <w:bookmarkStart w:id="248" w:name="_Toc184310279"/>
      <w:bookmarkEnd w:id="248"/>
      <w:bookmarkStart w:id="249" w:name="_Toc184312104"/>
      <w:bookmarkEnd w:id="249"/>
      <w:bookmarkStart w:id="250" w:name="_Toc184313268"/>
      <w:bookmarkEnd w:id="250"/>
      <w:bookmarkStart w:id="251" w:name="_Toc184312111"/>
      <w:bookmarkEnd w:id="251"/>
      <w:bookmarkStart w:id="252" w:name="_Toc184308062"/>
      <w:bookmarkEnd w:id="252"/>
      <w:bookmarkStart w:id="253" w:name="_Toc184310296"/>
      <w:bookmarkEnd w:id="253"/>
      <w:bookmarkStart w:id="254" w:name="_Toc184310318"/>
      <w:bookmarkEnd w:id="254"/>
      <w:bookmarkStart w:id="255" w:name="_Toc184314479"/>
      <w:bookmarkEnd w:id="255"/>
      <w:bookmarkStart w:id="256" w:name="_Toc184314476"/>
      <w:bookmarkEnd w:id="256"/>
      <w:bookmarkStart w:id="257" w:name="_Toc184308036"/>
      <w:bookmarkEnd w:id="257"/>
      <w:bookmarkStart w:id="258" w:name="_Toc184310324"/>
      <w:bookmarkEnd w:id="258"/>
      <w:bookmarkStart w:id="259" w:name="_Toc184314431"/>
      <w:bookmarkEnd w:id="259"/>
      <w:bookmarkStart w:id="260" w:name="_Toc184308057"/>
      <w:bookmarkEnd w:id="260"/>
      <w:bookmarkStart w:id="261" w:name="_Toc184313265"/>
      <w:bookmarkEnd w:id="261"/>
      <w:bookmarkStart w:id="262" w:name="_Toc184312081"/>
      <w:bookmarkEnd w:id="262"/>
      <w:bookmarkStart w:id="263" w:name="_Toc184312090"/>
      <w:bookmarkEnd w:id="263"/>
      <w:bookmarkStart w:id="264" w:name="_Toc184310325"/>
      <w:bookmarkEnd w:id="264"/>
      <w:bookmarkStart w:id="265" w:name="_Toc184312123"/>
      <w:bookmarkEnd w:id="265"/>
      <w:bookmarkStart w:id="266" w:name="_Toc184314436"/>
      <w:bookmarkEnd w:id="266"/>
      <w:bookmarkStart w:id="267" w:name="_Toc184314474"/>
      <w:bookmarkEnd w:id="267"/>
      <w:bookmarkStart w:id="268" w:name="_Toc184312071"/>
      <w:bookmarkEnd w:id="268"/>
      <w:bookmarkStart w:id="269" w:name="_Toc184310344"/>
      <w:bookmarkEnd w:id="269"/>
      <w:bookmarkStart w:id="270" w:name="_Toc184314449"/>
      <w:bookmarkEnd w:id="270"/>
      <w:bookmarkStart w:id="271" w:name="_Toc184310322"/>
      <w:bookmarkEnd w:id="271"/>
      <w:bookmarkStart w:id="272" w:name="_Toc184310303"/>
      <w:bookmarkEnd w:id="272"/>
      <w:bookmarkStart w:id="273" w:name="_Toc184312110"/>
      <w:bookmarkEnd w:id="273"/>
      <w:bookmarkStart w:id="274" w:name="_Toc184313267"/>
      <w:bookmarkEnd w:id="274"/>
      <w:bookmarkStart w:id="275" w:name="_Toc184308102"/>
      <w:bookmarkEnd w:id="275"/>
      <w:bookmarkStart w:id="276" w:name="_Toc184314472"/>
      <w:bookmarkEnd w:id="276"/>
      <w:bookmarkStart w:id="277" w:name="_Toc184314455"/>
      <w:bookmarkEnd w:id="277"/>
      <w:bookmarkStart w:id="278" w:name="_Toc184308049"/>
      <w:bookmarkEnd w:id="278"/>
      <w:bookmarkStart w:id="279" w:name="_Toc184308091"/>
      <w:bookmarkEnd w:id="279"/>
      <w:bookmarkStart w:id="280" w:name="_Toc184310305"/>
      <w:bookmarkEnd w:id="280"/>
      <w:bookmarkStart w:id="281" w:name="_Toc184310301"/>
      <w:bookmarkEnd w:id="281"/>
      <w:bookmarkStart w:id="282" w:name="_Toc184314421"/>
      <w:bookmarkEnd w:id="282"/>
      <w:bookmarkStart w:id="283" w:name="_Toc184308059"/>
      <w:bookmarkEnd w:id="283"/>
      <w:bookmarkStart w:id="284" w:name="_Toc184314466"/>
      <w:bookmarkEnd w:id="284"/>
      <w:bookmarkStart w:id="285" w:name="_Toc184308068"/>
      <w:bookmarkEnd w:id="285"/>
      <w:bookmarkStart w:id="286" w:name="_Toc184308065"/>
      <w:bookmarkEnd w:id="286"/>
      <w:bookmarkStart w:id="287" w:name="_Toc184313247"/>
      <w:bookmarkEnd w:id="287"/>
      <w:bookmarkStart w:id="288" w:name="_Toc184308050"/>
      <w:bookmarkEnd w:id="288"/>
      <w:bookmarkStart w:id="289" w:name="_Toc184308055"/>
      <w:bookmarkEnd w:id="289"/>
      <w:bookmarkStart w:id="290" w:name="_Toc184313289"/>
      <w:bookmarkEnd w:id="290"/>
      <w:bookmarkStart w:id="291" w:name="_Toc184310342"/>
      <w:bookmarkEnd w:id="291"/>
      <w:bookmarkStart w:id="292" w:name="_Toc184314424"/>
      <w:bookmarkEnd w:id="292"/>
      <w:bookmarkStart w:id="293" w:name="_Toc184314440"/>
      <w:bookmarkEnd w:id="293"/>
      <w:bookmarkStart w:id="294" w:name="_Toc184310292"/>
      <w:bookmarkEnd w:id="294"/>
      <w:bookmarkStart w:id="295" w:name="_Toc184314456"/>
      <w:bookmarkEnd w:id="295"/>
      <w:bookmarkStart w:id="296" w:name="_Toc184312128"/>
      <w:bookmarkEnd w:id="296"/>
      <w:bookmarkStart w:id="297" w:name="_Toc184312088"/>
      <w:bookmarkEnd w:id="297"/>
      <w:bookmarkStart w:id="298" w:name="_Toc184313306"/>
      <w:bookmarkEnd w:id="298"/>
      <w:bookmarkStart w:id="299" w:name="_Toc184310334"/>
      <w:bookmarkEnd w:id="299"/>
      <w:bookmarkStart w:id="300" w:name="_Toc184314420"/>
      <w:bookmarkEnd w:id="300"/>
      <w:bookmarkStart w:id="301" w:name="_Toc184313305"/>
      <w:bookmarkEnd w:id="301"/>
      <w:bookmarkStart w:id="302" w:name="_Toc184308038"/>
      <w:bookmarkEnd w:id="302"/>
      <w:bookmarkStart w:id="303" w:name="_Toc184313275"/>
      <w:bookmarkEnd w:id="303"/>
      <w:bookmarkStart w:id="304" w:name="_Toc184310299"/>
      <w:bookmarkEnd w:id="304"/>
      <w:bookmarkStart w:id="305" w:name="_Toc184313239"/>
      <w:bookmarkEnd w:id="305"/>
      <w:bookmarkStart w:id="306" w:name="_Toc184312100"/>
      <w:bookmarkEnd w:id="306"/>
      <w:bookmarkStart w:id="307" w:name="_Toc184308063"/>
      <w:bookmarkEnd w:id="307"/>
      <w:bookmarkStart w:id="308" w:name="_Toc184313257"/>
      <w:bookmarkEnd w:id="308"/>
      <w:bookmarkStart w:id="309" w:name="_Toc184310295"/>
      <w:bookmarkEnd w:id="309"/>
      <w:bookmarkStart w:id="310" w:name="_Toc184313258"/>
      <w:bookmarkEnd w:id="310"/>
      <w:bookmarkStart w:id="311" w:name="_Toc184310294"/>
      <w:bookmarkEnd w:id="311"/>
      <w:bookmarkStart w:id="312" w:name="_Toc184313276"/>
      <w:bookmarkEnd w:id="312"/>
      <w:bookmarkStart w:id="313" w:name="_Toc184308074"/>
      <w:bookmarkEnd w:id="313"/>
      <w:bookmarkStart w:id="314" w:name="_Toc184313260"/>
      <w:bookmarkEnd w:id="314"/>
      <w:bookmarkStart w:id="315" w:name="_Toc184312092"/>
      <w:bookmarkEnd w:id="315"/>
      <w:bookmarkStart w:id="316" w:name="_Toc184313309"/>
      <w:bookmarkEnd w:id="316"/>
      <w:bookmarkStart w:id="317" w:name="_Toc184312099"/>
      <w:bookmarkEnd w:id="317"/>
      <w:bookmarkStart w:id="318" w:name="_Toc184314480"/>
      <w:bookmarkEnd w:id="318"/>
      <w:bookmarkStart w:id="319" w:name="_Toc184314462"/>
      <w:bookmarkEnd w:id="319"/>
      <w:bookmarkStart w:id="320" w:name="_Toc184314444"/>
      <w:bookmarkEnd w:id="320"/>
      <w:bookmarkStart w:id="321" w:name="_Toc184314448"/>
      <w:bookmarkEnd w:id="321"/>
      <w:bookmarkStart w:id="322" w:name="_Toc184310308"/>
      <w:bookmarkEnd w:id="322"/>
      <w:bookmarkStart w:id="323" w:name="_Toc184308108"/>
      <w:bookmarkEnd w:id="323"/>
      <w:bookmarkStart w:id="324" w:name="_Toc184314481"/>
      <w:bookmarkEnd w:id="324"/>
      <w:bookmarkStart w:id="325" w:name="_Toc184313255"/>
      <w:bookmarkEnd w:id="325"/>
      <w:bookmarkStart w:id="326" w:name="_Toc184308053"/>
      <w:bookmarkEnd w:id="326"/>
      <w:bookmarkStart w:id="327" w:name="_Toc184308079"/>
      <w:bookmarkEnd w:id="327"/>
      <w:bookmarkStart w:id="328" w:name="_Toc184314414"/>
      <w:bookmarkEnd w:id="328"/>
      <w:bookmarkStart w:id="329" w:name="_Toc184314471"/>
      <w:bookmarkEnd w:id="329"/>
      <w:bookmarkStart w:id="330" w:name="_Toc184313287"/>
      <w:bookmarkEnd w:id="330"/>
      <w:bookmarkStart w:id="331" w:name="_Toc184314463"/>
      <w:bookmarkEnd w:id="331"/>
      <w:bookmarkStart w:id="332" w:name="_Toc184308100"/>
      <w:bookmarkEnd w:id="332"/>
      <w:bookmarkStart w:id="333" w:name="_Toc184314438"/>
      <w:bookmarkEnd w:id="333"/>
      <w:bookmarkStart w:id="334" w:name="_Toc184314435"/>
      <w:bookmarkEnd w:id="334"/>
      <w:bookmarkStart w:id="335" w:name="_Toc184310337"/>
      <w:bookmarkEnd w:id="335"/>
      <w:bookmarkStart w:id="336" w:name="_Toc184313302"/>
      <w:bookmarkEnd w:id="336"/>
      <w:bookmarkStart w:id="337" w:name="_Toc184310314"/>
      <w:bookmarkEnd w:id="337"/>
      <w:bookmarkStart w:id="338" w:name="_Toc184308044"/>
      <w:bookmarkEnd w:id="338"/>
      <w:bookmarkStart w:id="339" w:name="_Toc184313262"/>
      <w:bookmarkEnd w:id="339"/>
      <w:bookmarkStart w:id="340" w:name="_Toc184314432"/>
      <w:bookmarkEnd w:id="340"/>
      <w:bookmarkStart w:id="341" w:name="_Toc184310341"/>
      <w:bookmarkEnd w:id="341"/>
      <w:bookmarkStart w:id="342" w:name="_Toc184314460"/>
      <w:bookmarkEnd w:id="342"/>
      <w:bookmarkStart w:id="343" w:name="_Toc184310289"/>
      <w:bookmarkEnd w:id="343"/>
      <w:bookmarkStart w:id="344" w:name="_Toc184310281"/>
      <w:bookmarkEnd w:id="344"/>
      <w:bookmarkStart w:id="345" w:name="_Toc184310328"/>
      <w:bookmarkEnd w:id="345"/>
      <w:bookmarkStart w:id="346" w:name="_Toc184308098"/>
      <w:bookmarkEnd w:id="346"/>
      <w:bookmarkStart w:id="347" w:name="_Toc184312095"/>
      <w:bookmarkEnd w:id="347"/>
      <w:bookmarkStart w:id="348" w:name="_Toc184310326"/>
      <w:bookmarkEnd w:id="348"/>
      <w:bookmarkStart w:id="349" w:name="_Toc184313301"/>
      <w:bookmarkEnd w:id="349"/>
      <w:bookmarkStart w:id="350" w:name="_Toc184312079"/>
      <w:bookmarkEnd w:id="350"/>
      <w:bookmarkStart w:id="351" w:name="_Toc184308076"/>
      <w:bookmarkEnd w:id="351"/>
      <w:bookmarkStart w:id="352" w:name="_Toc184308052"/>
      <w:bookmarkEnd w:id="352"/>
      <w:bookmarkStart w:id="353" w:name="_Toc184308092"/>
      <w:bookmarkEnd w:id="353"/>
      <w:bookmarkStart w:id="354" w:name="_Toc184312091"/>
      <w:bookmarkEnd w:id="354"/>
      <w:bookmarkStart w:id="355" w:name="_Toc184314473"/>
      <w:bookmarkEnd w:id="355"/>
      <w:bookmarkStart w:id="356" w:name="_Toc184312083"/>
      <w:bookmarkEnd w:id="356"/>
      <w:bookmarkStart w:id="357" w:name="_Toc184313248"/>
      <w:bookmarkEnd w:id="357"/>
      <w:bookmarkStart w:id="358" w:name="_Toc184308069"/>
      <w:bookmarkEnd w:id="358"/>
      <w:bookmarkStart w:id="359" w:name="_Toc184314450"/>
      <w:bookmarkEnd w:id="359"/>
      <w:bookmarkStart w:id="360" w:name="_Toc184312112"/>
      <w:bookmarkEnd w:id="360"/>
      <w:bookmarkStart w:id="361" w:name="_Toc184314428"/>
      <w:bookmarkEnd w:id="361"/>
      <w:bookmarkStart w:id="362" w:name="_Toc184312116"/>
      <w:bookmarkEnd w:id="362"/>
      <w:bookmarkStart w:id="363" w:name="_Toc184314470"/>
      <w:bookmarkEnd w:id="363"/>
      <w:bookmarkStart w:id="364" w:name="_Toc184313270"/>
      <w:bookmarkEnd w:id="364"/>
      <w:bookmarkStart w:id="365" w:name="_Toc184310323"/>
      <w:bookmarkEnd w:id="365"/>
      <w:bookmarkStart w:id="366" w:name="_Toc184308071"/>
      <w:bookmarkEnd w:id="366"/>
      <w:bookmarkStart w:id="367" w:name="_Toc184308105"/>
      <w:bookmarkEnd w:id="367"/>
      <w:bookmarkStart w:id="368" w:name="_Toc184312069"/>
      <w:bookmarkEnd w:id="368"/>
      <w:bookmarkStart w:id="369" w:name="_Toc184312134"/>
      <w:bookmarkEnd w:id="369"/>
      <w:bookmarkStart w:id="370" w:name="_Toc184313297"/>
      <w:bookmarkEnd w:id="370"/>
      <w:bookmarkStart w:id="371" w:name="_Toc184310290"/>
      <w:bookmarkEnd w:id="371"/>
      <w:bookmarkStart w:id="372" w:name="_Toc184312097"/>
      <w:bookmarkEnd w:id="372"/>
      <w:bookmarkStart w:id="373" w:name="_Toc184308095"/>
      <w:bookmarkEnd w:id="373"/>
      <w:bookmarkStart w:id="374" w:name="_Toc184310339"/>
      <w:bookmarkEnd w:id="374"/>
      <w:bookmarkStart w:id="375" w:name="_Toc184312076"/>
      <w:bookmarkEnd w:id="375"/>
      <w:bookmarkStart w:id="376" w:name="_Toc184312132"/>
      <w:bookmarkEnd w:id="376"/>
      <w:bookmarkStart w:id="377" w:name="_Toc184314418"/>
      <w:bookmarkEnd w:id="377"/>
      <w:bookmarkStart w:id="378" w:name="_Toc184313240"/>
      <w:bookmarkEnd w:id="378"/>
      <w:bookmarkStart w:id="379" w:name="_Toc184313307"/>
      <w:bookmarkEnd w:id="379"/>
      <w:bookmarkStart w:id="380" w:name="_Toc184314425"/>
      <w:bookmarkEnd w:id="380"/>
      <w:bookmarkStart w:id="381" w:name="_Toc184313269"/>
      <w:bookmarkEnd w:id="381"/>
      <w:bookmarkStart w:id="382" w:name="_Toc184314415"/>
      <w:bookmarkEnd w:id="382"/>
      <w:bookmarkStart w:id="383" w:name="_Toc184312101"/>
      <w:bookmarkEnd w:id="383"/>
      <w:bookmarkStart w:id="384" w:name="_Toc184314441"/>
      <w:bookmarkEnd w:id="384"/>
      <w:bookmarkStart w:id="385" w:name="_Toc184308094"/>
      <w:bookmarkEnd w:id="385"/>
      <w:bookmarkStart w:id="386" w:name="_Toc184308097"/>
      <w:bookmarkEnd w:id="386"/>
      <w:bookmarkStart w:id="387" w:name="_Toc184314430"/>
      <w:bookmarkEnd w:id="387"/>
      <w:bookmarkStart w:id="388" w:name="_Toc184308104"/>
      <w:bookmarkEnd w:id="388"/>
      <w:bookmarkStart w:id="389" w:name="_Toc184310317"/>
      <w:bookmarkEnd w:id="389"/>
      <w:bookmarkStart w:id="390" w:name="_Toc184310276"/>
      <w:bookmarkEnd w:id="390"/>
      <w:r>
        <w:rPr>
          <w:rFonts w:hint="eastAsia" w:ascii="宋体" w:hAnsi="宋体" w:cs="宋体"/>
          <w:b/>
          <w:color w:val="auto"/>
          <w:sz w:val="36"/>
          <w:szCs w:val="36"/>
        </w:rPr>
        <w:t>评标办法</w:t>
      </w:r>
    </w:p>
    <w:p w14:paraId="16C6C56B">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bookmarkEnd w:id="25"/>
    <w:tbl>
      <w:tblPr>
        <w:tblStyle w:val="6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424"/>
        <w:gridCol w:w="3640"/>
        <w:gridCol w:w="943"/>
        <w:gridCol w:w="1301"/>
      </w:tblGrid>
      <w:tr w14:paraId="1D4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387DA12E">
            <w:pPr>
              <w:keepNext w:val="0"/>
              <w:keepLines w:val="0"/>
              <w:pageBreakBefore w:val="0"/>
              <w:kinsoku/>
              <w:wordWrap/>
              <w:overflowPunct/>
              <w:topLinePunct w:val="0"/>
              <w:bidi w:val="0"/>
              <w:spacing w:after="0" w:line="360" w:lineRule="auto"/>
              <w:jc w:val="center"/>
              <w:textAlignment w:val="auto"/>
              <w:rPr>
                <w:rFonts w:hint="eastAsia" w:ascii="宋体" w:hAnsi="宋体" w:eastAsia="宋体" w:cs="宋体"/>
                <w:color w:val="auto"/>
                <w:sz w:val="24"/>
                <w:szCs w:val="24"/>
                <w:highlight w:val="none"/>
              </w:rPr>
            </w:pPr>
            <w:bookmarkStart w:id="391" w:name="第五部分"/>
            <w:bookmarkStart w:id="392" w:name="_Toc86217003"/>
            <w:r>
              <w:rPr>
                <w:rFonts w:hint="eastAsia" w:ascii="宋体" w:hAnsi="宋体" w:eastAsia="宋体" w:cs="宋体"/>
                <w:color w:val="auto"/>
                <w:sz w:val="24"/>
                <w:szCs w:val="24"/>
                <w:highlight w:val="none"/>
              </w:rPr>
              <w:t>序号</w:t>
            </w:r>
          </w:p>
        </w:tc>
        <w:tc>
          <w:tcPr>
            <w:tcW w:w="6064" w:type="dxa"/>
            <w:gridSpan w:val="2"/>
            <w:vAlign w:val="center"/>
          </w:tcPr>
          <w:p w14:paraId="79920290">
            <w:pPr>
              <w:keepNext w:val="0"/>
              <w:keepLines w:val="0"/>
              <w:pageBreakBefore w:val="0"/>
              <w:kinsoku/>
              <w:wordWrap/>
              <w:overflowPunct/>
              <w:topLinePunct w:val="0"/>
              <w:bidi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943" w:type="dxa"/>
            <w:vAlign w:val="center"/>
          </w:tcPr>
          <w:p w14:paraId="6D436B34">
            <w:pPr>
              <w:keepNext w:val="0"/>
              <w:keepLines w:val="0"/>
              <w:pageBreakBefore w:val="0"/>
              <w:kinsoku/>
              <w:wordWrap/>
              <w:overflowPunct/>
              <w:topLinePunct w:val="0"/>
              <w:bidi w:val="0"/>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w:t>
            </w:r>
          </w:p>
          <w:p w14:paraId="170FF108">
            <w:pPr>
              <w:keepNext w:val="0"/>
              <w:keepLines w:val="0"/>
              <w:pageBreakBefore w:val="0"/>
              <w:kinsoku/>
              <w:wordWrap/>
              <w:overflowPunct/>
              <w:topLinePunct w:val="0"/>
              <w:bidi w:val="0"/>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区间</w:t>
            </w:r>
          </w:p>
        </w:tc>
        <w:tc>
          <w:tcPr>
            <w:tcW w:w="1301" w:type="dxa"/>
            <w:vAlign w:val="center"/>
          </w:tcPr>
          <w:p w14:paraId="313525CB">
            <w:pPr>
              <w:keepNext w:val="0"/>
              <w:keepLines w:val="0"/>
              <w:pageBreakBefore w:val="0"/>
              <w:kinsoku/>
              <w:wordWrap/>
              <w:overflowPunct/>
              <w:topLinePunct w:val="0"/>
              <w:bidi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主客观分</w:t>
            </w:r>
          </w:p>
        </w:tc>
      </w:tr>
      <w:tr w14:paraId="2F46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102087B8">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21DB69FC">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投标人自20</w:t>
            </w:r>
            <w:r>
              <w:rPr>
                <w:rFonts w:hint="eastAsia" w:ascii="宋体" w:hAnsi="宋体" w:eastAsia="宋体" w:cs="宋体"/>
                <w:color w:val="auto"/>
                <w:spacing w:val="-4"/>
                <w:sz w:val="24"/>
                <w:szCs w:val="24"/>
                <w:highlight w:val="none"/>
                <w:lang w:val="en-US" w:eastAsia="zh-CN"/>
              </w:rPr>
              <w:t>22</w:t>
            </w:r>
            <w:r>
              <w:rPr>
                <w:rFonts w:hint="eastAsia" w:ascii="宋体" w:hAnsi="宋体" w:eastAsia="宋体" w:cs="宋体"/>
                <w:color w:val="auto"/>
                <w:spacing w:val="-4"/>
                <w:sz w:val="24"/>
                <w:szCs w:val="24"/>
                <w:highlight w:val="none"/>
              </w:rPr>
              <w:t>年1月1</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日起具有类似项目合同业绩的每个</w:t>
            </w:r>
            <w:r>
              <w:rPr>
                <w:rFonts w:hint="eastAsia" w:ascii="宋体" w:hAnsi="宋体" w:eastAsia="宋体" w:cs="宋体"/>
                <w:color w:val="auto"/>
                <w:spacing w:val="-1"/>
                <w:sz w:val="24"/>
                <w:szCs w:val="24"/>
                <w:highlight w:val="none"/>
              </w:rPr>
              <w:t>得</w:t>
            </w:r>
            <w:r>
              <w:rPr>
                <w:rFonts w:hint="eastAsia" w:ascii="宋体" w:hAnsi="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rPr>
              <w:t>分，最高得</w:t>
            </w:r>
            <w:r>
              <w:rPr>
                <w:rFonts w:hint="eastAsia" w:ascii="宋体" w:hAnsi="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rPr>
              <w:t>分。（投标文件中提供合同复印件，加</w:t>
            </w:r>
            <w:r>
              <w:rPr>
                <w:rFonts w:hint="eastAsia" w:ascii="宋体" w:hAnsi="宋体" w:eastAsia="宋体" w:cs="宋体"/>
                <w:color w:val="auto"/>
                <w:spacing w:val="-4"/>
                <w:sz w:val="24"/>
                <w:szCs w:val="24"/>
                <w:highlight w:val="none"/>
              </w:rPr>
              <w:t>盖公章。）</w:t>
            </w:r>
          </w:p>
        </w:tc>
        <w:tc>
          <w:tcPr>
            <w:tcW w:w="943" w:type="dxa"/>
            <w:vAlign w:val="top"/>
          </w:tcPr>
          <w:p w14:paraId="3ED5E9A3">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14:paraId="51EA6D55">
            <w:pPr>
              <w:keepNext w:val="0"/>
              <w:keepLines w:val="0"/>
              <w:pageBreakBefore w:val="0"/>
              <w:kinsoku/>
              <w:wordWrap/>
              <w:overflowPunct/>
              <w:topLinePunct w:val="0"/>
              <w:bidi w:val="0"/>
              <w:spacing w:before="78"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0-</w:t>
            </w:r>
            <w:r>
              <w:rPr>
                <w:rFonts w:hint="eastAsia" w:ascii="宋体" w:hAnsi="宋体"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分</w:t>
            </w:r>
          </w:p>
        </w:tc>
        <w:tc>
          <w:tcPr>
            <w:tcW w:w="1301" w:type="dxa"/>
            <w:vAlign w:val="center"/>
          </w:tcPr>
          <w:p w14:paraId="7115C162">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rPr>
              <w:t>客观分</w:t>
            </w:r>
          </w:p>
        </w:tc>
      </w:tr>
      <w:tr w14:paraId="33EA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1DEFCDCF">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6E6087F2">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投标人自2022年1月1 日起具有类似项目合作业绩，考核优秀的每个得</w:t>
            </w: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分，最高得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分。（投标文件中提供合同复印件以及项目考核结果，加盖公章。）</w:t>
            </w:r>
          </w:p>
        </w:tc>
        <w:tc>
          <w:tcPr>
            <w:tcW w:w="943" w:type="dxa"/>
            <w:vAlign w:val="top"/>
          </w:tcPr>
          <w:p w14:paraId="7D5790B9">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14:paraId="70BFF68E">
            <w:pPr>
              <w:keepNext w:val="0"/>
              <w:keepLines w:val="0"/>
              <w:pageBreakBefore w:val="0"/>
              <w:kinsoku/>
              <w:wordWrap/>
              <w:overflowPunct/>
              <w:topLinePunct w:val="0"/>
              <w:bidi w:val="0"/>
              <w:spacing w:before="78"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0-</w:t>
            </w:r>
            <w:r>
              <w:rPr>
                <w:rFonts w:hint="eastAsia" w:ascii="宋体" w:hAnsi="宋体" w:cs="宋体"/>
                <w:color w:val="auto"/>
                <w:spacing w:val="-3"/>
                <w:sz w:val="24"/>
                <w:szCs w:val="24"/>
                <w:highlight w:val="none"/>
                <w:lang w:val="en-US" w:eastAsia="zh-CN"/>
              </w:rPr>
              <w:t>3</w:t>
            </w:r>
            <w:r>
              <w:rPr>
                <w:rFonts w:hint="eastAsia" w:ascii="宋体" w:hAnsi="宋体" w:eastAsia="宋体" w:cs="宋体"/>
                <w:color w:val="auto"/>
                <w:spacing w:val="-3"/>
                <w:sz w:val="24"/>
                <w:szCs w:val="24"/>
                <w:highlight w:val="none"/>
              </w:rPr>
              <w:t>分</w:t>
            </w:r>
          </w:p>
        </w:tc>
        <w:tc>
          <w:tcPr>
            <w:tcW w:w="1301" w:type="dxa"/>
            <w:vAlign w:val="center"/>
          </w:tcPr>
          <w:p w14:paraId="2205084C">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rPr>
              <w:t>客观分</w:t>
            </w:r>
          </w:p>
        </w:tc>
      </w:tr>
      <w:tr w14:paraId="0BB9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0FAB2763">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7ABA5E43">
            <w:pPr>
              <w:keepNext w:val="0"/>
              <w:keepLines w:val="0"/>
              <w:pageBreakBefore w:val="0"/>
              <w:kinsoku/>
              <w:wordWrap/>
              <w:overflowPunct/>
              <w:topLinePunct w:val="0"/>
              <w:bidi w:val="0"/>
              <w:spacing w:line="36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1）服务团队人数：派驻服务团队成员大专及以上学历7人的得</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分，每少1名，扣1分，最高得</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分。备注：需提供承诺书及学历证明，不提供不得分。</w:t>
            </w:r>
          </w:p>
          <w:p w14:paraId="54A5465B">
            <w:pPr>
              <w:keepNext w:val="0"/>
              <w:keepLines w:val="0"/>
              <w:pageBreakBefore w:val="0"/>
              <w:kinsoku/>
              <w:wordWrap/>
              <w:overflowPunct/>
              <w:topLinePunct w:val="0"/>
              <w:bidi w:val="0"/>
              <w:spacing w:line="36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2）团队成员中具有同类项目从业经验的，每人另加1分，最高得</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w:t>
            </w:r>
          </w:p>
          <w:p w14:paraId="3D3615AC">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备注：从业证明材料（须由人社部门出具并盖章），未提供不得分。</w:t>
            </w:r>
          </w:p>
        </w:tc>
        <w:tc>
          <w:tcPr>
            <w:tcW w:w="943" w:type="dxa"/>
            <w:vAlign w:val="center"/>
          </w:tcPr>
          <w:p w14:paraId="02AED01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0-1</w:t>
            </w:r>
            <w:r>
              <w:rPr>
                <w:rFonts w:hint="eastAsia" w:ascii="宋体" w:hAnsi="宋体" w:cs="宋体"/>
                <w:color w:val="auto"/>
                <w:sz w:val="24"/>
                <w:szCs w:val="24"/>
                <w:highlight w:val="none"/>
                <w:lang w:val="en-US" w:eastAsia="zh-CN"/>
              </w:rPr>
              <w:t>2</w:t>
            </w:r>
          </w:p>
        </w:tc>
        <w:tc>
          <w:tcPr>
            <w:tcW w:w="1301" w:type="dxa"/>
            <w:vAlign w:val="center"/>
          </w:tcPr>
          <w:p w14:paraId="39911227">
            <w:pPr>
              <w:pStyle w:val="25"/>
              <w:keepNext w:val="0"/>
              <w:keepLines w:val="0"/>
              <w:pageBreakBefore w:val="0"/>
              <w:kinsoku/>
              <w:wordWrap/>
              <w:overflowPunct/>
              <w:topLinePunct w:val="0"/>
              <w:bidi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客</w:t>
            </w:r>
            <w:r>
              <w:rPr>
                <w:rFonts w:hint="eastAsia" w:ascii="宋体" w:hAnsi="宋体" w:eastAsia="宋体" w:cs="宋体"/>
                <w:color w:val="auto"/>
                <w:kern w:val="0"/>
                <w:sz w:val="24"/>
                <w:szCs w:val="24"/>
                <w:highlight w:val="none"/>
              </w:rPr>
              <w:t>观分</w:t>
            </w:r>
          </w:p>
        </w:tc>
      </w:tr>
      <w:tr w14:paraId="6FAD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07CBD542">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5A4E0CFB">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1）提供专用的调查车辆1辆，得4分，未提供不得分。（须提供车辆照片、行驶证，如非自有车辆须提供车辆租赁合同）；</w:t>
            </w:r>
          </w:p>
          <w:p w14:paraId="2F0AA39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2）提供电脑、打印机等派驻人员工作所需办公设备，得2分。（须提供承诺函，未提供不得分）</w:t>
            </w:r>
          </w:p>
        </w:tc>
        <w:tc>
          <w:tcPr>
            <w:tcW w:w="943" w:type="dxa"/>
            <w:vAlign w:val="center"/>
          </w:tcPr>
          <w:p w14:paraId="51E3C79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0-6</w:t>
            </w:r>
          </w:p>
        </w:tc>
        <w:tc>
          <w:tcPr>
            <w:tcW w:w="1301" w:type="dxa"/>
            <w:vAlign w:val="center"/>
          </w:tcPr>
          <w:p w14:paraId="56A6D62C">
            <w:pPr>
              <w:pStyle w:val="25"/>
              <w:keepNext w:val="0"/>
              <w:keepLines w:val="0"/>
              <w:pageBreakBefore w:val="0"/>
              <w:kinsoku/>
              <w:wordWrap/>
              <w:overflowPunct/>
              <w:topLinePunct w:val="0"/>
              <w:bidi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客</w:t>
            </w:r>
            <w:r>
              <w:rPr>
                <w:rFonts w:hint="eastAsia" w:ascii="宋体" w:hAnsi="宋体" w:eastAsia="宋体" w:cs="宋体"/>
                <w:color w:val="auto"/>
                <w:kern w:val="0"/>
                <w:sz w:val="24"/>
                <w:szCs w:val="24"/>
                <w:highlight w:val="none"/>
              </w:rPr>
              <w:t>观分</w:t>
            </w:r>
          </w:p>
        </w:tc>
      </w:tr>
      <w:tr w14:paraId="0C00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3B2379FA">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53D1B2FB">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出具详细的工伤事故核查方案（5分）</w:t>
            </w:r>
          </w:p>
          <w:p w14:paraId="484EF10A">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方案制定详尽，可实行性高的得5分；</w:t>
            </w:r>
          </w:p>
          <w:p w14:paraId="7357F21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方案制定较全面的得4分；</w:t>
            </w:r>
          </w:p>
          <w:p w14:paraId="1482C3FE">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方案较为简单的得3分；</w:t>
            </w:r>
          </w:p>
          <w:p w14:paraId="0459D3D6">
            <w:pPr>
              <w:pStyle w:val="232"/>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方案存在缺陷，得2分；</w:t>
            </w:r>
          </w:p>
          <w:p w14:paraId="0413EE59">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不提供不得分。</w:t>
            </w:r>
          </w:p>
          <w:p w14:paraId="52F94DF6">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具有有效措施做到及时、准确核查工伤事故相关方案（5分），综合评定。</w:t>
            </w:r>
          </w:p>
          <w:p w14:paraId="1150C1BE">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方案制定详尽，可实行性高的得5分；</w:t>
            </w:r>
          </w:p>
          <w:p w14:paraId="03D929E6">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方案制定较全面的得4分；</w:t>
            </w:r>
          </w:p>
          <w:p w14:paraId="4498E0D8">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方案较为简单的得3分；</w:t>
            </w:r>
          </w:p>
          <w:p w14:paraId="4BE91A58">
            <w:pPr>
              <w:pStyle w:val="232"/>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方案存在缺陷，得2分；</w:t>
            </w:r>
          </w:p>
          <w:p w14:paraId="60F98907">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不提供不得分。</w:t>
            </w:r>
          </w:p>
        </w:tc>
        <w:tc>
          <w:tcPr>
            <w:tcW w:w="943" w:type="dxa"/>
            <w:vAlign w:val="center"/>
          </w:tcPr>
          <w:p w14:paraId="4C294F7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0-10</w:t>
            </w:r>
          </w:p>
        </w:tc>
        <w:tc>
          <w:tcPr>
            <w:tcW w:w="1301" w:type="dxa"/>
            <w:vAlign w:val="center"/>
          </w:tcPr>
          <w:p w14:paraId="20D66F55">
            <w:pPr>
              <w:pStyle w:val="25"/>
              <w:keepNext w:val="0"/>
              <w:keepLines w:val="0"/>
              <w:pageBreakBefore w:val="0"/>
              <w:kinsoku/>
              <w:wordWrap/>
              <w:overflowPunct/>
              <w:topLinePunct w:val="0"/>
              <w:bidi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p>
        </w:tc>
      </w:tr>
      <w:tr w14:paraId="3454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639DEC0D">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0CAB529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对工伤事故成因进行分析真实可靠，提供相关方案</w:t>
            </w:r>
          </w:p>
          <w:p w14:paraId="050DD8F1">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方案制定详尽，可实行性高的得5分；</w:t>
            </w:r>
          </w:p>
          <w:p w14:paraId="6A38B545">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方案制定较全面的得4分；</w:t>
            </w:r>
          </w:p>
          <w:p w14:paraId="653030B3">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方案较为简单的得3分；</w:t>
            </w:r>
          </w:p>
          <w:p w14:paraId="3B007D72">
            <w:pPr>
              <w:pStyle w:val="232"/>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方案存在缺陷，得2分；</w:t>
            </w:r>
          </w:p>
          <w:p w14:paraId="468C8DE5">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不提供不得分。</w:t>
            </w:r>
          </w:p>
        </w:tc>
        <w:tc>
          <w:tcPr>
            <w:tcW w:w="943" w:type="dxa"/>
            <w:vAlign w:val="center"/>
          </w:tcPr>
          <w:p w14:paraId="48AAD307">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0-5</w:t>
            </w:r>
          </w:p>
        </w:tc>
        <w:tc>
          <w:tcPr>
            <w:tcW w:w="1301" w:type="dxa"/>
            <w:vAlign w:val="center"/>
          </w:tcPr>
          <w:p w14:paraId="292E6E09">
            <w:pPr>
              <w:pStyle w:val="25"/>
              <w:keepNext w:val="0"/>
              <w:keepLines w:val="0"/>
              <w:pageBreakBefore w:val="0"/>
              <w:kinsoku/>
              <w:wordWrap/>
              <w:overflowPunct/>
              <w:topLinePunct w:val="0"/>
              <w:bidi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p>
        </w:tc>
      </w:tr>
      <w:tr w14:paraId="0406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58B9BDFF">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3CA677AA">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工伤预防手段具有科学性、合理性、可操作性。提供相关方案，综合评定</w:t>
            </w:r>
          </w:p>
          <w:p w14:paraId="6EF8ECEB">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方案制定详尽，可实行性高的得5分；</w:t>
            </w:r>
          </w:p>
          <w:p w14:paraId="3493B321">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方案制定较全面的得4分；</w:t>
            </w:r>
          </w:p>
          <w:p w14:paraId="755458E9">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方案较为简单的得3分；</w:t>
            </w:r>
          </w:p>
          <w:p w14:paraId="71BA0CB3">
            <w:pPr>
              <w:pStyle w:val="232"/>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方案存在缺陷，得2分；</w:t>
            </w:r>
          </w:p>
          <w:p w14:paraId="62EE1664">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不提供不得分。</w:t>
            </w:r>
          </w:p>
        </w:tc>
        <w:tc>
          <w:tcPr>
            <w:tcW w:w="943" w:type="dxa"/>
            <w:vAlign w:val="center"/>
          </w:tcPr>
          <w:p w14:paraId="5E89910D">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1301" w:type="dxa"/>
            <w:vAlign w:val="center"/>
          </w:tcPr>
          <w:p w14:paraId="04CAD9E0">
            <w:pPr>
              <w:pStyle w:val="25"/>
              <w:keepNext w:val="0"/>
              <w:keepLines w:val="0"/>
              <w:pageBreakBefore w:val="0"/>
              <w:kinsoku/>
              <w:wordWrap/>
              <w:overflowPunct/>
              <w:topLinePunct w:val="0"/>
              <w:bidi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p>
        </w:tc>
      </w:tr>
      <w:tr w14:paraId="4B9A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78F2063D">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6C92D92B">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建立科学、先进的绩效评价、作业管理、薪酬管理制度。</w:t>
            </w:r>
          </w:p>
          <w:p w14:paraId="783CFD58">
            <w:pPr>
              <w:pStyle w:val="232"/>
              <w:keepNext w:val="0"/>
              <w:keepLines w:val="0"/>
              <w:pageBreakBefore w:val="0"/>
              <w:kinsoku/>
              <w:wordWrap/>
              <w:overflowPunct/>
              <w:topLinePunct w:val="0"/>
              <w:bidi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评价、管理制度科学先进的得5分；</w:t>
            </w:r>
          </w:p>
          <w:p w14:paraId="22CB7998">
            <w:pPr>
              <w:pStyle w:val="232"/>
              <w:keepNext w:val="0"/>
              <w:keepLines w:val="0"/>
              <w:pageBreakBefore w:val="0"/>
              <w:kinsoku/>
              <w:wordWrap/>
              <w:overflowPunct/>
              <w:topLinePunct w:val="0"/>
              <w:bidi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评价、管理制度科学较先进的得4分；</w:t>
            </w:r>
          </w:p>
          <w:p w14:paraId="61213015">
            <w:pPr>
              <w:pStyle w:val="232"/>
              <w:keepNext w:val="0"/>
              <w:keepLines w:val="0"/>
              <w:pageBreakBefore w:val="0"/>
              <w:kinsoku/>
              <w:wordWrap/>
              <w:overflowPunct/>
              <w:topLinePunct w:val="0"/>
              <w:bidi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评价、管理制度科学一般的得3分；</w:t>
            </w:r>
          </w:p>
          <w:p w14:paraId="6D88AF80">
            <w:pPr>
              <w:pStyle w:val="232"/>
              <w:keepNext w:val="0"/>
              <w:keepLines w:val="0"/>
              <w:pageBreakBefore w:val="0"/>
              <w:kinsoku/>
              <w:wordWrap/>
              <w:overflowPunct/>
              <w:topLinePunct w:val="0"/>
              <w:bidi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评价、管理制度科学较差的得2分；</w:t>
            </w:r>
          </w:p>
          <w:p w14:paraId="67950B77">
            <w:pPr>
              <w:pStyle w:val="232"/>
              <w:keepNext w:val="0"/>
              <w:keepLines w:val="0"/>
              <w:pageBreakBefore w:val="0"/>
              <w:kinsoku/>
              <w:wordWrap/>
              <w:overflowPunct/>
              <w:topLinePunct w:val="0"/>
              <w:bidi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不提供不得分。</w:t>
            </w:r>
          </w:p>
        </w:tc>
        <w:tc>
          <w:tcPr>
            <w:tcW w:w="943" w:type="dxa"/>
            <w:vAlign w:val="center"/>
          </w:tcPr>
          <w:p w14:paraId="3F8D530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0-5</w:t>
            </w:r>
          </w:p>
        </w:tc>
        <w:tc>
          <w:tcPr>
            <w:tcW w:w="1301" w:type="dxa"/>
            <w:vAlign w:val="center"/>
          </w:tcPr>
          <w:p w14:paraId="76DAC149">
            <w:pPr>
              <w:pStyle w:val="25"/>
              <w:keepNext w:val="0"/>
              <w:keepLines w:val="0"/>
              <w:pageBreakBefore w:val="0"/>
              <w:kinsoku/>
              <w:wordWrap/>
              <w:overflowPunct/>
              <w:topLinePunct w:val="0"/>
              <w:bidi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p>
        </w:tc>
      </w:tr>
      <w:tr w14:paraId="7346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07D72227">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0C90CE4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投标人的培训方案、培训方案整体目标、具体服务内容、培训资料展示、培训实施计划等：</w:t>
            </w:r>
          </w:p>
          <w:p w14:paraId="39952FE9">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方案全面完整，非常有针对性，目标明确、手段精准、培训资料丰富且匹配度高、计划详实的得5分；</w:t>
            </w:r>
          </w:p>
          <w:p w14:paraId="38B04A01">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方案较完整，有一定的针对性，目标较明确、培训资料比较丰富且匹配度高、计划详实的得4分，</w:t>
            </w:r>
          </w:p>
          <w:p w14:paraId="1DE6A58D">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方案较完整，缺乏一定的针对性，目标不够明确、手段单一、培训资料简单且匹配度低、计划不够详实的得3分；</w:t>
            </w:r>
          </w:p>
          <w:p w14:paraId="008FB981">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不提供不得分。</w:t>
            </w:r>
          </w:p>
        </w:tc>
        <w:tc>
          <w:tcPr>
            <w:tcW w:w="943" w:type="dxa"/>
            <w:vAlign w:val="center"/>
          </w:tcPr>
          <w:p w14:paraId="2198C1B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1301" w:type="dxa"/>
            <w:vAlign w:val="center"/>
          </w:tcPr>
          <w:p w14:paraId="0B16C6BD">
            <w:pPr>
              <w:pStyle w:val="25"/>
              <w:keepNext w:val="0"/>
              <w:keepLines w:val="0"/>
              <w:pageBreakBefore w:val="0"/>
              <w:kinsoku/>
              <w:wordWrap/>
              <w:overflowPunct/>
              <w:topLinePunct w:val="0"/>
              <w:bidi w:val="0"/>
              <w:snapToGrid w:val="0"/>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7476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65DF0646">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7B448A0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是否建立运行服务保障应急预案，方案对于项目实施可能遇到的问题及其应对措施的考虑情况，是否具有合理性、有效性等。</w:t>
            </w:r>
          </w:p>
          <w:p w14:paraId="24886AD1">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方案制定详尽，可实行性高的得5分；</w:t>
            </w:r>
          </w:p>
          <w:p w14:paraId="0D1B018D">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方案制定较全面的得4分；</w:t>
            </w:r>
          </w:p>
          <w:p w14:paraId="32D79416">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方案较为简单的得3分；</w:t>
            </w:r>
          </w:p>
          <w:p w14:paraId="25DCC111">
            <w:pPr>
              <w:pStyle w:val="232"/>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方案存在缺陷，得2分；</w:t>
            </w:r>
          </w:p>
          <w:p w14:paraId="31DA1BBC">
            <w:pPr>
              <w:pStyle w:val="232"/>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不提供不得分。</w:t>
            </w:r>
          </w:p>
        </w:tc>
        <w:tc>
          <w:tcPr>
            <w:tcW w:w="943" w:type="dxa"/>
            <w:vAlign w:val="center"/>
          </w:tcPr>
          <w:p w14:paraId="661AB3E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0-5</w:t>
            </w:r>
          </w:p>
        </w:tc>
        <w:tc>
          <w:tcPr>
            <w:tcW w:w="1301" w:type="dxa"/>
            <w:vAlign w:val="center"/>
          </w:tcPr>
          <w:p w14:paraId="5723AD8D">
            <w:pPr>
              <w:pStyle w:val="25"/>
              <w:keepNext w:val="0"/>
              <w:keepLines w:val="0"/>
              <w:pageBreakBefore w:val="0"/>
              <w:kinsoku/>
              <w:wordWrap/>
              <w:overflowPunct/>
              <w:topLinePunct w:val="0"/>
              <w:bidi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p>
        </w:tc>
      </w:tr>
      <w:tr w14:paraId="5B10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01F2DBCF">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4CC2D8EE">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承诺自收到工伤事故核查任务后，简易工伤事故5个工作日内完成核查的得3分；一般工伤事故10个工作日内完成核查的得3分；最高得6分，须提供承诺函，否则不得分。</w:t>
            </w:r>
          </w:p>
        </w:tc>
        <w:tc>
          <w:tcPr>
            <w:tcW w:w="943" w:type="dxa"/>
            <w:vAlign w:val="center"/>
          </w:tcPr>
          <w:p w14:paraId="609CC68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0-6</w:t>
            </w:r>
          </w:p>
        </w:tc>
        <w:tc>
          <w:tcPr>
            <w:tcW w:w="1301" w:type="dxa"/>
            <w:vAlign w:val="center"/>
          </w:tcPr>
          <w:p w14:paraId="3EB50E73">
            <w:pPr>
              <w:pStyle w:val="25"/>
              <w:keepNext w:val="0"/>
              <w:keepLines w:val="0"/>
              <w:pageBreakBefore w:val="0"/>
              <w:kinsoku/>
              <w:wordWrap/>
              <w:overflowPunct/>
              <w:topLinePunct w:val="0"/>
              <w:bidi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客</w:t>
            </w:r>
            <w:r>
              <w:rPr>
                <w:rFonts w:hint="eastAsia" w:ascii="宋体" w:hAnsi="宋体" w:eastAsia="宋体" w:cs="宋体"/>
                <w:color w:val="auto"/>
                <w:kern w:val="0"/>
                <w:sz w:val="24"/>
                <w:szCs w:val="24"/>
                <w:highlight w:val="none"/>
              </w:rPr>
              <w:t>观分</w:t>
            </w:r>
          </w:p>
        </w:tc>
      </w:tr>
      <w:tr w14:paraId="2FC4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6990F5B7">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5F128B3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承诺建立科学有效的纠纷调解机制，有效控制服务投诉率的得3分，须提供承诺函，否则不得分；</w:t>
            </w:r>
          </w:p>
          <w:p w14:paraId="114BF451">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承诺因服务投诉引发的相关责任由投标人自行承担的得3分，须提供承诺函，否则不得分。</w:t>
            </w:r>
          </w:p>
        </w:tc>
        <w:tc>
          <w:tcPr>
            <w:tcW w:w="943" w:type="dxa"/>
            <w:vAlign w:val="center"/>
          </w:tcPr>
          <w:p w14:paraId="18596A9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0-6</w:t>
            </w:r>
          </w:p>
        </w:tc>
        <w:tc>
          <w:tcPr>
            <w:tcW w:w="1301" w:type="dxa"/>
            <w:vAlign w:val="center"/>
          </w:tcPr>
          <w:p w14:paraId="487E1DD4">
            <w:pPr>
              <w:pStyle w:val="25"/>
              <w:keepNext w:val="0"/>
              <w:keepLines w:val="0"/>
              <w:pageBreakBefore w:val="0"/>
              <w:kinsoku/>
              <w:wordWrap/>
              <w:overflowPunct/>
              <w:topLinePunct w:val="0"/>
              <w:bidi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客</w:t>
            </w:r>
            <w:r>
              <w:rPr>
                <w:rFonts w:hint="eastAsia" w:ascii="宋体" w:hAnsi="宋体" w:eastAsia="宋体" w:cs="宋体"/>
                <w:color w:val="auto"/>
                <w:kern w:val="0"/>
                <w:sz w:val="24"/>
                <w:szCs w:val="24"/>
                <w:highlight w:val="none"/>
              </w:rPr>
              <w:t>观分</w:t>
            </w:r>
          </w:p>
        </w:tc>
      </w:tr>
      <w:tr w14:paraId="7A22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53" w:type="dxa"/>
            <w:vAlign w:val="center"/>
          </w:tcPr>
          <w:p w14:paraId="3FB26461">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55C54103">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根据供应商履约服务能力、售后服务方案、措施、响应等情况综合评定</w:t>
            </w:r>
          </w:p>
          <w:p w14:paraId="36B1989E">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方案完善且可行性强，得5分；</w:t>
            </w:r>
          </w:p>
          <w:p w14:paraId="4CE93366">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方案基本完善且可行性一般，得4分；</w:t>
            </w:r>
          </w:p>
          <w:p w14:paraId="69BF8BDC">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方案存在缺陷，得3分；</w:t>
            </w:r>
          </w:p>
          <w:p w14:paraId="48106179">
            <w:pPr>
              <w:keepNext w:val="0"/>
              <w:keepLines w:val="0"/>
              <w:pageBreakBefore w:val="0"/>
              <w:kinsoku/>
              <w:wordWrap/>
              <w:overflowPunct/>
              <w:topLinePunct w:val="0"/>
              <w:bidi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方案有严重缺陷或与项目不匹配的，得2分；</w:t>
            </w:r>
          </w:p>
          <w:p w14:paraId="416DE19E">
            <w:pPr>
              <w:keepNext w:val="0"/>
              <w:keepLines w:val="0"/>
              <w:pageBreakBefore w:val="0"/>
              <w:kinsoku/>
              <w:wordWrap/>
              <w:overflowPunct/>
              <w:topLinePunct w:val="0"/>
              <w:bidi w:val="0"/>
              <w:spacing w:line="360" w:lineRule="auto"/>
              <w:jc w:val="left"/>
              <w:textAlignment w:val="auto"/>
              <w:rPr>
                <w:rFonts w:hint="eastAsia"/>
                <w:color w:val="auto"/>
              </w:rPr>
            </w:pPr>
            <w:r>
              <w:rPr>
                <w:rFonts w:hint="eastAsia" w:ascii="宋体" w:hAnsi="宋体" w:eastAsia="宋体" w:cs="宋体"/>
                <w:color w:val="auto"/>
                <w:sz w:val="24"/>
                <w:szCs w:val="24"/>
                <w:highlight w:val="none"/>
                <w:lang w:val="en-US" w:eastAsia="zh-CN"/>
              </w:rPr>
              <w:t>不提供不得分。</w:t>
            </w:r>
          </w:p>
        </w:tc>
        <w:tc>
          <w:tcPr>
            <w:tcW w:w="943" w:type="dxa"/>
            <w:vAlign w:val="center"/>
          </w:tcPr>
          <w:p w14:paraId="228B8D0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0-5</w:t>
            </w:r>
          </w:p>
        </w:tc>
        <w:tc>
          <w:tcPr>
            <w:tcW w:w="1301" w:type="dxa"/>
            <w:vAlign w:val="center"/>
          </w:tcPr>
          <w:p w14:paraId="44CB17E2">
            <w:pPr>
              <w:pStyle w:val="25"/>
              <w:keepNext w:val="0"/>
              <w:keepLines w:val="0"/>
              <w:pageBreakBefore w:val="0"/>
              <w:kinsoku/>
              <w:wordWrap/>
              <w:overflowPunct/>
              <w:topLinePunct w:val="0"/>
              <w:bidi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主观分</w:t>
            </w:r>
          </w:p>
        </w:tc>
      </w:tr>
      <w:tr w14:paraId="2E04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38533AEA">
            <w:pPr>
              <w:pStyle w:val="255"/>
              <w:keepNext w:val="0"/>
              <w:keepLines w:val="0"/>
              <w:pageBreakBefore w:val="0"/>
              <w:numPr>
                <w:ilvl w:val="0"/>
                <w:numId w:val="10"/>
              </w:numPr>
              <w:kinsoku/>
              <w:wordWrap/>
              <w:overflowPunct/>
              <w:topLinePunct w:val="0"/>
              <w:bidi w:val="0"/>
              <w:spacing w:after="0" w:line="360" w:lineRule="auto"/>
              <w:ind w:left="199" w:leftChars="0" w:hanging="199" w:hangingChars="83"/>
              <w:jc w:val="center"/>
              <w:textAlignment w:val="auto"/>
              <w:rPr>
                <w:rFonts w:hint="eastAsia" w:ascii="宋体" w:hAnsi="宋体" w:eastAsia="宋体" w:cs="宋体"/>
                <w:color w:val="auto"/>
                <w:sz w:val="24"/>
                <w:szCs w:val="24"/>
                <w:highlight w:val="none"/>
              </w:rPr>
            </w:pPr>
          </w:p>
        </w:tc>
        <w:tc>
          <w:tcPr>
            <w:tcW w:w="6064" w:type="dxa"/>
            <w:gridSpan w:val="2"/>
            <w:vAlign w:val="center"/>
          </w:tcPr>
          <w:p w14:paraId="679FD5E8">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对本项目的合理化建议（综合评定）</w:t>
            </w:r>
          </w:p>
          <w:p w14:paraId="60FE1B31">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合理化建议针对性、可实施性强得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3C71E78F">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合理化建议针对性、可实施性强得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1ABB748E">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合理化建议基本满足项目需求得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3625159">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合理化建议有严重缺陷或与本项目不匹配的得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67A6A4FB">
            <w:pPr>
              <w:keepNext w:val="0"/>
              <w:keepLines w:val="0"/>
              <w:pageBreakBefore w:val="0"/>
              <w:kinsoku/>
              <w:wordWrap/>
              <w:overflowPunct/>
              <w:topLinePunct w:val="0"/>
              <w:bidi w:val="0"/>
              <w:spacing w:line="360" w:lineRule="auto"/>
              <w:jc w:val="both"/>
              <w:textAlignment w:val="auto"/>
              <w:rPr>
                <w:rFonts w:hint="eastAsia"/>
                <w:color w:val="auto"/>
              </w:rPr>
            </w:pPr>
            <w:r>
              <w:rPr>
                <w:rFonts w:hint="eastAsia" w:ascii="宋体" w:hAnsi="宋体" w:eastAsia="宋体" w:cs="宋体"/>
                <w:color w:val="auto"/>
                <w:sz w:val="24"/>
                <w:szCs w:val="24"/>
                <w:highlight w:val="none"/>
              </w:rPr>
              <w:t>不提供不得分。</w:t>
            </w:r>
          </w:p>
        </w:tc>
        <w:tc>
          <w:tcPr>
            <w:tcW w:w="943" w:type="dxa"/>
            <w:vAlign w:val="center"/>
          </w:tcPr>
          <w:p w14:paraId="5FADEF09">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5</w:t>
            </w:r>
          </w:p>
        </w:tc>
        <w:tc>
          <w:tcPr>
            <w:tcW w:w="1301" w:type="dxa"/>
            <w:vAlign w:val="center"/>
          </w:tcPr>
          <w:p w14:paraId="47371532">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320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7CA1B27A">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w:t>
            </w:r>
          </w:p>
          <w:p w14:paraId="54B7EE2F">
            <w:pPr>
              <w:pStyle w:val="255"/>
              <w:keepNext w:val="0"/>
              <w:keepLines w:val="0"/>
              <w:pageBreakBefore w:val="0"/>
              <w:numPr>
                <w:ilvl w:val="0"/>
                <w:numId w:val="10"/>
              </w:numPr>
              <w:kinsoku/>
              <w:wordWrap/>
              <w:overflowPunct/>
              <w:topLinePunct w:val="0"/>
              <w:bidi w:val="0"/>
              <w:spacing w:after="0" w:line="360" w:lineRule="auto"/>
              <w:ind w:left="420" w:leftChars="0" w:firstLine="480" w:firstLineChars="200"/>
              <w:jc w:val="center"/>
              <w:textAlignment w:val="auto"/>
              <w:rPr>
                <w:rFonts w:hint="eastAsia" w:ascii="宋体" w:hAnsi="宋体" w:eastAsia="宋体" w:cs="宋体"/>
                <w:color w:val="auto"/>
                <w:kern w:val="2"/>
                <w:sz w:val="24"/>
                <w:szCs w:val="24"/>
                <w:highlight w:val="none"/>
                <w:lang w:val="en-US" w:eastAsia="zh-CN" w:bidi="ar-SA"/>
              </w:rPr>
            </w:pPr>
          </w:p>
        </w:tc>
        <w:tc>
          <w:tcPr>
            <w:tcW w:w="2424" w:type="dxa"/>
            <w:vAlign w:val="center"/>
          </w:tcPr>
          <w:p w14:paraId="13BBE097">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价格权值</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w:t>
            </w:r>
          </w:p>
        </w:tc>
        <w:tc>
          <w:tcPr>
            <w:tcW w:w="3640" w:type="dxa"/>
            <w:vAlign w:val="top"/>
          </w:tcPr>
          <w:p w14:paraId="50B803CB">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124A1CEA">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03C456D6">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571860FE">
            <w:pPr>
              <w:keepNext w:val="0"/>
              <w:keepLines w:val="0"/>
              <w:pageBreakBefore w:val="0"/>
              <w:widowControl/>
              <w:shd w:val="clear" w:color="auto" w:fill="FFFFFF"/>
              <w:kinsoku/>
              <w:wordWrap/>
              <w:overflowPunct/>
              <w:topLinePunct w:val="0"/>
              <w:bidi w:val="0"/>
              <w:adjustRightInd/>
              <w:spacing w:after="225"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773FF7C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943" w:type="dxa"/>
            <w:vAlign w:val="center"/>
          </w:tcPr>
          <w:p w14:paraId="6DB70F90">
            <w:pPr>
              <w:keepNext w:val="0"/>
              <w:keepLines w:val="0"/>
              <w:pageBreakBefore w:val="0"/>
              <w:kinsoku/>
              <w:wordWrap/>
              <w:overflowPunct/>
              <w:topLinePunct w:val="0"/>
              <w:bidi w:val="0"/>
              <w:spacing w:after="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0-20</w:t>
            </w:r>
          </w:p>
        </w:tc>
        <w:tc>
          <w:tcPr>
            <w:tcW w:w="1301" w:type="dxa"/>
            <w:vAlign w:val="center"/>
          </w:tcPr>
          <w:p w14:paraId="696FB786">
            <w:pPr>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kern w:val="2"/>
                <w:sz w:val="24"/>
                <w:szCs w:val="24"/>
                <w:highlight w:val="none"/>
                <w:lang w:val="en-US" w:eastAsia="zh-CN" w:bidi="ar-SA"/>
              </w:rPr>
            </w:pPr>
          </w:p>
        </w:tc>
      </w:tr>
    </w:tbl>
    <w:p w14:paraId="073E4353">
      <w:pPr>
        <w:spacing w:line="360" w:lineRule="auto"/>
        <w:rPr>
          <w:rFonts w:ascii="宋体" w:hAnsi="宋体" w:cs="宋体"/>
          <w:color w:val="auto"/>
          <w:sz w:val="24"/>
        </w:rPr>
      </w:pPr>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61EC0497">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3A108804">
      <w:pPr>
        <w:spacing w:line="360" w:lineRule="auto"/>
        <w:rPr>
          <w:rFonts w:hint="eastAsia"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0291CD6D">
      <w:pPr>
        <w:pStyle w:val="232"/>
        <w:rPr>
          <w:color w:val="auto"/>
        </w:rPr>
      </w:pPr>
    </w:p>
    <w:p w14:paraId="5F40BEB4">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3E6CEC50">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DC313E0">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0E8D57CC">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48DA75B6">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1FC43A7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085F376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3DC8095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F5E0D30">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5104FAB">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3AC2504E">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B797B92">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BDBF87A">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E61E9C9">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5913B84">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068BB8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814A0AF">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8193CF9">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122AD9">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718E09D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881DA2">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08B1B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9B343C">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3622B368">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E640AC">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457DD34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3A04E8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6B5E63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D47B65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5AD6B3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787584D">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2FB81A2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64E043E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2F8E2F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022D19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3A1CD74A">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01287C2A">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0E02E13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432F89E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1D44CA69">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034E37C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6599ABC0">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7E01F6D">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3EB0F6B1">
      <w:pPr>
        <w:pStyle w:val="25"/>
        <w:snapToGrid w:val="0"/>
        <w:spacing w:line="360" w:lineRule="auto"/>
        <w:rPr>
          <w:rFonts w:cs="宋体"/>
          <w:color w:val="auto"/>
        </w:rPr>
      </w:pPr>
      <w:r>
        <w:rPr>
          <w:rFonts w:hint="eastAsia" w:cs="宋体"/>
          <w:color w:val="auto"/>
        </w:rPr>
        <w:t>5.2出现影响采购公正的违法、违规行为的；</w:t>
      </w:r>
    </w:p>
    <w:p w14:paraId="1721D02E">
      <w:pPr>
        <w:pStyle w:val="25"/>
        <w:snapToGrid w:val="0"/>
        <w:spacing w:line="360" w:lineRule="auto"/>
        <w:rPr>
          <w:rFonts w:cs="宋体"/>
          <w:color w:val="auto"/>
        </w:rPr>
      </w:pPr>
      <w:r>
        <w:rPr>
          <w:rFonts w:hint="eastAsia" w:cs="宋体"/>
          <w:color w:val="auto"/>
        </w:rPr>
        <w:t>5.3投标人的报价均超过了采购预算，采购人不能支付的；</w:t>
      </w:r>
    </w:p>
    <w:p w14:paraId="38B772FB">
      <w:pPr>
        <w:pStyle w:val="25"/>
        <w:snapToGrid w:val="0"/>
        <w:spacing w:line="360" w:lineRule="auto"/>
        <w:rPr>
          <w:rFonts w:cs="宋体"/>
          <w:color w:val="auto"/>
        </w:rPr>
      </w:pPr>
      <w:r>
        <w:rPr>
          <w:rFonts w:hint="eastAsia" w:cs="宋体"/>
          <w:color w:val="auto"/>
        </w:rPr>
        <w:t>5.4因重大变故，采购任务取消的。</w:t>
      </w:r>
    </w:p>
    <w:p w14:paraId="05232437">
      <w:pPr>
        <w:pStyle w:val="25"/>
        <w:snapToGrid w:val="0"/>
        <w:spacing w:line="360" w:lineRule="auto"/>
        <w:rPr>
          <w:rFonts w:cs="宋体"/>
          <w:color w:val="auto"/>
        </w:rPr>
      </w:pPr>
      <w:r>
        <w:rPr>
          <w:rFonts w:hint="eastAsia" w:cs="宋体"/>
          <w:color w:val="auto"/>
        </w:rPr>
        <w:t>废标后，采购代理机构应当将废标理由通知所有投标人。</w:t>
      </w:r>
    </w:p>
    <w:p w14:paraId="7C70667F">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3D5E6F6">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3138262">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0A6AFB7D">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DDE854F">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1FF27445">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20B6A09D">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39FD01A1">
      <w:pPr>
        <w:rPr>
          <w:rFonts w:cs="宋体"/>
          <w:color w:val="auto"/>
        </w:rPr>
      </w:pPr>
      <w:r>
        <w:rPr>
          <w:rFonts w:hint="eastAsia" w:cs="宋体"/>
          <w:color w:val="auto"/>
        </w:rPr>
        <w:br w:type="page"/>
      </w:r>
    </w:p>
    <w:p w14:paraId="7D02D69C">
      <w:pPr>
        <w:numPr>
          <w:ilvl w:val="0"/>
          <w:numId w:val="11"/>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6C05AF34">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18C22689">
      <w:pPr>
        <w:pStyle w:val="5"/>
        <w:ind w:left="0" w:firstLine="0"/>
        <w:rPr>
          <w:color w:val="auto"/>
        </w:rPr>
      </w:pPr>
    </w:p>
    <w:p w14:paraId="727CFF91">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7AA60B64">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46928737">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1D433481">
      <w:pPr>
        <w:spacing w:before="120" w:line="22" w:lineRule="atLeast"/>
        <w:rPr>
          <w:rFonts w:ascii="宋体" w:hAnsi="宋体" w:cs="宋体"/>
          <w:color w:val="auto"/>
          <w:sz w:val="24"/>
        </w:rPr>
      </w:pPr>
    </w:p>
    <w:p w14:paraId="29A4B22E">
      <w:pPr>
        <w:pStyle w:val="5"/>
        <w:rPr>
          <w:color w:val="auto"/>
        </w:rPr>
      </w:pPr>
    </w:p>
    <w:p w14:paraId="156C9119">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3ADEA1DE">
      <w:pPr>
        <w:pStyle w:val="596"/>
        <w:spacing w:before="120" w:line="22" w:lineRule="atLeast"/>
        <w:rPr>
          <w:rFonts w:ascii="宋体" w:hAnsi="宋体" w:eastAsia="宋体" w:cs="宋体"/>
          <w:color w:val="auto"/>
          <w:szCs w:val="24"/>
        </w:rPr>
      </w:pPr>
    </w:p>
    <w:p w14:paraId="0BED7CE2">
      <w:pPr>
        <w:pStyle w:val="596"/>
        <w:spacing w:before="120" w:line="22" w:lineRule="atLeast"/>
        <w:rPr>
          <w:rFonts w:ascii="宋体" w:hAnsi="宋体" w:eastAsia="宋体" w:cs="宋体"/>
          <w:color w:val="auto"/>
          <w:szCs w:val="24"/>
        </w:rPr>
      </w:pPr>
    </w:p>
    <w:p w14:paraId="018FAC0C">
      <w:pPr>
        <w:rPr>
          <w:rFonts w:ascii="宋体" w:hAnsi="宋体" w:cs="宋体"/>
          <w:color w:val="auto"/>
          <w:sz w:val="24"/>
        </w:rPr>
      </w:pPr>
    </w:p>
    <w:p w14:paraId="33999EAD">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27094C89">
      <w:pPr>
        <w:spacing w:before="120" w:line="22" w:lineRule="atLeast"/>
        <w:rPr>
          <w:rFonts w:ascii="宋体" w:hAnsi="宋体" w:cs="宋体"/>
          <w:color w:val="auto"/>
          <w:sz w:val="24"/>
        </w:rPr>
      </w:pPr>
    </w:p>
    <w:p w14:paraId="3555DE21">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79C5AE75">
      <w:pPr>
        <w:spacing w:before="120" w:line="22" w:lineRule="atLeast"/>
        <w:rPr>
          <w:rFonts w:ascii="宋体" w:hAnsi="宋体" w:cs="宋体"/>
          <w:color w:val="auto"/>
          <w:sz w:val="24"/>
        </w:rPr>
      </w:pPr>
    </w:p>
    <w:p w14:paraId="759BDD5D">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1C4AC5E5">
      <w:pPr>
        <w:spacing w:before="120" w:line="22" w:lineRule="atLeast"/>
        <w:rPr>
          <w:rFonts w:ascii="宋体" w:hAnsi="宋体" w:cs="宋体"/>
          <w:color w:val="auto"/>
          <w:sz w:val="24"/>
        </w:rPr>
      </w:pPr>
    </w:p>
    <w:p w14:paraId="1D4B9495">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13BA518">
      <w:pPr>
        <w:rPr>
          <w:rFonts w:ascii="宋体" w:hAnsi="宋体" w:cs="宋体"/>
          <w:b/>
          <w:color w:val="auto"/>
          <w:sz w:val="24"/>
        </w:rPr>
      </w:pPr>
      <w:r>
        <w:rPr>
          <w:rFonts w:ascii="宋体" w:hAnsi="宋体" w:cs="宋体"/>
          <w:b/>
          <w:color w:val="auto"/>
          <w:sz w:val="24"/>
        </w:rPr>
        <w:br w:type="page"/>
      </w:r>
    </w:p>
    <w:p w14:paraId="54635459">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59A573F1">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165B6967">
      <w:pPr>
        <w:spacing w:line="560" w:lineRule="exact"/>
        <w:ind w:firstLine="482" w:firstLineChars="200"/>
        <w:outlineLvl w:val="0"/>
        <w:rPr>
          <w:rFonts w:ascii="宋体" w:hAnsi="宋体"/>
          <w:color w:val="auto"/>
          <w:sz w:val="24"/>
        </w:rPr>
      </w:pPr>
      <w:bookmarkStart w:id="393" w:name="_Toc15367"/>
      <w:bookmarkStart w:id="394" w:name="_Toc19273"/>
      <w:bookmarkStart w:id="395" w:name="_Toc22967"/>
      <w:bookmarkStart w:id="396" w:name="_Toc28855"/>
      <w:bookmarkStart w:id="397" w:name="_Toc20421"/>
      <w:r>
        <w:rPr>
          <w:rFonts w:ascii="宋体" w:hAnsi="宋体"/>
          <w:b/>
          <w:color w:val="auto"/>
          <w:sz w:val="24"/>
        </w:rPr>
        <w:t xml:space="preserve">1.1 </w:t>
      </w:r>
      <w:r>
        <w:rPr>
          <w:rFonts w:hint="eastAsia" w:ascii="宋体" w:hAnsi="宋体"/>
          <w:b/>
          <w:color w:val="auto"/>
          <w:sz w:val="24"/>
        </w:rPr>
        <w:t>合同组成部分</w:t>
      </w:r>
      <w:bookmarkEnd w:id="393"/>
      <w:bookmarkEnd w:id="394"/>
      <w:bookmarkEnd w:id="395"/>
      <w:bookmarkEnd w:id="396"/>
      <w:bookmarkEnd w:id="397"/>
    </w:p>
    <w:p w14:paraId="26833BBA">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D993D5">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AC7BB34">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191B16EE">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7BF621D9">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C81BF53">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F3683E2">
      <w:pPr>
        <w:spacing w:line="560" w:lineRule="exact"/>
        <w:ind w:firstLine="482" w:firstLineChars="200"/>
        <w:outlineLvl w:val="0"/>
        <w:rPr>
          <w:rFonts w:ascii="宋体" w:hAnsi="宋体"/>
          <w:b/>
          <w:color w:val="auto"/>
          <w:sz w:val="24"/>
        </w:rPr>
      </w:pPr>
      <w:bookmarkStart w:id="398" w:name="_Toc2918"/>
      <w:bookmarkStart w:id="399" w:name="_Toc22185"/>
      <w:bookmarkStart w:id="400" w:name="_Toc6311"/>
      <w:bookmarkStart w:id="401" w:name="_Toc18585"/>
      <w:bookmarkStart w:id="402" w:name="_Toc6773"/>
      <w:r>
        <w:rPr>
          <w:rFonts w:ascii="宋体" w:hAnsi="宋体"/>
          <w:b/>
          <w:color w:val="auto"/>
          <w:sz w:val="24"/>
        </w:rPr>
        <w:t xml:space="preserve">1.2 </w:t>
      </w:r>
      <w:r>
        <w:rPr>
          <w:rFonts w:hint="eastAsia" w:ascii="宋体" w:hAnsi="宋体"/>
          <w:b/>
          <w:color w:val="auto"/>
          <w:sz w:val="24"/>
        </w:rPr>
        <w:t>标的</w:t>
      </w:r>
      <w:bookmarkEnd w:id="398"/>
      <w:bookmarkEnd w:id="399"/>
      <w:bookmarkEnd w:id="400"/>
      <w:bookmarkEnd w:id="401"/>
      <w:bookmarkEnd w:id="402"/>
    </w:p>
    <w:p w14:paraId="66B77A99">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138F8E4">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70F63CA">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012A353A">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55ECD0F2">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17E5F391">
      <w:pPr>
        <w:spacing w:line="560" w:lineRule="exact"/>
        <w:ind w:firstLine="480" w:firstLineChars="200"/>
        <w:rPr>
          <w:rFonts w:ascii="宋体" w:hAnsi="宋体" w:cs="宋体"/>
          <w:color w:val="auto"/>
          <w:sz w:val="24"/>
          <w:u w:val="single"/>
        </w:rPr>
      </w:pPr>
      <w:bookmarkStart w:id="403" w:name="_Toc21124"/>
      <w:bookmarkStart w:id="404" w:name="_Toc4929"/>
      <w:bookmarkStart w:id="405" w:name="_Toc5635"/>
      <w:bookmarkStart w:id="406" w:name="_Toc1386"/>
      <w:bookmarkStart w:id="407"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A4D9C63">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F68BBA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616F4AC">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3"/>
      <w:bookmarkEnd w:id="404"/>
      <w:bookmarkEnd w:id="405"/>
      <w:bookmarkEnd w:id="406"/>
      <w:bookmarkEnd w:id="407"/>
    </w:p>
    <w:p w14:paraId="6147FE9B">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132E74D6">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C287D92">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9C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553448">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A2367F5">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194CBC08">
            <w:pPr>
              <w:pStyle w:val="317"/>
              <w:spacing w:line="560" w:lineRule="exact"/>
              <w:jc w:val="center"/>
              <w:rPr>
                <w:rFonts w:hAnsi="宋体"/>
                <w:color w:val="auto"/>
                <w:sz w:val="24"/>
                <w:szCs w:val="24"/>
              </w:rPr>
            </w:pPr>
            <w:r>
              <w:rPr>
                <w:rFonts w:hAnsi="宋体"/>
                <w:color w:val="auto"/>
                <w:sz w:val="24"/>
                <w:szCs w:val="24"/>
              </w:rPr>
              <w:t>分项价格</w:t>
            </w:r>
          </w:p>
        </w:tc>
      </w:tr>
      <w:tr w14:paraId="5ACA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630335">
            <w:pPr>
              <w:pStyle w:val="317"/>
              <w:spacing w:line="560" w:lineRule="exact"/>
              <w:ind w:firstLine="200"/>
              <w:jc w:val="center"/>
              <w:rPr>
                <w:rFonts w:hAnsi="宋体"/>
                <w:color w:val="auto"/>
                <w:sz w:val="24"/>
                <w:szCs w:val="24"/>
              </w:rPr>
            </w:pPr>
          </w:p>
        </w:tc>
        <w:tc>
          <w:tcPr>
            <w:tcW w:w="3402" w:type="dxa"/>
            <w:vAlign w:val="center"/>
          </w:tcPr>
          <w:p w14:paraId="59A809F0">
            <w:pPr>
              <w:pStyle w:val="317"/>
              <w:spacing w:line="560" w:lineRule="exact"/>
              <w:ind w:firstLine="200"/>
              <w:jc w:val="center"/>
              <w:rPr>
                <w:rFonts w:hAnsi="宋体"/>
                <w:color w:val="auto"/>
                <w:sz w:val="24"/>
                <w:szCs w:val="24"/>
              </w:rPr>
            </w:pPr>
          </w:p>
        </w:tc>
        <w:tc>
          <w:tcPr>
            <w:tcW w:w="2552" w:type="dxa"/>
            <w:vAlign w:val="center"/>
          </w:tcPr>
          <w:p w14:paraId="3C5FD8F4">
            <w:pPr>
              <w:pStyle w:val="317"/>
              <w:spacing w:line="560" w:lineRule="exact"/>
              <w:ind w:firstLine="200"/>
              <w:jc w:val="center"/>
              <w:rPr>
                <w:rFonts w:hAnsi="宋体"/>
                <w:color w:val="auto"/>
                <w:sz w:val="24"/>
                <w:szCs w:val="24"/>
              </w:rPr>
            </w:pPr>
          </w:p>
        </w:tc>
      </w:tr>
      <w:tr w14:paraId="3F0B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451AEC">
            <w:pPr>
              <w:pStyle w:val="317"/>
              <w:spacing w:line="560" w:lineRule="exact"/>
              <w:ind w:firstLine="200"/>
              <w:jc w:val="center"/>
              <w:rPr>
                <w:rFonts w:hAnsi="宋体"/>
                <w:color w:val="auto"/>
                <w:sz w:val="24"/>
                <w:szCs w:val="24"/>
              </w:rPr>
            </w:pPr>
          </w:p>
        </w:tc>
        <w:tc>
          <w:tcPr>
            <w:tcW w:w="3402" w:type="dxa"/>
            <w:vAlign w:val="center"/>
          </w:tcPr>
          <w:p w14:paraId="0C583588">
            <w:pPr>
              <w:pStyle w:val="317"/>
              <w:spacing w:line="560" w:lineRule="exact"/>
              <w:ind w:firstLine="200"/>
              <w:jc w:val="center"/>
              <w:rPr>
                <w:rFonts w:hAnsi="宋体"/>
                <w:color w:val="auto"/>
                <w:sz w:val="24"/>
                <w:szCs w:val="24"/>
              </w:rPr>
            </w:pPr>
          </w:p>
        </w:tc>
        <w:tc>
          <w:tcPr>
            <w:tcW w:w="2552" w:type="dxa"/>
            <w:vAlign w:val="center"/>
          </w:tcPr>
          <w:p w14:paraId="5922DD3D">
            <w:pPr>
              <w:pStyle w:val="317"/>
              <w:spacing w:line="560" w:lineRule="exact"/>
              <w:ind w:firstLine="200"/>
              <w:jc w:val="center"/>
              <w:rPr>
                <w:rFonts w:hAnsi="宋体"/>
                <w:color w:val="auto"/>
                <w:sz w:val="24"/>
                <w:szCs w:val="24"/>
              </w:rPr>
            </w:pPr>
          </w:p>
        </w:tc>
      </w:tr>
      <w:tr w14:paraId="02CC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ADD2A4">
            <w:pPr>
              <w:pStyle w:val="317"/>
              <w:spacing w:line="560" w:lineRule="exact"/>
              <w:ind w:firstLine="200"/>
              <w:jc w:val="center"/>
              <w:rPr>
                <w:rFonts w:hAnsi="宋体"/>
                <w:color w:val="auto"/>
                <w:sz w:val="24"/>
                <w:szCs w:val="24"/>
              </w:rPr>
            </w:pPr>
          </w:p>
        </w:tc>
        <w:tc>
          <w:tcPr>
            <w:tcW w:w="3402" w:type="dxa"/>
            <w:vAlign w:val="center"/>
          </w:tcPr>
          <w:p w14:paraId="5CA8E69E">
            <w:pPr>
              <w:pStyle w:val="317"/>
              <w:spacing w:line="560" w:lineRule="exact"/>
              <w:ind w:firstLine="200"/>
              <w:jc w:val="center"/>
              <w:rPr>
                <w:rFonts w:hAnsi="宋体"/>
                <w:color w:val="auto"/>
                <w:sz w:val="24"/>
                <w:szCs w:val="24"/>
              </w:rPr>
            </w:pPr>
          </w:p>
        </w:tc>
        <w:tc>
          <w:tcPr>
            <w:tcW w:w="2552" w:type="dxa"/>
            <w:vAlign w:val="center"/>
          </w:tcPr>
          <w:p w14:paraId="0C3661C7">
            <w:pPr>
              <w:pStyle w:val="317"/>
              <w:spacing w:line="560" w:lineRule="exact"/>
              <w:ind w:firstLine="200"/>
              <w:jc w:val="center"/>
              <w:rPr>
                <w:rFonts w:hAnsi="宋体"/>
                <w:color w:val="auto"/>
                <w:sz w:val="24"/>
                <w:szCs w:val="24"/>
              </w:rPr>
            </w:pPr>
          </w:p>
        </w:tc>
      </w:tr>
      <w:tr w14:paraId="7A06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603058">
            <w:pPr>
              <w:pStyle w:val="317"/>
              <w:spacing w:line="560" w:lineRule="exact"/>
              <w:ind w:firstLine="200"/>
              <w:jc w:val="center"/>
              <w:rPr>
                <w:rFonts w:hAnsi="宋体"/>
                <w:color w:val="auto"/>
                <w:sz w:val="24"/>
                <w:szCs w:val="24"/>
              </w:rPr>
            </w:pPr>
          </w:p>
        </w:tc>
        <w:tc>
          <w:tcPr>
            <w:tcW w:w="3402" w:type="dxa"/>
            <w:vAlign w:val="center"/>
          </w:tcPr>
          <w:p w14:paraId="5A58C969">
            <w:pPr>
              <w:pStyle w:val="317"/>
              <w:spacing w:line="560" w:lineRule="exact"/>
              <w:ind w:firstLine="200"/>
              <w:jc w:val="center"/>
              <w:rPr>
                <w:rFonts w:hAnsi="宋体"/>
                <w:color w:val="auto"/>
                <w:sz w:val="24"/>
                <w:szCs w:val="24"/>
              </w:rPr>
            </w:pPr>
          </w:p>
        </w:tc>
        <w:tc>
          <w:tcPr>
            <w:tcW w:w="2552" w:type="dxa"/>
            <w:vAlign w:val="center"/>
          </w:tcPr>
          <w:p w14:paraId="4E05F0D2">
            <w:pPr>
              <w:pStyle w:val="317"/>
              <w:spacing w:line="560" w:lineRule="exact"/>
              <w:ind w:firstLine="200"/>
              <w:jc w:val="center"/>
              <w:rPr>
                <w:rFonts w:hAnsi="宋体"/>
                <w:color w:val="auto"/>
                <w:sz w:val="24"/>
                <w:szCs w:val="24"/>
              </w:rPr>
            </w:pPr>
          </w:p>
        </w:tc>
      </w:tr>
      <w:tr w14:paraId="791C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C3A4D04">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432878DB">
            <w:pPr>
              <w:pStyle w:val="317"/>
              <w:spacing w:line="560" w:lineRule="exact"/>
              <w:ind w:firstLine="200"/>
              <w:jc w:val="center"/>
              <w:rPr>
                <w:rFonts w:hAnsi="宋体"/>
                <w:color w:val="auto"/>
                <w:sz w:val="24"/>
                <w:szCs w:val="24"/>
              </w:rPr>
            </w:pPr>
          </w:p>
        </w:tc>
      </w:tr>
    </w:tbl>
    <w:p w14:paraId="0F88FC8B">
      <w:pPr>
        <w:spacing w:line="560" w:lineRule="exact"/>
        <w:ind w:firstLine="480" w:firstLineChars="200"/>
        <w:rPr>
          <w:rFonts w:ascii="宋体" w:hAnsi="宋体"/>
          <w:color w:val="auto"/>
          <w:sz w:val="24"/>
        </w:rPr>
      </w:pPr>
      <w:bookmarkStart w:id="408" w:name="_Toc30506"/>
      <w:bookmarkStart w:id="409" w:name="_Toc30158"/>
      <w:bookmarkStart w:id="410" w:name="_Toc3654"/>
      <w:bookmarkStart w:id="411" w:name="_Toc26916"/>
      <w:bookmarkStart w:id="412"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7E6BFC11">
      <w:pPr>
        <w:pStyle w:val="5"/>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8"/>
    <w:bookmarkEnd w:id="409"/>
    <w:bookmarkEnd w:id="410"/>
    <w:bookmarkEnd w:id="411"/>
    <w:bookmarkEnd w:id="412"/>
    <w:p w14:paraId="680F00AE">
      <w:pPr>
        <w:pStyle w:val="957"/>
        <w:spacing w:before="0" w:beforeAutospacing="0" w:after="0" w:afterAutospacing="0" w:line="360" w:lineRule="auto"/>
        <w:ind w:firstLine="480"/>
        <w:rPr>
          <w:b/>
          <w:color w:val="auto"/>
        </w:rPr>
      </w:pPr>
      <w:bookmarkStart w:id="413" w:name="_Toc11108"/>
      <w:bookmarkStart w:id="414" w:name="_Toc3625"/>
      <w:bookmarkStart w:id="415" w:name="_Toc4760"/>
      <w:bookmarkStart w:id="416" w:name="_Toc31421"/>
      <w:bookmarkStart w:id="417" w:name="_Toc8772"/>
      <w:r>
        <w:rPr>
          <w:rFonts w:hint="eastAsia"/>
          <w:b/>
          <w:color w:val="auto"/>
        </w:rPr>
        <w:t>1.4履约保证金</w:t>
      </w:r>
    </w:p>
    <w:p w14:paraId="2D99F039">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4589471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EB47763">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9741789">
      <w:pPr>
        <w:pStyle w:val="5"/>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C34AB7B">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15B1446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6B3FE39F">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638EF658">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5F7B00E">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26E909C">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4A70194">
      <w:pPr>
        <w:pStyle w:val="957"/>
        <w:spacing w:before="0" w:beforeAutospacing="0" w:after="0" w:afterAutospacing="0" w:line="360" w:lineRule="auto"/>
        <w:ind w:firstLine="480"/>
        <w:rPr>
          <w:b/>
          <w:bCs/>
          <w:color w:val="auto"/>
        </w:rPr>
      </w:pPr>
      <w:r>
        <w:rPr>
          <w:rFonts w:hint="eastAsia"/>
          <w:b/>
          <w:bCs/>
          <w:color w:val="auto"/>
        </w:rPr>
        <w:t>1.6资金支付</w:t>
      </w:r>
    </w:p>
    <w:p w14:paraId="4EFCAF54">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6602BC6">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682BAAC">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3"/>
      <w:bookmarkEnd w:id="414"/>
      <w:bookmarkEnd w:id="415"/>
      <w:bookmarkEnd w:id="416"/>
      <w:bookmarkEnd w:id="417"/>
    </w:p>
    <w:p w14:paraId="79204EDC">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429501A">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297ADB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6DADDC54">
      <w:pPr>
        <w:spacing w:line="560" w:lineRule="exact"/>
        <w:ind w:firstLine="480" w:firstLineChars="200"/>
        <w:outlineLvl w:val="0"/>
        <w:rPr>
          <w:rFonts w:ascii="宋体" w:hAnsi="宋体"/>
          <w:bCs/>
          <w:color w:val="auto"/>
          <w:sz w:val="24"/>
        </w:rPr>
      </w:pPr>
      <w:bookmarkStart w:id="418" w:name="_Toc5698"/>
      <w:bookmarkStart w:id="419" w:name="_Toc8586"/>
      <w:bookmarkStart w:id="420" w:name="_Toc24662"/>
      <w:bookmarkStart w:id="421" w:name="_Toc2375"/>
      <w:bookmarkStart w:id="422" w:name="_Toc3079"/>
      <w:r>
        <w:rPr>
          <w:rFonts w:hint="eastAsia" w:ascii="宋体" w:hAnsi="宋体"/>
          <w:bCs/>
          <w:color w:val="auto"/>
          <w:sz w:val="24"/>
        </w:rPr>
        <w:t>1.7.4若服务</w:t>
      </w:r>
      <w:r>
        <w:rPr>
          <w:rFonts w:hint="eastAsia"/>
          <w:bCs/>
          <w:color w:val="auto"/>
          <w:sz w:val="24"/>
        </w:rPr>
        <w:t>涉及货物的，则货物的：</w:t>
      </w:r>
    </w:p>
    <w:p w14:paraId="1192F5BF">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D633F17">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146C1D62">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0EB4DD8F">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18"/>
      <w:bookmarkEnd w:id="419"/>
      <w:bookmarkEnd w:id="420"/>
      <w:bookmarkEnd w:id="421"/>
      <w:bookmarkEnd w:id="422"/>
    </w:p>
    <w:p w14:paraId="07285BC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587F4197">
      <w:pPr>
        <w:pStyle w:val="5"/>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4F17A55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2F2E985E">
      <w:pPr>
        <w:spacing w:line="560" w:lineRule="exact"/>
        <w:ind w:firstLine="480" w:firstLineChars="200"/>
        <w:rPr>
          <w:rFonts w:ascii="宋体" w:hAnsi="宋体" w:cs="宋体"/>
          <w:color w:val="auto"/>
          <w:sz w:val="24"/>
        </w:rPr>
      </w:pPr>
      <w:bookmarkStart w:id="423" w:name="_Toc18683"/>
      <w:bookmarkStart w:id="424" w:name="_Toc9497"/>
      <w:bookmarkStart w:id="425" w:name="_Toc30329"/>
      <w:bookmarkStart w:id="426" w:name="_Toc26807"/>
      <w:bookmarkStart w:id="427"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42E276">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F82DFCF">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04FCE75">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3"/>
    <w:bookmarkEnd w:id="424"/>
    <w:bookmarkEnd w:id="425"/>
    <w:bookmarkEnd w:id="426"/>
    <w:bookmarkEnd w:id="427"/>
    <w:p w14:paraId="31D71CC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3C9F7B4F">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328BD0BE">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6E1EE01A">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521E24A">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5BDBD13">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0371124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4C1A4A1">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47C2290E">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2B913965">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1394804B">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536F4FA">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20A21AE5">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40A53A6">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2B3C4347">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531CC2BC">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0C84DCDD">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1967F06E">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066AD803">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616D64A">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7AE5AFAA">
      <w:pPr>
        <w:pStyle w:val="699"/>
        <w:spacing w:line="560" w:lineRule="exact"/>
        <w:ind w:firstLine="482"/>
        <w:jc w:val="center"/>
        <w:rPr>
          <w:rFonts w:hint="eastAsia" w:ascii="宋体" w:hAnsi="宋体"/>
          <w:b/>
          <w:color w:val="auto"/>
          <w:szCs w:val="24"/>
        </w:rPr>
      </w:pPr>
    </w:p>
    <w:p w14:paraId="1606FBE0">
      <w:pPr>
        <w:pStyle w:val="699"/>
        <w:spacing w:line="560" w:lineRule="exact"/>
        <w:ind w:firstLine="482"/>
        <w:jc w:val="center"/>
        <w:rPr>
          <w:rFonts w:hint="eastAsia" w:ascii="宋体" w:hAnsi="宋体"/>
          <w:b/>
          <w:color w:val="auto"/>
          <w:szCs w:val="24"/>
        </w:rPr>
      </w:pPr>
    </w:p>
    <w:p w14:paraId="2625F7F7">
      <w:pPr>
        <w:pStyle w:val="699"/>
        <w:spacing w:line="560" w:lineRule="exact"/>
        <w:ind w:firstLine="482"/>
        <w:jc w:val="center"/>
        <w:rPr>
          <w:rFonts w:hint="eastAsia" w:ascii="宋体" w:hAnsi="宋体"/>
          <w:b/>
          <w:color w:val="auto"/>
          <w:szCs w:val="24"/>
        </w:rPr>
      </w:pPr>
    </w:p>
    <w:p w14:paraId="5B33EDC7">
      <w:pPr>
        <w:pStyle w:val="699"/>
        <w:spacing w:line="560" w:lineRule="exact"/>
        <w:ind w:firstLine="482"/>
        <w:jc w:val="center"/>
        <w:rPr>
          <w:rFonts w:hint="eastAsia" w:ascii="宋体" w:hAnsi="宋体"/>
          <w:b/>
          <w:color w:val="auto"/>
          <w:szCs w:val="24"/>
        </w:rPr>
      </w:pPr>
    </w:p>
    <w:p w14:paraId="3D97D87E">
      <w:pPr>
        <w:pStyle w:val="69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36C18EB9">
      <w:pPr>
        <w:spacing w:line="560" w:lineRule="exact"/>
        <w:ind w:firstLine="482" w:firstLineChars="200"/>
        <w:outlineLvl w:val="0"/>
        <w:rPr>
          <w:rFonts w:ascii="宋体" w:hAnsi="宋体"/>
          <w:b/>
          <w:color w:val="auto"/>
          <w:sz w:val="24"/>
        </w:rPr>
      </w:pPr>
      <w:bookmarkStart w:id="428" w:name="_Toc19680"/>
      <w:bookmarkStart w:id="429" w:name="_Toc25079"/>
      <w:bookmarkStart w:id="430" w:name="_Toc14021"/>
      <w:bookmarkStart w:id="431" w:name="_Toc5228"/>
      <w:bookmarkStart w:id="432" w:name="_Toc31297"/>
      <w:r>
        <w:rPr>
          <w:rFonts w:ascii="宋体" w:hAnsi="宋体"/>
          <w:b/>
          <w:color w:val="auto"/>
          <w:sz w:val="24"/>
        </w:rPr>
        <w:t>2.1 定义</w:t>
      </w:r>
      <w:bookmarkEnd w:id="428"/>
      <w:bookmarkEnd w:id="429"/>
      <w:bookmarkEnd w:id="430"/>
      <w:bookmarkEnd w:id="431"/>
      <w:bookmarkEnd w:id="432"/>
    </w:p>
    <w:p w14:paraId="2B639614">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3D3DB1FA">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A90B52D">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7FE7627">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78CC27C">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54BD9A5F">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D620EE9">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4E08686">
      <w:pPr>
        <w:spacing w:line="560" w:lineRule="exact"/>
        <w:ind w:firstLine="482" w:firstLineChars="200"/>
        <w:outlineLvl w:val="0"/>
        <w:rPr>
          <w:rFonts w:ascii="宋体" w:hAnsi="宋体"/>
          <w:b/>
          <w:color w:val="auto"/>
          <w:sz w:val="24"/>
        </w:rPr>
      </w:pPr>
      <w:bookmarkStart w:id="433" w:name="_Toc31402"/>
      <w:bookmarkStart w:id="434" w:name="_Toc16752"/>
      <w:bookmarkStart w:id="435" w:name="_Toc23289"/>
      <w:bookmarkStart w:id="436" w:name="_Toc3769"/>
      <w:bookmarkStart w:id="437" w:name="_Toc19539"/>
      <w:r>
        <w:rPr>
          <w:rFonts w:ascii="宋体" w:hAnsi="宋体"/>
          <w:b/>
          <w:color w:val="auto"/>
          <w:sz w:val="24"/>
        </w:rPr>
        <w:t>2.2 技术规范</w:t>
      </w:r>
      <w:bookmarkEnd w:id="433"/>
      <w:bookmarkEnd w:id="434"/>
      <w:bookmarkEnd w:id="435"/>
      <w:bookmarkEnd w:id="436"/>
      <w:bookmarkEnd w:id="437"/>
    </w:p>
    <w:p w14:paraId="5DFE6E97">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5A561FC7">
      <w:pPr>
        <w:spacing w:line="560" w:lineRule="exact"/>
        <w:ind w:firstLine="482" w:firstLineChars="200"/>
        <w:outlineLvl w:val="0"/>
        <w:rPr>
          <w:rFonts w:ascii="宋体" w:hAnsi="宋体"/>
          <w:b/>
          <w:color w:val="auto"/>
          <w:sz w:val="24"/>
        </w:rPr>
      </w:pPr>
      <w:bookmarkStart w:id="438" w:name="_Toc13673"/>
      <w:bookmarkStart w:id="439" w:name="_Toc9161"/>
      <w:bookmarkStart w:id="440" w:name="_Toc27945"/>
      <w:bookmarkStart w:id="441" w:name="_Toc4133"/>
      <w:bookmarkStart w:id="442" w:name="_Toc12412"/>
      <w:r>
        <w:rPr>
          <w:rFonts w:ascii="宋体" w:hAnsi="宋体"/>
          <w:b/>
          <w:color w:val="auto"/>
          <w:sz w:val="24"/>
        </w:rPr>
        <w:t>2.3 知识产权</w:t>
      </w:r>
      <w:bookmarkEnd w:id="438"/>
      <w:bookmarkEnd w:id="439"/>
      <w:bookmarkEnd w:id="440"/>
      <w:bookmarkEnd w:id="441"/>
      <w:bookmarkEnd w:id="442"/>
    </w:p>
    <w:p w14:paraId="788E083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8136272">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EBCCFD8">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6B1193A5">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16A504FB">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CC123FF">
      <w:pPr>
        <w:spacing w:line="560" w:lineRule="exact"/>
        <w:ind w:firstLine="482" w:firstLineChars="200"/>
        <w:outlineLvl w:val="0"/>
        <w:rPr>
          <w:rFonts w:ascii="宋体" w:hAnsi="宋体"/>
          <w:b/>
          <w:color w:val="auto"/>
          <w:sz w:val="24"/>
        </w:rPr>
      </w:pPr>
      <w:bookmarkStart w:id="443" w:name="_Toc26555"/>
      <w:bookmarkStart w:id="444" w:name="_Toc22011"/>
      <w:bookmarkStart w:id="445" w:name="_Toc15447"/>
      <w:bookmarkStart w:id="446" w:name="_Toc31233"/>
      <w:bookmarkStart w:id="447" w:name="_Toc32670"/>
      <w:r>
        <w:rPr>
          <w:rFonts w:ascii="宋体" w:hAnsi="宋体"/>
          <w:b/>
          <w:color w:val="auto"/>
          <w:sz w:val="24"/>
        </w:rPr>
        <w:t>2.5 结算方式和付款条件</w:t>
      </w:r>
      <w:bookmarkEnd w:id="443"/>
      <w:bookmarkEnd w:id="444"/>
      <w:bookmarkEnd w:id="445"/>
      <w:bookmarkEnd w:id="446"/>
      <w:bookmarkEnd w:id="447"/>
    </w:p>
    <w:p w14:paraId="578DFB27">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12E18BA">
      <w:pPr>
        <w:spacing w:line="560" w:lineRule="exact"/>
        <w:ind w:firstLine="482" w:firstLineChars="200"/>
        <w:outlineLvl w:val="0"/>
        <w:rPr>
          <w:rFonts w:ascii="宋体" w:hAnsi="宋体"/>
          <w:b/>
          <w:color w:val="auto"/>
          <w:sz w:val="24"/>
        </w:rPr>
      </w:pPr>
      <w:bookmarkStart w:id="448" w:name="_Toc13154"/>
      <w:bookmarkStart w:id="449" w:name="_Toc16163"/>
      <w:bookmarkStart w:id="450" w:name="_Toc18990"/>
      <w:bookmarkStart w:id="451" w:name="_Toc13467"/>
      <w:bookmarkStart w:id="452" w:name="_Toc30507"/>
      <w:r>
        <w:rPr>
          <w:rFonts w:ascii="宋体" w:hAnsi="宋体"/>
          <w:b/>
          <w:color w:val="auto"/>
          <w:sz w:val="24"/>
        </w:rPr>
        <w:t>2.6 技术资料和保密义务</w:t>
      </w:r>
      <w:bookmarkEnd w:id="448"/>
      <w:bookmarkEnd w:id="449"/>
      <w:bookmarkEnd w:id="450"/>
      <w:bookmarkEnd w:id="451"/>
      <w:bookmarkEnd w:id="452"/>
    </w:p>
    <w:p w14:paraId="038B1891">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344E877B">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56FBFF9">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412696A0">
      <w:pPr>
        <w:spacing w:line="560" w:lineRule="exact"/>
        <w:ind w:firstLine="482" w:firstLineChars="200"/>
        <w:outlineLvl w:val="0"/>
        <w:rPr>
          <w:rFonts w:ascii="宋体" w:hAnsi="宋体"/>
          <w:b/>
          <w:color w:val="auto"/>
          <w:sz w:val="24"/>
        </w:rPr>
      </w:pPr>
      <w:bookmarkStart w:id="453" w:name="_Toc19069"/>
      <w:r>
        <w:rPr>
          <w:rFonts w:ascii="宋体" w:hAnsi="宋体"/>
          <w:b/>
          <w:color w:val="auto"/>
          <w:sz w:val="24"/>
        </w:rPr>
        <w:t xml:space="preserve">2.7 </w:t>
      </w:r>
      <w:r>
        <w:rPr>
          <w:rFonts w:hint="eastAsia" w:ascii="宋体" w:hAnsi="宋体"/>
          <w:b/>
          <w:color w:val="auto"/>
          <w:sz w:val="24"/>
        </w:rPr>
        <w:t>质量保证</w:t>
      </w:r>
      <w:bookmarkEnd w:id="453"/>
    </w:p>
    <w:p w14:paraId="05F8CBF3">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59E6DFB5">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4780B676">
      <w:pPr>
        <w:spacing w:line="560" w:lineRule="exact"/>
        <w:ind w:firstLine="482" w:firstLineChars="200"/>
        <w:outlineLvl w:val="0"/>
        <w:rPr>
          <w:rFonts w:ascii="宋体" w:hAnsi="宋体"/>
          <w:b/>
          <w:color w:val="auto"/>
          <w:sz w:val="24"/>
        </w:rPr>
      </w:pPr>
      <w:bookmarkStart w:id="454" w:name="_Toc22267"/>
      <w:r>
        <w:rPr>
          <w:rFonts w:ascii="宋体" w:hAnsi="宋体"/>
          <w:b/>
          <w:color w:val="auto"/>
          <w:sz w:val="24"/>
        </w:rPr>
        <w:t xml:space="preserve">2.8 </w:t>
      </w:r>
      <w:r>
        <w:rPr>
          <w:rFonts w:hint="eastAsia" w:ascii="宋体" w:hAnsi="宋体"/>
          <w:b/>
          <w:color w:val="auto"/>
          <w:sz w:val="24"/>
        </w:rPr>
        <w:t>延迟履行</w:t>
      </w:r>
      <w:bookmarkEnd w:id="454"/>
    </w:p>
    <w:p w14:paraId="71BF3F49">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CD66845">
      <w:pPr>
        <w:spacing w:line="560" w:lineRule="exact"/>
        <w:ind w:firstLine="482" w:firstLineChars="200"/>
        <w:outlineLvl w:val="0"/>
        <w:rPr>
          <w:rFonts w:ascii="宋体" w:hAnsi="宋体"/>
          <w:b/>
          <w:color w:val="auto"/>
          <w:sz w:val="24"/>
        </w:rPr>
      </w:pPr>
      <w:bookmarkStart w:id="455" w:name="_Toc10611"/>
      <w:r>
        <w:rPr>
          <w:rFonts w:ascii="宋体" w:hAnsi="宋体"/>
          <w:b/>
          <w:color w:val="auto"/>
          <w:sz w:val="24"/>
        </w:rPr>
        <w:t xml:space="preserve">2.9 </w:t>
      </w:r>
      <w:r>
        <w:rPr>
          <w:rFonts w:hint="eastAsia" w:ascii="宋体" w:hAnsi="宋体"/>
          <w:b/>
          <w:color w:val="auto"/>
          <w:sz w:val="24"/>
        </w:rPr>
        <w:t>合同变更</w:t>
      </w:r>
      <w:bookmarkEnd w:id="455"/>
    </w:p>
    <w:p w14:paraId="664905B4">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297EE012">
      <w:pPr>
        <w:spacing w:line="560" w:lineRule="exact"/>
        <w:ind w:firstLine="482" w:firstLineChars="200"/>
        <w:outlineLvl w:val="0"/>
        <w:rPr>
          <w:rFonts w:ascii="宋体" w:hAnsi="宋体"/>
          <w:b/>
          <w:color w:val="auto"/>
          <w:sz w:val="24"/>
        </w:rPr>
      </w:pPr>
      <w:bookmarkStart w:id="456" w:name="_Toc42"/>
      <w:bookmarkStart w:id="457" w:name="_Toc10663"/>
      <w:bookmarkStart w:id="458" w:name="_Toc21830"/>
      <w:bookmarkStart w:id="459" w:name="_Toc26689"/>
      <w:bookmarkStart w:id="460" w:name="_Toc23368"/>
      <w:r>
        <w:rPr>
          <w:rFonts w:ascii="宋体" w:hAnsi="宋体"/>
          <w:b/>
          <w:color w:val="auto"/>
          <w:sz w:val="24"/>
        </w:rPr>
        <w:t>2.10 合同转让和分包</w:t>
      </w:r>
      <w:bookmarkEnd w:id="456"/>
      <w:bookmarkEnd w:id="457"/>
      <w:bookmarkEnd w:id="458"/>
      <w:bookmarkEnd w:id="459"/>
      <w:bookmarkEnd w:id="460"/>
    </w:p>
    <w:p w14:paraId="70234177">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08DF245D">
      <w:pPr>
        <w:spacing w:line="560" w:lineRule="exact"/>
        <w:ind w:firstLine="482" w:firstLineChars="200"/>
        <w:outlineLvl w:val="0"/>
        <w:rPr>
          <w:rFonts w:ascii="宋体" w:hAnsi="宋体"/>
          <w:b/>
          <w:color w:val="auto"/>
          <w:sz w:val="24"/>
        </w:rPr>
      </w:pPr>
      <w:bookmarkStart w:id="461" w:name="_Toc26633"/>
      <w:bookmarkStart w:id="462" w:name="_Toc4720"/>
      <w:bookmarkStart w:id="463" w:name="_Toc32494"/>
      <w:bookmarkStart w:id="464" w:name="_Toc14371"/>
      <w:bookmarkStart w:id="465" w:name="_Toc25571"/>
      <w:r>
        <w:rPr>
          <w:rFonts w:ascii="宋体" w:hAnsi="宋体"/>
          <w:b/>
          <w:color w:val="auto"/>
          <w:sz w:val="24"/>
        </w:rPr>
        <w:t>2.11 不可抗力</w:t>
      </w:r>
      <w:bookmarkEnd w:id="461"/>
      <w:bookmarkEnd w:id="462"/>
      <w:bookmarkEnd w:id="463"/>
      <w:bookmarkEnd w:id="464"/>
      <w:bookmarkEnd w:id="465"/>
    </w:p>
    <w:p w14:paraId="387A9C4B">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19815FF">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26302197">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00ED5E81">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4F5AD01">
      <w:pPr>
        <w:spacing w:line="560" w:lineRule="exact"/>
        <w:ind w:firstLine="482" w:firstLineChars="200"/>
        <w:outlineLvl w:val="0"/>
        <w:rPr>
          <w:rFonts w:ascii="宋体" w:hAnsi="宋体"/>
          <w:b/>
          <w:color w:val="auto"/>
          <w:sz w:val="24"/>
        </w:rPr>
      </w:pPr>
      <w:bookmarkStart w:id="466" w:name="_Toc24465"/>
      <w:bookmarkStart w:id="467" w:name="_Toc25783"/>
      <w:bookmarkStart w:id="468" w:name="_Toc3638"/>
      <w:bookmarkStart w:id="469" w:name="_Toc14115"/>
      <w:bookmarkStart w:id="470" w:name="_Toc23854"/>
      <w:r>
        <w:rPr>
          <w:rFonts w:ascii="宋体" w:hAnsi="宋体"/>
          <w:b/>
          <w:color w:val="auto"/>
          <w:sz w:val="24"/>
        </w:rPr>
        <w:t>2.12 税费</w:t>
      </w:r>
      <w:bookmarkEnd w:id="466"/>
      <w:bookmarkEnd w:id="467"/>
      <w:bookmarkEnd w:id="468"/>
      <w:bookmarkEnd w:id="469"/>
      <w:bookmarkEnd w:id="470"/>
    </w:p>
    <w:p w14:paraId="0C0F927B">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D43AFDF">
      <w:pPr>
        <w:spacing w:line="560" w:lineRule="exact"/>
        <w:ind w:firstLine="482" w:firstLineChars="200"/>
        <w:outlineLvl w:val="0"/>
        <w:rPr>
          <w:rFonts w:ascii="宋体" w:hAnsi="宋体"/>
          <w:b/>
          <w:color w:val="auto"/>
          <w:sz w:val="24"/>
        </w:rPr>
      </w:pPr>
      <w:bookmarkStart w:id="471" w:name="_Toc7315"/>
      <w:bookmarkStart w:id="472" w:name="_Toc26883"/>
      <w:bookmarkStart w:id="473" w:name="_Toc14814"/>
      <w:bookmarkStart w:id="474" w:name="_Toc30105"/>
      <w:bookmarkStart w:id="475" w:name="_Toc25525"/>
      <w:r>
        <w:rPr>
          <w:rFonts w:ascii="宋体" w:hAnsi="宋体"/>
          <w:b/>
          <w:color w:val="auto"/>
          <w:sz w:val="24"/>
        </w:rPr>
        <w:t>2.13 乙方破产</w:t>
      </w:r>
      <w:bookmarkEnd w:id="471"/>
      <w:bookmarkEnd w:id="472"/>
      <w:bookmarkEnd w:id="473"/>
      <w:bookmarkEnd w:id="474"/>
      <w:bookmarkEnd w:id="475"/>
    </w:p>
    <w:p w14:paraId="37013F0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0D7254BF">
      <w:pPr>
        <w:spacing w:line="560" w:lineRule="exact"/>
        <w:ind w:firstLine="482" w:firstLineChars="200"/>
        <w:outlineLvl w:val="0"/>
        <w:rPr>
          <w:rFonts w:ascii="宋体" w:hAnsi="宋体"/>
          <w:b/>
          <w:color w:val="auto"/>
          <w:sz w:val="24"/>
        </w:rPr>
      </w:pPr>
      <w:bookmarkStart w:id="476" w:name="_Toc2016"/>
      <w:bookmarkStart w:id="477" w:name="_Toc23323"/>
      <w:bookmarkStart w:id="478" w:name="_Toc1123"/>
      <w:r>
        <w:rPr>
          <w:rFonts w:ascii="宋体" w:hAnsi="宋体"/>
          <w:b/>
          <w:color w:val="auto"/>
          <w:sz w:val="24"/>
        </w:rPr>
        <w:t>2.14 合同中止、终止</w:t>
      </w:r>
      <w:bookmarkEnd w:id="476"/>
      <w:bookmarkEnd w:id="477"/>
      <w:bookmarkEnd w:id="478"/>
    </w:p>
    <w:p w14:paraId="29E38B3F">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4E632856">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DDDAD63">
      <w:pPr>
        <w:spacing w:line="560" w:lineRule="exact"/>
        <w:ind w:firstLine="482" w:firstLineChars="200"/>
        <w:outlineLvl w:val="0"/>
        <w:rPr>
          <w:rFonts w:ascii="宋体" w:hAnsi="宋体"/>
          <w:b/>
          <w:color w:val="auto"/>
          <w:sz w:val="24"/>
        </w:rPr>
      </w:pPr>
      <w:bookmarkStart w:id="479" w:name="_Toc1969"/>
      <w:bookmarkStart w:id="480" w:name="_Toc14525"/>
      <w:bookmarkStart w:id="481" w:name="_Toc17363"/>
      <w:r>
        <w:rPr>
          <w:rFonts w:ascii="宋体" w:hAnsi="宋体"/>
          <w:b/>
          <w:color w:val="auto"/>
          <w:sz w:val="24"/>
        </w:rPr>
        <w:t>2.15 检验和验收</w:t>
      </w:r>
      <w:bookmarkEnd w:id="479"/>
      <w:bookmarkEnd w:id="480"/>
      <w:bookmarkEnd w:id="481"/>
    </w:p>
    <w:p w14:paraId="482D1D0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6A27FBC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3A150CB">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F2AD26A">
      <w:pPr>
        <w:spacing w:line="560" w:lineRule="exact"/>
        <w:ind w:firstLine="482" w:firstLineChars="200"/>
        <w:outlineLvl w:val="0"/>
        <w:rPr>
          <w:rFonts w:ascii="宋体" w:hAnsi="宋体"/>
          <w:b/>
          <w:color w:val="auto"/>
          <w:sz w:val="24"/>
        </w:rPr>
      </w:pPr>
      <w:bookmarkStart w:id="482" w:name="_Toc31892"/>
      <w:bookmarkStart w:id="483" w:name="_Toc9808"/>
      <w:bookmarkStart w:id="484" w:name="_Toc2308"/>
      <w:bookmarkStart w:id="485" w:name="_Toc25198"/>
      <w:bookmarkStart w:id="486" w:name="_Toc12666"/>
      <w:r>
        <w:rPr>
          <w:rFonts w:ascii="宋体" w:hAnsi="宋体"/>
          <w:b/>
          <w:color w:val="auto"/>
          <w:sz w:val="24"/>
        </w:rPr>
        <w:t>2.16 通知和送达</w:t>
      </w:r>
      <w:bookmarkEnd w:id="482"/>
      <w:bookmarkEnd w:id="483"/>
      <w:bookmarkEnd w:id="484"/>
      <w:bookmarkEnd w:id="485"/>
      <w:bookmarkEnd w:id="486"/>
    </w:p>
    <w:p w14:paraId="4FD526DF">
      <w:pPr>
        <w:spacing w:line="560" w:lineRule="exact"/>
        <w:ind w:firstLine="480" w:firstLineChars="200"/>
        <w:rPr>
          <w:rFonts w:ascii="宋体" w:hAnsi="宋体"/>
          <w:color w:val="auto"/>
          <w:sz w:val="24"/>
        </w:rPr>
      </w:pPr>
      <w:bookmarkStart w:id="487" w:name="_Toc18401"/>
      <w:bookmarkStart w:id="488"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0DD71CB3">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7"/>
      <w:bookmarkEnd w:id="488"/>
    </w:p>
    <w:p w14:paraId="38B4690F">
      <w:pPr>
        <w:spacing w:line="560" w:lineRule="exact"/>
        <w:ind w:firstLine="482" w:firstLineChars="200"/>
        <w:outlineLvl w:val="0"/>
        <w:rPr>
          <w:rFonts w:ascii="宋体" w:hAnsi="宋体"/>
          <w:b/>
          <w:color w:val="auto"/>
          <w:sz w:val="24"/>
        </w:rPr>
      </w:pPr>
      <w:bookmarkStart w:id="489" w:name="_Toc5063"/>
      <w:bookmarkStart w:id="490" w:name="_Toc20808"/>
      <w:bookmarkStart w:id="491" w:name="_Toc27644"/>
      <w:bookmarkStart w:id="492" w:name="_Toc12254"/>
      <w:bookmarkStart w:id="493"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89"/>
      <w:bookmarkEnd w:id="490"/>
      <w:bookmarkEnd w:id="491"/>
      <w:bookmarkEnd w:id="492"/>
      <w:bookmarkEnd w:id="493"/>
    </w:p>
    <w:p w14:paraId="4DEBAD20">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49E78FA0">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69E6043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571B6941">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0827C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86FA721">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78B76B51">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7D1188F5">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FEDA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7F71DE5">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74AC3789">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3027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2628C0">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5774B4EE">
            <w:pPr>
              <w:spacing w:line="360" w:lineRule="auto"/>
              <w:rPr>
                <w:rFonts w:ascii="宋体" w:hAnsi="宋体" w:cs="宋体"/>
                <w:color w:val="auto"/>
                <w:sz w:val="24"/>
              </w:rPr>
            </w:pPr>
          </w:p>
        </w:tc>
      </w:tr>
      <w:tr w14:paraId="6F209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A7F956">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7DCDCF87">
            <w:pPr>
              <w:spacing w:line="360" w:lineRule="auto"/>
              <w:rPr>
                <w:rFonts w:ascii="宋体" w:hAnsi="宋体" w:cs="宋体"/>
                <w:color w:val="auto"/>
                <w:sz w:val="24"/>
              </w:rPr>
            </w:pPr>
          </w:p>
        </w:tc>
      </w:tr>
      <w:tr w14:paraId="1AACC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623AAE">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5588602B">
            <w:pPr>
              <w:spacing w:line="360" w:lineRule="auto"/>
              <w:rPr>
                <w:rFonts w:ascii="宋体" w:hAnsi="宋体" w:cs="宋体"/>
                <w:color w:val="auto"/>
                <w:sz w:val="24"/>
              </w:rPr>
            </w:pPr>
          </w:p>
        </w:tc>
      </w:tr>
      <w:tr w14:paraId="66A62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0E7953">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1C2BEF48">
            <w:pPr>
              <w:spacing w:line="360" w:lineRule="auto"/>
              <w:rPr>
                <w:rFonts w:ascii="宋体" w:hAnsi="宋体" w:cs="宋体"/>
                <w:color w:val="auto"/>
                <w:sz w:val="24"/>
              </w:rPr>
            </w:pPr>
          </w:p>
        </w:tc>
      </w:tr>
      <w:tr w14:paraId="2C00C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2339F7">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2EF16D7A">
            <w:pPr>
              <w:spacing w:line="360" w:lineRule="auto"/>
              <w:rPr>
                <w:rFonts w:ascii="宋体" w:hAnsi="宋体" w:cs="宋体"/>
                <w:color w:val="auto"/>
                <w:sz w:val="24"/>
              </w:rPr>
            </w:pPr>
          </w:p>
        </w:tc>
      </w:tr>
      <w:tr w14:paraId="44910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E97ECF">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07123AE9">
            <w:pPr>
              <w:spacing w:line="360" w:lineRule="auto"/>
              <w:rPr>
                <w:rFonts w:ascii="宋体" w:hAnsi="宋体" w:cs="宋体"/>
                <w:color w:val="auto"/>
                <w:sz w:val="24"/>
              </w:rPr>
            </w:pPr>
          </w:p>
        </w:tc>
      </w:tr>
      <w:tr w14:paraId="565F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629583">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044E6394">
            <w:pPr>
              <w:spacing w:line="360" w:lineRule="auto"/>
              <w:rPr>
                <w:rFonts w:ascii="宋体" w:hAnsi="宋体" w:cs="宋体"/>
                <w:color w:val="auto"/>
                <w:sz w:val="24"/>
              </w:rPr>
            </w:pPr>
          </w:p>
        </w:tc>
      </w:tr>
      <w:tr w14:paraId="134F7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E19B4B">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67334378">
            <w:pPr>
              <w:spacing w:line="360" w:lineRule="auto"/>
              <w:rPr>
                <w:rFonts w:ascii="宋体" w:hAnsi="宋体" w:cs="宋体"/>
                <w:color w:val="auto"/>
                <w:sz w:val="24"/>
              </w:rPr>
            </w:pPr>
          </w:p>
        </w:tc>
      </w:tr>
      <w:tr w14:paraId="2484E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FBFA10">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79F64172">
            <w:pPr>
              <w:spacing w:line="360" w:lineRule="auto"/>
              <w:rPr>
                <w:rFonts w:ascii="宋体" w:hAnsi="宋体" w:cs="宋体"/>
                <w:color w:val="auto"/>
                <w:sz w:val="24"/>
              </w:rPr>
            </w:pPr>
          </w:p>
        </w:tc>
      </w:tr>
      <w:tr w14:paraId="0B57C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121BF1">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127A15E8">
            <w:pPr>
              <w:spacing w:line="360" w:lineRule="auto"/>
              <w:rPr>
                <w:rFonts w:ascii="宋体" w:hAnsi="宋体" w:cs="宋体"/>
                <w:color w:val="auto"/>
                <w:sz w:val="24"/>
              </w:rPr>
            </w:pPr>
          </w:p>
        </w:tc>
      </w:tr>
      <w:tr w14:paraId="74F6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AF1F3F">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159A8008">
            <w:pPr>
              <w:spacing w:line="360" w:lineRule="auto"/>
              <w:rPr>
                <w:rFonts w:ascii="宋体" w:hAnsi="宋体" w:cs="宋体"/>
                <w:color w:val="auto"/>
                <w:sz w:val="24"/>
              </w:rPr>
            </w:pPr>
          </w:p>
        </w:tc>
      </w:tr>
      <w:tr w14:paraId="0450C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FB8AD2">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2E13E4ED">
            <w:pPr>
              <w:spacing w:line="360" w:lineRule="auto"/>
              <w:rPr>
                <w:rFonts w:ascii="宋体" w:hAnsi="宋体" w:cs="宋体"/>
                <w:color w:val="auto"/>
                <w:sz w:val="24"/>
              </w:rPr>
            </w:pPr>
          </w:p>
        </w:tc>
      </w:tr>
      <w:tr w14:paraId="5876D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3A61BD">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39722B3F">
            <w:pPr>
              <w:spacing w:line="360" w:lineRule="auto"/>
              <w:rPr>
                <w:rFonts w:ascii="宋体" w:hAnsi="宋体" w:cs="宋体"/>
                <w:color w:val="auto"/>
                <w:sz w:val="24"/>
              </w:rPr>
            </w:pPr>
          </w:p>
        </w:tc>
      </w:tr>
      <w:tr w14:paraId="49933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CCE5F5">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27D5F9B9">
            <w:pPr>
              <w:spacing w:line="360" w:lineRule="auto"/>
              <w:rPr>
                <w:rFonts w:ascii="宋体" w:hAnsi="宋体" w:cs="宋体"/>
                <w:color w:val="auto"/>
                <w:sz w:val="24"/>
              </w:rPr>
            </w:pPr>
          </w:p>
        </w:tc>
      </w:tr>
      <w:tr w14:paraId="0793A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E61293">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76C2EB3D">
            <w:pPr>
              <w:spacing w:line="360" w:lineRule="auto"/>
              <w:rPr>
                <w:rFonts w:ascii="宋体" w:hAnsi="宋体" w:cs="宋体"/>
                <w:color w:val="auto"/>
                <w:sz w:val="24"/>
              </w:rPr>
            </w:pPr>
          </w:p>
        </w:tc>
      </w:tr>
      <w:tr w14:paraId="129D2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1B5C2D">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3CD7222A">
            <w:pPr>
              <w:spacing w:line="360" w:lineRule="auto"/>
              <w:ind w:left="-420" w:leftChars="-200" w:right="-420" w:rightChars="-200" w:firstLine="480" w:firstLineChars="200"/>
              <w:rPr>
                <w:rFonts w:ascii="宋体" w:hAnsi="宋体" w:cs="宋体"/>
                <w:color w:val="auto"/>
                <w:sz w:val="24"/>
              </w:rPr>
            </w:pPr>
          </w:p>
        </w:tc>
      </w:tr>
      <w:tr w14:paraId="6D4F5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EC708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692CB055">
            <w:pPr>
              <w:spacing w:line="360" w:lineRule="auto"/>
              <w:ind w:left="-420" w:leftChars="-200" w:right="-420" w:rightChars="-200" w:firstLine="480" w:firstLineChars="200"/>
              <w:rPr>
                <w:rFonts w:ascii="宋体" w:hAnsi="宋体" w:cs="宋体"/>
                <w:color w:val="auto"/>
                <w:sz w:val="24"/>
              </w:rPr>
            </w:pPr>
          </w:p>
        </w:tc>
      </w:tr>
      <w:tr w14:paraId="6CE6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EC412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7ECF9257">
            <w:pPr>
              <w:spacing w:line="360" w:lineRule="auto"/>
              <w:rPr>
                <w:rFonts w:ascii="宋体" w:hAnsi="宋体" w:cs="宋体"/>
                <w:color w:val="auto"/>
                <w:sz w:val="24"/>
              </w:rPr>
            </w:pPr>
          </w:p>
        </w:tc>
      </w:tr>
      <w:tr w14:paraId="56B9A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450160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7E45407B">
            <w:pPr>
              <w:spacing w:line="360" w:lineRule="auto"/>
              <w:rPr>
                <w:rFonts w:ascii="宋体" w:hAnsi="宋体" w:cs="宋体"/>
                <w:color w:val="auto"/>
                <w:sz w:val="24"/>
              </w:rPr>
            </w:pPr>
          </w:p>
        </w:tc>
      </w:tr>
      <w:tr w14:paraId="027F2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94502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71CAD7F4">
            <w:pPr>
              <w:spacing w:line="360" w:lineRule="auto"/>
              <w:rPr>
                <w:rFonts w:ascii="宋体" w:hAnsi="宋体" w:cs="宋体"/>
                <w:color w:val="auto"/>
                <w:sz w:val="24"/>
              </w:rPr>
            </w:pPr>
          </w:p>
        </w:tc>
      </w:tr>
      <w:tr w14:paraId="48C44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D97D9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5A066C93">
            <w:pPr>
              <w:spacing w:line="360" w:lineRule="auto"/>
              <w:rPr>
                <w:rFonts w:ascii="宋体" w:hAnsi="宋体" w:cs="宋体"/>
                <w:color w:val="auto"/>
                <w:sz w:val="24"/>
              </w:rPr>
            </w:pPr>
          </w:p>
        </w:tc>
      </w:tr>
      <w:tr w14:paraId="1CAE7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2CE234C">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39C835E6">
            <w:pPr>
              <w:spacing w:line="360" w:lineRule="auto"/>
              <w:rPr>
                <w:rFonts w:ascii="宋体" w:hAnsi="宋体" w:cs="宋体"/>
                <w:color w:val="auto"/>
                <w:sz w:val="24"/>
              </w:rPr>
            </w:pPr>
          </w:p>
        </w:tc>
      </w:tr>
    </w:tbl>
    <w:p w14:paraId="2963F844">
      <w:pPr>
        <w:rPr>
          <w:rFonts w:ascii="宋体" w:hAnsi="宋体" w:cs="宋体"/>
          <w:b/>
          <w:color w:val="auto"/>
          <w:sz w:val="36"/>
          <w:szCs w:val="20"/>
        </w:rPr>
      </w:pPr>
      <w:r>
        <w:rPr>
          <w:rFonts w:hint="eastAsia" w:ascii="宋体" w:hAnsi="宋体" w:cs="宋体"/>
          <w:b/>
          <w:color w:val="auto"/>
          <w:sz w:val="36"/>
          <w:szCs w:val="20"/>
        </w:rPr>
        <w:br w:type="page"/>
      </w:r>
    </w:p>
    <w:p w14:paraId="027BA099">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1"/>
      <w:r>
        <w:rPr>
          <w:rFonts w:hint="eastAsia" w:ascii="宋体" w:hAnsi="宋体" w:cs="宋体"/>
          <w:b/>
          <w:color w:val="auto"/>
          <w:sz w:val="36"/>
          <w:szCs w:val="20"/>
        </w:rPr>
        <w:t xml:space="preserve"> </w:t>
      </w:r>
      <w:bookmarkEnd w:id="392"/>
      <w:r>
        <w:rPr>
          <w:rFonts w:hint="eastAsia" w:ascii="宋体" w:hAnsi="宋体" w:cs="宋体"/>
          <w:b/>
          <w:color w:val="auto"/>
          <w:sz w:val="36"/>
          <w:szCs w:val="20"/>
        </w:rPr>
        <w:t>应提交的有关格式范例</w:t>
      </w:r>
    </w:p>
    <w:p w14:paraId="639E5102">
      <w:pPr>
        <w:spacing w:line="360" w:lineRule="auto"/>
        <w:jc w:val="center"/>
        <w:outlineLvl w:val="0"/>
        <w:rPr>
          <w:rFonts w:ascii="宋体" w:hAnsi="宋体" w:cs="宋体"/>
          <w:b/>
          <w:color w:val="auto"/>
          <w:kern w:val="0"/>
          <w:sz w:val="36"/>
          <w:szCs w:val="36"/>
        </w:rPr>
      </w:pPr>
    </w:p>
    <w:p w14:paraId="2A3411B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6BBAC52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6176424">
      <w:pPr>
        <w:spacing w:line="360" w:lineRule="auto"/>
        <w:jc w:val="center"/>
        <w:outlineLvl w:val="0"/>
        <w:rPr>
          <w:rFonts w:ascii="宋体" w:hAnsi="宋体" w:cs="宋体"/>
          <w:b/>
          <w:color w:val="auto"/>
          <w:kern w:val="0"/>
          <w:sz w:val="36"/>
          <w:szCs w:val="36"/>
        </w:rPr>
      </w:pPr>
    </w:p>
    <w:p w14:paraId="1ED5A1DE">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7573130">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6F2C0E7">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8EE3A3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559C0DA5">
      <w:pPr>
        <w:rPr>
          <w:rFonts w:ascii="宋体" w:hAnsi="宋体" w:cs="宋体"/>
          <w:b/>
          <w:color w:val="auto"/>
          <w:kern w:val="0"/>
          <w:sz w:val="32"/>
          <w:szCs w:val="32"/>
        </w:rPr>
      </w:pPr>
      <w:r>
        <w:rPr>
          <w:rFonts w:hint="eastAsia" w:ascii="宋体" w:hAnsi="宋体" w:cs="宋体"/>
          <w:b/>
          <w:color w:val="auto"/>
          <w:kern w:val="0"/>
          <w:sz w:val="32"/>
          <w:szCs w:val="32"/>
        </w:rPr>
        <w:br w:type="page"/>
      </w:r>
    </w:p>
    <w:p w14:paraId="6F684F7D">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17542CE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0FE36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24891431">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CE55A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B0E2FD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A602DA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E3531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7D2F85D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1D7E68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52A29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2A3BF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0C0F1C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A2EBE8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4FD02059">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68EEDBC5">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CC45B8D">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12E58ED">
      <w:pPr>
        <w:widowControl/>
        <w:spacing w:line="360" w:lineRule="auto"/>
        <w:ind w:firstLine="643" w:firstLineChars="200"/>
        <w:jc w:val="center"/>
        <w:rPr>
          <w:rFonts w:hint="eastAsia" w:ascii="宋体" w:hAnsi="宋体" w:cs="宋体"/>
          <w:b/>
          <w:color w:val="auto"/>
          <w:kern w:val="0"/>
          <w:sz w:val="32"/>
          <w:szCs w:val="32"/>
        </w:rPr>
      </w:pPr>
    </w:p>
    <w:p w14:paraId="039469EF">
      <w:pPr>
        <w:widowControl/>
        <w:spacing w:line="360" w:lineRule="auto"/>
        <w:ind w:firstLine="643" w:firstLineChars="200"/>
        <w:jc w:val="center"/>
        <w:rPr>
          <w:rFonts w:hint="eastAsia" w:ascii="宋体" w:hAnsi="宋体" w:cs="宋体"/>
          <w:b/>
          <w:color w:val="auto"/>
          <w:kern w:val="0"/>
          <w:sz w:val="32"/>
          <w:szCs w:val="32"/>
        </w:rPr>
      </w:pPr>
    </w:p>
    <w:p w14:paraId="311AED21">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1159B4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AF83759">
      <w:pPr>
        <w:snapToGrid w:val="0"/>
        <w:spacing w:line="360" w:lineRule="auto"/>
        <w:ind w:right="480"/>
        <w:jc w:val="center"/>
        <w:rPr>
          <w:rFonts w:hint="eastAsia" w:ascii="宋体" w:hAnsi="宋体" w:cs="宋体"/>
          <w:b/>
          <w:color w:val="auto"/>
          <w:kern w:val="0"/>
          <w:sz w:val="32"/>
          <w:szCs w:val="32"/>
        </w:rPr>
      </w:pPr>
    </w:p>
    <w:p w14:paraId="7AA36EC1">
      <w:pPr>
        <w:snapToGrid w:val="0"/>
        <w:spacing w:line="360" w:lineRule="auto"/>
        <w:ind w:right="480"/>
        <w:jc w:val="center"/>
        <w:rPr>
          <w:rFonts w:hint="eastAsia" w:ascii="宋体" w:hAnsi="宋体" w:cs="宋体"/>
          <w:b/>
          <w:color w:val="auto"/>
          <w:kern w:val="0"/>
          <w:sz w:val="32"/>
          <w:szCs w:val="32"/>
        </w:rPr>
      </w:pPr>
    </w:p>
    <w:p w14:paraId="496A0FAF">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404DDED">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08126EC">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5EC96D4">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53375B5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D8DA28F">
      <w:pPr>
        <w:widowControl/>
        <w:spacing w:line="360" w:lineRule="auto"/>
        <w:ind w:left="150"/>
        <w:jc w:val="center"/>
        <w:rPr>
          <w:rFonts w:hint="eastAsia" w:ascii="宋体" w:hAnsi="宋体" w:cs="宋体"/>
          <w:b/>
          <w:color w:val="auto"/>
          <w:kern w:val="0"/>
          <w:sz w:val="32"/>
          <w:szCs w:val="32"/>
        </w:rPr>
      </w:pPr>
    </w:p>
    <w:p w14:paraId="27CACB70">
      <w:pPr>
        <w:widowControl/>
        <w:spacing w:line="360" w:lineRule="auto"/>
        <w:ind w:left="150"/>
        <w:jc w:val="center"/>
        <w:rPr>
          <w:rFonts w:hint="eastAsia" w:ascii="宋体" w:hAnsi="宋体" w:cs="宋体"/>
          <w:b/>
          <w:color w:val="auto"/>
          <w:kern w:val="0"/>
          <w:sz w:val="32"/>
          <w:szCs w:val="32"/>
        </w:rPr>
      </w:pPr>
    </w:p>
    <w:p w14:paraId="29D39C8C">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A2F4EBC">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795D1C0">
      <w:pPr>
        <w:rPr>
          <w:rFonts w:ascii="宋体" w:hAnsi="宋体" w:cs="宋体"/>
          <w:b/>
          <w:color w:val="auto"/>
          <w:kern w:val="0"/>
          <w:sz w:val="36"/>
          <w:szCs w:val="36"/>
        </w:rPr>
      </w:pPr>
      <w:r>
        <w:rPr>
          <w:rFonts w:hint="eastAsia" w:ascii="宋体" w:hAnsi="宋体" w:cs="宋体"/>
          <w:b/>
          <w:color w:val="auto"/>
          <w:kern w:val="0"/>
          <w:sz w:val="36"/>
          <w:szCs w:val="36"/>
        </w:rPr>
        <w:br w:type="page"/>
      </w:r>
    </w:p>
    <w:p w14:paraId="2CC4CF74">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94E33E2">
      <w:pPr>
        <w:spacing w:line="360" w:lineRule="auto"/>
        <w:jc w:val="center"/>
        <w:outlineLvl w:val="0"/>
        <w:rPr>
          <w:rFonts w:ascii="宋体" w:hAnsi="宋体" w:cs="宋体"/>
          <w:b/>
          <w:color w:val="auto"/>
          <w:kern w:val="0"/>
          <w:sz w:val="24"/>
        </w:rPr>
      </w:pPr>
    </w:p>
    <w:p w14:paraId="5C72D655">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54EFEAA">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B1ECB1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09075090">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11B415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6F3FFA9">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91E2A2B">
      <w:pPr>
        <w:rPr>
          <w:rFonts w:ascii="宋体" w:hAnsi="宋体" w:cs="宋体"/>
          <w:b/>
          <w:color w:val="auto"/>
          <w:kern w:val="0"/>
          <w:sz w:val="32"/>
          <w:szCs w:val="32"/>
        </w:rPr>
      </w:pPr>
      <w:r>
        <w:rPr>
          <w:rFonts w:hint="eastAsia" w:ascii="宋体" w:hAnsi="宋体" w:cs="宋体"/>
          <w:b/>
          <w:color w:val="auto"/>
          <w:kern w:val="0"/>
          <w:sz w:val="32"/>
          <w:szCs w:val="32"/>
        </w:rPr>
        <w:br w:type="page"/>
      </w:r>
    </w:p>
    <w:p w14:paraId="76BE93B3">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58813A69">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D6DB4B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553F02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C3A792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5F3782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1CCB4C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53C33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4" w:name="_Hlk101257010"/>
      <w:r>
        <w:rPr>
          <w:rFonts w:hint="eastAsia" w:ascii="宋体" w:hAnsi="宋体" w:cs="宋体"/>
          <w:color w:val="auto"/>
          <w:sz w:val="24"/>
        </w:rPr>
        <w:t>（如果有)</w:t>
      </w:r>
      <w:bookmarkEnd w:id="494"/>
      <w:r>
        <w:rPr>
          <w:rFonts w:hint="eastAsia" w:ascii="宋体" w:hAnsi="宋体" w:cs="宋体"/>
          <w:snapToGrid w:val="0"/>
          <w:color w:val="auto"/>
          <w:kern w:val="28"/>
          <w:sz w:val="24"/>
          <w:szCs w:val="20"/>
        </w:rPr>
        <w:t>；</w:t>
      </w:r>
    </w:p>
    <w:p w14:paraId="0F13CBA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75974C9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828E42A">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971C2A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53C4AF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0E6BCF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427878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50A7186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FF7A77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72711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8B6AA07">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4D5451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5C103C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6BD590A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F8879D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3CDFC6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202946D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7D136D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80E72A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4450B8B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71659C3">
      <w:pPr>
        <w:numPr>
          <w:ilvl w:val="0"/>
          <w:numId w:val="12"/>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E2E6D75">
      <w:pPr>
        <w:numPr>
          <w:ilvl w:val="0"/>
          <w:numId w:val="12"/>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2217AF9">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CC4435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AE78EE3">
      <w:pPr>
        <w:snapToGrid w:val="0"/>
        <w:spacing w:line="360" w:lineRule="auto"/>
        <w:ind w:left="420" w:leftChars="200" w:firstLine="4200" w:firstLineChars="1750"/>
        <w:rPr>
          <w:rFonts w:ascii="宋体" w:hAnsi="宋体" w:cs="宋体"/>
          <w:color w:val="auto"/>
          <w:kern w:val="0"/>
          <w:sz w:val="24"/>
          <w:u w:val="single"/>
        </w:rPr>
      </w:pPr>
    </w:p>
    <w:p w14:paraId="23CB4CF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887A5F9">
      <w:pPr>
        <w:rPr>
          <w:rFonts w:ascii="宋体" w:hAnsi="宋体" w:cs="宋体"/>
          <w:b/>
          <w:color w:val="auto"/>
          <w:kern w:val="0"/>
          <w:sz w:val="32"/>
          <w:szCs w:val="32"/>
        </w:rPr>
      </w:pPr>
      <w:r>
        <w:rPr>
          <w:rFonts w:hint="eastAsia" w:ascii="宋体" w:hAnsi="宋体" w:cs="宋体"/>
          <w:b/>
          <w:color w:val="auto"/>
          <w:kern w:val="0"/>
          <w:sz w:val="32"/>
          <w:szCs w:val="32"/>
        </w:rPr>
        <w:br w:type="page"/>
      </w:r>
    </w:p>
    <w:p w14:paraId="5E23D06D">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2B2873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282FA027">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26C8076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0B6081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2AF424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FBA2EB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B2152A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ABC2E56">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7B771416">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59CC7CB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44C9F4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41A3CC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CDADD17">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326901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71B890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D580C87">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6DE574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8FDBE52">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4FDEC178">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69A9530">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03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6BBB6B">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6ED1F5C7">
            <w:pPr>
              <w:pStyle w:val="146"/>
              <w:adjustRightInd w:val="0"/>
              <w:spacing w:line="360" w:lineRule="auto"/>
              <w:rPr>
                <w:rFonts w:hAnsi="宋体" w:cs="宋体"/>
                <w:bCs/>
                <w:color w:val="auto"/>
                <w:sz w:val="24"/>
              </w:rPr>
            </w:pPr>
          </w:p>
        </w:tc>
      </w:tr>
    </w:tbl>
    <w:p w14:paraId="199E6CD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F33740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2AE40B7">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CF67011">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6CB1FF5C">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30C43E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44CA8C60">
      <w:pPr>
        <w:snapToGrid w:val="0"/>
        <w:spacing w:line="360" w:lineRule="auto"/>
        <w:rPr>
          <w:rFonts w:ascii="宋体" w:hAnsi="宋体" w:cs="宋体"/>
          <w:color w:val="auto"/>
          <w:kern w:val="0"/>
          <w:sz w:val="24"/>
        </w:rPr>
      </w:pPr>
    </w:p>
    <w:p w14:paraId="3685E623">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4EF42E8D">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557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AA986A">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42B79466">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6F867037">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7926CC7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9DC97CD">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1B0F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FC2E91">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7A530807">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52F5CF76">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38A3AB22">
            <w:pPr>
              <w:rPr>
                <w:rFonts w:ascii="宋体" w:hAnsi="宋体" w:cs="宋体"/>
                <w:color w:val="auto"/>
                <w:sz w:val="24"/>
                <w:highlight w:val="none"/>
              </w:rPr>
            </w:pPr>
          </w:p>
          <w:p w14:paraId="46341B7C">
            <w:pPr>
              <w:rPr>
                <w:rFonts w:ascii="宋体" w:hAnsi="宋体" w:cs="宋体"/>
                <w:color w:val="auto"/>
                <w:sz w:val="24"/>
                <w:highlight w:val="none"/>
              </w:rPr>
            </w:pPr>
            <w:r>
              <w:rPr>
                <w:rFonts w:hint="eastAsia" w:ascii="宋体" w:hAnsi="宋体" w:cs="宋体"/>
                <w:color w:val="auto"/>
                <w:sz w:val="24"/>
                <w:highlight w:val="none"/>
              </w:rPr>
              <w:t>见投标文件</w:t>
            </w:r>
          </w:p>
          <w:p w14:paraId="2F13E629">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1AA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041104">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7952E431">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88D0FD3">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6EF69462">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CE3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77D7D8">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72D392D7">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46BEE6B1">
            <w:pPr>
              <w:spacing w:line="360" w:lineRule="auto"/>
              <w:rPr>
                <w:rFonts w:ascii="宋体" w:hAnsi="宋体" w:cs="宋体"/>
                <w:b w:val="0"/>
                <w:bCs/>
                <w:color w:val="auto"/>
                <w:sz w:val="24"/>
              </w:rPr>
            </w:pPr>
          </w:p>
        </w:tc>
        <w:tc>
          <w:tcPr>
            <w:tcW w:w="2551" w:type="dxa"/>
            <w:vAlign w:val="center"/>
          </w:tcPr>
          <w:p w14:paraId="6BC6533E">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54A59816">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5946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DB1F0B">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4CAA4FF2">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F841CFA">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2A89024">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3B1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5F5699">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7CA773EB">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7142AB27">
            <w:pPr>
              <w:rPr>
                <w:rFonts w:hint="eastAsia" w:ascii="宋体" w:hAnsi="宋体" w:cs="宋体"/>
                <w:b/>
                <w:bCs/>
                <w:color w:val="auto"/>
                <w:sz w:val="24"/>
                <w:highlight w:val="none"/>
                <w:lang w:val="en-US" w:eastAsia="zh-CN"/>
              </w:rPr>
            </w:pPr>
          </w:p>
        </w:tc>
        <w:tc>
          <w:tcPr>
            <w:tcW w:w="1418" w:type="dxa"/>
            <w:vAlign w:val="top"/>
          </w:tcPr>
          <w:p w14:paraId="002122E0">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927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394F87">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08679C0">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17F4C0C">
            <w:pPr>
              <w:rPr>
                <w:rFonts w:hint="eastAsia" w:ascii="宋体" w:hAnsi="宋体" w:cs="宋体"/>
                <w:b/>
                <w:bCs/>
                <w:color w:val="auto"/>
                <w:sz w:val="24"/>
                <w:highlight w:val="none"/>
                <w:lang w:val="en-US" w:eastAsia="zh-CN"/>
              </w:rPr>
            </w:pPr>
          </w:p>
        </w:tc>
        <w:tc>
          <w:tcPr>
            <w:tcW w:w="1418" w:type="dxa"/>
            <w:vAlign w:val="top"/>
          </w:tcPr>
          <w:p w14:paraId="0F8BF87F">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ACF922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14B3C84">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262DE79B">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5B0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6D5C68D">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27DAE5A3">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673B835">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FA8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C1229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4E73A8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A449EA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F0C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D95648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62251E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654210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6D5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6A0348A">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28C7E24">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2521356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388189EE">
      <w:pPr>
        <w:rPr>
          <w:rFonts w:ascii="宋体" w:hAnsi="宋体" w:cs="宋体"/>
          <w:b/>
          <w:color w:val="auto"/>
          <w:kern w:val="0"/>
          <w:sz w:val="32"/>
          <w:szCs w:val="32"/>
        </w:rPr>
      </w:pPr>
      <w:r>
        <w:rPr>
          <w:rFonts w:hint="eastAsia" w:ascii="宋体" w:hAnsi="宋体" w:cs="宋体"/>
          <w:b/>
          <w:color w:val="auto"/>
          <w:kern w:val="0"/>
          <w:sz w:val="32"/>
          <w:szCs w:val="32"/>
        </w:rPr>
        <w:br w:type="page"/>
      </w:r>
    </w:p>
    <w:p w14:paraId="0C219AA5">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40D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D281D3">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332F8F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7C186BF1">
            <w:pPr>
              <w:spacing w:line="360" w:lineRule="auto"/>
              <w:jc w:val="center"/>
              <w:rPr>
                <w:rFonts w:ascii="宋体" w:hAnsi="宋体" w:cs="宋体"/>
                <w:b/>
                <w:color w:val="auto"/>
                <w:sz w:val="24"/>
              </w:rPr>
            </w:pPr>
          </w:p>
          <w:p w14:paraId="1BACF647">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C6C940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48805D5">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B69507E">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CF40FDD">
            <w:pPr>
              <w:spacing w:line="360" w:lineRule="auto"/>
              <w:jc w:val="center"/>
              <w:rPr>
                <w:rFonts w:ascii="宋体" w:hAnsi="宋体" w:cs="宋体"/>
                <w:b/>
                <w:color w:val="auto"/>
                <w:sz w:val="24"/>
              </w:rPr>
            </w:pPr>
          </w:p>
          <w:p w14:paraId="191CC642">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E4B567D">
            <w:pPr>
              <w:spacing w:line="360" w:lineRule="auto"/>
              <w:jc w:val="center"/>
              <w:rPr>
                <w:rFonts w:ascii="宋体" w:hAnsi="宋体" w:cs="宋体"/>
                <w:b/>
                <w:color w:val="auto"/>
                <w:sz w:val="24"/>
              </w:rPr>
            </w:pPr>
          </w:p>
        </w:tc>
      </w:tr>
      <w:tr w14:paraId="6AF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13AEE0">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DA30C1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1130B09">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B5563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9E2E523">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3708D4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AE11509">
            <w:pPr>
              <w:spacing w:line="360" w:lineRule="auto"/>
              <w:jc w:val="center"/>
              <w:rPr>
                <w:rFonts w:ascii="宋体" w:hAnsi="宋体" w:cs="宋体"/>
                <w:color w:val="auto"/>
                <w:sz w:val="24"/>
              </w:rPr>
            </w:pPr>
          </w:p>
        </w:tc>
      </w:tr>
      <w:tr w14:paraId="30FA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043B3E">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BC99C2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F3F910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79EC77">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FA3C9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1D8AA2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2CCF4E">
            <w:pPr>
              <w:spacing w:line="360" w:lineRule="auto"/>
              <w:jc w:val="center"/>
              <w:rPr>
                <w:rFonts w:ascii="宋体" w:hAnsi="宋体" w:cs="宋体"/>
                <w:color w:val="auto"/>
                <w:sz w:val="24"/>
              </w:rPr>
            </w:pPr>
          </w:p>
        </w:tc>
      </w:tr>
      <w:tr w14:paraId="5817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047CFF">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680BC04">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AB9792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2D33A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FCCDBB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9C342C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EF5F986">
            <w:pPr>
              <w:spacing w:line="360" w:lineRule="auto"/>
              <w:jc w:val="center"/>
              <w:rPr>
                <w:rFonts w:ascii="宋体" w:hAnsi="宋体" w:cs="宋体"/>
                <w:color w:val="auto"/>
                <w:sz w:val="24"/>
              </w:rPr>
            </w:pPr>
          </w:p>
        </w:tc>
      </w:tr>
    </w:tbl>
    <w:p w14:paraId="6AFC2FD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70289F0">
      <w:pPr>
        <w:jc w:val="center"/>
        <w:rPr>
          <w:rFonts w:ascii="宋体" w:hAnsi="宋体" w:cs="宋体"/>
          <w:b/>
          <w:color w:val="auto"/>
          <w:kern w:val="0"/>
          <w:sz w:val="32"/>
          <w:szCs w:val="32"/>
        </w:rPr>
      </w:pPr>
    </w:p>
    <w:p w14:paraId="7AACE7D9">
      <w:pPr>
        <w:jc w:val="center"/>
        <w:rPr>
          <w:rFonts w:ascii="宋体" w:hAnsi="宋体" w:cs="宋体"/>
          <w:b/>
          <w:color w:val="auto"/>
          <w:kern w:val="0"/>
          <w:sz w:val="32"/>
          <w:szCs w:val="32"/>
        </w:rPr>
      </w:pPr>
    </w:p>
    <w:p w14:paraId="22631496">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B59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30C136">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2BE5B54A">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1A022A1E">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734D5C71">
            <w:pPr>
              <w:jc w:val="center"/>
              <w:rPr>
                <w:rFonts w:ascii="宋体" w:hAnsi="宋体" w:cs="宋体"/>
                <w:b/>
                <w:bCs/>
                <w:color w:val="auto"/>
                <w:sz w:val="24"/>
              </w:rPr>
            </w:pPr>
            <w:r>
              <w:rPr>
                <w:rFonts w:hint="eastAsia" w:ascii="宋体" w:hAnsi="宋体" w:cs="宋体"/>
                <w:b/>
                <w:bCs/>
                <w:color w:val="auto"/>
                <w:sz w:val="24"/>
              </w:rPr>
              <w:t>偏离说明</w:t>
            </w:r>
          </w:p>
        </w:tc>
      </w:tr>
      <w:tr w14:paraId="1FE4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798DA4">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40C12DF6">
            <w:pPr>
              <w:jc w:val="center"/>
              <w:rPr>
                <w:rFonts w:ascii="宋体" w:hAnsi="宋体" w:cs="宋体"/>
                <w:b/>
                <w:color w:val="auto"/>
                <w:kern w:val="0"/>
                <w:sz w:val="32"/>
                <w:szCs w:val="32"/>
              </w:rPr>
            </w:pPr>
          </w:p>
        </w:tc>
        <w:tc>
          <w:tcPr>
            <w:tcW w:w="3546" w:type="dxa"/>
          </w:tcPr>
          <w:p w14:paraId="11C3C26F">
            <w:pPr>
              <w:jc w:val="center"/>
              <w:rPr>
                <w:rFonts w:ascii="宋体" w:hAnsi="宋体" w:cs="宋体"/>
                <w:b/>
                <w:color w:val="auto"/>
                <w:kern w:val="0"/>
                <w:sz w:val="32"/>
                <w:szCs w:val="32"/>
              </w:rPr>
            </w:pPr>
          </w:p>
        </w:tc>
        <w:tc>
          <w:tcPr>
            <w:tcW w:w="1276" w:type="dxa"/>
          </w:tcPr>
          <w:p w14:paraId="49E66D45">
            <w:pPr>
              <w:jc w:val="center"/>
              <w:rPr>
                <w:rFonts w:ascii="宋体" w:hAnsi="宋体" w:cs="宋体"/>
                <w:b/>
                <w:color w:val="auto"/>
                <w:kern w:val="0"/>
                <w:sz w:val="32"/>
                <w:szCs w:val="32"/>
              </w:rPr>
            </w:pPr>
          </w:p>
        </w:tc>
      </w:tr>
      <w:tr w14:paraId="2281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C77589">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18199B93">
            <w:pPr>
              <w:jc w:val="center"/>
              <w:rPr>
                <w:rFonts w:ascii="宋体" w:hAnsi="宋体" w:cs="宋体"/>
                <w:b/>
                <w:color w:val="auto"/>
                <w:kern w:val="0"/>
                <w:sz w:val="32"/>
                <w:szCs w:val="32"/>
              </w:rPr>
            </w:pPr>
          </w:p>
        </w:tc>
        <w:tc>
          <w:tcPr>
            <w:tcW w:w="3546" w:type="dxa"/>
          </w:tcPr>
          <w:p w14:paraId="57BB7458">
            <w:pPr>
              <w:jc w:val="center"/>
              <w:rPr>
                <w:rFonts w:ascii="宋体" w:hAnsi="宋体" w:cs="宋体"/>
                <w:b/>
                <w:color w:val="auto"/>
                <w:kern w:val="0"/>
                <w:sz w:val="32"/>
                <w:szCs w:val="32"/>
              </w:rPr>
            </w:pPr>
          </w:p>
        </w:tc>
        <w:tc>
          <w:tcPr>
            <w:tcW w:w="1276" w:type="dxa"/>
          </w:tcPr>
          <w:p w14:paraId="7D88078B">
            <w:pPr>
              <w:jc w:val="center"/>
              <w:rPr>
                <w:rFonts w:ascii="宋体" w:hAnsi="宋体" w:cs="宋体"/>
                <w:b/>
                <w:color w:val="auto"/>
                <w:kern w:val="0"/>
                <w:sz w:val="32"/>
                <w:szCs w:val="32"/>
              </w:rPr>
            </w:pPr>
          </w:p>
        </w:tc>
      </w:tr>
      <w:tr w14:paraId="4243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95D0D6">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02B6B59D">
            <w:pPr>
              <w:jc w:val="center"/>
              <w:rPr>
                <w:rFonts w:ascii="宋体" w:hAnsi="宋体" w:cs="宋体"/>
                <w:b/>
                <w:color w:val="auto"/>
                <w:kern w:val="0"/>
                <w:sz w:val="32"/>
                <w:szCs w:val="32"/>
              </w:rPr>
            </w:pPr>
          </w:p>
        </w:tc>
        <w:tc>
          <w:tcPr>
            <w:tcW w:w="3546" w:type="dxa"/>
          </w:tcPr>
          <w:p w14:paraId="2747434C">
            <w:pPr>
              <w:jc w:val="center"/>
              <w:rPr>
                <w:rFonts w:ascii="宋体" w:hAnsi="宋体" w:cs="宋体"/>
                <w:b/>
                <w:color w:val="auto"/>
                <w:kern w:val="0"/>
                <w:sz w:val="32"/>
                <w:szCs w:val="32"/>
              </w:rPr>
            </w:pPr>
          </w:p>
        </w:tc>
        <w:tc>
          <w:tcPr>
            <w:tcW w:w="1276" w:type="dxa"/>
          </w:tcPr>
          <w:p w14:paraId="1D301146">
            <w:pPr>
              <w:jc w:val="center"/>
              <w:rPr>
                <w:rFonts w:ascii="宋体" w:hAnsi="宋体" w:cs="宋体"/>
                <w:b/>
                <w:color w:val="auto"/>
                <w:kern w:val="0"/>
                <w:sz w:val="32"/>
                <w:szCs w:val="32"/>
              </w:rPr>
            </w:pPr>
          </w:p>
        </w:tc>
      </w:tr>
    </w:tbl>
    <w:p w14:paraId="5B1EF9BD">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796F6B10">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6E838BFB">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11B5C1B1">
      <w:pPr>
        <w:rPr>
          <w:rFonts w:ascii="宋体" w:hAnsi="宋体" w:cs="宋体"/>
          <w:b/>
          <w:bCs/>
          <w:color w:val="auto"/>
          <w:sz w:val="32"/>
          <w:szCs w:val="32"/>
        </w:rPr>
      </w:pPr>
      <w:r>
        <w:rPr>
          <w:rFonts w:hint="eastAsia" w:ascii="宋体" w:hAnsi="宋体" w:cs="宋体"/>
          <w:b/>
          <w:bCs/>
          <w:color w:val="auto"/>
          <w:sz w:val="32"/>
          <w:szCs w:val="32"/>
        </w:rPr>
        <w:br w:type="page"/>
      </w:r>
    </w:p>
    <w:p w14:paraId="6368E5AE">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FCC7A92">
      <w:pPr>
        <w:snapToGrid w:val="0"/>
        <w:spacing w:line="360" w:lineRule="auto"/>
        <w:rPr>
          <w:rFonts w:ascii="宋体" w:hAnsi="宋体" w:cs="宋体"/>
          <w:color w:val="auto"/>
          <w:sz w:val="24"/>
        </w:rPr>
      </w:pPr>
    </w:p>
    <w:p w14:paraId="43AD2D7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1E99FE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BF9101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07CC96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5AB1ED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4E8730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4C7C3F6">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914E500">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5F0318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8C0C1D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695FA3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A3E6D1D">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B810C59">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891113A">
      <w:pPr>
        <w:spacing w:line="360" w:lineRule="auto"/>
        <w:jc w:val="center"/>
        <w:rPr>
          <w:rFonts w:ascii="宋体" w:hAnsi="宋体" w:cs="宋体"/>
          <w:b/>
          <w:bCs/>
          <w:color w:val="auto"/>
          <w:sz w:val="24"/>
        </w:rPr>
      </w:pPr>
    </w:p>
    <w:p w14:paraId="25F9415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91C096D">
      <w:pPr>
        <w:rPr>
          <w:rFonts w:ascii="宋体" w:hAnsi="宋体" w:cs="宋体"/>
          <w:b/>
          <w:color w:val="auto"/>
          <w:kern w:val="0"/>
          <w:sz w:val="36"/>
          <w:szCs w:val="36"/>
        </w:rPr>
      </w:pPr>
      <w:r>
        <w:rPr>
          <w:rFonts w:hint="eastAsia" w:ascii="宋体" w:hAnsi="宋体" w:cs="宋体"/>
          <w:b/>
          <w:color w:val="auto"/>
          <w:kern w:val="0"/>
          <w:sz w:val="36"/>
          <w:szCs w:val="36"/>
        </w:rPr>
        <w:br w:type="page"/>
      </w:r>
    </w:p>
    <w:p w14:paraId="6197A8AC">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833AFF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4F51416">
      <w:pPr>
        <w:spacing w:line="360" w:lineRule="auto"/>
        <w:jc w:val="center"/>
        <w:outlineLvl w:val="0"/>
        <w:rPr>
          <w:rFonts w:ascii="宋体" w:hAnsi="宋体" w:cs="宋体"/>
          <w:b/>
          <w:color w:val="auto"/>
          <w:kern w:val="0"/>
          <w:sz w:val="36"/>
          <w:szCs w:val="36"/>
        </w:rPr>
      </w:pPr>
    </w:p>
    <w:p w14:paraId="66DD9CFA">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31F1131B">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D3B20A4">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25D202B9">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06E276D3">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4D1486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7F0502D">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33881D60">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21D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0D538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452F4573">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66E1113C">
            <w:pPr>
              <w:spacing w:line="360" w:lineRule="auto"/>
              <w:jc w:val="center"/>
              <w:rPr>
                <w:rFonts w:ascii="宋体" w:hAnsi="宋体" w:cs="宋体"/>
                <w:b/>
                <w:color w:val="auto"/>
                <w:sz w:val="24"/>
              </w:rPr>
            </w:pPr>
          </w:p>
          <w:p w14:paraId="46E17A52">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24B6664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7AD3E54B">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40B40DB7">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05C22308">
            <w:pPr>
              <w:spacing w:line="360" w:lineRule="auto"/>
              <w:jc w:val="center"/>
              <w:rPr>
                <w:rFonts w:ascii="宋体" w:hAnsi="宋体" w:cs="宋体"/>
                <w:b/>
                <w:color w:val="auto"/>
                <w:sz w:val="24"/>
              </w:rPr>
            </w:pPr>
          </w:p>
          <w:p w14:paraId="1E43730A">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6C48338B">
            <w:pPr>
              <w:spacing w:line="360" w:lineRule="auto"/>
              <w:jc w:val="center"/>
              <w:rPr>
                <w:rFonts w:ascii="宋体" w:hAnsi="宋体" w:cs="宋体"/>
                <w:b/>
                <w:color w:val="auto"/>
                <w:sz w:val="24"/>
              </w:rPr>
            </w:pPr>
          </w:p>
          <w:p w14:paraId="7B6EBB5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5F1E20E">
            <w:pPr>
              <w:spacing w:line="360" w:lineRule="auto"/>
              <w:jc w:val="center"/>
              <w:rPr>
                <w:rFonts w:ascii="宋体" w:hAnsi="宋体" w:cs="宋体"/>
                <w:b/>
                <w:color w:val="auto"/>
                <w:sz w:val="24"/>
              </w:rPr>
            </w:pPr>
          </w:p>
        </w:tc>
      </w:tr>
      <w:tr w14:paraId="27C3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F04B568">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3D56E8EE">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AF9FEAE">
            <w:pPr>
              <w:snapToGrid w:val="0"/>
              <w:spacing w:line="360" w:lineRule="auto"/>
              <w:jc w:val="center"/>
              <w:rPr>
                <w:rFonts w:ascii="宋体" w:hAnsi="宋体" w:cs="宋体"/>
                <w:color w:val="auto"/>
                <w:sz w:val="24"/>
              </w:rPr>
            </w:pPr>
          </w:p>
        </w:tc>
        <w:tc>
          <w:tcPr>
            <w:tcW w:w="2410" w:type="dxa"/>
            <w:vAlign w:val="center"/>
          </w:tcPr>
          <w:p w14:paraId="3950C360">
            <w:pPr>
              <w:snapToGrid w:val="0"/>
              <w:spacing w:line="360" w:lineRule="auto"/>
              <w:jc w:val="center"/>
              <w:rPr>
                <w:rFonts w:ascii="宋体" w:hAnsi="宋体" w:cs="宋体"/>
                <w:color w:val="auto"/>
                <w:sz w:val="24"/>
              </w:rPr>
            </w:pPr>
          </w:p>
        </w:tc>
        <w:tc>
          <w:tcPr>
            <w:tcW w:w="2268" w:type="dxa"/>
            <w:vAlign w:val="center"/>
          </w:tcPr>
          <w:p w14:paraId="57B00B06">
            <w:pPr>
              <w:snapToGrid w:val="0"/>
              <w:spacing w:line="360" w:lineRule="auto"/>
              <w:jc w:val="center"/>
              <w:rPr>
                <w:rFonts w:ascii="宋体" w:hAnsi="宋体" w:cs="宋体"/>
                <w:color w:val="auto"/>
                <w:sz w:val="24"/>
              </w:rPr>
            </w:pPr>
          </w:p>
        </w:tc>
        <w:tc>
          <w:tcPr>
            <w:tcW w:w="2126" w:type="dxa"/>
            <w:vAlign w:val="center"/>
          </w:tcPr>
          <w:p w14:paraId="70CDF152">
            <w:pPr>
              <w:spacing w:line="360" w:lineRule="auto"/>
              <w:jc w:val="center"/>
              <w:rPr>
                <w:rFonts w:ascii="宋体" w:hAnsi="宋体" w:cs="宋体"/>
                <w:color w:val="auto"/>
                <w:sz w:val="24"/>
              </w:rPr>
            </w:pPr>
          </w:p>
        </w:tc>
        <w:tc>
          <w:tcPr>
            <w:tcW w:w="2127" w:type="dxa"/>
          </w:tcPr>
          <w:p w14:paraId="37FAA813">
            <w:pPr>
              <w:spacing w:line="360" w:lineRule="auto"/>
              <w:jc w:val="center"/>
              <w:rPr>
                <w:rFonts w:ascii="宋体" w:hAnsi="宋体" w:cs="宋体"/>
                <w:color w:val="auto"/>
                <w:sz w:val="24"/>
              </w:rPr>
            </w:pPr>
          </w:p>
        </w:tc>
        <w:tc>
          <w:tcPr>
            <w:tcW w:w="2126" w:type="dxa"/>
            <w:vAlign w:val="center"/>
          </w:tcPr>
          <w:p w14:paraId="00C144F3">
            <w:pPr>
              <w:spacing w:line="360" w:lineRule="auto"/>
              <w:jc w:val="center"/>
              <w:rPr>
                <w:rFonts w:ascii="宋体" w:hAnsi="宋体" w:cs="宋体"/>
                <w:color w:val="auto"/>
                <w:sz w:val="24"/>
              </w:rPr>
            </w:pPr>
          </w:p>
        </w:tc>
      </w:tr>
      <w:tr w14:paraId="2A71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B40A24">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0A5900B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50FC0F69">
            <w:pPr>
              <w:snapToGrid w:val="0"/>
              <w:spacing w:line="360" w:lineRule="auto"/>
              <w:jc w:val="center"/>
              <w:rPr>
                <w:rFonts w:ascii="宋体" w:hAnsi="宋体" w:cs="宋体"/>
                <w:color w:val="auto"/>
                <w:sz w:val="24"/>
              </w:rPr>
            </w:pPr>
          </w:p>
        </w:tc>
        <w:tc>
          <w:tcPr>
            <w:tcW w:w="2410" w:type="dxa"/>
            <w:vAlign w:val="center"/>
          </w:tcPr>
          <w:p w14:paraId="5F918916">
            <w:pPr>
              <w:snapToGrid w:val="0"/>
              <w:spacing w:line="360" w:lineRule="auto"/>
              <w:jc w:val="center"/>
              <w:rPr>
                <w:rFonts w:ascii="宋体" w:hAnsi="宋体" w:cs="宋体"/>
                <w:color w:val="auto"/>
                <w:sz w:val="24"/>
              </w:rPr>
            </w:pPr>
          </w:p>
        </w:tc>
        <w:tc>
          <w:tcPr>
            <w:tcW w:w="2268" w:type="dxa"/>
            <w:vAlign w:val="center"/>
          </w:tcPr>
          <w:p w14:paraId="41557C52">
            <w:pPr>
              <w:snapToGrid w:val="0"/>
              <w:spacing w:line="360" w:lineRule="auto"/>
              <w:jc w:val="center"/>
              <w:rPr>
                <w:rFonts w:ascii="宋体" w:hAnsi="宋体" w:cs="宋体"/>
                <w:color w:val="auto"/>
                <w:sz w:val="24"/>
              </w:rPr>
            </w:pPr>
          </w:p>
        </w:tc>
        <w:tc>
          <w:tcPr>
            <w:tcW w:w="2126" w:type="dxa"/>
            <w:vAlign w:val="center"/>
          </w:tcPr>
          <w:p w14:paraId="32A80B3F">
            <w:pPr>
              <w:spacing w:line="360" w:lineRule="auto"/>
              <w:jc w:val="center"/>
              <w:rPr>
                <w:rFonts w:ascii="宋体" w:hAnsi="宋体" w:cs="宋体"/>
                <w:color w:val="auto"/>
                <w:sz w:val="24"/>
              </w:rPr>
            </w:pPr>
          </w:p>
        </w:tc>
        <w:tc>
          <w:tcPr>
            <w:tcW w:w="2127" w:type="dxa"/>
          </w:tcPr>
          <w:p w14:paraId="407B1C47">
            <w:pPr>
              <w:spacing w:line="360" w:lineRule="auto"/>
              <w:jc w:val="center"/>
              <w:rPr>
                <w:rFonts w:ascii="宋体" w:hAnsi="宋体" w:cs="宋体"/>
                <w:color w:val="auto"/>
                <w:sz w:val="24"/>
              </w:rPr>
            </w:pPr>
          </w:p>
        </w:tc>
        <w:tc>
          <w:tcPr>
            <w:tcW w:w="2126" w:type="dxa"/>
            <w:vAlign w:val="center"/>
          </w:tcPr>
          <w:p w14:paraId="20449134">
            <w:pPr>
              <w:spacing w:line="360" w:lineRule="auto"/>
              <w:jc w:val="center"/>
              <w:rPr>
                <w:rFonts w:ascii="宋体" w:hAnsi="宋体" w:cs="宋体"/>
                <w:color w:val="auto"/>
                <w:sz w:val="24"/>
              </w:rPr>
            </w:pPr>
          </w:p>
        </w:tc>
      </w:tr>
      <w:tr w14:paraId="3620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C6FB51">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49643819">
            <w:pPr>
              <w:snapToGrid w:val="0"/>
              <w:spacing w:line="360" w:lineRule="auto"/>
              <w:jc w:val="center"/>
              <w:rPr>
                <w:rFonts w:ascii="宋体" w:hAnsi="宋体" w:cs="宋体"/>
                <w:color w:val="auto"/>
                <w:sz w:val="24"/>
              </w:rPr>
            </w:pPr>
          </w:p>
        </w:tc>
        <w:tc>
          <w:tcPr>
            <w:tcW w:w="2268" w:type="dxa"/>
            <w:vAlign w:val="center"/>
          </w:tcPr>
          <w:p w14:paraId="55DB788E">
            <w:pPr>
              <w:snapToGrid w:val="0"/>
              <w:spacing w:line="360" w:lineRule="auto"/>
              <w:jc w:val="center"/>
              <w:rPr>
                <w:rFonts w:ascii="宋体" w:hAnsi="宋体" w:cs="宋体"/>
                <w:color w:val="auto"/>
                <w:sz w:val="24"/>
              </w:rPr>
            </w:pPr>
          </w:p>
        </w:tc>
        <w:tc>
          <w:tcPr>
            <w:tcW w:w="2410" w:type="dxa"/>
            <w:vAlign w:val="center"/>
          </w:tcPr>
          <w:p w14:paraId="1CB314BA">
            <w:pPr>
              <w:snapToGrid w:val="0"/>
              <w:spacing w:line="360" w:lineRule="auto"/>
              <w:jc w:val="center"/>
              <w:rPr>
                <w:rFonts w:ascii="宋体" w:hAnsi="宋体" w:cs="宋体"/>
                <w:color w:val="auto"/>
                <w:sz w:val="24"/>
              </w:rPr>
            </w:pPr>
          </w:p>
        </w:tc>
        <w:tc>
          <w:tcPr>
            <w:tcW w:w="2268" w:type="dxa"/>
            <w:vAlign w:val="center"/>
          </w:tcPr>
          <w:p w14:paraId="3FB664D4">
            <w:pPr>
              <w:snapToGrid w:val="0"/>
              <w:spacing w:line="360" w:lineRule="auto"/>
              <w:jc w:val="center"/>
              <w:rPr>
                <w:rFonts w:ascii="宋体" w:hAnsi="宋体" w:cs="宋体"/>
                <w:color w:val="auto"/>
                <w:sz w:val="24"/>
              </w:rPr>
            </w:pPr>
          </w:p>
        </w:tc>
        <w:tc>
          <w:tcPr>
            <w:tcW w:w="2126" w:type="dxa"/>
            <w:vAlign w:val="center"/>
          </w:tcPr>
          <w:p w14:paraId="0D44D77B">
            <w:pPr>
              <w:spacing w:line="360" w:lineRule="auto"/>
              <w:jc w:val="center"/>
              <w:rPr>
                <w:rFonts w:ascii="宋体" w:hAnsi="宋体" w:cs="宋体"/>
                <w:color w:val="auto"/>
                <w:sz w:val="24"/>
              </w:rPr>
            </w:pPr>
          </w:p>
        </w:tc>
        <w:tc>
          <w:tcPr>
            <w:tcW w:w="2127" w:type="dxa"/>
          </w:tcPr>
          <w:p w14:paraId="2DB01C30">
            <w:pPr>
              <w:spacing w:line="360" w:lineRule="auto"/>
              <w:jc w:val="center"/>
              <w:rPr>
                <w:rFonts w:ascii="宋体" w:hAnsi="宋体" w:cs="宋体"/>
                <w:color w:val="auto"/>
                <w:sz w:val="24"/>
              </w:rPr>
            </w:pPr>
          </w:p>
        </w:tc>
        <w:tc>
          <w:tcPr>
            <w:tcW w:w="2126" w:type="dxa"/>
            <w:vAlign w:val="center"/>
          </w:tcPr>
          <w:p w14:paraId="48D56166">
            <w:pPr>
              <w:spacing w:line="360" w:lineRule="auto"/>
              <w:jc w:val="center"/>
              <w:rPr>
                <w:rFonts w:ascii="宋体" w:hAnsi="宋体" w:cs="宋体"/>
                <w:color w:val="auto"/>
                <w:sz w:val="24"/>
              </w:rPr>
            </w:pPr>
          </w:p>
        </w:tc>
      </w:tr>
      <w:tr w14:paraId="4323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B7806D">
            <w:pPr>
              <w:spacing w:line="360" w:lineRule="auto"/>
              <w:jc w:val="center"/>
              <w:rPr>
                <w:rFonts w:ascii="宋体" w:hAnsi="宋体" w:cs="宋体"/>
                <w:color w:val="auto"/>
                <w:sz w:val="24"/>
              </w:rPr>
            </w:pPr>
          </w:p>
        </w:tc>
        <w:tc>
          <w:tcPr>
            <w:tcW w:w="992" w:type="dxa"/>
            <w:vAlign w:val="center"/>
          </w:tcPr>
          <w:p w14:paraId="01192F81">
            <w:pPr>
              <w:snapToGrid w:val="0"/>
              <w:spacing w:line="360" w:lineRule="auto"/>
              <w:jc w:val="center"/>
              <w:rPr>
                <w:rFonts w:ascii="宋体" w:hAnsi="宋体" w:cs="宋体"/>
                <w:color w:val="auto"/>
                <w:sz w:val="24"/>
              </w:rPr>
            </w:pPr>
          </w:p>
        </w:tc>
        <w:tc>
          <w:tcPr>
            <w:tcW w:w="2268" w:type="dxa"/>
            <w:vAlign w:val="center"/>
          </w:tcPr>
          <w:p w14:paraId="36396D8A">
            <w:pPr>
              <w:snapToGrid w:val="0"/>
              <w:spacing w:line="360" w:lineRule="auto"/>
              <w:jc w:val="center"/>
              <w:rPr>
                <w:rFonts w:ascii="宋体" w:hAnsi="宋体" w:cs="宋体"/>
                <w:color w:val="auto"/>
                <w:sz w:val="24"/>
              </w:rPr>
            </w:pPr>
          </w:p>
        </w:tc>
        <w:tc>
          <w:tcPr>
            <w:tcW w:w="2410" w:type="dxa"/>
            <w:vAlign w:val="center"/>
          </w:tcPr>
          <w:p w14:paraId="6635715C">
            <w:pPr>
              <w:snapToGrid w:val="0"/>
              <w:spacing w:line="360" w:lineRule="auto"/>
              <w:jc w:val="center"/>
              <w:rPr>
                <w:rFonts w:ascii="宋体" w:hAnsi="宋体" w:cs="宋体"/>
                <w:color w:val="auto"/>
                <w:sz w:val="24"/>
              </w:rPr>
            </w:pPr>
          </w:p>
        </w:tc>
        <w:tc>
          <w:tcPr>
            <w:tcW w:w="2268" w:type="dxa"/>
            <w:vAlign w:val="center"/>
          </w:tcPr>
          <w:p w14:paraId="1B884C22">
            <w:pPr>
              <w:snapToGrid w:val="0"/>
              <w:spacing w:line="360" w:lineRule="auto"/>
              <w:jc w:val="center"/>
              <w:rPr>
                <w:rFonts w:ascii="宋体" w:hAnsi="宋体" w:cs="宋体"/>
                <w:color w:val="auto"/>
                <w:sz w:val="24"/>
              </w:rPr>
            </w:pPr>
          </w:p>
        </w:tc>
        <w:tc>
          <w:tcPr>
            <w:tcW w:w="2126" w:type="dxa"/>
            <w:vAlign w:val="center"/>
          </w:tcPr>
          <w:p w14:paraId="41C7AF88">
            <w:pPr>
              <w:spacing w:line="360" w:lineRule="auto"/>
              <w:jc w:val="center"/>
              <w:rPr>
                <w:rFonts w:ascii="宋体" w:hAnsi="宋体" w:cs="宋体"/>
                <w:color w:val="auto"/>
                <w:sz w:val="24"/>
              </w:rPr>
            </w:pPr>
          </w:p>
        </w:tc>
        <w:tc>
          <w:tcPr>
            <w:tcW w:w="2127" w:type="dxa"/>
          </w:tcPr>
          <w:p w14:paraId="38B0F7F5">
            <w:pPr>
              <w:spacing w:line="360" w:lineRule="auto"/>
              <w:jc w:val="center"/>
              <w:rPr>
                <w:rFonts w:ascii="宋体" w:hAnsi="宋体" w:cs="宋体"/>
                <w:color w:val="auto"/>
                <w:sz w:val="24"/>
              </w:rPr>
            </w:pPr>
          </w:p>
        </w:tc>
        <w:tc>
          <w:tcPr>
            <w:tcW w:w="2126" w:type="dxa"/>
            <w:vAlign w:val="center"/>
          </w:tcPr>
          <w:p w14:paraId="05E9334F">
            <w:pPr>
              <w:spacing w:line="360" w:lineRule="auto"/>
              <w:jc w:val="center"/>
              <w:rPr>
                <w:rFonts w:ascii="宋体" w:hAnsi="宋体" w:cs="宋体"/>
                <w:color w:val="auto"/>
                <w:sz w:val="24"/>
              </w:rPr>
            </w:pPr>
          </w:p>
        </w:tc>
      </w:tr>
      <w:tr w14:paraId="26EE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EEE687">
            <w:pPr>
              <w:spacing w:line="360" w:lineRule="auto"/>
              <w:jc w:val="center"/>
              <w:rPr>
                <w:rFonts w:ascii="宋体" w:hAnsi="宋体" w:cs="宋体"/>
                <w:color w:val="auto"/>
                <w:sz w:val="24"/>
              </w:rPr>
            </w:pPr>
          </w:p>
        </w:tc>
        <w:tc>
          <w:tcPr>
            <w:tcW w:w="992" w:type="dxa"/>
            <w:vAlign w:val="center"/>
          </w:tcPr>
          <w:p w14:paraId="7207F096">
            <w:pPr>
              <w:snapToGrid w:val="0"/>
              <w:spacing w:line="360" w:lineRule="auto"/>
              <w:jc w:val="center"/>
              <w:rPr>
                <w:rFonts w:ascii="宋体" w:hAnsi="宋体" w:cs="宋体"/>
                <w:color w:val="auto"/>
                <w:sz w:val="24"/>
              </w:rPr>
            </w:pPr>
          </w:p>
        </w:tc>
        <w:tc>
          <w:tcPr>
            <w:tcW w:w="2268" w:type="dxa"/>
            <w:vAlign w:val="center"/>
          </w:tcPr>
          <w:p w14:paraId="336EEF05">
            <w:pPr>
              <w:snapToGrid w:val="0"/>
              <w:spacing w:line="360" w:lineRule="auto"/>
              <w:jc w:val="center"/>
              <w:rPr>
                <w:rFonts w:ascii="宋体" w:hAnsi="宋体" w:cs="宋体"/>
                <w:color w:val="auto"/>
                <w:sz w:val="24"/>
              </w:rPr>
            </w:pPr>
          </w:p>
        </w:tc>
        <w:tc>
          <w:tcPr>
            <w:tcW w:w="2410" w:type="dxa"/>
            <w:vAlign w:val="center"/>
          </w:tcPr>
          <w:p w14:paraId="5A156CF1">
            <w:pPr>
              <w:snapToGrid w:val="0"/>
              <w:spacing w:line="360" w:lineRule="auto"/>
              <w:jc w:val="center"/>
              <w:rPr>
                <w:rFonts w:ascii="宋体" w:hAnsi="宋体" w:cs="宋体"/>
                <w:color w:val="auto"/>
                <w:sz w:val="24"/>
              </w:rPr>
            </w:pPr>
          </w:p>
        </w:tc>
        <w:tc>
          <w:tcPr>
            <w:tcW w:w="2268" w:type="dxa"/>
            <w:vAlign w:val="center"/>
          </w:tcPr>
          <w:p w14:paraId="3F712AD1">
            <w:pPr>
              <w:snapToGrid w:val="0"/>
              <w:spacing w:line="360" w:lineRule="auto"/>
              <w:jc w:val="center"/>
              <w:rPr>
                <w:rFonts w:ascii="宋体" w:hAnsi="宋体" w:cs="宋体"/>
                <w:color w:val="auto"/>
                <w:sz w:val="24"/>
              </w:rPr>
            </w:pPr>
          </w:p>
        </w:tc>
        <w:tc>
          <w:tcPr>
            <w:tcW w:w="2126" w:type="dxa"/>
            <w:vAlign w:val="center"/>
          </w:tcPr>
          <w:p w14:paraId="458E039C">
            <w:pPr>
              <w:spacing w:line="360" w:lineRule="auto"/>
              <w:jc w:val="center"/>
              <w:rPr>
                <w:rFonts w:ascii="宋体" w:hAnsi="宋体" w:cs="宋体"/>
                <w:color w:val="auto"/>
                <w:sz w:val="24"/>
              </w:rPr>
            </w:pPr>
          </w:p>
        </w:tc>
        <w:tc>
          <w:tcPr>
            <w:tcW w:w="2127" w:type="dxa"/>
          </w:tcPr>
          <w:p w14:paraId="7EE18A1D">
            <w:pPr>
              <w:spacing w:line="360" w:lineRule="auto"/>
              <w:jc w:val="center"/>
              <w:rPr>
                <w:rFonts w:ascii="宋体" w:hAnsi="宋体" w:cs="宋体"/>
                <w:color w:val="auto"/>
                <w:sz w:val="24"/>
              </w:rPr>
            </w:pPr>
          </w:p>
        </w:tc>
        <w:tc>
          <w:tcPr>
            <w:tcW w:w="2126" w:type="dxa"/>
            <w:vAlign w:val="center"/>
          </w:tcPr>
          <w:p w14:paraId="3DAEE2D6">
            <w:pPr>
              <w:spacing w:line="360" w:lineRule="auto"/>
              <w:jc w:val="center"/>
              <w:rPr>
                <w:rFonts w:ascii="宋体" w:hAnsi="宋体" w:cs="宋体"/>
                <w:color w:val="auto"/>
                <w:sz w:val="24"/>
              </w:rPr>
            </w:pPr>
          </w:p>
        </w:tc>
      </w:tr>
      <w:tr w14:paraId="6BF9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4A3191B">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2D44A452">
            <w:pPr>
              <w:spacing w:line="360" w:lineRule="auto"/>
              <w:jc w:val="center"/>
              <w:rPr>
                <w:rFonts w:ascii="宋体" w:hAnsi="宋体" w:cs="宋体"/>
                <w:color w:val="auto"/>
                <w:sz w:val="24"/>
              </w:rPr>
            </w:pPr>
          </w:p>
        </w:tc>
      </w:tr>
      <w:tr w14:paraId="41AB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4478E0E">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59FFE034">
            <w:pPr>
              <w:spacing w:line="360" w:lineRule="auto"/>
              <w:jc w:val="center"/>
              <w:rPr>
                <w:rFonts w:ascii="宋体" w:hAnsi="宋体" w:cs="宋体"/>
                <w:color w:val="auto"/>
                <w:sz w:val="24"/>
              </w:rPr>
            </w:pPr>
          </w:p>
        </w:tc>
      </w:tr>
    </w:tbl>
    <w:p w14:paraId="0D6582B7">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6F709FEA">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34CB1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D92607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7C054DF">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30EDD7AD">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4AB2FCF">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0E1060B8">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55524ED1">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5" w:name="_Hlk101259491"/>
      <w:r>
        <w:rPr>
          <w:rFonts w:hint="eastAsia" w:ascii="宋体" w:hAnsi="宋体" w:eastAsia="宋体" w:cs="宋体"/>
          <w:color w:val="auto"/>
          <w:sz w:val="32"/>
          <w:szCs w:val="32"/>
        </w:rPr>
        <w:t>（如果有）</w:t>
      </w:r>
      <w:bookmarkEnd w:id="495"/>
    </w:p>
    <w:p w14:paraId="672EE40F">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C48ED51">
      <w:pPr>
        <w:rPr>
          <w:color w:val="auto"/>
        </w:rPr>
      </w:pPr>
      <w:r>
        <w:rPr>
          <w:rFonts w:hint="eastAsia" w:ascii="宋体" w:hAnsi="宋体" w:cs="宋体"/>
          <w:b/>
          <w:color w:val="auto"/>
          <w:sz w:val="24"/>
        </w:rPr>
        <w:br w:type="page"/>
      </w:r>
    </w:p>
    <w:p w14:paraId="215F93CA">
      <w:pPr>
        <w:pStyle w:val="4"/>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5F9E058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3A2D8E71">
      <w:pPr>
        <w:spacing w:line="360" w:lineRule="auto"/>
        <w:jc w:val="center"/>
        <w:rPr>
          <w:rFonts w:ascii="宋体" w:hAnsi="宋体" w:cs="宋体"/>
          <w:b/>
          <w:color w:val="auto"/>
          <w:spacing w:val="6"/>
          <w:sz w:val="32"/>
          <w:szCs w:val="32"/>
        </w:rPr>
      </w:pPr>
      <w:bookmarkStart w:id="496" w:name="OLE_LINK14"/>
      <w:bookmarkStart w:id="497" w:name="OLE_LINK13"/>
      <w:r>
        <w:rPr>
          <w:rFonts w:hint="eastAsia" w:ascii="宋体" w:hAnsi="宋体" w:cs="宋体"/>
          <w:b/>
          <w:color w:val="auto"/>
          <w:spacing w:val="6"/>
          <w:sz w:val="32"/>
          <w:szCs w:val="32"/>
        </w:rPr>
        <w:t>残疾人福利性单位声明函</w:t>
      </w:r>
    </w:p>
    <w:bookmarkEnd w:id="496"/>
    <w:bookmarkEnd w:id="497"/>
    <w:p w14:paraId="0D25EE8C">
      <w:pPr>
        <w:spacing w:line="360" w:lineRule="auto"/>
        <w:rPr>
          <w:rFonts w:ascii="宋体" w:hAnsi="宋体" w:cs="宋体"/>
          <w:b/>
          <w:color w:val="auto"/>
          <w:spacing w:val="6"/>
          <w:sz w:val="30"/>
          <w:szCs w:val="30"/>
        </w:rPr>
      </w:pPr>
    </w:p>
    <w:p w14:paraId="3059A4C0">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5C8C165B">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787F37A">
      <w:pPr>
        <w:spacing w:line="360" w:lineRule="auto"/>
        <w:ind w:firstLine="480" w:firstLineChars="200"/>
        <w:rPr>
          <w:rFonts w:ascii="宋体" w:hAnsi="宋体" w:cs="宋体"/>
          <w:color w:val="auto"/>
          <w:sz w:val="24"/>
        </w:rPr>
      </w:pPr>
    </w:p>
    <w:p w14:paraId="645D93F8">
      <w:pPr>
        <w:spacing w:line="360" w:lineRule="auto"/>
        <w:ind w:firstLine="480" w:firstLineChars="200"/>
        <w:rPr>
          <w:rFonts w:ascii="宋体" w:hAnsi="宋体" w:cs="宋体"/>
          <w:color w:val="auto"/>
          <w:sz w:val="24"/>
        </w:rPr>
      </w:pPr>
    </w:p>
    <w:p w14:paraId="0F95D5D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140B519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1BB85973">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1A2D2ED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52A6F2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3E88CE3">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6400FBD">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34C180A">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F742C6B">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FCD5702">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001AB5F">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02F43A0">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762EED2">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6FE68A4F">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31DEF29">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C2F1F0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A7AE80A">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CC4E01D">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3C033B8">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3D6156A">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01F43A4">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33E0DEA">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985BD0E">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47BF5B0D">
      <w:pPr>
        <w:snapToGrid w:val="0"/>
        <w:spacing w:line="360" w:lineRule="auto"/>
        <w:rPr>
          <w:rFonts w:ascii="宋体" w:hAnsi="宋体" w:cs="宋体"/>
          <w:color w:val="auto"/>
          <w:sz w:val="24"/>
        </w:rPr>
      </w:pPr>
      <w:r>
        <w:rPr>
          <w:rFonts w:hint="eastAsia" w:ascii="宋体" w:hAnsi="宋体" w:cs="宋体"/>
          <w:color w:val="auto"/>
          <w:sz w:val="24"/>
        </w:rPr>
        <w:t>……</w:t>
      </w:r>
    </w:p>
    <w:p w14:paraId="28434B93">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377C50A">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E36471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5A7C386">
      <w:pPr>
        <w:spacing w:line="360" w:lineRule="auto"/>
        <w:rPr>
          <w:rFonts w:ascii="宋体" w:hAnsi="宋体" w:cs="宋体"/>
          <w:color w:val="auto"/>
          <w:sz w:val="24"/>
        </w:rPr>
      </w:pPr>
      <w:r>
        <w:rPr>
          <w:rFonts w:hint="eastAsia" w:ascii="宋体" w:hAnsi="宋体" w:cs="宋体"/>
          <w:color w:val="auto"/>
          <w:sz w:val="24"/>
        </w:rPr>
        <w:t xml:space="preserve">日期：    </w:t>
      </w:r>
    </w:p>
    <w:p w14:paraId="7488B909">
      <w:pPr>
        <w:spacing w:line="360" w:lineRule="auto"/>
        <w:rPr>
          <w:rFonts w:ascii="宋体" w:hAnsi="宋体" w:cs="宋体"/>
          <w:b/>
          <w:color w:val="auto"/>
          <w:sz w:val="24"/>
        </w:rPr>
      </w:pPr>
      <w:r>
        <w:rPr>
          <w:rFonts w:hint="eastAsia" w:ascii="宋体" w:hAnsi="宋体" w:cs="宋体"/>
          <w:b/>
          <w:color w:val="auto"/>
          <w:sz w:val="24"/>
        </w:rPr>
        <w:t>质疑函制作说明：</w:t>
      </w:r>
    </w:p>
    <w:p w14:paraId="3C9DD74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DF7A5A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1A2208F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65811E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29892FC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72859B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24AA37F">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7E79C9A8">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56A44CB">
      <w:pPr>
        <w:spacing w:line="360" w:lineRule="auto"/>
        <w:jc w:val="center"/>
        <w:rPr>
          <w:rFonts w:ascii="宋体" w:hAnsi="宋体" w:cs="宋体"/>
          <w:b/>
          <w:color w:val="auto"/>
          <w:sz w:val="24"/>
        </w:rPr>
      </w:pPr>
    </w:p>
    <w:p w14:paraId="1EC28E3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192F62A8">
      <w:pPr>
        <w:spacing w:line="360" w:lineRule="auto"/>
        <w:rPr>
          <w:rFonts w:ascii="宋体" w:hAnsi="宋体" w:cs="宋体"/>
          <w:color w:val="auto"/>
          <w:sz w:val="24"/>
        </w:rPr>
      </w:pPr>
      <w:r>
        <w:rPr>
          <w:rFonts w:hint="eastAsia" w:ascii="宋体" w:hAnsi="宋体" w:cs="宋体"/>
          <w:color w:val="auto"/>
          <w:sz w:val="24"/>
        </w:rPr>
        <w:t>一、投诉相关主体基本情况</w:t>
      </w:r>
    </w:p>
    <w:p w14:paraId="33F2649D">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B21CCF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FA46D0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738A32B">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003CFE3">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FF774C">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0243758">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709DA8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9A1414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1C004E5">
      <w:pPr>
        <w:spacing w:line="360" w:lineRule="auto"/>
        <w:rPr>
          <w:rFonts w:ascii="宋体" w:hAnsi="宋体" w:cs="宋体"/>
          <w:color w:val="auto"/>
          <w:sz w:val="24"/>
        </w:rPr>
      </w:pPr>
      <w:r>
        <w:rPr>
          <w:rFonts w:hint="eastAsia" w:ascii="宋体" w:hAnsi="宋体" w:cs="宋体"/>
          <w:color w:val="auto"/>
          <w:sz w:val="24"/>
        </w:rPr>
        <w:t>被投诉人2</w:t>
      </w:r>
    </w:p>
    <w:p w14:paraId="0ABDCDE6">
      <w:pPr>
        <w:spacing w:line="360" w:lineRule="auto"/>
        <w:rPr>
          <w:rFonts w:ascii="宋体" w:hAnsi="宋体" w:cs="宋体"/>
          <w:color w:val="auto"/>
          <w:sz w:val="24"/>
          <w:u w:val="dotted"/>
        </w:rPr>
      </w:pPr>
      <w:r>
        <w:rPr>
          <w:rFonts w:hint="eastAsia" w:ascii="宋体" w:hAnsi="宋体" w:cs="宋体"/>
          <w:color w:val="auto"/>
          <w:sz w:val="24"/>
        </w:rPr>
        <w:t>……</w:t>
      </w:r>
    </w:p>
    <w:p w14:paraId="3B635CE6">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B7C4E3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9FA593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2761B34">
      <w:pPr>
        <w:spacing w:line="360" w:lineRule="auto"/>
        <w:rPr>
          <w:rFonts w:ascii="宋体" w:hAnsi="宋体" w:cs="宋体"/>
          <w:color w:val="auto"/>
          <w:sz w:val="24"/>
        </w:rPr>
      </w:pPr>
      <w:r>
        <w:rPr>
          <w:rFonts w:hint="eastAsia" w:ascii="宋体" w:hAnsi="宋体" w:cs="宋体"/>
          <w:color w:val="auto"/>
          <w:sz w:val="24"/>
        </w:rPr>
        <w:t>二、投诉项目基本情况</w:t>
      </w:r>
    </w:p>
    <w:p w14:paraId="1C99B8D4">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1700598">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EB76224">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E99B08D">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69BEA7AB">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5993A8F">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03794BF">
      <w:pPr>
        <w:spacing w:line="360" w:lineRule="auto"/>
        <w:rPr>
          <w:rFonts w:ascii="宋体" w:hAnsi="宋体" w:cs="宋体"/>
          <w:color w:val="auto"/>
          <w:sz w:val="24"/>
        </w:rPr>
      </w:pPr>
      <w:r>
        <w:rPr>
          <w:rFonts w:hint="eastAsia" w:ascii="宋体" w:hAnsi="宋体" w:cs="宋体"/>
          <w:color w:val="auto"/>
          <w:sz w:val="24"/>
        </w:rPr>
        <w:t>三、质疑基本情况</w:t>
      </w:r>
    </w:p>
    <w:p w14:paraId="2E99F6A5">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0BBC90C1">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0F4B4E61">
      <w:pPr>
        <w:spacing w:line="360" w:lineRule="auto"/>
        <w:rPr>
          <w:rFonts w:ascii="宋体" w:hAnsi="宋体" w:cs="宋体"/>
          <w:color w:val="auto"/>
          <w:sz w:val="24"/>
        </w:rPr>
      </w:pPr>
      <w:r>
        <w:rPr>
          <w:rFonts w:hint="eastAsia" w:ascii="宋体" w:hAnsi="宋体" w:cs="宋体"/>
          <w:color w:val="auto"/>
          <w:sz w:val="24"/>
        </w:rPr>
        <w:t>四、投诉事项具体内容</w:t>
      </w:r>
    </w:p>
    <w:p w14:paraId="6C1082D8">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B49BA08">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555D61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148E49E">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72CF1F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A8B9EF6">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0874166F">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413F115">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ADE006F">
      <w:pPr>
        <w:spacing w:line="360" w:lineRule="auto"/>
        <w:rPr>
          <w:rFonts w:ascii="宋体" w:hAnsi="宋体" w:cs="宋体"/>
          <w:color w:val="auto"/>
          <w:sz w:val="24"/>
          <w:u w:val="single"/>
        </w:rPr>
      </w:pPr>
      <w:r>
        <w:rPr>
          <w:rFonts w:hint="eastAsia" w:ascii="宋体" w:hAnsi="宋体" w:cs="宋体"/>
          <w:color w:val="auto"/>
          <w:sz w:val="24"/>
        </w:rPr>
        <w:t xml:space="preserve">                                                                                                    </w:t>
      </w:r>
    </w:p>
    <w:p w14:paraId="6DF2EB9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D22F79E">
      <w:pPr>
        <w:spacing w:line="360" w:lineRule="auto"/>
        <w:rPr>
          <w:rFonts w:ascii="宋体" w:hAnsi="宋体" w:cs="宋体"/>
          <w:b/>
          <w:color w:val="auto"/>
          <w:sz w:val="24"/>
        </w:rPr>
      </w:pPr>
      <w:r>
        <w:rPr>
          <w:rFonts w:hint="eastAsia" w:ascii="宋体" w:hAnsi="宋体" w:cs="宋体"/>
          <w:color w:val="auto"/>
          <w:sz w:val="24"/>
        </w:rPr>
        <w:t xml:space="preserve">日期：    </w:t>
      </w:r>
    </w:p>
    <w:p w14:paraId="4F629A2F">
      <w:pPr>
        <w:spacing w:line="360" w:lineRule="auto"/>
        <w:rPr>
          <w:rFonts w:ascii="宋体" w:hAnsi="宋体" w:cs="宋体"/>
          <w:b/>
          <w:color w:val="auto"/>
          <w:sz w:val="24"/>
        </w:rPr>
      </w:pPr>
      <w:r>
        <w:rPr>
          <w:rFonts w:hint="eastAsia" w:ascii="宋体" w:hAnsi="宋体" w:cs="宋体"/>
          <w:b/>
          <w:color w:val="auto"/>
          <w:sz w:val="24"/>
        </w:rPr>
        <w:t>投诉书制作说明：</w:t>
      </w:r>
    </w:p>
    <w:p w14:paraId="512012BD">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D6C369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71FBDE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82B924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123D13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524B38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316845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0FC7D7E">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77228D42">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5D93B49">
      <w:pPr>
        <w:spacing w:line="360" w:lineRule="auto"/>
        <w:rPr>
          <w:rFonts w:ascii="宋体" w:hAnsi="宋体" w:cs="宋体"/>
          <w:color w:val="auto"/>
          <w:sz w:val="24"/>
          <w:u w:val="single"/>
        </w:rPr>
      </w:pPr>
    </w:p>
    <w:p w14:paraId="028C493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57AFBFE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892E78B">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FE69979">
      <w:pPr>
        <w:spacing w:line="360" w:lineRule="auto"/>
        <w:ind w:firstLine="494"/>
        <w:rPr>
          <w:rFonts w:ascii="宋体" w:hAnsi="宋体" w:cs="宋体"/>
          <w:color w:val="auto"/>
          <w:sz w:val="24"/>
        </w:rPr>
      </w:pPr>
    </w:p>
    <w:p w14:paraId="5B78612A">
      <w:pPr>
        <w:spacing w:line="360" w:lineRule="auto"/>
        <w:ind w:firstLine="494"/>
        <w:rPr>
          <w:rFonts w:ascii="宋体" w:hAnsi="宋体" w:cs="宋体"/>
          <w:color w:val="auto"/>
          <w:sz w:val="24"/>
        </w:rPr>
      </w:pPr>
    </w:p>
    <w:p w14:paraId="31B737C2">
      <w:pPr>
        <w:spacing w:line="360" w:lineRule="auto"/>
        <w:rPr>
          <w:rFonts w:ascii="宋体" w:hAnsi="宋体" w:cs="宋体"/>
          <w:color w:val="auto"/>
          <w:sz w:val="24"/>
        </w:rPr>
      </w:pPr>
    </w:p>
    <w:p w14:paraId="7BB5C71C">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71862632">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3A96036D">
      <w:pPr>
        <w:rPr>
          <w:rFonts w:ascii="宋体" w:hAnsi="宋体" w:cs="宋体"/>
          <w:color w:val="auto"/>
          <w:sz w:val="24"/>
        </w:rPr>
      </w:pPr>
      <w:r>
        <w:rPr>
          <w:rFonts w:hint="eastAsia" w:ascii="宋体" w:hAnsi="宋体" w:cs="宋体"/>
          <w:b/>
          <w:bCs/>
          <w:color w:val="auto"/>
          <w:sz w:val="24"/>
        </w:rPr>
        <w:t>附：</w:t>
      </w:r>
    </w:p>
    <w:p w14:paraId="72D72A6F">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2A1E285D">
      <w:pPr>
        <w:autoSpaceDE w:val="0"/>
        <w:autoSpaceDN w:val="0"/>
        <w:jc w:val="center"/>
        <w:rPr>
          <w:rFonts w:ascii="宋体" w:hAnsi="宋体" w:cs="宋体"/>
          <w:b/>
          <w:color w:val="auto"/>
          <w:spacing w:val="6"/>
          <w:sz w:val="32"/>
          <w:szCs w:val="32"/>
        </w:rPr>
      </w:pPr>
    </w:p>
    <w:p w14:paraId="76ACA0B6">
      <w:pPr>
        <w:autoSpaceDE w:val="0"/>
        <w:autoSpaceDN w:val="0"/>
        <w:jc w:val="center"/>
        <w:rPr>
          <w:rFonts w:ascii="宋体" w:hAnsi="宋体" w:cs="宋体"/>
          <w:b/>
          <w:color w:val="auto"/>
          <w:spacing w:val="6"/>
          <w:sz w:val="32"/>
          <w:szCs w:val="32"/>
        </w:rPr>
      </w:pPr>
    </w:p>
    <w:p w14:paraId="30C39A2A">
      <w:pPr>
        <w:autoSpaceDE w:val="0"/>
        <w:autoSpaceDN w:val="0"/>
        <w:jc w:val="center"/>
        <w:rPr>
          <w:rFonts w:ascii="宋体" w:hAnsi="宋体" w:cs="宋体"/>
          <w:b/>
          <w:color w:val="auto"/>
          <w:spacing w:val="6"/>
          <w:sz w:val="32"/>
          <w:szCs w:val="32"/>
        </w:rPr>
      </w:pPr>
    </w:p>
    <w:p w14:paraId="751B9952">
      <w:pPr>
        <w:autoSpaceDE w:val="0"/>
        <w:autoSpaceDN w:val="0"/>
        <w:jc w:val="center"/>
        <w:rPr>
          <w:rFonts w:ascii="宋体" w:hAnsi="宋体" w:cs="宋体"/>
          <w:b/>
          <w:color w:val="auto"/>
          <w:spacing w:val="6"/>
          <w:sz w:val="32"/>
          <w:szCs w:val="32"/>
        </w:rPr>
      </w:pPr>
    </w:p>
    <w:p w14:paraId="5DFABACD">
      <w:pPr>
        <w:autoSpaceDE w:val="0"/>
        <w:autoSpaceDN w:val="0"/>
        <w:jc w:val="center"/>
        <w:rPr>
          <w:rFonts w:ascii="宋体" w:hAnsi="宋体" w:cs="宋体"/>
          <w:b/>
          <w:color w:val="auto"/>
          <w:spacing w:val="6"/>
          <w:sz w:val="32"/>
          <w:szCs w:val="32"/>
        </w:rPr>
      </w:pPr>
    </w:p>
    <w:p w14:paraId="6CA6E85E">
      <w:pPr>
        <w:autoSpaceDE w:val="0"/>
        <w:autoSpaceDN w:val="0"/>
        <w:jc w:val="center"/>
        <w:rPr>
          <w:rFonts w:ascii="宋体" w:hAnsi="宋体" w:cs="宋体"/>
          <w:b/>
          <w:color w:val="auto"/>
          <w:spacing w:val="6"/>
          <w:sz w:val="32"/>
          <w:szCs w:val="32"/>
        </w:rPr>
      </w:pPr>
    </w:p>
    <w:p w14:paraId="2243353E">
      <w:pPr>
        <w:autoSpaceDE w:val="0"/>
        <w:autoSpaceDN w:val="0"/>
        <w:jc w:val="center"/>
        <w:rPr>
          <w:rFonts w:ascii="宋体" w:hAnsi="宋体" w:cs="宋体"/>
          <w:b/>
          <w:color w:val="auto"/>
          <w:spacing w:val="6"/>
          <w:sz w:val="32"/>
          <w:szCs w:val="32"/>
        </w:rPr>
      </w:pPr>
    </w:p>
    <w:p w14:paraId="06349061">
      <w:pPr>
        <w:autoSpaceDE w:val="0"/>
        <w:autoSpaceDN w:val="0"/>
        <w:jc w:val="center"/>
        <w:rPr>
          <w:rFonts w:ascii="宋体" w:hAnsi="宋体" w:cs="宋体"/>
          <w:b/>
          <w:color w:val="auto"/>
          <w:spacing w:val="6"/>
          <w:sz w:val="32"/>
          <w:szCs w:val="32"/>
        </w:rPr>
      </w:pPr>
    </w:p>
    <w:p w14:paraId="5E1D33DA">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79F6E07F">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2301AE2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47412D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5E8A294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670DB47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65DA669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21E299A6">
      <w:pPr>
        <w:snapToGrid w:val="0"/>
        <w:spacing w:line="360" w:lineRule="auto"/>
        <w:ind w:firstLine="576"/>
        <w:rPr>
          <w:rFonts w:ascii="宋体" w:hAnsi="宋体" w:cs="宋体"/>
          <w:color w:val="auto"/>
          <w:kern w:val="0"/>
          <w:sz w:val="24"/>
          <w:lang w:val="zh-CN"/>
        </w:rPr>
      </w:pPr>
      <w:bookmarkStart w:id="498"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B48A35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DBBC7B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98"/>
    <w:p w14:paraId="7F7AECC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7D6F10A5">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B61D8A2">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5864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0340221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117D91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52A2D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15B0445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1765E8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76A206A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60C734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648A368">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051BF4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368CF0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547A74A">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A4BC9EA">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55CD5D5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534BA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3870A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61A6535E">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2CABB8E2">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50454994">
      <w:pPr>
        <w:pStyle w:val="5"/>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8CBFEE1">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56E7D7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4E74752D">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2538128">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4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499"/>
    </w:p>
    <w:p w14:paraId="6698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ECB3F4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5E384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04091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46BF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0F6FD2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39A12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6A5C8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FFE88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5EDC940">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356920FD">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441228A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03F92B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F6F088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F3C30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5633C3">
      <w:pPr>
        <w:rPr>
          <w:rFonts w:ascii="宋体" w:hAnsi="宋体" w:cs="宋体"/>
          <w:b/>
          <w:color w:val="auto"/>
          <w:sz w:val="36"/>
          <w:szCs w:val="20"/>
        </w:rPr>
      </w:pPr>
      <w:r>
        <w:rPr>
          <w:rFonts w:hint="eastAsia" w:ascii="宋体" w:hAnsi="宋体" w:cs="宋体"/>
          <w:b/>
          <w:color w:val="auto"/>
          <w:sz w:val="36"/>
          <w:szCs w:val="20"/>
        </w:rPr>
        <w:br w:type="page"/>
      </w:r>
    </w:p>
    <w:p w14:paraId="5CB74892">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77ADCF41">
      <w:pPr>
        <w:spacing w:line="360" w:lineRule="auto"/>
        <w:jc w:val="center"/>
        <w:rPr>
          <w:rFonts w:ascii="宋体" w:hAnsi="宋体" w:cs="宋体"/>
          <w:color w:val="auto"/>
          <w:sz w:val="24"/>
          <w:u w:val="single"/>
        </w:rPr>
      </w:pPr>
    </w:p>
    <w:p w14:paraId="2171229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017292B">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5D39AD4">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4D67CB46">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08658A7D">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469DF6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84BB487">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75B61E8">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6BD62EBD">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47248894">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7CC0655E">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25368543">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541CCADE">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4DE59AC">
      <w:pPr>
        <w:rPr>
          <w:color w:val="auto"/>
        </w:rPr>
      </w:pPr>
      <w:r>
        <w:rPr>
          <w:rFonts w:hint="eastAsia"/>
          <w:color w:val="auto"/>
        </w:rPr>
        <w:br w:type="page"/>
      </w:r>
    </w:p>
    <w:p w14:paraId="5BFFCEAE">
      <w:pPr>
        <w:pStyle w:val="5"/>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2D86EEF2">
      <w:pPr>
        <w:spacing w:line="440" w:lineRule="exact"/>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bookmarkStart w:id="504" w:name="_GoBack"/>
      <w:bookmarkEnd w:id="504"/>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1BDCB503">
      <w:pPr>
        <w:pStyle w:val="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74C202D1">
      <w:pPr>
        <w:jc w:val="center"/>
        <w:rPr>
          <w:color w:val="auto"/>
          <w:sz w:val="40"/>
          <w:highlight w:val="none"/>
        </w:rPr>
      </w:pPr>
      <w:r>
        <w:rPr>
          <w:rFonts w:hint="eastAsia"/>
          <w:color w:val="auto"/>
          <w:sz w:val="40"/>
          <w:highlight w:val="none"/>
        </w:rPr>
        <w:t>样品（演示）授权委托书</w:t>
      </w:r>
    </w:p>
    <w:p w14:paraId="54E57BC3">
      <w:pPr>
        <w:jc w:val="center"/>
        <w:rPr>
          <w:color w:val="auto"/>
          <w:sz w:val="40"/>
        </w:rPr>
      </w:pPr>
    </w:p>
    <w:p w14:paraId="08B2FA73">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3146A64B">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23ADDC95">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534933BB">
      <w:pPr>
        <w:snapToGrid w:val="0"/>
        <w:spacing w:line="360" w:lineRule="auto"/>
        <w:rPr>
          <w:rFonts w:cs="仿宋"/>
          <w:color w:val="auto"/>
          <w:lang w:val="zh-CN"/>
        </w:rPr>
      </w:pPr>
      <w:r>
        <w:rPr>
          <w:rFonts w:hint="eastAsia" w:cs="仿宋"/>
          <w:color w:val="auto"/>
          <w:lang w:val="zh-CN"/>
        </w:rPr>
        <w:t xml:space="preserve">  </w:t>
      </w:r>
    </w:p>
    <w:p w14:paraId="579BC656">
      <w:pPr>
        <w:snapToGrid w:val="0"/>
        <w:spacing w:line="360" w:lineRule="auto"/>
        <w:rPr>
          <w:rFonts w:cs="仿宋"/>
          <w:color w:val="auto"/>
        </w:rPr>
      </w:pPr>
      <w:r>
        <w:rPr>
          <w:rFonts w:hint="eastAsia" w:cs="仿宋"/>
          <w:color w:val="auto"/>
          <w:lang w:val="zh-CN"/>
        </w:rPr>
        <w:t xml:space="preserve">    特此告知。</w:t>
      </w:r>
    </w:p>
    <w:p w14:paraId="0A7D6F1E">
      <w:pPr>
        <w:snapToGrid w:val="0"/>
        <w:spacing w:line="360" w:lineRule="auto"/>
        <w:rPr>
          <w:rFonts w:cs="仿宋"/>
          <w:color w:val="auto"/>
        </w:rPr>
      </w:pPr>
      <w:r>
        <w:rPr>
          <w:rFonts w:hint="eastAsia" w:cs="仿宋"/>
          <w:color w:val="auto"/>
          <w:lang w:val="zh-CN"/>
        </w:rPr>
        <w:t xml:space="preserve">                                                  投标人名称(公章)：</w:t>
      </w:r>
    </w:p>
    <w:p w14:paraId="7DB80CD4">
      <w:pPr>
        <w:snapToGrid w:val="0"/>
        <w:spacing w:line="360" w:lineRule="auto"/>
        <w:rPr>
          <w:rFonts w:cs="仿宋"/>
          <w:color w:val="auto"/>
        </w:rPr>
      </w:pPr>
      <w:r>
        <w:rPr>
          <w:rFonts w:hint="eastAsia" w:cs="仿宋"/>
          <w:color w:val="auto"/>
          <w:lang w:val="zh-CN"/>
        </w:rPr>
        <w:t xml:space="preserve">                                                  </w:t>
      </w:r>
    </w:p>
    <w:p w14:paraId="1874D840">
      <w:pPr>
        <w:snapToGrid w:val="0"/>
        <w:spacing w:line="360" w:lineRule="auto"/>
        <w:ind w:right="240"/>
        <w:jc w:val="right"/>
        <w:rPr>
          <w:rFonts w:cs="仿宋"/>
          <w:color w:val="auto"/>
          <w:lang w:val="zh-CN"/>
        </w:rPr>
      </w:pPr>
      <w:r>
        <w:rPr>
          <w:rFonts w:hint="eastAsia" w:cs="仿宋"/>
          <w:color w:val="auto"/>
          <w:lang w:val="zh-CN"/>
        </w:rPr>
        <w:t>签发日期：  年  月   日</w:t>
      </w:r>
    </w:p>
    <w:p w14:paraId="34222BFC">
      <w:pPr>
        <w:snapToGrid w:val="0"/>
        <w:spacing w:line="360" w:lineRule="auto"/>
        <w:ind w:right="240"/>
        <w:jc w:val="right"/>
        <w:rPr>
          <w:rFonts w:cs="仿宋"/>
          <w:color w:val="auto"/>
          <w:lang w:val="zh-CN"/>
        </w:rPr>
      </w:pPr>
    </w:p>
    <w:p w14:paraId="6B277DAC">
      <w:pPr>
        <w:snapToGrid w:val="0"/>
        <w:spacing w:line="360" w:lineRule="auto"/>
        <w:ind w:right="1920"/>
        <w:rPr>
          <w:rFonts w:cs="仿宋"/>
          <w:color w:val="auto"/>
          <w:lang w:val="zh-CN"/>
        </w:rPr>
      </w:pPr>
    </w:p>
    <w:p w14:paraId="5A8D6A44">
      <w:pPr>
        <w:snapToGrid w:val="0"/>
        <w:spacing w:line="360" w:lineRule="auto"/>
        <w:ind w:right="240"/>
        <w:jc w:val="right"/>
        <w:rPr>
          <w:rFonts w:cs="仿宋"/>
          <w:color w:val="auto"/>
          <w:lang w:val="zh-CN"/>
        </w:rPr>
      </w:pPr>
    </w:p>
    <w:p w14:paraId="2B5F1F45">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38A9B05D">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106FE31D">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1AA8EB54">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F14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F74B">
    <w:pPr>
      <w:pStyle w:val="40"/>
      <w:framePr w:wrap="around" w:vAnchor="text" w:hAnchor="margin" w:xAlign="right" w:y="1"/>
      <w:rPr>
        <w:rStyle w:val="72"/>
      </w:rPr>
    </w:pPr>
    <w:r>
      <w:fldChar w:fldCharType="begin"/>
    </w:r>
    <w:r>
      <w:rPr>
        <w:rStyle w:val="72"/>
      </w:rPr>
      <w:instrText xml:space="preserve">PAGE  </w:instrText>
    </w:r>
    <w:r>
      <w:fldChar w:fldCharType="end"/>
    </w:r>
  </w:p>
  <w:p w14:paraId="6BCE35F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155C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36110187"/>
    <w:bookmarkStart w:id="501" w:name="_Toc91899912"/>
    <w:bookmarkStart w:id="502" w:name="_Toc164085800"/>
    <w:bookmarkStart w:id="503" w:name="_Toc131845147"/>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255EA">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935D">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AE01D626"/>
    <w:multiLevelType w:val="singleLevel"/>
    <w:tmpl w:val="AE01D626"/>
    <w:lvl w:ilvl="0" w:tentative="0">
      <w:start w:val="1"/>
      <w:numFmt w:val="chineseCounting"/>
      <w:suff w:val="nothing"/>
      <w:lvlText w:val="（%1）"/>
      <w:lvlJc w:val="left"/>
      <w:rPr>
        <w:rFonts w:hint="eastAsia"/>
      </w:rPr>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5"/>
  </w:num>
  <w:num w:numId="2">
    <w:abstractNumId w:val="3"/>
  </w:num>
  <w:num w:numId="3">
    <w:abstractNumId w:val="8"/>
  </w:num>
  <w:num w:numId="4">
    <w:abstractNumId w:val="7"/>
  </w:num>
  <w:num w:numId="5">
    <w:abstractNumId w:val="11"/>
  </w:num>
  <w:num w:numId="6">
    <w:abstractNumId w:val="6"/>
  </w:num>
  <w:num w:numId="7">
    <w:abstractNumId w:val="0"/>
  </w:num>
  <w:num w:numId="8">
    <w:abstractNumId w:val="9"/>
  </w:num>
  <w:num w:numId="9">
    <w:abstractNumId w:val="1"/>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1FD5663"/>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A07CF"/>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BD781A"/>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BE07C2"/>
    <w:rsid w:val="1FD52DD5"/>
    <w:rsid w:val="1FE868A9"/>
    <w:rsid w:val="20034907"/>
    <w:rsid w:val="20173E4B"/>
    <w:rsid w:val="204E48BC"/>
    <w:rsid w:val="208921B3"/>
    <w:rsid w:val="20973DEB"/>
    <w:rsid w:val="20B26522"/>
    <w:rsid w:val="20B44310"/>
    <w:rsid w:val="20EC6113"/>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17AE8"/>
    <w:rsid w:val="363A3B40"/>
    <w:rsid w:val="365302AE"/>
    <w:rsid w:val="36607A0A"/>
    <w:rsid w:val="366E227C"/>
    <w:rsid w:val="366F2E0D"/>
    <w:rsid w:val="367B6A5C"/>
    <w:rsid w:val="36A74ADA"/>
    <w:rsid w:val="36AD60D5"/>
    <w:rsid w:val="36B224F9"/>
    <w:rsid w:val="36B424C7"/>
    <w:rsid w:val="36EC0CC9"/>
    <w:rsid w:val="373F410B"/>
    <w:rsid w:val="37EE7094"/>
    <w:rsid w:val="38296C89"/>
    <w:rsid w:val="383002EB"/>
    <w:rsid w:val="38586797"/>
    <w:rsid w:val="38BC0149"/>
    <w:rsid w:val="38BD27C0"/>
    <w:rsid w:val="38D87D1C"/>
    <w:rsid w:val="39416E46"/>
    <w:rsid w:val="39636459"/>
    <w:rsid w:val="396B7F6C"/>
    <w:rsid w:val="39A959E1"/>
    <w:rsid w:val="39B417A9"/>
    <w:rsid w:val="39FC5695"/>
    <w:rsid w:val="3A006D8E"/>
    <w:rsid w:val="3A3651E5"/>
    <w:rsid w:val="3A744481"/>
    <w:rsid w:val="3A8A671A"/>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4F7C6C"/>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757327"/>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5C3BDD"/>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A17831"/>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C400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3B62D62"/>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860A9"/>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3A6FBE"/>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4D0B0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A81D96"/>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280612"/>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8"/>
    <w:qFormat/>
    <w:uiPriority w:val="0"/>
    <w:pPr>
      <w:ind w:firstLine="420"/>
    </w:pPr>
    <w:rPr>
      <w:rFonts w:hAnsi="Calibri" w:cs="Times New Roman"/>
      <w:snapToGrid/>
      <w:szCs w:val="20"/>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2"/>
    <w:qFormat/>
    <w:uiPriority w:val="0"/>
    <w:rPr>
      <w:rFonts w:ascii="宋体" w:hAnsi="Courier New" w:cs="Arial"/>
      <w:snapToGrid w:val="0"/>
      <w:szCs w:val="21"/>
    </w:rPr>
  </w:style>
  <w:style w:type="paragraph" w:styleId="34">
    <w:name w:val="Date"/>
    <w:basedOn w:val="1"/>
    <w:next w:val="1"/>
    <w:link w:val="178"/>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4"/>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8376</Words>
  <Characters>9237</Characters>
  <Lines>295</Lines>
  <Paragraphs>83</Paragraphs>
  <TotalTime>17</TotalTime>
  <ScaleCrop>false</ScaleCrop>
  <LinksUpToDate>false</LinksUpToDate>
  <CharactersWithSpaces>9519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spring</cp:lastModifiedBy>
  <cp:lastPrinted>2022-01-03T19:06:00Z</cp:lastPrinted>
  <dcterms:modified xsi:type="dcterms:W3CDTF">2025-06-18T04:08:48Z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6D848688F63E4A298D92A2CF7822FF1E_13</vt:lpwstr>
  </property>
  <property fmtid="{D5CDD505-2E9C-101B-9397-08002B2CF9AE}" pid="5" name="KSOTemplateDocerSaveRecord">
    <vt:lpwstr>eyJoZGlkIjoiMDQ3Y2ZmMTBmMWE2MDFmNmUwZmI4MTYyNGE3YmNmMmEiLCJ1c2VySWQiOiI1MDYyNzU0OTUifQ==</vt:lpwstr>
  </property>
</Properties>
</file>