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2ACA7">
      <w:pPr>
        <w:jc w:val="center"/>
        <w:rPr>
          <w:rFonts w:hint="eastAsia" w:ascii="宋体" w:hAnsi="宋体" w:cs="宋体"/>
          <w:b/>
          <w:bCs/>
          <w:spacing w:val="100"/>
          <w:sz w:val="84"/>
          <w:szCs w:val="84"/>
        </w:rPr>
      </w:pPr>
      <w:r>
        <w:rPr>
          <w:rFonts w:hint="eastAsia" w:ascii="宋体" w:hAnsi="宋体" w:cs="宋体"/>
          <w:b/>
          <w:bCs/>
          <w:spacing w:val="100"/>
          <w:sz w:val="84"/>
          <w:szCs w:val="84"/>
        </w:rPr>
        <w:t>温州市政府采购</w:t>
      </w:r>
    </w:p>
    <w:p w14:paraId="24EF9966">
      <w:pPr>
        <w:jc w:val="center"/>
        <w:rPr>
          <w:rFonts w:hint="eastAsia" w:ascii="宋体" w:hAnsi="宋体" w:cs="宋体"/>
          <w:b/>
          <w:bCs/>
          <w:spacing w:val="26"/>
          <w:sz w:val="52"/>
        </w:rPr>
      </w:pPr>
    </w:p>
    <w:p w14:paraId="38386145">
      <w:pPr>
        <w:jc w:val="center"/>
        <w:rPr>
          <w:rFonts w:hint="eastAsia" w:ascii="宋体" w:hAnsi="宋体" w:cs="宋体"/>
          <w:b/>
          <w:bCs/>
          <w:spacing w:val="26"/>
          <w:sz w:val="52"/>
        </w:rPr>
      </w:pPr>
    </w:p>
    <w:p w14:paraId="71CCCCA1">
      <w:pPr>
        <w:jc w:val="center"/>
        <w:rPr>
          <w:rFonts w:hint="eastAsia" w:ascii="宋体" w:hAnsi="宋体" w:cs="宋体"/>
          <w:b/>
          <w:bCs/>
          <w:spacing w:val="26"/>
          <w:sz w:val="52"/>
        </w:rPr>
      </w:pPr>
    </w:p>
    <w:p w14:paraId="5EC1BA45">
      <w:pPr>
        <w:jc w:val="center"/>
        <w:rPr>
          <w:rFonts w:hint="eastAsia" w:ascii="宋体" w:hAnsi="宋体" w:cs="宋体"/>
          <w:b/>
          <w:bCs/>
          <w:spacing w:val="140"/>
          <w:sz w:val="84"/>
          <w:szCs w:val="84"/>
        </w:rPr>
      </w:pPr>
      <w:r>
        <w:rPr>
          <w:rFonts w:hint="eastAsia" w:ascii="宋体" w:hAnsi="宋体" w:cs="宋体"/>
          <w:b/>
          <w:bCs/>
          <w:spacing w:val="140"/>
          <w:sz w:val="84"/>
          <w:szCs w:val="84"/>
        </w:rPr>
        <w:t>采购文件</w:t>
      </w:r>
    </w:p>
    <w:p w14:paraId="712D4142">
      <w:pPr>
        <w:spacing w:line="600" w:lineRule="exact"/>
        <w:jc w:val="center"/>
        <w:rPr>
          <w:rFonts w:hint="eastAsia" w:ascii="宋体" w:hAnsi="宋体" w:cs="宋体"/>
          <w:b/>
          <w:bCs/>
          <w:spacing w:val="140"/>
          <w:sz w:val="84"/>
          <w:szCs w:val="84"/>
        </w:rPr>
      </w:pPr>
    </w:p>
    <w:p w14:paraId="30780904">
      <w:pPr>
        <w:spacing w:line="400" w:lineRule="exact"/>
        <w:jc w:val="center"/>
        <w:rPr>
          <w:rFonts w:hint="eastAsia" w:ascii="宋体" w:hAnsi="宋体" w:cs="宋体"/>
          <w:b/>
          <w:bCs/>
          <w:sz w:val="32"/>
          <w:szCs w:val="32"/>
        </w:rPr>
      </w:pPr>
    </w:p>
    <w:p w14:paraId="153ACA72">
      <w:pPr>
        <w:pStyle w:val="22"/>
        <w:rPr>
          <w:rFonts w:hint="eastAsia" w:ascii="宋体" w:hAnsi="宋体" w:cs="宋体"/>
        </w:rPr>
      </w:pPr>
    </w:p>
    <w:p w14:paraId="534E8C30">
      <w:pPr>
        <w:jc w:val="center"/>
        <w:rPr>
          <w:rFonts w:hint="eastAsia" w:ascii="宋体" w:hAnsi="宋体" w:cs="宋体"/>
          <w:spacing w:val="40"/>
          <w:sz w:val="30"/>
          <w:szCs w:val="30"/>
        </w:rPr>
      </w:pPr>
    </w:p>
    <w:p w14:paraId="0013B5AF">
      <w:pPr>
        <w:jc w:val="center"/>
        <w:rPr>
          <w:rFonts w:hint="eastAsia" w:ascii="宋体" w:hAnsi="宋体" w:cs="宋体"/>
          <w:spacing w:val="40"/>
          <w:sz w:val="30"/>
          <w:szCs w:val="30"/>
        </w:rPr>
      </w:pPr>
    </w:p>
    <w:p w14:paraId="060321B7">
      <w:pPr>
        <w:jc w:val="center"/>
        <w:rPr>
          <w:rFonts w:hint="eastAsia" w:ascii="宋体" w:hAnsi="宋体" w:cs="宋体"/>
          <w:spacing w:val="40"/>
          <w:sz w:val="30"/>
          <w:szCs w:val="30"/>
        </w:rPr>
      </w:pPr>
    </w:p>
    <w:tbl>
      <w:tblPr>
        <w:tblStyle w:val="59"/>
        <w:tblW w:w="0" w:type="auto"/>
        <w:jc w:val="center"/>
        <w:tblLayout w:type="fixed"/>
        <w:tblCellMar>
          <w:top w:w="0" w:type="dxa"/>
          <w:left w:w="108" w:type="dxa"/>
          <w:bottom w:w="0" w:type="dxa"/>
          <w:right w:w="108" w:type="dxa"/>
        </w:tblCellMar>
      </w:tblPr>
      <w:tblGrid>
        <w:gridCol w:w="1483"/>
        <w:gridCol w:w="3951"/>
      </w:tblGrid>
      <w:tr w14:paraId="1E37EF62">
        <w:tblPrEx>
          <w:tblCellMar>
            <w:top w:w="0" w:type="dxa"/>
            <w:left w:w="108" w:type="dxa"/>
            <w:bottom w:w="0" w:type="dxa"/>
            <w:right w:w="108" w:type="dxa"/>
          </w:tblCellMar>
        </w:tblPrEx>
        <w:trPr>
          <w:trHeight w:val="707" w:hRule="atLeast"/>
          <w:jc w:val="center"/>
        </w:trPr>
        <w:tc>
          <w:tcPr>
            <w:tcW w:w="1483" w:type="dxa"/>
            <w:noWrap w:val="0"/>
            <w:vAlign w:val="center"/>
          </w:tcPr>
          <w:p w14:paraId="71BD8826">
            <w:pPr>
              <w:rPr>
                <w:rFonts w:hint="eastAsia" w:ascii="宋体" w:hAnsi="宋体" w:cs="宋体"/>
                <w:b/>
                <w:sz w:val="28"/>
                <w:szCs w:val="28"/>
              </w:rPr>
            </w:pPr>
            <w:r>
              <w:rPr>
                <w:rFonts w:hint="eastAsia" w:ascii="宋体" w:hAnsi="宋体" w:cs="宋体"/>
                <w:b/>
                <w:sz w:val="28"/>
                <w:szCs w:val="28"/>
              </w:rPr>
              <w:t>项目编号：</w:t>
            </w:r>
          </w:p>
        </w:tc>
        <w:tc>
          <w:tcPr>
            <w:tcW w:w="3951" w:type="dxa"/>
            <w:noWrap w:val="0"/>
            <w:vAlign w:val="center"/>
          </w:tcPr>
          <w:p w14:paraId="643D260E">
            <w:pPr>
              <w:rPr>
                <w:rFonts w:hint="eastAsia" w:ascii="宋体" w:hAnsi="宋体" w:eastAsia="宋体" w:cs="宋体"/>
                <w:b/>
                <w:sz w:val="28"/>
                <w:szCs w:val="28"/>
                <w:lang w:eastAsia="zh-CN"/>
              </w:rPr>
            </w:pPr>
            <w:r>
              <w:rPr>
                <w:rFonts w:hint="eastAsia" w:ascii="宋体" w:hAnsi="宋体" w:cs="宋体"/>
                <w:b/>
                <w:sz w:val="28"/>
                <w:szCs w:val="28"/>
                <w:lang w:eastAsia="zh-CN"/>
              </w:rPr>
              <w:t>ZXZB-F20250507-YJ</w:t>
            </w:r>
          </w:p>
        </w:tc>
      </w:tr>
      <w:tr w14:paraId="791D6FBC">
        <w:tblPrEx>
          <w:tblCellMar>
            <w:top w:w="0" w:type="dxa"/>
            <w:left w:w="108" w:type="dxa"/>
            <w:bottom w:w="0" w:type="dxa"/>
            <w:right w:w="108" w:type="dxa"/>
          </w:tblCellMar>
        </w:tblPrEx>
        <w:trPr>
          <w:trHeight w:val="942" w:hRule="atLeast"/>
          <w:jc w:val="center"/>
        </w:trPr>
        <w:tc>
          <w:tcPr>
            <w:tcW w:w="1483" w:type="dxa"/>
            <w:noWrap w:val="0"/>
            <w:vAlign w:val="center"/>
          </w:tcPr>
          <w:p w14:paraId="0486F0C0">
            <w:pPr>
              <w:rPr>
                <w:rFonts w:hint="eastAsia" w:ascii="宋体" w:hAnsi="宋体" w:cs="宋体"/>
                <w:b/>
                <w:sz w:val="28"/>
                <w:szCs w:val="28"/>
              </w:rPr>
            </w:pPr>
            <w:r>
              <w:rPr>
                <w:rFonts w:hint="eastAsia" w:ascii="宋体" w:hAnsi="宋体" w:cs="宋体"/>
                <w:b/>
                <w:sz w:val="28"/>
                <w:szCs w:val="28"/>
              </w:rPr>
              <w:t>项目名称：</w:t>
            </w:r>
          </w:p>
        </w:tc>
        <w:tc>
          <w:tcPr>
            <w:tcW w:w="3951" w:type="dxa"/>
            <w:noWrap w:val="0"/>
            <w:vAlign w:val="center"/>
          </w:tcPr>
          <w:p w14:paraId="07C7BFF0">
            <w:pPr>
              <w:rPr>
                <w:rFonts w:hint="eastAsia" w:ascii="宋体" w:hAnsi="宋体" w:eastAsia="宋体" w:cs="宋体"/>
                <w:b/>
                <w:sz w:val="28"/>
                <w:szCs w:val="28"/>
                <w:lang w:eastAsia="zh-CN"/>
              </w:rPr>
            </w:pPr>
            <w:r>
              <w:rPr>
                <w:rFonts w:hint="eastAsia" w:ascii="宋体" w:hAnsi="宋体" w:cs="宋体"/>
                <w:b/>
                <w:sz w:val="28"/>
                <w:szCs w:val="28"/>
                <w:lang w:eastAsia="zh-CN"/>
              </w:rPr>
              <w:t>瓯海区全域幸福河湖评估指标及水生态产品价值实现研究</w:t>
            </w:r>
          </w:p>
        </w:tc>
      </w:tr>
      <w:tr w14:paraId="0A1F3D49">
        <w:tblPrEx>
          <w:tblCellMar>
            <w:top w:w="0" w:type="dxa"/>
            <w:left w:w="108" w:type="dxa"/>
            <w:bottom w:w="0" w:type="dxa"/>
            <w:right w:w="108" w:type="dxa"/>
          </w:tblCellMar>
        </w:tblPrEx>
        <w:trPr>
          <w:trHeight w:val="707" w:hRule="atLeast"/>
          <w:jc w:val="center"/>
        </w:trPr>
        <w:tc>
          <w:tcPr>
            <w:tcW w:w="1483" w:type="dxa"/>
            <w:noWrap w:val="0"/>
            <w:vAlign w:val="center"/>
          </w:tcPr>
          <w:p w14:paraId="4FF4CB06">
            <w:pPr>
              <w:rPr>
                <w:rFonts w:hint="eastAsia" w:ascii="宋体" w:hAnsi="宋体" w:cs="宋体"/>
                <w:b/>
                <w:sz w:val="28"/>
                <w:szCs w:val="28"/>
              </w:rPr>
            </w:pPr>
            <w:r>
              <w:rPr>
                <w:rFonts w:hint="eastAsia" w:ascii="宋体" w:hAnsi="宋体" w:cs="宋体"/>
                <w:b/>
                <w:sz w:val="28"/>
                <w:szCs w:val="28"/>
              </w:rPr>
              <w:t>采购方式：</w:t>
            </w:r>
          </w:p>
        </w:tc>
        <w:tc>
          <w:tcPr>
            <w:tcW w:w="3951" w:type="dxa"/>
            <w:noWrap w:val="0"/>
            <w:vAlign w:val="center"/>
          </w:tcPr>
          <w:p w14:paraId="1D381FBF">
            <w:pPr>
              <w:rPr>
                <w:rFonts w:hint="eastAsia" w:ascii="宋体" w:hAnsi="宋体" w:cs="宋体"/>
                <w:b/>
                <w:sz w:val="28"/>
                <w:szCs w:val="28"/>
              </w:rPr>
            </w:pPr>
            <w:r>
              <w:rPr>
                <w:rFonts w:hint="eastAsia" w:ascii="宋体" w:hAnsi="宋体" w:cs="宋体"/>
                <w:b/>
                <w:sz w:val="28"/>
                <w:szCs w:val="28"/>
              </w:rPr>
              <w:t>公开招标</w:t>
            </w:r>
          </w:p>
        </w:tc>
      </w:tr>
    </w:tbl>
    <w:p w14:paraId="39E09E31">
      <w:pPr>
        <w:spacing w:line="600" w:lineRule="exact"/>
        <w:jc w:val="center"/>
        <w:rPr>
          <w:rFonts w:hint="eastAsia" w:ascii="宋体" w:hAnsi="宋体" w:cs="宋体"/>
          <w:b/>
          <w:sz w:val="30"/>
          <w:szCs w:val="30"/>
        </w:rPr>
      </w:pPr>
    </w:p>
    <w:p w14:paraId="5F06BC2D">
      <w:pPr>
        <w:spacing w:line="600" w:lineRule="exact"/>
        <w:jc w:val="center"/>
        <w:rPr>
          <w:rFonts w:hint="eastAsia" w:ascii="宋体" w:hAnsi="宋体" w:cs="宋体"/>
          <w:b/>
          <w:sz w:val="30"/>
          <w:szCs w:val="30"/>
        </w:rPr>
      </w:pPr>
    </w:p>
    <w:p w14:paraId="17004FF3">
      <w:pPr>
        <w:spacing w:line="600" w:lineRule="exact"/>
        <w:jc w:val="center"/>
        <w:rPr>
          <w:rFonts w:hint="eastAsia" w:ascii="宋体" w:hAnsi="宋体" w:cs="宋体"/>
          <w:b/>
          <w:sz w:val="30"/>
          <w:szCs w:val="30"/>
        </w:rPr>
      </w:pPr>
    </w:p>
    <w:p w14:paraId="6B88E768">
      <w:pPr>
        <w:spacing w:line="600" w:lineRule="exact"/>
        <w:jc w:val="center"/>
        <w:rPr>
          <w:rFonts w:hint="eastAsia" w:ascii="宋体" w:hAnsi="宋体" w:cs="宋体"/>
          <w:b/>
          <w:sz w:val="30"/>
          <w:szCs w:val="30"/>
        </w:rPr>
      </w:pPr>
    </w:p>
    <w:p w14:paraId="000368BF">
      <w:pPr>
        <w:pStyle w:val="15"/>
        <w:ind w:left="0" w:leftChars="0" w:firstLine="0" w:firstLineChars="0"/>
        <w:rPr>
          <w:rFonts w:hint="eastAsia"/>
        </w:rPr>
      </w:pPr>
    </w:p>
    <w:tbl>
      <w:tblPr>
        <w:tblStyle w:val="59"/>
        <w:tblW w:w="0" w:type="auto"/>
        <w:jc w:val="center"/>
        <w:tblLayout w:type="fixed"/>
        <w:tblCellMar>
          <w:top w:w="0" w:type="dxa"/>
          <w:left w:w="108" w:type="dxa"/>
          <w:bottom w:w="0" w:type="dxa"/>
          <w:right w:w="108" w:type="dxa"/>
        </w:tblCellMar>
      </w:tblPr>
      <w:tblGrid>
        <w:gridCol w:w="1342"/>
        <w:gridCol w:w="236"/>
        <w:gridCol w:w="4542"/>
      </w:tblGrid>
      <w:tr w14:paraId="3C781685">
        <w:tblPrEx>
          <w:tblCellMar>
            <w:top w:w="0" w:type="dxa"/>
            <w:left w:w="108" w:type="dxa"/>
            <w:bottom w:w="0" w:type="dxa"/>
            <w:right w:w="108" w:type="dxa"/>
          </w:tblCellMar>
        </w:tblPrEx>
        <w:trPr>
          <w:trHeight w:val="707" w:hRule="atLeast"/>
          <w:jc w:val="center"/>
        </w:trPr>
        <w:tc>
          <w:tcPr>
            <w:tcW w:w="1342" w:type="dxa"/>
            <w:noWrap w:val="0"/>
            <w:vAlign w:val="center"/>
          </w:tcPr>
          <w:p w14:paraId="7BB19E69">
            <w:pPr>
              <w:jc w:val="distribute"/>
              <w:rPr>
                <w:rFonts w:hint="eastAsia" w:ascii="宋体" w:hAnsi="宋体" w:cs="宋体"/>
                <w:b/>
                <w:sz w:val="28"/>
                <w:szCs w:val="28"/>
              </w:rPr>
            </w:pPr>
            <w:r>
              <w:rPr>
                <w:rFonts w:hint="eastAsia" w:ascii="宋体" w:hAnsi="宋体" w:cs="宋体"/>
                <w:b/>
                <w:sz w:val="28"/>
                <w:szCs w:val="28"/>
              </w:rPr>
              <w:t>采购人</w:t>
            </w:r>
          </w:p>
        </w:tc>
        <w:tc>
          <w:tcPr>
            <w:tcW w:w="236" w:type="dxa"/>
            <w:noWrap w:val="0"/>
            <w:vAlign w:val="center"/>
          </w:tcPr>
          <w:p w14:paraId="2460C6F1">
            <w:pPr>
              <w:jc w:val="distribute"/>
              <w:rPr>
                <w:rFonts w:hint="eastAsia" w:ascii="宋体" w:hAnsi="宋体" w:cs="宋体"/>
                <w:b/>
                <w:sz w:val="28"/>
                <w:szCs w:val="28"/>
              </w:rPr>
            </w:pPr>
            <w:r>
              <w:rPr>
                <w:rFonts w:hint="eastAsia" w:ascii="宋体" w:hAnsi="宋体" w:cs="宋体"/>
                <w:b/>
                <w:sz w:val="28"/>
                <w:szCs w:val="28"/>
              </w:rPr>
              <w:t>：</w:t>
            </w:r>
          </w:p>
        </w:tc>
        <w:tc>
          <w:tcPr>
            <w:tcW w:w="4542" w:type="dxa"/>
            <w:noWrap w:val="0"/>
            <w:vAlign w:val="center"/>
          </w:tcPr>
          <w:p w14:paraId="1690B9AB">
            <w:pPr>
              <w:jc w:val="distribute"/>
              <w:rPr>
                <w:rFonts w:hint="eastAsia" w:ascii="宋体" w:hAnsi="宋体" w:eastAsia="宋体" w:cs="宋体"/>
                <w:b/>
                <w:sz w:val="28"/>
                <w:szCs w:val="28"/>
                <w:lang w:eastAsia="zh-CN"/>
              </w:rPr>
            </w:pPr>
            <w:r>
              <w:rPr>
                <w:rFonts w:hint="eastAsia" w:ascii="宋体" w:hAnsi="宋体" w:cs="宋体"/>
                <w:b/>
                <w:sz w:val="28"/>
                <w:szCs w:val="28"/>
                <w:lang w:eastAsia="zh-CN"/>
              </w:rPr>
              <w:t>温州市瓯海区农业农村局</w:t>
            </w:r>
          </w:p>
        </w:tc>
      </w:tr>
      <w:tr w14:paraId="14F4114A">
        <w:tblPrEx>
          <w:tblCellMar>
            <w:top w:w="0" w:type="dxa"/>
            <w:left w:w="108" w:type="dxa"/>
            <w:bottom w:w="0" w:type="dxa"/>
            <w:right w:w="108" w:type="dxa"/>
          </w:tblCellMar>
        </w:tblPrEx>
        <w:trPr>
          <w:trHeight w:val="707" w:hRule="atLeast"/>
          <w:jc w:val="center"/>
        </w:trPr>
        <w:tc>
          <w:tcPr>
            <w:tcW w:w="1342" w:type="dxa"/>
            <w:noWrap w:val="0"/>
            <w:vAlign w:val="center"/>
          </w:tcPr>
          <w:p w14:paraId="2D30C855">
            <w:pPr>
              <w:jc w:val="distribute"/>
              <w:rPr>
                <w:rFonts w:hint="eastAsia" w:ascii="宋体" w:hAnsi="宋体" w:cs="宋体"/>
                <w:b/>
                <w:sz w:val="28"/>
                <w:szCs w:val="28"/>
              </w:rPr>
            </w:pPr>
            <w:r>
              <w:rPr>
                <w:rFonts w:hint="eastAsia" w:ascii="宋体" w:hAnsi="宋体" w:cs="宋体"/>
                <w:b/>
                <w:sz w:val="28"/>
                <w:szCs w:val="28"/>
              </w:rPr>
              <w:t>代理机构</w:t>
            </w:r>
          </w:p>
        </w:tc>
        <w:tc>
          <w:tcPr>
            <w:tcW w:w="236" w:type="dxa"/>
            <w:noWrap w:val="0"/>
            <w:vAlign w:val="center"/>
          </w:tcPr>
          <w:p w14:paraId="43C601B2">
            <w:pPr>
              <w:jc w:val="distribute"/>
              <w:rPr>
                <w:rFonts w:hint="eastAsia" w:ascii="宋体" w:hAnsi="宋体" w:cs="宋体"/>
                <w:b/>
                <w:sz w:val="28"/>
                <w:szCs w:val="28"/>
              </w:rPr>
            </w:pPr>
            <w:r>
              <w:rPr>
                <w:rFonts w:hint="eastAsia" w:ascii="宋体" w:hAnsi="宋体" w:cs="宋体"/>
                <w:b/>
                <w:sz w:val="28"/>
                <w:szCs w:val="28"/>
              </w:rPr>
              <w:t>：</w:t>
            </w:r>
          </w:p>
        </w:tc>
        <w:tc>
          <w:tcPr>
            <w:tcW w:w="4542" w:type="dxa"/>
            <w:noWrap w:val="0"/>
            <w:vAlign w:val="center"/>
          </w:tcPr>
          <w:p w14:paraId="49B521D6">
            <w:pPr>
              <w:jc w:val="distribute"/>
              <w:rPr>
                <w:rFonts w:hint="eastAsia" w:ascii="宋体" w:hAnsi="宋体" w:cs="宋体"/>
                <w:b/>
                <w:sz w:val="28"/>
                <w:szCs w:val="28"/>
              </w:rPr>
            </w:pPr>
            <w:r>
              <w:rPr>
                <w:rFonts w:hint="eastAsia" w:ascii="宋体" w:hAnsi="宋体" w:cs="宋体"/>
                <w:b/>
                <w:sz w:val="28"/>
                <w:szCs w:val="28"/>
              </w:rPr>
              <w:t>温州市智信招标代理有限公司</w:t>
            </w:r>
          </w:p>
        </w:tc>
      </w:tr>
    </w:tbl>
    <w:p w14:paraId="106E48E5">
      <w:pPr>
        <w:spacing w:line="600" w:lineRule="exact"/>
        <w:jc w:val="center"/>
        <w:rPr>
          <w:rFonts w:hint="eastAsia"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start="0"/>
          <w:cols w:space="720" w:num="1"/>
          <w:titlePg/>
          <w:docGrid w:linePitch="312" w:charSpace="0"/>
        </w:sectPr>
      </w:pPr>
      <w:r>
        <w:rPr>
          <w:rFonts w:hint="eastAsia" w:ascii="宋体" w:hAnsi="宋体" w:cs="宋体"/>
          <w:b/>
          <w:sz w:val="30"/>
          <w:szCs w:val="30"/>
        </w:rPr>
        <w:t xml:space="preserve">     二○二</w:t>
      </w:r>
      <w:r>
        <w:rPr>
          <w:rFonts w:hint="eastAsia" w:ascii="宋体" w:hAnsi="宋体" w:cs="宋体"/>
          <w:b/>
          <w:sz w:val="30"/>
          <w:szCs w:val="30"/>
          <w:lang w:val="en-US" w:eastAsia="zh-CN"/>
        </w:rPr>
        <w:t>五</w:t>
      </w:r>
      <w:r>
        <w:rPr>
          <w:rFonts w:hint="eastAsia" w:ascii="宋体" w:hAnsi="宋体" w:cs="宋体"/>
          <w:b/>
          <w:sz w:val="30"/>
          <w:szCs w:val="30"/>
        </w:rPr>
        <w:t>年</w:t>
      </w:r>
      <w:r>
        <w:rPr>
          <w:rFonts w:hint="eastAsia" w:ascii="宋体" w:hAnsi="宋体" w:cs="宋体"/>
          <w:b/>
          <w:sz w:val="30"/>
          <w:szCs w:val="30"/>
          <w:lang w:val="en-US" w:eastAsia="zh-CN"/>
        </w:rPr>
        <w:t>七</w:t>
      </w:r>
      <w:r>
        <w:rPr>
          <w:rFonts w:hint="eastAsia" w:ascii="宋体" w:hAnsi="宋体" w:cs="宋体"/>
          <w:b/>
          <w:sz w:val="30"/>
          <w:szCs w:val="30"/>
        </w:rPr>
        <w:t>月</w:t>
      </w:r>
    </w:p>
    <w:p w14:paraId="42439BCE">
      <w:pPr>
        <w:pStyle w:val="40"/>
        <w:tabs>
          <w:tab w:val="right" w:leader="dot" w:pos="9638"/>
        </w:tabs>
        <w:ind w:left="1030" w:hanging="1030"/>
        <w:jc w:val="center"/>
        <w:rPr>
          <w:rFonts w:hint="eastAsia" w:ascii="宋体" w:hAnsi="宋体" w:eastAsia="宋体" w:cs="宋体"/>
          <w:b/>
          <w:bCs/>
          <w:sz w:val="30"/>
          <w:szCs w:val="30"/>
        </w:rPr>
      </w:pPr>
      <w:r>
        <w:rPr>
          <w:rFonts w:hint="eastAsia" w:ascii="宋体" w:hAnsi="宋体" w:eastAsia="宋体" w:cs="宋体"/>
          <w:b/>
          <w:bCs/>
          <w:sz w:val="30"/>
          <w:szCs w:val="30"/>
        </w:rPr>
        <w:t>目 录</w:t>
      </w:r>
    </w:p>
    <w:p w14:paraId="75FCCC29">
      <w:pPr>
        <w:rPr>
          <w:rFonts w:hint="eastAsia" w:ascii="宋体" w:hAnsi="宋体" w:cs="宋体"/>
        </w:rPr>
      </w:pPr>
    </w:p>
    <w:p w14:paraId="424F3FAB">
      <w:pPr>
        <w:pStyle w:val="40"/>
        <w:tabs>
          <w:tab w:val="right" w:leader="dot" w:pos="9628"/>
        </w:tabs>
        <w:spacing w:line="480" w:lineRule="auto"/>
        <w:ind w:left="824" w:hanging="824"/>
        <w:rPr>
          <w:rFonts w:ascii="新宋体" w:hAnsi="新宋体" w:eastAsia="新宋体" w:cs="Times New Roman"/>
          <w:sz w:val="24"/>
        </w:rPr>
      </w:pPr>
      <w:r>
        <w:rPr>
          <w:rFonts w:hint="eastAsia" w:ascii="新宋体" w:hAnsi="新宋体" w:eastAsia="新宋体" w:cs="宋体"/>
          <w:b/>
          <w:bCs/>
          <w:sz w:val="24"/>
        </w:rPr>
        <w:fldChar w:fldCharType="begin"/>
      </w:r>
      <w:r>
        <w:rPr>
          <w:rFonts w:hint="eastAsia" w:ascii="新宋体" w:hAnsi="新宋体" w:eastAsia="新宋体" w:cs="宋体"/>
          <w:b/>
          <w:bCs/>
          <w:sz w:val="24"/>
        </w:rPr>
        <w:instrText xml:space="preserve">TOC \o "1-3" \h \u </w:instrText>
      </w:r>
      <w:r>
        <w:rPr>
          <w:rFonts w:hint="eastAsia" w:ascii="新宋体" w:hAnsi="新宋体" w:eastAsia="新宋体" w:cs="宋体"/>
          <w:b/>
          <w:bCs/>
          <w:sz w:val="24"/>
        </w:rPr>
        <w:fldChar w:fldCharType="separate"/>
      </w: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"_Toc58406681"</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第一部分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投标人须知</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_Toc58406681 \h </w:instrText>
      </w:r>
      <w:r>
        <w:rPr>
          <w:rFonts w:ascii="新宋体" w:hAnsi="新宋体" w:eastAsia="新宋体"/>
          <w:sz w:val="24"/>
        </w:rPr>
        <w:fldChar w:fldCharType="separate"/>
      </w:r>
      <w:r>
        <w:rPr>
          <w:rFonts w:ascii="新宋体" w:hAnsi="新宋体" w:eastAsia="新宋体"/>
          <w:sz w:val="24"/>
        </w:rPr>
        <w:t>2</w:t>
      </w:r>
      <w:r>
        <w:rPr>
          <w:rFonts w:ascii="新宋体" w:hAnsi="新宋体" w:eastAsia="新宋体"/>
          <w:sz w:val="24"/>
        </w:rPr>
        <w:fldChar w:fldCharType="end"/>
      </w:r>
      <w:r>
        <w:rPr>
          <w:rFonts w:ascii="新宋体" w:hAnsi="新宋体" w:eastAsia="新宋体"/>
          <w:sz w:val="24"/>
        </w:rPr>
        <w:fldChar w:fldCharType="end"/>
      </w:r>
    </w:p>
    <w:p w14:paraId="2BE9235C">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"_Toc58406682"</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投标人须知前附表</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_Toc58406682 \h </w:instrText>
      </w:r>
      <w:r>
        <w:rPr>
          <w:rFonts w:ascii="新宋体" w:hAnsi="新宋体" w:eastAsia="新宋体"/>
          <w:sz w:val="24"/>
        </w:rPr>
        <w:fldChar w:fldCharType="separate"/>
      </w:r>
      <w:r>
        <w:rPr>
          <w:rFonts w:ascii="新宋体" w:hAnsi="新宋体" w:eastAsia="新宋体"/>
          <w:sz w:val="24"/>
        </w:rPr>
        <w:t>2</w:t>
      </w:r>
      <w:r>
        <w:rPr>
          <w:rFonts w:ascii="新宋体" w:hAnsi="新宋体" w:eastAsia="新宋体"/>
          <w:sz w:val="24"/>
        </w:rPr>
        <w:fldChar w:fldCharType="end"/>
      </w:r>
      <w:r>
        <w:rPr>
          <w:rFonts w:ascii="新宋体" w:hAnsi="新宋体" w:eastAsia="新宋体"/>
          <w:sz w:val="24"/>
        </w:rPr>
        <w:fldChar w:fldCharType="end"/>
      </w:r>
    </w:p>
    <w:p w14:paraId="6318C4A6">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"_Toc58406683"</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一、</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说明</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_Toc58406683 \h </w:instrText>
      </w:r>
      <w:r>
        <w:rPr>
          <w:rFonts w:ascii="新宋体" w:hAnsi="新宋体" w:eastAsia="新宋体"/>
          <w:sz w:val="24"/>
        </w:rPr>
        <w:fldChar w:fldCharType="separate"/>
      </w:r>
      <w:r>
        <w:rPr>
          <w:rFonts w:ascii="新宋体" w:hAnsi="新宋体" w:eastAsia="新宋体"/>
          <w:sz w:val="24"/>
        </w:rPr>
        <w:t>5</w:t>
      </w:r>
      <w:r>
        <w:rPr>
          <w:rFonts w:ascii="新宋体" w:hAnsi="新宋体" w:eastAsia="新宋体"/>
          <w:sz w:val="24"/>
        </w:rPr>
        <w:fldChar w:fldCharType="end"/>
      </w:r>
      <w:r>
        <w:rPr>
          <w:rFonts w:ascii="新宋体" w:hAnsi="新宋体" w:eastAsia="新宋体"/>
          <w:sz w:val="24"/>
        </w:rPr>
        <w:fldChar w:fldCharType="end"/>
      </w:r>
    </w:p>
    <w:p w14:paraId="1E8363C8">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"_Toc58406684"</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二、</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采购文件</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_Toc58406684 \h </w:instrText>
      </w:r>
      <w:r>
        <w:rPr>
          <w:rFonts w:ascii="新宋体" w:hAnsi="新宋体" w:eastAsia="新宋体"/>
          <w:sz w:val="24"/>
        </w:rPr>
        <w:fldChar w:fldCharType="separate"/>
      </w:r>
      <w:r>
        <w:rPr>
          <w:rFonts w:ascii="新宋体" w:hAnsi="新宋体" w:eastAsia="新宋体"/>
          <w:sz w:val="24"/>
        </w:rPr>
        <w:t>7</w:t>
      </w:r>
      <w:r>
        <w:rPr>
          <w:rFonts w:ascii="新宋体" w:hAnsi="新宋体" w:eastAsia="新宋体"/>
          <w:sz w:val="24"/>
        </w:rPr>
        <w:fldChar w:fldCharType="end"/>
      </w:r>
      <w:r>
        <w:rPr>
          <w:rFonts w:ascii="新宋体" w:hAnsi="新宋体" w:eastAsia="新宋体"/>
          <w:sz w:val="24"/>
        </w:rPr>
        <w:fldChar w:fldCharType="end"/>
      </w:r>
    </w:p>
    <w:p w14:paraId="61B43FD6">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"_Toc58406685"</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三、</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投标文件的编制</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_Toc58406685 \h </w:instrText>
      </w:r>
      <w:r>
        <w:rPr>
          <w:rFonts w:ascii="新宋体" w:hAnsi="新宋体" w:eastAsia="新宋体"/>
          <w:sz w:val="24"/>
        </w:rPr>
        <w:fldChar w:fldCharType="separate"/>
      </w:r>
      <w:r>
        <w:rPr>
          <w:rFonts w:ascii="新宋体" w:hAnsi="新宋体" w:eastAsia="新宋体"/>
          <w:sz w:val="24"/>
        </w:rPr>
        <w:t>8</w:t>
      </w:r>
      <w:r>
        <w:rPr>
          <w:rFonts w:ascii="新宋体" w:hAnsi="新宋体" w:eastAsia="新宋体"/>
          <w:sz w:val="24"/>
        </w:rPr>
        <w:fldChar w:fldCharType="end"/>
      </w:r>
      <w:r>
        <w:rPr>
          <w:rFonts w:ascii="新宋体" w:hAnsi="新宋体" w:eastAsia="新宋体"/>
          <w:sz w:val="24"/>
        </w:rPr>
        <w:fldChar w:fldCharType="end"/>
      </w:r>
    </w:p>
    <w:p w14:paraId="2562EF00">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"_Toc58406686"</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四、</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投标文件的递交</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_Toc58406686 \h </w:instrText>
      </w:r>
      <w:r>
        <w:rPr>
          <w:rFonts w:ascii="新宋体" w:hAnsi="新宋体" w:eastAsia="新宋体"/>
          <w:sz w:val="24"/>
        </w:rPr>
        <w:fldChar w:fldCharType="separate"/>
      </w:r>
      <w:r>
        <w:rPr>
          <w:rFonts w:ascii="新宋体" w:hAnsi="新宋体" w:eastAsia="新宋体"/>
          <w:sz w:val="24"/>
        </w:rPr>
        <w:t>11</w:t>
      </w:r>
      <w:r>
        <w:rPr>
          <w:rFonts w:ascii="新宋体" w:hAnsi="新宋体" w:eastAsia="新宋体"/>
          <w:sz w:val="24"/>
        </w:rPr>
        <w:fldChar w:fldCharType="end"/>
      </w:r>
      <w:r>
        <w:rPr>
          <w:rFonts w:ascii="新宋体" w:hAnsi="新宋体" w:eastAsia="新宋体"/>
          <w:sz w:val="24"/>
        </w:rPr>
        <w:fldChar w:fldCharType="end"/>
      </w:r>
    </w:p>
    <w:p w14:paraId="1A64767D">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"_Toc58406687"</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五、</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开标</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_Toc58406687 \h </w:instrText>
      </w:r>
      <w:r>
        <w:rPr>
          <w:rFonts w:ascii="新宋体" w:hAnsi="新宋体" w:eastAsia="新宋体"/>
          <w:sz w:val="24"/>
        </w:rPr>
        <w:fldChar w:fldCharType="separate"/>
      </w:r>
      <w:r>
        <w:rPr>
          <w:rFonts w:ascii="新宋体" w:hAnsi="新宋体" w:eastAsia="新宋体"/>
          <w:sz w:val="24"/>
        </w:rPr>
        <w:t>12</w:t>
      </w:r>
      <w:r>
        <w:rPr>
          <w:rFonts w:ascii="新宋体" w:hAnsi="新宋体" w:eastAsia="新宋体"/>
          <w:sz w:val="24"/>
        </w:rPr>
        <w:fldChar w:fldCharType="end"/>
      </w:r>
      <w:r>
        <w:rPr>
          <w:rFonts w:ascii="新宋体" w:hAnsi="新宋体" w:eastAsia="新宋体"/>
          <w:sz w:val="24"/>
        </w:rPr>
        <w:fldChar w:fldCharType="end"/>
      </w:r>
    </w:p>
    <w:p w14:paraId="693E921A">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"_Toc58406688"</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六、</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评</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标</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_Toc58406688 \h </w:instrText>
      </w:r>
      <w:r>
        <w:rPr>
          <w:rFonts w:ascii="新宋体" w:hAnsi="新宋体" w:eastAsia="新宋体"/>
          <w:sz w:val="24"/>
        </w:rPr>
        <w:fldChar w:fldCharType="separate"/>
      </w:r>
      <w:r>
        <w:rPr>
          <w:rFonts w:ascii="新宋体" w:hAnsi="新宋体" w:eastAsia="新宋体"/>
          <w:sz w:val="24"/>
        </w:rPr>
        <w:t>13</w:t>
      </w:r>
      <w:r>
        <w:rPr>
          <w:rFonts w:ascii="新宋体" w:hAnsi="新宋体" w:eastAsia="新宋体"/>
          <w:sz w:val="24"/>
        </w:rPr>
        <w:fldChar w:fldCharType="end"/>
      </w:r>
      <w:r>
        <w:rPr>
          <w:rFonts w:ascii="新宋体" w:hAnsi="新宋体" w:eastAsia="新宋体"/>
          <w:sz w:val="24"/>
        </w:rPr>
        <w:fldChar w:fldCharType="end"/>
      </w:r>
    </w:p>
    <w:p w14:paraId="2D91ACAB">
      <w:pPr>
        <w:pStyle w:val="48"/>
        <w:tabs>
          <w:tab w:val="right" w:leader="dot" w:pos="9628"/>
        </w:tabs>
        <w:spacing w:line="480" w:lineRule="auto"/>
        <w:rPr>
          <w:rFonts w:ascii="新宋体" w:hAnsi="新宋体" w:eastAsia="新宋体"/>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"_Toc58406689"</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七、</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授予合同</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_Toc58406689 \h </w:instrText>
      </w:r>
      <w:r>
        <w:rPr>
          <w:rFonts w:ascii="新宋体" w:hAnsi="新宋体" w:eastAsia="新宋体"/>
          <w:sz w:val="24"/>
        </w:rPr>
        <w:fldChar w:fldCharType="separate"/>
      </w:r>
      <w:r>
        <w:rPr>
          <w:rFonts w:ascii="新宋体" w:hAnsi="新宋体" w:eastAsia="新宋体"/>
          <w:sz w:val="24"/>
        </w:rPr>
        <w:t>17</w:t>
      </w:r>
      <w:r>
        <w:rPr>
          <w:rFonts w:ascii="新宋体" w:hAnsi="新宋体" w:eastAsia="新宋体"/>
          <w:sz w:val="24"/>
        </w:rPr>
        <w:fldChar w:fldCharType="end"/>
      </w:r>
      <w:r>
        <w:rPr>
          <w:rFonts w:ascii="新宋体" w:hAnsi="新宋体" w:eastAsia="新宋体"/>
          <w:sz w:val="24"/>
        </w:rPr>
        <w:fldChar w:fldCharType="end"/>
      </w:r>
    </w:p>
    <w:p w14:paraId="445E09D6">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"_Toc58406690"</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第二部分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政府采购政策功能相关说明</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_Toc58406690 \h </w:instrText>
      </w:r>
      <w:r>
        <w:rPr>
          <w:rFonts w:ascii="新宋体" w:hAnsi="新宋体" w:eastAsia="新宋体"/>
          <w:sz w:val="24"/>
        </w:rPr>
        <w:fldChar w:fldCharType="separate"/>
      </w:r>
      <w:r>
        <w:rPr>
          <w:rFonts w:ascii="新宋体" w:hAnsi="新宋体" w:eastAsia="新宋体"/>
          <w:sz w:val="24"/>
        </w:rPr>
        <w:t>19</w:t>
      </w:r>
      <w:r>
        <w:rPr>
          <w:rFonts w:ascii="新宋体" w:hAnsi="新宋体" w:eastAsia="新宋体"/>
          <w:sz w:val="24"/>
        </w:rPr>
        <w:fldChar w:fldCharType="end"/>
      </w:r>
      <w:r>
        <w:rPr>
          <w:rFonts w:ascii="新宋体" w:hAnsi="新宋体" w:eastAsia="新宋体"/>
          <w:sz w:val="24"/>
        </w:rPr>
        <w:fldChar w:fldCharType="end"/>
      </w:r>
    </w:p>
    <w:p w14:paraId="04755E72">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"_Toc58406691"</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第三部分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合同条款及格式</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_Toc58406691 \h </w:instrText>
      </w:r>
      <w:r>
        <w:rPr>
          <w:rFonts w:ascii="新宋体" w:hAnsi="新宋体" w:eastAsia="新宋体"/>
          <w:sz w:val="24"/>
        </w:rPr>
        <w:fldChar w:fldCharType="separate"/>
      </w:r>
      <w:r>
        <w:rPr>
          <w:rFonts w:ascii="新宋体" w:hAnsi="新宋体" w:eastAsia="新宋体"/>
          <w:sz w:val="24"/>
        </w:rPr>
        <w:t>27</w:t>
      </w:r>
      <w:r>
        <w:rPr>
          <w:rFonts w:ascii="新宋体" w:hAnsi="新宋体" w:eastAsia="新宋体"/>
          <w:sz w:val="24"/>
        </w:rPr>
        <w:fldChar w:fldCharType="end"/>
      </w:r>
      <w:r>
        <w:rPr>
          <w:rFonts w:ascii="新宋体" w:hAnsi="新宋体" w:eastAsia="新宋体"/>
          <w:sz w:val="24"/>
        </w:rPr>
        <w:fldChar w:fldCharType="end"/>
      </w:r>
    </w:p>
    <w:p w14:paraId="7656C2C5">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"_Toc58406692"</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第四部分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投标文件格式</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_Toc58406692 \h </w:instrText>
      </w:r>
      <w:r>
        <w:rPr>
          <w:rFonts w:ascii="新宋体" w:hAnsi="新宋体" w:eastAsia="新宋体"/>
          <w:sz w:val="24"/>
        </w:rPr>
        <w:fldChar w:fldCharType="separate"/>
      </w:r>
      <w:r>
        <w:rPr>
          <w:rFonts w:ascii="新宋体" w:hAnsi="新宋体" w:eastAsia="新宋体"/>
          <w:sz w:val="24"/>
        </w:rPr>
        <w:t>35</w:t>
      </w:r>
      <w:r>
        <w:rPr>
          <w:rFonts w:ascii="新宋体" w:hAnsi="新宋体" w:eastAsia="新宋体"/>
          <w:sz w:val="24"/>
        </w:rPr>
        <w:fldChar w:fldCharType="end"/>
      </w:r>
      <w:r>
        <w:rPr>
          <w:rFonts w:ascii="新宋体" w:hAnsi="新宋体" w:eastAsia="新宋体"/>
          <w:sz w:val="24"/>
        </w:rPr>
        <w:fldChar w:fldCharType="end"/>
      </w:r>
    </w:p>
    <w:p w14:paraId="6219BCA0">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"_Toc58406693"</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第五部分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采购内容及要求</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_Toc58406693 \h </w:instrText>
      </w:r>
      <w:r>
        <w:rPr>
          <w:rFonts w:ascii="新宋体" w:hAnsi="新宋体" w:eastAsia="新宋体"/>
          <w:sz w:val="24"/>
        </w:rPr>
        <w:fldChar w:fldCharType="separate"/>
      </w:r>
      <w:r>
        <w:rPr>
          <w:rFonts w:ascii="新宋体" w:hAnsi="新宋体" w:eastAsia="新宋体"/>
          <w:sz w:val="24"/>
        </w:rPr>
        <w:t>55</w:t>
      </w:r>
      <w:r>
        <w:rPr>
          <w:rFonts w:ascii="新宋体" w:hAnsi="新宋体" w:eastAsia="新宋体"/>
          <w:sz w:val="24"/>
        </w:rPr>
        <w:fldChar w:fldCharType="end"/>
      </w:r>
      <w:r>
        <w:rPr>
          <w:rFonts w:ascii="新宋体" w:hAnsi="新宋体" w:eastAsia="新宋体"/>
          <w:sz w:val="24"/>
        </w:rPr>
        <w:fldChar w:fldCharType="end"/>
      </w:r>
    </w:p>
    <w:p w14:paraId="3B197E63">
      <w:pPr>
        <w:pStyle w:val="40"/>
        <w:tabs>
          <w:tab w:val="right" w:leader="dot" w:pos="9628"/>
        </w:tabs>
        <w:spacing w:line="480" w:lineRule="auto"/>
        <w:ind w:left="821" w:hanging="821"/>
        <w:rPr>
          <w:rFonts w:ascii="新宋体" w:hAnsi="新宋体" w:eastAsia="新宋体" w:cs="Times New Roman"/>
          <w:sz w:val="24"/>
        </w:rPr>
      </w:pPr>
      <w:r>
        <w:rPr>
          <w:rFonts w:ascii="新宋体" w:hAnsi="新宋体" w:eastAsia="新宋体"/>
          <w:sz w:val="24"/>
        </w:rPr>
        <w:fldChar w:fldCharType="begin"/>
      </w:r>
      <w:r>
        <w:rPr>
          <w:rStyle w:val="71"/>
          <w:rFonts w:ascii="新宋体" w:hAnsi="新宋体" w:eastAsia="新宋体"/>
          <w:color w:val="auto"/>
          <w:sz w:val="24"/>
          <w:szCs w:val="24"/>
        </w:rPr>
        <w:instrText xml:space="preserve"> </w:instrText>
      </w:r>
      <w:r>
        <w:rPr>
          <w:rFonts w:ascii="新宋体" w:hAnsi="新宋体" w:eastAsia="新宋体"/>
          <w:sz w:val="24"/>
        </w:rPr>
        <w:instrText xml:space="preserve">HYPERLINK \l "_Toc58406694"</w:instrText>
      </w:r>
      <w:r>
        <w:rPr>
          <w:rStyle w:val="71"/>
          <w:rFonts w:ascii="新宋体" w:hAnsi="新宋体" w:eastAsia="新宋体"/>
          <w:color w:val="auto"/>
          <w:sz w:val="24"/>
          <w:szCs w:val="24"/>
        </w:rPr>
        <w:instrText xml:space="preserve"> </w:instrText>
      </w:r>
      <w:r>
        <w:rPr>
          <w:rFonts w:ascii="新宋体" w:hAnsi="新宋体" w:eastAsia="新宋体"/>
          <w:sz w:val="24"/>
        </w:rPr>
        <w:fldChar w:fldCharType="separate"/>
      </w:r>
      <w:r>
        <w:rPr>
          <w:rStyle w:val="71"/>
          <w:rFonts w:hint="eastAsia" w:ascii="新宋体" w:hAnsi="新宋体" w:eastAsia="新宋体" w:cs="宋体"/>
          <w:color w:val="auto"/>
          <w:sz w:val="24"/>
          <w:szCs w:val="24"/>
        </w:rPr>
        <w:t>第六部分</w:t>
      </w:r>
      <w:r>
        <w:rPr>
          <w:rStyle w:val="71"/>
          <w:rFonts w:ascii="新宋体" w:hAnsi="新宋体" w:eastAsia="新宋体" w:cs="宋体"/>
          <w:color w:val="auto"/>
          <w:sz w:val="24"/>
          <w:szCs w:val="24"/>
        </w:rPr>
        <w:t xml:space="preserve">   </w:t>
      </w:r>
      <w:r>
        <w:rPr>
          <w:rStyle w:val="71"/>
          <w:rFonts w:hint="eastAsia" w:ascii="新宋体" w:hAnsi="新宋体" w:eastAsia="新宋体" w:cs="宋体"/>
          <w:color w:val="auto"/>
          <w:sz w:val="24"/>
          <w:szCs w:val="24"/>
        </w:rPr>
        <w:t>评标原则及方法</w:t>
      </w:r>
      <w:r>
        <w:rPr>
          <w:rFonts w:ascii="新宋体" w:hAnsi="新宋体" w:eastAsia="新宋体"/>
          <w:sz w:val="24"/>
        </w:rPr>
        <w:tab/>
      </w:r>
      <w:r>
        <w:rPr>
          <w:rFonts w:ascii="新宋体" w:hAnsi="新宋体" w:eastAsia="新宋体"/>
          <w:sz w:val="24"/>
        </w:rPr>
        <w:fldChar w:fldCharType="begin"/>
      </w:r>
      <w:r>
        <w:rPr>
          <w:rFonts w:ascii="新宋体" w:hAnsi="新宋体" w:eastAsia="新宋体"/>
          <w:sz w:val="24"/>
        </w:rPr>
        <w:instrText xml:space="preserve"> PAGEREF _Toc58406694 \h </w:instrText>
      </w:r>
      <w:r>
        <w:rPr>
          <w:rFonts w:ascii="新宋体" w:hAnsi="新宋体" w:eastAsia="新宋体"/>
          <w:sz w:val="24"/>
        </w:rPr>
        <w:fldChar w:fldCharType="separate"/>
      </w:r>
      <w:r>
        <w:rPr>
          <w:rFonts w:ascii="新宋体" w:hAnsi="新宋体" w:eastAsia="新宋体"/>
          <w:sz w:val="24"/>
        </w:rPr>
        <w:t>58</w:t>
      </w:r>
      <w:r>
        <w:rPr>
          <w:rFonts w:ascii="新宋体" w:hAnsi="新宋体" w:eastAsia="新宋体"/>
          <w:sz w:val="24"/>
        </w:rPr>
        <w:fldChar w:fldCharType="end"/>
      </w:r>
      <w:r>
        <w:rPr>
          <w:rFonts w:ascii="新宋体" w:hAnsi="新宋体" w:eastAsia="新宋体"/>
          <w:sz w:val="24"/>
        </w:rPr>
        <w:fldChar w:fldCharType="end"/>
      </w:r>
    </w:p>
    <w:p w14:paraId="2E339134">
      <w:pPr>
        <w:pStyle w:val="56"/>
        <w:ind w:firstLine="241"/>
        <w:rPr>
          <w:rFonts w:hint="eastAsia" w:ascii="宋体" w:hAnsi="宋体" w:cs="宋体"/>
          <w:b w:val="0"/>
          <w:bCs/>
          <w:szCs w:val="21"/>
        </w:rPr>
      </w:pPr>
      <w:r>
        <w:rPr>
          <w:rFonts w:hint="eastAsia" w:ascii="新宋体" w:hAnsi="新宋体" w:eastAsia="新宋体" w:cs="宋体"/>
          <w:bCs/>
          <w:sz w:val="24"/>
        </w:rPr>
        <w:fldChar w:fldCharType="end"/>
      </w:r>
    </w:p>
    <w:p w14:paraId="2173C34C">
      <w:pPr>
        <w:pStyle w:val="56"/>
        <w:ind w:firstLine="320"/>
        <w:rPr>
          <w:rFonts w:hint="eastAsia" w:ascii="宋体" w:hAnsi="宋体" w:cs="宋体"/>
          <w:b w:val="0"/>
          <w:bCs/>
          <w:szCs w:val="21"/>
        </w:rPr>
      </w:pPr>
    </w:p>
    <w:p w14:paraId="3540A823">
      <w:pPr>
        <w:spacing w:line="560" w:lineRule="exact"/>
        <w:rPr>
          <w:rFonts w:ascii="新宋体" w:hAnsi="新宋体" w:eastAsia="新宋体"/>
          <w:b/>
          <w:bCs/>
          <w:sz w:val="22"/>
          <w:szCs w:val="22"/>
        </w:rPr>
      </w:pPr>
      <w:r>
        <w:rPr>
          <w:rFonts w:hint="eastAsia" w:ascii="新宋体" w:hAnsi="新宋体" w:eastAsia="新宋体"/>
          <w:b/>
          <w:bCs/>
          <w:sz w:val="22"/>
          <w:szCs w:val="22"/>
        </w:rPr>
        <w:t>注：采购文件中加“▲”且加下划线的条款，为招标的实质性要求和条件，着重提醒各投标人注意，并认真查看采购文件中的每一个条款及要求，因误读采购文件而造成的后果，采购人概不负责。</w:t>
      </w:r>
    </w:p>
    <w:p w14:paraId="224E3D3A">
      <w:pPr>
        <w:pStyle w:val="56"/>
        <w:ind w:firstLine="320"/>
        <w:rPr>
          <w:rFonts w:hint="eastAsia" w:ascii="宋体" w:hAnsi="宋体" w:cs="宋体"/>
          <w:b w:val="0"/>
          <w:bCs/>
          <w:szCs w:val="21"/>
        </w:rPr>
      </w:pPr>
    </w:p>
    <w:p w14:paraId="1B699741">
      <w:pPr>
        <w:pStyle w:val="56"/>
        <w:ind w:firstLine="320"/>
        <w:rPr>
          <w:rFonts w:hint="eastAsia" w:ascii="宋体" w:hAnsi="宋体" w:cs="宋体"/>
          <w:b w:val="0"/>
          <w:bCs/>
          <w:szCs w:val="21"/>
        </w:rPr>
      </w:pPr>
    </w:p>
    <w:p w14:paraId="37B994E7">
      <w:pPr>
        <w:pStyle w:val="56"/>
        <w:ind w:firstLine="320"/>
        <w:rPr>
          <w:rFonts w:hint="eastAsia" w:ascii="宋体" w:hAnsi="宋体" w:cs="宋体"/>
          <w:b w:val="0"/>
          <w:bCs/>
          <w:szCs w:val="21"/>
        </w:rPr>
      </w:pPr>
    </w:p>
    <w:p w14:paraId="46448B86">
      <w:pPr>
        <w:pStyle w:val="3"/>
        <w:rPr>
          <w:rFonts w:hint="eastAsia" w:ascii="宋体" w:hAnsi="宋体" w:eastAsia="宋体" w:cs="宋体"/>
          <w:sz w:val="36"/>
          <w:szCs w:val="36"/>
        </w:rPr>
      </w:pPr>
      <w:bookmarkStart w:id="0" w:name="_Toc32301"/>
      <w:r>
        <w:rPr>
          <w:rFonts w:hint="eastAsia" w:ascii="宋体" w:hAnsi="宋体" w:eastAsia="宋体" w:cs="宋体"/>
          <w:sz w:val="36"/>
          <w:szCs w:val="36"/>
        </w:rPr>
        <w:br w:type="page"/>
      </w:r>
      <w:bookmarkStart w:id="1" w:name="_Toc58406681"/>
      <w:r>
        <w:rPr>
          <w:rFonts w:hint="eastAsia" w:ascii="宋体" w:hAnsi="宋体" w:eastAsia="宋体" w:cs="宋体"/>
          <w:sz w:val="36"/>
          <w:szCs w:val="36"/>
        </w:rPr>
        <w:t>第一部分  投标人须知</w:t>
      </w:r>
      <w:bookmarkEnd w:id="1"/>
    </w:p>
    <w:p w14:paraId="25318F56">
      <w:pPr>
        <w:pStyle w:val="3"/>
        <w:rPr>
          <w:rFonts w:hint="eastAsia" w:ascii="宋体" w:hAnsi="宋体" w:eastAsia="宋体" w:cs="宋体"/>
          <w:sz w:val="36"/>
          <w:szCs w:val="36"/>
        </w:rPr>
      </w:pPr>
      <w:bookmarkStart w:id="2" w:name="_Toc58406682"/>
      <w:r>
        <w:rPr>
          <w:rFonts w:hint="eastAsia" w:ascii="宋体" w:hAnsi="宋体" w:eastAsia="宋体" w:cs="宋体"/>
          <w:sz w:val="36"/>
          <w:szCs w:val="36"/>
        </w:rPr>
        <w:t>投标人须知前附表</w:t>
      </w:r>
      <w:bookmarkEnd w:id="0"/>
      <w:bookmarkEnd w:id="2"/>
    </w:p>
    <w:tbl>
      <w:tblPr>
        <w:tblStyle w:val="59"/>
        <w:tblW w:w="10123" w:type="dxa"/>
        <w:jc w:val="center"/>
        <w:tblLayout w:type="fixed"/>
        <w:tblCellMar>
          <w:top w:w="0" w:type="dxa"/>
          <w:left w:w="108" w:type="dxa"/>
          <w:bottom w:w="0" w:type="dxa"/>
          <w:right w:w="108" w:type="dxa"/>
        </w:tblCellMar>
      </w:tblPr>
      <w:tblGrid>
        <w:gridCol w:w="667"/>
        <w:gridCol w:w="1845"/>
        <w:gridCol w:w="7611"/>
      </w:tblGrid>
      <w:tr w14:paraId="6AA0C4AE">
        <w:tblPrEx>
          <w:tblCellMar>
            <w:top w:w="0" w:type="dxa"/>
            <w:left w:w="108" w:type="dxa"/>
            <w:bottom w:w="0" w:type="dxa"/>
            <w:right w:w="108" w:type="dxa"/>
          </w:tblCellMar>
        </w:tblPrEx>
        <w:trPr>
          <w:trHeight w:val="434" w:hRule="atLeast"/>
          <w:tblHeader/>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88BB9C1">
            <w:pPr>
              <w:spacing w:line="240" w:lineRule="auto"/>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965CC0B">
            <w:pPr>
              <w:spacing w:line="240" w:lineRule="auto"/>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3EF909F">
            <w:pPr>
              <w:spacing w:line="240" w:lineRule="auto"/>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54CD9FC6">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C1AEFB6">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F47F52D">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A296986">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采购人名称：</w:t>
            </w:r>
            <w:r>
              <w:rPr>
                <w:rFonts w:hint="eastAsia" w:ascii="宋体" w:hAnsi="宋体" w:cs="宋体"/>
                <w:bCs/>
                <w:color w:val="auto"/>
                <w:kern w:val="0"/>
                <w:sz w:val="22"/>
                <w:szCs w:val="22"/>
                <w:highlight w:val="none"/>
                <w:lang w:eastAsia="zh-CN"/>
              </w:rPr>
              <w:t>温州市瓯海区农业农村局</w:t>
            </w:r>
          </w:p>
          <w:p w14:paraId="64963A94">
            <w:pPr>
              <w:spacing w:line="240" w:lineRule="auto"/>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rPr>
              <w:t>联系地址：</w:t>
            </w:r>
            <w:r>
              <w:rPr>
                <w:rFonts w:hint="eastAsia" w:ascii="宋体" w:hAnsi="宋体" w:cs="宋体"/>
                <w:bCs/>
                <w:kern w:val="0"/>
                <w:sz w:val="22"/>
                <w:szCs w:val="22"/>
                <w:highlight w:val="none"/>
                <w:lang w:val="en-US" w:eastAsia="zh-CN"/>
              </w:rPr>
              <w:t>浙江省温州市瓯海区娄桥街道洲洋路2号</w:t>
            </w:r>
          </w:p>
          <w:p w14:paraId="1D1B2F33">
            <w:pPr>
              <w:spacing w:line="240" w:lineRule="auto"/>
              <w:rPr>
                <w:rFonts w:hint="default" w:ascii="宋体" w:hAnsi="宋体" w:eastAsia="宋体" w:cs="宋体"/>
                <w:color w:val="auto"/>
                <w:kern w:val="0"/>
                <w:szCs w:val="22"/>
                <w:highlight w:val="none"/>
                <w:lang w:val="en-US" w:eastAsia="zh-CN"/>
              </w:rPr>
            </w:pPr>
            <w:r>
              <w:rPr>
                <w:rFonts w:hint="eastAsia" w:ascii="宋体" w:hAnsi="宋体" w:eastAsia="宋体" w:cs="宋体"/>
                <w:bCs/>
                <w:color w:val="auto"/>
                <w:kern w:val="0"/>
                <w:sz w:val="22"/>
                <w:szCs w:val="22"/>
                <w:highlight w:val="none"/>
              </w:rPr>
              <w:t>项目联系人（询问）</w:t>
            </w:r>
            <w:r>
              <w:rPr>
                <w:rFonts w:hint="eastAsia" w:ascii="宋体" w:hAnsi="宋体" w:eastAsia="宋体" w:cs="宋体"/>
                <w:bCs/>
                <w:kern w:val="0"/>
                <w:sz w:val="22"/>
                <w:szCs w:val="22"/>
                <w:highlight w:val="none"/>
              </w:rPr>
              <w:t>：</w:t>
            </w:r>
            <w:r>
              <w:rPr>
                <w:rFonts w:hint="eastAsia" w:ascii="宋体" w:hAnsi="宋体" w:cs="宋体"/>
                <w:bCs/>
                <w:kern w:val="0"/>
                <w:sz w:val="22"/>
                <w:szCs w:val="22"/>
                <w:highlight w:val="none"/>
                <w:lang w:val="en-US" w:eastAsia="zh-CN"/>
              </w:rPr>
              <w:t>任</w:t>
            </w:r>
            <w:r>
              <w:rPr>
                <w:rFonts w:hint="eastAsia" w:ascii="宋体" w:hAnsi="宋体" w:eastAsia="宋体" w:cs="宋体"/>
                <w:bCs/>
                <w:kern w:val="0"/>
                <w:sz w:val="22"/>
                <w:szCs w:val="22"/>
                <w:highlight w:val="none"/>
              </w:rPr>
              <w:t xml:space="preserve">先生  </w:t>
            </w:r>
          </w:p>
          <w:p w14:paraId="54686CC7">
            <w:pPr>
              <w:spacing w:line="240" w:lineRule="auto"/>
              <w:rPr>
                <w:rFonts w:hint="eastAsia" w:ascii="宋体" w:hAnsi="宋体" w:eastAsia="宋体" w:cs="宋体"/>
                <w:bCs/>
                <w:kern w:val="0"/>
                <w:sz w:val="22"/>
                <w:szCs w:val="22"/>
                <w:highlight w:val="none"/>
                <w:lang w:val="en-US" w:eastAsia="zh-CN"/>
              </w:rPr>
            </w:pPr>
            <w:r>
              <w:rPr>
                <w:rFonts w:hint="eastAsia" w:ascii="宋体" w:hAnsi="宋体" w:eastAsia="宋体" w:cs="宋体"/>
                <w:bCs/>
                <w:color w:val="auto"/>
                <w:kern w:val="0"/>
                <w:sz w:val="22"/>
                <w:szCs w:val="22"/>
                <w:highlight w:val="none"/>
              </w:rPr>
              <w:t>项目联系方式（询问）</w:t>
            </w:r>
            <w:r>
              <w:rPr>
                <w:rFonts w:hint="eastAsia" w:ascii="宋体" w:hAnsi="宋体" w:eastAsia="宋体" w:cs="宋体"/>
                <w:bCs/>
                <w:kern w:val="0"/>
                <w:sz w:val="22"/>
                <w:szCs w:val="22"/>
                <w:highlight w:val="none"/>
              </w:rPr>
              <w:t>：0577-88598100  </w:t>
            </w:r>
            <w:r>
              <w:rPr>
                <w:rFonts w:hint="eastAsia" w:ascii="宋体" w:hAnsi="宋体" w:eastAsia="宋体" w:cs="宋体"/>
                <w:bCs/>
                <w:kern w:val="0"/>
                <w:sz w:val="22"/>
                <w:szCs w:val="22"/>
                <w:highlight w:val="none"/>
                <w:lang w:val="en-US" w:eastAsia="zh-CN"/>
              </w:rPr>
              <w:t xml:space="preserve"> </w:t>
            </w:r>
          </w:p>
          <w:p w14:paraId="6B465F04">
            <w:pPr>
              <w:pStyle w:val="15"/>
              <w:spacing w:line="240" w:lineRule="auto"/>
              <w:ind w:left="0" w:leftChars="0" w:firstLine="0" w:firstLineChars="0"/>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质疑联系人：</w:t>
            </w:r>
            <w:r>
              <w:rPr>
                <w:rFonts w:hint="eastAsia" w:ascii="宋体" w:hAnsi="宋体" w:cs="宋体"/>
                <w:bCs/>
                <w:kern w:val="0"/>
                <w:sz w:val="22"/>
                <w:szCs w:val="22"/>
                <w:highlight w:val="none"/>
                <w:lang w:val="en-US" w:eastAsia="zh-CN"/>
              </w:rPr>
              <w:t xml:space="preserve"> 叶先生</w:t>
            </w:r>
          </w:p>
          <w:p w14:paraId="7A9275B2">
            <w:pPr>
              <w:spacing w:line="240" w:lineRule="auto"/>
              <w:rPr>
                <w:rFonts w:hint="default"/>
                <w:highlight w:val="none"/>
                <w:lang w:val="en-US"/>
              </w:rPr>
            </w:pPr>
            <w:r>
              <w:rPr>
                <w:rFonts w:hint="eastAsia" w:ascii="宋体" w:hAnsi="宋体" w:eastAsia="宋体" w:cs="宋体"/>
                <w:bCs/>
                <w:kern w:val="0"/>
                <w:sz w:val="22"/>
                <w:szCs w:val="22"/>
                <w:highlight w:val="none"/>
                <w:lang w:val="en-US" w:eastAsia="zh-CN"/>
              </w:rPr>
              <w:t>质疑联系方式：</w:t>
            </w:r>
            <w:r>
              <w:rPr>
                <w:rFonts w:hint="eastAsia" w:ascii="宋体" w:hAnsi="宋体" w:cs="宋体"/>
                <w:bCs/>
                <w:kern w:val="0"/>
                <w:sz w:val="22"/>
                <w:szCs w:val="22"/>
                <w:highlight w:val="none"/>
                <w:lang w:val="en-US" w:eastAsia="zh-CN"/>
              </w:rPr>
              <w:t xml:space="preserve"> </w:t>
            </w:r>
            <w:r>
              <w:rPr>
                <w:rFonts w:hint="eastAsia" w:ascii="宋体" w:hAnsi="宋体" w:eastAsia="宋体" w:cs="宋体"/>
                <w:bCs/>
                <w:kern w:val="0"/>
                <w:sz w:val="22"/>
                <w:szCs w:val="22"/>
                <w:highlight w:val="none"/>
              </w:rPr>
              <w:t xml:space="preserve">0577-88598100 </w:t>
            </w:r>
          </w:p>
        </w:tc>
      </w:tr>
      <w:tr w14:paraId="2158871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5EFD75CD">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C328D77">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802413A">
            <w:pPr>
              <w:spacing w:line="240" w:lineRule="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采购代理机构名称：温州市智信招标代理有限公司</w:t>
            </w:r>
          </w:p>
          <w:p w14:paraId="39B94AD6">
            <w:pPr>
              <w:spacing w:line="240" w:lineRule="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址：温州市瓯海区新桥街道高昂路1号牛山广场2号楼1409室。</w:t>
            </w:r>
          </w:p>
          <w:p w14:paraId="22A017E1">
            <w:pPr>
              <w:spacing w:line="30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lang w:val="en-US" w:eastAsia="zh-CN"/>
              </w:rPr>
              <w:t>项目</w:t>
            </w:r>
            <w:r>
              <w:rPr>
                <w:rFonts w:hint="eastAsia" w:ascii="新宋体" w:hAnsi="新宋体" w:eastAsia="新宋体"/>
                <w:bCs/>
                <w:color w:val="auto"/>
                <w:kern w:val="0"/>
                <w:sz w:val="22"/>
                <w:szCs w:val="22"/>
                <w:highlight w:val="none"/>
              </w:rPr>
              <w:t>联系人</w:t>
            </w:r>
            <w:r>
              <w:rPr>
                <w:rFonts w:hint="eastAsia" w:ascii="新宋体" w:hAnsi="新宋体" w:eastAsia="新宋体"/>
                <w:bCs/>
                <w:color w:val="auto"/>
                <w:kern w:val="0"/>
                <w:sz w:val="22"/>
                <w:szCs w:val="22"/>
                <w:highlight w:val="none"/>
                <w:lang w:eastAsia="zh-CN"/>
              </w:rPr>
              <w:t>（</w:t>
            </w:r>
            <w:r>
              <w:rPr>
                <w:rFonts w:hint="eastAsia" w:ascii="新宋体" w:hAnsi="新宋体" w:eastAsia="新宋体"/>
                <w:bCs/>
                <w:color w:val="auto"/>
                <w:kern w:val="0"/>
                <w:sz w:val="22"/>
                <w:szCs w:val="22"/>
                <w:highlight w:val="none"/>
                <w:lang w:val="en-US" w:eastAsia="zh-CN"/>
              </w:rPr>
              <w:t>询问）</w:t>
            </w:r>
            <w:r>
              <w:rPr>
                <w:rFonts w:hint="eastAsia" w:ascii="新宋体" w:hAnsi="新宋体" w:eastAsia="新宋体"/>
                <w:bCs/>
                <w:color w:val="auto"/>
                <w:kern w:val="0"/>
                <w:sz w:val="22"/>
                <w:szCs w:val="22"/>
                <w:highlight w:val="none"/>
              </w:rPr>
              <w:t>：苏</w:t>
            </w:r>
            <w:r>
              <w:rPr>
                <w:rFonts w:hint="eastAsia" w:ascii="新宋体" w:hAnsi="新宋体" w:eastAsia="新宋体"/>
                <w:bCs/>
                <w:color w:val="auto"/>
                <w:kern w:val="0"/>
                <w:sz w:val="22"/>
                <w:szCs w:val="22"/>
                <w:highlight w:val="none"/>
                <w:lang w:val="en-US" w:eastAsia="zh-CN"/>
              </w:rPr>
              <w:t>立敏</w:t>
            </w:r>
            <w:r>
              <w:rPr>
                <w:rFonts w:hint="eastAsia" w:ascii="新宋体" w:hAnsi="新宋体" w:eastAsia="新宋体"/>
                <w:bCs/>
                <w:color w:val="auto"/>
                <w:kern w:val="0"/>
                <w:sz w:val="22"/>
                <w:szCs w:val="22"/>
                <w:highlight w:val="none"/>
              </w:rPr>
              <w:t>/</w:t>
            </w:r>
            <w:r>
              <w:rPr>
                <w:rFonts w:hint="eastAsia" w:ascii="新宋体" w:hAnsi="新宋体" w:eastAsia="新宋体"/>
                <w:bCs/>
                <w:color w:val="auto"/>
                <w:kern w:val="0"/>
                <w:sz w:val="22"/>
                <w:szCs w:val="22"/>
                <w:highlight w:val="none"/>
                <w:lang w:val="en-US" w:eastAsia="zh-CN"/>
              </w:rPr>
              <w:t>熊晋</w:t>
            </w:r>
            <w:r>
              <w:rPr>
                <w:rFonts w:hint="eastAsia" w:ascii="新宋体" w:hAnsi="新宋体" w:eastAsia="新宋体"/>
                <w:bCs/>
                <w:color w:val="auto"/>
                <w:kern w:val="0"/>
                <w:sz w:val="22"/>
                <w:szCs w:val="22"/>
                <w:highlight w:val="none"/>
              </w:rPr>
              <w:t xml:space="preserve"> </w:t>
            </w:r>
          </w:p>
          <w:p w14:paraId="7B76EA90">
            <w:pPr>
              <w:spacing w:line="300" w:lineRule="exact"/>
              <w:rPr>
                <w:rFonts w:hint="eastAsia" w:ascii="新宋体" w:hAnsi="新宋体" w:eastAsia="新宋体"/>
                <w:bCs/>
                <w:color w:val="auto"/>
                <w:kern w:val="0"/>
                <w:sz w:val="22"/>
                <w:szCs w:val="22"/>
                <w:highlight w:val="none"/>
              </w:rPr>
            </w:pPr>
            <w:r>
              <w:rPr>
                <w:rFonts w:hint="eastAsia" w:ascii="新宋体" w:hAnsi="新宋体" w:eastAsia="新宋体"/>
                <w:bCs/>
                <w:color w:val="auto"/>
                <w:kern w:val="0"/>
                <w:sz w:val="22"/>
                <w:szCs w:val="22"/>
                <w:highlight w:val="none"/>
                <w:lang w:val="en-US" w:eastAsia="zh-CN"/>
              </w:rPr>
              <w:t>项目联系方式（询问）</w:t>
            </w:r>
            <w:r>
              <w:rPr>
                <w:rFonts w:hint="eastAsia" w:ascii="新宋体" w:hAnsi="新宋体" w:eastAsia="新宋体"/>
                <w:bCs/>
                <w:color w:val="auto"/>
                <w:kern w:val="0"/>
                <w:sz w:val="22"/>
                <w:szCs w:val="22"/>
                <w:highlight w:val="none"/>
              </w:rPr>
              <w:t>：13626506308</w:t>
            </w:r>
          </w:p>
          <w:p w14:paraId="074FB76B">
            <w:pPr>
              <w:pStyle w:val="37"/>
              <w:rPr>
                <w:rFonts w:hint="eastAsia" w:ascii="新宋体" w:hAnsi="新宋体" w:eastAsia="新宋体"/>
                <w:bCs/>
                <w:color w:val="auto"/>
                <w:kern w:val="0"/>
                <w:sz w:val="22"/>
                <w:szCs w:val="22"/>
                <w:highlight w:val="none"/>
                <w:lang w:val="en-US" w:eastAsia="zh-CN"/>
              </w:rPr>
            </w:pPr>
            <w:r>
              <w:rPr>
                <w:rFonts w:hint="eastAsia" w:ascii="新宋体" w:hAnsi="新宋体" w:eastAsia="新宋体"/>
                <w:bCs/>
                <w:color w:val="auto"/>
                <w:kern w:val="0"/>
                <w:sz w:val="22"/>
                <w:szCs w:val="22"/>
                <w:highlight w:val="none"/>
                <w:lang w:val="en-US" w:eastAsia="zh-CN"/>
              </w:rPr>
              <w:t>质疑联系人：叶宗杰</w:t>
            </w:r>
          </w:p>
          <w:p w14:paraId="5A792CC9">
            <w:pPr>
              <w:spacing w:line="240" w:lineRule="auto"/>
              <w:rPr>
                <w:rFonts w:hint="eastAsia" w:ascii="宋体" w:hAnsi="宋体" w:cs="宋体"/>
                <w:bCs/>
                <w:color w:val="auto"/>
                <w:kern w:val="0"/>
                <w:sz w:val="22"/>
                <w:szCs w:val="22"/>
                <w:highlight w:val="none"/>
              </w:rPr>
            </w:pPr>
            <w:r>
              <w:rPr>
                <w:rFonts w:hint="eastAsia" w:ascii="新宋体" w:hAnsi="新宋体" w:eastAsia="新宋体"/>
                <w:bCs/>
                <w:color w:val="auto"/>
                <w:kern w:val="0"/>
                <w:sz w:val="22"/>
                <w:szCs w:val="22"/>
                <w:highlight w:val="none"/>
                <w:lang w:val="en-US" w:eastAsia="zh-CN"/>
              </w:rPr>
              <w:t>质疑联系方式：13958779970</w:t>
            </w:r>
          </w:p>
        </w:tc>
      </w:tr>
      <w:tr w14:paraId="4F73C15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455A0B9">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848F8AF">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E9351A3">
            <w:pPr>
              <w:spacing w:line="240" w:lineRule="auto"/>
              <w:rPr>
                <w:rFonts w:hint="eastAsia" w:ascii="宋体" w:hAnsi="宋体" w:cs="宋体"/>
                <w:bCs/>
                <w:color w:val="auto"/>
                <w:kern w:val="0"/>
                <w:sz w:val="22"/>
                <w:szCs w:val="22"/>
                <w:highlight w:val="none"/>
                <w:lang w:eastAsia="zh-CN"/>
              </w:rPr>
            </w:pPr>
            <w:r>
              <w:rPr>
                <w:rFonts w:hint="eastAsia" w:ascii="宋体" w:hAnsi="宋体" w:cs="宋体"/>
                <w:bCs/>
                <w:color w:val="auto"/>
                <w:kern w:val="0"/>
                <w:sz w:val="22"/>
                <w:szCs w:val="22"/>
                <w:highlight w:val="none"/>
                <w:lang w:val="en-US" w:eastAsia="zh-CN"/>
              </w:rPr>
              <w:t>项目名称：</w:t>
            </w:r>
            <w:r>
              <w:rPr>
                <w:rFonts w:hint="eastAsia" w:ascii="宋体" w:hAnsi="宋体" w:cs="宋体"/>
                <w:bCs/>
                <w:color w:val="auto"/>
                <w:kern w:val="0"/>
                <w:sz w:val="22"/>
                <w:szCs w:val="22"/>
                <w:highlight w:val="none"/>
                <w:lang w:eastAsia="zh-CN"/>
              </w:rPr>
              <w:t>瓯海区全域幸福河湖评估指标及水生态产品价值实现研究</w:t>
            </w:r>
          </w:p>
          <w:p w14:paraId="16C3BFBA">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lang w:eastAsia="zh-CN"/>
              </w:rPr>
              <w:t>项目编号：ZXZB-F20250507-YJ</w:t>
            </w:r>
          </w:p>
        </w:tc>
      </w:tr>
      <w:tr w14:paraId="02910A1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0C500E5">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5C863DC">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F44D4F2">
            <w:pPr>
              <w:spacing w:line="240" w:lineRule="auto"/>
              <w:rPr>
                <w:rFonts w:hint="default" w:ascii="宋体" w:hAnsi="宋体" w:eastAsia="宋体" w:cs="宋体"/>
                <w:color w:val="auto"/>
                <w:sz w:val="22"/>
                <w:szCs w:val="22"/>
                <w:highlight w:val="none"/>
                <w:lang w:val="en-US" w:eastAsia="zh-CN"/>
              </w:rPr>
            </w:pPr>
            <w:r>
              <w:rPr>
                <w:rFonts w:hint="eastAsia" w:ascii="宋体" w:hAnsi="宋体" w:cs="宋体"/>
                <w:bCs/>
                <w:color w:val="auto"/>
                <w:kern w:val="0"/>
                <w:sz w:val="22"/>
                <w:szCs w:val="22"/>
                <w:highlight w:val="none"/>
                <w:lang w:eastAsia="zh-CN"/>
              </w:rPr>
              <w:t>瓯海区全域幸福河湖评估指标及水生态产品价值实现研究</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具体内容</w:t>
            </w:r>
            <w:r>
              <w:rPr>
                <w:rFonts w:hint="eastAsia" w:ascii="宋体" w:hAnsi="宋体" w:cs="宋体"/>
                <w:color w:val="auto"/>
                <w:sz w:val="22"/>
                <w:szCs w:val="22"/>
                <w:highlight w:val="none"/>
              </w:rPr>
              <w:t>详见采购文件相关部分。项目采购预算：</w:t>
            </w:r>
            <w:r>
              <w:rPr>
                <w:rFonts w:hint="eastAsia" w:ascii="宋体" w:hAnsi="宋体" w:cs="宋体"/>
                <w:color w:val="auto"/>
                <w:sz w:val="22"/>
                <w:szCs w:val="22"/>
                <w:highlight w:val="none"/>
                <w:lang w:val="en-US" w:eastAsia="zh-CN"/>
              </w:rPr>
              <w:t>90</w:t>
            </w:r>
            <w:r>
              <w:rPr>
                <w:rFonts w:hint="eastAsia" w:ascii="宋体" w:hAnsi="宋体" w:cs="宋体"/>
                <w:color w:val="auto"/>
                <w:sz w:val="22"/>
                <w:szCs w:val="22"/>
                <w:highlight w:val="none"/>
              </w:rPr>
              <w:t>万元。</w:t>
            </w:r>
            <w:r>
              <w:rPr>
                <w:rFonts w:hint="eastAsia" w:ascii="宋体" w:hAnsi="宋体" w:cs="宋体"/>
                <w:color w:val="auto"/>
                <w:sz w:val="22"/>
                <w:szCs w:val="22"/>
                <w:highlight w:val="none"/>
                <w:lang w:val="en-US" w:eastAsia="zh-CN"/>
              </w:rPr>
              <w:t>最高限价：85万元</w:t>
            </w:r>
          </w:p>
        </w:tc>
      </w:tr>
      <w:tr w14:paraId="29880E96">
        <w:tblPrEx>
          <w:tblCellMar>
            <w:top w:w="0" w:type="dxa"/>
            <w:left w:w="108" w:type="dxa"/>
            <w:bottom w:w="0" w:type="dxa"/>
            <w:right w:w="108" w:type="dxa"/>
          </w:tblCellMar>
        </w:tblPrEx>
        <w:trPr>
          <w:trHeight w:val="58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49EBC8A">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2CC634D">
            <w:pPr>
              <w:spacing w:line="240" w:lineRule="auto"/>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服务期限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55C17D99">
            <w:pPr>
              <w:spacing w:line="240" w:lineRule="auto"/>
              <w:rPr>
                <w:rFonts w:hint="default" w:ascii="宋体" w:hAnsi="宋体" w:eastAsia="宋体" w:cs="宋体"/>
                <w:color w:val="auto"/>
                <w:kern w:val="0"/>
                <w:sz w:val="22"/>
                <w:szCs w:val="22"/>
                <w:highlight w:val="none"/>
                <w:lang w:val="en-US" w:eastAsia="zh-CN"/>
              </w:rPr>
            </w:pPr>
            <w:r>
              <w:rPr>
                <w:rFonts w:hint="eastAsia" w:eastAsia="新宋体"/>
                <w:sz w:val="22"/>
                <w:szCs w:val="22"/>
                <w:highlight w:val="none"/>
                <w:lang w:val="en-US" w:eastAsia="zh-CN"/>
              </w:rPr>
              <w:t>合同签订之日起至2026年6月。</w:t>
            </w:r>
          </w:p>
        </w:tc>
      </w:tr>
      <w:tr w14:paraId="48A788FD">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1B26E78">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1588A25">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41525C0">
            <w:pPr>
              <w:widowControl/>
              <w:spacing w:line="24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1.一般资格条件：</w:t>
            </w:r>
          </w:p>
          <w:p w14:paraId="1C27B009">
            <w:pPr>
              <w:widowControl/>
              <w:spacing w:line="24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609D7FC1">
            <w:pPr>
              <w:widowControl/>
              <w:spacing w:line="24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14:paraId="7287D51D">
            <w:pPr>
              <w:spacing w:line="240" w:lineRule="auto"/>
              <w:rPr>
                <w:rFonts w:hint="eastAsia" w:ascii="新宋体" w:hAnsi="新宋体" w:eastAsia="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2.</w:t>
            </w:r>
            <w:r>
              <w:rPr>
                <w:rFonts w:hint="eastAsia" w:ascii="仿宋" w:hAnsi="仿宋"/>
                <w:color w:val="auto"/>
                <w:sz w:val="22"/>
                <w:szCs w:val="22"/>
                <w:highlight w:val="none"/>
              </w:rPr>
              <w:t>落实政府采购政策需满足的资格要求</w:t>
            </w:r>
            <w:r>
              <w:rPr>
                <w:rFonts w:ascii="仿宋" w:hAnsi="仿宋"/>
                <w:color w:val="auto"/>
                <w:sz w:val="22"/>
                <w:szCs w:val="22"/>
                <w:highlight w:val="none"/>
              </w:rPr>
              <w:t>:</w:t>
            </w:r>
            <w:r>
              <w:rPr>
                <w:rFonts w:hint="eastAsia" w:ascii="宋体" w:hAnsi="宋体" w:cs="新宋体"/>
                <w:b/>
                <w:bCs/>
                <w:color w:val="auto"/>
                <w:sz w:val="22"/>
                <w:szCs w:val="22"/>
                <w:highlight w:val="none"/>
              </w:rPr>
              <w:t xml:space="preserve"> </w:t>
            </w:r>
            <w:r>
              <w:rPr>
                <w:rFonts w:hint="eastAsia" w:ascii="新宋体" w:hAnsi="新宋体" w:eastAsia="新宋体" w:cs="宋体"/>
                <w:color w:val="auto"/>
                <w:kern w:val="0"/>
                <w:sz w:val="22"/>
                <w:szCs w:val="22"/>
                <w:highlight w:val="none"/>
                <w:lang w:val="en-US" w:eastAsia="zh-CN"/>
              </w:rPr>
              <w:t>无。</w:t>
            </w:r>
          </w:p>
          <w:p w14:paraId="147BE89D">
            <w:pPr>
              <w:widowControl/>
              <w:spacing w:line="240" w:lineRule="auto"/>
              <w:jc w:val="left"/>
              <w:rPr>
                <w:rFonts w:hint="eastAsia"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lang w:val="zh-CN"/>
              </w:rPr>
              <w:t>3.特殊资格条件：无。</w:t>
            </w:r>
          </w:p>
        </w:tc>
      </w:tr>
      <w:tr w14:paraId="314F892A">
        <w:tblPrEx>
          <w:tblCellMar>
            <w:top w:w="0" w:type="dxa"/>
            <w:left w:w="108" w:type="dxa"/>
            <w:bottom w:w="0" w:type="dxa"/>
            <w:right w:w="108" w:type="dxa"/>
          </w:tblCellMar>
        </w:tblPrEx>
        <w:trPr>
          <w:trHeight w:val="63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4FDBB44">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6E849D8">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14:paraId="6226692E">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F21CF78">
            <w:pPr>
              <w:widowControl/>
              <w:spacing w:line="240" w:lineRule="auto"/>
              <w:jc w:val="left"/>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接受</w:t>
            </w:r>
          </w:p>
          <w:p w14:paraId="22C867D9">
            <w:pPr>
              <w:widowControl/>
              <w:spacing w:line="240" w:lineRule="auto"/>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需提供联合协议，明确双方各自责任与义务；</w:t>
            </w:r>
          </w:p>
        </w:tc>
      </w:tr>
      <w:tr w14:paraId="79C9A247">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79BBB20">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5E7CB91">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C5A9C5F">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14:paraId="2F9D8555">
            <w:pPr>
              <w:spacing w:line="240" w:lineRule="auto"/>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14:paraId="14F1FE8D">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6482909">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EF1BCFC">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6ECEB6B">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14:paraId="60F131DE">
            <w:pPr>
              <w:spacing w:line="240" w:lineRule="auto"/>
              <w:rPr>
                <w:rFonts w:hint="eastAsia"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14:paraId="33A4ED38">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ACA76B5">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E64F111">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53C86A78">
            <w:pPr>
              <w:spacing w:line="240" w:lineRule="auto"/>
              <w:rPr>
                <w:rFonts w:hint="eastAsia" w:ascii="宋体" w:hAnsi="宋体" w:eastAsia="宋体" w:cs="宋体"/>
                <w:color w:val="auto"/>
                <w:kern w:val="0"/>
                <w:sz w:val="22"/>
                <w:szCs w:val="22"/>
                <w:highlight w:val="none"/>
                <w:lang w:eastAsia="zh-CN"/>
              </w:rPr>
            </w:pPr>
            <w:r>
              <w:rPr>
                <w:rFonts w:hint="eastAsia" w:ascii="宋体" w:hAnsi="宋体" w:cs="宋体"/>
                <w:bCs/>
                <w:color w:val="auto"/>
                <w:kern w:val="0"/>
                <w:sz w:val="22"/>
                <w:szCs w:val="22"/>
                <w:highlight w:val="none"/>
                <w:lang w:eastAsia="zh-CN"/>
              </w:rPr>
              <w:t>2025年7月22日09时00分</w:t>
            </w:r>
          </w:p>
        </w:tc>
      </w:tr>
      <w:tr w14:paraId="762B8DDE">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167798C">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D10E934">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3C7CBF0">
            <w:pPr>
              <w:spacing w:line="240" w:lineRule="auto"/>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允许企业合理分包，若分包需在投标文件内提供分包意向书，明确分包内容及金额比例。</w:t>
            </w:r>
          </w:p>
        </w:tc>
      </w:tr>
      <w:tr w14:paraId="5EF386C6">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333FB20">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D867F63">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C3D0994">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7C1C5861">
        <w:tblPrEx>
          <w:tblCellMar>
            <w:top w:w="0" w:type="dxa"/>
            <w:left w:w="108" w:type="dxa"/>
            <w:bottom w:w="0" w:type="dxa"/>
            <w:right w:w="108" w:type="dxa"/>
          </w:tblCellMar>
        </w:tblPrEx>
        <w:trPr>
          <w:trHeight w:val="47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568354EA">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D3FCCD8">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8C8822D">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14:paraId="67218065">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37904C0">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8E193FC">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3D0AE93">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14:paraId="6A803D1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BAC5FD2">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2D611FF">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D71A9F9">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14:paraId="72A2F94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1B23935">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5D62D5D">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投标文件的编制</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B7CA741">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03973EE7">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071D82A">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3851467">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3B19EEA">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投标文件的相应位置应：由投标人代表签字并加盖有效公章（电子签章）</w:t>
            </w:r>
          </w:p>
        </w:tc>
      </w:tr>
      <w:tr w14:paraId="75BD05D4">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6915E8D">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C92D83F">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投标文件的形式、制作及组成</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35BD85E">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14:paraId="5B61897E">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14:paraId="3E216D6D">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14:paraId="42CB0049">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2063139C">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14:paraId="6FD7A19C">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4207920">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46A1654">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9B4D71E">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14:paraId="25E387AF">
            <w:pPr>
              <w:autoSpaceDE w:val="0"/>
              <w:autoSpaceDN w:val="0"/>
              <w:adjustRightInd w:val="0"/>
              <w:spacing w:line="240" w:lineRule="auto"/>
              <w:rPr>
                <w:rFonts w:hint="eastAsia" w:ascii="宋体" w:hAnsi="宋体" w:cs="宋体"/>
                <w:color w:val="auto"/>
                <w:highlight w:val="none"/>
                <w:lang w:val="zh-CN"/>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rPr>
              <w:t>递交投标文件截止时间前</w:t>
            </w:r>
            <w:r>
              <w:rPr>
                <w:rFonts w:hint="eastAsia" w:ascii="宋体" w:hAnsi="宋体" w:cs="宋体"/>
                <w:color w:val="auto"/>
                <w:kern w:val="0"/>
                <w:sz w:val="22"/>
                <w:szCs w:val="22"/>
                <w:highlight w:val="none"/>
                <w:lang w:val="zh-CN"/>
              </w:rPr>
              <w:t>由采购代理机构签收，不少于一份，邮寄地址：温州市瓯海区新桥街道高昂路1号牛山广场2号楼1409室，苏先生收。</w:t>
            </w:r>
          </w:p>
        </w:tc>
      </w:tr>
      <w:tr w14:paraId="1AF0661D">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DCA8B60">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3AEAD16">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投标文件的上传和递交</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AE44FC5">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（1）“电子加密投标文件”的上传、递交：</w:t>
            </w:r>
          </w:p>
          <w:p w14:paraId="0796739F">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a.投标人应在投标文件递交截止时间前将“电子加密投标文件”成功上传递交至“政采云平台”，否则投标无效。</w:t>
            </w:r>
          </w:p>
          <w:p w14:paraId="7E3815B6">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b.“电子加密投标文件”成功上传递交后，供应商可自行打印投标文件接收回执。</w:t>
            </w:r>
          </w:p>
          <w:p w14:paraId="5DEBAEB6">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（2）“备份投标文件”的密封包装、递交：</w:t>
            </w:r>
          </w:p>
          <w:p w14:paraId="0715E2F9">
            <w:pPr>
              <w:pStyle w:val="632"/>
              <w:autoSpaceDE w:val="0"/>
              <w:autoSpaceDN w:val="0"/>
              <w:adjustRightInd w:val="0"/>
              <w:spacing w:line="240" w:lineRule="auto"/>
              <w:jc w:val="both"/>
              <w:rPr>
                <w:rFonts w:hint="eastAsia" w:cs="宋体"/>
                <w:color w:val="auto"/>
                <w:sz w:val="22"/>
                <w:highlight w:val="none"/>
              </w:rPr>
            </w:pPr>
            <w:r>
              <w:rPr>
                <w:rFonts w:hint="eastAsia" w:cs="宋体"/>
                <w:color w:val="auto"/>
                <w:sz w:val="22"/>
                <w:highlight w:val="none"/>
              </w:rPr>
              <w:t>a.投标人在“政采云平台”完成“电子加密投标文件”的上传递交后，还可以（建议顺丰快递形式）在</w:t>
            </w:r>
            <w:r>
              <w:rPr>
                <w:rFonts w:hint="eastAsia" w:cs="宋体"/>
                <w:bCs/>
                <w:color w:val="auto"/>
                <w:sz w:val="22"/>
                <w:highlight w:val="none"/>
              </w:rPr>
              <w:t>递交投标文件截止时间前</w:t>
            </w:r>
            <w:r>
              <w:rPr>
                <w:rFonts w:hint="eastAsia" w:cs="宋体"/>
                <w:color w:val="auto"/>
                <w:sz w:val="22"/>
                <w:highlight w:val="none"/>
              </w:rPr>
              <w:t>递交以介质（U盘）存储的 “备份投标文件”（一份）；顺丰快递形式快递至采购代理机构地址（地址见上条</w:t>
            </w:r>
            <w:r>
              <w:rPr>
                <w:rFonts w:hint="eastAsia" w:cs="宋体"/>
                <w:color w:val="auto"/>
                <w:sz w:val="22"/>
                <w:highlight w:val="none"/>
                <w:lang w:eastAsia="zh-CN"/>
              </w:rPr>
              <w:t>，</w:t>
            </w:r>
            <w:r>
              <w:rPr>
                <w:rFonts w:hint="eastAsia" w:cs="宋体"/>
                <w:color w:val="auto"/>
                <w:sz w:val="22"/>
                <w:highlight w:val="none"/>
              </w:rPr>
              <w:t>以送达时间为准）；</w:t>
            </w:r>
          </w:p>
          <w:p w14:paraId="43B06D75">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20C4CB18">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1E81FA63">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30769DD3">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0C1C1BA">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E5767A7">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电子加密投标文件的解密和异常情况处理</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E6D5B70">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14:paraId="50D74BCA">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2417423E">
            <w:pPr>
              <w:autoSpaceDE w:val="0"/>
              <w:autoSpaceDN w:val="0"/>
              <w:adjustRightInd w:val="0"/>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14:paraId="5D9A92FB">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3EA0F5C">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E989F19">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14:paraId="098365EF">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092D9B2B">
            <w:pPr>
              <w:spacing w:line="240" w:lineRule="auto"/>
              <w:rPr>
                <w:rFonts w:hint="eastAsia" w:ascii="宋体" w:hAnsi="宋体" w:eastAsia="宋体" w:cs="宋体"/>
                <w:color w:val="auto"/>
                <w:kern w:val="0"/>
                <w:sz w:val="22"/>
                <w:szCs w:val="22"/>
                <w:highlight w:val="none"/>
                <w:lang w:val="en-US" w:eastAsia="zh-CN"/>
              </w:rPr>
            </w:pPr>
            <w:r>
              <w:rPr>
                <w:rFonts w:hint="eastAsia" w:ascii="宋体" w:hAnsi="宋体" w:cs="宋体"/>
                <w:bCs/>
                <w:color w:val="auto"/>
                <w:kern w:val="0"/>
                <w:sz w:val="22"/>
                <w:szCs w:val="22"/>
                <w:highlight w:val="none"/>
              </w:rPr>
              <w:t>政采云平台(www.zcygov.cn)在线</w:t>
            </w:r>
            <w:r>
              <w:rPr>
                <w:rFonts w:hint="eastAsia" w:ascii="宋体" w:hAnsi="宋体" w:cs="宋体"/>
                <w:bCs/>
                <w:color w:val="auto"/>
                <w:kern w:val="0"/>
                <w:sz w:val="22"/>
                <w:szCs w:val="22"/>
                <w:highlight w:val="none"/>
                <w:lang w:val="en-US" w:eastAsia="zh-CN"/>
              </w:rPr>
              <w:t>递交</w:t>
            </w:r>
          </w:p>
        </w:tc>
      </w:tr>
      <w:tr w14:paraId="7406DE8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49BBF4D">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5E5C2636">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42C74A35">
            <w:pPr>
              <w:autoSpaceDE w:val="0"/>
              <w:autoSpaceDN w:val="0"/>
              <w:adjustRightInd w:val="0"/>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和评标地点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D268F03">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lang w:eastAsia="zh-CN"/>
              </w:rPr>
              <w:t>2025年7月22日09时00分</w:t>
            </w:r>
          </w:p>
          <w:p w14:paraId="5E2F1477">
            <w:pPr>
              <w:pStyle w:val="15"/>
              <w:spacing w:line="240" w:lineRule="auto"/>
              <w:ind w:firstLine="0"/>
              <w:rPr>
                <w:color w:val="auto"/>
                <w:highlight w:val="none"/>
              </w:rPr>
            </w:pPr>
            <w:r>
              <w:rPr>
                <w:rFonts w:hint="eastAsia"/>
                <w:color w:val="auto"/>
                <w:highlight w:val="none"/>
              </w:rPr>
              <w:t>开标地址：</w:t>
            </w:r>
            <w:r>
              <w:rPr>
                <w:rFonts w:hint="eastAsia" w:ascii="宋体" w:hAnsi="宋体" w:cs="宋体"/>
                <w:bCs/>
                <w:color w:val="auto"/>
                <w:sz w:val="22"/>
                <w:szCs w:val="22"/>
                <w:highlight w:val="none"/>
              </w:rPr>
              <w:t>政采云平台(www.zcygov.cn)在线开标</w:t>
            </w:r>
          </w:p>
          <w:p w14:paraId="27429B28">
            <w:pPr>
              <w:spacing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评标地点：</w:t>
            </w:r>
            <w:r>
              <w:rPr>
                <w:rFonts w:hint="eastAsia" w:ascii="宋体" w:hAnsi="宋体" w:cs="宋体"/>
                <w:bCs/>
                <w:color w:val="auto"/>
                <w:kern w:val="0"/>
                <w:sz w:val="22"/>
                <w:szCs w:val="22"/>
                <w:highlight w:val="none"/>
              </w:rPr>
              <w:t>温州市瓯海区新桥街道高昂路1号牛山广场2号楼140</w:t>
            </w:r>
            <w:r>
              <w:rPr>
                <w:rFonts w:hint="eastAsia" w:ascii="宋体" w:hAnsi="宋体" w:cs="宋体"/>
                <w:bCs/>
                <w:color w:val="auto"/>
                <w:kern w:val="0"/>
                <w:sz w:val="22"/>
                <w:szCs w:val="22"/>
                <w:highlight w:val="none"/>
                <w:lang w:val="en-US" w:eastAsia="zh-CN"/>
              </w:rPr>
              <w:t>9</w:t>
            </w:r>
            <w:r>
              <w:rPr>
                <w:rFonts w:hint="eastAsia" w:ascii="宋体" w:hAnsi="宋体" w:cs="宋体"/>
                <w:bCs/>
                <w:color w:val="auto"/>
                <w:kern w:val="0"/>
                <w:sz w:val="22"/>
                <w:szCs w:val="22"/>
                <w:highlight w:val="none"/>
              </w:rPr>
              <w:t>室</w:t>
            </w:r>
          </w:p>
        </w:tc>
      </w:tr>
      <w:tr w14:paraId="6144B5F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767946C">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0123003">
            <w:pPr>
              <w:spacing w:line="240" w:lineRule="auto"/>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177CBCB2">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1DACB36">
            <w:pPr>
              <w:spacing w:line="240" w:lineRule="auto"/>
              <w:rPr>
                <w:rFonts w:hint="eastAsia"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14:paraId="604C830D">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D26971A">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5B902D5">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0F81B820">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不需要</w:t>
            </w:r>
          </w:p>
          <w:p w14:paraId="4DA660EA">
            <w:pPr>
              <w:spacing w:line="240" w:lineRule="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sym w:font="Wingdings" w:char="00A8"/>
            </w:r>
            <w:r>
              <w:rPr>
                <w:rFonts w:hint="eastAsia" w:ascii="宋体" w:hAnsi="宋体" w:cs="宋体"/>
                <w:color w:val="auto"/>
                <w:kern w:val="0"/>
                <w:sz w:val="22"/>
                <w:szCs w:val="22"/>
                <w:highlight w:val="none"/>
              </w:rPr>
              <w:t>需要</w:t>
            </w:r>
            <w:r>
              <w:rPr>
                <w:rFonts w:hint="eastAsia" w:ascii="宋体" w:hAnsi="宋体" w:cs="宋体"/>
                <w:color w:val="auto"/>
                <w:kern w:val="0"/>
                <w:sz w:val="22"/>
                <w:szCs w:val="22"/>
                <w:highlight w:val="none"/>
                <w:lang w:val="en-US" w:eastAsia="zh-CN"/>
              </w:rPr>
              <w:t xml:space="preserve">  </w:t>
            </w:r>
          </w:p>
        </w:tc>
      </w:tr>
      <w:tr w14:paraId="06192693">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3FA8BED">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219AD72">
            <w:pPr>
              <w:adjustRightInd w:val="0"/>
              <w:spacing w:line="240" w:lineRule="auto"/>
              <w:jc w:val="left"/>
              <w:rPr>
                <w:rFonts w:ascii="宋体" w:hAnsi="宋体"/>
                <w:b w:val="0"/>
                <w:bCs/>
                <w:color w:val="auto"/>
                <w:kern w:val="0"/>
                <w:sz w:val="22"/>
                <w:szCs w:val="22"/>
                <w:highlight w:val="none"/>
              </w:rPr>
            </w:pPr>
            <w:r>
              <w:rPr>
                <w:rFonts w:hint="eastAsia" w:ascii="宋体" w:hAnsi="宋体" w:cs="新宋体"/>
                <w:b w:val="0"/>
                <w:bCs/>
                <w:color w:val="auto"/>
                <w:sz w:val="22"/>
                <w:szCs w:val="22"/>
                <w:highlight w:val="none"/>
              </w:rPr>
              <w:t>政府采购扶持政策</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BFBDB48">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1.本项目对符合财政扶持政策的中小企业（小型、微型）、监狱企业、残疾人福利性单位给予价格优惠扶持，价格优惠扶持见《第六部分 评标原则及方法》。</w:t>
            </w:r>
          </w:p>
          <w:p w14:paraId="5BEADE8E">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2.满足《政府采购促进中小企业发展管理办法》（财库[2020]46号）的规定的中小企业可享受优惠扶持。</w:t>
            </w:r>
          </w:p>
          <w:p w14:paraId="45300DF5">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14:paraId="6FBEC776">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14:paraId="5E616BF6">
            <w:pPr>
              <w:pStyle w:val="15"/>
              <w:spacing w:line="240" w:lineRule="auto"/>
              <w:ind w:firstLine="0"/>
              <w:rPr>
                <w:b w:val="0"/>
                <w:bCs/>
                <w:color w:val="auto"/>
                <w:highlight w:val="none"/>
              </w:rPr>
            </w:pPr>
            <w:r>
              <w:rPr>
                <w:rFonts w:ascii="宋体" w:hAnsi="宋体" w:cs="新宋体"/>
                <w:bCs/>
                <w:color w:val="auto"/>
                <w:sz w:val="22"/>
                <w:szCs w:val="22"/>
                <w:highlight w:val="none"/>
              </w:rPr>
              <w:t>5.</w:t>
            </w:r>
            <w:r>
              <w:rPr>
                <w:rFonts w:hint="eastAsia" w:ascii="宋体" w:hAnsi="宋体" w:cs="新宋体"/>
                <w:bCs/>
                <w:color w:val="auto"/>
                <w:sz w:val="22"/>
                <w:szCs w:val="22"/>
                <w:highlight w:val="none"/>
              </w:rPr>
              <w:t>为支持和促进中小企业发展，进</w:t>
            </w:r>
            <w:r>
              <w:rPr>
                <w:rFonts w:hint="eastAsia" w:ascii="宋体" w:hAnsi="宋体" w:eastAsia="宋体" w:cs="宋体"/>
                <w:bCs/>
                <w:color w:val="auto"/>
                <w:sz w:val="22"/>
                <w:szCs w:val="22"/>
                <w:highlight w:val="none"/>
              </w:rPr>
              <w:t>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117D1B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4A933CA4">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E0EB649">
            <w:pPr>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投标人信用</w:t>
            </w:r>
          </w:p>
          <w:p w14:paraId="50253CB4">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60570469">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"http://www.creditchina.gov.cn"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365E2D9E">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w:t>
            </w:r>
            <w:r>
              <w:rPr>
                <w:rFonts w:hint="eastAsia" w:ascii="宋体" w:hAnsi="宋体" w:cs="宋体"/>
                <w:color w:val="auto"/>
                <w:sz w:val="22"/>
                <w:szCs w:val="22"/>
                <w:highlight w:val="none"/>
                <w:lang w:val="en-US" w:eastAsia="zh-CN"/>
              </w:rPr>
              <w:t>公告发布至</w:t>
            </w:r>
            <w:r>
              <w:rPr>
                <w:rFonts w:hint="eastAsia" w:ascii="宋体" w:hAnsi="宋体" w:cs="宋体"/>
                <w:color w:val="auto"/>
                <w:sz w:val="22"/>
                <w:szCs w:val="22"/>
                <w:highlight w:val="none"/>
              </w:rPr>
              <w:t>项目投标文件递交截止时间。</w:t>
            </w:r>
          </w:p>
          <w:p w14:paraId="4C66F99D">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14:paraId="4408790F">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14:paraId="0BD884B2">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6C12B37D">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2A5D33B9">
            <w:pPr>
              <w:spacing w:line="240" w:lineRule="auto"/>
              <w:jc w:val="left"/>
              <w:rPr>
                <w:rFonts w:hint="eastAsia" w:ascii="宋体" w:hAnsi="宋体" w:cs="宋体"/>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6ECD0379">
            <w:pPr>
              <w:spacing w:line="240" w:lineRule="auto"/>
              <w:rPr>
                <w:rFonts w:hint="eastAsia"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14:paraId="15E7940D">
            <w:pPr>
              <w:spacing w:line="24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79454ABA">
            <w:pPr>
              <w:spacing w:line="240" w:lineRule="auto"/>
              <w:rPr>
                <w:rFonts w:hint="eastAsia"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14:paraId="20D00C3F">
            <w:pPr>
              <w:spacing w:line="240" w:lineRule="auto"/>
              <w:rPr>
                <w:rFonts w:hint="eastAsia"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14:paraId="55043C99">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5174909">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56ECA1B">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4F73BEC2">
            <w:pPr>
              <w:spacing w:line="24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（1）中标人须在中标通知书发出之日起</w:t>
            </w:r>
            <w:r>
              <w:rPr>
                <w:rFonts w:ascii="宋体" w:hAnsi="宋体" w:cs="宋体"/>
                <w:color w:val="auto"/>
                <w:sz w:val="22"/>
                <w:szCs w:val="22"/>
                <w:highlight w:val="none"/>
              </w:rPr>
              <w:t>30</w:t>
            </w:r>
            <w:r>
              <w:rPr>
                <w:rFonts w:hint="eastAsia" w:ascii="宋体" w:hAnsi="宋体" w:cs="宋体"/>
                <w:color w:val="auto"/>
                <w:sz w:val="22"/>
                <w:szCs w:val="22"/>
                <w:highlight w:val="none"/>
              </w:rPr>
              <w:t>日历天内与采购人签订合同。</w:t>
            </w:r>
          </w:p>
          <w:p w14:paraId="195B8820">
            <w:pPr>
              <w:spacing w:line="24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（2）中标人与采购人签订合同后，2日历天内将合同扫描件电子版发给采购代理机构邮箱：</w:t>
            </w:r>
            <w:r>
              <w:rPr>
                <w:rFonts w:hint="eastAsia" w:ascii="宋体" w:hAnsi="宋体" w:cs="宋体"/>
                <w:b/>
                <w:color w:val="auto"/>
                <w:sz w:val="22"/>
                <w:szCs w:val="22"/>
                <w:highlight w:val="none"/>
                <w:u w:val="single"/>
              </w:rPr>
              <w:t>ye462978466@qq.com</w:t>
            </w:r>
            <w:r>
              <w:rPr>
                <w:rFonts w:hint="eastAsia" w:ascii="宋体" w:hAnsi="宋体" w:cs="宋体"/>
                <w:color w:val="auto"/>
                <w:sz w:val="22"/>
                <w:szCs w:val="22"/>
                <w:highlight w:val="none"/>
              </w:rPr>
              <w:t>。</w:t>
            </w:r>
          </w:p>
        </w:tc>
      </w:tr>
      <w:tr w14:paraId="5EE8BC79">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20B0786">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E9E3123">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471ADF8">
            <w:pPr>
              <w:spacing w:line="240" w:lineRule="auto"/>
              <w:jc w:val="left"/>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49CB7ECF">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0617331">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7850346">
            <w:pPr>
              <w:spacing w:line="240" w:lineRule="auto"/>
              <w:jc w:val="center"/>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74145E83">
            <w:pPr>
              <w:spacing w:line="240" w:lineRule="auto"/>
              <w:rPr>
                <w:rFonts w:hint="eastAsia"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C61CE89">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6632476">
            <w:pPr>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31</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2C19979">
            <w:pPr>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12020FFF">
            <w:pPr>
              <w:numPr>
                <w:ilvl w:val="0"/>
                <w:numId w:val="17"/>
              </w:numPr>
              <w:spacing w:line="240" w:lineRule="auto"/>
              <w:ind w:left="425" w:hanging="425" w:firstLineChars="0"/>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采购代理服务费按国家计委计价格【2002】1980号文件规定的</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类收费标准计取</w:t>
            </w:r>
            <w:r>
              <w:rPr>
                <w:rStyle w:val="261"/>
                <w:rFonts w:hint="eastAsia" w:ascii="新宋体" w:hAnsi="新宋体" w:eastAsia="新宋体"/>
                <w:color w:val="auto"/>
                <w:sz w:val="22"/>
                <w:szCs w:val="22"/>
                <w:highlight w:val="none"/>
                <w:lang w:val="en-US" w:eastAsia="zh-CN"/>
              </w:rPr>
              <w:t>，履约验收服务费按固定金额陆仟元计取（如有）</w:t>
            </w:r>
            <w:r>
              <w:rPr>
                <w:rFonts w:hint="eastAsia" w:ascii="新宋体" w:hAnsi="新宋体" w:eastAsia="新宋体" w:cs="新宋体"/>
                <w:color w:val="auto"/>
                <w:sz w:val="22"/>
                <w:szCs w:val="22"/>
                <w:highlight w:val="none"/>
                <w:lang w:val="en-US" w:eastAsia="zh-CN"/>
              </w:rPr>
              <w:t>，</w:t>
            </w:r>
            <w:r>
              <w:rPr>
                <w:rStyle w:val="261"/>
                <w:rFonts w:hint="eastAsia" w:ascii="新宋体" w:hAnsi="新宋体" w:eastAsia="新宋体"/>
                <w:color w:val="auto"/>
                <w:sz w:val="22"/>
                <w:szCs w:val="22"/>
                <w:highlight w:val="none"/>
                <w:lang w:val="en-US" w:eastAsia="zh-CN"/>
              </w:rPr>
              <w:t>由中标供应商</w:t>
            </w:r>
            <w:r>
              <w:rPr>
                <w:rStyle w:val="261"/>
                <w:rFonts w:ascii="新宋体" w:hAnsi="新宋体" w:eastAsia="新宋体"/>
                <w:color w:val="auto"/>
                <w:sz w:val="22"/>
                <w:szCs w:val="22"/>
                <w:highlight w:val="none"/>
              </w:rPr>
              <w:t>在领取中标通知书时向采购代理机构进行支付，该服务费须计入投标报价</w:t>
            </w:r>
            <w:r>
              <w:rPr>
                <w:rFonts w:hint="eastAsia" w:ascii="宋体" w:hAnsi="宋体" w:cs="宋体"/>
                <w:color w:val="auto"/>
                <w:sz w:val="22"/>
                <w:szCs w:val="22"/>
                <w:highlight w:val="none"/>
              </w:rPr>
              <w:t>。</w:t>
            </w:r>
          </w:p>
          <w:p w14:paraId="30E96CA1">
            <w:pPr>
              <w:numPr>
                <w:ilvl w:val="0"/>
                <w:numId w:val="17"/>
              </w:numPr>
              <w:spacing w:line="240" w:lineRule="auto"/>
              <w:ind w:left="425" w:hanging="425" w:firstLineChars="0"/>
              <w:rPr>
                <w:rFonts w:hint="eastAsia" w:ascii="宋体" w:hAnsi="宋体" w:cs="新宋体"/>
                <w:color w:val="auto"/>
                <w:sz w:val="22"/>
                <w:szCs w:val="22"/>
                <w:highlight w:val="none"/>
              </w:rPr>
            </w:pPr>
            <w:r>
              <w:rPr>
                <w:rFonts w:hint="eastAsia" w:ascii="宋体" w:hAnsi="宋体" w:cs="新宋体"/>
                <w:color w:val="auto"/>
                <w:sz w:val="22"/>
                <w:szCs w:val="22"/>
                <w:highlight w:val="none"/>
              </w:rPr>
              <w:t>采购代理服务费可以是现金、支票或汇票。</w:t>
            </w:r>
          </w:p>
          <w:p w14:paraId="1637D9B6">
            <w:pPr>
              <w:numPr>
                <w:ilvl w:val="0"/>
                <w:numId w:val="17"/>
              </w:numPr>
              <w:spacing w:line="240" w:lineRule="auto"/>
              <w:ind w:left="425" w:hanging="425" w:firstLineChars="0"/>
              <w:rPr>
                <w:rFonts w:hint="eastAsia" w:ascii="宋体" w:hAnsi="宋体"/>
                <w:color w:val="auto"/>
                <w:sz w:val="22"/>
                <w:szCs w:val="22"/>
                <w:highlight w:val="none"/>
              </w:rPr>
            </w:pPr>
            <w:r>
              <w:rPr>
                <w:rFonts w:hint="eastAsia" w:ascii="宋体" w:hAnsi="宋体"/>
                <w:color w:val="auto"/>
                <w:sz w:val="22"/>
                <w:szCs w:val="22"/>
                <w:highlight w:val="none"/>
              </w:rPr>
              <w:t>收款账户户名：温州市智信招标代理有限公司</w:t>
            </w:r>
          </w:p>
          <w:p w14:paraId="31B32498">
            <w:pPr>
              <w:spacing w:line="24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收款账号：333504140018800009390</w:t>
            </w:r>
          </w:p>
          <w:p w14:paraId="543F9DEC">
            <w:pPr>
              <w:spacing w:line="240" w:lineRule="auto"/>
              <w:ind w:firstLine="440" w:firstLineChars="200"/>
              <w:rPr>
                <w:rFonts w:hint="eastAsia" w:ascii="宋体" w:hAnsi="宋体" w:cs="宋体"/>
                <w:color w:val="auto"/>
                <w:sz w:val="22"/>
                <w:szCs w:val="22"/>
                <w:highlight w:val="none"/>
              </w:rPr>
            </w:pPr>
            <w:r>
              <w:rPr>
                <w:rFonts w:hint="eastAsia" w:ascii="宋体" w:hAnsi="宋体"/>
                <w:color w:val="auto"/>
                <w:sz w:val="22"/>
                <w:szCs w:val="22"/>
                <w:highlight w:val="none"/>
              </w:rPr>
              <w:t>开户行：交通银行温州分行瓯海支行</w:t>
            </w:r>
          </w:p>
        </w:tc>
      </w:tr>
      <w:tr w14:paraId="47398539">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7BACA0A">
            <w:pPr>
              <w:spacing w:line="240" w:lineRule="auto"/>
              <w:jc w:val="center"/>
              <w:rPr>
                <w:rFonts w:hint="default" w:ascii="宋体" w:hAnsi="宋体" w:eastAsia="宋体" w:cs="宋体"/>
                <w:color w:val="auto"/>
                <w:sz w:val="22"/>
                <w:szCs w:val="22"/>
                <w:highlight w:val="none"/>
                <w:lang w:val="en-US" w:eastAsia="zh-CN"/>
              </w:rPr>
            </w:pPr>
            <w:bookmarkStart w:id="3" w:name="_Toc34508130"/>
            <w:bookmarkStart w:id="4" w:name="_Toc58406683"/>
            <w:bookmarkStart w:id="5" w:name="_Toc241404199"/>
            <w:bookmarkStart w:id="6" w:name="_Toc222114876"/>
            <w:bookmarkStart w:id="7" w:name="_Toc221356883"/>
            <w:bookmarkStart w:id="8" w:name="_Toc221374623"/>
            <w:bookmarkStart w:id="9" w:name="_Toc265529380"/>
            <w:bookmarkStart w:id="10" w:name="_Toc223715995"/>
            <w:bookmarkStart w:id="11" w:name="_Toc221356948"/>
            <w:bookmarkStart w:id="12" w:name="_Toc239145351"/>
            <w:bookmarkStart w:id="13" w:name="_Toc221423616"/>
            <w:bookmarkStart w:id="14" w:name="_Toc393699549"/>
            <w:r>
              <w:rPr>
                <w:rFonts w:hint="eastAsia" w:ascii="宋体" w:hAnsi="宋体" w:cs="宋体"/>
                <w:color w:val="auto"/>
                <w:sz w:val="22"/>
                <w:szCs w:val="22"/>
                <w:highlight w:val="none"/>
                <w:lang w:val="en-US" w:eastAsia="zh-CN"/>
              </w:rPr>
              <w:t>32</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BEA67F3">
            <w:pPr>
              <w:spacing w:line="240" w:lineRule="auto"/>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项目类型及行业</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3A6D0D15">
            <w:pPr>
              <w:spacing w:line="240" w:lineRule="auto"/>
              <w:ind w:firstLine="442" w:firstLineChars="200"/>
              <w:rPr>
                <w:rFonts w:hint="default" w:ascii="宋体" w:hAnsi="宋体" w:eastAsia="宋体"/>
                <w:b/>
                <w:bCs/>
                <w:color w:val="auto"/>
                <w:sz w:val="22"/>
                <w:szCs w:val="22"/>
                <w:highlight w:val="none"/>
                <w:lang w:val="en-US" w:eastAsia="zh-CN"/>
              </w:rPr>
            </w:pPr>
            <w:r>
              <w:rPr>
                <w:rFonts w:hint="eastAsia" w:ascii="宋体" w:hAnsi="宋体"/>
                <w:b/>
                <w:bCs/>
                <w:color w:val="auto"/>
                <w:sz w:val="22"/>
                <w:szCs w:val="22"/>
                <w:highlight w:val="none"/>
                <w:lang w:val="en-US" w:eastAsia="zh-CN"/>
              </w:rPr>
              <w:t>服务类，所属行业：其他未列明行业</w:t>
            </w:r>
          </w:p>
        </w:tc>
      </w:tr>
      <w:tr w14:paraId="429AB3E7">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0BC6DF4E">
            <w:pPr>
              <w:spacing w:line="24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2B510187">
            <w:pPr>
              <w:keepNext w:val="0"/>
              <w:keepLines w:val="0"/>
              <w:pageBreakBefore w:val="0"/>
              <w:kinsoku/>
              <w:wordWrap/>
              <w:overflowPunct/>
              <w:topLinePunct w:val="0"/>
              <w:bidi w:val="0"/>
              <w:snapToGrid/>
              <w:spacing w:line="312" w:lineRule="auto"/>
              <w:rPr>
                <w:rFonts w:hint="eastAsia" w:ascii="宋体" w:hAnsi="宋体" w:cs="宋体"/>
                <w:b/>
                <w:bCs/>
                <w:color w:val="auto"/>
                <w:sz w:val="22"/>
                <w:szCs w:val="22"/>
                <w:highlight w:val="none"/>
                <w:lang w:val="en-US" w:eastAsia="zh-CN"/>
              </w:rPr>
            </w:pPr>
            <w:r>
              <w:rPr>
                <w:rFonts w:hint="eastAsia" w:ascii="宋体" w:hAnsi="宋体" w:cs="宋体"/>
                <w:color w:val="auto"/>
                <w:kern w:val="0"/>
                <w:sz w:val="22"/>
                <w:szCs w:val="22"/>
                <w:highlight w:val="none"/>
              </w:rPr>
              <w:t>联合体投标相关说明</w:t>
            </w:r>
          </w:p>
        </w:tc>
        <w:tc>
          <w:tcPr>
            <w:tcW w:w="7611" w:type="dxa"/>
            <w:tcBorders>
              <w:top w:val="single" w:color="auto" w:sz="4" w:space="0"/>
              <w:left w:val="single" w:color="auto" w:sz="4" w:space="0"/>
              <w:bottom w:val="single" w:color="auto" w:sz="4" w:space="0"/>
              <w:right w:val="single" w:color="auto" w:sz="4" w:space="0"/>
            </w:tcBorders>
            <w:noWrap w:val="0"/>
            <w:vAlign w:val="center"/>
          </w:tcPr>
          <w:p w14:paraId="23880DDC">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（1）供应商如为联合体，必须提供双方签章的联合协议，明确联合体牵头人和各方权利义务，并承诺就成交项目向采购人承担连带责任。</w:t>
            </w:r>
          </w:p>
          <w:p w14:paraId="3F315736">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14:paraId="008263DF">
            <w:pPr>
              <w:pStyle w:val="22"/>
              <w:keepNext w:val="0"/>
              <w:keepLines w:val="0"/>
              <w:pageBreakBefore w:val="0"/>
              <w:kinsoku/>
              <w:wordWrap/>
              <w:overflowPunct/>
              <w:topLinePunct w:val="0"/>
              <w:bidi w:val="0"/>
              <w:snapToGrid/>
              <w:spacing w:after="0"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（3）由同一专业的单位组成的联合体，按照资质等级较低的单位确定资质等级。</w:t>
            </w:r>
          </w:p>
          <w:p w14:paraId="2D482470">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14:paraId="1C5582A5">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（5）供应商若为联合体，电子投标工作由联合体牵头方的账号制作电子投标文件并提交。</w:t>
            </w:r>
          </w:p>
          <w:p w14:paraId="48C77914">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14:paraId="3478DFCC">
            <w:pPr>
              <w:keepNext w:val="0"/>
              <w:keepLines w:val="0"/>
              <w:pageBreakBefore w:val="0"/>
              <w:kinsoku/>
              <w:wordWrap/>
              <w:overflowPunct/>
              <w:topLinePunct w:val="0"/>
              <w:bidi w:val="0"/>
              <w:snapToGrid/>
              <w:spacing w:line="312" w:lineRule="auto"/>
              <w:rPr>
                <w:rFonts w:hint="eastAsia" w:ascii="宋体" w:hAnsi="宋体"/>
                <w:b/>
                <w:bCs/>
                <w:color w:val="auto"/>
                <w:sz w:val="22"/>
                <w:szCs w:val="22"/>
                <w:highlight w:val="none"/>
                <w:lang w:val="en-US" w:eastAsia="zh-CN"/>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bl>
    <w:p w14:paraId="18CD828D">
      <w:pPr>
        <w:rPr>
          <w:rFonts w:hint="eastAsia" w:ascii="宋体" w:hAnsi="宋体" w:eastAsia="宋体" w:cs="宋体"/>
          <w:sz w:val="24"/>
          <w:szCs w:val="24"/>
        </w:rPr>
      </w:pPr>
      <w:r>
        <w:rPr>
          <w:rFonts w:hint="eastAsia" w:ascii="宋体" w:hAnsi="宋体" w:eastAsia="宋体" w:cs="宋体"/>
          <w:sz w:val="24"/>
          <w:szCs w:val="24"/>
        </w:rPr>
        <w:br w:type="page"/>
      </w:r>
    </w:p>
    <w:p w14:paraId="5180CB2E">
      <w:pPr>
        <w:pStyle w:val="4"/>
        <w:spacing w:line="500" w:lineRule="exact"/>
        <w:jc w:val="center"/>
        <w:rPr>
          <w:rFonts w:hint="eastAsia" w:ascii="宋体" w:hAnsi="宋体" w:eastAsia="宋体" w:cs="宋体"/>
          <w:sz w:val="24"/>
          <w:szCs w:val="24"/>
        </w:rPr>
      </w:pPr>
      <w:r>
        <w:rPr>
          <w:rFonts w:hint="eastAsia" w:ascii="宋体" w:hAnsi="宋体" w:eastAsia="宋体" w:cs="宋体"/>
          <w:sz w:val="24"/>
          <w:szCs w:val="24"/>
        </w:rPr>
        <w:t>一、  说明</w:t>
      </w:r>
      <w:bookmarkEnd w:id="3"/>
      <w:bookmarkEnd w:id="4"/>
      <w:bookmarkEnd w:id="5"/>
      <w:bookmarkEnd w:id="6"/>
      <w:bookmarkEnd w:id="7"/>
      <w:bookmarkEnd w:id="8"/>
      <w:bookmarkEnd w:id="9"/>
      <w:bookmarkEnd w:id="10"/>
      <w:bookmarkEnd w:id="11"/>
      <w:bookmarkEnd w:id="12"/>
      <w:bookmarkEnd w:id="13"/>
    </w:p>
    <w:p w14:paraId="79078EE5">
      <w:pPr>
        <w:tabs>
          <w:tab w:val="left" w:pos="540"/>
          <w:tab w:val="left" w:pos="900"/>
        </w:tabs>
        <w:spacing w:line="460" w:lineRule="exact"/>
        <w:rPr>
          <w:rFonts w:hint="eastAsia" w:ascii="宋体" w:hAnsi="宋体" w:cs="宋体"/>
          <w:sz w:val="22"/>
          <w:szCs w:val="22"/>
        </w:rPr>
      </w:pPr>
      <w:r>
        <w:rPr>
          <w:rFonts w:hint="eastAsia" w:ascii="宋体" w:hAnsi="宋体" w:cs="宋体"/>
          <w:sz w:val="22"/>
          <w:szCs w:val="22"/>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4CED2C67">
      <w:pPr>
        <w:tabs>
          <w:tab w:val="left" w:pos="540"/>
          <w:tab w:val="left" w:pos="900"/>
        </w:tabs>
        <w:spacing w:line="460" w:lineRule="exact"/>
        <w:rPr>
          <w:rFonts w:hint="eastAsia" w:ascii="宋体" w:hAnsi="宋体" w:cs="宋体"/>
          <w:b/>
          <w:sz w:val="22"/>
          <w:szCs w:val="22"/>
        </w:rPr>
      </w:pPr>
      <w:r>
        <w:rPr>
          <w:rFonts w:hint="eastAsia" w:ascii="宋体" w:hAnsi="宋体" w:cs="宋体"/>
          <w:b/>
          <w:sz w:val="22"/>
          <w:szCs w:val="22"/>
        </w:rPr>
        <w:t>2.合格投标人要求以采购公告对投标人资格条件要求的表述为准。</w:t>
      </w:r>
    </w:p>
    <w:p w14:paraId="3C6F423B">
      <w:pPr>
        <w:tabs>
          <w:tab w:val="left" w:pos="540"/>
          <w:tab w:val="left" w:pos="900"/>
        </w:tabs>
        <w:spacing w:line="460" w:lineRule="exact"/>
        <w:rPr>
          <w:rFonts w:hint="eastAsia" w:ascii="宋体" w:hAnsi="宋体" w:cs="宋体"/>
          <w:sz w:val="22"/>
          <w:szCs w:val="22"/>
        </w:rPr>
      </w:pPr>
      <w:r>
        <w:rPr>
          <w:rFonts w:hint="eastAsia" w:ascii="宋体" w:hAnsi="宋体" w:cs="宋体"/>
          <w:sz w:val="22"/>
          <w:szCs w:val="22"/>
        </w:rPr>
        <w:t>3.投标人代表</w:t>
      </w:r>
    </w:p>
    <w:p w14:paraId="7E765C15">
      <w:pPr>
        <w:spacing w:line="460" w:lineRule="exact"/>
        <w:ind w:firstLine="440" w:firstLineChars="200"/>
        <w:rPr>
          <w:rFonts w:hint="eastAsia" w:ascii="宋体" w:hAnsi="宋体" w:cs="宋体"/>
          <w:sz w:val="22"/>
          <w:szCs w:val="22"/>
        </w:rPr>
      </w:pPr>
      <w:r>
        <w:rPr>
          <w:rFonts w:hint="eastAsia" w:ascii="宋体" w:hAnsi="宋体" w:cs="宋体"/>
          <w:sz w:val="22"/>
          <w:szCs w:val="22"/>
        </w:rPr>
        <w:t>指全权代表投标人参加投标活动并签署投标文件的人。如果投标人代表不是法定代表人，须持有《法定代表人授权书》。</w:t>
      </w:r>
    </w:p>
    <w:p w14:paraId="4226CE8B">
      <w:pPr>
        <w:tabs>
          <w:tab w:val="left" w:pos="540"/>
          <w:tab w:val="left" w:pos="900"/>
        </w:tabs>
        <w:spacing w:line="460" w:lineRule="exact"/>
        <w:rPr>
          <w:rFonts w:hint="eastAsia" w:ascii="宋体" w:hAnsi="宋体" w:cs="宋体"/>
          <w:sz w:val="22"/>
          <w:szCs w:val="22"/>
        </w:rPr>
      </w:pPr>
      <w:r>
        <w:rPr>
          <w:rFonts w:hint="eastAsia" w:ascii="宋体" w:hAnsi="宋体" w:cs="宋体"/>
          <w:sz w:val="22"/>
          <w:szCs w:val="22"/>
        </w:rPr>
        <w:t>4.投标费用</w:t>
      </w:r>
    </w:p>
    <w:p w14:paraId="30254800">
      <w:pPr>
        <w:spacing w:line="440" w:lineRule="exact"/>
        <w:rPr>
          <w:rFonts w:hint="eastAsia" w:ascii="宋体" w:hAnsi="宋体" w:cs="宋体"/>
          <w:sz w:val="22"/>
          <w:szCs w:val="22"/>
        </w:rPr>
      </w:pPr>
      <w:r>
        <w:rPr>
          <w:rFonts w:hint="eastAsia" w:ascii="宋体" w:hAnsi="宋体" w:cs="宋体"/>
          <w:sz w:val="22"/>
          <w:szCs w:val="22"/>
        </w:rPr>
        <w:t>4.1投标人应承担所有与准备和参加投标有关费用，不论投标的结果如何，采购人和采购代理机构均无义务和责任承担这些费用。</w:t>
      </w:r>
    </w:p>
    <w:p w14:paraId="0B8D2295">
      <w:pPr>
        <w:spacing w:line="400" w:lineRule="exact"/>
        <w:rPr>
          <w:rFonts w:hint="eastAsia" w:ascii="宋体" w:hAnsi="宋体" w:cs="宋体"/>
          <w:bCs/>
          <w:spacing w:val="6"/>
          <w:sz w:val="22"/>
        </w:rPr>
      </w:pPr>
      <w:r>
        <w:rPr>
          <w:rFonts w:hint="eastAsia" w:ascii="宋体" w:hAnsi="宋体" w:cs="宋体"/>
          <w:bCs/>
          <w:spacing w:val="6"/>
          <w:sz w:val="22"/>
          <w:szCs w:val="22"/>
        </w:rPr>
        <w:t>5.优化政府采购金融服务</w:t>
      </w:r>
    </w:p>
    <w:p w14:paraId="36D8E9B0">
      <w:pPr>
        <w:spacing w:line="400" w:lineRule="exact"/>
        <w:rPr>
          <w:rFonts w:hint="eastAsia" w:ascii="宋体" w:hAnsi="宋体" w:cs="宋体"/>
          <w:bCs/>
          <w:spacing w:val="6"/>
          <w:sz w:val="22"/>
        </w:rPr>
      </w:pPr>
      <w:r>
        <w:rPr>
          <w:rFonts w:hint="eastAsia" w:ascii="宋体" w:hAnsi="宋体" w:cs="宋体"/>
          <w:bCs/>
          <w:spacing w:val="6"/>
          <w:sz w:val="22"/>
          <w:szCs w:val="22"/>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3FB66642">
      <w:pPr>
        <w:spacing w:line="400" w:lineRule="exact"/>
        <w:rPr>
          <w:rFonts w:hint="eastAsia" w:ascii="宋体" w:hAnsi="宋体" w:cs="宋体"/>
          <w:bCs/>
          <w:spacing w:val="6"/>
          <w:sz w:val="22"/>
        </w:rPr>
      </w:pPr>
      <w:r>
        <w:rPr>
          <w:rFonts w:hint="eastAsia" w:ascii="宋体" w:hAnsi="宋体" w:cs="宋体"/>
          <w:bCs/>
          <w:spacing w:val="6"/>
          <w:sz w:val="22"/>
          <w:szCs w:val="22"/>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14:paraId="7923E65F">
      <w:pPr>
        <w:spacing w:line="400" w:lineRule="exact"/>
        <w:rPr>
          <w:rFonts w:hint="eastAsia" w:ascii="宋体" w:hAnsi="宋体" w:cs="宋体"/>
          <w:bCs/>
          <w:spacing w:val="6"/>
          <w:sz w:val="22"/>
        </w:rPr>
      </w:pPr>
      <w:r>
        <w:rPr>
          <w:rFonts w:hint="eastAsia" w:ascii="宋体" w:hAnsi="宋体" w:cs="宋体"/>
          <w:bCs/>
          <w:spacing w:val="6"/>
          <w:sz w:val="22"/>
          <w:szCs w:val="22"/>
        </w:rPr>
        <w:t>6.特别说明：</w:t>
      </w:r>
    </w:p>
    <w:p w14:paraId="455C1739">
      <w:pPr>
        <w:spacing w:line="400" w:lineRule="exact"/>
        <w:rPr>
          <w:rFonts w:hint="eastAsia" w:ascii="宋体" w:hAnsi="宋体" w:cs="宋体"/>
          <w:bCs/>
          <w:spacing w:val="6"/>
          <w:sz w:val="22"/>
        </w:rPr>
      </w:pPr>
      <w:r>
        <w:rPr>
          <w:rFonts w:hint="eastAsia" w:ascii="宋体" w:hAnsi="宋体" w:cs="宋体"/>
          <w:bCs/>
          <w:spacing w:val="6"/>
          <w:sz w:val="22"/>
          <w:szCs w:val="22"/>
        </w:rPr>
        <w:t>6.1投标人应仔细阅读采购文件的所有内容，按照采购文件的要求提交投标文件，并对所提供的全部资料的真实性承担法律责任。</w:t>
      </w:r>
    </w:p>
    <w:p w14:paraId="0EF4A0AA">
      <w:pPr>
        <w:spacing w:line="400" w:lineRule="exact"/>
        <w:rPr>
          <w:rFonts w:hint="eastAsia" w:ascii="宋体" w:hAnsi="宋体" w:cs="宋体"/>
          <w:bCs/>
          <w:spacing w:val="6"/>
          <w:sz w:val="22"/>
        </w:rPr>
      </w:pPr>
      <w:r>
        <w:rPr>
          <w:rFonts w:hint="eastAsia" w:ascii="宋体" w:hAnsi="宋体" w:cs="宋体"/>
          <w:bCs/>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53A005C">
      <w:pPr>
        <w:spacing w:line="400" w:lineRule="exact"/>
        <w:ind w:firstLine="464" w:firstLineChars="200"/>
        <w:rPr>
          <w:rFonts w:hint="eastAsia" w:ascii="宋体" w:hAnsi="宋体" w:cs="宋体"/>
          <w:bCs/>
          <w:spacing w:val="6"/>
          <w:sz w:val="22"/>
        </w:rPr>
      </w:pPr>
      <w:r>
        <w:rPr>
          <w:rFonts w:hint="eastAsia" w:ascii="宋体" w:hAnsi="宋体" w:cs="宋体"/>
          <w:bCs/>
          <w:spacing w:val="6"/>
          <w:sz w:val="22"/>
          <w:szCs w:val="22"/>
        </w:rPr>
        <w:t>非单一产品采购项目，采购人应当根据采购项目技术构成、产品价格比重等合理确定核心产品，并在采购文件中载明。多家投标人提供的核心产品品牌相同的，按前两款规定处理。</w:t>
      </w:r>
    </w:p>
    <w:p w14:paraId="136D7591">
      <w:pPr>
        <w:spacing w:line="400" w:lineRule="exact"/>
        <w:ind w:firstLine="464" w:firstLineChars="200"/>
        <w:rPr>
          <w:rFonts w:hint="eastAsia" w:ascii="宋体" w:hAnsi="宋体" w:cs="宋体"/>
          <w:bCs/>
          <w:spacing w:val="6"/>
          <w:sz w:val="22"/>
        </w:rPr>
      </w:pPr>
      <w:r>
        <w:rPr>
          <w:rFonts w:hint="eastAsia" w:ascii="宋体" w:hAnsi="宋体" w:cs="宋体"/>
          <w:bCs/>
          <w:spacing w:val="6"/>
          <w:sz w:val="22"/>
          <w:szCs w:val="22"/>
        </w:rPr>
        <w:t>注：所有核心产品品牌均相同按同品牌投标人计算。</w:t>
      </w:r>
    </w:p>
    <w:p w14:paraId="12C83121">
      <w:pPr>
        <w:spacing w:line="400" w:lineRule="exact"/>
        <w:rPr>
          <w:rFonts w:hint="eastAsia" w:ascii="宋体" w:hAnsi="宋体" w:cs="宋体"/>
          <w:bCs/>
          <w:spacing w:val="6"/>
          <w:sz w:val="22"/>
        </w:rPr>
      </w:pPr>
      <w:r>
        <w:rPr>
          <w:rFonts w:hint="eastAsia" w:ascii="宋体" w:hAnsi="宋体" w:cs="宋体"/>
          <w:bCs/>
          <w:spacing w:val="6"/>
          <w:sz w:val="22"/>
          <w:szCs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01DB5D04">
      <w:pPr>
        <w:spacing w:line="400" w:lineRule="exact"/>
        <w:rPr>
          <w:rFonts w:hint="eastAsia" w:ascii="宋体" w:hAnsi="宋体" w:cs="宋体"/>
          <w:bCs/>
          <w:spacing w:val="6"/>
          <w:sz w:val="22"/>
        </w:rPr>
      </w:pPr>
      <w:r>
        <w:rPr>
          <w:rFonts w:hint="eastAsia" w:ascii="宋体" w:hAnsi="宋体" w:cs="宋体"/>
          <w:bCs/>
          <w:spacing w:val="6"/>
          <w:sz w:val="22"/>
          <w:szCs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29A233A">
      <w:pPr>
        <w:spacing w:line="460" w:lineRule="exact"/>
        <w:rPr>
          <w:rFonts w:hint="eastAsia" w:ascii="宋体" w:hAnsi="宋体" w:cs="宋体"/>
          <w:sz w:val="22"/>
          <w:szCs w:val="22"/>
        </w:rPr>
      </w:pPr>
      <w:r>
        <w:rPr>
          <w:rFonts w:hint="eastAsia" w:ascii="宋体" w:hAnsi="宋体" w:cs="宋体"/>
          <w:bCs/>
          <w:spacing w:val="6"/>
          <w:sz w:val="22"/>
          <w:szCs w:val="22"/>
        </w:rPr>
        <w:t>6.5</w:t>
      </w:r>
      <w:r>
        <w:rPr>
          <w:rFonts w:hint="eastAsia" w:ascii="宋体" w:hAnsi="宋体" w:cs="宋体"/>
          <w:bCs/>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7EB854CF">
      <w:pPr>
        <w:pStyle w:val="4"/>
        <w:spacing w:line="500" w:lineRule="exact"/>
        <w:jc w:val="center"/>
        <w:rPr>
          <w:rFonts w:hint="eastAsia" w:ascii="宋体" w:hAnsi="宋体" w:eastAsia="宋体" w:cs="宋体"/>
          <w:sz w:val="24"/>
          <w:szCs w:val="24"/>
        </w:rPr>
      </w:pPr>
      <w:bookmarkStart w:id="15" w:name="_Toc222114877"/>
      <w:bookmarkStart w:id="16" w:name="_Toc221423617"/>
      <w:bookmarkStart w:id="17" w:name="_Toc58406684"/>
      <w:bookmarkStart w:id="18" w:name="_Toc241404200"/>
      <w:bookmarkStart w:id="19" w:name="_Toc221356884"/>
      <w:bookmarkStart w:id="20" w:name="_Toc223715996"/>
      <w:bookmarkStart w:id="21" w:name="_Toc221356949"/>
      <w:bookmarkStart w:id="22" w:name="_Toc221374624"/>
      <w:bookmarkStart w:id="23" w:name="_Toc265529381"/>
      <w:bookmarkStart w:id="24" w:name="_Toc34508131"/>
      <w:bookmarkStart w:id="25" w:name="_Toc239145352"/>
      <w:r>
        <w:rPr>
          <w:rFonts w:hint="eastAsia" w:ascii="宋体" w:hAnsi="宋体" w:eastAsia="宋体" w:cs="宋体"/>
          <w:sz w:val="24"/>
          <w:szCs w:val="24"/>
        </w:rPr>
        <w:t>二、 采购文件</w:t>
      </w:r>
      <w:bookmarkEnd w:id="15"/>
      <w:bookmarkEnd w:id="16"/>
      <w:bookmarkEnd w:id="17"/>
      <w:bookmarkEnd w:id="18"/>
      <w:bookmarkEnd w:id="19"/>
      <w:bookmarkEnd w:id="20"/>
      <w:bookmarkEnd w:id="21"/>
      <w:bookmarkEnd w:id="22"/>
      <w:bookmarkEnd w:id="23"/>
      <w:bookmarkEnd w:id="24"/>
      <w:bookmarkEnd w:id="25"/>
    </w:p>
    <w:p w14:paraId="50FB80A6">
      <w:pPr>
        <w:tabs>
          <w:tab w:val="left" w:pos="540"/>
        </w:tabs>
        <w:spacing w:line="460" w:lineRule="exact"/>
        <w:rPr>
          <w:rFonts w:hint="eastAsia" w:ascii="宋体" w:hAnsi="宋体" w:cs="宋体"/>
          <w:sz w:val="22"/>
          <w:szCs w:val="22"/>
        </w:rPr>
      </w:pPr>
      <w:r>
        <w:rPr>
          <w:rFonts w:hint="eastAsia" w:ascii="宋体" w:hAnsi="宋体" w:cs="宋体"/>
          <w:sz w:val="22"/>
          <w:szCs w:val="22"/>
        </w:rPr>
        <w:t>7.采购文件由采购文件目录所列内容及相关资料组成。</w:t>
      </w:r>
    </w:p>
    <w:p w14:paraId="08531CE1">
      <w:pPr>
        <w:tabs>
          <w:tab w:val="left" w:pos="540"/>
        </w:tabs>
        <w:spacing w:line="460" w:lineRule="exact"/>
        <w:rPr>
          <w:rFonts w:hint="eastAsia" w:ascii="宋体" w:hAnsi="宋体" w:cs="宋体"/>
          <w:sz w:val="22"/>
          <w:szCs w:val="22"/>
        </w:rPr>
      </w:pPr>
      <w:r>
        <w:rPr>
          <w:rFonts w:hint="eastAsia" w:ascii="宋体" w:hAnsi="宋体" w:cs="宋体"/>
          <w:sz w:val="22"/>
          <w:szCs w:val="22"/>
        </w:rPr>
        <w:t>8.质疑</w:t>
      </w:r>
    </w:p>
    <w:p w14:paraId="103B15EA">
      <w:pPr>
        <w:tabs>
          <w:tab w:val="left" w:pos="540"/>
        </w:tabs>
        <w:spacing w:line="460" w:lineRule="exact"/>
        <w:rPr>
          <w:rFonts w:hint="eastAsia" w:ascii="宋体" w:hAnsi="宋体" w:cs="宋体"/>
          <w:spacing w:val="6"/>
          <w:sz w:val="22"/>
        </w:rPr>
      </w:pPr>
      <w:r>
        <w:rPr>
          <w:rFonts w:hint="eastAsia" w:ascii="宋体" w:hAnsi="宋体" w:cs="宋体"/>
          <w:sz w:val="22"/>
          <w:szCs w:val="22"/>
        </w:rPr>
        <w:t>8.1</w:t>
      </w:r>
      <w:r>
        <w:rPr>
          <w:rFonts w:hint="eastAsia" w:ascii="宋体" w:hAnsi="宋体" w:cs="宋体"/>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4C21EB5">
      <w:pPr>
        <w:tabs>
          <w:tab w:val="left" w:pos="540"/>
        </w:tabs>
        <w:spacing w:line="460" w:lineRule="exact"/>
        <w:rPr>
          <w:rFonts w:hint="eastAsia" w:ascii="宋体" w:hAnsi="宋体" w:cs="宋体"/>
          <w:spacing w:val="6"/>
          <w:sz w:val="22"/>
        </w:rPr>
      </w:pPr>
      <w:r>
        <w:rPr>
          <w:rFonts w:hint="eastAsia" w:ascii="宋体" w:hAnsi="宋体" w:cs="宋体"/>
          <w:spacing w:val="6"/>
          <w:sz w:val="22"/>
        </w:rPr>
        <w:t>8.2投标人提出质疑应当提交质疑函和必要的证明材料，质疑函范本请到“浙江政府采购网下载专区”下载，质疑函内容及签署等相关要求请参看《政府采购质疑和投诉办法》相关规定。</w:t>
      </w:r>
    </w:p>
    <w:p w14:paraId="1F991CA0">
      <w:pPr>
        <w:tabs>
          <w:tab w:val="left" w:pos="540"/>
        </w:tabs>
        <w:spacing w:line="460" w:lineRule="exact"/>
        <w:rPr>
          <w:rFonts w:hint="eastAsia" w:ascii="宋体" w:hAnsi="宋体" w:cs="宋体"/>
          <w:bCs/>
          <w:spacing w:val="6"/>
          <w:sz w:val="22"/>
        </w:rPr>
      </w:pPr>
      <w:r>
        <w:rPr>
          <w:rFonts w:hint="eastAsia" w:ascii="宋体" w:hAnsi="宋体" w:cs="宋体"/>
          <w:spacing w:val="6"/>
          <w:sz w:val="22"/>
        </w:rPr>
        <w:t>8.3提出质疑的投标人应当是参与本项目采购活动的投标人。</w:t>
      </w:r>
      <w:r>
        <w:rPr>
          <w:rFonts w:hint="eastAsia" w:ascii="宋体" w:hAnsi="宋体" w:cs="宋体"/>
          <w:bCs/>
          <w:spacing w:val="6"/>
          <w:sz w:val="22"/>
        </w:rPr>
        <w:t>投标人在法定质疑期内一次性提出针对同一采购程序环节的质疑。</w:t>
      </w:r>
    </w:p>
    <w:p w14:paraId="53528C12">
      <w:pPr>
        <w:tabs>
          <w:tab w:val="left" w:pos="540"/>
        </w:tabs>
        <w:spacing w:line="460" w:lineRule="exact"/>
        <w:rPr>
          <w:rFonts w:hint="eastAsia" w:ascii="宋体" w:hAnsi="宋体" w:cs="宋体"/>
          <w:spacing w:val="6"/>
          <w:sz w:val="22"/>
        </w:rPr>
      </w:pPr>
      <w:r>
        <w:rPr>
          <w:rFonts w:hint="eastAsia" w:ascii="宋体" w:hAnsi="宋体" w:cs="宋体"/>
          <w:bCs/>
          <w:spacing w:val="6"/>
          <w:sz w:val="22"/>
        </w:rPr>
        <w:t>8.4</w:t>
      </w:r>
      <w:r>
        <w:rPr>
          <w:rFonts w:hint="eastAsia" w:ascii="宋体" w:hAnsi="宋体" w:cs="宋体"/>
          <w:spacing w:val="6"/>
          <w:sz w:val="22"/>
        </w:rPr>
        <w:t>根据《政府采购质疑和投诉办法》第三十七条的规定，投诉人在全国范围12个月内三次以上投诉查无实据的，由财政部门列入不良行为记录名单。</w:t>
      </w:r>
    </w:p>
    <w:p w14:paraId="03A656AE">
      <w:pPr>
        <w:tabs>
          <w:tab w:val="left" w:pos="540"/>
        </w:tabs>
        <w:spacing w:line="460" w:lineRule="exact"/>
        <w:rPr>
          <w:rFonts w:hint="eastAsia" w:ascii="宋体" w:hAnsi="宋体" w:cs="宋体"/>
          <w:spacing w:val="6"/>
          <w:sz w:val="22"/>
        </w:rPr>
      </w:pPr>
      <w:r>
        <w:rPr>
          <w:rFonts w:hint="eastAsia" w:ascii="宋体" w:hAnsi="宋体" w:cs="宋体"/>
          <w:spacing w:val="6"/>
          <w:sz w:val="22"/>
        </w:rPr>
        <w:t>9.投诉</w:t>
      </w:r>
    </w:p>
    <w:p w14:paraId="29C282AE">
      <w:pPr>
        <w:tabs>
          <w:tab w:val="left" w:pos="540"/>
        </w:tabs>
        <w:spacing w:line="460" w:lineRule="exact"/>
        <w:rPr>
          <w:rFonts w:hint="eastAsia" w:ascii="宋体" w:hAnsi="宋体" w:cs="宋体"/>
          <w:sz w:val="22"/>
          <w:szCs w:val="22"/>
        </w:rPr>
      </w:pPr>
      <w:r>
        <w:rPr>
          <w:rFonts w:hint="eastAsia" w:ascii="宋体" w:hAnsi="宋体" w:cs="宋体"/>
          <w:spacing w:val="6"/>
          <w:sz w:val="22"/>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3E9D87D5">
      <w:pPr>
        <w:tabs>
          <w:tab w:val="left" w:pos="540"/>
        </w:tabs>
        <w:spacing w:line="460" w:lineRule="exact"/>
        <w:rPr>
          <w:rFonts w:hint="eastAsia" w:ascii="宋体" w:hAnsi="宋体" w:cs="宋体"/>
          <w:sz w:val="22"/>
          <w:szCs w:val="22"/>
        </w:rPr>
      </w:pPr>
      <w:r>
        <w:rPr>
          <w:rFonts w:hint="eastAsia" w:ascii="宋体" w:hAnsi="宋体" w:cs="宋体"/>
          <w:sz w:val="22"/>
          <w:szCs w:val="22"/>
        </w:rPr>
        <w:t>10.采购文件的澄清或修改</w:t>
      </w:r>
    </w:p>
    <w:p w14:paraId="67221EB7">
      <w:pPr>
        <w:spacing w:line="400" w:lineRule="exact"/>
        <w:rPr>
          <w:rFonts w:hint="eastAsia" w:ascii="宋体" w:hAnsi="宋体" w:cs="宋体"/>
          <w:spacing w:val="6"/>
          <w:sz w:val="22"/>
        </w:rPr>
      </w:pPr>
      <w:r>
        <w:rPr>
          <w:rFonts w:hint="eastAsia" w:ascii="宋体" w:hAnsi="宋体" w:cs="宋体"/>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652027F6">
      <w:pPr>
        <w:spacing w:line="400" w:lineRule="exact"/>
        <w:rPr>
          <w:rFonts w:hint="eastAsia" w:ascii="宋体" w:hAnsi="宋体" w:cs="宋体"/>
          <w:spacing w:val="6"/>
          <w:sz w:val="22"/>
        </w:rPr>
      </w:pPr>
      <w:r>
        <w:rPr>
          <w:rFonts w:hint="eastAsia" w:ascii="宋体" w:hAnsi="宋体" w:cs="宋体"/>
          <w:spacing w:val="6"/>
          <w:sz w:val="22"/>
        </w:rPr>
        <w:t>10.2澄清或者修改的内容可能影响投标文件编制的，采购人或者采购代理机构应当在投标截止时间至少15日前，以书面形式（</w:t>
      </w:r>
      <w:r>
        <w:rPr>
          <w:rFonts w:hint="eastAsia" w:ascii="宋体" w:hAnsi="宋体" w:cs="宋体"/>
          <w:bCs/>
          <w:spacing w:val="6"/>
        </w:rPr>
        <w:t>在浙江政府采购网上发布公告</w:t>
      </w:r>
      <w:r>
        <w:rPr>
          <w:rFonts w:hint="eastAsia" w:ascii="宋体" w:hAnsi="宋体" w:cs="宋体"/>
          <w:spacing w:val="6"/>
          <w:sz w:val="22"/>
        </w:rPr>
        <w:t>）通知所有获取采购文件的潜在投标人；不足15日的，采购人或者采购代理机构应当顺延提交投标文件的截止时间。</w:t>
      </w:r>
    </w:p>
    <w:p w14:paraId="6C2FC9F5">
      <w:pPr>
        <w:tabs>
          <w:tab w:val="left" w:pos="540"/>
        </w:tabs>
        <w:spacing w:line="460" w:lineRule="exact"/>
        <w:rPr>
          <w:rFonts w:hint="eastAsia" w:ascii="宋体" w:hAnsi="宋体" w:cs="宋体"/>
          <w:sz w:val="22"/>
          <w:szCs w:val="22"/>
        </w:rPr>
      </w:pPr>
      <w:r>
        <w:rPr>
          <w:rFonts w:hint="eastAsia" w:ascii="宋体" w:hAnsi="宋体" w:cs="宋体"/>
          <w:spacing w:val="6"/>
          <w:sz w:val="22"/>
        </w:rPr>
        <w:t>10.3采购文件如有补充更正均见“政采云”（http://www.zcygov.cn）。投标人须在开标前一日自行查看是否有补充更正文件，并按补充更正文件要求投标，否则责任自负。</w:t>
      </w:r>
    </w:p>
    <w:p w14:paraId="4A875003">
      <w:pPr>
        <w:pStyle w:val="4"/>
        <w:spacing w:line="500" w:lineRule="exact"/>
        <w:jc w:val="center"/>
        <w:rPr>
          <w:rFonts w:hint="eastAsia" w:ascii="宋体" w:hAnsi="宋体" w:eastAsia="宋体" w:cs="宋体"/>
          <w:sz w:val="24"/>
          <w:szCs w:val="24"/>
        </w:rPr>
      </w:pPr>
      <w:bookmarkStart w:id="26" w:name="_Toc221423618"/>
      <w:bookmarkStart w:id="27" w:name="_Toc241404201"/>
      <w:bookmarkStart w:id="28" w:name="_Toc221356950"/>
      <w:bookmarkStart w:id="29" w:name="_Toc223715997"/>
      <w:bookmarkStart w:id="30" w:name="_Toc58406685"/>
      <w:bookmarkStart w:id="31" w:name="_Toc221356885"/>
      <w:bookmarkStart w:id="32" w:name="_Toc221374625"/>
      <w:bookmarkStart w:id="33" w:name="_Toc265529382"/>
      <w:bookmarkStart w:id="34" w:name="_Toc34508132"/>
      <w:bookmarkStart w:id="35" w:name="_Toc222114878"/>
      <w:bookmarkStart w:id="36" w:name="_Toc239145353"/>
      <w:r>
        <w:rPr>
          <w:rFonts w:hint="eastAsia" w:ascii="宋体" w:hAnsi="宋体" w:eastAsia="宋体" w:cs="宋体"/>
          <w:sz w:val="24"/>
          <w:szCs w:val="24"/>
        </w:rPr>
        <w:t>三、 投标文件的编制</w:t>
      </w:r>
      <w:bookmarkEnd w:id="26"/>
      <w:bookmarkEnd w:id="27"/>
      <w:bookmarkEnd w:id="28"/>
      <w:bookmarkEnd w:id="29"/>
      <w:bookmarkEnd w:id="30"/>
      <w:bookmarkEnd w:id="31"/>
      <w:bookmarkEnd w:id="32"/>
      <w:bookmarkEnd w:id="33"/>
      <w:bookmarkEnd w:id="34"/>
      <w:bookmarkEnd w:id="35"/>
      <w:bookmarkEnd w:id="36"/>
    </w:p>
    <w:p w14:paraId="101C8446">
      <w:pPr>
        <w:spacing w:line="440" w:lineRule="exact"/>
        <w:rPr>
          <w:rFonts w:hint="eastAsia" w:ascii="宋体" w:hAnsi="宋体" w:cs="宋体"/>
          <w:snapToGrid w:val="0"/>
          <w:sz w:val="22"/>
          <w:szCs w:val="22"/>
        </w:rPr>
      </w:pPr>
      <w:bookmarkStart w:id="37" w:name="_Toc221356886"/>
      <w:r>
        <w:rPr>
          <w:rFonts w:hint="eastAsia" w:ascii="宋体" w:hAnsi="宋体" w:cs="宋体"/>
          <w:snapToGrid w:val="0"/>
          <w:sz w:val="22"/>
          <w:szCs w:val="22"/>
        </w:rPr>
        <w:t>11. 投标文件的形式和效力</w:t>
      </w:r>
    </w:p>
    <w:p w14:paraId="0AA73BE3">
      <w:pPr>
        <w:spacing w:line="440" w:lineRule="exact"/>
        <w:rPr>
          <w:rFonts w:hint="eastAsia" w:ascii="宋体" w:hAnsi="宋体" w:cs="宋体"/>
          <w:snapToGrid w:val="0"/>
          <w:sz w:val="22"/>
          <w:szCs w:val="22"/>
        </w:rPr>
      </w:pPr>
      <w:r>
        <w:rPr>
          <w:rFonts w:hint="eastAsia" w:ascii="宋体" w:hAnsi="宋体" w:cs="宋体"/>
          <w:snapToGrid w:val="0"/>
          <w:sz w:val="22"/>
          <w:szCs w:val="22"/>
        </w:rPr>
        <w:t>11.1电子投标文件分为 “电子加密投标文件”和“备份投标文件”两类，在投标文件编制完成后同时生成。</w:t>
      </w:r>
    </w:p>
    <w:p w14:paraId="444727D6">
      <w:pPr>
        <w:spacing w:line="440" w:lineRule="exact"/>
        <w:rPr>
          <w:rFonts w:hint="eastAsia" w:ascii="宋体" w:hAnsi="宋体" w:cs="宋体"/>
          <w:snapToGrid w:val="0"/>
          <w:sz w:val="22"/>
          <w:szCs w:val="22"/>
        </w:rPr>
      </w:pPr>
      <w:r>
        <w:rPr>
          <w:rFonts w:hint="eastAsia" w:ascii="宋体" w:hAnsi="宋体" w:cs="宋体"/>
          <w:snapToGrid w:val="0"/>
          <w:sz w:val="22"/>
          <w:szCs w:val="22"/>
        </w:rPr>
        <w:t>11.2“电子加密投标文件”是指通过“政采云电子交易客户端”完成投标文件编制后生成并加密的数据电文形式的投标文件。</w:t>
      </w:r>
    </w:p>
    <w:p w14:paraId="2A313457">
      <w:pPr>
        <w:spacing w:line="440" w:lineRule="exact"/>
        <w:rPr>
          <w:rFonts w:hint="eastAsia" w:ascii="宋体" w:hAnsi="宋体" w:cs="宋体"/>
          <w:snapToGrid w:val="0"/>
          <w:sz w:val="22"/>
          <w:szCs w:val="22"/>
        </w:rPr>
      </w:pPr>
      <w:r>
        <w:rPr>
          <w:rFonts w:hint="eastAsia" w:ascii="宋体" w:hAnsi="宋体" w:cs="宋体"/>
          <w:snapToGrid w:val="0"/>
          <w:sz w:val="22"/>
          <w:szCs w:val="22"/>
        </w:rPr>
        <w:t>11.3“备份投标文件”是指与“电子加密投标文件”同时生成的数据电文形式的电子文件（备份标书），其他方式编制的备份投标文件视为无效备份投标文件。</w:t>
      </w:r>
    </w:p>
    <w:p w14:paraId="67F43DC4">
      <w:pPr>
        <w:spacing w:line="440" w:lineRule="exact"/>
        <w:rPr>
          <w:rFonts w:hint="eastAsia" w:ascii="宋体" w:hAnsi="宋体" w:cs="宋体"/>
          <w:snapToGrid w:val="0"/>
          <w:sz w:val="22"/>
          <w:szCs w:val="22"/>
        </w:rPr>
      </w:pPr>
      <w:r>
        <w:rPr>
          <w:rFonts w:hint="eastAsia" w:ascii="宋体" w:hAnsi="宋体" w:cs="宋体"/>
          <w:snapToGrid w:val="0"/>
          <w:sz w:val="22"/>
          <w:szCs w:val="22"/>
        </w:rPr>
        <w:t>11.4投标文件的启用，按先后顺位分别为“电子加密投标文件”、 “备份投标文件”。在下一顺位的投标文件启用时，前一顺位的投标文件自动失效。</w:t>
      </w:r>
    </w:p>
    <w:p w14:paraId="6D5E9F5F">
      <w:pPr>
        <w:spacing w:line="440" w:lineRule="exact"/>
        <w:rPr>
          <w:rFonts w:hint="eastAsia" w:ascii="宋体" w:hAnsi="宋体" w:cs="宋体"/>
          <w:snapToGrid w:val="0"/>
          <w:sz w:val="22"/>
          <w:szCs w:val="22"/>
        </w:rPr>
      </w:pPr>
      <w:r>
        <w:rPr>
          <w:rFonts w:hint="eastAsia" w:ascii="宋体" w:hAnsi="宋体" w:cs="宋体"/>
          <w:snapToGrid w:val="0"/>
          <w:sz w:val="22"/>
          <w:szCs w:val="22"/>
        </w:rPr>
        <w:t>12. 投标文件的构成</w:t>
      </w:r>
    </w:p>
    <w:p w14:paraId="3C03F8B1">
      <w:pPr>
        <w:tabs>
          <w:tab w:val="left" w:pos="360"/>
        </w:tabs>
        <w:spacing w:line="460" w:lineRule="exact"/>
        <w:rPr>
          <w:rFonts w:hint="eastAsia" w:ascii="宋体" w:hAnsi="宋体" w:cs="宋体"/>
          <w:sz w:val="22"/>
          <w:szCs w:val="22"/>
        </w:rPr>
      </w:pPr>
      <w:r>
        <w:rPr>
          <w:rFonts w:hint="eastAsia" w:ascii="宋体" w:hAnsi="宋体" w:cs="宋体"/>
          <w:b/>
          <w:bCs/>
          <w:sz w:val="22"/>
          <w:szCs w:val="22"/>
        </w:rPr>
        <w:t>12.1 投标文件包括资格审查资料、商务技术文件、报价文件三部分。</w:t>
      </w:r>
    </w:p>
    <w:p w14:paraId="284E0C67">
      <w:pPr>
        <w:spacing w:line="430" w:lineRule="exact"/>
        <w:rPr>
          <w:rFonts w:hint="eastAsia" w:ascii="宋体" w:hAnsi="宋体" w:cs="宋体"/>
          <w:b/>
          <w:bCs/>
          <w:sz w:val="22"/>
          <w:szCs w:val="22"/>
        </w:rPr>
      </w:pPr>
      <w:r>
        <w:rPr>
          <w:rFonts w:hint="eastAsia" w:ascii="宋体" w:hAnsi="宋体" w:cs="宋体"/>
          <w:b/>
          <w:bCs/>
          <w:sz w:val="22"/>
          <w:szCs w:val="22"/>
        </w:rPr>
        <w:t>12.2 投标文件资格审查资料须包括下列部分：</w:t>
      </w:r>
    </w:p>
    <w:tbl>
      <w:tblPr>
        <w:tblStyle w:val="5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2828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9" w:type="dxa"/>
            <w:noWrap w:val="0"/>
            <w:vAlign w:val="center"/>
          </w:tcPr>
          <w:p w14:paraId="6124C39E">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noWrap w:val="0"/>
            <w:vAlign w:val="center"/>
          </w:tcPr>
          <w:p w14:paraId="2DCBFAF9">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14:paraId="7424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25D8DFBC">
            <w:pPr>
              <w:overflowPunct w:val="0"/>
              <w:spacing w:line="430" w:lineRule="exact"/>
              <w:jc w:val="center"/>
              <w:rPr>
                <w:rFonts w:hint="eastAsia" w:ascii="宋体" w:hAnsi="宋体" w:cs="宋体"/>
                <w:bCs/>
                <w:color w:val="auto"/>
                <w:sz w:val="22"/>
                <w:szCs w:val="22"/>
                <w:highlight w:val="none"/>
              </w:rPr>
            </w:pPr>
            <w:bookmarkStart w:id="38" w:name="_Hlk16667472"/>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68C7382B">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14:paraId="3B01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18AA3E4C">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23FF8FB9">
            <w:pPr>
              <w:rPr>
                <w:rFonts w:hint="eastAsia" w:ascii="宋体" w:hAnsi="宋体" w:cs="宋体"/>
                <w:color w:val="auto"/>
                <w:kern w:val="0"/>
                <w:sz w:val="22"/>
                <w:szCs w:val="22"/>
                <w:highlight w:val="none"/>
              </w:rPr>
            </w:pPr>
            <w:r>
              <w:rPr>
                <w:rFonts w:hint="eastAsia" w:ascii="新宋体" w:hAnsi="新宋体" w:eastAsia="新宋体" w:cs="新宋体"/>
                <w:color w:val="000000"/>
                <w:kern w:val="0"/>
                <w:sz w:val="22"/>
                <w:szCs w:val="22"/>
                <w:highlight w:val="none"/>
              </w:rPr>
              <w:t>联合协议（非联合体无需提供）</w:t>
            </w:r>
          </w:p>
        </w:tc>
      </w:tr>
      <w:tr w14:paraId="543B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90092">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34CA364F">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14:paraId="0FE8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56FB92">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B161D">
            <w:pPr>
              <w:rPr>
                <w:rFonts w:hint="eastAsia" w:ascii="宋体" w:hAnsi="宋体" w:eastAsia="宋体" w:cs="宋体"/>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776C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387BB873">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B16AF">
            <w:pPr>
              <w:rPr>
                <w:rFonts w:hint="eastAsia" w:ascii="宋体" w:hAnsi="宋体" w:eastAsia="宋体" w:cs="宋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38"/>
    </w:tbl>
    <w:p w14:paraId="1D92A098">
      <w:pPr>
        <w:spacing w:line="430" w:lineRule="exact"/>
        <w:rPr>
          <w:rFonts w:hint="eastAsia" w:ascii="宋体" w:hAnsi="宋体" w:eastAsia="宋体" w:cs="宋体"/>
          <w:b/>
          <w:bCs/>
          <w:sz w:val="22"/>
          <w:szCs w:val="22"/>
          <w:lang w:val="en-US" w:eastAsia="zh-CN"/>
        </w:rPr>
      </w:pPr>
      <w:r>
        <w:rPr>
          <w:rFonts w:hint="eastAsia" w:ascii="宋体" w:hAnsi="宋体" w:cs="宋体"/>
          <w:b/>
          <w:bCs/>
          <w:color w:val="auto"/>
          <w:sz w:val="22"/>
          <w:szCs w:val="22"/>
          <w:highlight w:val="none"/>
        </w:rPr>
        <w:t>备注：如为联合体的，则3-5项资格审查材料联合体双方均须提供</w:t>
      </w:r>
      <w:r>
        <w:rPr>
          <w:rFonts w:hint="eastAsia" w:ascii="宋体" w:hAnsi="宋体" w:cs="宋体"/>
          <w:b/>
          <w:bCs/>
          <w:color w:val="auto"/>
          <w:sz w:val="22"/>
          <w:szCs w:val="22"/>
          <w:highlight w:val="none"/>
          <w:lang w:val="en-US" w:eastAsia="zh-CN"/>
        </w:rPr>
        <w:t>。</w:t>
      </w:r>
    </w:p>
    <w:p w14:paraId="72C690BC">
      <w:pPr>
        <w:numPr>
          <w:ilvl w:val="0"/>
          <w:numId w:val="18"/>
        </w:numPr>
        <w:spacing w:line="430" w:lineRule="exact"/>
        <w:rPr>
          <w:rFonts w:hint="eastAsia" w:ascii="宋体" w:hAnsi="宋体" w:cs="宋体"/>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760F9B93">
      <w:pPr>
        <w:numPr>
          <w:ilvl w:val="0"/>
          <w:numId w:val="18"/>
        </w:numPr>
        <w:spacing w:line="430" w:lineRule="exact"/>
        <w:rPr>
          <w:rFonts w:hint="eastAsia" w:ascii="宋体" w:hAnsi="宋体" w:cs="宋体"/>
          <w:sz w:val="22"/>
          <w:szCs w:val="22"/>
        </w:rPr>
      </w:pPr>
      <w:r>
        <w:rPr>
          <w:rFonts w:hint="eastAsia" w:ascii="宋体" w:hAnsi="宋体" w:cs="宋体"/>
          <w:b/>
          <w:bCs/>
          <w:szCs w:val="21"/>
          <w:u w:val="single"/>
        </w:rPr>
        <w:t>▲</w:t>
      </w:r>
      <w:r>
        <w:rPr>
          <w:rFonts w:hint="eastAsia" w:ascii="宋体" w:hAnsi="宋体" w:cs="宋体"/>
          <w:b/>
          <w:sz w:val="22"/>
          <w:szCs w:val="22"/>
          <w:u w:val="single"/>
        </w:rPr>
        <w:t>以上所需的各种证书、证件、证明等若系扫描件，须加盖投标人有效的公章（电子签章）。</w:t>
      </w:r>
    </w:p>
    <w:p w14:paraId="20725380">
      <w:pPr>
        <w:numPr>
          <w:ilvl w:val="0"/>
          <w:numId w:val="18"/>
        </w:numPr>
        <w:spacing w:line="430" w:lineRule="exact"/>
        <w:rPr>
          <w:rFonts w:hint="eastAsia" w:ascii="宋体" w:hAnsi="宋体" w:cs="宋体"/>
          <w:sz w:val="22"/>
          <w:szCs w:val="22"/>
        </w:rPr>
      </w:pPr>
      <w:r>
        <w:rPr>
          <w:rFonts w:hint="eastAsia" w:ascii="宋体" w:hAnsi="宋体" w:cs="宋体"/>
          <w:sz w:val="22"/>
          <w:szCs w:val="22"/>
        </w:rPr>
        <w:t>相关证书、报告等如遇年检或换证等特殊情况须按要求提供相应的证明材料。</w:t>
      </w:r>
    </w:p>
    <w:p w14:paraId="1F0BF79D">
      <w:pPr>
        <w:tabs>
          <w:tab w:val="left" w:pos="360"/>
        </w:tabs>
        <w:spacing w:line="460" w:lineRule="exact"/>
        <w:rPr>
          <w:rFonts w:hint="eastAsia" w:ascii="宋体" w:hAnsi="宋体" w:cs="宋体"/>
          <w:b/>
          <w:bCs/>
          <w:sz w:val="22"/>
          <w:szCs w:val="22"/>
        </w:rPr>
      </w:pPr>
      <w:r>
        <w:rPr>
          <w:rFonts w:hint="eastAsia" w:ascii="宋体" w:hAnsi="宋体" w:cs="宋体"/>
          <w:b/>
          <w:bCs/>
          <w:sz w:val="22"/>
          <w:szCs w:val="22"/>
        </w:rPr>
        <w:t>12.3 投标文件商务技术文件应包括下列部分：</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34A6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C42CC7D">
            <w:pPr>
              <w:jc w:val="center"/>
              <w:rPr>
                <w:rFonts w:eastAsia="新宋体"/>
                <w:b/>
                <w:sz w:val="22"/>
                <w:szCs w:val="22"/>
              </w:rPr>
            </w:pPr>
            <w:r>
              <w:rPr>
                <w:rFonts w:hint="eastAsia" w:eastAsia="新宋体"/>
                <w:b/>
                <w:sz w:val="22"/>
                <w:szCs w:val="22"/>
              </w:rPr>
              <w:t>序号</w:t>
            </w:r>
          </w:p>
        </w:tc>
        <w:tc>
          <w:tcPr>
            <w:tcW w:w="9109" w:type="dxa"/>
            <w:noWrap w:val="0"/>
            <w:vAlign w:val="center"/>
          </w:tcPr>
          <w:p w14:paraId="5E1538E9">
            <w:pPr>
              <w:jc w:val="center"/>
              <w:rPr>
                <w:rFonts w:eastAsia="新宋体"/>
                <w:b/>
                <w:sz w:val="22"/>
                <w:szCs w:val="22"/>
              </w:rPr>
            </w:pPr>
            <w:r>
              <w:rPr>
                <w:rFonts w:hint="eastAsia" w:eastAsia="新宋体"/>
                <w:b/>
                <w:sz w:val="22"/>
                <w:szCs w:val="22"/>
              </w:rPr>
              <w:t>内容</w:t>
            </w:r>
          </w:p>
        </w:tc>
      </w:tr>
      <w:tr w14:paraId="3544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2806967">
            <w:pPr>
              <w:jc w:val="center"/>
              <w:rPr>
                <w:rFonts w:eastAsia="新宋体"/>
                <w:sz w:val="22"/>
                <w:szCs w:val="22"/>
              </w:rPr>
            </w:pPr>
            <w:r>
              <w:rPr>
                <w:rFonts w:hint="eastAsia" w:eastAsia="新宋体"/>
                <w:sz w:val="22"/>
                <w:szCs w:val="22"/>
              </w:rPr>
              <w:t>1</w:t>
            </w:r>
          </w:p>
        </w:tc>
        <w:tc>
          <w:tcPr>
            <w:tcW w:w="9109" w:type="dxa"/>
            <w:noWrap w:val="0"/>
            <w:vAlign w:val="center"/>
          </w:tcPr>
          <w:p w14:paraId="1E734710">
            <w:pPr>
              <w:rPr>
                <w:rFonts w:eastAsia="新宋体"/>
                <w:b/>
                <w:sz w:val="22"/>
                <w:szCs w:val="22"/>
              </w:rPr>
            </w:pPr>
            <w:r>
              <w:rPr>
                <w:rFonts w:hint="eastAsia" w:eastAsia="新宋体"/>
                <w:sz w:val="22"/>
                <w:szCs w:val="22"/>
              </w:rPr>
              <w:t>投标函</w:t>
            </w:r>
          </w:p>
        </w:tc>
      </w:tr>
      <w:tr w14:paraId="46DB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EC646C7">
            <w:pPr>
              <w:jc w:val="center"/>
              <w:rPr>
                <w:rFonts w:eastAsia="新宋体"/>
                <w:sz w:val="22"/>
                <w:szCs w:val="22"/>
              </w:rPr>
            </w:pPr>
            <w:r>
              <w:rPr>
                <w:rFonts w:hint="eastAsia" w:eastAsia="新宋体"/>
                <w:sz w:val="22"/>
                <w:szCs w:val="22"/>
              </w:rPr>
              <w:t>2</w:t>
            </w:r>
          </w:p>
        </w:tc>
        <w:tc>
          <w:tcPr>
            <w:tcW w:w="9109" w:type="dxa"/>
            <w:noWrap w:val="0"/>
            <w:vAlign w:val="center"/>
          </w:tcPr>
          <w:p w14:paraId="520DF6BE">
            <w:pPr>
              <w:rPr>
                <w:rFonts w:eastAsia="新宋体"/>
                <w:sz w:val="22"/>
                <w:szCs w:val="22"/>
              </w:rPr>
            </w:pPr>
            <w:r>
              <w:rPr>
                <w:rFonts w:hint="eastAsia" w:eastAsia="新宋体"/>
                <w:sz w:val="22"/>
                <w:szCs w:val="22"/>
              </w:rPr>
              <w:t>技术要求应答表、商务条款偏离表</w:t>
            </w:r>
          </w:p>
        </w:tc>
      </w:tr>
      <w:tr w14:paraId="3406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9D2A65E">
            <w:pPr>
              <w:jc w:val="center"/>
              <w:rPr>
                <w:rFonts w:eastAsia="新宋体"/>
                <w:sz w:val="22"/>
                <w:szCs w:val="22"/>
              </w:rPr>
            </w:pPr>
            <w:r>
              <w:rPr>
                <w:rFonts w:hint="eastAsia" w:eastAsia="新宋体"/>
                <w:sz w:val="22"/>
                <w:szCs w:val="22"/>
              </w:rPr>
              <w:t>3</w:t>
            </w:r>
          </w:p>
        </w:tc>
        <w:tc>
          <w:tcPr>
            <w:tcW w:w="9109" w:type="dxa"/>
            <w:noWrap w:val="0"/>
            <w:vAlign w:val="center"/>
          </w:tcPr>
          <w:p w14:paraId="57F7E4A4">
            <w:pPr>
              <w:tabs>
                <w:tab w:val="left" w:pos="5355"/>
              </w:tabs>
              <w:rPr>
                <w:rFonts w:hint="eastAsia" w:eastAsia="新宋体"/>
                <w:b/>
                <w:sz w:val="22"/>
                <w:szCs w:val="22"/>
                <w:u w:val="single"/>
                <w:lang w:eastAsia="zh-CN"/>
              </w:rPr>
            </w:pPr>
            <w:r>
              <w:rPr>
                <w:rFonts w:hint="eastAsia" w:eastAsia="新宋体"/>
                <w:sz w:val="22"/>
                <w:szCs w:val="22"/>
              </w:rPr>
              <w:t>针对本次</w:t>
            </w:r>
            <w:r>
              <w:rPr>
                <w:rFonts w:hint="eastAsia" w:eastAsia="新宋体"/>
                <w:sz w:val="22"/>
                <w:szCs w:val="22"/>
                <w:lang w:eastAsia="zh-CN"/>
              </w:rPr>
              <w:t>瓯海区全域幸福河湖评估指标及水生态产品价值实现研究</w:t>
            </w:r>
            <w:r>
              <w:rPr>
                <w:rFonts w:hint="eastAsia" w:eastAsia="新宋体"/>
                <w:sz w:val="22"/>
                <w:szCs w:val="22"/>
              </w:rPr>
              <w:t>详细项目实施方案</w:t>
            </w:r>
          </w:p>
        </w:tc>
      </w:tr>
      <w:tr w14:paraId="0F5FEEC5">
        <w:tblPrEx>
          <w:tblCellMar>
            <w:top w:w="0" w:type="dxa"/>
            <w:left w:w="108" w:type="dxa"/>
            <w:bottom w:w="0" w:type="dxa"/>
            <w:right w:w="108" w:type="dxa"/>
          </w:tblCellMar>
        </w:tblPrEx>
        <w:trPr>
          <w:trHeight w:val="567" w:hRule="atLeast"/>
        </w:trPr>
        <w:tc>
          <w:tcPr>
            <w:tcW w:w="745" w:type="dxa"/>
            <w:noWrap w:val="0"/>
            <w:vAlign w:val="center"/>
          </w:tcPr>
          <w:p w14:paraId="6E3A622D">
            <w:pPr>
              <w:jc w:val="center"/>
              <w:rPr>
                <w:rFonts w:hint="eastAsia" w:ascii="Times New Roman" w:hAnsi="Times New Roman" w:eastAsia="新宋体" w:cs="Times New Roman"/>
                <w:kern w:val="2"/>
                <w:sz w:val="22"/>
                <w:szCs w:val="22"/>
                <w:lang w:val="en-US" w:eastAsia="zh-CN" w:bidi="ar-SA"/>
              </w:rPr>
            </w:pPr>
            <w:r>
              <w:rPr>
                <w:rFonts w:hint="eastAsia" w:eastAsia="新宋体"/>
                <w:sz w:val="22"/>
                <w:szCs w:val="22"/>
              </w:rPr>
              <w:t>4</w:t>
            </w:r>
          </w:p>
        </w:tc>
        <w:tc>
          <w:tcPr>
            <w:tcW w:w="9109" w:type="dxa"/>
            <w:noWrap w:val="0"/>
            <w:vAlign w:val="center"/>
          </w:tcPr>
          <w:p w14:paraId="762C341E">
            <w:pPr>
              <w:tabs>
                <w:tab w:val="left" w:pos="5355"/>
              </w:tabs>
              <w:rPr>
                <w:rFonts w:hint="default" w:eastAsia="新宋体"/>
                <w:sz w:val="22"/>
                <w:szCs w:val="22"/>
                <w:lang w:val="en-US" w:eastAsia="zh-CN"/>
              </w:rPr>
            </w:pPr>
            <w:r>
              <w:rPr>
                <w:rFonts w:hint="eastAsia" w:eastAsia="新宋体"/>
                <w:sz w:val="22"/>
                <w:szCs w:val="22"/>
                <w:lang w:val="en-US" w:eastAsia="zh-CN"/>
              </w:rPr>
              <w:t>项目负责人及项目组成人员</w:t>
            </w:r>
          </w:p>
        </w:tc>
      </w:tr>
      <w:tr w14:paraId="4DB1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8D3757D">
            <w:pPr>
              <w:jc w:val="center"/>
              <w:rPr>
                <w:rFonts w:hint="eastAsia" w:ascii="Times New Roman" w:hAnsi="Times New Roman" w:eastAsia="新宋体" w:cs="Times New Roman"/>
                <w:kern w:val="2"/>
                <w:sz w:val="22"/>
                <w:szCs w:val="22"/>
                <w:lang w:val="en-US" w:eastAsia="zh-CN" w:bidi="ar-SA"/>
              </w:rPr>
            </w:pPr>
            <w:r>
              <w:rPr>
                <w:rFonts w:hint="eastAsia" w:eastAsia="新宋体"/>
                <w:sz w:val="22"/>
                <w:szCs w:val="22"/>
              </w:rPr>
              <w:t>5</w:t>
            </w:r>
          </w:p>
        </w:tc>
        <w:tc>
          <w:tcPr>
            <w:tcW w:w="9109" w:type="dxa"/>
            <w:noWrap w:val="0"/>
            <w:vAlign w:val="center"/>
          </w:tcPr>
          <w:p w14:paraId="5ADFDB2F">
            <w:pPr>
              <w:tabs>
                <w:tab w:val="left" w:pos="5355"/>
              </w:tabs>
              <w:rPr>
                <w:rFonts w:hint="default" w:eastAsia="新宋体"/>
                <w:sz w:val="22"/>
                <w:szCs w:val="22"/>
                <w:lang w:val="en-US" w:eastAsia="zh-CN"/>
              </w:rPr>
            </w:pPr>
            <w:r>
              <w:rPr>
                <w:rFonts w:hint="eastAsia" w:eastAsia="新宋体"/>
                <w:sz w:val="22"/>
                <w:szCs w:val="22"/>
                <w:lang w:val="en-US" w:eastAsia="zh-CN"/>
              </w:rPr>
              <w:t>投标人类似业绩</w:t>
            </w:r>
          </w:p>
        </w:tc>
      </w:tr>
      <w:tr w14:paraId="496C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0CE59B9">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6</w:t>
            </w:r>
          </w:p>
        </w:tc>
        <w:tc>
          <w:tcPr>
            <w:tcW w:w="9109" w:type="dxa"/>
            <w:noWrap w:val="0"/>
            <w:vAlign w:val="center"/>
          </w:tcPr>
          <w:p w14:paraId="60A1EEA6">
            <w:pPr>
              <w:tabs>
                <w:tab w:val="left" w:pos="5355"/>
              </w:tabs>
              <w:rPr>
                <w:rFonts w:hint="default" w:eastAsia="新宋体"/>
                <w:b/>
                <w:sz w:val="22"/>
                <w:szCs w:val="22"/>
                <w:u w:val="single"/>
                <w:lang w:val="en-US" w:eastAsia="zh-CN"/>
              </w:rPr>
            </w:pPr>
            <w:r>
              <w:rPr>
                <w:rFonts w:hint="eastAsia" w:eastAsia="新宋体"/>
                <w:sz w:val="22"/>
                <w:szCs w:val="22"/>
              </w:rPr>
              <w:t>项目</w:t>
            </w:r>
            <w:r>
              <w:rPr>
                <w:rFonts w:hint="eastAsia" w:eastAsia="新宋体"/>
                <w:sz w:val="22"/>
                <w:szCs w:val="22"/>
                <w:lang w:val="en-US" w:eastAsia="zh-CN"/>
              </w:rPr>
              <w:t>实施进度安排</w:t>
            </w:r>
          </w:p>
        </w:tc>
      </w:tr>
      <w:tr w14:paraId="168F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3721909">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7</w:t>
            </w:r>
          </w:p>
        </w:tc>
        <w:tc>
          <w:tcPr>
            <w:tcW w:w="9109" w:type="dxa"/>
            <w:noWrap w:val="0"/>
            <w:vAlign w:val="center"/>
          </w:tcPr>
          <w:p w14:paraId="49A0ADF8">
            <w:pPr>
              <w:tabs>
                <w:tab w:val="left" w:pos="5355"/>
              </w:tabs>
              <w:rPr>
                <w:rFonts w:hint="default" w:eastAsia="新宋体"/>
                <w:b/>
                <w:sz w:val="22"/>
                <w:szCs w:val="22"/>
                <w:u w:val="single"/>
                <w:lang w:val="en-US" w:eastAsia="zh-CN"/>
              </w:rPr>
            </w:pPr>
            <w:r>
              <w:rPr>
                <w:rFonts w:hint="eastAsia" w:eastAsia="新宋体"/>
                <w:b w:val="0"/>
                <w:bCs/>
                <w:sz w:val="22"/>
                <w:szCs w:val="22"/>
                <w:u w:val="none"/>
                <w:lang w:val="en-US" w:eastAsia="zh-CN"/>
              </w:rPr>
              <w:t>服务质量保证措施</w:t>
            </w:r>
          </w:p>
        </w:tc>
      </w:tr>
      <w:tr w14:paraId="6685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225B6AC">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8</w:t>
            </w:r>
          </w:p>
        </w:tc>
        <w:tc>
          <w:tcPr>
            <w:tcW w:w="9109" w:type="dxa"/>
            <w:noWrap w:val="0"/>
            <w:vAlign w:val="center"/>
          </w:tcPr>
          <w:p w14:paraId="456CDE09">
            <w:pPr>
              <w:rPr>
                <w:rFonts w:hint="default" w:eastAsia="新宋体"/>
                <w:b/>
                <w:sz w:val="22"/>
                <w:szCs w:val="22"/>
                <w:u w:val="single"/>
                <w:lang w:val="en-US" w:eastAsia="zh-CN"/>
              </w:rPr>
            </w:pPr>
            <w:r>
              <w:rPr>
                <w:rFonts w:hint="eastAsia" w:eastAsia="新宋体"/>
                <w:sz w:val="22"/>
                <w:szCs w:val="22"/>
                <w:lang w:val="en-US" w:eastAsia="zh-CN"/>
              </w:rPr>
              <w:t>优惠承诺及合理化建议</w:t>
            </w:r>
          </w:p>
        </w:tc>
      </w:tr>
      <w:tr w14:paraId="1F99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8FF6C20">
            <w:pPr>
              <w:jc w:val="center"/>
              <w:rPr>
                <w:rFonts w:hint="eastAsia" w:eastAsia="新宋体"/>
                <w:sz w:val="22"/>
                <w:szCs w:val="22"/>
                <w:lang w:val="en-US" w:eastAsia="zh-CN"/>
              </w:rPr>
            </w:pPr>
            <w:r>
              <w:rPr>
                <w:rFonts w:hint="eastAsia" w:eastAsia="新宋体"/>
                <w:sz w:val="22"/>
                <w:szCs w:val="22"/>
                <w:lang w:val="en-US" w:eastAsia="zh-CN"/>
              </w:rPr>
              <w:t>9</w:t>
            </w:r>
          </w:p>
        </w:tc>
        <w:tc>
          <w:tcPr>
            <w:tcW w:w="9109" w:type="dxa"/>
            <w:noWrap w:val="0"/>
            <w:vAlign w:val="center"/>
          </w:tcPr>
          <w:p w14:paraId="4A89667E">
            <w:pPr>
              <w:rPr>
                <w:rFonts w:hint="default" w:eastAsia="新宋体"/>
                <w:sz w:val="22"/>
                <w:szCs w:val="22"/>
                <w:lang w:val="en-US" w:eastAsia="zh-CN"/>
              </w:rPr>
            </w:pPr>
            <w:r>
              <w:rPr>
                <w:rFonts w:hint="eastAsia" w:eastAsia="新宋体"/>
                <w:sz w:val="22"/>
                <w:szCs w:val="22"/>
                <w:lang w:val="en-US" w:eastAsia="zh-CN"/>
              </w:rPr>
              <w:t>后续服务安排及承诺</w:t>
            </w:r>
          </w:p>
        </w:tc>
      </w:tr>
      <w:tr w14:paraId="05D5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noWrap w:val="0"/>
            <w:vAlign w:val="center"/>
          </w:tcPr>
          <w:p w14:paraId="5696CB9E">
            <w:pPr>
              <w:jc w:val="center"/>
              <w:rPr>
                <w:rFonts w:hint="default" w:eastAsia="新宋体"/>
                <w:sz w:val="22"/>
                <w:szCs w:val="22"/>
                <w:lang w:val="en-US" w:eastAsia="zh-CN"/>
              </w:rPr>
            </w:pPr>
            <w:r>
              <w:rPr>
                <w:rFonts w:hint="eastAsia" w:eastAsia="新宋体"/>
                <w:sz w:val="22"/>
                <w:szCs w:val="22"/>
                <w:lang w:val="en-US" w:eastAsia="zh-CN"/>
              </w:rPr>
              <w:t>10</w:t>
            </w:r>
          </w:p>
        </w:tc>
        <w:tc>
          <w:tcPr>
            <w:tcW w:w="9109" w:type="dxa"/>
            <w:noWrap w:val="0"/>
            <w:vAlign w:val="center"/>
          </w:tcPr>
          <w:p w14:paraId="4B7403F5">
            <w:pPr>
              <w:rPr>
                <w:rFonts w:eastAsia="新宋体"/>
                <w:b/>
                <w:sz w:val="22"/>
                <w:szCs w:val="22"/>
              </w:rPr>
            </w:pPr>
            <w:r>
              <w:rPr>
                <w:rFonts w:hint="eastAsia" w:eastAsia="新宋体"/>
                <w:b/>
                <w:sz w:val="22"/>
                <w:szCs w:val="22"/>
              </w:rPr>
              <w:t>资信证明文件（本部分为技术资信分评分内容，各供应商参照评分标准根据自身情况提供）</w:t>
            </w:r>
          </w:p>
        </w:tc>
      </w:tr>
      <w:tr w14:paraId="3910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5A1EE72">
            <w:pPr>
              <w:jc w:val="center"/>
              <w:rPr>
                <w:rFonts w:hint="default" w:eastAsia="新宋体"/>
                <w:sz w:val="22"/>
                <w:szCs w:val="22"/>
                <w:lang w:val="en-US" w:eastAsia="zh-CN"/>
              </w:rPr>
            </w:pPr>
            <w:r>
              <w:rPr>
                <w:rFonts w:hint="eastAsia" w:eastAsia="新宋体"/>
                <w:sz w:val="22"/>
                <w:szCs w:val="22"/>
                <w:lang w:val="en-US" w:eastAsia="zh-CN"/>
              </w:rPr>
              <w:t>11</w:t>
            </w:r>
          </w:p>
        </w:tc>
        <w:tc>
          <w:tcPr>
            <w:tcW w:w="9109" w:type="dxa"/>
            <w:noWrap w:val="0"/>
            <w:vAlign w:val="center"/>
          </w:tcPr>
          <w:p w14:paraId="214DDB42">
            <w:pPr>
              <w:rPr>
                <w:rFonts w:eastAsia="新宋体"/>
                <w:sz w:val="22"/>
                <w:szCs w:val="22"/>
              </w:rPr>
            </w:pPr>
            <w:r>
              <w:rPr>
                <w:rFonts w:hint="eastAsia" w:eastAsia="新宋体"/>
                <w:bCs/>
                <w:sz w:val="22"/>
                <w:szCs w:val="22"/>
              </w:rPr>
              <w:t>针对评分细则，编制目录索引，注明评标细则项目所在投标文件页码，格式自拟</w:t>
            </w:r>
          </w:p>
        </w:tc>
      </w:tr>
    </w:tbl>
    <w:p w14:paraId="03A64522">
      <w:pPr>
        <w:spacing w:line="430" w:lineRule="exact"/>
        <w:rPr>
          <w:rFonts w:hint="eastAsia" w:ascii="宋体" w:hAnsi="宋体" w:cs="宋体"/>
          <w:b/>
          <w:sz w:val="22"/>
          <w:szCs w:val="22"/>
        </w:rPr>
      </w:pPr>
      <w:r>
        <w:rPr>
          <w:rFonts w:hint="eastAsia" w:ascii="宋体" w:hAnsi="宋体" w:cs="宋体"/>
          <w:b/>
          <w:sz w:val="22"/>
          <w:szCs w:val="22"/>
        </w:rPr>
        <w:t>备注：</w:t>
      </w:r>
    </w:p>
    <w:p w14:paraId="73725A02">
      <w:pPr>
        <w:numPr>
          <w:ilvl w:val="0"/>
          <w:numId w:val="19"/>
        </w:numPr>
        <w:spacing w:line="430" w:lineRule="exact"/>
        <w:rPr>
          <w:rFonts w:hint="eastAsia" w:ascii="宋体" w:hAnsi="宋体" w:cs="宋体"/>
          <w:sz w:val="22"/>
          <w:szCs w:val="22"/>
        </w:rPr>
      </w:pPr>
      <w:r>
        <w:rPr>
          <w:rFonts w:hint="eastAsia" w:ascii="宋体" w:hAnsi="宋体" w:cs="宋体"/>
          <w:sz w:val="22"/>
          <w:szCs w:val="22"/>
        </w:rPr>
        <w:t>投标人可根据采购文件中的采购内容及需求和商务技术文件评分细则，提供投标人认为需要提供的文件和资料。</w:t>
      </w:r>
    </w:p>
    <w:p w14:paraId="026A6284">
      <w:pPr>
        <w:numPr>
          <w:ilvl w:val="0"/>
          <w:numId w:val="19"/>
        </w:numPr>
        <w:spacing w:line="430" w:lineRule="exact"/>
        <w:rPr>
          <w:rFonts w:hint="eastAsia" w:ascii="宋体" w:hAnsi="宋体" w:cs="宋体"/>
          <w:sz w:val="22"/>
          <w:szCs w:val="22"/>
        </w:rPr>
      </w:pPr>
      <w:r>
        <w:rPr>
          <w:rFonts w:hint="eastAsia" w:ascii="宋体" w:hAnsi="宋体" w:cs="宋体"/>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A921F37">
      <w:pPr>
        <w:numPr>
          <w:ilvl w:val="0"/>
          <w:numId w:val="19"/>
        </w:numPr>
        <w:spacing w:line="430" w:lineRule="exact"/>
        <w:rPr>
          <w:rFonts w:hint="eastAsia" w:ascii="宋体" w:hAnsi="宋体" w:cs="宋体"/>
          <w:sz w:val="22"/>
          <w:szCs w:val="22"/>
        </w:rPr>
      </w:pPr>
      <w:r>
        <w:rPr>
          <w:rFonts w:hint="eastAsia" w:ascii="宋体" w:hAnsi="宋体" w:cs="宋体"/>
          <w:sz w:val="22"/>
          <w:szCs w:val="22"/>
        </w:rPr>
        <w:t>以上所需的各种证书、证件、证明等若系扫描件，须加盖投标人有效的公章。</w:t>
      </w:r>
    </w:p>
    <w:p w14:paraId="08864561">
      <w:pPr>
        <w:numPr>
          <w:ilvl w:val="0"/>
          <w:numId w:val="19"/>
        </w:numPr>
        <w:spacing w:line="430" w:lineRule="exact"/>
        <w:rPr>
          <w:rFonts w:hint="eastAsia" w:ascii="宋体" w:hAnsi="宋体" w:cs="宋体"/>
          <w:sz w:val="22"/>
          <w:szCs w:val="22"/>
        </w:rPr>
      </w:pPr>
      <w:r>
        <w:rPr>
          <w:rFonts w:hint="eastAsia" w:ascii="宋体" w:hAnsi="宋体" w:cs="宋体"/>
          <w:sz w:val="22"/>
          <w:szCs w:val="22"/>
        </w:rPr>
        <w:t>相关证书、报告等如遇年检或换证等特殊情况须按要求提供相应的证明材料。</w:t>
      </w:r>
    </w:p>
    <w:p w14:paraId="5D6E9EA4">
      <w:pPr>
        <w:tabs>
          <w:tab w:val="left" w:pos="5355"/>
        </w:tabs>
        <w:spacing w:line="430" w:lineRule="exact"/>
        <w:rPr>
          <w:rFonts w:hint="eastAsia" w:ascii="宋体" w:hAnsi="宋体" w:cs="宋体"/>
          <w:b/>
          <w:bCs/>
          <w:sz w:val="22"/>
          <w:szCs w:val="22"/>
        </w:rPr>
      </w:pPr>
      <w:r>
        <w:rPr>
          <w:rFonts w:hint="eastAsia" w:ascii="宋体" w:hAnsi="宋体" w:cs="宋体"/>
          <w:b/>
          <w:bCs/>
          <w:sz w:val="22"/>
          <w:szCs w:val="22"/>
        </w:rPr>
        <w:t>12.4 投标文件商务报价标应包括下列部分：</w:t>
      </w:r>
    </w:p>
    <w:bookmarkEnd w:id="37"/>
    <w:tbl>
      <w:tblPr>
        <w:tblStyle w:val="59"/>
        <w:tblW w:w="9854" w:type="dxa"/>
        <w:tblInd w:w="0" w:type="dxa"/>
        <w:tblLayout w:type="fixed"/>
        <w:tblCellMar>
          <w:top w:w="0" w:type="dxa"/>
          <w:left w:w="108" w:type="dxa"/>
          <w:bottom w:w="0" w:type="dxa"/>
          <w:right w:w="108" w:type="dxa"/>
        </w:tblCellMar>
      </w:tblPr>
      <w:tblGrid>
        <w:gridCol w:w="966"/>
        <w:gridCol w:w="8888"/>
      </w:tblGrid>
      <w:tr w14:paraId="4B767ABC">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882D0CC">
            <w:pPr>
              <w:autoSpaceDE w:val="0"/>
              <w:autoSpaceDN w:val="0"/>
              <w:adjustRightInd w:val="0"/>
              <w:spacing w:line="430" w:lineRule="atLeast"/>
              <w:jc w:val="center"/>
              <w:rPr>
                <w:rFonts w:hint="eastAsia" w:ascii="宋体" w:hAnsi="宋体" w:cs="宋体"/>
                <w:b/>
                <w:bCs/>
                <w:kern w:val="0"/>
                <w:sz w:val="22"/>
                <w:szCs w:val="22"/>
                <w:lang w:val="zh-CN"/>
              </w:rPr>
            </w:pPr>
            <w:r>
              <w:rPr>
                <w:rFonts w:hint="eastAsia" w:ascii="宋体" w:hAnsi="宋体" w:cs="宋体"/>
                <w:b/>
                <w:bCs/>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D34640">
            <w:pPr>
              <w:autoSpaceDE w:val="0"/>
              <w:autoSpaceDN w:val="0"/>
              <w:adjustRightInd w:val="0"/>
              <w:spacing w:line="430" w:lineRule="atLeast"/>
              <w:jc w:val="center"/>
              <w:rPr>
                <w:rFonts w:hint="eastAsia" w:ascii="宋体" w:hAnsi="宋体" w:cs="宋体"/>
                <w:b/>
                <w:bCs/>
                <w:kern w:val="0"/>
                <w:sz w:val="22"/>
                <w:szCs w:val="22"/>
                <w:lang w:val="zh-CN"/>
              </w:rPr>
            </w:pPr>
            <w:r>
              <w:rPr>
                <w:rFonts w:hint="eastAsia" w:ascii="宋体" w:hAnsi="宋体" w:cs="宋体"/>
                <w:b/>
                <w:bCs/>
                <w:kern w:val="0"/>
                <w:sz w:val="22"/>
                <w:szCs w:val="22"/>
                <w:lang w:val="zh-CN"/>
              </w:rPr>
              <w:t>内容</w:t>
            </w:r>
          </w:p>
        </w:tc>
      </w:tr>
      <w:tr w14:paraId="7FBD9CC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DAED8D">
            <w:pPr>
              <w:autoSpaceDE w:val="0"/>
              <w:autoSpaceDN w:val="0"/>
              <w:adjustRightInd w:val="0"/>
              <w:spacing w:line="430" w:lineRule="atLeast"/>
              <w:jc w:val="center"/>
              <w:rPr>
                <w:rFonts w:hint="eastAsia" w:ascii="宋体" w:hAnsi="宋体" w:cs="宋体"/>
                <w:kern w:val="0"/>
                <w:sz w:val="22"/>
                <w:szCs w:val="22"/>
                <w:lang w:val="zh-CN"/>
              </w:rPr>
            </w:pPr>
            <w:r>
              <w:rPr>
                <w:rFonts w:hint="eastAsia" w:ascii="宋体" w:hAnsi="宋体" w:cs="宋体"/>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B16BC1">
            <w:pPr>
              <w:autoSpaceDE w:val="0"/>
              <w:autoSpaceDN w:val="0"/>
              <w:adjustRightInd w:val="0"/>
              <w:spacing w:line="430" w:lineRule="atLeast"/>
              <w:rPr>
                <w:rFonts w:hint="eastAsia" w:ascii="宋体" w:hAnsi="宋体" w:cs="宋体"/>
                <w:kern w:val="0"/>
                <w:sz w:val="22"/>
                <w:szCs w:val="22"/>
                <w:lang w:val="zh-CN"/>
              </w:rPr>
            </w:pPr>
            <w:r>
              <w:rPr>
                <w:rFonts w:hint="eastAsia" w:ascii="宋体" w:hAnsi="宋体" w:cs="宋体"/>
                <w:kern w:val="0"/>
                <w:sz w:val="22"/>
                <w:szCs w:val="22"/>
                <w:lang w:val="zh-CN"/>
              </w:rPr>
              <w:t>开标一览表</w:t>
            </w:r>
          </w:p>
        </w:tc>
      </w:tr>
      <w:tr w14:paraId="72D5FF7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3E025E">
            <w:pPr>
              <w:autoSpaceDE w:val="0"/>
              <w:autoSpaceDN w:val="0"/>
              <w:adjustRightInd w:val="0"/>
              <w:spacing w:line="430" w:lineRule="atLeast"/>
              <w:jc w:val="center"/>
              <w:rPr>
                <w:rFonts w:hint="eastAsia" w:ascii="宋体" w:hAnsi="宋体" w:cs="宋体"/>
                <w:kern w:val="0"/>
                <w:sz w:val="22"/>
                <w:szCs w:val="22"/>
              </w:rPr>
            </w:pPr>
            <w:r>
              <w:rPr>
                <w:rFonts w:hint="eastAsia" w:ascii="宋体" w:hAnsi="宋体" w:cs="宋体"/>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4EC54F">
            <w:pPr>
              <w:autoSpaceDE w:val="0"/>
              <w:autoSpaceDN w:val="0"/>
              <w:adjustRightInd w:val="0"/>
              <w:spacing w:line="430" w:lineRule="atLeast"/>
              <w:rPr>
                <w:rFonts w:hint="eastAsia" w:ascii="宋体" w:hAnsi="宋体" w:cs="宋体"/>
                <w:kern w:val="0"/>
                <w:sz w:val="22"/>
                <w:szCs w:val="22"/>
                <w:lang w:val="zh-CN"/>
              </w:rPr>
            </w:pPr>
            <w:r>
              <w:rPr>
                <w:rFonts w:hint="eastAsia" w:ascii="宋体" w:hAnsi="宋体" w:cs="宋体"/>
                <w:kern w:val="0"/>
                <w:sz w:val="22"/>
                <w:szCs w:val="22"/>
                <w:lang w:val="zh-CN"/>
              </w:rPr>
              <w:t>投标分项报价表</w:t>
            </w:r>
          </w:p>
        </w:tc>
      </w:tr>
      <w:tr w14:paraId="58E4C6D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B070000">
            <w:pPr>
              <w:autoSpaceDE w:val="0"/>
              <w:autoSpaceDN w:val="0"/>
              <w:adjustRightInd w:val="0"/>
              <w:spacing w:line="430" w:lineRule="atLeast"/>
              <w:jc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4004C5">
            <w:pPr>
              <w:autoSpaceDE w:val="0"/>
              <w:autoSpaceDN w:val="0"/>
              <w:adjustRightInd w:val="0"/>
              <w:spacing w:line="240" w:lineRule="auto"/>
              <w:rPr>
                <w:rFonts w:hint="eastAsia" w:ascii="宋体" w:hAnsi="宋体" w:eastAsia="宋体" w:cs="宋体"/>
                <w:color w:val="auto"/>
                <w:kern w:val="0"/>
                <w:sz w:val="22"/>
                <w:szCs w:val="22"/>
                <w:highlight w:val="none"/>
                <w:lang w:val="zh-CN" w:eastAsia="zh-CN" w:bidi="ar-SA"/>
              </w:rPr>
            </w:pPr>
            <w:r>
              <w:rPr>
                <w:rFonts w:hint="eastAsia" w:ascii="宋体" w:hAnsi="宋体" w:cs="宋体"/>
                <w:color w:val="auto"/>
                <w:kern w:val="0"/>
                <w:sz w:val="22"/>
                <w:szCs w:val="22"/>
                <w:highlight w:val="none"/>
              </w:rPr>
              <w:t>中小企业声明函（或监狱企业声明函、残疾人福利性单位声明函）（采购文件第二部分相关附件）</w:t>
            </w:r>
          </w:p>
        </w:tc>
      </w:tr>
    </w:tbl>
    <w:p w14:paraId="1D5786FE">
      <w:pPr>
        <w:spacing w:line="440" w:lineRule="exact"/>
        <w:ind w:left="331" w:hanging="331" w:hangingChars="150"/>
        <w:rPr>
          <w:rFonts w:hint="eastAsia" w:ascii="宋体" w:hAnsi="宋体" w:cs="宋体"/>
          <w:b/>
          <w:bCs/>
          <w:sz w:val="22"/>
          <w:szCs w:val="22"/>
        </w:rPr>
      </w:pPr>
      <w:r>
        <w:rPr>
          <w:rFonts w:hint="eastAsia" w:ascii="宋体" w:hAnsi="宋体" w:cs="宋体"/>
          <w:b/>
          <w:bCs/>
          <w:sz w:val="22"/>
          <w:szCs w:val="22"/>
        </w:rPr>
        <w:t>13.投标文件编制</w:t>
      </w:r>
    </w:p>
    <w:p w14:paraId="693C5353">
      <w:pPr>
        <w:tabs>
          <w:tab w:val="left" w:pos="360"/>
        </w:tabs>
        <w:spacing w:line="460" w:lineRule="exact"/>
        <w:rPr>
          <w:rFonts w:hint="eastAsia" w:ascii="宋体" w:hAnsi="宋体" w:cs="宋体"/>
          <w:sz w:val="22"/>
          <w:szCs w:val="22"/>
        </w:rPr>
      </w:pPr>
      <w:r>
        <w:rPr>
          <w:rFonts w:hint="eastAsia" w:ascii="宋体" w:hAnsi="宋体" w:cs="宋体"/>
          <w:sz w:val="22"/>
          <w:szCs w:val="22"/>
        </w:rPr>
        <w:t>13.1本项目通过“政采云平台（www.zcygov.cn）”实行在线投标响应（电子投标）。供应商应通过“政采云电子交易客户端”，并按照本采购文件和“政采云平台”的要求编制并加密投标文件。</w:t>
      </w:r>
    </w:p>
    <w:p w14:paraId="39CC59D5">
      <w:pPr>
        <w:tabs>
          <w:tab w:val="left" w:pos="360"/>
        </w:tabs>
        <w:spacing w:line="460" w:lineRule="exact"/>
        <w:rPr>
          <w:rFonts w:hint="eastAsia" w:ascii="宋体" w:hAnsi="宋体" w:cs="宋体"/>
          <w:sz w:val="22"/>
          <w:szCs w:val="22"/>
        </w:rPr>
      </w:pPr>
      <w:r>
        <w:rPr>
          <w:rFonts w:hint="eastAsia" w:ascii="宋体" w:hAnsi="宋体" w:cs="宋体"/>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14:paraId="16530814">
      <w:pPr>
        <w:tabs>
          <w:tab w:val="left" w:pos="360"/>
        </w:tabs>
        <w:spacing w:line="460" w:lineRule="exact"/>
        <w:rPr>
          <w:rFonts w:hint="eastAsia" w:ascii="宋体" w:hAnsi="宋体" w:cs="宋体"/>
          <w:sz w:val="22"/>
          <w:szCs w:val="22"/>
        </w:rPr>
      </w:pPr>
      <w:r>
        <w:rPr>
          <w:rFonts w:hint="eastAsia" w:ascii="宋体" w:hAnsi="宋体" w:cs="宋体"/>
          <w:sz w:val="22"/>
          <w:szCs w:val="22"/>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5767CB99">
      <w:pPr>
        <w:tabs>
          <w:tab w:val="left" w:pos="360"/>
        </w:tabs>
        <w:spacing w:line="460" w:lineRule="exact"/>
        <w:rPr>
          <w:rFonts w:hint="eastAsia" w:ascii="宋体" w:hAnsi="宋体" w:cs="宋体"/>
          <w:sz w:val="22"/>
          <w:szCs w:val="22"/>
        </w:rPr>
      </w:pPr>
      <w:r>
        <w:rPr>
          <w:rFonts w:hint="eastAsia" w:ascii="宋体" w:hAnsi="宋体" w:cs="宋体"/>
          <w:sz w:val="22"/>
          <w:szCs w:val="22"/>
        </w:rPr>
        <w:t>13.4投标文件内容不完整、编排混乱导致投标文件被误读、漏读或者查找不到相关内容的，是投标人的责任。</w:t>
      </w:r>
    </w:p>
    <w:p w14:paraId="4EC17C4E">
      <w:pPr>
        <w:tabs>
          <w:tab w:val="left" w:pos="360"/>
        </w:tabs>
        <w:spacing w:line="460" w:lineRule="exact"/>
        <w:rPr>
          <w:rFonts w:hint="eastAsia" w:ascii="宋体" w:hAnsi="宋体" w:cs="宋体"/>
          <w:sz w:val="22"/>
          <w:szCs w:val="22"/>
        </w:rPr>
      </w:pPr>
      <w:r>
        <w:rPr>
          <w:rFonts w:hint="eastAsia" w:ascii="宋体" w:hAnsi="宋体" w:cs="宋体"/>
          <w:sz w:val="22"/>
          <w:szCs w:val="22"/>
        </w:rPr>
        <w:t>13.5投标文件因字迹潦草或表达不清所引起的后果由投标人负责。</w:t>
      </w:r>
    </w:p>
    <w:p w14:paraId="5A28DF55">
      <w:pPr>
        <w:tabs>
          <w:tab w:val="left" w:pos="360"/>
        </w:tabs>
        <w:spacing w:line="460" w:lineRule="exact"/>
        <w:rPr>
          <w:rFonts w:hint="eastAsia" w:ascii="宋体" w:hAnsi="宋体" w:cs="宋体"/>
          <w:sz w:val="22"/>
          <w:szCs w:val="22"/>
        </w:rPr>
      </w:pPr>
      <w:r>
        <w:rPr>
          <w:rFonts w:hint="eastAsia" w:ascii="宋体" w:hAnsi="宋体" w:cs="宋体"/>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5A11CD85">
      <w:pPr>
        <w:spacing w:line="440" w:lineRule="exact"/>
        <w:ind w:left="331" w:hanging="331" w:hangingChars="150"/>
        <w:rPr>
          <w:rFonts w:hint="eastAsia" w:ascii="宋体" w:hAnsi="宋体" w:cs="宋体"/>
          <w:b/>
          <w:bCs/>
          <w:sz w:val="22"/>
          <w:szCs w:val="22"/>
        </w:rPr>
      </w:pPr>
      <w:r>
        <w:rPr>
          <w:rFonts w:hint="eastAsia" w:ascii="宋体" w:hAnsi="宋体" w:cs="宋体"/>
          <w:b/>
          <w:bCs/>
          <w:sz w:val="22"/>
          <w:szCs w:val="22"/>
        </w:rPr>
        <w:t>14.投标文件的签章</w:t>
      </w:r>
    </w:p>
    <w:p w14:paraId="5B08C79F">
      <w:pPr>
        <w:tabs>
          <w:tab w:val="left" w:pos="360"/>
        </w:tabs>
        <w:spacing w:line="460" w:lineRule="exact"/>
        <w:rPr>
          <w:rFonts w:hint="eastAsia" w:ascii="宋体" w:hAnsi="宋体" w:cs="宋体"/>
          <w:sz w:val="22"/>
          <w:szCs w:val="22"/>
        </w:rPr>
      </w:pPr>
      <w:r>
        <w:rPr>
          <w:rFonts w:hint="eastAsia" w:ascii="宋体" w:hAnsi="宋体" w:cs="宋体"/>
          <w:sz w:val="22"/>
          <w:szCs w:val="22"/>
        </w:rPr>
        <w:t>14.1投标文件的签章要求：投标人须知前附表第17款；</w:t>
      </w:r>
    </w:p>
    <w:p w14:paraId="66A3FD8D">
      <w:pPr>
        <w:tabs>
          <w:tab w:val="left" w:pos="360"/>
        </w:tabs>
        <w:spacing w:line="460" w:lineRule="exact"/>
        <w:rPr>
          <w:rFonts w:hint="eastAsia" w:ascii="宋体" w:hAnsi="宋体" w:cs="宋体"/>
          <w:sz w:val="22"/>
          <w:szCs w:val="22"/>
        </w:rPr>
      </w:pPr>
      <w:r>
        <w:rPr>
          <w:rFonts w:hint="eastAsia" w:ascii="宋体" w:hAnsi="宋体" w:cs="宋体"/>
          <w:sz w:val="22"/>
          <w:szCs w:val="22"/>
        </w:rPr>
        <w:t>14.2投标文件应由投标人法定代表人或其授权代表签章，并时加盖投标人公章（电子签章）。</w:t>
      </w:r>
    </w:p>
    <w:p w14:paraId="0BA1ABF4">
      <w:pPr>
        <w:tabs>
          <w:tab w:val="left" w:pos="360"/>
        </w:tabs>
        <w:spacing w:line="460" w:lineRule="exact"/>
        <w:rPr>
          <w:rFonts w:hint="eastAsia" w:ascii="宋体" w:hAnsi="宋体" w:cs="宋体"/>
          <w:sz w:val="22"/>
          <w:szCs w:val="22"/>
        </w:rPr>
      </w:pPr>
      <w:r>
        <w:rPr>
          <w:rFonts w:hint="eastAsia" w:ascii="宋体" w:hAnsi="宋体" w:cs="宋体"/>
          <w:sz w:val="22"/>
          <w:szCs w:val="22"/>
        </w:rPr>
        <w:t>14.3电子签章操作指南详见采购公告附件《供应商项目采购-电子招投标操作指南》。</w:t>
      </w:r>
    </w:p>
    <w:p w14:paraId="5417C59E">
      <w:pPr>
        <w:spacing w:line="440" w:lineRule="exact"/>
        <w:ind w:left="331" w:hanging="331" w:hangingChars="150"/>
        <w:rPr>
          <w:rFonts w:hint="eastAsia" w:ascii="宋体" w:hAnsi="宋体" w:cs="宋体"/>
          <w:b/>
          <w:bCs/>
          <w:sz w:val="22"/>
          <w:szCs w:val="22"/>
        </w:rPr>
      </w:pPr>
      <w:r>
        <w:rPr>
          <w:rFonts w:hint="eastAsia" w:ascii="宋体" w:hAnsi="宋体" w:cs="宋体"/>
          <w:b/>
          <w:bCs/>
          <w:sz w:val="22"/>
          <w:szCs w:val="22"/>
        </w:rPr>
        <w:t>15.投标文件的形式</w:t>
      </w:r>
    </w:p>
    <w:p w14:paraId="3345179D">
      <w:pPr>
        <w:tabs>
          <w:tab w:val="left" w:pos="360"/>
        </w:tabs>
        <w:spacing w:line="460" w:lineRule="exact"/>
        <w:rPr>
          <w:rFonts w:hint="eastAsia" w:ascii="宋体" w:hAnsi="宋体" w:cs="宋体"/>
          <w:sz w:val="22"/>
          <w:szCs w:val="22"/>
        </w:rPr>
      </w:pPr>
      <w:r>
        <w:rPr>
          <w:rFonts w:hint="eastAsia" w:ascii="宋体" w:hAnsi="宋体" w:cs="宋体"/>
          <w:sz w:val="22"/>
          <w:szCs w:val="22"/>
        </w:rPr>
        <w:t>15.1投标文件的形式：见投标人须知前附表第18款；</w:t>
      </w:r>
    </w:p>
    <w:p w14:paraId="4C5FF9C9">
      <w:pPr>
        <w:tabs>
          <w:tab w:val="left" w:pos="360"/>
        </w:tabs>
        <w:spacing w:line="460" w:lineRule="exact"/>
        <w:rPr>
          <w:rFonts w:hint="eastAsia" w:ascii="宋体" w:hAnsi="宋体" w:cs="宋体"/>
          <w:sz w:val="22"/>
          <w:szCs w:val="22"/>
        </w:rPr>
      </w:pPr>
      <w:r>
        <w:rPr>
          <w:rFonts w:hint="eastAsia" w:ascii="宋体" w:hAnsi="宋体" w:cs="宋体"/>
          <w:sz w:val="22"/>
          <w:szCs w:val="22"/>
        </w:rPr>
        <w:t>15.2“电子加密投标文件”：“电子加密投标文件”是指通过“政采云电子交易客户端”完成投标文件编制后生成并加密的数据电文形式的投标文件。</w:t>
      </w:r>
    </w:p>
    <w:p w14:paraId="41BE380B">
      <w:pPr>
        <w:tabs>
          <w:tab w:val="left" w:pos="360"/>
        </w:tabs>
        <w:spacing w:line="460" w:lineRule="exact"/>
        <w:rPr>
          <w:rFonts w:hint="eastAsia" w:ascii="宋体" w:hAnsi="宋体" w:cs="宋体"/>
          <w:b/>
          <w:sz w:val="24"/>
        </w:rPr>
      </w:pPr>
      <w:r>
        <w:rPr>
          <w:rFonts w:hint="eastAsia" w:ascii="宋体" w:hAnsi="宋体" w:cs="宋体"/>
          <w:sz w:val="22"/>
          <w:szCs w:val="22"/>
        </w:rPr>
        <w:t>15.3“备份投标文件”：“备份投标文件”是指与“电子加密投标文件”同时生成的数据电文形式的电子文件（备份标书），其他方式编制的“备份投标文件”视为无效的“备份投标文件”。</w:t>
      </w:r>
    </w:p>
    <w:p w14:paraId="20B72068">
      <w:pPr>
        <w:spacing w:line="440" w:lineRule="exact"/>
        <w:ind w:left="331" w:hanging="331" w:hangingChars="150"/>
        <w:rPr>
          <w:rFonts w:hint="eastAsia" w:ascii="宋体" w:hAnsi="宋体" w:cs="宋体"/>
          <w:b/>
          <w:bCs/>
          <w:sz w:val="22"/>
          <w:szCs w:val="22"/>
        </w:rPr>
      </w:pPr>
      <w:r>
        <w:rPr>
          <w:rFonts w:hint="eastAsia" w:ascii="宋体" w:hAnsi="宋体" w:cs="宋体"/>
          <w:b/>
          <w:bCs/>
          <w:sz w:val="22"/>
          <w:szCs w:val="22"/>
        </w:rPr>
        <w:t>16.投标文件的份数</w:t>
      </w:r>
    </w:p>
    <w:p w14:paraId="733EE5CC">
      <w:pPr>
        <w:tabs>
          <w:tab w:val="left" w:pos="5355"/>
        </w:tabs>
        <w:spacing w:line="430" w:lineRule="exact"/>
        <w:rPr>
          <w:rFonts w:hint="eastAsia" w:ascii="宋体" w:hAnsi="宋体" w:cs="宋体"/>
          <w:sz w:val="22"/>
          <w:szCs w:val="22"/>
        </w:rPr>
      </w:pPr>
      <w:r>
        <w:rPr>
          <w:rFonts w:hint="eastAsia" w:ascii="宋体" w:hAnsi="宋体" w:cs="宋体"/>
          <w:sz w:val="22"/>
          <w:szCs w:val="22"/>
        </w:rPr>
        <w:t>16.1投标文件的份数：见投标人须知前附表第19款。</w:t>
      </w:r>
    </w:p>
    <w:p w14:paraId="1ACE1D80">
      <w:pPr>
        <w:tabs>
          <w:tab w:val="left" w:pos="540"/>
        </w:tabs>
        <w:spacing w:line="460" w:lineRule="exact"/>
        <w:rPr>
          <w:rFonts w:hint="eastAsia" w:ascii="宋体" w:hAnsi="宋体" w:cs="宋体"/>
          <w:sz w:val="22"/>
          <w:szCs w:val="22"/>
        </w:rPr>
      </w:pPr>
      <w:r>
        <w:rPr>
          <w:rFonts w:hint="eastAsia" w:ascii="宋体" w:hAnsi="宋体" w:cs="宋体"/>
          <w:bCs/>
          <w:sz w:val="22"/>
          <w:szCs w:val="22"/>
        </w:rPr>
        <w:t>17.投标报价</w:t>
      </w:r>
    </w:p>
    <w:p w14:paraId="601FB675">
      <w:pPr>
        <w:tabs>
          <w:tab w:val="left" w:pos="540"/>
        </w:tabs>
        <w:spacing w:line="460" w:lineRule="exact"/>
        <w:rPr>
          <w:rFonts w:hint="eastAsia" w:ascii="宋体" w:hAnsi="宋体" w:cs="宋体"/>
          <w:sz w:val="22"/>
          <w:szCs w:val="22"/>
          <w:highlight w:val="none"/>
        </w:rPr>
      </w:pPr>
      <w:r>
        <w:rPr>
          <w:rFonts w:hint="eastAsia" w:ascii="宋体" w:hAnsi="宋体" w:cs="宋体"/>
          <w:sz w:val="22"/>
          <w:szCs w:val="22"/>
        </w:rPr>
        <w:t>17.1 投标人应报出本项目技术服务所包含的所有单价和总价，并且报出价格组成表，对于投标人价格组成表中未列出的项目或没有填写单价</w:t>
      </w:r>
      <w:r>
        <w:rPr>
          <w:rFonts w:hint="eastAsia" w:ascii="宋体" w:hAnsi="宋体" w:cs="宋体"/>
          <w:sz w:val="22"/>
          <w:szCs w:val="22"/>
          <w:highlight w:val="none"/>
        </w:rPr>
        <w:t>和总价的项目,在合同执行时采购人将不予支付,并认为这些项目费用已包括在投标报价内。</w:t>
      </w:r>
    </w:p>
    <w:p w14:paraId="412B2AF1">
      <w:pPr>
        <w:tabs>
          <w:tab w:val="left" w:pos="540"/>
        </w:tabs>
        <w:spacing w:line="460" w:lineRule="exact"/>
        <w:rPr>
          <w:rFonts w:hint="eastAsia" w:ascii="宋体" w:hAnsi="宋体" w:cs="宋体"/>
          <w:sz w:val="22"/>
          <w:szCs w:val="22"/>
          <w:highlight w:val="none"/>
        </w:rPr>
      </w:pPr>
      <w:r>
        <w:rPr>
          <w:rFonts w:hint="eastAsia" w:ascii="宋体" w:hAnsi="宋体" w:cs="宋体"/>
          <w:sz w:val="22"/>
          <w:szCs w:val="22"/>
          <w:highlight w:val="none"/>
        </w:rPr>
        <w:t>17.2</w:t>
      </w:r>
      <w:r>
        <w:rPr>
          <w:rFonts w:hint="eastAsia" w:eastAsia="新宋体"/>
          <w:sz w:val="22"/>
          <w:szCs w:val="22"/>
          <w:highlight w:val="none"/>
        </w:rPr>
        <w:t>投标报价是采购文件所确定的采购范围内全部工作内容的价格表现，在正确地完全履行合同义务后采购人应支付的服务价款，即所有的技术服务、技术服务人员工资、奖金、社保金（失业、养老、医保等）、评估专家费用、差异化认定费用、差旅费、会务费、住宿费、采购代理费等全部费用、实行固定费用总包干，供应商应根据上述因素自行考虑含入投标总价</w:t>
      </w:r>
      <w:r>
        <w:rPr>
          <w:rFonts w:hint="eastAsia" w:hAnsi="Segoe UI Symbol" w:eastAsia="新宋体"/>
          <w:bCs/>
          <w:kern w:val="0"/>
          <w:sz w:val="22"/>
          <w:szCs w:val="22"/>
          <w:highlight w:val="none"/>
        </w:rPr>
        <w:t>。</w:t>
      </w:r>
    </w:p>
    <w:p w14:paraId="2DBFC0AD">
      <w:pPr>
        <w:tabs>
          <w:tab w:val="left" w:pos="540"/>
        </w:tabs>
        <w:spacing w:line="460" w:lineRule="exact"/>
        <w:rPr>
          <w:rFonts w:hint="eastAsia" w:ascii="宋体" w:hAnsi="宋体" w:cs="宋体"/>
          <w:sz w:val="22"/>
          <w:szCs w:val="22"/>
        </w:rPr>
      </w:pPr>
      <w:r>
        <w:rPr>
          <w:rFonts w:hint="eastAsia" w:ascii="宋体" w:hAnsi="宋体" w:cs="宋体"/>
          <w:sz w:val="22"/>
          <w:szCs w:val="22"/>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368172CC">
      <w:pPr>
        <w:tabs>
          <w:tab w:val="left" w:pos="540"/>
        </w:tabs>
        <w:spacing w:line="460" w:lineRule="exact"/>
        <w:rPr>
          <w:rFonts w:hint="eastAsia" w:ascii="宋体" w:hAnsi="宋体" w:cs="宋体"/>
          <w:sz w:val="22"/>
          <w:szCs w:val="22"/>
        </w:rPr>
      </w:pPr>
      <w:r>
        <w:rPr>
          <w:rFonts w:hint="eastAsia" w:ascii="宋体" w:hAnsi="宋体" w:cs="宋体"/>
          <w:sz w:val="22"/>
          <w:szCs w:val="22"/>
        </w:rPr>
        <w:t>17.4 投标人必须按第三部分附件的开标一览表、投标分项报价表的内容填写单价、合价及其他事项，并由法定代表人或授权代表签署。</w:t>
      </w:r>
    </w:p>
    <w:p w14:paraId="62E73AD4">
      <w:pPr>
        <w:tabs>
          <w:tab w:val="left" w:pos="540"/>
        </w:tabs>
        <w:spacing w:line="460" w:lineRule="exact"/>
        <w:rPr>
          <w:rFonts w:hint="eastAsia" w:ascii="宋体" w:hAnsi="宋体" w:cs="宋体"/>
          <w:b/>
          <w:sz w:val="22"/>
          <w:szCs w:val="22"/>
        </w:rPr>
      </w:pPr>
      <w:r>
        <w:rPr>
          <w:rFonts w:hint="eastAsia" w:ascii="宋体" w:hAnsi="宋体" w:cs="宋体"/>
          <w:sz w:val="22"/>
          <w:szCs w:val="22"/>
        </w:rPr>
        <w:t>17.5 所有投标报价均以人民币报价。</w:t>
      </w:r>
    </w:p>
    <w:p w14:paraId="26170FFF">
      <w:pPr>
        <w:tabs>
          <w:tab w:val="left" w:pos="540"/>
        </w:tabs>
        <w:spacing w:line="460" w:lineRule="exact"/>
        <w:rPr>
          <w:rFonts w:hint="eastAsia" w:ascii="宋体" w:hAnsi="宋体" w:cs="宋体"/>
          <w:sz w:val="22"/>
          <w:szCs w:val="22"/>
        </w:rPr>
      </w:pPr>
      <w:r>
        <w:rPr>
          <w:rFonts w:hint="eastAsia" w:ascii="宋体" w:hAnsi="宋体" w:cs="宋体"/>
          <w:sz w:val="22"/>
          <w:szCs w:val="22"/>
        </w:rPr>
        <w:t>17.6 采购人不接受任何选择报价，对每一项货物/服务只允许一个报价。</w:t>
      </w:r>
    </w:p>
    <w:p w14:paraId="1528A6C6">
      <w:pPr>
        <w:tabs>
          <w:tab w:val="left" w:pos="540"/>
        </w:tabs>
        <w:spacing w:line="460" w:lineRule="exact"/>
        <w:rPr>
          <w:rFonts w:hint="eastAsia" w:ascii="宋体" w:hAnsi="宋体" w:cs="宋体"/>
          <w:sz w:val="22"/>
          <w:szCs w:val="22"/>
        </w:rPr>
      </w:pPr>
      <w:r>
        <w:rPr>
          <w:rFonts w:hint="eastAsia" w:ascii="宋体" w:hAnsi="宋体" w:cs="宋体"/>
          <w:sz w:val="22"/>
          <w:szCs w:val="22"/>
        </w:rPr>
        <w:t>17.7 采购人要求分类报价是为了方便评标，但在任何情况下不限制采购人以其认为最合适的条款、条件签订合同的权利。</w:t>
      </w:r>
    </w:p>
    <w:p w14:paraId="650E8B04">
      <w:pPr>
        <w:tabs>
          <w:tab w:val="left" w:pos="540"/>
        </w:tabs>
        <w:spacing w:line="440" w:lineRule="exact"/>
        <w:rPr>
          <w:rFonts w:hint="eastAsia" w:ascii="宋体" w:hAnsi="宋体" w:cs="宋体"/>
          <w:sz w:val="22"/>
          <w:szCs w:val="22"/>
        </w:rPr>
      </w:pPr>
      <w:r>
        <w:rPr>
          <w:rFonts w:hint="eastAsia" w:ascii="宋体" w:hAnsi="宋体" w:cs="宋体"/>
          <w:sz w:val="22"/>
          <w:szCs w:val="22"/>
        </w:rPr>
        <w:t>17.8报价是成交的一个重要因素，但最低报价不是成交的唯一依据。</w:t>
      </w:r>
    </w:p>
    <w:p w14:paraId="716D8112">
      <w:pPr>
        <w:tabs>
          <w:tab w:val="left" w:pos="-180"/>
          <w:tab w:val="left" w:pos="180"/>
          <w:tab w:val="left" w:pos="360"/>
        </w:tabs>
        <w:spacing w:line="440" w:lineRule="exact"/>
        <w:ind w:left="660" w:hanging="660" w:hangingChars="300"/>
        <w:rPr>
          <w:rFonts w:hint="eastAsia" w:ascii="宋体" w:hAnsi="宋体" w:cs="宋体"/>
          <w:b/>
          <w:bCs/>
          <w:sz w:val="22"/>
          <w:szCs w:val="22"/>
        </w:rPr>
      </w:pPr>
      <w:r>
        <w:rPr>
          <w:rFonts w:hint="eastAsia" w:ascii="宋体" w:hAnsi="宋体" w:cs="宋体"/>
          <w:bCs/>
          <w:sz w:val="22"/>
          <w:szCs w:val="22"/>
        </w:rPr>
        <w:t xml:space="preserve">12. </w:t>
      </w:r>
      <w:r>
        <w:rPr>
          <w:rFonts w:hint="eastAsia" w:ascii="宋体" w:hAnsi="宋体" w:cs="宋体"/>
          <w:b/>
          <w:bCs/>
          <w:sz w:val="22"/>
          <w:szCs w:val="22"/>
        </w:rPr>
        <w:t>投标人如发生下列情况之一，将上报同级采购监督管理部门，追究其责任：</w:t>
      </w:r>
    </w:p>
    <w:p w14:paraId="576A700F">
      <w:pPr>
        <w:numPr>
          <w:ilvl w:val="0"/>
          <w:numId w:val="20"/>
        </w:numPr>
        <w:tabs>
          <w:tab w:val="left" w:pos="360"/>
          <w:tab w:val="clear" w:pos="420"/>
        </w:tabs>
        <w:spacing w:line="440" w:lineRule="exact"/>
        <w:ind w:left="720" w:hanging="720"/>
        <w:rPr>
          <w:rFonts w:hint="eastAsia" w:ascii="宋体" w:hAnsi="宋体" w:cs="宋体"/>
          <w:sz w:val="22"/>
          <w:szCs w:val="22"/>
        </w:rPr>
      </w:pPr>
      <w:r>
        <w:rPr>
          <w:rFonts w:hint="eastAsia" w:ascii="宋体" w:hAnsi="宋体" w:cs="宋体"/>
          <w:sz w:val="22"/>
          <w:szCs w:val="22"/>
        </w:rPr>
        <w:t>投标人在采购文件规定的投标有效期内撤回投标；</w:t>
      </w:r>
    </w:p>
    <w:p w14:paraId="4E4DC909">
      <w:pPr>
        <w:numPr>
          <w:ilvl w:val="0"/>
          <w:numId w:val="20"/>
        </w:numPr>
        <w:tabs>
          <w:tab w:val="left" w:pos="360"/>
          <w:tab w:val="clear" w:pos="420"/>
        </w:tabs>
        <w:spacing w:line="440" w:lineRule="exact"/>
        <w:ind w:left="720" w:hanging="720"/>
        <w:rPr>
          <w:rFonts w:hint="eastAsia" w:ascii="宋体" w:hAnsi="宋体" w:cs="宋体"/>
          <w:sz w:val="22"/>
          <w:szCs w:val="22"/>
        </w:rPr>
      </w:pPr>
      <w:r>
        <w:rPr>
          <w:rFonts w:hint="eastAsia" w:ascii="宋体" w:hAnsi="宋体" w:cs="宋体"/>
          <w:sz w:val="22"/>
          <w:szCs w:val="22"/>
        </w:rPr>
        <w:t>中标人未按中标通知书中规定的时间与采购人签订合同；</w:t>
      </w:r>
    </w:p>
    <w:p w14:paraId="3567DFA8">
      <w:pPr>
        <w:numPr>
          <w:ilvl w:val="0"/>
          <w:numId w:val="20"/>
        </w:numPr>
        <w:tabs>
          <w:tab w:val="left" w:pos="360"/>
          <w:tab w:val="clear" w:pos="420"/>
        </w:tabs>
        <w:spacing w:line="440" w:lineRule="exact"/>
        <w:ind w:left="720" w:hanging="720"/>
        <w:rPr>
          <w:rFonts w:hint="eastAsia" w:ascii="宋体" w:hAnsi="宋体" w:cs="宋体"/>
          <w:sz w:val="22"/>
          <w:szCs w:val="22"/>
        </w:rPr>
      </w:pPr>
      <w:r>
        <w:rPr>
          <w:rFonts w:hint="eastAsia" w:ascii="宋体" w:hAnsi="宋体" w:cs="宋体"/>
          <w:sz w:val="22"/>
          <w:szCs w:val="22"/>
        </w:rPr>
        <w:t>投标人在采购文件中提供虚假技术指标及参数，经评标委员会确认属实的。</w:t>
      </w:r>
    </w:p>
    <w:p w14:paraId="12B81048">
      <w:pPr>
        <w:numPr>
          <w:ilvl w:val="0"/>
          <w:numId w:val="20"/>
        </w:numPr>
        <w:tabs>
          <w:tab w:val="left" w:pos="360"/>
          <w:tab w:val="clear" w:pos="420"/>
        </w:tabs>
        <w:spacing w:line="440" w:lineRule="exact"/>
        <w:ind w:left="720" w:hanging="720"/>
        <w:rPr>
          <w:rFonts w:hint="eastAsia" w:ascii="宋体" w:hAnsi="宋体" w:cs="宋体"/>
          <w:sz w:val="22"/>
          <w:szCs w:val="22"/>
        </w:rPr>
      </w:pPr>
      <w:r>
        <w:rPr>
          <w:rFonts w:hint="eastAsia" w:ascii="宋体" w:hAnsi="宋体" w:cs="宋体"/>
          <w:sz w:val="22"/>
          <w:szCs w:val="22"/>
        </w:rPr>
        <w:t>经同级采购监督管理部门审查认定投标人有违反有关法律法规的行为。</w:t>
      </w:r>
    </w:p>
    <w:p w14:paraId="2DAD9C30">
      <w:pPr>
        <w:tabs>
          <w:tab w:val="left" w:pos="-180"/>
          <w:tab w:val="left" w:pos="180"/>
          <w:tab w:val="left" w:pos="360"/>
        </w:tabs>
        <w:spacing w:line="440" w:lineRule="exact"/>
        <w:rPr>
          <w:rFonts w:hint="eastAsia" w:ascii="宋体" w:hAnsi="宋体" w:cs="宋体"/>
          <w:b/>
          <w:bCs/>
          <w:sz w:val="22"/>
          <w:szCs w:val="22"/>
        </w:rPr>
      </w:pPr>
      <w:bookmarkStart w:id="39" w:name="_Toc221374626"/>
      <w:bookmarkStart w:id="40" w:name="_Toc239145354"/>
      <w:bookmarkStart w:id="41" w:name="_Toc223715998"/>
      <w:bookmarkStart w:id="42" w:name="_Toc221356887"/>
      <w:bookmarkStart w:id="43" w:name="_Toc241404202"/>
      <w:bookmarkStart w:id="44" w:name="_Toc221423619"/>
      <w:bookmarkStart w:id="45" w:name="_Toc222114879"/>
      <w:bookmarkStart w:id="46" w:name="_Toc265529383"/>
      <w:bookmarkStart w:id="47" w:name="_Toc221356951"/>
      <w:r>
        <w:rPr>
          <w:rFonts w:hint="eastAsia" w:ascii="宋体" w:hAnsi="宋体" w:cs="宋体"/>
          <w:b/>
          <w:bCs/>
          <w:sz w:val="22"/>
          <w:szCs w:val="22"/>
        </w:rPr>
        <w:t>19. 投标有效期</w:t>
      </w:r>
    </w:p>
    <w:p w14:paraId="62CF385F">
      <w:pPr>
        <w:tabs>
          <w:tab w:val="left" w:pos="540"/>
          <w:tab w:val="left" w:pos="992"/>
        </w:tabs>
        <w:autoSpaceDE w:val="0"/>
        <w:autoSpaceDN w:val="0"/>
        <w:adjustRightInd w:val="0"/>
        <w:spacing w:line="460" w:lineRule="atLeast"/>
        <w:rPr>
          <w:rFonts w:hint="eastAsia" w:ascii="宋体" w:hAnsi="宋体" w:cs="宋体"/>
          <w:kern w:val="0"/>
          <w:sz w:val="22"/>
          <w:szCs w:val="22"/>
        </w:rPr>
      </w:pPr>
      <w:r>
        <w:rPr>
          <w:rFonts w:hint="eastAsia" w:ascii="宋体" w:hAnsi="宋体" w:cs="宋体"/>
          <w:kern w:val="0"/>
          <w:sz w:val="22"/>
          <w:szCs w:val="22"/>
        </w:rPr>
        <w:t>19.1 自开标之日起 90天内投标应保持有效。投标有效期短于这个规定期限的投标将视为非响应性投标而予以拒绝。</w:t>
      </w:r>
    </w:p>
    <w:p w14:paraId="08EDED90">
      <w:pPr>
        <w:spacing w:line="440" w:lineRule="exact"/>
        <w:rPr>
          <w:rFonts w:hint="eastAsia" w:ascii="宋体" w:hAnsi="宋体" w:cs="宋体"/>
          <w:sz w:val="22"/>
          <w:szCs w:val="22"/>
        </w:rPr>
      </w:pPr>
      <w:r>
        <w:rPr>
          <w:rFonts w:hint="eastAsia" w:ascii="宋体" w:hAnsi="宋体" w:cs="宋体"/>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14:paraId="24AED8EF">
      <w:pPr>
        <w:pStyle w:val="4"/>
        <w:spacing w:line="500" w:lineRule="exact"/>
        <w:jc w:val="center"/>
        <w:rPr>
          <w:rFonts w:hint="eastAsia" w:ascii="宋体" w:hAnsi="宋体" w:eastAsia="宋体" w:cs="宋体"/>
          <w:sz w:val="24"/>
          <w:szCs w:val="24"/>
        </w:rPr>
      </w:pPr>
      <w:bookmarkStart w:id="48" w:name="_Toc34508133"/>
      <w:bookmarkStart w:id="49" w:name="_Toc58406686"/>
      <w:r>
        <w:rPr>
          <w:rFonts w:hint="eastAsia" w:ascii="宋体" w:hAnsi="宋体" w:eastAsia="宋体" w:cs="宋体"/>
          <w:sz w:val="24"/>
          <w:szCs w:val="24"/>
        </w:rPr>
        <w:t>四、 投标文件的递交</w:t>
      </w:r>
      <w:bookmarkEnd w:id="39"/>
      <w:bookmarkEnd w:id="40"/>
      <w:bookmarkEnd w:id="41"/>
      <w:bookmarkEnd w:id="42"/>
      <w:bookmarkEnd w:id="43"/>
      <w:bookmarkEnd w:id="44"/>
      <w:bookmarkEnd w:id="45"/>
      <w:bookmarkEnd w:id="46"/>
      <w:bookmarkEnd w:id="47"/>
      <w:bookmarkEnd w:id="48"/>
      <w:bookmarkEnd w:id="49"/>
    </w:p>
    <w:p w14:paraId="61C21DEA">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20. 投标文件的递交</w:t>
      </w:r>
    </w:p>
    <w:p w14:paraId="234168E9">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20.1投标文件的上传、递交：见投标人须知前附表第20款。</w:t>
      </w:r>
    </w:p>
    <w:p w14:paraId="3B40E777">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21. “电子加密投标文件”解密和异常情况处理。</w:t>
      </w:r>
    </w:p>
    <w:p w14:paraId="2F2C6241">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21.1“电子加密投标文件”解密：见投标人须知前附表第21款。</w:t>
      </w:r>
    </w:p>
    <w:p w14:paraId="5390A8C7">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22. 投标文件的补充、修改或撤回</w:t>
      </w:r>
    </w:p>
    <w:p w14:paraId="3CBCDB6F">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53A9A180">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22.2投标文件递交截止时间后，投标人不得撤回、修改投标文件。</w:t>
      </w:r>
    </w:p>
    <w:p w14:paraId="155514C6">
      <w:pPr>
        <w:tabs>
          <w:tab w:val="left" w:pos="540"/>
        </w:tabs>
        <w:spacing w:line="460" w:lineRule="exact"/>
        <w:rPr>
          <w:rFonts w:hint="eastAsia" w:ascii="宋体" w:hAnsi="宋体" w:cs="宋体"/>
          <w:bCs/>
          <w:kern w:val="0"/>
          <w:sz w:val="22"/>
          <w:szCs w:val="22"/>
        </w:rPr>
      </w:pPr>
      <w:r>
        <w:rPr>
          <w:rFonts w:hint="eastAsia" w:ascii="宋体" w:hAnsi="宋体" w:cs="宋体"/>
          <w:b/>
          <w:bCs/>
          <w:kern w:val="0"/>
          <w:sz w:val="22"/>
          <w:szCs w:val="22"/>
        </w:rPr>
        <w:t>23. 投标文件的备选方案</w:t>
      </w:r>
    </w:p>
    <w:p w14:paraId="3CFB1A8B">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23.1投标人不得递交任何的投标备选（替代）方案，否则其投标文件将作无效标处理。与“电子加密投标文件”同时生成的“备份投标文件”不是投标备选（替代）方案。</w:t>
      </w:r>
    </w:p>
    <w:p w14:paraId="347D7144">
      <w:pPr>
        <w:tabs>
          <w:tab w:val="left" w:pos="540"/>
        </w:tabs>
        <w:spacing w:line="460" w:lineRule="exact"/>
        <w:rPr>
          <w:rFonts w:hint="eastAsia" w:ascii="宋体" w:hAnsi="宋体" w:cs="宋体"/>
          <w:b/>
          <w:sz w:val="22"/>
          <w:szCs w:val="22"/>
        </w:rPr>
      </w:pPr>
    </w:p>
    <w:p w14:paraId="64C26749">
      <w:pPr>
        <w:pStyle w:val="4"/>
        <w:spacing w:line="500" w:lineRule="exact"/>
        <w:jc w:val="center"/>
        <w:rPr>
          <w:rFonts w:hint="eastAsia" w:ascii="宋体" w:hAnsi="宋体" w:eastAsia="宋体" w:cs="宋体"/>
          <w:sz w:val="24"/>
          <w:szCs w:val="24"/>
        </w:rPr>
      </w:pPr>
      <w:bookmarkStart w:id="50" w:name="_Toc223715999"/>
      <w:bookmarkStart w:id="51" w:name="_Toc222114880"/>
      <w:bookmarkStart w:id="52" w:name="_Toc221374627"/>
      <w:bookmarkStart w:id="53" w:name="_Toc241404203"/>
      <w:bookmarkStart w:id="54" w:name="_Toc265529384"/>
      <w:bookmarkStart w:id="55" w:name="_Toc34508134"/>
      <w:bookmarkStart w:id="56" w:name="_Toc221423620"/>
      <w:bookmarkStart w:id="57" w:name="_Toc239145355"/>
      <w:bookmarkStart w:id="58" w:name="_Toc221356888"/>
      <w:bookmarkStart w:id="59" w:name="_Toc58406687"/>
      <w:bookmarkStart w:id="60" w:name="_Toc221356952"/>
      <w:r>
        <w:rPr>
          <w:rFonts w:hint="eastAsia" w:ascii="宋体" w:hAnsi="宋体" w:eastAsia="宋体" w:cs="宋体"/>
          <w:sz w:val="24"/>
          <w:szCs w:val="24"/>
        </w:rPr>
        <w:t>五、 开标</w:t>
      </w:r>
      <w:bookmarkEnd w:id="50"/>
      <w:bookmarkEnd w:id="51"/>
      <w:bookmarkEnd w:id="52"/>
      <w:bookmarkEnd w:id="53"/>
      <w:bookmarkEnd w:id="54"/>
      <w:bookmarkEnd w:id="55"/>
      <w:bookmarkEnd w:id="56"/>
      <w:bookmarkEnd w:id="57"/>
      <w:bookmarkEnd w:id="58"/>
      <w:bookmarkEnd w:id="59"/>
      <w:bookmarkEnd w:id="60"/>
    </w:p>
    <w:p w14:paraId="0E0DD552">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24. 开标形式</w:t>
      </w:r>
    </w:p>
    <w:p w14:paraId="76960145">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24.1 采购组织机构将按照采购文件规定的时间通过“政采云平台”组织开标、开启投标文件，所有供应商均应当准时在线参加。</w:t>
      </w:r>
    </w:p>
    <w:p w14:paraId="330141B6">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25. 开标准备</w:t>
      </w:r>
    </w:p>
    <w:p w14:paraId="2BD9782D">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25.1开标的准备工作由采购组织机构负责落实。</w:t>
      </w:r>
    </w:p>
    <w:p w14:paraId="0721B67A">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496F9347">
      <w:pPr>
        <w:tabs>
          <w:tab w:val="left" w:pos="540"/>
        </w:tabs>
        <w:spacing w:line="460" w:lineRule="exact"/>
        <w:rPr>
          <w:rFonts w:hint="eastAsia" w:ascii="宋体" w:hAnsi="宋体" w:cs="宋体"/>
          <w:b/>
          <w:bCs/>
          <w:kern w:val="0"/>
          <w:sz w:val="22"/>
          <w:szCs w:val="22"/>
        </w:rPr>
      </w:pPr>
      <w:r>
        <w:rPr>
          <w:rFonts w:hint="eastAsia" w:ascii="宋体" w:hAnsi="宋体" w:cs="宋体"/>
          <w:b/>
          <w:bCs/>
          <w:kern w:val="0"/>
          <w:sz w:val="22"/>
          <w:szCs w:val="22"/>
        </w:rPr>
        <w:t>26.开标流程</w:t>
      </w:r>
    </w:p>
    <w:p w14:paraId="26441C09">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w:t>
      </w:r>
      <w:r>
        <w:rPr>
          <w:rFonts w:hint="eastAsia" w:ascii="宋体" w:hAnsi="宋体" w:cs="宋体"/>
          <w:b/>
          <w:bCs/>
          <w:color w:val="auto"/>
          <w:kern w:val="0"/>
          <w:sz w:val="22"/>
          <w:szCs w:val="22"/>
          <w:highlight w:val="none"/>
          <w:lang w:val="en-US" w:eastAsia="zh-CN"/>
        </w:rPr>
        <w:t>投标人</w:t>
      </w:r>
      <w:r>
        <w:rPr>
          <w:rFonts w:hint="eastAsia" w:ascii="宋体" w:hAnsi="宋体" w:cs="宋体"/>
          <w:b/>
          <w:bCs/>
          <w:color w:val="auto"/>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7A33D70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776DF17A">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（3）开启投标文件，在“政采云平台”系统平台上公布开标一览表有关内容，</w:t>
      </w:r>
      <w:r>
        <w:rPr>
          <w:rFonts w:hint="eastAsia" w:ascii="宋体" w:hAnsi="宋体" w:cs="宋体"/>
          <w:b/>
          <w:bCs/>
          <w:color w:val="auto"/>
          <w:kern w:val="0"/>
          <w:sz w:val="22"/>
          <w:szCs w:val="22"/>
          <w:highlight w:val="none"/>
          <w:lang w:val="en-US" w:eastAsia="zh-CN"/>
        </w:rPr>
        <w:t>投标人在线确认。</w:t>
      </w:r>
    </w:p>
    <w:p w14:paraId="0637C065">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采购人或采购代理机构依法对投标人的资格进行审查</w:t>
      </w:r>
      <w:r>
        <w:rPr>
          <w:rFonts w:hint="eastAsia" w:ascii="宋体" w:hAnsi="宋体" w:cs="宋体"/>
          <w:b/>
          <w:bCs/>
          <w:color w:val="auto"/>
          <w:kern w:val="0"/>
          <w:sz w:val="22"/>
          <w:szCs w:val="22"/>
          <w:highlight w:val="none"/>
          <w:lang w:eastAsia="zh-CN"/>
        </w:rPr>
        <w:t>；</w:t>
      </w:r>
    </w:p>
    <w:p w14:paraId="443BB5C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rPr>
        <w:t>）资格审查通过的投标人的商务技术文件进入符合性审查、商务技术评审；</w:t>
      </w:r>
    </w:p>
    <w:p w14:paraId="73A0D330">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6</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商务技术评审完成后</w:t>
      </w:r>
      <w:r>
        <w:rPr>
          <w:rFonts w:hint="eastAsia" w:ascii="宋体" w:hAnsi="宋体" w:cs="宋体"/>
          <w:b/>
          <w:bCs/>
          <w:color w:val="auto"/>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auto"/>
          <w:kern w:val="0"/>
          <w:sz w:val="22"/>
          <w:szCs w:val="22"/>
          <w:highlight w:val="none"/>
          <w:lang w:eastAsia="zh-CN"/>
        </w:rPr>
        <w:t>；</w:t>
      </w:r>
    </w:p>
    <w:p w14:paraId="5700A452">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auto"/>
          <w:kern w:val="0"/>
          <w:sz w:val="22"/>
          <w:szCs w:val="22"/>
          <w:highlight w:val="none"/>
          <w:lang w:eastAsia="zh-CN"/>
        </w:rPr>
        <w:t>；</w:t>
      </w:r>
    </w:p>
    <w:p w14:paraId="1DF8BAB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8</w:t>
      </w:r>
      <w:r>
        <w:rPr>
          <w:rFonts w:hint="eastAsia" w:ascii="宋体" w:hAnsi="宋体" w:cs="宋体"/>
          <w:b/>
          <w:bCs/>
          <w:color w:val="auto"/>
          <w:kern w:val="0"/>
          <w:sz w:val="22"/>
          <w:szCs w:val="22"/>
          <w:highlight w:val="none"/>
        </w:rPr>
        <w:t>）评审结束后，在“政采云平台”系统平台上公布中标（成交）候选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14:paraId="217251D2">
      <w:pPr>
        <w:tabs>
          <w:tab w:val="left" w:pos="540"/>
        </w:tabs>
        <w:spacing w:line="460" w:lineRule="exact"/>
        <w:rPr>
          <w:rFonts w:hint="eastAsia" w:ascii="宋体" w:hAnsi="宋体" w:cs="宋体"/>
          <w:b/>
          <w:bCs/>
          <w:kern w:val="0"/>
          <w:sz w:val="22"/>
          <w:szCs w:val="22"/>
        </w:rPr>
      </w:pPr>
      <w:r>
        <w:rPr>
          <w:rFonts w:hint="eastAsia" w:ascii="宋体" w:hAnsi="宋体" w:cs="宋体"/>
          <w:b/>
          <w:bCs/>
          <w:color w:val="auto"/>
          <w:kern w:val="0"/>
          <w:sz w:val="22"/>
          <w:szCs w:val="22"/>
          <w:highlight w:val="none"/>
        </w:rPr>
        <w:t>特别说明：如遇“政采云平台”电子化开标或评审程序调整的，按调整后程序执行。</w:t>
      </w:r>
    </w:p>
    <w:p w14:paraId="6AC97265">
      <w:pPr>
        <w:tabs>
          <w:tab w:val="left" w:pos="540"/>
        </w:tabs>
        <w:spacing w:line="460" w:lineRule="exact"/>
        <w:rPr>
          <w:rFonts w:hint="eastAsia" w:ascii="宋体" w:hAnsi="宋体" w:cs="宋体"/>
          <w:b/>
          <w:bCs/>
          <w:kern w:val="0"/>
          <w:sz w:val="22"/>
          <w:szCs w:val="22"/>
        </w:rPr>
      </w:pPr>
      <w:bookmarkStart w:id="61" w:name="_Toc33194393"/>
      <w:bookmarkStart w:id="62" w:name="_Toc24550037"/>
      <w:r>
        <w:rPr>
          <w:rFonts w:hint="eastAsia" w:ascii="宋体" w:hAnsi="宋体" w:cs="宋体"/>
          <w:b/>
          <w:bCs/>
          <w:kern w:val="0"/>
          <w:sz w:val="22"/>
          <w:szCs w:val="22"/>
        </w:rPr>
        <w:t>27. 投标人资格审查</w:t>
      </w:r>
      <w:bookmarkEnd w:id="61"/>
      <w:bookmarkEnd w:id="62"/>
    </w:p>
    <w:p w14:paraId="04721515">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062363B5">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14:paraId="2D587C81">
      <w:pPr>
        <w:tabs>
          <w:tab w:val="left" w:pos="540"/>
        </w:tabs>
        <w:spacing w:line="460" w:lineRule="exact"/>
        <w:rPr>
          <w:rFonts w:hint="eastAsia" w:ascii="宋体" w:hAnsi="宋体" w:cs="宋体"/>
          <w:bCs/>
          <w:kern w:val="0"/>
          <w:sz w:val="22"/>
          <w:szCs w:val="22"/>
        </w:rPr>
      </w:pPr>
      <w:r>
        <w:rPr>
          <w:rFonts w:hint="eastAsia" w:ascii="宋体" w:hAnsi="宋体" w:cs="宋体"/>
          <w:bCs/>
          <w:kern w:val="0"/>
          <w:sz w:val="22"/>
          <w:szCs w:val="22"/>
        </w:rPr>
        <w:t>27.3单位负责人为同一人或者存在直接控股、管理关系的不同供应商参加同一合同项下的采购活动的，相关投标人均作资格无效处理。</w:t>
      </w:r>
    </w:p>
    <w:p w14:paraId="6DA9D15C">
      <w:pPr>
        <w:pStyle w:val="4"/>
        <w:spacing w:line="500" w:lineRule="exact"/>
        <w:jc w:val="center"/>
        <w:rPr>
          <w:rFonts w:hint="eastAsia" w:ascii="宋体" w:hAnsi="宋体" w:eastAsia="宋体" w:cs="宋体"/>
          <w:sz w:val="24"/>
          <w:szCs w:val="24"/>
        </w:rPr>
      </w:pPr>
      <w:bookmarkStart w:id="63" w:name="_Toc34508135"/>
      <w:bookmarkStart w:id="64" w:name="_Toc34221900"/>
      <w:bookmarkStart w:id="65" w:name="_Toc58406688"/>
      <w:r>
        <w:rPr>
          <w:rFonts w:hint="eastAsia" w:ascii="宋体" w:hAnsi="宋体" w:eastAsia="宋体" w:cs="宋体"/>
          <w:sz w:val="24"/>
          <w:szCs w:val="24"/>
        </w:rPr>
        <w:t>六、 评  标</w:t>
      </w:r>
      <w:bookmarkEnd w:id="63"/>
      <w:bookmarkEnd w:id="64"/>
      <w:bookmarkEnd w:id="65"/>
    </w:p>
    <w:p w14:paraId="3618438F">
      <w:pPr>
        <w:spacing w:line="460" w:lineRule="exact"/>
        <w:rPr>
          <w:rFonts w:hint="eastAsia" w:ascii="宋体" w:hAnsi="宋体" w:cs="宋体"/>
          <w:b/>
          <w:kern w:val="0"/>
          <w:sz w:val="22"/>
          <w:szCs w:val="22"/>
        </w:rPr>
      </w:pPr>
      <w:r>
        <w:rPr>
          <w:rFonts w:hint="eastAsia" w:ascii="宋体" w:hAnsi="宋体" w:cs="宋体"/>
          <w:b/>
          <w:kern w:val="0"/>
          <w:sz w:val="22"/>
          <w:szCs w:val="22"/>
        </w:rPr>
        <w:t>28. 评标委员会</w:t>
      </w:r>
    </w:p>
    <w:p w14:paraId="6AEC465D">
      <w:pPr>
        <w:spacing w:line="460" w:lineRule="exact"/>
        <w:ind w:firstLine="440" w:firstLineChars="200"/>
        <w:rPr>
          <w:rFonts w:hint="eastAsia" w:ascii="宋体" w:hAnsi="宋体" w:cs="宋体"/>
          <w:kern w:val="0"/>
          <w:sz w:val="22"/>
          <w:szCs w:val="22"/>
        </w:rPr>
      </w:pPr>
      <w:r>
        <w:rPr>
          <w:rFonts w:hint="eastAsia" w:ascii="宋体" w:hAnsi="宋体" w:cs="宋体"/>
          <w:kern w:val="0"/>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p w14:paraId="7F43C946">
      <w:pPr>
        <w:spacing w:line="460" w:lineRule="exact"/>
        <w:rPr>
          <w:rFonts w:hint="eastAsia" w:ascii="宋体" w:hAnsi="宋体" w:cs="宋体"/>
          <w:b/>
          <w:kern w:val="0"/>
          <w:sz w:val="22"/>
          <w:szCs w:val="22"/>
        </w:rPr>
      </w:pPr>
      <w:r>
        <w:rPr>
          <w:rFonts w:hint="eastAsia" w:ascii="宋体" w:hAnsi="宋体" w:cs="宋体"/>
          <w:b/>
          <w:kern w:val="0"/>
          <w:sz w:val="22"/>
          <w:szCs w:val="22"/>
        </w:rPr>
        <w:t>29. 评标过程的保密性</w:t>
      </w:r>
    </w:p>
    <w:p w14:paraId="6F6C775F">
      <w:pPr>
        <w:spacing w:line="460" w:lineRule="exact"/>
        <w:ind w:firstLine="440" w:firstLineChars="200"/>
        <w:rPr>
          <w:rFonts w:hint="eastAsia" w:ascii="宋体" w:hAnsi="宋体" w:cs="宋体"/>
          <w:kern w:val="0"/>
          <w:sz w:val="22"/>
          <w:szCs w:val="22"/>
        </w:rPr>
      </w:pPr>
      <w:r>
        <w:rPr>
          <w:rFonts w:hint="eastAsia" w:ascii="宋体" w:hAnsi="宋体" w:cs="宋体"/>
          <w:kern w:val="0"/>
          <w:sz w:val="22"/>
          <w:szCs w:val="22"/>
        </w:rPr>
        <w:t>开标后直至向中标人授予合同时止，凡与评审有关的资料均不得向投标人及与评标无关人员透露。如果投标人在评标过程中试图向采购人和采购代理机构施加影响，其投标将被拒绝。</w:t>
      </w:r>
    </w:p>
    <w:p w14:paraId="4248BA20">
      <w:pPr>
        <w:spacing w:line="460" w:lineRule="exact"/>
        <w:rPr>
          <w:rFonts w:hint="eastAsia" w:ascii="宋体" w:hAnsi="宋体" w:cs="宋体"/>
          <w:b/>
          <w:kern w:val="0"/>
          <w:sz w:val="22"/>
          <w:szCs w:val="22"/>
        </w:rPr>
      </w:pPr>
      <w:r>
        <w:rPr>
          <w:rFonts w:hint="eastAsia" w:ascii="宋体" w:hAnsi="宋体" w:cs="宋体"/>
          <w:b/>
          <w:kern w:val="0"/>
          <w:sz w:val="22"/>
          <w:szCs w:val="22"/>
        </w:rPr>
        <w:t>30. 投标文件的初审（符合性检查）。</w:t>
      </w:r>
    </w:p>
    <w:p w14:paraId="2B4ABBEC">
      <w:pPr>
        <w:spacing w:line="460" w:lineRule="exact"/>
        <w:ind w:firstLine="440" w:firstLineChars="200"/>
        <w:rPr>
          <w:rFonts w:hint="eastAsia" w:ascii="宋体" w:hAnsi="宋体" w:cs="宋体"/>
          <w:kern w:val="0"/>
          <w:sz w:val="22"/>
          <w:szCs w:val="22"/>
        </w:rPr>
      </w:pPr>
      <w:r>
        <w:rPr>
          <w:rFonts w:hint="eastAsia" w:ascii="宋体" w:hAnsi="宋体" w:cs="宋体"/>
          <w:kern w:val="0"/>
          <w:sz w:val="22"/>
          <w:szCs w:val="22"/>
        </w:rPr>
        <w:t>评标委员会依据采购文件的规定，从投标文件中的有效性、完整性和对采购文件的响应程度进行审查，以确定是否对采购文件的实质性要求作出响应。</w:t>
      </w:r>
    </w:p>
    <w:p w14:paraId="098EE547">
      <w:pPr>
        <w:spacing w:line="460" w:lineRule="exact"/>
        <w:rPr>
          <w:rFonts w:hint="eastAsia" w:ascii="宋体" w:hAnsi="宋体" w:cs="宋体"/>
          <w:kern w:val="0"/>
          <w:sz w:val="22"/>
          <w:szCs w:val="22"/>
        </w:rPr>
      </w:pPr>
      <w:r>
        <w:rPr>
          <w:rFonts w:hint="eastAsia" w:ascii="宋体" w:hAnsi="宋体" w:cs="宋体"/>
          <w:kern w:val="0"/>
          <w:sz w:val="22"/>
          <w:szCs w:val="22"/>
        </w:rPr>
        <w:t>30.1▲</w:t>
      </w:r>
      <w:r>
        <w:rPr>
          <w:rFonts w:hint="eastAsia" w:ascii="宋体" w:hAnsi="宋体" w:cs="宋体"/>
          <w:b/>
          <w:bCs/>
          <w:kern w:val="0"/>
          <w:sz w:val="22"/>
          <w:szCs w:val="22"/>
          <w:u w:val="single"/>
        </w:rPr>
        <w:t>投标人存在下列情况之一的，投标无效</w:t>
      </w:r>
      <w:r>
        <w:rPr>
          <w:rFonts w:hint="eastAsia" w:ascii="宋体" w:hAnsi="宋体" w:cs="宋体"/>
          <w:kern w:val="0"/>
          <w:sz w:val="22"/>
          <w:szCs w:val="22"/>
        </w:rPr>
        <w:t>:</w:t>
      </w:r>
    </w:p>
    <w:p w14:paraId="2C661C66">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1）投标文件未按采购文件要求签署、盖章的；</w:t>
      </w:r>
    </w:p>
    <w:p w14:paraId="2F0A5DFF">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2）不具备采购文件中规定的资格要求的；</w:t>
      </w:r>
    </w:p>
    <w:p w14:paraId="7D8FC3DF">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3）报价超过采购文件中规定的预算金额或者最高限价的；</w:t>
      </w:r>
    </w:p>
    <w:p w14:paraId="0068CDD1">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4）投标文件含有采购人不能接受的附加条件的（包括采购文件中明确要求不得偏离的采购要求，存在负偏离的）；</w:t>
      </w:r>
    </w:p>
    <w:p w14:paraId="3E8995EA">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5）仅提交“备份投标文件”的；</w:t>
      </w:r>
    </w:p>
    <w:p w14:paraId="3121969B">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6）对关键条文的偏离、保留或反对，例如关于付款方式、完工期（服务期）、免费质保期、适用法律法规、标准、税费等其他内容；</w:t>
      </w:r>
    </w:p>
    <w:p w14:paraId="0065B7DE">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7）存在串标、抬标或弄虚作假情况的；</w:t>
      </w:r>
    </w:p>
    <w:p w14:paraId="36025999">
      <w:pPr>
        <w:numPr>
          <w:ilvl w:val="0"/>
          <w:numId w:val="0"/>
        </w:numPr>
        <w:snapToGrid w:val="0"/>
        <w:spacing w:line="440" w:lineRule="exact"/>
        <w:ind w:firstLine="440" w:firstLineChars="200"/>
        <w:rPr>
          <w:rFonts w:hint="eastAsia" w:ascii="宋体" w:hAnsi="宋体" w:cs="宋体"/>
          <w:kern w:val="0"/>
          <w:sz w:val="22"/>
          <w:szCs w:val="22"/>
        </w:rPr>
      </w:pPr>
      <w:r>
        <w:rPr>
          <w:rFonts w:hint="eastAsia" w:ascii="宋体" w:hAnsi="宋体" w:cs="宋体"/>
          <w:kern w:val="0"/>
          <w:sz w:val="22"/>
          <w:szCs w:val="22"/>
        </w:rPr>
        <w:t>8）法律、法规和采购文件规定的其他无效情形（或出现重大偏差）。</w:t>
      </w:r>
    </w:p>
    <w:p w14:paraId="6681BFD2">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9）不同供应商的电子投标（响应）文件上传的IP地址、MAC地址、硬盘序列号等硬件信息相同且无法合理解释的；</w:t>
      </w:r>
    </w:p>
    <w:p w14:paraId="6EF60789">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10）不同供应商的电子投标（响应）文件上传时的联系人或手机号信息相同且无法合理解释的；</w:t>
      </w:r>
    </w:p>
    <w:p w14:paraId="180BF81A">
      <w:pPr>
        <w:numPr>
          <w:ilvl w:val="0"/>
          <w:numId w:val="0"/>
        </w:numPr>
        <w:snapToGrid w:val="0"/>
        <w:spacing w:line="44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11）上传的电子投标（响应）文件若出现使用本项目其他投标（响应）供应商的数字证书加密的，或者加盖本项目其他投标（响应）供应商的电子印章的；</w:t>
      </w:r>
    </w:p>
    <w:p w14:paraId="1C566BF3">
      <w:pPr>
        <w:spacing w:line="460" w:lineRule="exact"/>
        <w:ind w:firstLine="418" w:firstLineChars="190"/>
        <w:rPr>
          <w:rFonts w:hint="eastAsia" w:ascii="宋体" w:hAnsi="宋体" w:cs="宋体"/>
          <w:kern w:val="0"/>
          <w:sz w:val="22"/>
          <w:szCs w:val="22"/>
        </w:rPr>
      </w:pPr>
      <w:r>
        <w:rPr>
          <w:rFonts w:hint="eastAsia"/>
          <w:color w:val="auto"/>
          <w:sz w:val="22"/>
          <w:szCs w:val="22"/>
          <w:highlight w:val="none"/>
          <w:lang w:val="en-US" w:eastAsia="zh-CN"/>
        </w:rPr>
        <w:t>12）不同供应商的投标（响应）文件的内容存在三处（含）以上错误一致的</w:t>
      </w:r>
    </w:p>
    <w:p w14:paraId="3B74EC48">
      <w:pPr>
        <w:spacing w:line="460" w:lineRule="exact"/>
        <w:rPr>
          <w:rFonts w:hint="eastAsia" w:ascii="宋体" w:hAnsi="宋体" w:cs="宋体"/>
          <w:kern w:val="0"/>
          <w:sz w:val="22"/>
          <w:szCs w:val="22"/>
        </w:rPr>
      </w:pPr>
      <w:r>
        <w:rPr>
          <w:rFonts w:hint="eastAsia" w:ascii="宋体" w:hAnsi="宋体" w:cs="宋体"/>
          <w:kern w:val="0"/>
          <w:sz w:val="22"/>
          <w:szCs w:val="22"/>
        </w:rPr>
        <w:t>30.2▲</w:t>
      </w:r>
      <w:r>
        <w:rPr>
          <w:rFonts w:hint="eastAsia" w:ascii="宋体" w:hAnsi="宋体" w:cs="宋体"/>
          <w:b/>
          <w:bCs/>
          <w:kern w:val="0"/>
          <w:sz w:val="22"/>
          <w:szCs w:val="22"/>
          <w:u w:val="single"/>
        </w:rPr>
        <w:t>评标委员会发现投标文件有下列情形之一的属于重大偏差(评标委员会按少数服从多数原则认定),按照无效投标处理</w:t>
      </w:r>
      <w:r>
        <w:rPr>
          <w:rFonts w:hint="eastAsia" w:ascii="宋体" w:hAnsi="宋体" w:cs="宋体"/>
          <w:kern w:val="0"/>
          <w:sz w:val="22"/>
          <w:szCs w:val="22"/>
        </w:rPr>
        <w:t>：</w:t>
      </w:r>
    </w:p>
    <w:p w14:paraId="6DA9C2C5">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1）未按采购文件要求编制或字迹模糊、辨认不清的投标文件；</w:t>
      </w:r>
    </w:p>
    <w:p w14:paraId="6710D261">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2）除30.1条款以外，出现其它明显不符合技术规格、技术标准的要求或不满足采购文件技术规格书中的主要参数的投标文件；</w:t>
      </w:r>
    </w:p>
    <w:p w14:paraId="46BC42D0">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3）除30.1条款以外，出现投标项目数量与采购文件对比出现较大偏差；商务报价明细表计算错误，出现较大差错；</w:t>
      </w:r>
    </w:p>
    <w:p w14:paraId="6BA28F2C">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4）除30.1条款以外，出现其它不符合采购文件中规定的实质性要求的投标文件，是否为偏离实质性要求由评标委员会认定。</w:t>
      </w:r>
    </w:p>
    <w:p w14:paraId="46A7BB15">
      <w:pPr>
        <w:spacing w:line="460" w:lineRule="exact"/>
        <w:rPr>
          <w:rFonts w:hint="eastAsia" w:ascii="宋体" w:hAnsi="宋体" w:cs="宋体"/>
          <w:kern w:val="0"/>
          <w:sz w:val="22"/>
          <w:szCs w:val="22"/>
        </w:rPr>
      </w:pPr>
      <w:r>
        <w:rPr>
          <w:rFonts w:hint="eastAsia" w:ascii="宋体" w:hAnsi="宋体" w:cs="宋体"/>
          <w:kern w:val="0"/>
          <w:sz w:val="22"/>
          <w:szCs w:val="22"/>
        </w:rPr>
        <w:t>30.3</w:t>
      </w:r>
      <w:r>
        <w:rPr>
          <w:rFonts w:hint="eastAsia" w:ascii="宋体" w:hAnsi="宋体" w:cs="宋体"/>
          <w:b/>
          <w:bCs/>
          <w:kern w:val="0"/>
          <w:sz w:val="22"/>
          <w:szCs w:val="22"/>
          <w:u w:val="single"/>
        </w:rPr>
        <w:t>有下列情形之一的，视为投标人串通投标，其投标无效</w:t>
      </w:r>
      <w:r>
        <w:rPr>
          <w:rFonts w:hint="eastAsia" w:ascii="宋体" w:hAnsi="宋体" w:cs="宋体"/>
          <w:kern w:val="0"/>
          <w:sz w:val="22"/>
          <w:szCs w:val="22"/>
        </w:rPr>
        <w:t>：</w:t>
      </w:r>
    </w:p>
    <w:p w14:paraId="19AC74DC">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1)不同投标人的投标文件由同一单位或者个人编制；</w:t>
      </w:r>
    </w:p>
    <w:p w14:paraId="29F86571">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2)不同投标人委托同一单位或者个人办理投标事宜；</w:t>
      </w:r>
    </w:p>
    <w:p w14:paraId="4C5FD8BC">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3)不同投标人的投标文件载明的项目管理成员或者联系人员为同一人；</w:t>
      </w:r>
    </w:p>
    <w:p w14:paraId="3B797D5E">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4）不同投标人的投标文件异常一致或者投标报价呈规律性差异；</w:t>
      </w:r>
    </w:p>
    <w:p w14:paraId="6B13B914">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5）不同投标人的投标文件相互混装；</w:t>
      </w:r>
    </w:p>
    <w:p w14:paraId="4A425FC2">
      <w:pPr>
        <w:spacing w:line="460" w:lineRule="exact"/>
        <w:rPr>
          <w:rFonts w:hint="eastAsia" w:ascii="宋体" w:hAnsi="宋体" w:cs="宋体"/>
          <w:kern w:val="0"/>
          <w:sz w:val="22"/>
          <w:szCs w:val="22"/>
        </w:rPr>
      </w:pPr>
      <w:r>
        <w:rPr>
          <w:rFonts w:hint="eastAsia" w:ascii="宋体" w:hAnsi="宋体" w:cs="宋体"/>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14:paraId="259E8BBD">
      <w:pPr>
        <w:spacing w:line="460" w:lineRule="exact"/>
        <w:rPr>
          <w:rFonts w:hint="eastAsia" w:ascii="宋体" w:hAnsi="宋体" w:cs="宋体"/>
          <w:kern w:val="0"/>
          <w:sz w:val="22"/>
          <w:szCs w:val="22"/>
        </w:rPr>
      </w:pPr>
      <w:r>
        <w:rPr>
          <w:rFonts w:hint="eastAsia" w:ascii="宋体" w:hAnsi="宋体" w:cs="宋体"/>
          <w:kern w:val="0"/>
          <w:sz w:val="22"/>
          <w:szCs w:val="22"/>
        </w:rPr>
        <w:t>30.5实质上没有响应采购文件要求的投标将被否决，投标人不得通过修正或撤消不合要求的偏离或保留从而使其投标成为实质上响应的投标。</w:t>
      </w:r>
    </w:p>
    <w:p w14:paraId="7832BE41">
      <w:pPr>
        <w:spacing w:line="460" w:lineRule="exact"/>
        <w:rPr>
          <w:rFonts w:hint="eastAsia" w:ascii="宋体" w:hAnsi="宋体" w:cs="宋体"/>
          <w:kern w:val="0"/>
          <w:sz w:val="22"/>
          <w:szCs w:val="22"/>
        </w:rPr>
      </w:pPr>
      <w:r>
        <w:rPr>
          <w:rFonts w:hint="eastAsia" w:ascii="宋体" w:hAnsi="宋体" w:cs="宋体"/>
          <w:kern w:val="0"/>
          <w:sz w:val="22"/>
          <w:szCs w:val="22"/>
        </w:rPr>
        <w:t>31.投标文件的澄清</w:t>
      </w:r>
    </w:p>
    <w:p w14:paraId="7EC7475D">
      <w:pPr>
        <w:spacing w:line="460" w:lineRule="exact"/>
        <w:rPr>
          <w:rFonts w:hint="eastAsia" w:ascii="宋体" w:hAnsi="宋体" w:cs="宋体"/>
          <w:b/>
          <w:bCs/>
          <w:sz w:val="22"/>
          <w:szCs w:val="22"/>
        </w:rPr>
      </w:pPr>
      <w:r>
        <w:rPr>
          <w:rFonts w:hint="eastAsia" w:ascii="宋体" w:hAnsi="宋体" w:cs="宋体"/>
          <w:kern w:val="0"/>
          <w:sz w:val="22"/>
          <w:szCs w:val="22"/>
        </w:rPr>
        <w:t>31.1</w:t>
      </w:r>
      <w:r>
        <w:rPr>
          <w:rFonts w:hint="eastAsia" w:ascii="宋体" w:hAnsi="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6D76D21C">
      <w:pPr>
        <w:spacing w:line="460" w:lineRule="exact"/>
        <w:rPr>
          <w:rFonts w:hint="eastAsia" w:ascii="宋体" w:hAnsi="宋体" w:cs="宋体"/>
          <w:b/>
          <w:bCs/>
          <w:sz w:val="22"/>
          <w:szCs w:val="22"/>
        </w:rPr>
      </w:pPr>
      <w:r>
        <w:rPr>
          <w:rFonts w:hint="eastAsia" w:ascii="宋体" w:hAnsi="宋体" w:cs="宋体"/>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2F88C173">
      <w:pPr>
        <w:spacing w:line="460" w:lineRule="exact"/>
        <w:rPr>
          <w:rFonts w:hint="eastAsia" w:ascii="宋体" w:hAnsi="宋体" w:cs="宋体"/>
          <w:kern w:val="0"/>
          <w:sz w:val="22"/>
          <w:szCs w:val="22"/>
        </w:rPr>
      </w:pPr>
      <w:r>
        <w:rPr>
          <w:rFonts w:hint="eastAsia" w:ascii="宋体" w:hAnsi="宋体" w:cs="宋体"/>
          <w:kern w:val="0"/>
          <w:sz w:val="22"/>
          <w:szCs w:val="22"/>
        </w:rPr>
        <w:t>31.3</w:t>
      </w:r>
      <w:r>
        <w:rPr>
          <w:rFonts w:hint="eastAsia" w:ascii="宋体" w:hAnsi="宋体" w:cs="宋体"/>
          <w:sz w:val="22"/>
        </w:rPr>
        <w:t>投标文件报价出现前后不一致的，除采购文件另有规定外，按照下列规定修正</w:t>
      </w:r>
      <w:r>
        <w:rPr>
          <w:rFonts w:hint="eastAsia" w:ascii="宋体" w:hAnsi="宋体" w:cs="宋体"/>
          <w:kern w:val="0"/>
          <w:sz w:val="22"/>
          <w:szCs w:val="22"/>
        </w:rPr>
        <w:t>：</w:t>
      </w:r>
    </w:p>
    <w:p w14:paraId="51736F94">
      <w:pPr>
        <w:spacing w:line="460" w:lineRule="exact"/>
        <w:ind w:firstLine="418" w:firstLineChars="190"/>
        <w:rPr>
          <w:rFonts w:hint="eastAsia" w:ascii="宋体" w:hAnsi="宋体" w:cs="宋体"/>
          <w:kern w:val="0"/>
          <w:sz w:val="22"/>
          <w:szCs w:val="22"/>
        </w:rPr>
      </w:pPr>
      <w:r>
        <w:rPr>
          <w:rFonts w:hint="eastAsia" w:ascii="宋体" w:hAnsi="宋体" w:cs="宋体"/>
          <w:kern w:val="0"/>
          <w:sz w:val="22"/>
          <w:szCs w:val="22"/>
        </w:rPr>
        <w:t>1）</w:t>
      </w:r>
      <w:r>
        <w:rPr>
          <w:rFonts w:hint="eastAsia" w:ascii="宋体" w:hAnsi="宋体" w:cs="宋体"/>
          <w:sz w:val="22"/>
        </w:rPr>
        <w:t>投标文件中开标一览表（报价表）内容与投标文件中相应内容不一致的，以开标一览表（报价表）为准</w:t>
      </w:r>
      <w:r>
        <w:rPr>
          <w:rFonts w:hint="eastAsia" w:ascii="宋体" w:hAnsi="宋体" w:cs="宋体"/>
          <w:kern w:val="0"/>
          <w:sz w:val="22"/>
          <w:szCs w:val="22"/>
        </w:rPr>
        <w:t>。</w:t>
      </w:r>
    </w:p>
    <w:p w14:paraId="3CF1BA9A">
      <w:pPr>
        <w:spacing w:line="460" w:lineRule="exact"/>
        <w:ind w:firstLine="418" w:firstLineChars="190"/>
        <w:rPr>
          <w:rFonts w:hint="eastAsia" w:ascii="宋体" w:hAnsi="宋体" w:cs="宋体"/>
          <w:sz w:val="22"/>
        </w:rPr>
      </w:pPr>
      <w:r>
        <w:rPr>
          <w:rFonts w:hint="eastAsia" w:ascii="宋体" w:hAnsi="宋体" w:cs="宋体"/>
          <w:kern w:val="0"/>
          <w:sz w:val="22"/>
          <w:szCs w:val="22"/>
        </w:rPr>
        <w:t>2）</w:t>
      </w:r>
      <w:r>
        <w:rPr>
          <w:rFonts w:hint="eastAsia" w:ascii="宋体" w:hAnsi="宋体" w:cs="宋体"/>
          <w:sz w:val="22"/>
        </w:rPr>
        <w:t>大写金额和小写金额不一致的，以大写金额为准。</w:t>
      </w:r>
    </w:p>
    <w:p w14:paraId="3436721B">
      <w:pPr>
        <w:spacing w:line="460" w:lineRule="exact"/>
        <w:ind w:firstLine="418" w:firstLineChars="190"/>
        <w:rPr>
          <w:rFonts w:hint="eastAsia" w:ascii="宋体" w:hAnsi="宋体" w:cs="宋体"/>
          <w:sz w:val="22"/>
        </w:rPr>
      </w:pPr>
      <w:r>
        <w:rPr>
          <w:rFonts w:hint="eastAsia" w:ascii="宋体" w:hAnsi="宋体" w:cs="宋体"/>
          <w:sz w:val="22"/>
        </w:rPr>
        <w:t>3）单价金额小数点或者百分比有明显错位的，以开标一览表的总价为准，并修改单价。</w:t>
      </w:r>
    </w:p>
    <w:p w14:paraId="231D818A">
      <w:pPr>
        <w:spacing w:line="460" w:lineRule="exact"/>
        <w:ind w:firstLine="418" w:firstLineChars="190"/>
        <w:rPr>
          <w:rFonts w:hint="eastAsia" w:ascii="宋体" w:hAnsi="宋体" w:cs="宋体"/>
          <w:sz w:val="22"/>
        </w:rPr>
      </w:pPr>
      <w:r>
        <w:rPr>
          <w:rFonts w:hint="eastAsia" w:ascii="宋体" w:hAnsi="宋体" w:cs="宋体"/>
          <w:sz w:val="22"/>
        </w:rPr>
        <w:t>4）总价金额与按单价汇总金额不一致的，以单价金额计算结果为准。</w:t>
      </w:r>
    </w:p>
    <w:p w14:paraId="759036BC">
      <w:pPr>
        <w:spacing w:line="460" w:lineRule="exact"/>
        <w:ind w:firstLine="418" w:firstLineChars="190"/>
        <w:rPr>
          <w:rFonts w:hint="eastAsia" w:ascii="宋体" w:hAnsi="宋体" w:cs="宋体"/>
          <w:sz w:val="22"/>
        </w:rPr>
      </w:pPr>
      <w:r>
        <w:rPr>
          <w:rFonts w:hint="eastAsia" w:ascii="宋体" w:hAnsi="宋体" w:cs="宋体"/>
          <w:sz w:val="22"/>
        </w:rPr>
        <w:t>5）</w:t>
      </w:r>
      <w:r>
        <w:rPr>
          <w:rFonts w:hint="eastAsia" w:ascii="新宋体" w:hAnsi="新宋体" w:eastAsia="新宋体" w:cs="新宋体"/>
          <w:sz w:val="22"/>
          <w:szCs w:val="22"/>
        </w:rPr>
        <w:t>投标人在政采云</w:t>
      </w:r>
      <w:r>
        <w:rPr>
          <w:rFonts w:hint="eastAsia" w:ascii="宋体" w:hAnsi="宋体" w:cs="宋体"/>
          <w:sz w:val="22"/>
          <w:szCs w:val="22"/>
        </w:rPr>
        <w:t>客户端填写的报价与以pdf格式上传文件中的报价不一致的，应以Pdf格式上传文件中的报价为准，修正客户端的报价。</w:t>
      </w:r>
    </w:p>
    <w:p w14:paraId="0770C868">
      <w:pPr>
        <w:spacing w:line="460" w:lineRule="exact"/>
        <w:ind w:firstLine="420" w:firstLineChars="190"/>
        <w:rPr>
          <w:rFonts w:hint="eastAsia" w:ascii="宋体" w:hAnsi="宋体" w:cs="宋体"/>
          <w:sz w:val="22"/>
        </w:rPr>
      </w:pPr>
      <w:r>
        <w:rPr>
          <w:rFonts w:hint="eastAsia" w:ascii="宋体" w:hAnsi="宋体" w:cs="宋体"/>
          <w:b/>
          <w:bCs/>
          <w:sz w:val="22"/>
        </w:rPr>
        <w:t>同时出现两种以上不一致的，按照前款规定的顺序修正。修正后的报价按照本采购文件规定经投标人确认后产生约束力，投标人不确认的，其投标无效。</w:t>
      </w:r>
    </w:p>
    <w:p w14:paraId="5C035A69">
      <w:pPr>
        <w:spacing w:line="460" w:lineRule="exact"/>
        <w:rPr>
          <w:rFonts w:hint="eastAsia" w:ascii="宋体" w:hAnsi="宋体" w:cs="宋体"/>
          <w:b/>
          <w:bCs/>
          <w:sz w:val="22"/>
          <w:szCs w:val="22"/>
        </w:rPr>
      </w:pPr>
      <w:r>
        <w:rPr>
          <w:rFonts w:hint="eastAsia" w:ascii="宋体" w:hAnsi="宋体" w:cs="宋体"/>
          <w:b/>
          <w:bCs/>
          <w:sz w:val="22"/>
          <w:szCs w:val="22"/>
        </w:rPr>
        <w:t>31.4</w:t>
      </w:r>
      <w:r>
        <w:rPr>
          <w:rFonts w:hint="eastAsia" w:ascii="宋体" w:hAnsi="宋体" w:cs="宋体"/>
          <w:kern w:val="0"/>
          <w:sz w:val="22"/>
          <w:szCs w:val="22"/>
        </w:rPr>
        <w:t>▲</w:t>
      </w:r>
      <w:r>
        <w:rPr>
          <w:rFonts w:hint="eastAsia" w:ascii="宋体" w:hAnsi="宋体" w:cs="宋体"/>
          <w:b/>
          <w:bCs/>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kern w:val="0"/>
          <w:sz w:val="22"/>
          <w:szCs w:val="22"/>
        </w:rPr>
        <w:t>。</w:t>
      </w:r>
    </w:p>
    <w:p w14:paraId="2826F80A">
      <w:pPr>
        <w:spacing w:line="460" w:lineRule="exact"/>
        <w:rPr>
          <w:rFonts w:hint="eastAsia" w:ascii="宋体" w:hAnsi="宋体" w:cs="宋体"/>
          <w:b/>
          <w:bCs/>
          <w:sz w:val="22"/>
          <w:szCs w:val="22"/>
        </w:rPr>
      </w:pPr>
      <w:r>
        <w:rPr>
          <w:rFonts w:hint="eastAsia" w:ascii="宋体" w:hAnsi="宋体" w:cs="宋体"/>
          <w:b/>
          <w:bCs/>
          <w:sz w:val="22"/>
          <w:szCs w:val="22"/>
        </w:rPr>
        <w:t>31.5如果投标人代表拒绝按评标委员会要求在“政采云平台”作出在线回复且无其他有效回复方式的，评标委员会可以对其作出否决投标处理。</w:t>
      </w:r>
    </w:p>
    <w:p w14:paraId="488F1F1A">
      <w:pPr>
        <w:spacing w:line="460" w:lineRule="exact"/>
        <w:rPr>
          <w:rFonts w:hint="eastAsia" w:ascii="宋体" w:hAnsi="宋体" w:cs="宋体"/>
          <w:kern w:val="0"/>
          <w:sz w:val="22"/>
          <w:szCs w:val="22"/>
        </w:rPr>
      </w:pPr>
      <w:r>
        <w:rPr>
          <w:rFonts w:hint="eastAsia" w:ascii="宋体" w:hAnsi="宋体" w:cs="宋体"/>
          <w:b/>
          <w:bCs/>
          <w:sz w:val="22"/>
          <w:szCs w:val="22"/>
        </w:rPr>
        <w:t>31.6</w:t>
      </w:r>
      <w:r>
        <w:rPr>
          <w:rFonts w:hint="eastAsia" w:ascii="宋体" w:hAnsi="宋体" w:cs="宋体"/>
          <w:sz w:val="22"/>
          <w:u w:val="single"/>
        </w:rPr>
        <w:t>经澄清后，若偏差仍存在，且不可接受，则投标文件将被认定为“没有实质性响应采购文件要求”，按无效投标处理，不再进入下一步评审。</w:t>
      </w:r>
    </w:p>
    <w:p w14:paraId="4B91BB8D">
      <w:pPr>
        <w:spacing w:line="460" w:lineRule="exact"/>
        <w:rPr>
          <w:rFonts w:hint="eastAsia" w:ascii="宋体" w:hAnsi="宋体" w:cs="宋体"/>
          <w:kern w:val="0"/>
          <w:sz w:val="22"/>
          <w:szCs w:val="22"/>
        </w:rPr>
      </w:pPr>
      <w:r>
        <w:rPr>
          <w:rFonts w:hint="eastAsia" w:ascii="宋体" w:hAnsi="宋体" w:cs="宋体"/>
          <w:kern w:val="0"/>
          <w:sz w:val="22"/>
          <w:szCs w:val="22"/>
        </w:rPr>
        <w:t>32.</w:t>
      </w:r>
      <w:r>
        <w:rPr>
          <w:rFonts w:hint="eastAsia" w:ascii="宋体" w:hAnsi="宋体" w:cs="宋体"/>
          <w:b/>
          <w:bCs/>
          <w:sz w:val="22"/>
        </w:rPr>
        <w:t xml:space="preserve"> 评标原则和评标办法</w:t>
      </w:r>
    </w:p>
    <w:p w14:paraId="719EC0BD">
      <w:pPr>
        <w:pStyle w:val="30"/>
        <w:snapToGrid w:val="0"/>
        <w:spacing w:line="460" w:lineRule="exact"/>
        <w:rPr>
          <w:rFonts w:hint="eastAsia" w:hAnsi="宋体" w:cs="宋体"/>
          <w:sz w:val="22"/>
        </w:rPr>
      </w:pPr>
      <w:r>
        <w:rPr>
          <w:rFonts w:hint="eastAsia" w:hAnsi="宋体" w:cs="宋体"/>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62081CED">
      <w:pPr>
        <w:pStyle w:val="52"/>
        <w:spacing w:before="0" w:beforeAutospacing="0" w:after="0" w:afterAutospacing="0" w:line="460" w:lineRule="exact"/>
        <w:jc w:val="both"/>
        <w:rPr>
          <w:rFonts w:hint="eastAsia" w:cs="宋体"/>
          <w:color w:val="auto"/>
          <w:sz w:val="22"/>
        </w:rPr>
      </w:pPr>
      <w:r>
        <w:rPr>
          <w:rFonts w:hint="eastAsia" w:cs="宋体"/>
          <w:color w:val="auto"/>
          <w:sz w:val="22"/>
        </w:rPr>
        <w:t>32.2评标中因评标委员会成员缺席、回避或者健康等特殊原因导致评标委员会组成不符合规定的，依法补足后继续评标。被更换的评标委员会成员所作出的评标意见无效。</w:t>
      </w:r>
    </w:p>
    <w:p w14:paraId="1E054865">
      <w:pPr>
        <w:pStyle w:val="30"/>
        <w:snapToGrid w:val="0"/>
        <w:spacing w:line="460" w:lineRule="exact"/>
        <w:rPr>
          <w:rFonts w:hint="eastAsia" w:hAnsi="宋体" w:cs="宋体"/>
          <w:sz w:val="22"/>
        </w:rPr>
      </w:pPr>
      <w:r>
        <w:rPr>
          <w:rFonts w:hint="eastAsia" w:hAnsi="宋体" w:cs="宋体"/>
          <w:sz w:val="22"/>
        </w:rPr>
        <w:t>32.3评标委员会成员对需要共同认定的事项存在争议的，应当按照少数服从多数的原则作出结论。持不同意见的评标委员会成员应当在评标报告上签署不同意见及理由，否则视为同意评标报告。</w:t>
      </w:r>
    </w:p>
    <w:p w14:paraId="43C045BD">
      <w:pPr>
        <w:pStyle w:val="30"/>
        <w:snapToGrid w:val="0"/>
        <w:spacing w:line="460" w:lineRule="exact"/>
        <w:rPr>
          <w:rFonts w:hint="eastAsia" w:hAnsi="宋体" w:cs="宋体"/>
          <w:sz w:val="22"/>
        </w:rPr>
      </w:pPr>
      <w:r>
        <w:rPr>
          <w:rFonts w:hint="eastAsia" w:hAnsi="宋体" w:cs="宋体"/>
          <w:sz w:val="22"/>
        </w:rPr>
        <w:t>32.4本项目评标办法是综合评分法，具体评标内容及评分标准等详见第六部分“评标原则及方法”。</w:t>
      </w:r>
    </w:p>
    <w:p w14:paraId="0F8BF45C">
      <w:pPr>
        <w:pStyle w:val="30"/>
        <w:snapToGrid w:val="0"/>
        <w:spacing w:line="460" w:lineRule="exact"/>
        <w:rPr>
          <w:rFonts w:hint="eastAsia" w:hAnsi="宋体" w:cs="宋体"/>
          <w:b/>
          <w:sz w:val="22"/>
        </w:rPr>
      </w:pPr>
      <w:r>
        <w:rPr>
          <w:rFonts w:hint="eastAsia" w:hAnsi="宋体" w:cs="宋体"/>
          <w:b/>
          <w:sz w:val="22"/>
          <w:u w:val="single"/>
        </w:rPr>
        <w:t>32.5▲根据《中华人民共和国政府采购法》第三十六条规定：在招标采购中，符合专业条件的投标人或者对采购文件作实质响应的投标人不足三家的，此项目废标，应重新组织采购。</w:t>
      </w:r>
    </w:p>
    <w:p w14:paraId="05740C74">
      <w:pPr>
        <w:spacing w:line="460" w:lineRule="exact"/>
        <w:rPr>
          <w:rFonts w:hint="eastAsia" w:ascii="宋体" w:hAnsi="宋体" w:cs="宋体"/>
          <w:kern w:val="0"/>
          <w:sz w:val="22"/>
          <w:szCs w:val="22"/>
        </w:rPr>
      </w:pPr>
      <w:r>
        <w:rPr>
          <w:rFonts w:hint="eastAsia" w:ascii="宋体" w:hAnsi="宋体" w:cs="宋体"/>
          <w:sz w:val="22"/>
        </w:rPr>
        <w:t>32.6评标过程中遇到特殊情况，由评标委员会遵循公开、公正原则，采取投票方式按照少数服从多数原则决定。</w:t>
      </w:r>
    </w:p>
    <w:p w14:paraId="1464B7EF">
      <w:pPr>
        <w:spacing w:line="460" w:lineRule="exact"/>
        <w:rPr>
          <w:rFonts w:hint="eastAsia" w:ascii="新宋体" w:hAnsi="新宋体" w:eastAsia="新宋体" w:cs="新宋体"/>
          <w:b/>
          <w:kern w:val="0"/>
          <w:sz w:val="22"/>
          <w:szCs w:val="22"/>
        </w:rPr>
      </w:pPr>
      <w:r>
        <w:rPr>
          <w:rFonts w:hint="eastAsia" w:ascii="新宋体" w:hAnsi="新宋体" w:eastAsia="新宋体" w:cs="新宋体"/>
          <w:b/>
          <w:kern w:val="0"/>
          <w:sz w:val="22"/>
          <w:szCs w:val="22"/>
        </w:rPr>
        <w:t>33.确定中标候选人</w:t>
      </w:r>
    </w:p>
    <w:p w14:paraId="6E9EF585">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33.1本次采购由评标委员会推荐中标候选人，采购人根据评标委员会的推荐结果进行最终确认。</w:t>
      </w:r>
    </w:p>
    <w:p w14:paraId="19B18440">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33.2</w:t>
      </w:r>
      <w:r>
        <w:rPr>
          <w:rFonts w:hint="eastAsia" w:ascii="新宋体" w:hAnsi="新宋体" w:eastAsia="新宋体" w:cs="新宋体"/>
          <w:sz w:val="22"/>
          <w:szCs w:val="22"/>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kern w:val="0"/>
          <w:sz w:val="22"/>
          <w:szCs w:val="22"/>
        </w:rPr>
        <w:t>。</w:t>
      </w:r>
    </w:p>
    <w:p w14:paraId="5FD95540">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33.3若出现以下情形之一，采购人可视具体情况确定是否由备选中标人为中标人或重新组织采购：</w:t>
      </w:r>
    </w:p>
    <w:p w14:paraId="2B5D58FE">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1）中标候选人放弃中标资格；</w:t>
      </w:r>
    </w:p>
    <w:p w14:paraId="75C7E704">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2）中标候选人因不可抗力提出不能履行合同；</w:t>
      </w:r>
    </w:p>
    <w:p w14:paraId="5C035EF6">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3）中标候选人未能在规定时间内与采购单位签订合同；</w:t>
      </w:r>
    </w:p>
    <w:p w14:paraId="6FFCF738">
      <w:pPr>
        <w:spacing w:line="460" w:lineRule="exact"/>
        <w:ind w:firstLine="418" w:firstLineChars="190"/>
        <w:rPr>
          <w:rFonts w:hint="eastAsia" w:ascii="新宋体" w:hAnsi="新宋体" w:eastAsia="新宋体" w:cs="新宋体"/>
          <w:kern w:val="0"/>
          <w:sz w:val="22"/>
          <w:szCs w:val="22"/>
        </w:rPr>
      </w:pPr>
      <w:r>
        <w:rPr>
          <w:rFonts w:hint="eastAsia" w:ascii="新宋体" w:hAnsi="新宋体" w:eastAsia="新宋体" w:cs="新宋体"/>
          <w:kern w:val="0"/>
          <w:sz w:val="22"/>
          <w:szCs w:val="22"/>
        </w:rPr>
        <w:t>4）经质疑，采购人审查后，中标候选人确实在本次采购活动中存在违法违规行为或其他原因使质疑成立的。</w:t>
      </w:r>
    </w:p>
    <w:p w14:paraId="086686D3">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14:paraId="1FC670AC">
      <w:pPr>
        <w:tabs>
          <w:tab w:val="left" w:pos="1365"/>
        </w:tabs>
        <w:spacing w:line="460" w:lineRule="exact"/>
        <w:ind w:left="550" w:hanging="550" w:hangingChars="250"/>
        <w:rPr>
          <w:rFonts w:hint="eastAsia" w:ascii="宋体" w:hAnsi="宋体" w:cs="宋体"/>
          <w:bCs/>
          <w:sz w:val="22"/>
          <w:szCs w:val="22"/>
        </w:rPr>
      </w:pPr>
      <w:r>
        <w:rPr>
          <w:rFonts w:hint="eastAsia" w:ascii="新宋体" w:hAnsi="新宋体" w:eastAsia="新宋体" w:cs="新宋体"/>
          <w:kern w:val="0"/>
          <w:sz w:val="22"/>
          <w:szCs w:val="22"/>
        </w:rPr>
        <w:t>34. 评标细则详见“评标原则及方法”</w:t>
      </w:r>
      <w:r>
        <w:rPr>
          <w:rFonts w:hint="eastAsia" w:ascii="新宋体" w:hAnsi="新宋体" w:eastAsia="新宋体" w:cs="新宋体"/>
          <w:bCs/>
          <w:sz w:val="22"/>
          <w:szCs w:val="22"/>
        </w:rPr>
        <w:t>。</w:t>
      </w:r>
    </w:p>
    <w:p w14:paraId="2C3473E9">
      <w:pPr>
        <w:spacing w:line="460" w:lineRule="exact"/>
        <w:rPr>
          <w:rFonts w:hint="eastAsia" w:ascii="宋体" w:hAnsi="宋体" w:cs="宋体"/>
          <w:b/>
          <w:kern w:val="0"/>
          <w:sz w:val="22"/>
          <w:szCs w:val="22"/>
        </w:rPr>
      </w:pPr>
      <w:r>
        <w:rPr>
          <w:rFonts w:hint="eastAsia" w:ascii="宋体" w:hAnsi="宋体" w:cs="宋体"/>
          <w:b/>
          <w:kern w:val="0"/>
          <w:sz w:val="22"/>
          <w:szCs w:val="22"/>
        </w:rPr>
        <w:t>35. 可中止电子交易活动的情形</w:t>
      </w:r>
    </w:p>
    <w:p w14:paraId="7EFBB09A">
      <w:pPr>
        <w:spacing w:line="460" w:lineRule="exact"/>
        <w:rPr>
          <w:rFonts w:hint="eastAsia" w:ascii="宋体" w:hAnsi="宋体" w:cs="宋体"/>
          <w:kern w:val="0"/>
          <w:sz w:val="22"/>
          <w:szCs w:val="22"/>
        </w:rPr>
      </w:pPr>
      <w:r>
        <w:rPr>
          <w:rFonts w:hint="eastAsia" w:ascii="宋体" w:hAnsi="宋体" w:cs="宋体"/>
          <w:kern w:val="0"/>
          <w:sz w:val="22"/>
          <w:szCs w:val="22"/>
        </w:rPr>
        <w:t>35.1采购过程中出现以下情形，导致电子交易平台无法正常运行，或者无法保证电子交易的公平、公正和安全时，采购组织机构可中止电子交易活动：</w:t>
      </w:r>
    </w:p>
    <w:p w14:paraId="7AEDFDAC">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电子交易平台发生故障而无法登录访问的；</w:t>
      </w:r>
    </w:p>
    <w:p w14:paraId="00AA0302">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电子交易平台应用或数据库出现错误，不能进行正常操作的；</w:t>
      </w:r>
    </w:p>
    <w:p w14:paraId="1A7FFEB9">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电子交易平台发现严重安全漏洞，有潜在泄密危险的；</w:t>
      </w:r>
    </w:p>
    <w:p w14:paraId="2E021492">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病毒发作导致不能进行正常操作的；</w:t>
      </w:r>
    </w:p>
    <w:p w14:paraId="70BB4F42">
      <w:pPr>
        <w:numPr>
          <w:ilvl w:val="2"/>
          <w:numId w:val="21"/>
        </w:numPr>
        <w:tabs>
          <w:tab w:val="left" w:pos="993"/>
        </w:tabs>
        <w:spacing w:line="460" w:lineRule="exact"/>
        <w:ind w:left="993" w:hanging="426"/>
        <w:rPr>
          <w:rFonts w:hint="eastAsia" w:ascii="宋体" w:hAnsi="宋体" w:cs="宋体"/>
          <w:kern w:val="0"/>
          <w:sz w:val="22"/>
          <w:szCs w:val="22"/>
        </w:rPr>
      </w:pPr>
      <w:r>
        <w:rPr>
          <w:rFonts w:hint="eastAsia" w:ascii="宋体" w:hAnsi="宋体" w:cs="宋体"/>
          <w:kern w:val="0"/>
          <w:sz w:val="22"/>
          <w:szCs w:val="22"/>
        </w:rPr>
        <w:t>其他无法保证电子交易的公平、公正和安全的情况。</w:t>
      </w:r>
    </w:p>
    <w:p w14:paraId="246D203C">
      <w:pPr>
        <w:spacing w:line="460" w:lineRule="exact"/>
        <w:rPr>
          <w:rFonts w:hint="eastAsia" w:ascii="宋体" w:hAnsi="宋体" w:cs="宋体"/>
          <w:kern w:val="0"/>
          <w:sz w:val="22"/>
          <w:szCs w:val="22"/>
        </w:rPr>
      </w:pPr>
      <w:r>
        <w:rPr>
          <w:rFonts w:hint="eastAsia" w:ascii="宋体" w:hAnsi="宋体" w:cs="宋体"/>
          <w:kern w:val="0"/>
          <w:sz w:val="22"/>
          <w:szCs w:val="22"/>
        </w:rPr>
        <w:t>35.2出现前款规定情形，不影响采购公平、公正性的，采购组织机构可以待上述情形消除后继续组织电子交易活动；影响或可能影响采购公平、公正性的，应当重新采购。</w:t>
      </w:r>
    </w:p>
    <w:p w14:paraId="1723EF51">
      <w:pPr>
        <w:pStyle w:val="4"/>
        <w:spacing w:line="500" w:lineRule="exact"/>
        <w:jc w:val="center"/>
        <w:rPr>
          <w:rFonts w:hint="eastAsia" w:ascii="宋体" w:hAnsi="宋体" w:eastAsia="宋体" w:cs="宋体"/>
          <w:sz w:val="24"/>
          <w:szCs w:val="24"/>
        </w:rPr>
      </w:pPr>
      <w:bookmarkStart w:id="66" w:name="_Toc34508136"/>
      <w:bookmarkStart w:id="67" w:name="_Toc58406689"/>
      <w:bookmarkStart w:id="68" w:name="_Toc34221901"/>
      <w:bookmarkStart w:id="69" w:name="_Toc306613654"/>
      <w:r>
        <w:rPr>
          <w:rFonts w:hint="eastAsia" w:ascii="宋体" w:hAnsi="宋体" w:eastAsia="宋体" w:cs="宋体"/>
          <w:sz w:val="24"/>
          <w:szCs w:val="24"/>
        </w:rPr>
        <w:t>七、 授予合同</w:t>
      </w:r>
      <w:bookmarkEnd w:id="66"/>
      <w:bookmarkEnd w:id="67"/>
      <w:bookmarkEnd w:id="68"/>
      <w:bookmarkEnd w:id="69"/>
    </w:p>
    <w:p w14:paraId="49498738">
      <w:pPr>
        <w:tabs>
          <w:tab w:val="left" w:pos="540"/>
        </w:tabs>
        <w:spacing w:line="440" w:lineRule="exact"/>
        <w:rPr>
          <w:rFonts w:hint="eastAsia" w:ascii="新宋体" w:hAnsi="新宋体" w:eastAsia="新宋体" w:cs="新宋体"/>
          <w:b/>
          <w:sz w:val="22"/>
          <w:szCs w:val="22"/>
        </w:rPr>
      </w:pPr>
      <w:r>
        <w:rPr>
          <w:rFonts w:hint="eastAsia" w:ascii="新宋体" w:hAnsi="新宋体" w:eastAsia="新宋体" w:cs="新宋体"/>
          <w:b/>
          <w:sz w:val="22"/>
          <w:szCs w:val="22"/>
        </w:rPr>
        <w:t>36. 确定中标人</w:t>
      </w:r>
    </w:p>
    <w:p w14:paraId="35CCD8D2">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36.1采购人自收到评标报告之日起5个工作日内，在评标报告确定的中标候选人名单中按顺序确定中标人。</w:t>
      </w:r>
    </w:p>
    <w:p w14:paraId="4EA2C709">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36.2中标人确定之日起2个工作日内，在“政采云”平台上公示中标结果，中标公告期限为1个工作日；</w:t>
      </w:r>
    </w:p>
    <w:p w14:paraId="6E4CF7C9">
      <w:pPr>
        <w:tabs>
          <w:tab w:val="left" w:pos="540"/>
        </w:tabs>
        <w:spacing w:line="440" w:lineRule="exact"/>
        <w:rPr>
          <w:rFonts w:hint="eastAsia" w:ascii="新宋体" w:hAnsi="新宋体" w:eastAsia="新宋体" w:cs="新宋体"/>
          <w:sz w:val="22"/>
          <w:szCs w:val="22"/>
        </w:rPr>
      </w:pPr>
      <w:r>
        <w:rPr>
          <w:rFonts w:hint="eastAsia" w:ascii="新宋体" w:hAnsi="新宋体" w:eastAsia="新宋体" w:cs="新宋体"/>
          <w:sz w:val="22"/>
          <w:szCs w:val="22"/>
        </w:rPr>
        <w:t>36.3在公告中标结果的同时，采购人向中标人发出中标通知书。</w:t>
      </w:r>
    </w:p>
    <w:p w14:paraId="70F46E88">
      <w:pPr>
        <w:tabs>
          <w:tab w:val="left" w:pos="540"/>
        </w:tabs>
        <w:spacing w:line="440" w:lineRule="exact"/>
        <w:rPr>
          <w:rFonts w:hint="eastAsia" w:ascii="宋体" w:hAnsi="宋体" w:cs="宋体"/>
          <w:kern w:val="0"/>
          <w:sz w:val="22"/>
          <w:szCs w:val="22"/>
        </w:rPr>
      </w:pPr>
      <w:r>
        <w:rPr>
          <w:rFonts w:hint="eastAsia" w:ascii="新宋体" w:hAnsi="新宋体" w:eastAsia="新宋体" w:cs="新宋体"/>
          <w:sz w:val="22"/>
          <w:szCs w:val="22"/>
        </w:rPr>
        <w:t>36.4各投标人对评标结果如有异议，可在中标结果公示之日起7个工作日内以书面形式向采购人进行署名投诉或提出质疑，但需对投诉或质疑内容的真实性承担法律责任。</w:t>
      </w:r>
    </w:p>
    <w:p w14:paraId="6F0E75F6">
      <w:pPr>
        <w:tabs>
          <w:tab w:val="left" w:pos="540"/>
        </w:tabs>
        <w:spacing w:line="440" w:lineRule="exact"/>
        <w:rPr>
          <w:rFonts w:hint="eastAsia" w:ascii="宋体" w:hAnsi="宋体" w:cs="宋体"/>
          <w:b/>
          <w:sz w:val="22"/>
          <w:szCs w:val="22"/>
        </w:rPr>
      </w:pPr>
      <w:r>
        <w:rPr>
          <w:rFonts w:hint="eastAsia" w:ascii="宋体" w:hAnsi="宋体" w:cs="宋体"/>
          <w:b/>
          <w:sz w:val="22"/>
          <w:szCs w:val="22"/>
        </w:rPr>
        <w:t>37. 签订合同</w:t>
      </w:r>
    </w:p>
    <w:p w14:paraId="7797D462">
      <w:pPr>
        <w:tabs>
          <w:tab w:val="left" w:pos="540"/>
        </w:tabs>
        <w:spacing w:line="440" w:lineRule="exact"/>
        <w:rPr>
          <w:rFonts w:hint="eastAsia" w:ascii="宋体" w:hAnsi="宋体" w:cs="宋体"/>
          <w:sz w:val="22"/>
          <w:szCs w:val="22"/>
        </w:rPr>
      </w:pPr>
      <w:r>
        <w:rPr>
          <w:rFonts w:hint="eastAsia" w:ascii="宋体" w:hAnsi="宋体" w:cs="宋体"/>
          <w:sz w:val="22"/>
          <w:szCs w:val="22"/>
        </w:rPr>
        <w:t>37.1公示期结束后，中标投标人须在5个工作日内主动联系采购人或采购机构领取中标通知书。中标投标人应当在中标通知书发出之日起7日内与采购人签订合同。中标投标人未经采购人许可，在规定时间内未到采购人处与采购人签订合同，则视为拒签合同。</w:t>
      </w:r>
    </w:p>
    <w:p w14:paraId="3327A81A">
      <w:pPr>
        <w:tabs>
          <w:tab w:val="left" w:pos="540"/>
        </w:tabs>
        <w:spacing w:line="440" w:lineRule="exact"/>
        <w:rPr>
          <w:rFonts w:hint="eastAsia" w:ascii="宋体" w:hAnsi="宋体" w:cs="宋体"/>
          <w:sz w:val="22"/>
          <w:szCs w:val="22"/>
        </w:rPr>
      </w:pPr>
      <w:r>
        <w:rPr>
          <w:rFonts w:hint="eastAsia" w:ascii="宋体" w:hAnsi="宋体" w:cs="宋体"/>
          <w:sz w:val="22"/>
          <w:szCs w:val="22"/>
        </w:rPr>
        <w:t>37.2采购文件、中标投标人的投标文件及投标修改文件、评标过程中有关澄清文件及经双方签字的询标纪要（承诺）和中标通知书均作为合同附件。</w:t>
      </w:r>
    </w:p>
    <w:p w14:paraId="19E04C3B">
      <w:pPr>
        <w:tabs>
          <w:tab w:val="left" w:pos="540"/>
        </w:tabs>
        <w:spacing w:line="440" w:lineRule="exact"/>
        <w:rPr>
          <w:rFonts w:hint="eastAsia" w:ascii="宋体" w:hAnsi="宋体" w:cs="宋体"/>
          <w:sz w:val="22"/>
          <w:szCs w:val="22"/>
        </w:rPr>
      </w:pPr>
      <w:r>
        <w:rPr>
          <w:rFonts w:hint="eastAsia" w:ascii="宋体" w:hAnsi="宋体" w:cs="宋体"/>
          <w:sz w:val="22"/>
          <w:szCs w:val="22"/>
        </w:rPr>
        <w:t>37.3拒签合同的责任</w:t>
      </w:r>
    </w:p>
    <w:p w14:paraId="4AFF1A8A">
      <w:pPr>
        <w:tabs>
          <w:tab w:val="left" w:pos="640"/>
        </w:tabs>
        <w:spacing w:line="440" w:lineRule="exact"/>
        <w:rPr>
          <w:rFonts w:hint="eastAsia" w:ascii="宋体" w:hAnsi="宋体" w:cs="宋体"/>
          <w:sz w:val="22"/>
          <w:szCs w:val="22"/>
        </w:rPr>
      </w:pPr>
      <w:r>
        <w:rPr>
          <w:rFonts w:hint="eastAsia" w:ascii="宋体" w:hAnsi="宋体" w:cs="宋体"/>
          <w:sz w:val="22"/>
          <w:szCs w:val="22"/>
        </w:rPr>
        <w:t>37.4中标投标人在规定时间内（30日历天）借故否认已经承诺的条件、拒签合同，以投标违约处理，并赔偿采购人由此造成的直接经济损失；采购人重新组织采购的，所需费用由原中标投标人承担。</w:t>
      </w:r>
    </w:p>
    <w:p w14:paraId="3CEA18F4">
      <w:pPr>
        <w:pStyle w:val="658"/>
        <w:spacing w:line="500" w:lineRule="exact"/>
        <w:ind w:firstLine="442"/>
        <w:jc w:val="center"/>
        <w:rPr>
          <w:rFonts w:hint="eastAsia" w:hAnsi="宋体" w:cs="宋体"/>
          <w:b/>
          <w:sz w:val="24"/>
        </w:rPr>
      </w:pPr>
      <w:r>
        <w:rPr>
          <w:rFonts w:hint="eastAsia" w:hAnsi="宋体" w:cs="宋体"/>
          <w:b/>
          <w:bCs/>
          <w:sz w:val="22"/>
          <w:szCs w:val="22"/>
        </w:rPr>
        <w:br w:type="page"/>
      </w:r>
      <w:r>
        <w:rPr>
          <w:rFonts w:hint="eastAsia" w:hAnsi="宋体" w:cs="宋体"/>
          <w:b/>
          <w:sz w:val="24"/>
        </w:rPr>
        <w:t>采购活动现场确认声明书</w:t>
      </w:r>
    </w:p>
    <w:p w14:paraId="50BDD0E5">
      <w:pPr>
        <w:pStyle w:val="658"/>
        <w:spacing w:line="500" w:lineRule="exact"/>
        <w:ind w:firstLine="0" w:firstLineChars="0"/>
        <w:rPr>
          <w:rFonts w:hint="eastAsia" w:hAnsi="宋体" w:cs="宋体"/>
          <w:b/>
          <w:sz w:val="22"/>
          <w:szCs w:val="22"/>
        </w:rPr>
      </w:pPr>
      <w:r>
        <w:rPr>
          <w:rFonts w:hint="eastAsia" w:hAnsi="宋体" w:cs="宋体"/>
          <w:b/>
          <w:bCs/>
          <w:sz w:val="22"/>
          <w:szCs w:val="22"/>
        </w:rPr>
        <w:t>温州市智信招标代理有限公司</w:t>
      </w:r>
      <w:r>
        <w:rPr>
          <w:rFonts w:hint="eastAsia" w:hAnsi="宋体" w:cs="宋体"/>
          <w:b/>
          <w:kern w:val="0"/>
          <w:sz w:val="22"/>
          <w:szCs w:val="22"/>
        </w:rPr>
        <w:t>：</w:t>
      </w:r>
    </w:p>
    <w:p w14:paraId="76D86CE3">
      <w:pPr>
        <w:pStyle w:val="658"/>
        <w:spacing w:line="480" w:lineRule="exact"/>
        <w:ind w:firstLine="464"/>
        <w:rPr>
          <w:rFonts w:hint="eastAsia" w:hAnsi="宋体" w:cs="宋体"/>
          <w:spacing w:val="6"/>
          <w:sz w:val="22"/>
          <w:szCs w:val="22"/>
        </w:rPr>
      </w:pPr>
      <w:r>
        <w:rPr>
          <w:rFonts w:hint="eastAsia" w:hAnsi="宋体" w:cs="宋体"/>
          <w:spacing w:val="6"/>
          <w:sz w:val="22"/>
          <w:szCs w:val="22"/>
        </w:rPr>
        <w:t>本人经由</w:t>
      </w:r>
      <w:r>
        <w:rPr>
          <w:rFonts w:hint="eastAsia" w:hAnsi="宋体" w:cs="宋体"/>
          <w:spacing w:val="6"/>
          <w:sz w:val="22"/>
          <w:szCs w:val="22"/>
          <w:u w:val="single"/>
        </w:rPr>
        <w:t xml:space="preserve">          （单位）</w:t>
      </w:r>
      <w:r>
        <w:rPr>
          <w:rFonts w:hint="eastAsia" w:hAnsi="宋体" w:cs="宋体"/>
          <w:spacing w:val="6"/>
          <w:sz w:val="22"/>
          <w:szCs w:val="22"/>
        </w:rPr>
        <w:t>负责人</w:t>
      </w:r>
      <w:r>
        <w:rPr>
          <w:rFonts w:hint="eastAsia" w:hAnsi="宋体" w:cs="宋体"/>
          <w:spacing w:val="6"/>
          <w:sz w:val="22"/>
          <w:szCs w:val="22"/>
          <w:u w:val="single"/>
        </w:rPr>
        <w:t xml:space="preserve">      （姓名）</w:t>
      </w:r>
      <w:r>
        <w:rPr>
          <w:rFonts w:hint="eastAsia" w:hAnsi="宋体" w:cs="宋体"/>
          <w:spacing w:val="6"/>
          <w:sz w:val="22"/>
          <w:szCs w:val="22"/>
        </w:rPr>
        <w:t>合法授权参加</w:t>
      </w:r>
      <w:r>
        <w:rPr>
          <w:rFonts w:hint="eastAsia" w:hAnsi="宋体" w:cs="宋体"/>
          <w:spacing w:val="6"/>
          <w:sz w:val="22"/>
          <w:szCs w:val="22"/>
          <w:u w:val="single"/>
        </w:rPr>
        <w:t xml:space="preserve">         </w:t>
      </w:r>
      <w:r>
        <w:rPr>
          <w:rFonts w:hint="eastAsia" w:hAnsi="宋体" w:cs="宋体"/>
          <w:spacing w:val="6"/>
          <w:sz w:val="22"/>
          <w:szCs w:val="22"/>
        </w:rPr>
        <w:t>项目（编号：</w:t>
      </w:r>
      <w:r>
        <w:rPr>
          <w:rFonts w:hint="eastAsia" w:hAnsi="宋体" w:cs="宋体"/>
          <w:spacing w:val="6"/>
          <w:sz w:val="22"/>
          <w:szCs w:val="22"/>
          <w:u w:val="single"/>
        </w:rPr>
        <w:t xml:space="preserve">             </w:t>
      </w:r>
      <w:r>
        <w:rPr>
          <w:rFonts w:hint="eastAsia" w:hAnsi="宋体" w:cs="宋体"/>
          <w:spacing w:val="6"/>
          <w:sz w:val="22"/>
          <w:szCs w:val="22"/>
        </w:rPr>
        <w:t xml:space="preserve">）采购活动，经与本单位法人代表（负责人）联系确认，现就有关公平竞争事项郑重声明如下： </w:t>
      </w:r>
    </w:p>
    <w:p w14:paraId="2F0A5942">
      <w:pPr>
        <w:pStyle w:val="595"/>
        <w:widowControl/>
        <w:numPr>
          <w:ilvl w:val="0"/>
          <w:numId w:val="22"/>
        </w:numPr>
        <w:snapToGrid w:val="0"/>
        <w:spacing w:line="480" w:lineRule="exact"/>
        <w:ind w:left="215" w:leftChars="0" w:firstLine="415" w:firstLineChars="0"/>
        <w:rPr>
          <w:rFonts w:hint="eastAsia" w:ascii="宋体" w:hAnsi="宋体" w:cs="宋体"/>
          <w:kern w:val="0"/>
          <w:sz w:val="22"/>
          <w:szCs w:val="22"/>
        </w:rPr>
      </w:pPr>
      <w:r>
        <w:rPr>
          <w:rFonts w:hint="eastAsia" w:ascii="宋体" w:hAnsi="宋体" w:cs="宋体"/>
          <w:kern w:val="0"/>
          <w:sz w:val="22"/>
          <w:szCs w:val="22"/>
        </w:rPr>
        <w:t>本单位与采购人之间 □不存在利害关系 □存在下列利害关系：</w:t>
      </w:r>
    </w:p>
    <w:p w14:paraId="15C2FC49">
      <w:pPr>
        <w:pStyle w:val="595"/>
        <w:widowControl/>
        <w:snapToGrid w:val="0"/>
        <w:spacing w:line="480" w:lineRule="exact"/>
        <w:rPr>
          <w:rFonts w:hint="eastAsia" w:ascii="宋体" w:hAnsi="宋体" w:cs="宋体"/>
          <w:kern w:val="0"/>
          <w:sz w:val="22"/>
          <w:szCs w:val="22"/>
        </w:rPr>
      </w:pPr>
      <w:r>
        <w:rPr>
          <w:rFonts w:hint="eastAsia" w:ascii="宋体" w:hAnsi="宋体" w:cs="宋体"/>
          <w:kern w:val="0"/>
          <w:sz w:val="22"/>
          <w:szCs w:val="22"/>
        </w:rPr>
        <w:t xml:space="preserve">  A.投资关系    B.行政隶属关系    C.业务指导关系</w:t>
      </w:r>
    </w:p>
    <w:p w14:paraId="2C901055">
      <w:pPr>
        <w:pStyle w:val="595"/>
        <w:widowControl/>
        <w:snapToGrid w:val="0"/>
        <w:spacing w:line="480" w:lineRule="exact"/>
        <w:rPr>
          <w:rFonts w:hint="eastAsia" w:ascii="宋体" w:hAnsi="宋体" w:cs="宋体"/>
          <w:kern w:val="0"/>
          <w:sz w:val="22"/>
          <w:szCs w:val="22"/>
        </w:rPr>
      </w:pPr>
      <w:r>
        <w:rPr>
          <w:rFonts w:hint="eastAsia" w:ascii="宋体" w:hAnsi="宋体" w:cs="宋体"/>
          <w:kern w:val="0"/>
          <w:sz w:val="22"/>
          <w:szCs w:val="22"/>
        </w:rPr>
        <w:t xml:space="preserve">  D.其他可能</w:t>
      </w:r>
      <w:r>
        <w:rPr>
          <w:rFonts w:hint="eastAsia" w:ascii="宋体" w:hAnsi="宋体" w:cs="宋体"/>
          <w:sz w:val="22"/>
          <w:szCs w:val="22"/>
        </w:rPr>
        <w:t>影响采购公正的</w:t>
      </w:r>
      <w:r>
        <w:rPr>
          <w:rFonts w:hint="eastAsia" w:ascii="宋体" w:hAnsi="宋体" w:cs="宋体"/>
          <w:kern w:val="0"/>
          <w:sz w:val="22"/>
          <w:szCs w:val="22"/>
        </w:rPr>
        <w:t>利害关系</w:t>
      </w:r>
      <w:r>
        <w:rPr>
          <w:rFonts w:hint="eastAsia" w:ascii="宋体" w:hAnsi="宋体" w:cs="宋体"/>
          <w:kern w:val="0"/>
          <w:sz w:val="22"/>
          <w:szCs w:val="22"/>
          <w:u w:val="single"/>
        </w:rPr>
        <w:t xml:space="preserve">（如有，请如实说明）                 </w:t>
      </w:r>
      <w:r>
        <w:rPr>
          <w:rFonts w:hint="eastAsia" w:ascii="宋体" w:hAnsi="宋体" w:cs="宋体"/>
          <w:kern w:val="0"/>
          <w:sz w:val="22"/>
          <w:szCs w:val="22"/>
        </w:rPr>
        <w:t>。</w:t>
      </w:r>
    </w:p>
    <w:p w14:paraId="25B73F2D">
      <w:pPr>
        <w:pStyle w:val="595"/>
        <w:widowControl/>
        <w:snapToGrid w:val="0"/>
        <w:spacing w:line="480" w:lineRule="exact"/>
        <w:rPr>
          <w:rFonts w:hint="eastAsia" w:ascii="宋体" w:hAnsi="宋体" w:cs="宋体"/>
          <w:kern w:val="0"/>
          <w:sz w:val="22"/>
          <w:szCs w:val="22"/>
        </w:rPr>
      </w:pPr>
      <w:r>
        <w:rPr>
          <w:rFonts w:hint="eastAsia" w:ascii="宋体" w:hAnsi="宋体" w:cs="宋体"/>
          <w:spacing w:val="6"/>
          <w:sz w:val="22"/>
          <w:szCs w:val="22"/>
        </w:rPr>
        <w:t xml:space="preserve">  二、</w:t>
      </w:r>
      <w:r>
        <w:rPr>
          <w:rFonts w:hint="eastAsia" w:ascii="宋体" w:hAnsi="宋体" w:cs="宋体"/>
          <w:kern w:val="0"/>
          <w:sz w:val="22"/>
          <w:szCs w:val="22"/>
        </w:rPr>
        <w:t>现已清楚知道参加本项目采购活动的其他所有供应商名称，本单位 □与其他所有供应商之间均不存在利害关系 □与</w:t>
      </w:r>
      <w:r>
        <w:rPr>
          <w:rFonts w:hint="eastAsia" w:ascii="宋体" w:hAnsi="宋体" w:cs="宋体"/>
          <w:kern w:val="0"/>
          <w:sz w:val="22"/>
          <w:szCs w:val="22"/>
          <w:u w:val="single"/>
        </w:rPr>
        <w:t xml:space="preserve">           （供应商名称）</w:t>
      </w:r>
      <w:r>
        <w:rPr>
          <w:rFonts w:hint="eastAsia" w:ascii="宋体" w:hAnsi="宋体" w:cs="宋体"/>
          <w:kern w:val="0"/>
          <w:sz w:val="22"/>
          <w:szCs w:val="22"/>
        </w:rPr>
        <w:t>之间存在下列利害关系：</w:t>
      </w:r>
    </w:p>
    <w:p w14:paraId="3A4F0529">
      <w:pPr>
        <w:pStyle w:val="658"/>
        <w:spacing w:line="480" w:lineRule="exact"/>
        <w:ind w:firstLine="440"/>
        <w:rPr>
          <w:rFonts w:hint="eastAsia" w:hAnsi="宋体" w:cs="宋体"/>
          <w:kern w:val="0"/>
          <w:sz w:val="22"/>
          <w:szCs w:val="22"/>
        </w:rPr>
      </w:pPr>
      <w:r>
        <w:rPr>
          <w:rFonts w:hint="eastAsia" w:hAnsi="宋体" w:cs="宋体"/>
          <w:kern w:val="0"/>
          <w:sz w:val="22"/>
          <w:szCs w:val="22"/>
        </w:rPr>
        <w:t xml:space="preserve">  A.法定代表人或负责人或实际控制人是同一人</w:t>
      </w:r>
    </w:p>
    <w:p w14:paraId="5B4179ED">
      <w:pPr>
        <w:pStyle w:val="658"/>
        <w:spacing w:line="480" w:lineRule="exact"/>
        <w:ind w:firstLine="440"/>
        <w:rPr>
          <w:rFonts w:hint="eastAsia" w:hAnsi="宋体" w:cs="宋体"/>
          <w:spacing w:val="6"/>
          <w:sz w:val="22"/>
          <w:szCs w:val="22"/>
        </w:rPr>
      </w:pPr>
      <w:r>
        <w:rPr>
          <w:rFonts w:hint="eastAsia" w:hAnsi="宋体" w:cs="宋体"/>
          <w:kern w:val="0"/>
          <w:sz w:val="22"/>
          <w:szCs w:val="22"/>
        </w:rPr>
        <w:t xml:space="preserve">  B.法定代表人或负责人或实际控制人是夫妻关系</w:t>
      </w:r>
    </w:p>
    <w:p w14:paraId="3D371370">
      <w:pPr>
        <w:pStyle w:val="658"/>
        <w:spacing w:line="480" w:lineRule="exact"/>
        <w:ind w:firstLine="440"/>
        <w:rPr>
          <w:rFonts w:hint="eastAsia" w:hAnsi="宋体" w:cs="宋体"/>
          <w:spacing w:val="6"/>
          <w:sz w:val="22"/>
          <w:szCs w:val="22"/>
        </w:rPr>
      </w:pPr>
      <w:r>
        <w:rPr>
          <w:rFonts w:hint="eastAsia" w:hAnsi="宋体" w:cs="宋体"/>
          <w:kern w:val="0"/>
          <w:sz w:val="22"/>
          <w:szCs w:val="22"/>
        </w:rPr>
        <w:t xml:space="preserve">  C.法定代表人或负责人或实际控制人是直系血亲关系</w:t>
      </w:r>
    </w:p>
    <w:p w14:paraId="2F2BFA2C">
      <w:pPr>
        <w:pStyle w:val="658"/>
        <w:spacing w:line="480" w:lineRule="exact"/>
        <w:ind w:firstLine="440"/>
        <w:rPr>
          <w:rFonts w:hint="eastAsia" w:hAnsi="宋体" w:cs="宋体"/>
          <w:spacing w:val="6"/>
          <w:sz w:val="22"/>
          <w:szCs w:val="22"/>
        </w:rPr>
      </w:pPr>
      <w:r>
        <w:rPr>
          <w:rFonts w:hint="eastAsia" w:hAnsi="宋体" w:cs="宋体"/>
          <w:kern w:val="0"/>
          <w:sz w:val="22"/>
          <w:szCs w:val="22"/>
        </w:rPr>
        <w:t xml:space="preserve">  D.法定代表人或负责人或实际控制人存在三代以内旁系血亲关系</w:t>
      </w:r>
    </w:p>
    <w:p w14:paraId="1DC6263E">
      <w:pPr>
        <w:pStyle w:val="658"/>
        <w:spacing w:line="480" w:lineRule="exact"/>
        <w:ind w:firstLine="440"/>
        <w:rPr>
          <w:rFonts w:hint="eastAsia" w:hAnsi="宋体" w:cs="宋体"/>
          <w:kern w:val="0"/>
          <w:sz w:val="22"/>
          <w:szCs w:val="22"/>
        </w:rPr>
      </w:pPr>
      <w:r>
        <w:rPr>
          <w:rFonts w:hint="eastAsia" w:hAnsi="宋体" w:cs="宋体"/>
          <w:kern w:val="0"/>
          <w:sz w:val="22"/>
          <w:szCs w:val="22"/>
        </w:rPr>
        <w:t xml:space="preserve">  E.法定代表人或负责人或实际控制人存在近姻亲关系</w:t>
      </w:r>
    </w:p>
    <w:p w14:paraId="657C5E9E">
      <w:pPr>
        <w:pStyle w:val="658"/>
        <w:spacing w:line="480" w:lineRule="exact"/>
        <w:ind w:firstLine="440"/>
        <w:rPr>
          <w:rFonts w:hint="eastAsia" w:hAnsi="宋体" w:cs="宋体"/>
          <w:kern w:val="0"/>
          <w:sz w:val="22"/>
          <w:szCs w:val="22"/>
        </w:rPr>
      </w:pPr>
      <w:r>
        <w:rPr>
          <w:rFonts w:hint="eastAsia" w:hAnsi="宋体" w:cs="宋体"/>
          <w:kern w:val="0"/>
          <w:sz w:val="22"/>
          <w:szCs w:val="22"/>
        </w:rPr>
        <w:t xml:space="preserve">  F.法定代表人或负责人或实际控制人存在股份控制或实际控制关系</w:t>
      </w:r>
    </w:p>
    <w:p w14:paraId="7A496194">
      <w:pPr>
        <w:pStyle w:val="658"/>
        <w:spacing w:line="480" w:lineRule="exact"/>
        <w:ind w:firstLine="440"/>
        <w:rPr>
          <w:rFonts w:hint="eastAsia" w:hAnsi="宋体" w:cs="宋体"/>
          <w:kern w:val="0"/>
          <w:sz w:val="22"/>
          <w:szCs w:val="22"/>
        </w:rPr>
      </w:pPr>
      <w:r>
        <w:rPr>
          <w:rFonts w:hint="eastAsia" w:hAnsi="宋体" w:cs="宋体"/>
          <w:kern w:val="0"/>
          <w:sz w:val="22"/>
          <w:szCs w:val="22"/>
        </w:rPr>
        <w:t xml:space="preserve">  G.存在共同直接或间接投资设立子公司、联营企业和合营企业情况</w:t>
      </w:r>
    </w:p>
    <w:p w14:paraId="2D6B990C">
      <w:pPr>
        <w:pStyle w:val="658"/>
        <w:spacing w:line="480" w:lineRule="exact"/>
        <w:ind w:firstLine="440"/>
        <w:rPr>
          <w:rFonts w:hint="eastAsia" w:hAnsi="宋体" w:cs="宋体"/>
          <w:sz w:val="22"/>
          <w:szCs w:val="22"/>
        </w:rPr>
      </w:pPr>
      <w:r>
        <w:rPr>
          <w:rFonts w:hint="eastAsia" w:hAnsi="宋体" w:cs="宋体"/>
          <w:kern w:val="0"/>
          <w:sz w:val="22"/>
          <w:szCs w:val="22"/>
        </w:rPr>
        <w:t xml:space="preserve">  H.存在分级代理或代销关系、同一生产制造商关系、</w:t>
      </w:r>
      <w:r>
        <w:rPr>
          <w:rFonts w:hint="eastAsia" w:hAnsi="宋体" w:cs="宋体"/>
          <w:sz w:val="22"/>
          <w:szCs w:val="22"/>
        </w:rPr>
        <w:t>管理关系、重要业务（占主营业务收入50%以上）或重要财务往来关系（如融资）等其他实质性控制关系</w:t>
      </w:r>
    </w:p>
    <w:p w14:paraId="1AE17539">
      <w:pPr>
        <w:pStyle w:val="658"/>
        <w:spacing w:line="480" w:lineRule="exact"/>
        <w:ind w:firstLine="440"/>
        <w:rPr>
          <w:rFonts w:hint="eastAsia" w:hAnsi="宋体" w:cs="宋体"/>
          <w:spacing w:val="6"/>
          <w:sz w:val="22"/>
          <w:szCs w:val="22"/>
        </w:rPr>
      </w:pPr>
      <w:r>
        <w:rPr>
          <w:rFonts w:hint="eastAsia" w:hAnsi="宋体" w:cs="宋体"/>
          <w:sz w:val="22"/>
          <w:szCs w:val="22"/>
        </w:rPr>
        <w:t xml:space="preserve">    I</w:t>
      </w:r>
      <w:r>
        <w:rPr>
          <w:rFonts w:hint="eastAsia" w:hAnsi="宋体" w:cs="宋体"/>
          <w:kern w:val="0"/>
          <w:sz w:val="22"/>
          <w:szCs w:val="22"/>
        </w:rPr>
        <w:t>.</w:t>
      </w:r>
      <w:r>
        <w:rPr>
          <w:rFonts w:hint="eastAsia" w:hAnsi="宋体" w:cs="宋体"/>
          <w:sz w:val="22"/>
          <w:szCs w:val="22"/>
        </w:rPr>
        <w:t>其他利害关系情况</w:t>
      </w:r>
      <w:r>
        <w:rPr>
          <w:rFonts w:hint="eastAsia" w:hAnsi="宋体" w:cs="宋体"/>
          <w:kern w:val="0"/>
          <w:sz w:val="22"/>
          <w:szCs w:val="22"/>
        </w:rPr>
        <w:t>。</w:t>
      </w:r>
    </w:p>
    <w:p w14:paraId="54EA8C00">
      <w:pPr>
        <w:pStyle w:val="595"/>
        <w:widowControl/>
        <w:numPr>
          <w:ilvl w:val="0"/>
          <w:numId w:val="23"/>
        </w:numPr>
        <w:snapToGrid w:val="0"/>
        <w:spacing w:line="480" w:lineRule="exact"/>
        <w:ind w:firstLine="415" w:firstLineChars="189"/>
        <w:rPr>
          <w:rFonts w:hint="eastAsia" w:ascii="宋体" w:hAnsi="宋体" w:cs="宋体"/>
          <w:kern w:val="0"/>
          <w:sz w:val="22"/>
          <w:szCs w:val="22"/>
        </w:rPr>
      </w:pPr>
      <w:r>
        <w:rPr>
          <w:rFonts w:hint="eastAsia" w:ascii="宋体" w:hAnsi="宋体" w:cs="宋体"/>
          <w:sz w:val="22"/>
          <w:szCs w:val="22"/>
        </w:rPr>
        <w:t>现已清楚知道并</w:t>
      </w:r>
      <w:r>
        <w:rPr>
          <w:rFonts w:hint="eastAsia" w:ascii="宋体" w:hAnsi="宋体" w:cs="宋体"/>
          <w:kern w:val="0"/>
          <w:sz w:val="22"/>
          <w:szCs w:val="22"/>
        </w:rPr>
        <w:t>严格遵守法律法规和现场纪律。</w:t>
      </w:r>
    </w:p>
    <w:p w14:paraId="7CC6C9E2">
      <w:pPr>
        <w:pStyle w:val="595"/>
        <w:widowControl/>
        <w:numPr>
          <w:ilvl w:val="0"/>
          <w:numId w:val="23"/>
        </w:numPr>
        <w:snapToGrid w:val="0"/>
        <w:spacing w:line="480" w:lineRule="exact"/>
        <w:ind w:firstLine="415" w:firstLineChars="189"/>
        <w:rPr>
          <w:rFonts w:hint="eastAsia" w:ascii="宋体" w:hAnsi="宋体" w:cs="宋体"/>
          <w:kern w:val="0"/>
          <w:sz w:val="22"/>
          <w:szCs w:val="22"/>
        </w:rPr>
      </w:pPr>
      <w:r>
        <w:rPr>
          <w:rFonts w:hint="eastAsia" w:ascii="宋体" w:hAnsi="宋体" w:cs="宋体"/>
          <w:kern w:val="0"/>
          <w:sz w:val="22"/>
          <w:szCs w:val="22"/>
        </w:rPr>
        <w:t>我发现</w:t>
      </w:r>
      <w:r>
        <w:rPr>
          <w:rFonts w:hint="eastAsia" w:ascii="宋体" w:hAnsi="宋体" w:cs="宋体"/>
          <w:kern w:val="0"/>
          <w:sz w:val="22"/>
          <w:szCs w:val="22"/>
          <w:u w:val="single"/>
        </w:rPr>
        <w:t xml:space="preserve">         </w:t>
      </w:r>
      <w:r>
        <w:rPr>
          <w:rFonts w:hint="eastAsia" w:ascii="宋体" w:hAnsi="宋体" w:cs="宋体"/>
          <w:kern w:val="0"/>
          <w:sz w:val="22"/>
          <w:szCs w:val="22"/>
        </w:rPr>
        <w:t>供应商之间存在或可能存在上述第二条第</w:t>
      </w:r>
      <w:r>
        <w:rPr>
          <w:rFonts w:hint="eastAsia" w:ascii="宋体" w:hAnsi="宋体" w:cs="宋体"/>
          <w:kern w:val="0"/>
          <w:sz w:val="22"/>
          <w:szCs w:val="22"/>
          <w:u w:val="single"/>
        </w:rPr>
        <w:t xml:space="preserve">         </w:t>
      </w:r>
      <w:r>
        <w:rPr>
          <w:rFonts w:hint="eastAsia" w:ascii="宋体" w:hAnsi="宋体" w:cs="宋体"/>
          <w:kern w:val="0"/>
          <w:sz w:val="22"/>
          <w:szCs w:val="22"/>
        </w:rPr>
        <w:t>项利害关系。</w:t>
      </w:r>
    </w:p>
    <w:p w14:paraId="0CE71786">
      <w:pPr>
        <w:pStyle w:val="658"/>
        <w:spacing w:line="500" w:lineRule="exact"/>
        <w:ind w:firstLine="440"/>
        <w:rPr>
          <w:rFonts w:hint="eastAsia" w:hAnsi="宋体" w:cs="宋体"/>
          <w:sz w:val="22"/>
          <w:szCs w:val="22"/>
        </w:rPr>
      </w:pPr>
    </w:p>
    <w:p w14:paraId="663B0AB4">
      <w:pPr>
        <w:pStyle w:val="658"/>
        <w:spacing w:line="500" w:lineRule="exact"/>
        <w:ind w:firstLine="440"/>
        <w:rPr>
          <w:rFonts w:hint="eastAsia" w:hAnsi="宋体" w:cs="宋体"/>
          <w:sz w:val="22"/>
          <w:szCs w:val="22"/>
          <w:u w:val="single"/>
        </w:rPr>
      </w:pPr>
      <w:r>
        <w:rPr>
          <w:rFonts w:hint="eastAsia" w:hAnsi="宋体" w:cs="宋体"/>
          <w:sz w:val="22"/>
          <w:szCs w:val="22"/>
        </w:rPr>
        <w:t>投标人代表签字：</w:t>
      </w:r>
    </w:p>
    <w:p w14:paraId="4408E9EB">
      <w:pPr>
        <w:spacing w:line="440" w:lineRule="exact"/>
        <w:jc w:val="right"/>
        <w:rPr>
          <w:rFonts w:hint="eastAsia" w:ascii="宋体" w:hAnsi="宋体" w:cs="宋体"/>
          <w:sz w:val="22"/>
          <w:szCs w:val="22"/>
        </w:rPr>
      </w:pP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14:paraId="5F38B5DC">
      <w:pPr>
        <w:spacing w:line="440" w:lineRule="exact"/>
        <w:jc w:val="right"/>
        <w:rPr>
          <w:rFonts w:hint="eastAsia" w:ascii="宋体" w:hAnsi="宋体" w:cs="宋体"/>
          <w:sz w:val="22"/>
          <w:szCs w:val="22"/>
        </w:rPr>
      </w:pPr>
    </w:p>
    <w:p w14:paraId="7C3F7014">
      <w:pPr>
        <w:spacing w:line="440" w:lineRule="exact"/>
        <w:jc w:val="right"/>
        <w:rPr>
          <w:rFonts w:hint="eastAsia" w:ascii="宋体" w:hAnsi="宋体" w:cs="宋体"/>
          <w:b/>
          <w:bCs/>
          <w:sz w:val="22"/>
          <w:szCs w:val="22"/>
        </w:rPr>
      </w:pPr>
      <w:r>
        <w:rPr>
          <w:rFonts w:hint="eastAsia" w:ascii="宋体" w:hAnsi="宋体" w:cs="宋体"/>
          <w:sz w:val="22"/>
          <w:szCs w:val="22"/>
        </w:rPr>
        <w:t xml:space="preserve"> 年  月  日</w:t>
      </w:r>
    </w:p>
    <w:p w14:paraId="112511D8">
      <w:pPr>
        <w:spacing w:line="440" w:lineRule="exact"/>
        <w:rPr>
          <w:rFonts w:hint="eastAsia" w:ascii="宋体" w:hAnsi="宋体" w:cs="宋体"/>
          <w:b/>
          <w:bCs/>
          <w:sz w:val="22"/>
          <w:szCs w:val="22"/>
        </w:rPr>
      </w:pPr>
    </w:p>
    <w:p w14:paraId="0BF5D922">
      <w:pPr>
        <w:pStyle w:val="54"/>
        <w:rPr>
          <w:rFonts w:hint="eastAsia" w:ascii="宋体" w:hAnsi="宋体" w:cs="宋体"/>
          <w:kern w:val="2"/>
          <w:sz w:val="36"/>
          <w:szCs w:val="36"/>
        </w:rPr>
      </w:pPr>
      <w:r>
        <w:rPr>
          <w:rFonts w:hint="eastAsia" w:ascii="宋体" w:hAnsi="宋体" w:cs="宋体"/>
          <w:b w:val="0"/>
          <w:bCs w:val="0"/>
          <w:sz w:val="22"/>
          <w:szCs w:val="22"/>
        </w:rPr>
        <w:br w:type="page"/>
      </w:r>
      <w:bookmarkStart w:id="70" w:name="_Toc34508137"/>
      <w:bookmarkStart w:id="71" w:name="_Toc495955195"/>
      <w:bookmarkStart w:id="72" w:name="_Toc58406690"/>
      <w:r>
        <w:rPr>
          <w:rFonts w:hint="eastAsia" w:ascii="宋体" w:hAnsi="宋体" w:cs="宋体"/>
          <w:kern w:val="2"/>
          <w:sz w:val="36"/>
          <w:szCs w:val="36"/>
        </w:rPr>
        <w:t>第二部分   政府采购政策功能相关说明</w:t>
      </w:r>
      <w:bookmarkEnd w:id="70"/>
      <w:bookmarkEnd w:id="71"/>
      <w:bookmarkEnd w:id="72"/>
    </w:p>
    <w:p w14:paraId="41887092">
      <w:pPr>
        <w:jc w:val="left"/>
        <w:rPr>
          <w:rFonts w:hint="eastAsia" w:ascii="宋体" w:hAnsi="宋体" w:cs="宋体"/>
          <w:b/>
          <w:sz w:val="22"/>
        </w:rPr>
      </w:pPr>
    </w:p>
    <w:p w14:paraId="22053BF7">
      <w:pPr>
        <w:jc w:val="center"/>
        <w:rPr>
          <w:rFonts w:hint="eastAsia" w:ascii="宋体" w:hAnsi="宋体" w:cs="宋体"/>
          <w:b/>
          <w:bCs/>
          <w:sz w:val="28"/>
          <w:szCs w:val="28"/>
        </w:rPr>
      </w:pPr>
      <w:r>
        <w:rPr>
          <w:rFonts w:hint="eastAsia" w:ascii="宋体" w:hAnsi="宋体" w:cs="宋体"/>
          <w:b/>
          <w:bCs/>
          <w:sz w:val="28"/>
          <w:szCs w:val="28"/>
        </w:rPr>
        <w:t>小、微企业（含监狱企业、残疾人福利性单位）扶持政策说明</w:t>
      </w:r>
    </w:p>
    <w:p w14:paraId="34935455">
      <w:pPr>
        <w:spacing w:line="440" w:lineRule="atLeast"/>
        <w:jc w:val="left"/>
        <w:rPr>
          <w:rFonts w:hint="eastAsia" w:ascii="宋体" w:hAnsi="宋体" w:cs="宋体"/>
          <w:b/>
          <w:bCs/>
          <w:sz w:val="22"/>
        </w:rPr>
      </w:pPr>
      <w:r>
        <w:rPr>
          <w:rFonts w:hint="eastAsia" w:ascii="宋体" w:hAnsi="宋体" w:cs="宋体"/>
          <w:b/>
          <w:bCs/>
          <w:sz w:val="22"/>
        </w:rPr>
        <w:t>1.文件依据</w:t>
      </w:r>
    </w:p>
    <w:p w14:paraId="6844B57D">
      <w:pPr>
        <w:spacing w:line="440" w:lineRule="atLeast"/>
        <w:ind w:firstLine="440" w:firstLineChars="200"/>
        <w:jc w:val="left"/>
        <w:rPr>
          <w:rFonts w:hint="eastAsia" w:ascii="宋体" w:hAnsi="宋体" w:eastAsia="宋体" w:cs="宋体"/>
          <w:bCs/>
          <w:sz w:val="22"/>
          <w:lang w:val="en-US" w:eastAsia="zh-CN"/>
        </w:rPr>
      </w:pPr>
      <w:r>
        <w:rPr>
          <w:rFonts w:hint="eastAsia" w:ascii="宋体" w:hAnsi="宋体" w:cs="宋体"/>
          <w:bCs/>
          <w:sz w:val="22"/>
        </w:rPr>
        <w:t>（1）关于印发《政府采购促进中小企业发展管理办法》的通知（财库[2020]46号）及财政部关于进一步加大政府采购支持中小企业力度的通知（财库〔2022〕19号）文件</w:t>
      </w:r>
      <w:r>
        <w:rPr>
          <w:rFonts w:hint="eastAsia" w:ascii="宋体" w:hAnsi="宋体" w:cs="宋体"/>
          <w:bCs/>
          <w:sz w:val="22"/>
          <w:lang w:eastAsia="zh-CN"/>
        </w:rPr>
        <w:t>。</w:t>
      </w:r>
    </w:p>
    <w:p w14:paraId="25CCD694">
      <w:pPr>
        <w:spacing w:line="440" w:lineRule="atLeast"/>
        <w:ind w:firstLine="440" w:firstLineChars="200"/>
        <w:jc w:val="left"/>
        <w:rPr>
          <w:rFonts w:hint="eastAsia" w:ascii="宋体" w:hAnsi="宋体" w:cs="宋体"/>
          <w:bCs/>
          <w:sz w:val="22"/>
        </w:rPr>
      </w:pPr>
      <w:r>
        <w:rPr>
          <w:rFonts w:hint="eastAsia" w:ascii="宋体" w:hAnsi="宋体" w:cs="宋体"/>
          <w:bCs/>
          <w:sz w:val="22"/>
        </w:rPr>
        <w:t>（2）浙江省财政厅《关于开展政府采购投标人网上注册登记和诚信管理工作的通知》（浙财采监〔2010〕8号)</w:t>
      </w:r>
    </w:p>
    <w:p w14:paraId="2EFD4329">
      <w:pPr>
        <w:spacing w:line="440" w:lineRule="atLeast"/>
        <w:ind w:firstLine="440" w:firstLineChars="200"/>
        <w:jc w:val="left"/>
        <w:rPr>
          <w:rFonts w:hint="eastAsia" w:ascii="宋体" w:hAnsi="宋体" w:cs="宋体"/>
          <w:bCs/>
          <w:sz w:val="22"/>
        </w:rPr>
      </w:pPr>
      <w:r>
        <w:rPr>
          <w:rFonts w:hint="eastAsia" w:ascii="宋体" w:hAnsi="宋体" w:cs="宋体"/>
          <w:bCs/>
          <w:sz w:val="22"/>
        </w:rPr>
        <w:t>（3）《工业和信息化部、国家统计局、国家发展和改革委员会、财政部关于印发中小企业划型标准规定的通知》（工信部联企业[2011]300号）</w:t>
      </w:r>
    </w:p>
    <w:p w14:paraId="1010F8AF">
      <w:pPr>
        <w:spacing w:line="440" w:lineRule="atLeast"/>
        <w:ind w:firstLine="440" w:firstLineChars="200"/>
        <w:jc w:val="left"/>
        <w:rPr>
          <w:rFonts w:hint="eastAsia" w:ascii="宋体" w:hAnsi="宋体" w:cs="宋体"/>
          <w:bCs/>
          <w:sz w:val="22"/>
        </w:rPr>
      </w:pPr>
      <w:r>
        <w:rPr>
          <w:rFonts w:hint="eastAsia" w:ascii="宋体" w:hAnsi="宋体" w:cs="宋体"/>
          <w:bCs/>
          <w:sz w:val="22"/>
        </w:rPr>
        <w:t>（4）财政部、司法部《关于政府采购支持监狱企业发展有关问题的通知》（财库〔2014〕68号）</w:t>
      </w:r>
    </w:p>
    <w:p w14:paraId="381BCDE9">
      <w:pPr>
        <w:spacing w:line="440" w:lineRule="atLeast"/>
        <w:ind w:firstLine="440" w:firstLineChars="200"/>
        <w:jc w:val="left"/>
        <w:rPr>
          <w:rFonts w:hint="eastAsia" w:ascii="宋体" w:hAnsi="宋体" w:cs="宋体"/>
          <w:bCs/>
          <w:sz w:val="22"/>
        </w:rPr>
      </w:pPr>
      <w:r>
        <w:rPr>
          <w:rFonts w:hint="eastAsia" w:ascii="宋体" w:hAnsi="宋体" w:cs="宋体"/>
          <w:bCs/>
          <w:sz w:val="22"/>
        </w:rPr>
        <w:t>（5）《财政部 民政部 中国残疾人联合会关于促进残疾人就业政府采购政策的通知》（财库〔2017〕 141号）</w:t>
      </w:r>
    </w:p>
    <w:p w14:paraId="0C9F55A8">
      <w:pPr>
        <w:spacing w:line="440" w:lineRule="atLeast"/>
        <w:ind w:firstLine="440" w:firstLineChars="200"/>
        <w:jc w:val="left"/>
        <w:rPr>
          <w:rFonts w:hint="eastAsia" w:ascii="宋体" w:hAnsi="宋体" w:cs="宋体"/>
          <w:bCs/>
          <w:sz w:val="22"/>
        </w:rPr>
      </w:pPr>
      <w:r>
        <w:rPr>
          <w:rFonts w:hint="eastAsia" w:ascii="宋体" w:hAnsi="宋体" w:cs="宋体"/>
          <w:bCs/>
          <w:sz w:val="22"/>
        </w:rPr>
        <w:t>（6）《浙江省财政厅  浙江省经济和信息化委员会关于简化中小企业类别确认流程有关事项的通知》（浙财采监〔2018〕2号)</w:t>
      </w:r>
    </w:p>
    <w:p w14:paraId="3CB63950">
      <w:pPr>
        <w:spacing w:line="440" w:lineRule="atLeast"/>
        <w:ind w:firstLine="440" w:firstLineChars="200"/>
        <w:jc w:val="left"/>
        <w:rPr>
          <w:rFonts w:hint="eastAsia" w:ascii="宋体" w:hAnsi="宋体" w:cs="宋体"/>
          <w:bCs/>
          <w:sz w:val="22"/>
        </w:rPr>
      </w:pPr>
      <w:r>
        <w:rPr>
          <w:rFonts w:hint="eastAsia" w:ascii="宋体" w:hAnsi="宋体" w:cs="宋体"/>
          <w:bCs/>
          <w:sz w:val="22"/>
        </w:rPr>
        <w:t>（7）《浙江省财政厅关于进一步发挥政府采购政策功能全力推动经济稳进提质的通知》（浙财采监〔2022〕3号）</w:t>
      </w:r>
    </w:p>
    <w:p w14:paraId="627FAA87">
      <w:pPr>
        <w:spacing w:line="440" w:lineRule="atLeast"/>
        <w:ind w:firstLine="440" w:firstLineChars="200"/>
        <w:jc w:val="left"/>
        <w:rPr>
          <w:rFonts w:hint="eastAsia" w:ascii="宋体" w:hAnsi="宋体" w:cs="宋体"/>
          <w:bCs/>
          <w:sz w:val="22"/>
        </w:rPr>
      </w:pPr>
      <w:r>
        <w:rPr>
          <w:rFonts w:hint="eastAsia" w:ascii="宋体" w:hAnsi="宋体" w:cs="宋体"/>
          <w:bCs/>
          <w:sz w:val="22"/>
        </w:rPr>
        <w:t>（8）《浙江省财政厅关于进一步加大政府采购支持中小企业力度 助力扎实稳住经济的通知》（浙财采监〔2022〕8号）</w:t>
      </w:r>
    </w:p>
    <w:p w14:paraId="6312ECB3">
      <w:pPr>
        <w:spacing w:line="440" w:lineRule="atLeast"/>
        <w:jc w:val="left"/>
        <w:rPr>
          <w:rFonts w:hint="eastAsia" w:ascii="宋体" w:hAnsi="宋体" w:cs="宋体"/>
          <w:b/>
          <w:bCs/>
          <w:sz w:val="22"/>
        </w:rPr>
      </w:pPr>
      <w:r>
        <w:rPr>
          <w:rFonts w:hint="eastAsia" w:ascii="宋体" w:hAnsi="宋体" w:cs="宋体"/>
          <w:b/>
          <w:bCs/>
          <w:sz w:val="22"/>
        </w:rPr>
        <w:t>2.供应商提供的货物、工程或者服务符合下列情形的，享受中小企业扶持政策：</w:t>
      </w:r>
    </w:p>
    <w:p w14:paraId="1502D9D6">
      <w:pPr>
        <w:spacing w:line="440" w:lineRule="atLeast"/>
        <w:ind w:firstLine="440" w:firstLineChars="200"/>
        <w:jc w:val="left"/>
        <w:rPr>
          <w:rFonts w:hint="eastAsia" w:ascii="宋体" w:hAnsi="宋体" w:cs="宋体"/>
          <w:bCs/>
          <w:sz w:val="22"/>
        </w:rPr>
      </w:pPr>
      <w:r>
        <w:rPr>
          <w:rFonts w:hint="eastAsia" w:ascii="宋体" w:hAnsi="宋体" w:cs="宋体"/>
          <w:bCs/>
          <w:sz w:val="22"/>
        </w:rPr>
        <w:t>（1）在货物采购项目中，货物由中小企业制造，即货物由中小企业生产且使用该中小企业商号或者注册商标；</w:t>
      </w:r>
    </w:p>
    <w:p w14:paraId="598BBB51">
      <w:pPr>
        <w:spacing w:line="440" w:lineRule="atLeast"/>
        <w:ind w:firstLine="440" w:firstLineChars="200"/>
        <w:jc w:val="left"/>
        <w:rPr>
          <w:rFonts w:hint="eastAsia" w:ascii="宋体" w:hAnsi="宋体" w:cs="宋体"/>
          <w:bCs/>
          <w:sz w:val="22"/>
        </w:rPr>
      </w:pPr>
      <w:r>
        <w:rPr>
          <w:rFonts w:hint="eastAsia" w:ascii="宋体" w:hAnsi="宋体" w:cs="宋体"/>
          <w:bCs/>
          <w:sz w:val="22"/>
        </w:rPr>
        <w:t>（2）在工程采购项目中，工程由中小企业承建，即工程施工单位为中小企业；</w:t>
      </w:r>
    </w:p>
    <w:p w14:paraId="056E6CAA">
      <w:pPr>
        <w:spacing w:line="440" w:lineRule="atLeast"/>
        <w:ind w:firstLine="440" w:firstLineChars="200"/>
        <w:jc w:val="left"/>
        <w:rPr>
          <w:rFonts w:hint="eastAsia" w:ascii="宋体" w:hAnsi="宋体" w:cs="宋体"/>
          <w:bCs/>
          <w:sz w:val="22"/>
        </w:rPr>
      </w:pPr>
      <w:r>
        <w:rPr>
          <w:rFonts w:hint="eastAsia" w:ascii="宋体" w:hAnsi="宋体" w:cs="宋体"/>
          <w:bCs/>
          <w:sz w:val="22"/>
        </w:rPr>
        <w:t>（3）在服务采购项目中，服务由中小企业承接，即提供服务的人员为中小企业依照《中华人民共和国劳动合同法》订立劳动合同的从业人员。</w:t>
      </w:r>
    </w:p>
    <w:p w14:paraId="7129346D">
      <w:pPr>
        <w:spacing w:line="440" w:lineRule="atLeast"/>
        <w:jc w:val="left"/>
        <w:rPr>
          <w:rFonts w:hint="eastAsia" w:ascii="宋体" w:hAnsi="宋体" w:cs="宋体"/>
          <w:b/>
          <w:bCs/>
          <w:sz w:val="22"/>
        </w:rPr>
      </w:pPr>
      <w:r>
        <w:rPr>
          <w:rFonts w:hint="eastAsia" w:ascii="宋体" w:hAnsi="宋体" w:cs="宋体"/>
          <w:b/>
          <w:bCs/>
          <w:sz w:val="22"/>
        </w:rPr>
        <w:t>3.小微企业（含监狱企业、残疾人福利性单位）评审扶持政策</w:t>
      </w:r>
    </w:p>
    <w:p w14:paraId="7013DC00">
      <w:pPr>
        <w:spacing w:line="440" w:lineRule="atLeast"/>
        <w:ind w:firstLine="440" w:firstLineChars="200"/>
        <w:jc w:val="left"/>
        <w:rPr>
          <w:rFonts w:hint="eastAsia" w:ascii="宋体" w:hAnsi="宋体" w:cs="宋体"/>
          <w:bCs/>
          <w:sz w:val="22"/>
        </w:rPr>
      </w:pPr>
      <w:r>
        <w:rPr>
          <w:rFonts w:hint="eastAsia" w:ascii="宋体" w:hAnsi="宋体" w:cs="宋体"/>
          <w:bCs/>
          <w:sz w:val="22"/>
        </w:rPr>
        <w:t>（1）本项目对小型企业和微型企业（含监狱企业、残疾人福利性单位）的投标报价给予20%的扣除，用扣除后的价格参与评审。</w:t>
      </w:r>
    </w:p>
    <w:p w14:paraId="0106BBE1">
      <w:pPr>
        <w:spacing w:line="440" w:lineRule="atLeast"/>
        <w:ind w:firstLine="440" w:firstLineChars="200"/>
        <w:jc w:val="left"/>
        <w:rPr>
          <w:rFonts w:hint="eastAsia" w:ascii="宋体" w:hAnsi="宋体" w:cs="宋体"/>
          <w:bCs/>
          <w:sz w:val="22"/>
        </w:rPr>
      </w:pPr>
      <w:r>
        <w:rPr>
          <w:rFonts w:hint="eastAsia" w:ascii="宋体" w:hAnsi="宋体" w:cs="宋体"/>
          <w:bCs/>
          <w:sz w:val="22"/>
        </w:rPr>
        <w:t>（2）在货物采购项目中，供应商提供的货物既有中小企业制造货物，也有大型企业制造货物的，不享受中小企业扶持政策。</w:t>
      </w:r>
    </w:p>
    <w:p w14:paraId="25487752">
      <w:pPr>
        <w:spacing w:line="440" w:lineRule="atLeast"/>
        <w:ind w:firstLine="440" w:firstLineChars="200"/>
        <w:jc w:val="left"/>
        <w:rPr>
          <w:rFonts w:hint="eastAsia" w:ascii="宋体" w:hAnsi="宋体" w:cs="宋体"/>
          <w:bCs/>
          <w:sz w:val="22"/>
        </w:rPr>
      </w:pPr>
      <w:r>
        <w:rPr>
          <w:rFonts w:hint="eastAsia" w:ascii="宋体" w:hAnsi="宋体" w:cs="宋体"/>
          <w:bCs/>
          <w:sz w:val="22"/>
        </w:rPr>
        <w:t>（3）以联合体形式参加政府采购活动，联合体各方均为中小企业的，联合体视同中小企业。其中，联合体各方均为小微企业的，联合体视同小微企业。</w:t>
      </w:r>
    </w:p>
    <w:p w14:paraId="13406303">
      <w:pPr>
        <w:spacing w:line="440" w:lineRule="atLeast"/>
        <w:ind w:firstLine="440" w:firstLineChars="200"/>
        <w:jc w:val="left"/>
        <w:rPr>
          <w:rFonts w:hint="eastAsia" w:ascii="宋体" w:hAnsi="宋体" w:cs="宋体"/>
          <w:bCs/>
          <w:sz w:val="22"/>
        </w:rPr>
      </w:pPr>
      <w:r>
        <w:rPr>
          <w:rFonts w:hint="eastAsia" w:ascii="宋体" w:hAnsi="宋体" w:cs="宋体"/>
          <w:bCs/>
          <w:sz w:val="22"/>
        </w:rPr>
        <w:t>（4）对于联合体协议或者分包意向协议约定小微企业合同份额占到合同总金额30%以上的，对其投标报价给予6%的扣除，用扣除后的价格参与评审。</w:t>
      </w:r>
    </w:p>
    <w:p w14:paraId="6CF781F5">
      <w:pPr>
        <w:spacing w:line="440" w:lineRule="atLeast"/>
        <w:jc w:val="left"/>
        <w:rPr>
          <w:rFonts w:hint="eastAsia" w:ascii="宋体" w:hAnsi="宋体" w:cs="宋体"/>
          <w:b/>
          <w:bCs/>
          <w:sz w:val="22"/>
        </w:rPr>
      </w:pPr>
      <w:r>
        <w:rPr>
          <w:rFonts w:hint="eastAsia" w:ascii="宋体" w:hAnsi="宋体" w:cs="宋体"/>
          <w:b/>
          <w:bCs/>
          <w:sz w:val="22"/>
          <w:u w:val="single"/>
        </w:rPr>
        <w:t>4.享受小微企业价格扣除应提供以下证明材料（投标文件报价文件中，不提供的不享受价格扣除）</w:t>
      </w:r>
      <w:r>
        <w:rPr>
          <w:rFonts w:hint="eastAsia" w:ascii="宋体" w:hAnsi="宋体" w:cs="宋体"/>
          <w:b/>
          <w:bCs/>
          <w:sz w:val="22"/>
        </w:rPr>
        <w:t>：</w:t>
      </w:r>
    </w:p>
    <w:p w14:paraId="24D64671">
      <w:pPr>
        <w:spacing w:line="440" w:lineRule="atLeast"/>
        <w:ind w:firstLine="440" w:firstLineChars="200"/>
        <w:jc w:val="left"/>
        <w:rPr>
          <w:rFonts w:hint="eastAsia" w:ascii="宋体" w:hAnsi="宋体" w:cs="宋体"/>
          <w:bCs/>
          <w:sz w:val="22"/>
        </w:rPr>
      </w:pPr>
      <w:r>
        <w:rPr>
          <w:rFonts w:hint="eastAsia" w:ascii="宋体" w:hAnsi="宋体" w:cs="宋体"/>
          <w:bCs/>
          <w:sz w:val="22"/>
        </w:rPr>
        <w:t>（1）《中小企业声明函》（原件，加盖投标人公章，格式见附件1）</w:t>
      </w:r>
    </w:p>
    <w:p w14:paraId="7CBAA619">
      <w:pPr>
        <w:spacing w:line="440" w:lineRule="atLeast"/>
        <w:jc w:val="left"/>
        <w:rPr>
          <w:rFonts w:hint="eastAsia" w:ascii="宋体" w:hAnsi="宋体" w:cs="宋体"/>
          <w:bCs/>
          <w:sz w:val="22"/>
        </w:rPr>
      </w:pPr>
      <w:r>
        <w:rPr>
          <w:rFonts w:hint="eastAsia" w:ascii="宋体" w:hAnsi="宋体" w:cs="宋体"/>
          <w:bCs/>
          <w:sz w:val="22"/>
        </w:rPr>
        <w:t>5.</w:t>
      </w:r>
      <w:r>
        <w:rPr>
          <w:rFonts w:hint="eastAsia" w:ascii="宋体" w:hAnsi="宋体" w:cs="宋体"/>
          <w:b/>
          <w:bCs/>
          <w:sz w:val="22"/>
          <w:u w:val="single"/>
        </w:rPr>
        <w:t>享受监狱企业价格扣除应提供以下证明材料（投标文件报价文件中，不提供的不享受价格扣除）</w:t>
      </w:r>
      <w:r>
        <w:rPr>
          <w:rFonts w:hint="eastAsia" w:ascii="宋体" w:hAnsi="宋体" w:cs="宋体"/>
          <w:bCs/>
          <w:sz w:val="22"/>
        </w:rPr>
        <w:t>：</w:t>
      </w:r>
    </w:p>
    <w:p w14:paraId="4DFA1838">
      <w:pPr>
        <w:spacing w:line="440" w:lineRule="atLeast"/>
        <w:ind w:firstLine="440" w:firstLineChars="200"/>
        <w:jc w:val="left"/>
        <w:rPr>
          <w:rFonts w:hint="eastAsia" w:ascii="宋体" w:hAnsi="宋体" w:cs="宋体"/>
          <w:bCs/>
          <w:sz w:val="22"/>
        </w:rPr>
      </w:pPr>
      <w:r>
        <w:rPr>
          <w:rFonts w:hint="eastAsia" w:ascii="宋体" w:hAnsi="宋体" w:cs="宋体"/>
          <w:bCs/>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7B6FE6A8">
      <w:pPr>
        <w:spacing w:line="440" w:lineRule="atLeast"/>
        <w:jc w:val="left"/>
        <w:rPr>
          <w:rFonts w:hint="eastAsia" w:ascii="宋体" w:hAnsi="宋体" w:cs="宋体"/>
          <w:bCs/>
          <w:sz w:val="22"/>
        </w:rPr>
      </w:pPr>
      <w:r>
        <w:rPr>
          <w:rFonts w:hint="eastAsia" w:ascii="宋体" w:hAnsi="宋体" w:cs="宋体"/>
          <w:bCs/>
          <w:sz w:val="22"/>
        </w:rPr>
        <w:t>6.</w:t>
      </w:r>
      <w:r>
        <w:rPr>
          <w:rFonts w:hint="eastAsia" w:ascii="宋体" w:hAnsi="宋体" w:cs="宋体"/>
          <w:b/>
          <w:bCs/>
          <w:sz w:val="22"/>
          <w:u w:val="single"/>
        </w:rPr>
        <w:t>享受残疾人福利性单位格扣除应提供以下证明材料（投标文件报价文件中，不提供的不享受价格扣除）</w:t>
      </w:r>
      <w:r>
        <w:rPr>
          <w:rFonts w:hint="eastAsia" w:ascii="宋体" w:hAnsi="宋体" w:cs="宋体"/>
          <w:bCs/>
          <w:sz w:val="22"/>
        </w:rPr>
        <w:t>：</w:t>
      </w:r>
    </w:p>
    <w:p w14:paraId="3829DD5F">
      <w:pPr>
        <w:spacing w:line="440" w:lineRule="atLeast"/>
        <w:ind w:firstLine="440" w:firstLineChars="200"/>
        <w:jc w:val="left"/>
        <w:rPr>
          <w:rFonts w:hint="eastAsia" w:ascii="宋体" w:hAnsi="宋体" w:cs="宋体"/>
          <w:bCs/>
          <w:sz w:val="22"/>
        </w:rPr>
      </w:pPr>
      <w:r>
        <w:rPr>
          <w:rFonts w:hint="eastAsia" w:ascii="宋体" w:hAnsi="宋体" w:cs="宋体"/>
          <w:bCs/>
          <w:sz w:val="22"/>
        </w:rPr>
        <w:t>（1）残疾人福利性单位声明函（附件2）；</w:t>
      </w:r>
    </w:p>
    <w:p w14:paraId="51DFBEDC">
      <w:pPr>
        <w:spacing w:line="440" w:lineRule="atLeast"/>
        <w:jc w:val="left"/>
        <w:rPr>
          <w:rFonts w:hint="eastAsia" w:ascii="宋体" w:hAnsi="宋体" w:cs="宋体"/>
          <w:bCs/>
          <w:sz w:val="22"/>
        </w:rPr>
      </w:pPr>
      <w:r>
        <w:rPr>
          <w:rFonts w:hint="eastAsia" w:ascii="宋体" w:hAnsi="宋体" w:cs="宋体"/>
          <w:bCs/>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25F0C9DF">
      <w:pPr>
        <w:spacing w:line="440" w:lineRule="atLeast"/>
        <w:jc w:val="left"/>
        <w:rPr>
          <w:rFonts w:hint="eastAsia" w:ascii="宋体" w:hAnsi="宋体" w:cs="宋体"/>
          <w:b/>
          <w:sz w:val="22"/>
        </w:rPr>
      </w:pPr>
      <w:r>
        <w:rPr>
          <w:rFonts w:hint="eastAsia" w:ascii="宋体" w:hAnsi="宋体" w:cs="宋体"/>
          <w:b/>
          <w:sz w:val="22"/>
        </w:rPr>
        <w:t>8.享受扶持政策获得政府采购合同的，小微企业不得将合同分包给大中型企业，中型企业不得将合同分包给大型企业。</w:t>
      </w:r>
    </w:p>
    <w:p w14:paraId="6C3BBF7D">
      <w:pPr>
        <w:spacing w:line="440" w:lineRule="atLeast"/>
        <w:jc w:val="left"/>
        <w:rPr>
          <w:rFonts w:hint="eastAsia" w:ascii="宋体" w:hAnsi="宋体" w:cs="宋体"/>
          <w:b/>
          <w:sz w:val="22"/>
        </w:rPr>
      </w:pPr>
    </w:p>
    <w:p w14:paraId="2ABB3982">
      <w:pPr>
        <w:spacing w:line="440" w:lineRule="atLeast"/>
        <w:jc w:val="left"/>
        <w:rPr>
          <w:rFonts w:hint="eastAsia" w:ascii="宋体" w:hAnsi="宋体" w:cs="宋体"/>
          <w:b/>
          <w:sz w:val="22"/>
        </w:rPr>
      </w:pPr>
    </w:p>
    <w:p w14:paraId="10D52CC0">
      <w:pPr>
        <w:spacing w:line="440" w:lineRule="atLeast"/>
        <w:jc w:val="left"/>
        <w:rPr>
          <w:rFonts w:hint="eastAsia" w:ascii="宋体" w:hAnsi="宋体" w:cs="宋体"/>
          <w:b/>
          <w:sz w:val="22"/>
        </w:rPr>
      </w:pPr>
    </w:p>
    <w:p w14:paraId="6891B4DB">
      <w:pPr>
        <w:spacing w:line="440" w:lineRule="atLeast"/>
        <w:jc w:val="left"/>
        <w:rPr>
          <w:rFonts w:hint="eastAsia" w:ascii="宋体" w:hAnsi="宋体" w:cs="宋体"/>
          <w:b/>
          <w:sz w:val="22"/>
        </w:rPr>
      </w:pPr>
    </w:p>
    <w:p w14:paraId="008B518B">
      <w:pPr>
        <w:spacing w:line="440" w:lineRule="atLeast"/>
        <w:jc w:val="left"/>
        <w:rPr>
          <w:rFonts w:hint="eastAsia" w:ascii="宋体" w:hAnsi="宋体" w:cs="宋体"/>
          <w:b/>
          <w:sz w:val="22"/>
        </w:rPr>
      </w:pPr>
    </w:p>
    <w:p w14:paraId="28E59D42">
      <w:pPr>
        <w:pStyle w:val="15"/>
        <w:rPr>
          <w:rFonts w:hint="eastAsia" w:ascii="宋体" w:hAnsi="宋体" w:cs="宋体"/>
          <w:b/>
          <w:sz w:val="22"/>
        </w:rPr>
      </w:pPr>
    </w:p>
    <w:p w14:paraId="44593720">
      <w:pPr>
        <w:rPr>
          <w:rFonts w:hint="eastAsia" w:ascii="宋体" w:hAnsi="宋体" w:cs="宋体"/>
          <w:b/>
          <w:sz w:val="22"/>
        </w:rPr>
      </w:pPr>
    </w:p>
    <w:p w14:paraId="4D2D12A0">
      <w:pPr>
        <w:pStyle w:val="15"/>
        <w:rPr>
          <w:rFonts w:hint="eastAsia" w:ascii="宋体" w:hAnsi="宋体" w:cs="宋体"/>
          <w:b/>
          <w:sz w:val="22"/>
        </w:rPr>
      </w:pPr>
    </w:p>
    <w:p w14:paraId="285812FE">
      <w:pPr>
        <w:rPr>
          <w:rFonts w:hint="eastAsia" w:ascii="宋体" w:hAnsi="宋体" w:cs="宋体"/>
          <w:b/>
          <w:sz w:val="22"/>
        </w:rPr>
      </w:pPr>
    </w:p>
    <w:p w14:paraId="43F50F32">
      <w:pPr>
        <w:pStyle w:val="15"/>
        <w:rPr>
          <w:rFonts w:hint="eastAsia" w:ascii="宋体" w:hAnsi="宋体" w:cs="宋体"/>
          <w:b/>
          <w:sz w:val="22"/>
        </w:rPr>
      </w:pPr>
    </w:p>
    <w:p w14:paraId="3293F097">
      <w:pPr>
        <w:rPr>
          <w:rFonts w:hint="eastAsia" w:ascii="宋体" w:hAnsi="宋体" w:cs="宋体"/>
          <w:b/>
          <w:sz w:val="22"/>
        </w:rPr>
      </w:pPr>
    </w:p>
    <w:p w14:paraId="2452A7A4">
      <w:pPr>
        <w:pStyle w:val="15"/>
        <w:rPr>
          <w:rFonts w:hint="eastAsia" w:ascii="宋体" w:hAnsi="宋体" w:cs="宋体"/>
          <w:b/>
          <w:sz w:val="22"/>
        </w:rPr>
      </w:pPr>
    </w:p>
    <w:p w14:paraId="6D0F6B83">
      <w:pPr>
        <w:rPr>
          <w:rFonts w:hint="eastAsia" w:ascii="宋体" w:hAnsi="宋体" w:cs="宋体"/>
          <w:b/>
          <w:sz w:val="22"/>
        </w:rPr>
      </w:pPr>
    </w:p>
    <w:p w14:paraId="608AFCF5">
      <w:pPr>
        <w:pStyle w:val="15"/>
        <w:rPr>
          <w:rFonts w:hint="eastAsia" w:ascii="宋体" w:hAnsi="宋体" w:cs="宋体"/>
          <w:b/>
          <w:sz w:val="22"/>
        </w:rPr>
      </w:pPr>
    </w:p>
    <w:p w14:paraId="3DFB8370">
      <w:pPr>
        <w:rPr>
          <w:rFonts w:hint="eastAsia" w:ascii="宋体" w:hAnsi="宋体" w:cs="宋体"/>
          <w:b/>
          <w:sz w:val="22"/>
        </w:rPr>
      </w:pPr>
    </w:p>
    <w:p w14:paraId="174C4FFF">
      <w:pPr>
        <w:pStyle w:val="15"/>
        <w:rPr>
          <w:rFonts w:hint="eastAsia" w:ascii="宋体" w:hAnsi="宋体" w:cs="宋体"/>
          <w:b/>
          <w:sz w:val="22"/>
        </w:rPr>
      </w:pPr>
    </w:p>
    <w:p w14:paraId="0B188ED3">
      <w:pPr>
        <w:rPr>
          <w:rFonts w:hint="eastAsia" w:ascii="宋体" w:hAnsi="宋体" w:cs="宋体"/>
          <w:b/>
          <w:sz w:val="22"/>
        </w:rPr>
      </w:pPr>
    </w:p>
    <w:p w14:paraId="001F5057">
      <w:pPr>
        <w:pStyle w:val="15"/>
        <w:rPr>
          <w:rFonts w:hint="eastAsia" w:ascii="宋体" w:hAnsi="宋体" w:cs="宋体"/>
          <w:b/>
          <w:sz w:val="22"/>
        </w:rPr>
      </w:pPr>
    </w:p>
    <w:p w14:paraId="0EF3076F">
      <w:pPr>
        <w:rPr>
          <w:rFonts w:hint="eastAsia" w:ascii="宋体" w:hAnsi="宋体" w:cs="宋体"/>
          <w:b/>
          <w:sz w:val="22"/>
        </w:rPr>
      </w:pPr>
    </w:p>
    <w:p w14:paraId="662BE4CC">
      <w:pPr>
        <w:pStyle w:val="15"/>
        <w:rPr>
          <w:rFonts w:hint="eastAsia" w:ascii="宋体" w:hAnsi="宋体" w:cs="宋体"/>
          <w:b/>
          <w:sz w:val="22"/>
        </w:rPr>
      </w:pPr>
    </w:p>
    <w:p w14:paraId="283BAD2A">
      <w:pPr>
        <w:rPr>
          <w:rFonts w:hint="eastAsia"/>
        </w:rPr>
      </w:pPr>
    </w:p>
    <w:p w14:paraId="77A3EF26">
      <w:pPr>
        <w:widowControl/>
        <w:spacing w:before="100" w:beforeAutospacing="1" w:after="100" w:afterAutospacing="1" w:line="440" w:lineRule="atLeast"/>
        <w:jc w:val="left"/>
        <w:rPr>
          <w:rFonts w:hint="eastAsia" w:ascii="宋体" w:hAnsi="宋体" w:cs="宋体"/>
          <w:b/>
          <w:sz w:val="24"/>
        </w:rPr>
      </w:pPr>
      <w:r>
        <w:rPr>
          <w:rFonts w:hint="eastAsia" w:ascii="宋体" w:hAnsi="宋体" w:cs="宋体"/>
          <w:b/>
          <w:sz w:val="24"/>
        </w:rPr>
        <w:t>附件1：</w:t>
      </w:r>
    </w:p>
    <w:p w14:paraId="386D9400">
      <w:pPr>
        <w:widowControl/>
        <w:spacing w:before="100" w:beforeAutospacing="1" w:after="100" w:afterAutospacing="1" w:line="440" w:lineRule="atLeast"/>
        <w:jc w:val="center"/>
        <w:rPr>
          <w:rFonts w:hint="eastAsia" w:ascii="宋体" w:hAnsi="宋体" w:cs="宋体"/>
          <w:b/>
          <w:sz w:val="24"/>
        </w:rPr>
      </w:pPr>
      <w:r>
        <w:rPr>
          <w:rFonts w:hint="eastAsia" w:ascii="宋体" w:hAnsi="宋体" w:cs="宋体"/>
          <w:b/>
          <w:bCs/>
          <w:sz w:val="24"/>
        </w:rPr>
        <w:t>中小企业声明函（工程、服务）</w:t>
      </w:r>
    </w:p>
    <w:p w14:paraId="2A43A094">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本公司（联合体）郑重声明，根据《政府采购促进中小企业发展管理办法》（财库﹝2020﹞46 号）的规定，本公司（联合体）参加 </w:t>
      </w:r>
      <w:r>
        <w:rPr>
          <w:rFonts w:hint="eastAsia" w:ascii="宋体" w:hAnsi="宋体" w:cs="宋体"/>
          <w:bCs/>
          <w:sz w:val="22"/>
          <w:szCs w:val="22"/>
          <w:u w:val="single"/>
        </w:rPr>
        <w:t>（单位名称）</w:t>
      </w:r>
      <w:r>
        <w:rPr>
          <w:rFonts w:hint="eastAsia" w:ascii="宋体" w:hAnsi="宋体" w:cs="宋体"/>
          <w:bCs/>
          <w:sz w:val="22"/>
          <w:szCs w:val="22"/>
        </w:rPr>
        <w:t xml:space="preserve"> 的</w:t>
      </w:r>
      <w:r>
        <w:rPr>
          <w:rFonts w:hint="eastAsia" w:ascii="宋体" w:hAnsi="宋体" w:cs="宋体"/>
          <w:bCs/>
          <w:sz w:val="22"/>
          <w:szCs w:val="22"/>
          <w:u w:val="single"/>
        </w:rPr>
        <w:t xml:space="preserve"> （项目名称） </w:t>
      </w:r>
      <w:r>
        <w:rPr>
          <w:rFonts w:hint="eastAsia" w:ascii="宋体" w:hAnsi="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7C33E0DF">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1. </w:t>
      </w:r>
      <w:r>
        <w:rPr>
          <w:rFonts w:hint="eastAsia" w:ascii="宋体" w:hAnsi="宋体" w:cs="宋体"/>
          <w:bCs/>
          <w:sz w:val="22"/>
          <w:szCs w:val="22"/>
          <w:u w:val="single"/>
        </w:rPr>
        <w:t>（标的名称）</w:t>
      </w:r>
      <w:r>
        <w:rPr>
          <w:rFonts w:hint="eastAsia" w:ascii="宋体" w:hAnsi="宋体" w:cs="宋体"/>
          <w:bCs/>
          <w:sz w:val="22"/>
          <w:szCs w:val="22"/>
        </w:rPr>
        <w:t xml:space="preserve"> ，属于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w:t>
      </w:r>
      <w:r>
        <w:rPr>
          <w:rFonts w:hint="eastAsia" w:ascii="宋体" w:hAnsi="宋体" w:cs="宋体"/>
          <w:bCs/>
          <w:sz w:val="22"/>
          <w:szCs w:val="22"/>
          <w:vertAlign w:val="superscript"/>
        </w:rPr>
        <w:t>1</w:t>
      </w:r>
      <w:r>
        <w:rPr>
          <w:rFonts w:hint="eastAsia" w:ascii="宋体" w:hAnsi="宋体" w:cs="宋体"/>
          <w:bCs/>
          <w:sz w:val="22"/>
          <w:szCs w:val="22"/>
        </w:rPr>
        <w:t>，属于</w:t>
      </w:r>
      <w:r>
        <w:rPr>
          <w:rFonts w:hint="eastAsia" w:ascii="宋体" w:hAnsi="宋体" w:cs="宋体"/>
          <w:bCs/>
          <w:sz w:val="22"/>
          <w:szCs w:val="22"/>
          <w:u w:val="single"/>
        </w:rPr>
        <w:t>（中型企业、小型企业、微型企业）</w:t>
      </w:r>
      <w:r>
        <w:rPr>
          <w:rFonts w:hint="eastAsia" w:ascii="宋体" w:hAnsi="宋体" w:cs="宋体"/>
          <w:bCs/>
          <w:sz w:val="22"/>
          <w:szCs w:val="22"/>
        </w:rPr>
        <w:t>；</w:t>
      </w:r>
    </w:p>
    <w:p w14:paraId="35CD5BBD">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 xml:space="preserve">2. </w:t>
      </w:r>
      <w:r>
        <w:rPr>
          <w:rFonts w:hint="eastAsia" w:ascii="宋体" w:hAnsi="宋体" w:cs="宋体"/>
          <w:bCs/>
          <w:sz w:val="22"/>
          <w:szCs w:val="22"/>
          <w:u w:val="single"/>
        </w:rPr>
        <w:t xml:space="preserve">（标的名称） </w:t>
      </w:r>
      <w:r>
        <w:rPr>
          <w:rFonts w:hint="eastAsia" w:ascii="宋体" w:hAnsi="宋体" w:cs="宋体"/>
          <w:bCs/>
          <w:sz w:val="22"/>
          <w:szCs w:val="22"/>
        </w:rPr>
        <w:t>，属于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万元，属于 （中型企业、小型企业、微型企业） ；</w:t>
      </w:r>
    </w:p>
    <w:p w14:paraId="2A57751E">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w:t>
      </w:r>
    </w:p>
    <w:p w14:paraId="71FDE97B">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以上企业，不属于大企业的分支机构，不存在控股股东为大企业的情形，也不存在与大企业的负责人为同一人的情形。</w:t>
      </w:r>
    </w:p>
    <w:p w14:paraId="4C26DB6F">
      <w:pPr>
        <w:widowControl/>
        <w:tabs>
          <w:tab w:val="left" w:pos="312"/>
        </w:tabs>
        <w:spacing w:line="500" w:lineRule="atLeast"/>
        <w:ind w:firstLine="440" w:firstLineChars="200"/>
        <w:jc w:val="left"/>
        <w:rPr>
          <w:rFonts w:hint="eastAsia" w:ascii="宋体" w:hAnsi="宋体" w:cs="宋体"/>
          <w:bCs/>
          <w:sz w:val="22"/>
          <w:szCs w:val="22"/>
        </w:rPr>
      </w:pPr>
      <w:r>
        <w:rPr>
          <w:rFonts w:hint="eastAsia" w:ascii="宋体" w:hAnsi="宋体" w:cs="宋体"/>
          <w:bCs/>
          <w:sz w:val="22"/>
          <w:szCs w:val="22"/>
        </w:rPr>
        <w:t>本企业对上述声明内容的真实性负责。如有虚假，将依法承担相应责任。</w:t>
      </w:r>
    </w:p>
    <w:p w14:paraId="33D0C817">
      <w:pPr>
        <w:widowControl/>
        <w:spacing w:line="500" w:lineRule="atLeast"/>
        <w:ind w:firstLine="5669" w:firstLineChars="2577"/>
        <w:jc w:val="left"/>
        <w:rPr>
          <w:rFonts w:hint="eastAsia" w:ascii="宋体" w:hAnsi="宋体" w:cs="宋体"/>
          <w:bCs/>
          <w:sz w:val="22"/>
          <w:szCs w:val="22"/>
        </w:rPr>
      </w:pPr>
      <w:r>
        <w:rPr>
          <w:rFonts w:hint="eastAsia" w:ascii="宋体" w:hAnsi="宋体" w:cs="宋体"/>
          <w:bCs/>
          <w:sz w:val="22"/>
          <w:szCs w:val="22"/>
        </w:rPr>
        <w:t>企业名称（盖章）：</w:t>
      </w:r>
    </w:p>
    <w:p w14:paraId="5DF81B0A">
      <w:pPr>
        <w:widowControl/>
        <w:spacing w:line="500" w:lineRule="atLeast"/>
        <w:ind w:firstLine="5669" w:firstLineChars="2577"/>
        <w:jc w:val="left"/>
        <w:rPr>
          <w:rFonts w:hint="eastAsia" w:ascii="宋体" w:hAnsi="宋体" w:cs="宋体"/>
          <w:bCs/>
          <w:sz w:val="22"/>
          <w:szCs w:val="22"/>
        </w:rPr>
      </w:pPr>
      <w:r>
        <w:rPr>
          <w:rFonts w:hint="eastAsia" w:ascii="宋体" w:hAnsi="宋体" w:cs="宋体"/>
          <w:bCs/>
          <w:sz w:val="22"/>
          <w:szCs w:val="22"/>
        </w:rPr>
        <w:t>日 期：</w:t>
      </w:r>
    </w:p>
    <w:p w14:paraId="027BCD24">
      <w:pPr>
        <w:widowControl/>
        <w:tabs>
          <w:tab w:val="left" w:pos="312"/>
        </w:tabs>
        <w:spacing w:before="100" w:beforeAutospacing="1" w:after="100" w:afterAutospacing="1" w:line="440" w:lineRule="atLeast"/>
        <w:jc w:val="left"/>
        <w:rPr>
          <w:rFonts w:hint="eastAsia" w:ascii="宋体" w:hAnsi="宋体" w:cs="宋体"/>
          <w:bCs/>
          <w:sz w:val="18"/>
          <w:szCs w:val="18"/>
        </w:rPr>
      </w:pPr>
    </w:p>
    <w:p w14:paraId="6E71CF2E">
      <w:pPr>
        <w:widowControl/>
        <w:tabs>
          <w:tab w:val="left" w:pos="312"/>
        </w:tabs>
        <w:spacing w:before="100" w:beforeAutospacing="1" w:after="100" w:afterAutospacing="1" w:line="440" w:lineRule="atLeast"/>
        <w:jc w:val="left"/>
        <w:rPr>
          <w:rFonts w:hint="eastAsia" w:ascii="宋体" w:hAnsi="宋体" w:cs="宋体"/>
          <w:bCs/>
          <w:sz w:val="18"/>
          <w:szCs w:val="18"/>
        </w:rPr>
      </w:pPr>
    </w:p>
    <w:p w14:paraId="74D57EBF">
      <w:pPr>
        <w:widowControl/>
        <w:tabs>
          <w:tab w:val="left" w:pos="312"/>
        </w:tabs>
        <w:spacing w:before="100" w:beforeAutospacing="1" w:after="100" w:afterAutospacing="1" w:line="440" w:lineRule="atLeast"/>
        <w:jc w:val="left"/>
        <w:rPr>
          <w:rFonts w:hint="eastAsia" w:ascii="宋体" w:hAnsi="宋体" w:cs="宋体"/>
          <w:bCs/>
          <w:sz w:val="18"/>
          <w:szCs w:val="18"/>
        </w:rPr>
      </w:pPr>
    </w:p>
    <w:p w14:paraId="488473AE">
      <w:pPr>
        <w:widowControl/>
        <w:tabs>
          <w:tab w:val="left" w:pos="312"/>
        </w:tabs>
        <w:spacing w:before="100" w:beforeAutospacing="1" w:after="100" w:afterAutospacing="1" w:line="440" w:lineRule="atLeast"/>
        <w:jc w:val="left"/>
        <w:rPr>
          <w:rFonts w:hint="eastAsia" w:ascii="宋体" w:hAnsi="宋体" w:cs="宋体"/>
          <w:bCs/>
          <w:sz w:val="18"/>
          <w:szCs w:val="18"/>
        </w:rPr>
      </w:pPr>
    </w:p>
    <w:p w14:paraId="48B12E0E">
      <w:pPr>
        <w:widowControl/>
        <w:spacing w:before="100" w:beforeAutospacing="1" w:after="100" w:afterAutospacing="1" w:line="440" w:lineRule="atLeast"/>
        <w:jc w:val="left"/>
        <w:rPr>
          <w:rFonts w:hint="eastAsia" w:ascii="宋体" w:hAnsi="宋体" w:cs="宋体"/>
          <w:b/>
          <w:sz w:val="24"/>
        </w:rPr>
      </w:pPr>
      <w:r>
        <w:rPr>
          <w:rFonts w:hint="eastAsia" w:ascii="宋体" w:hAnsi="宋体" w:cs="宋体"/>
          <w:bCs/>
          <w:sz w:val="18"/>
          <w:szCs w:val="18"/>
        </w:rPr>
        <w:t>注1.从业人员、营业收入、资产总额填报上一年度数据，无上一年度数据的新成立企业可不填报。</w:t>
      </w:r>
    </w:p>
    <w:p w14:paraId="61C817E1">
      <w:pPr>
        <w:widowControl/>
        <w:spacing w:before="100" w:beforeAutospacing="1" w:after="100" w:afterAutospacing="1" w:line="440" w:lineRule="atLeast"/>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附件2</w:t>
      </w:r>
    </w:p>
    <w:p w14:paraId="3C786B71">
      <w:pPr>
        <w:widowControl/>
        <w:spacing w:before="100" w:beforeAutospacing="1" w:after="100" w:afterAutospacing="1" w:line="440" w:lineRule="atLeast"/>
        <w:jc w:val="center"/>
        <w:rPr>
          <w:rFonts w:hint="eastAsia" w:ascii="宋体" w:hAnsi="宋体" w:cs="宋体"/>
          <w:b/>
          <w:bCs/>
          <w:sz w:val="24"/>
        </w:rPr>
      </w:pPr>
      <w:bookmarkStart w:id="73" w:name="OLE_LINK13"/>
      <w:bookmarkStart w:id="74" w:name="OLE_LINK14"/>
      <w:r>
        <w:rPr>
          <w:rFonts w:hint="eastAsia" w:ascii="宋体" w:hAnsi="宋体" w:cs="宋体"/>
          <w:b/>
          <w:bCs/>
          <w:sz w:val="24"/>
        </w:rPr>
        <w:t>残疾人福利性单位声明函</w:t>
      </w:r>
    </w:p>
    <w:bookmarkEnd w:id="73"/>
    <w:bookmarkEnd w:id="74"/>
    <w:p w14:paraId="770FF9AC">
      <w:pPr>
        <w:spacing w:line="588" w:lineRule="exact"/>
        <w:rPr>
          <w:rFonts w:hint="eastAsia" w:ascii="宋体" w:hAnsi="宋体" w:cs="宋体"/>
          <w:b/>
          <w:spacing w:val="6"/>
          <w:sz w:val="30"/>
          <w:szCs w:val="30"/>
        </w:rPr>
      </w:pPr>
    </w:p>
    <w:p w14:paraId="24836D72">
      <w:pPr>
        <w:spacing w:line="588" w:lineRule="exact"/>
        <w:ind w:firstLine="464" w:firstLineChars="200"/>
        <w:rPr>
          <w:rFonts w:hint="eastAsia"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D12CE6">
      <w:pPr>
        <w:spacing w:line="588" w:lineRule="exact"/>
        <w:ind w:firstLine="464" w:firstLineChars="200"/>
        <w:rPr>
          <w:rFonts w:hint="eastAsia"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14:paraId="40C161FC">
      <w:pPr>
        <w:spacing w:line="588" w:lineRule="exact"/>
        <w:ind w:firstLine="464" w:firstLineChars="200"/>
        <w:rPr>
          <w:rFonts w:hint="eastAsia" w:ascii="宋体" w:hAnsi="宋体" w:cs="宋体"/>
          <w:spacing w:val="6"/>
          <w:sz w:val="22"/>
          <w:szCs w:val="22"/>
        </w:rPr>
      </w:pPr>
    </w:p>
    <w:p w14:paraId="7258103C">
      <w:pPr>
        <w:tabs>
          <w:tab w:val="left" w:pos="4860"/>
        </w:tabs>
        <w:spacing w:line="588" w:lineRule="exact"/>
        <w:ind w:right="1560" w:firstLine="464" w:firstLineChars="200"/>
        <w:rPr>
          <w:rFonts w:hint="eastAsia" w:ascii="宋体" w:hAnsi="宋体" w:cs="宋体"/>
          <w:spacing w:val="6"/>
          <w:sz w:val="22"/>
          <w:szCs w:val="22"/>
        </w:rPr>
      </w:pPr>
    </w:p>
    <w:p w14:paraId="610CBBFD">
      <w:pPr>
        <w:tabs>
          <w:tab w:val="left" w:pos="4860"/>
        </w:tabs>
        <w:spacing w:line="588" w:lineRule="exact"/>
        <w:ind w:right="1560" w:firstLine="464" w:firstLineChars="200"/>
        <w:rPr>
          <w:rFonts w:hint="eastAsia" w:ascii="宋体" w:hAnsi="宋体" w:cs="宋体"/>
          <w:spacing w:val="6"/>
          <w:sz w:val="22"/>
          <w:szCs w:val="22"/>
        </w:rPr>
      </w:pPr>
      <w:r>
        <w:rPr>
          <w:rFonts w:hint="eastAsia" w:ascii="宋体" w:hAnsi="宋体" w:cs="宋体"/>
          <w:spacing w:val="6"/>
          <w:sz w:val="22"/>
          <w:szCs w:val="22"/>
        </w:rPr>
        <w:t>投标人全称（盖章）：</w:t>
      </w:r>
    </w:p>
    <w:p w14:paraId="4C7032AA">
      <w:pPr>
        <w:tabs>
          <w:tab w:val="left" w:pos="4860"/>
        </w:tabs>
        <w:spacing w:line="588" w:lineRule="exact"/>
        <w:ind w:right="1560" w:firstLine="464" w:firstLineChars="200"/>
        <w:rPr>
          <w:rFonts w:hint="eastAsia" w:ascii="宋体" w:hAnsi="宋体" w:cs="宋体"/>
          <w:spacing w:val="6"/>
          <w:sz w:val="22"/>
          <w:szCs w:val="22"/>
        </w:rPr>
      </w:pPr>
      <w:r>
        <w:rPr>
          <w:rFonts w:hint="eastAsia" w:ascii="宋体" w:hAnsi="宋体" w:cs="宋体"/>
          <w:spacing w:val="6"/>
          <w:sz w:val="22"/>
          <w:szCs w:val="22"/>
        </w:rPr>
        <w:t>日  期：</w:t>
      </w:r>
    </w:p>
    <w:p w14:paraId="7A8C6325">
      <w:pPr>
        <w:tabs>
          <w:tab w:val="left" w:pos="4860"/>
        </w:tabs>
        <w:spacing w:line="588" w:lineRule="exact"/>
        <w:ind w:right="1560" w:firstLine="464" w:firstLineChars="200"/>
        <w:jc w:val="center"/>
        <w:rPr>
          <w:rFonts w:hint="eastAsia" w:ascii="宋体" w:hAnsi="宋体" w:cs="宋体"/>
          <w:spacing w:val="6"/>
          <w:sz w:val="22"/>
          <w:szCs w:val="22"/>
        </w:rPr>
      </w:pPr>
    </w:p>
    <w:p w14:paraId="5EE3A8DB">
      <w:pPr>
        <w:tabs>
          <w:tab w:val="left" w:pos="4860"/>
        </w:tabs>
        <w:spacing w:line="588" w:lineRule="exact"/>
        <w:ind w:right="1560" w:firstLine="464" w:firstLineChars="200"/>
        <w:jc w:val="center"/>
        <w:rPr>
          <w:rFonts w:hint="eastAsia" w:ascii="宋体" w:hAnsi="宋体" w:cs="宋体"/>
          <w:spacing w:val="6"/>
          <w:sz w:val="22"/>
          <w:szCs w:val="22"/>
        </w:rPr>
      </w:pPr>
    </w:p>
    <w:p w14:paraId="25BE705B">
      <w:pPr>
        <w:tabs>
          <w:tab w:val="left" w:pos="4860"/>
        </w:tabs>
        <w:spacing w:line="588" w:lineRule="exact"/>
        <w:ind w:right="1560"/>
        <w:jc w:val="left"/>
        <w:rPr>
          <w:rFonts w:hint="eastAsia" w:ascii="宋体" w:hAnsi="宋体" w:cs="宋体"/>
          <w:b/>
          <w:sz w:val="22"/>
          <w:szCs w:val="22"/>
        </w:rPr>
      </w:pPr>
      <w:r>
        <w:rPr>
          <w:rFonts w:hint="eastAsia" w:ascii="宋体" w:hAnsi="宋体" w:cs="宋体"/>
          <w:b/>
          <w:sz w:val="22"/>
          <w:szCs w:val="22"/>
        </w:rPr>
        <w:t>备注说明：</w:t>
      </w:r>
    </w:p>
    <w:p w14:paraId="0B0BB7D1">
      <w:pPr>
        <w:numPr>
          <w:ilvl w:val="2"/>
          <w:numId w:val="24"/>
        </w:numPr>
        <w:tabs>
          <w:tab w:val="left" w:pos="0"/>
        </w:tabs>
        <w:spacing w:line="588" w:lineRule="exact"/>
        <w:ind w:left="0" w:right="114" w:firstLine="0"/>
        <w:jc w:val="left"/>
        <w:rPr>
          <w:rFonts w:hint="eastAsia" w:ascii="宋体" w:hAnsi="宋体" w:cs="宋体"/>
          <w:sz w:val="22"/>
          <w:szCs w:val="22"/>
        </w:rPr>
      </w:pPr>
      <w:r>
        <w:rPr>
          <w:rFonts w:hint="eastAsia" w:ascii="宋体" w:hAnsi="宋体" w:cs="宋体"/>
          <w:sz w:val="22"/>
          <w:szCs w:val="22"/>
        </w:rPr>
        <w:t>如中标，将在中标公示中将此残疾人福利性单位声明函予以公示，接受社会监督。</w:t>
      </w:r>
    </w:p>
    <w:p w14:paraId="2FBDF0BF">
      <w:pPr>
        <w:numPr>
          <w:ilvl w:val="2"/>
          <w:numId w:val="24"/>
        </w:numPr>
        <w:tabs>
          <w:tab w:val="left" w:pos="0"/>
        </w:tabs>
        <w:spacing w:line="588" w:lineRule="exact"/>
        <w:ind w:left="0" w:right="114" w:firstLine="0"/>
        <w:jc w:val="left"/>
        <w:rPr>
          <w:rFonts w:hint="eastAsia" w:ascii="宋体" w:hAnsi="宋体" w:cs="宋体"/>
          <w:sz w:val="22"/>
          <w:szCs w:val="22"/>
        </w:rPr>
      </w:pPr>
      <w:r>
        <w:rPr>
          <w:rFonts w:hint="eastAsia" w:ascii="宋体" w:hAnsi="宋体" w:cs="宋体"/>
          <w:sz w:val="22"/>
          <w:szCs w:val="22"/>
        </w:rPr>
        <w:t>投标人提供的《残疾人福利性单位声明函》与事实不符的，依照《政府采购法》第七十七条第一款的规定追究法律责任。</w:t>
      </w:r>
    </w:p>
    <w:p w14:paraId="5DFD37F9">
      <w:pPr>
        <w:rPr>
          <w:rFonts w:hint="eastAsia" w:ascii="宋体" w:hAnsi="宋体" w:cs="宋体"/>
          <w:sz w:val="22"/>
          <w:szCs w:val="22"/>
        </w:rPr>
      </w:pPr>
      <w:r>
        <w:rPr>
          <w:rFonts w:hint="eastAsia" w:ascii="宋体" w:hAnsi="宋体" w:cs="宋体"/>
          <w:sz w:val="22"/>
          <w:szCs w:val="22"/>
        </w:rPr>
        <w:br w:type="page"/>
      </w:r>
    </w:p>
    <w:p w14:paraId="2DE53006">
      <w:pPr>
        <w:widowControl/>
        <w:spacing w:before="100" w:beforeAutospacing="1" w:after="100" w:afterAutospacing="1" w:line="440" w:lineRule="atLeast"/>
        <w:jc w:val="both"/>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附件</w:t>
      </w:r>
      <w:r>
        <w:rPr>
          <w:rFonts w:hint="eastAsia" w:ascii="宋体" w:hAnsi="宋体" w:eastAsia="宋体" w:cs="宋体"/>
          <w:b/>
          <w:bCs/>
          <w:color w:val="auto"/>
          <w:sz w:val="24"/>
          <w:highlight w:val="none"/>
          <w:lang w:val="en-US" w:eastAsia="zh-CN"/>
        </w:rPr>
        <w:t>3</w:t>
      </w:r>
    </w:p>
    <w:p w14:paraId="388B8F4C">
      <w:pPr>
        <w:widowControl/>
        <w:spacing w:before="100" w:beforeAutospacing="1" w:after="100" w:afterAutospacing="1" w:line="4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《中小企业划型标准规定》</w:t>
      </w:r>
    </w:p>
    <w:p w14:paraId="0B46B470">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一、根据《</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"https://baike.baidu.com/item/%E4%B8%AD%E5%8D%8E%E4%BA%BA%E6%B0%91%E5%85%B1%E5%92%8C%E5%9B%BD%E4%B8%AD%E5%B0%8F%E4%BC%81%E4%B8%9A%E4%BF%83%E8%BF%9B%E6%B3%95/7954532?fromModule=lemma_inlink"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中华人民共和国中小企业促进法</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》和《国务院关于进一步促进中小企业发展的若干意见》(国发〔2009〕36号)，制定本规定。</w:t>
      </w:r>
    </w:p>
    <w:p w14:paraId="4FB5BABA">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二、中小企业划分为中型、小型、微型三种类型，具体标准根据企业从业人员、</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"https://baike.baidu.com/item/%E8%90%A5%E4%B8%9A%E6%94%B6%E5%85%A5/5099832?fromModule=lemma_inlink"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营业收入</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"https://baike.baidu.com/item/%E8%B5%84%E4%BA%A7%E6%80%BB%E9%A2%9D/716517?fromModule=lemma_inlink"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资产总额</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等指标，结合行业特点制定。</w:t>
      </w:r>
    </w:p>
    <w:p w14:paraId="59BC394E">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三、本规定适用的行业包括：农、林、牧、渔业，工业（包括</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"https://baike.baidu.com/item/%E9%87%87%E7%9F%BF%E4%B8%9A/523547?fromModule=lemma_inlink"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采矿业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，制造业，电力、热力、燃气及水生产和供应业），建筑业，批发业，零售业，</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"https://baike.baidu.com/item/%E4%BA%A4%E9%80%9A%E8%BF%90%E8%BE%93%E4%B8%9A/4979250?fromModule=lemma_inlink"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交通运输业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（不含铁路</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"https://baike.baidu.com/item/%E8%BF%90%E8%BE%93%E4%B8%9A/5627377?fromModule=lemma_inlink"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运输业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"https://baike.baidu.com/item/%E4%BB%93%E5%82%A8%E4%B8%9A/3487863?fromModule=lemma_inlink"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仓储业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"https://baike.baidu.com/item/%E9%82%AE%E6%94%BF%E4%B8%9A/22289757?fromModule=lemma_inlink"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邮政业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，住宿业，餐饮业，</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"https://baike.baidu.com/item/%E4%BF%A1%E6%81%AF%E4%BC%A0%E8%BE%93%E4%B8%9A/61331990?fromModule=lemma_inlink"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信息传输业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（包括电信、互联网和相关服务），</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"https://baike.baidu.com/item/%E8%BD%AF%E4%BB%B6%E5%92%8C%E4%BF%A1%E6%81%AF%E6%8A%80%E6%9C%AF%E6%9C%8D%E5%8A%A1%E4%B8%9A/60200450?fromModule=lemma_inlink"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软件和信息技术服务业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"https://baike.baidu.com/item/%E6%88%BF%E5%9C%B0%E4%BA%A7%E5%BC%80%E5%8F%91%E7%BB%8F%E8%90%A5/5031196?fromModule=lemma_inlink"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房地产开发经营</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，物业管理，租赁和</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"https://baike.baidu.com/item/%E5%95%86%E5%8A%A1%E6%9C%8D%E5%8A%A1%E4%B8%9A/1485730?fromModule=lemma_inlink"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商务服务业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，其他未列明行业（包括</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"https://baike.baidu.com/item/%E7%A7%91%E5%AD%A6%E7%A0%94%E7%A9%B6/7477070?fromModule=lemma_inlink"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科学研究</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和技术服务业，水利、环境和</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"https://baike.baidu.com/item/%E5%85%AC%E5%85%B1%E8%AE%BE%E6%96%BD/7664892?fromModule=lemma_inlink"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公共设施</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管理业，居民服务、修理和其他服务业，</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"https://baike.baidu.com/item/%E7%A4%BE%E4%BC%9A%E5%B7%A5%E4%BD%9C/2683574?fromModule=lemma_inlink"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社会工作</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，文化、体育和娱乐业等）。</w:t>
      </w:r>
    </w:p>
    <w:p w14:paraId="22BD9456">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四、各行业划型标准为：</w:t>
      </w:r>
    </w:p>
    <w:p w14:paraId="53BC1AC9">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（一）农、林、牧、渔业。营业收入20000万元以下的为中小</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"https://baike.baidu.com/item/%E5%BE%AE%E5%9E%8B%E4%BC%81%E4%B8%9A/4886447?fromModule=lemma_inlink"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微型企业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。其中，营业收入500万元及以上的为中型企业，营业收入50万元及以上的为</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"https://baike.baidu.com/item/%E5%B0%8F%E5%9E%8B%E4%BC%81%E4%B8%9A/1888417?fromModule=lemma_inlink"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小型企业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，营业收入50万元以下的为微型企业。</w:t>
      </w:r>
    </w:p>
    <w:p w14:paraId="7992B62F">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[4]</w:t>
      </w:r>
    </w:p>
    <w:p w14:paraId="65BFD738">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349CA0">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56D4E78">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976DC7">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32DA1F">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48BFAA">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8BE88D7">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36FB25">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EBDF83">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37987BE">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473BF5">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20F51">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9EBEA1">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53FB73">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7A7AF65B">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五、企业类型的划分以</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"https://baike.baidu.com/item/%E7%BB%9F%E8%AE%A1%E9%83%A8%E9%97%A8/22619486?fromModule=lemma_inlink"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统计部门</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的</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"https://baike.baidu.com/item/%E7%BB%9F%E8%AE%A1%E6%95%B0%E6%8D%AE/9847676?fromModule=lemma_inlink"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统计数据</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为依据。</w:t>
      </w:r>
    </w:p>
    <w:p w14:paraId="7EC5FDF4">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六、本规定适用于在</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"https://baike.baidu.com/item/%E4%B8%AD%E5%8D%8E%E4%BA%BA%E6%B0%91%E5%85%B1%E5%92%8C%E5%9B%BD/106554?fromModule=lemma_inlink"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中华人民共和国</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境内依法设立的各类</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"https://baike.baidu.com/item/%E6%89%80%E6%9C%89%E5%88%B6/10882497?fromModule=lemma_inlink"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所有制</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和各种组织形式的企业。</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"https://baike.baidu.com/item/%E4%B8%AA%E4%BD%93%E5%B7%A5%E5%95%86%E6%88%B7/267405?fromModule=lemma_inlink"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个体工商户</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和本规定以外的行业，参照本规定进行划型。</w:t>
      </w:r>
    </w:p>
    <w:p w14:paraId="51A81756">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七、本规定的中型</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"https://baike.baidu.com/item/%E4%BC%81%E4%B8%9A%E6%A0%87%E5%87%86/10401946?fromModule=lemma_inlink"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企业标准</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上限即为大型企业标准的下限，国家统计部门据此制定大中小微型企业的统计分类。国务院有关部门据此进行相关</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"https://baike.baidu.com/item/%E6%95%B0%E6%8D%AE%E5%88%86%E6%9E%90/6577123?fromModule=lemma_inlink"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数据分析</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，不得制定与本规定不一致的企业划型标准。</w:t>
      </w:r>
    </w:p>
    <w:p w14:paraId="7CF88E82">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八、本规定由工业和信息化部、国家统计局会同有关部门根据《</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"https://baike.baidu.com/item/%E5%9B%BD%E6%B0%91%E7%BB%8F%E6%B5%8E%E8%A1%8C%E4%B8%9A%E5%88%86%E7%B1%BB/1640176?fromModule=lemma_inlink"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国民经济行业分类</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》修订情况和</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"https://baike.baidu.com/item/%E4%BC%81%E4%B8%9A%E5%8F%91%E5%B1%95/10920238?fromModule=lemma_inlink"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企业发展</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变化情况适时修订。</w:t>
      </w:r>
    </w:p>
    <w:p w14:paraId="29B7D0FD">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九、本规定由工业和信息化部、国家统计局会同有关部门负责解释。</w:t>
      </w:r>
    </w:p>
    <w:p w14:paraId="0C119895">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十、本规定自发布之日起执行，原国家经贸委、原国家计委、财政部和国家统计局2003年颁布的《</w:t>
      </w:r>
      <w:r>
        <w:rPr>
          <w:rFonts w:hint="eastAsia" w:ascii="宋体" w:hAnsi="宋体" w:eastAsia="宋体" w:cs="宋体"/>
          <w:color w:val="auto"/>
          <w:spacing w:val="6"/>
          <w:sz w:val="22"/>
          <w:szCs w:val="22"/>
          <w:highlight w:val="none"/>
        </w:rPr>
        <w:fldChar w:fldCharType="begin"/>
      </w:r>
      <w:r>
        <w:rPr>
          <w:rFonts w:hint="eastAsia" w:ascii="宋体" w:hAnsi="宋体" w:eastAsia="宋体" w:cs="宋体"/>
          <w:color w:val="auto"/>
          <w:spacing w:val="6"/>
          <w:sz w:val="22"/>
          <w:szCs w:val="22"/>
          <w:highlight w:val="none"/>
        </w:rPr>
        <w:instrText xml:space="preserve"> HYPERLINK "https://baike.baidu.com/item/%E4%B8%AD%E5%B0%8F%E4%BC%81%E4%B8%9A%E6%A0%87%E5%87%86%E6%9A%82%E8%A1%8C%E8%A7%84%E5%AE%9A/7954615?fromModule=lemma_inlink" \t "_blank" </w:instrText>
      </w:r>
      <w:r>
        <w:rPr>
          <w:rFonts w:hint="eastAsia" w:ascii="宋体" w:hAnsi="宋体" w:eastAsia="宋体" w:cs="宋体"/>
          <w:color w:val="auto"/>
          <w:spacing w:val="6"/>
          <w:sz w:val="22"/>
          <w:szCs w:val="22"/>
          <w:highlight w:val="none"/>
        </w:rPr>
        <w:fldChar w:fldCharType="separate"/>
      </w:r>
      <w:r>
        <w:rPr>
          <w:rFonts w:hint="eastAsia" w:ascii="宋体" w:hAnsi="宋体" w:eastAsia="宋体" w:cs="宋体"/>
          <w:color w:val="auto"/>
          <w:spacing w:val="6"/>
          <w:sz w:val="22"/>
          <w:szCs w:val="22"/>
          <w:highlight w:val="none"/>
        </w:rPr>
        <w:t>中小企业标准暂行规定</w:t>
      </w:r>
      <w:r>
        <w:rPr>
          <w:rFonts w:hint="eastAsia" w:ascii="宋体" w:hAnsi="宋体" w:eastAsia="宋体" w:cs="宋体"/>
          <w:color w:val="auto"/>
          <w:spacing w:val="6"/>
          <w:sz w:val="22"/>
          <w:szCs w:val="22"/>
          <w:highlight w:val="none"/>
        </w:rPr>
        <w:fldChar w:fldCharType="end"/>
      </w:r>
      <w:r>
        <w:rPr>
          <w:rFonts w:hint="eastAsia" w:ascii="宋体" w:hAnsi="宋体" w:eastAsia="宋体" w:cs="宋体"/>
          <w:color w:val="auto"/>
          <w:spacing w:val="6"/>
          <w:sz w:val="22"/>
          <w:szCs w:val="22"/>
          <w:highlight w:val="none"/>
        </w:rPr>
        <w:t>》</w:t>
      </w:r>
    </w:p>
    <w:p w14:paraId="485893D9">
      <w:pPr>
        <w:spacing w:line="360" w:lineRule="auto"/>
        <w:ind w:right="-21" w:rightChars="-10" w:firstLine="480" w:firstLineChars="200"/>
        <w:rPr>
          <w:rFonts w:ascii="宋体" w:hAnsi="宋体" w:cs="宋体"/>
          <w:color w:val="auto"/>
          <w:sz w:val="24"/>
          <w:highlight w:val="none"/>
        </w:rPr>
      </w:pPr>
    </w:p>
    <w:p w14:paraId="76E381EC">
      <w:pPr>
        <w:spacing w:line="360" w:lineRule="auto"/>
        <w:ind w:right="-21" w:rightChars="-10" w:firstLine="480" w:firstLineChars="200"/>
        <w:jc w:val="right"/>
        <w:rPr>
          <w:rFonts w:ascii="宋体" w:hAnsi="宋体" w:cs="宋体"/>
          <w:color w:val="auto"/>
          <w:sz w:val="24"/>
          <w:highlight w:val="none"/>
        </w:rPr>
      </w:pPr>
      <w:r>
        <w:rPr>
          <w:rFonts w:ascii="宋体" w:hAnsi="宋体" w:cs="宋体"/>
          <w:color w:val="auto"/>
          <w:sz w:val="24"/>
          <w:highlight w:val="none"/>
        </w:rPr>
        <w:t>工业和信息化部</w:t>
      </w:r>
    </w:p>
    <w:p w14:paraId="78EB1CA5">
      <w:pPr>
        <w:spacing w:line="360" w:lineRule="auto"/>
        <w:ind w:right="-21" w:rightChars="-10" w:firstLine="480" w:firstLineChars="200"/>
        <w:jc w:val="right"/>
        <w:rPr>
          <w:rFonts w:ascii="宋体" w:hAnsi="宋体" w:cs="宋体"/>
          <w:color w:val="auto"/>
          <w:sz w:val="24"/>
          <w:highlight w:val="none"/>
        </w:rPr>
      </w:pPr>
      <w:r>
        <w:rPr>
          <w:rFonts w:ascii="宋体" w:hAnsi="宋体" w:cs="宋体"/>
          <w:color w:val="auto"/>
          <w:sz w:val="24"/>
          <w:highlight w:val="none"/>
        </w:rPr>
        <w:t>国家统计局</w:t>
      </w:r>
    </w:p>
    <w:p w14:paraId="5A59DD75">
      <w:pPr>
        <w:spacing w:line="360" w:lineRule="auto"/>
        <w:ind w:right="-21" w:rightChars="-10" w:firstLine="480" w:firstLineChars="200"/>
        <w:jc w:val="right"/>
        <w:rPr>
          <w:rFonts w:ascii="宋体" w:hAnsi="宋体" w:cs="宋体"/>
          <w:color w:val="auto"/>
          <w:sz w:val="24"/>
          <w:highlight w:val="none"/>
        </w:rPr>
      </w:pPr>
      <w:r>
        <w:rPr>
          <w:rFonts w:ascii="宋体" w:hAnsi="宋体" w:cs="宋体"/>
          <w:color w:val="auto"/>
          <w:sz w:val="24"/>
          <w:highlight w:val="none"/>
        </w:rPr>
        <w:t>国家发展和改革委员会</w:t>
      </w:r>
    </w:p>
    <w:p w14:paraId="54940E66">
      <w:pPr>
        <w:spacing w:line="360" w:lineRule="auto"/>
        <w:ind w:right="-21" w:rightChars="-10" w:firstLine="480" w:firstLineChars="200"/>
        <w:jc w:val="right"/>
        <w:rPr>
          <w:rFonts w:hint="eastAsia" w:ascii="宋体" w:hAnsi="宋体" w:cs="宋体"/>
          <w:sz w:val="22"/>
          <w:szCs w:val="22"/>
        </w:rPr>
      </w:pPr>
      <w:r>
        <w:rPr>
          <w:rFonts w:ascii="宋体" w:hAnsi="宋体" w:cs="宋体"/>
          <w:color w:val="auto"/>
          <w:sz w:val="24"/>
          <w:highlight w:val="none"/>
        </w:rPr>
        <w:t>财政部二〇一一年六月十八日</w:t>
      </w:r>
    </w:p>
    <w:p w14:paraId="70DA7E82"/>
    <w:p w14:paraId="711E4B9B">
      <w:pPr>
        <w:pStyle w:val="54"/>
        <w:rPr>
          <w:rFonts w:hint="eastAsia" w:ascii="宋体" w:hAnsi="宋体" w:cs="宋体"/>
          <w:sz w:val="22"/>
          <w:szCs w:val="22"/>
        </w:rPr>
      </w:pPr>
    </w:p>
    <w:p w14:paraId="7E786ED4">
      <w:pPr>
        <w:tabs>
          <w:tab w:val="left" w:pos="0"/>
        </w:tabs>
        <w:spacing w:line="588" w:lineRule="exact"/>
        <w:ind w:right="114"/>
        <w:jc w:val="left"/>
        <w:rPr>
          <w:rFonts w:hint="eastAsia" w:ascii="宋体" w:hAnsi="宋体" w:cs="宋体"/>
          <w:sz w:val="22"/>
          <w:szCs w:val="22"/>
        </w:rPr>
      </w:pPr>
    </w:p>
    <w:p w14:paraId="76D9AD09">
      <w:pPr>
        <w:pStyle w:val="54"/>
        <w:rPr>
          <w:rFonts w:hint="eastAsia" w:ascii="宋体" w:hAnsi="宋体" w:cs="宋体"/>
          <w:kern w:val="2"/>
          <w:sz w:val="36"/>
          <w:szCs w:val="36"/>
        </w:rPr>
      </w:pPr>
      <w:r>
        <w:rPr>
          <w:rFonts w:hint="eastAsia" w:ascii="宋体" w:hAnsi="宋体" w:cs="宋体"/>
          <w:sz w:val="22"/>
          <w:szCs w:val="22"/>
        </w:rPr>
        <w:br w:type="page"/>
      </w:r>
      <w:bookmarkStart w:id="75" w:name="_Toc58406691"/>
      <w:bookmarkStart w:id="76" w:name="_Toc9491"/>
      <w:r>
        <w:rPr>
          <w:rFonts w:hint="eastAsia" w:ascii="宋体" w:hAnsi="宋体" w:cs="宋体"/>
          <w:kern w:val="2"/>
          <w:sz w:val="36"/>
          <w:szCs w:val="36"/>
        </w:rPr>
        <w:t>第三部分   合同条款及格式</w:t>
      </w:r>
      <w:bookmarkEnd w:id="75"/>
      <w:bookmarkEnd w:id="76"/>
    </w:p>
    <w:p w14:paraId="09C3418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sz w:val="28"/>
          <w:szCs w:val="28"/>
          <w:highlight w:val="none"/>
        </w:rPr>
      </w:pPr>
      <w:bookmarkStart w:id="77" w:name="_Toc241404206"/>
      <w:bookmarkStart w:id="78" w:name="_Toc246996996"/>
      <w:bookmarkStart w:id="79" w:name="_Toc296602498"/>
      <w:bookmarkStart w:id="80" w:name="_Toc152042388"/>
      <w:bookmarkStart w:id="81" w:name="_Toc144974578"/>
      <w:bookmarkStart w:id="82" w:name="_Toc223716002"/>
      <w:bookmarkStart w:id="83" w:name="_Toc221423623"/>
      <w:bookmarkStart w:id="84" w:name="_Toc247085768"/>
      <w:bookmarkStart w:id="85" w:name="_Toc265529387"/>
      <w:bookmarkStart w:id="86" w:name="_Toc221356955"/>
      <w:bookmarkStart w:id="87" w:name="_Toc246996253"/>
      <w:bookmarkStart w:id="88" w:name="_Toc179632628"/>
      <w:bookmarkStart w:id="89" w:name="_Toc239145358"/>
      <w:bookmarkStart w:id="90" w:name="_Toc221356891"/>
      <w:bookmarkStart w:id="91" w:name="_Toc152045610"/>
      <w:bookmarkStart w:id="92" w:name="_Toc221374630"/>
      <w:bookmarkStart w:id="93" w:name="_Toc222114883"/>
      <w:r>
        <w:rPr>
          <w:rFonts w:hint="eastAsia"/>
          <w:sz w:val="28"/>
          <w:szCs w:val="28"/>
          <w:highlight w:val="none"/>
        </w:rPr>
        <w:t>（仅供参考，具体内容以实际签订内容为准）</w:t>
      </w:r>
    </w:p>
    <w:p w14:paraId="21FB6B8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合同登记编号：</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gridCol w:w="639"/>
      </w:tblGrid>
      <w:tr w14:paraId="2C4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39" w:type="dxa"/>
            <w:noWrap w:val="0"/>
            <w:vAlign w:val="top"/>
          </w:tcPr>
          <w:p w14:paraId="11FE921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DF09B7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957950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7A38E9B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4EBA85F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2CE22DC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20EEEA6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3959EDBD">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638FA717">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2FBC0DD0">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9237C6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6A8AC5D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081887C">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c>
          <w:tcPr>
            <w:tcW w:w="639" w:type="dxa"/>
            <w:noWrap w:val="0"/>
            <w:vAlign w:val="top"/>
          </w:tcPr>
          <w:p w14:paraId="1840689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tc>
      </w:tr>
    </w:tbl>
    <w:p w14:paraId="6B97E4C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35709A0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b/>
          <w:sz w:val="36"/>
          <w:highlight w:val="none"/>
        </w:rPr>
      </w:pPr>
      <w:r>
        <w:rPr>
          <w:rFonts w:hint="eastAsia" w:ascii="新宋体" w:hAnsi="新宋体" w:eastAsia="新宋体"/>
          <w:b/>
          <w:sz w:val="36"/>
          <w:highlight w:val="none"/>
        </w:rPr>
        <w:t>技  术  咨  询  合  同  书</w:t>
      </w:r>
    </w:p>
    <w:p w14:paraId="30E6EAD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2395255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r>
        <w:rPr>
          <w:rFonts w:hint="eastAsia" w:ascii="新宋体" w:hAnsi="新宋体" w:eastAsia="新宋体"/>
          <w:sz w:val="32"/>
          <w:highlight w:val="none"/>
        </w:rPr>
        <w:t>（试  用）</w:t>
      </w:r>
    </w:p>
    <w:p w14:paraId="48800D45">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79C2A8AC">
      <w:pPr>
        <w:keepNext w:val="0"/>
        <w:keepLines w:val="0"/>
        <w:pageBreakBefore w:val="0"/>
        <w:widowControl w:val="0"/>
        <w:kinsoku/>
        <w:wordWrap/>
        <w:overflowPunct/>
        <w:topLinePunct w:val="0"/>
        <w:autoSpaceDE/>
        <w:autoSpaceDN/>
        <w:bidi w:val="0"/>
        <w:adjustRightInd/>
        <w:snapToGrid/>
        <w:spacing w:after="0" w:line="440" w:lineRule="exact"/>
        <w:ind w:firstLine="480" w:firstLineChars="150"/>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项目名称：                                    </w:t>
      </w:r>
    </w:p>
    <w:p w14:paraId="358645A8">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6B4DB69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3E17E53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32"/>
          <w:highlight w:val="none"/>
        </w:rPr>
      </w:pPr>
    </w:p>
    <w:p w14:paraId="5E8C0E11">
      <w:pPr>
        <w:keepNext w:val="0"/>
        <w:keepLines w:val="0"/>
        <w:pageBreakBefore w:val="0"/>
        <w:widowControl w:val="0"/>
        <w:kinsoku/>
        <w:wordWrap/>
        <w:overflowPunct/>
        <w:topLinePunct w:val="0"/>
        <w:autoSpaceDE/>
        <w:autoSpaceDN/>
        <w:bidi w:val="0"/>
        <w:adjustRightInd/>
        <w:snapToGrid/>
        <w:spacing w:after="0" w:line="440" w:lineRule="exact"/>
        <w:ind w:firstLine="480" w:firstLineChars="150"/>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委 托 方：                                    </w:t>
      </w:r>
    </w:p>
    <w:p w14:paraId="48B3E8D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（甲方）</w:t>
      </w:r>
    </w:p>
    <w:p w14:paraId="7B3F032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p>
    <w:p w14:paraId="6C78400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p>
    <w:p w14:paraId="4CD3505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顾 问 方：                                    </w:t>
      </w:r>
    </w:p>
    <w:p w14:paraId="019208F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（乙方）</w:t>
      </w:r>
    </w:p>
    <w:p w14:paraId="6516361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p>
    <w:p w14:paraId="30CA32D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签订地点：     省       市</w:t>
      </w:r>
    </w:p>
    <w:p w14:paraId="513140E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签订日期：     年     月     日</w:t>
      </w:r>
    </w:p>
    <w:p w14:paraId="0F6D9FB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32"/>
          <w:highlight w:val="none"/>
        </w:rPr>
      </w:pPr>
      <w:r>
        <w:rPr>
          <w:rFonts w:hint="eastAsia" w:ascii="新宋体" w:hAnsi="新宋体" w:eastAsia="新宋体"/>
          <w:sz w:val="32"/>
          <w:highlight w:val="none"/>
        </w:rPr>
        <w:t xml:space="preserve">   有效期限：     年     月     日 至      年   月    日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D5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8" w:hRule="atLeast"/>
        </w:trPr>
        <w:tc>
          <w:tcPr>
            <w:tcW w:w="9854" w:type="dxa"/>
            <w:noWrap w:val="0"/>
            <w:vAlign w:val="top"/>
          </w:tcPr>
          <w:p w14:paraId="51125F4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依据《中华人民共和国民法典》的规定，合同双方就</w:t>
            </w:r>
            <w:r>
              <w:rPr>
                <w:rFonts w:hint="eastAsia" w:ascii="新宋体" w:hAnsi="新宋体" w:eastAsia="新宋体"/>
                <w:sz w:val="22"/>
                <w:highlight w:val="none"/>
                <w:u w:val="single"/>
              </w:rPr>
              <w:t>瓯海区全域幸福河湖评估指标及水生态产品价值实现研究</w:t>
            </w:r>
            <w:r>
              <w:rPr>
                <w:rFonts w:hint="eastAsia" w:ascii="新宋体" w:hAnsi="新宋体" w:eastAsia="新宋体"/>
                <w:sz w:val="22"/>
                <w:highlight w:val="none"/>
                <w:u w:val="single"/>
                <w:lang w:val="en-US" w:eastAsia="zh-CN"/>
              </w:rPr>
              <w:t>项目</w:t>
            </w:r>
            <w:r>
              <w:rPr>
                <w:rFonts w:hint="eastAsia" w:ascii="新宋体" w:hAnsi="新宋体" w:eastAsia="新宋体"/>
                <w:sz w:val="22"/>
                <w:highlight w:val="none"/>
              </w:rPr>
              <w:t>，经协商一致，签订本合同。</w:t>
            </w:r>
          </w:p>
          <w:p w14:paraId="3425768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一、编制的内容、形式和要求：</w:t>
            </w:r>
          </w:p>
          <w:p w14:paraId="65A8D914">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详见采购内容及编制要求。</w:t>
            </w:r>
          </w:p>
          <w:p w14:paraId="2BD2050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p>
          <w:p w14:paraId="1F8CDE01">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color w:val="auto"/>
                <w:sz w:val="22"/>
                <w:highlight w:val="none"/>
              </w:rPr>
            </w:pPr>
            <w:r>
              <w:rPr>
                <w:rFonts w:hint="eastAsia" w:ascii="新宋体" w:hAnsi="新宋体" w:eastAsia="新宋体"/>
                <w:sz w:val="22"/>
                <w:highlight w:val="none"/>
              </w:rPr>
              <w:t>二、履行期限、地点和方式：</w:t>
            </w:r>
          </w:p>
          <w:p w14:paraId="1B9C735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本合同</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年</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月</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日至</w:t>
            </w:r>
            <w:r>
              <w:rPr>
                <w:rFonts w:hint="eastAsia" w:ascii="新宋体" w:hAnsi="新宋体" w:eastAsia="新宋体"/>
                <w:color w:val="auto"/>
                <w:sz w:val="22"/>
                <w:highlight w:val="none"/>
                <w:u w:val="single"/>
              </w:rPr>
              <w:t>本项目方案编制完成并通过</w:t>
            </w:r>
            <w:r>
              <w:rPr>
                <w:rFonts w:hint="eastAsia" w:ascii="新宋体" w:hAnsi="新宋体" w:eastAsia="新宋体"/>
                <w:color w:val="auto"/>
                <w:sz w:val="22"/>
                <w:highlight w:val="none"/>
                <w:u w:val="single"/>
                <w:lang w:val="en-US" w:eastAsia="zh-CN"/>
              </w:rPr>
              <w:t>评审</w:t>
            </w:r>
            <w:r>
              <w:rPr>
                <w:rFonts w:hint="eastAsia" w:ascii="新宋体" w:hAnsi="新宋体" w:eastAsia="新宋体"/>
                <w:color w:val="auto"/>
                <w:sz w:val="22"/>
                <w:highlight w:val="none"/>
              </w:rPr>
              <w:t>。</w:t>
            </w:r>
          </w:p>
          <w:p w14:paraId="4DAC73EE">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参考计划进度（以乙方项目投标文件承诺进度为准）：</w:t>
            </w:r>
          </w:p>
          <w:p w14:paraId="208E37B6">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1）2025年8月，完成《典型区域水生态产品价值核算成果报告》；完成《瓯海区水域岸线空间开放共享管理办法（试行）》及《瓯海区水生态产品交易管理办法》，并协助区农业农村局推动典型区域水生态产品价值转化项目交易；</w:t>
            </w:r>
          </w:p>
          <w:p w14:paraId="5E42F42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（2）2025年9月，完成瓯海区全域幸福河湖评估指标线上填报，并编制完成《瓯海区全域幸福河湖建设成效总结报告》；</w:t>
            </w:r>
          </w:p>
          <w:p w14:paraId="03E5E0D9">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（3）2025年10月，向省河长办提交申请复核评估评估表，制定复核巡视路线并配合完成省级复核评估工作。（具体时间以满足浙江省水利厅要求为准）。</w:t>
            </w:r>
          </w:p>
          <w:p w14:paraId="70337AFA">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4</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如后续瓯海区仍需要继续开展全域幸福河湖成效复核工作，乙方应继续提供相应服务，直至完成项目服务目标。</w:t>
            </w:r>
          </w:p>
          <w:p w14:paraId="529B467A">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color w:val="auto"/>
                <w:sz w:val="22"/>
                <w:highlight w:val="none"/>
              </w:rPr>
            </w:pPr>
          </w:p>
          <w:p w14:paraId="4B5DC2E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三、甲方的权利、义务和责任：</w:t>
            </w:r>
          </w:p>
          <w:p w14:paraId="449C0CBF">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1.检查瓯海区全域幸福河湖评估指标及水生态产品价值实现研究项目组的组成和人员到位情况、人员稳定情况，考核主要专业负责人的工作能力，如因人力、能力不足致使编制工作不能按计划完成时，业主有权要求其增加或调整相应的技术人员。</w:t>
            </w:r>
          </w:p>
          <w:p w14:paraId="3CADC693">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2.在阶段审查或工作检查中，有权对乙方不胜任研究工作的人员发出撤换的指令，对不能胜任合同职责的，业主有权给予处罚，直至解除合同，由此造成的费用增加和进度延期，甲方不承担任何责任。甲方有权根据工作需要将此不胜任的部分另行指定其它研究单位完成，费用从原合同价中开支。</w:t>
            </w:r>
          </w:p>
          <w:p w14:paraId="1B288FB5">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3.检查乙方的研究工作是否采取有力的措施对分包方的研究工作质量进行控制和管理，未达到要求的，甲方有权要求乙方健全完善，乙方整改后仍未达到要求的，甲方有权给予处罚。</w:t>
            </w:r>
          </w:p>
          <w:p w14:paraId="27388DAC">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4.检查乙方是否按进度计划及要求开展规划</w:t>
            </w:r>
            <w:r>
              <w:rPr>
                <w:rFonts w:hint="eastAsia" w:ascii="新宋体" w:hAnsi="新宋体" w:eastAsia="新宋体"/>
                <w:sz w:val="22"/>
                <w:highlight w:val="none"/>
                <w:lang w:eastAsia="zh-CN"/>
              </w:rPr>
              <w:t>编制</w:t>
            </w:r>
            <w:r>
              <w:rPr>
                <w:rFonts w:hint="eastAsia" w:ascii="新宋体" w:hAnsi="新宋体" w:eastAsia="新宋体"/>
                <w:sz w:val="22"/>
                <w:highlight w:val="none"/>
              </w:rPr>
              <w:t>，是否落实了进度控制的各项措施，未达到要求的，甲方有权要求乙方进行整改，整改后仍未达到要求的，甲方有权给予处罚。</w:t>
            </w:r>
          </w:p>
          <w:p w14:paraId="7F3E6FD8">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5.根据研究工作需要，甲方有权提出本合同范围以外的工作内容，乙方应予以执行，所发生费用，经双方协商解决。</w:t>
            </w:r>
          </w:p>
          <w:p w14:paraId="14233677">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6.在合同有效期内，甲方应当履行合同约定的义务，如有违反，则应当承担违约责任。</w:t>
            </w:r>
          </w:p>
          <w:p w14:paraId="10CFD78B">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7.按合同规定支付合同费用。</w:t>
            </w:r>
          </w:p>
          <w:p w14:paraId="2D1490DE">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8.甲方对编制过程中的决策、控制、实施等环节实行全面管理，协调和监督研究工作开展，进行中间检查，组织成果评审。</w:t>
            </w:r>
          </w:p>
          <w:p w14:paraId="14E63F06">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lang w:val="en-US" w:eastAsia="zh-CN"/>
              </w:rPr>
              <w:t>9</w:t>
            </w:r>
            <w:r>
              <w:rPr>
                <w:rFonts w:hint="eastAsia" w:ascii="新宋体" w:hAnsi="新宋体" w:eastAsia="新宋体"/>
                <w:sz w:val="22"/>
                <w:highlight w:val="none"/>
              </w:rPr>
              <w:t>.甲方负责组织评审和确认成果及重大技术方案，甲方接到</w:t>
            </w:r>
            <w:r>
              <w:rPr>
                <w:rFonts w:hint="eastAsia" w:ascii="新宋体" w:hAnsi="新宋体" w:eastAsia="新宋体"/>
                <w:sz w:val="22"/>
                <w:highlight w:val="none"/>
                <w:lang w:eastAsia="zh-CN"/>
              </w:rPr>
              <w:t>乙方</w:t>
            </w:r>
            <w:r>
              <w:rPr>
                <w:rFonts w:hint="eastAsia" w:ascii="新宋体" w:hAnsi="新宋体" w:eastAsia="新宋体"/>
                <w:sz w:val="22"/>
                <w:highlight w:val="none"/>
              </w:rPr>
              <w:t>交付的相关研究工作文件后，应及时组织评审，并将评审意见以书面方式通知乙方。</w:t>
            </w:r>
          </w:p>
          <w:p w14:paraId="1067F1C8">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lang w:val="en-US" w:eastAsia="zh-CN"/>
              </w:rPr>
              <w:t>10</w:t>
            </w:r>
            <w:r>
              <w:rPr>
                <w:rFonts w:hint="eastAsia" w:ascii="新宋体" w:hAnsi="新宋体" w:eastAsia="新宋体"/>
                <w:sz w:val="22"/>
                <w:highlight w:val="none"/>
              </w:rPr>
              <w:t>.在合同履行期间，如因甲方原因提出解除合同的，甲方应根据乙方已完成的实际工作量支付相应的费用。</w:t>
            </w:r>
          </w:p>
          <w:p w14:paraId="53DDB97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p>
          <w:p w14:paraId="35698900">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四、乙方的权利、义务和责任：</w:t>
            </w:r>
          </w:p>
          <w:p w14:paraId="58E3E9EB">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1.有权按合同规定提出本项目支付申请。</w:t>
            </w:r>
          </w:p>
          <w:p w14:paraId="2BE45C11">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2.根据研究工作需要，在合同规定的由甲方提供的资料范围内，乙方有权要求甲方提供相关资料。</w:t>
            </w:r>
          </w:p>
          <w:p w14:paraId="16B93486">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3.有义务配合甲方完成各项审批和各阶段成果审查工作。</w:t>
            </w:r>
          </w:p>
          <w:p w14:paraId="5307F869">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4.有义务提供相关技术咨询服务。</w:t>
            </w:r>
          </w:p>
          <w:p w14:paraId="5D6DAA79">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5.有义务满足甲方提出的合理的工作要求。</w:t>
            </w:r>
          </w:p>
          <w:p w14:paraId="0D9B87E5">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6.乙方须建立完善的组织，建立研究人员日常工作程序,配备足够的人员并保持基本稳定。</w:t>
            </w:r>
          </w:p>
          <w:p w14:paraId="78786815">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7.乙方应建立各项管理制度，形成相应的管理文件。乙方制定的管理制度必须与甲方有关管理制度相适应，确保乙方工作与甲方管理的协调一致。</w:t>
            </w:r>
          </w:p>
          <w:p w14:paraId="2FAEA4B3">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8.乙方必须积极响应各种必要的程序性审查，以及在技术上的调整。整个工作贯穿编制和评审全过程。</w:t>
            </w:r>
          </w:p>
          <w:p w14:paraId="30AA7A92">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9.乙方有技术保密的责任和义务，对于编制的过程文件、科研专题、成果文件等，未经甲方同意不得泄露或转让给第三方，如发生此类问题，乙方承担相应的经济赔偿及法律责任。</w:t>
            </w:r>
          </w:p>
          <w:p w14:paraId="24084B2A">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10.负责建立技术管理的有关规章制度，按照档案、资料管理的有关规定，制定相关规定。</w:t>
            </w:r>
          </w:p>
          <w:p w14:paraId="462C2EBD">
            <w:pPr>
              <w:keepNext w:val="0"/>
              <w:keepLines w:val="0"/>
              <w:pageBreakBefore w:val="0"/>
              <w:widowControl w:val="0"/>
              <w:kinsoku/>
              <w:wordWrap/>
              <w:overflowPunct/>
              <w:topLinePunct w:val="0"/>
              <w:autoSpaceDE/>
              <w:autoSpaceDN/>
              <w:bidi w:val="0"/>
              <w:adjustRightInd/>
              <w:snapToGrid/>
              <w:spacing w:after="0" w:line="440" w:lineRule="exact"/>
              <w:ind w:left="62" w:firstLine="440" w:firstLineChars="200"/>
              <w:textAlignment w:val="auto"/>
              <w:rPr>
                <w:rFonts w:hint="eastAsia" w:ascii="新宋体" w:hAnsi="新宋体" w:eastAsia="新宋体"/>
                <w:sz w:val="22"/>
                <w:highlight w:val="none"/>
              </w:rPr>
            </w:pPr>
            <w:r>
              <w:rPr>
                <w:rFonts w:hint="eastAsia" w:ascii="新宋体" w:hAnsi="新宋体" w:eastAsia="新宋体"/>
                <w:sz w:val="22"/>
                <w:highlight w:val="none"/>
              </w:rPr>
              <w:t>成果提交时间与方式:</w:t>
            </w:r>
          </w:p>
          <w:p w14:paraId="30CF9C20">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p>
          <w:p w14:paraId="032A442A">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五、技术情报和资料保密：</w:t>
            </w:r>
          </w:p>
          <w:p w14:paraId="33621960">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乙方所提供的编制成果所有权归甲方所有。如若发生侵权事件，其侵权责任与甲方无关，由乙方承担全部责任。侵权造成的所有相关费用，均由乙方支付，保证不伤害甲方的利益。</w:t>
            </w:r>
          </w:p>
          <w:p w14:paraId="07B62A42">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乙方所提供的编制成果未经甲方同意，不能擅自提供给第三方。</w:t>
            </w:r>
          </w:p>
          <w:p w14:paraId="71A3F897">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本合同变更，解除及终止，本条款均有效。</w:t>
            </w:r>
          </w:p>
          <w:p w14:paraId="5560F74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p>
          <w:p w14:paraId="19D5E904">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六、验收、评价方法：</w:t>
            </w:r>
          </w:p>
          <w:p w14:paraId="79A5B5BC">
            <w:pPr>
              <w:keepNext w:val="0"/>
              <w:keepLines w:val="0"/>
              <w:pageBreakBefore w:val="0"/>
              <w:widowControl w:val="0"/>
              <w:kinsoku/>
              <w:wordWrap/>
              <w:overflowPunct/>
              <w:topLinePunct w:val="0"/>
              <w:autoSpaceDE/>
              <w:autoSpaceDN/>
              <w:bidi w:val="0"/>
              <w:adjustRightInd/>
              <w:snapToGrid/>
              <w:spacing w:after="0" w:line="440" w:lineRule="exact"/>
              <w:ind w:left="440"/>
              <w:textAlignment w:val="auto"/>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1.编制成果评审</w:t>
            </w:r>
          </w:p>
          <w:p w14:paraId="5B00F5A0">
            <w:pPr>
              <w:keepNext w:val="0"/>
              <w:keepLines w:val="0"/>
              <w:pageBreakBefore w:val="0"/>
              <w:widowControl w:val="0"/>
              <w:tabs>
                <w:tab w:val="left" w:pos="860"/>
              </w:tabs>
              <w:kinsoku/>
              <w:wordWrap/>
              <w:overflowPunct/>
              <w:topLinePunct w:val="0"/>
              <w:autoSpaceDE/>
              <w:autoSpaceDN/>
              <w:bidi w:val="0"/>
              <w:adjustRightInd/>
              <w:snapToGrid/>
              <w:spacing w:after="0" w:line="440" w:lineRule="exact"/>
              <w:ind w:left="440"/>
              <w:textAlignment w:val="auto"/>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w:t>
            </w:r>
            <w:r>
              <w:rPr>
                <w:rFonts w:hint="eastAsia" w:ascii="新宋体" w:hAnsi="新宋体" w:eastAsia="新宋体" w:cs="黑体"/>
                <w:sz w:val="22"/>
                <w:szCs w:val="22"/>
                <w:highlight w:val="none"/>
                <w:lang w:val="en-US" w:eastAsia="zh-CN"/>
              </w:rPr>
              <w:t>1</w:t>
            </w:r>
            <w:r>
              <w:rPr>
                <w:rFonts w:hint="eastAsia" w:ascii="新宋体" w:hAnsi="新宋体" w:eastAsia="新宋体" w:cs="黑体"/>
                <w:sz w:val="22"/>
                <w:szCs w:val="22"/>
                <w:highlight w:val="none"/>
              </w:rPr>
              <w:t>）编制成果评审：乙方在合同约定的时间内完成编制成果送交甲方，甲方组织</w:t>
            </w:r>
            <w:r>
              <w:rPr>
                <w:rFonts w:hint="eastAsia" w:ascii="新宋体" w:hAnsi="新宋体" w:eastAsia="新宋体" w:cs="黑体"/>
                <w:sz w:val="22"/>
                <w:szCs w:val="22"/>
                <w:highlight w:val="none"/>
                <w:lang w:val="en-US" w:eastAsia="zh-CN"/>
              </w:rPr>
              <w:t>评审</w:t>
            </w:r>
            <w:r>
              <w:rPr>
                <w:rFonts w:hint="eastAsia" w:ascii="新宋体" w:hAnsi="新宋体" w:eastAsia="新宋体" w:cs="黑体"/>
                <w:sz w:val="22"/>
                <w:szCs w:val="22"/>
                <w:highlight w:val="none"/>
              </w:rPr>
              <w:t>会进行评审，乙方根据评审会上的意见和建议进行修改和完善；</w:t>
            </w:r>
          </w:p>
          <w:p w14:paraId="1037B2F3">
            <w:pPr>
              <w:keepNext w:val="0"/>
              <w:keepLines w:val="0"/>
              <w:pageBreakBefore w:val="0"/>
              <w:widowControl w:val="0"/>
              <w:tabs>
                <w:tab w:val="left" w:pos="860"/>
              </w:tabs>
              <w:kinsoku/>
              <w:wordWrap/>
              <w:overflowPunct/>
              <w:topLinePunct w:val="0"/>
              <w:autoSpaceDE/>
              <w:autoSpaceDN/>
              <w:bidi w:val="0"/>
              <w:adjustRightInd/>
              <w:snapToGrid/>
              <w:spacing w:after="0" w:line="440" w:lineRule="exact"/>
              <w:ind w:left="440"/>
              <w:textAlignment w:val="auto"/>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w:t>
            </w:r>
            <w:r>
              <w:rPr>
                <w:rFonts w:hint="eastAsia" w:ascii="新宋体" w:hAnsi="新宋体" w:eastAsia="新宋体" w:cs="黑体"/>
                <w:sz w:val="22"/>
                <w:szCs w:val="22"/>
                <w:highlight w:val="none"/>
                <w:lang w:val="en-US" w:eastAsia="zh-CN"/>
              </w:rPr>
              <w:t>2</w:t>
            </w:r>
            <w:r>
              <w:rPr>
                <w:rFonts w:hint="eastAsia" w:ascii="新宋体" w:hAnsi="新宋体" w:eastAsia="新宋体" w:cs="黑体"/>
                <w:sz w:val="22"/>
                <w:szCs w:val="22"/>
                <w:highlight w:val="none"/>
              </w:rPr>
              <w:t>）评审会地点由双方协商确定；</w:t>
            </w:r>
          </w:p>
          <w:p w14:paraId="21F68EF7">
            <w:pPr>
              <w:keepNext w:val="0"/>
              <w:keepLines w:val="0"/>
              <w:pageBreakBefore w:val="0"/>
              <w:widowControl w:val="0"/>
              <w:tabs>
                <w:tab w:val="left" w:pos="860"/>
              </w:tabs>
              <w:kinsoku/>
              <w:wordWrap/>
              <w:overflowPunct/>
              <w:topLinePunct w:val="0"/>
              <w:autoSpaceDE/>
              <w:autoSpaceDN/>
              <w:bidi w:val="0"/>
              <w:adjustRightInd/>
              <w:snapToGrid/>
              <w:spacing w:after="0" w:line="440" w:lineRule="exact"/>
              <w:ind w:left="440"/>
              <w:textAlignment w:val="auto"/>
              <w:rPr>
                <w:rFonts w:hint="eastAsia" w:ascii="新宋体" w:hAnsi="新宋体" w:eastAsia="新宋体" w:cs="黑体"/>
                <w:sz w:val="22"/>
                <w:szCs w:val="22"/>
                <w:highlight w:val="none"/>
              </w:rPr>
            </w:pPr>
            <w:r>
              <w:rPr>
                <w:rFonts w:hint="eastAsia" w:ascii="新宋体" w:hAnsi="新宋体" w:eastAsia="新宋体" w:cs="黑体"/>
                <w:sz w:val="22"/>
                <w:szCs w:val="22"/>
                <w:highlight w:val="none"/>
              </w:rPr>
              <w:t>（</w:t>
            </w:r>
            <w:r>
              <w:rPr>
                <w:rFonts w:hint="eastAsia" w:ascii="新宋体" w:hAnsi="新宋体" w:eastAsia="新宋体" w:cs="黑体"/>
                <w:sz w:val="22"/>
                <w:szCs w:val="22"/>
                <w:highlight w:val="none"/>
                <w:lang w:val="en-US" w:eastAsia="zh-CN"/>
              </w:rPr>
              <w:t>3</w:t>
            </w:r>
            <w:r>
              <w:rPr>
                <w:rFonts w:hint="eastAsia" w:ascii="新宋体" w:hAnsi="新宋体" w:eastAsia="新宋体" w:cs="黑体"/>
                <w:sz w:val="22"/>
                <w:szCs w:val="22"/>
                <w:highlight w:val="none"/>
              </w:rPr>
              <w:t>）评审工作产生的费用，由乙方承担。</w:t>
            </w:r>
          </w:p>
          <w:p w14:paraId="13C8203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cs="黑体"/>
                <w:sz w:val="22"/>
                <w:szCs w:val="22"/>
                <w:highlight w:val="none"/>
              </w:rPr>
              <w:t>2.在编制过程中，招标人将面向各级相关部门和单位征求意见和建议。乙方须予以配合，并根据意见征求情况进行修改和完善。</w:t>
            </w:r>
          </w:p>
          <w:p w14:paraId="32B7EA64">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sz w:val="22"/>
                <w:highlight w:val="none"/>
              </w:rPr>
            </w:pPr>
            <w:r>
              <w:rPr>
                <w:rFonts w:hint="eastAsia" w:ascii="新宋体" w:hAnsi="新宋体" w:eastAsia="新宋体"/>
                <w:sz w:val="22"/>
                <w:highlight w:val="none"/>
              </w:rPr>
              <w:t>七、报酬及支付方式：</w:t>
            </w:r>
          </w:p>
          <w:p w14:paraId="68197E66">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本项目报酬为</w:t>
            </w:r>
            <w:r>
              <w:rPr>
                <w:rFonts w:hint="eastAsia" w:ascii="新宋体" w:hAnsi="新宋体" w:eastAsia="新宋体"/>
                <w:sz w:val="22"/>
                <w:highlight w:val="none"/>
                <w:u w:val="single"/>
                <w:lang w:val="en-US" w:eastAsia="zh-CN"/>
              </w:rPr>
              <w:t xml:space="preserve">     </w:t>
            </w:r>
            <w:r>
              <w:rPr>
                <w:rFonts w:hint="eastAsia" w:ascii="新宋体" w:hAnsi="新宋体" w:eastAsia="新宋体"/>
                <w:sz w:val="22"/>
                <w:highlight w:val="none"/>
              </w:rPr>
              <w:t>万元。</w:t>
            </w:r>
          </w:p>
          <w:p w14:paraId="4FD180CA">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s="黑体"/>
                <w:color w:val="auto"/>
                <w:sz w:val="22"/>
                <w:szCs w:val="22"/>
                <w:highlight w:val="none"/>
              </w:rPr>
            </w:pPr>
            <w:r>
              <w:rPr>
                <w:rFonts w:hint="eastAsia" w:ascii="新宋体" w:hAnsi="新宋体" w:eastAsia="新宋体" w:cs="黑体"/>
                <w:sz w:val="22"/>
                <w:szCs w:val="22"/>
                <w:highlight w:val="none"/>
              </w:rPr>
              <w:t>支付方式：分期支付</w:t>
            </w:r>
          </w:p>
          <w:p w14:paraId="6108E2B2">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s="黑体"/>
                <w:color w:val="auto"/>
                <w:sz w:val="22"/>
                <w:szCs w:val="22"/>
                <w:highlight w:val="none"/>
              </w:rPr>
            </w:pPr>
            <w:r>
              <w:rPr>
                <w:rFonts w:hint="eastAsia" w:ascii="新宋体" w:hAnsi="新宋体" w:eastAsia="新宋体" w:cs="黑体"/>
                <w:color w:val="auto"/>
                <w:sz w:val="22"/>
                <w:szCs w:val="22"/>
                <w:highlight w:val="none"/>
              </w:rPr>
              <w:t>1.合同签订并达到实施条件，且甲方收到乙方对应金额发票的7个工作日内，甲方支付</w:t>
            </w:r>
            <w:r>
              <w:rPr>
                <w:rFonts w:ascii="新宋体" w:hAnsi="新宋体" w:eastAsia="新宋体" w:cs="黑体"/>
                <w:color w:val="auto"/>
                <w:sz w:val="22"/>
                <w:szCs w:val="22"/>
                <w:highlight w:val="none"/>
              </w:rPr>
              <w:t>40</w:t>
            </w:r>
            <w:r>
              <w:rPr>
                <w:rFonts w:hint="eastAsia" w:ascii="新宋体" w:hAnsi="新宋体" w:eastAsia="新宋体" w:cs="黑体"/>
                <w:color w:val="auto"/>
                <w:sz w:val="22"/>
                <w:szCs w:val="22"/>
                <w:highlight w:val="none"/>
              </w:rPr>
              <w:t>%合同款；</w:t>
            </w:r>
          </w:p>
          <w:p w14:paraId="4F252807">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default" w:ascii="新宋体" w:hAnsi="新宋体" w:eastAsia="新宋体" w:cs="黑体"/>
                <w:color w:val="auto"/>
                <w:sz w:val="22"/>
                <w:szCs w:val="22"/>
                <w:highlight w:val="none"/>
                <w:lang w:val="en-US" w:eastAsia="zh-CN"/>
              </w:rPr>
            </w:pPr>
            <w:r>
              <w:rPr>
                <w:rFonts w:hint="eastAsia" w:ascii="新宋体" w:hAnsi="新宋体" w:eastAsia="新宋体" w:cs="黑体"/>
                <w:color w:val="auto"/>
                <w:sz w:val="22"/>
                <w:szCs w:val="22"/>
                <w:highlight w:val="none"/>
                <w:lang w:val="en-US" w:eastAsia="zh-CN"/>
              </w:rPr>
              <w:t>2.</w:t>
            </w:r>
            <w:r>
              <w:rPr>
                <w:rFonts w:hint="eastAsia" w:ascii="新宋体" w:hAnsi="新宋体" w:eastAsia="新宋体"/>
                <w:color w:val="auto"/>
                <w:sz w:val="22"/>
                <w:highlight w:val="none"/>
              </w:rPr>
              <w:t>2025年10月，向省河长办提交申请复核评估评估表，制定复核巡视路线并配合完成省级复核评估工作</w:t>
            </w:r>
            <w:r>
              <w:rPr>
                <w:rFonts w:hint="eastAsia" w:ascii="新宋体" w:hAnsi="新宋体" w:eastAsia="新宋体"/>
                <w:color w:val="auto"/>
                <w:sz w:val="22"/>
                <w:highlight w:val="none"/>
                <w:lang w:val="en-US" w:eastAsia="zh-CN"/>
              </w:rPr>
              <w:t>后，</w:t>
            </w:r>
            <w:r>
              <w:rPr>
                <w:rFonts w:hint="eastAsia" w:ascii="新宋体" w:hAnsi="新宋体" w:eastAsia="新宋体" w:cs="黑体"/>
                <w:color w:val="auto"/>
                <w:sz w:val="22"/>
                <w:szCs w:val="22"/>
                <w:highlight w:val="none"/>
                <w:lang w:val="en-US" w:eastAsia="zh-CN"/>
              </w:rPr>
              <w:t>甲</w:t>
            </w:r>
            <w:r>
              <w:rPr>
                <w:rFonts w:hint="eastAsia" w:ascii="新宋体" w:hAnsi="新宋体" w:eastAsia="新宋体" w:cs="黑体"/>
                <w:color w:val="auto"/>
                <w:sz w:val="22"/>
                <w:szCs w:val="22"/>
                <w:highlight w:val="none"/>
              </w:rPr>
              <w:t>方收到乙方对应金额发票后</w:t>
            </w:r>
            <w:r>
              <w:rPr>
                <w:rFonts w:hint="eastAsia" w:ascii="新宋体" w:hAnsi="新宋体" w:eastAsia="新宋体" w:cs="黑体"/>
                <w:color w:val="auto"/>
                <w:sz w:val="22"/>
                <w:szCs w:val="22"/>
                <w:highlight w:val="none"/>
                <w:lang w:val="en-US" w:eastAsia="zh-CN"/>
              </w:rPr>
              <w:t>7个工作日内支付60%合同款；</w:t>
            </w:r>
          </w:p>
          <w:p w14:paraId="3B2A0EE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s="黑体"/>
                <w:color w:val="auto"/>
                <w:sz w:val="22"/>
                <w:szCs w:val="22"/>
                <w:highlight w:val="none"/>
                <w:lang w:eastAsia="zh-CN"/>
              </w:rPr>
            </w:pPr>
            <w:r>
              <w:rPr>
                <w:rFonts w:hint="eastAsia" w:ascii="新宋体" w:hAnsi="新宋体" w:eastAsia="新宋体" w:cs="黑体"/>
                <w:color w:val="auto"/>
                <w:sz w:val="22"/>
                <w:szCs w:val="22"/>
                <w:highlight w:val="none"/>
                <w:lang w:eastAsia="zh-CN"/>
              </w:rPr>
              <w:t>上述支付方式，以财政资金实际拨付</w:t>
            </w:r>
            <w:r>
              <w:rPr>
                <w:rFonts w:hint="eastAsia" w:ascii="新宋体" w:hAnsi="新宋体" w:eastAsia="新宋体" w:cs="黑体"/>
                <w:color w:val="auto"/>
                <w:sz w:val="22"/>
                <w:szCs w:val="22"/>
                <w:highlight w:val="none"/>
                <w:lang w:val="en-US" w:eastAsia="zh-CN"/>
              </w:rPr>
              <w:t>时间</w:t>
            </w:r>
            <w:r>
              <w:rPr>
                <w:rFonts w:hint="eastAsia" w:ascii="新宋体" w:hAnsi="新宋体" w:eastAsia="新宋体" w:cs="黑体"/>
                <w:color w:val="auto"/>
                <w:sz w:val="22"/>
                <w:szCs w:val="22"/>
                <w:highlight w:val="none"/>
                <w:lang w:eastAsia="zh-CN"/>
              </w:rPr>
              <w:t>为准，</w:t>
            </w:r>
            <w:r>
              <w:rPr>
                <w:rFonts w:hint="eastAsia" w:ascii="新宋体" w:hAnsi="新宋体" w:eastAsia="新宋体" w:cs="黑体"/>
                <w:color w:val="auto"/>
                <w:sz w:val="22"/>
                <w:szCs w:val="22"/>
                <w:highlight w:val="none"/>
                <w:lang w:val="en-US" w:eastAsia="zh-CN"/>
              </w:rPr>
              <w:t>若因财政拨付时间延后支付，甲方无责</w:t>
            </w:r>
            <w:r>
              <w:rPr>
                <w:rFonts w:hint="eastAsia" w:ascii="新宋体" w:hAnsi="新宋体" w:eastAsia="新宋体" w:cs="黑体"/>
                <w:color w:val="auto"/>
                <w:sz w:val="22"/>
                <w:szCs w:val="22"/>
                <w:highlight w:val="none"/>
                <w:lang w:eastAsia="zh-CN"/>
              </w:rPr>
              <w:t>。在签订合同时，供应商明确表示无需预付款或者主动要求降低预付款比例的，采购单位可不适用前述规定。</w:t>
            </w:r>
          </w:p>
          <w:p w14:paraId="7C19F608">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八、违约金或者损失赔偿额的计算方式：</w:t>
            </w:r>
          </w:p>
          <w:p w14:paraId="08C8054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1. 甲方违约</w:t>
            </w:r>
          </w:p>
          <w:p w14:paraId="52C1E389">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1.1甲方未按约定及时提供基础资料，或受客观原因的制约未能履行合同约定职责的，有责任采取措施，消除影响。</w:t>
            </w:r>
          </w:p>
          <w:p w14:paraId="1536CB71">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1.2在合同履行期间，因甲方自身原因，甲方要求中止或解除合同，如果乙方尚未开始研究工作，不退还甲方</w:t>
            </w:r>
            <w:r>
              <w:rPr>
                <w:rFonts w:hint="eastAsia" w:ascii="新宋体" w:hAnsi="新宋体" w:eastAsia="新宋体"/>
                <w:sz w:val="22"/>
                <w:highlight w:val="none"/>
                <w:lang w:eastAsia="zh-CN"/>
              </w:rPr>
              <w:t>已</w:t>
            </w:r>
            <w:r>
              <w:rPr>
                <w:rFonts w:hint="eastAsia" w:ascii="新宋体" w:hAnsi="新宋体" w:eastAsia="新宋体"/>
                <w:sz w:val="22"/>
                <w:highlight w:val="none"/>
              </w:rPr>
              <w:t>付的合同款；如乙方实际</w:t>
            </w:r>
            <w:r>
              <w:rPr>
                <w:rFonts w:hint="eastAsia" w:ascii="新宋体" w:hAnsi="新宋体" w:eastAsia="新宋体"/>
                <w:sz w:val="22"/>
                <w:highlight w:val="none"/>
                <w:lang w:eastAsia="zh-CN"/>
              </w:rPr>
              <w:t>已</w:t>
            </w:r>
            <w:r>
              <w:rPr>
                <w:rFonts w:hint="eastAsia" w:ascii="新宋体" w:hAnsi="新宋体" w:eastAsia="新宋体"/>
                <w:sz w:val="22"/>
                <w:highlight w:val="none"/>
              </w:rPr>
              <w:t>完成工作量价款大于</w:t>
            </w:r>
            <w:r>
              <w:rPr>
                <w:rFonts w:hint="eastAsia" w:ascii="新宋体" w:hAnsi="新宋体" w:eastAsia="新宋体"/>
                <w:sz w:val="22"/>
                <w:highlight w:val="none"/>
                <w:lang w:eastAsia="zh-CN"/>
              </w:rPr>
              <w:t>已</w:t>
            </w:r>
            <w:r>
              <w:rPr>
                <w:rFonts w:hint="eastAsia" w:ascii="新宋体" w:hAnsi="新宋体" w:eastAsia="新宋体"/>
                <w:sz w:val="22"/>
                <w:highlight w:val="none"/>
              </w:rPr>
              <w:t>付的合同款时，不足部分应由甲方补齐。</w:t>
            </w:r>
          </w:p>
          <w:p w14:paraId="65F36AD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 乙方违约</w:t>
            </w:r>
          </w:p>
          <w:p w14:paraId="460537C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2.1乙方未按合同约定提供组织保证方面服务，影响履行职责的，应按甲方要求继续履行职责，并接受甲方处罚。如给甲方造成损失的，乙方应减收或免收研究工作费用，并给予相应损失的赔偿。</w:t>
            </w:r>
          </w:p>
          <w:p w14:paraId="01C2902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2.2若因乙方原因导致提交的编制成果文件无法通过甲方组织的评审，甲方有权发出如下任一指令，乙方必须遵照执行。</w:t>
            </w:r>
          </w:p>
          <w:p w14:paraId="77CEE07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(1)对不合格部分重新进行编制，由此引起的费用增加和工期延误由乙方自行负责；</w:t>
            </w:r>
          </w:p>
          <w:p w14:paraId="04AE2434">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(2)解除该不合格部分的合同，甲方将该不合格部分指定分包给其他研究单位，并扣除乙方合同总价中此部分的研究费用；</w:t>
            </w:r>
          </w:p>
          <w:p w14:paraId="5067B34B">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2.3乙方在合同有效期内，应当履行合同约定的义务，如因非甲方的原因而产生质量事故、工期延误，造成甲方实际损失或虽未发生实际损失但存有风险，乙方应承担相应赔偿责任。</w:t>
            </w:r>
          </w:p>
          <w:p w14:paraId="127A87C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2.4乙方未按合同约定及时提交相关技术文件、研究报告，影响甲方开展下一步工作的，乙方应承担相应赔偿责任。</w:t>
            </w:r>
          </w:p>
          <w:p w14:paraId="1F7E4D09">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2.5合同生效后，乙方如要求中止或解除合同，乙方应双倍返还甲方已支付的合同款。</w:t>
            </w:r>
          </w:p>
          <w:p w14:paraId="2F231528">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2.6合同生效后，乙方无正当理由而又未完全履行合同规定的义务时，甲方可向乙方发出指明其未履行义务的通知。若甲方发出通知后14日内未收到满意的书面答复，甲方将有权视情形在发出通知后28日内或甲方认为合理的时间内向乙方发出解除本合同的通知，该通知到达乙方时合同即行终止。双方按有效的研究工作量结算费用。若由此而造成甲方重大损失时，乙方应赔偿损失，并承担由此而产生的法律责任。</w:t>
            </w:r>
          </w:p>
          <w:p w14:paraId="2EEE116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lang w:val="en-US" w:eastAsia="zh-CN"/>
              </w:rPr>
              <w:t>2.7</w:t>
            </w:r>
            <w:r>
              <w:rPr>
                <w:rFonts w:hint="eastAsia" w:ascii="新宋体" w:hAnsi="新宋体" w:eastAsia="新宋体"/>
                <w:sz w:val="22"/>
                <w:highlight w:val="none"/>
              </w:rPr>
              <w:t>项目负责人和相关专业技术负责人应当出席项目实施过程中组织的各重要节点会议（包括但不限于审查会、汇报会等）并作现场汇报，无理由缺席须扣除合同款50000元/人/次，支付合同尾款时统一结算。</w:t>
            </w:r>
          </w:p>
          <w:p w14:paraId="04C9A9D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p>
          <w:p w14:paraId="0142013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r>
              <w:rPr>
                <w:rFonts w:hint="eastAsia" w:ascii="新宋体" w:hAnsi="新宋体" w:eastAsia="新宋体"/>
                <w:sz w:val="22"/>
                <w:highlight w:val="none"/>
              </w:rPr>
              <w:t>九、合同生效、变更、中止、解除和终止</w:t>
            </w:r>
          </w:p>
          <w:p w14:paraId="20A1156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1本合同生效的时间以双方签署的合同上注明的时间为准。</w:t>
            </w:r>
          </w:p>
          <w:p w14:paraId="2EB94507">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2当任何一方提出申请并经双方书面同意后，可对本合同进行变更。要求变更的申请及变更协议必须采用书面形式，变更合同未达成之前，原合同仍然有效。</w:t>
            </w:r>
          </w:p>
          <w:p w14:paraId="38687ED1">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3对本合同条款的任何变更、修改或增减，须经双方协商同意后由法定代表人或委托代理人签署书面文件，作为本合同的组成部分。</w:t>
            </w:r>
          </w:p>
          <w:p w14:paraId="58D150C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4乙方有故意或恶意违约行为，甲方可单方面解除合同并要求乙方双倍返还甲方已支付合同款作为惩罚。</w:t>
            </w:r>
          </w:p>
          <w:p w14:paraId="222E965C">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5双方协商一致，可以解除合同。</w:t>
            </w:r>
          </w:p>
          <w:p w14:paraId="7B18C828">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6双方因不可抗力致使合同无法履行，可以解除合同。</w:t>
            </w:r>
          </w:p>
          <w:p w14:paraId="6D589F4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 xml:space="preserve">7合同解除后， 双方在合同中约定的结算和清理条款、损失赔偿条款及争议解决条款继续有效。 </w:t>
            </w:r>
          </w:p>
          <w:p w14:paraId="5FA2D65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p>
          <w:p w14:paraId="2AD1EB1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r>
              <w:rPr>
                <w:rFonts w:hint="eastAsia" w:ascii="新宋体" w:hAnsi="新宋体" w:eastAsia="新宋体"/>
                <w:sz w:val="22"/>
                <w:highlight w:val="none"/>
              </w:rPr>
              <w:t>十、风险与保险</w:t>
            </w:r>
          </w:p>
          <w:p w14:paraId="6A74A807">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1不可抗力参照中华人民共和国保险监督管理委员会关于不可抗力的解释。</w:t>
            </w:r>
          </w:p>
          <w:p w14:paraId="1D0E0A63">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3DB7FA1C">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3因合同一方延迟履行合同后发生不可抗力的，不能免除履行方的相应责任。</w:t>
            </w:r>
          </w:p>
          <w:p w14:paraId="4C4F160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p>
          <w:p w14:paraId="63EF4A3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r>
              <w:rPr>
                <w:rFonts w:hint="eastAsia" w:ascii="新宋体" w:hAnsi="新宋体" w:eastAsia="新宋体"/>
                <w:sz w:val="22"/>
                <w:highlight w:val="none"/>
              </w:rPr>
              <w:t>十一、争议及解决</w:t>
            </w:r>
          </w:p>
          <w:p w14:paraId="156844EB">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甲方与乙方在履行合同时发生争议，可以和解或者要求有关部门调解。如不愿和解、调解或者和解、调解不成的，双方约定向温州仲裁委员会申请仲裁解决争议。</w:t>
            </w:r>
          </w:p>
          <w:p w14:paraId="019C772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p>
          <w:p w14:paraId="7DAD655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highlight w:val="none"/>
              </w:rPr>
            </w:pPr>
            <w:r>
              <w:rPr>
                <w:rFonts w:hint="eastAsia" w:ascii="新宋体" w:hAnsi="新宋体" w:eastAsia="新宋体"/>
                <w:sz w:val="22"/>
                <w:highlight w:val="none"/>
              </w:rPr>
              <w:t>十二、合同生效及其它</w:t>
            </w:r>
          </w:p>
          <w:p w14:paraId="31F559B9">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1、甲方委托乙方承担本合同内容以外的工作服务，另行签订协议并支付费用。</w:t>
            </w:r>
          </w:p>
          <w:p w14:paraId="018C227E">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2、由于不可抗拒因素致使合同无法履行时，双方应及时协商解决。</w:t>
            </w:r>
          </w:p>
          <w:p w14:paraId="251F189F">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3、本合同生效后，按规定应到政府采购监管备案。双方履行完合同规定的义务后，本合同即行终止。</w:t>
            </w:r>
          </w:p>
          <w:p w14:paraId="49EDB87D">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4、双方来往传真、电报、会议纪要等，经双方认可后均为合同的组成部分，与本合同具有同等法律效力。</w:t>
            </w:r>
          </w:p>
          <w:p w14:paraId="3A091FF0">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eastAsia" w:ascii="新宋体" w:hAnsi="新宋体" w:eastAsia="新宋体"/>
                <w:sz w:val="22"/>
                <w:highlight w:val="none"/>
              </w:rPr>
            </w:pPr>
            <w:r>
              <w:rPr>
                <w:rFonts w:hint="eastAsia" w:ascii="新宋体" w:hAnsi="新宋体" w:eastAsia="新宋体"/>
                <w:sz w:val="22"/>
                <w:highlight w:val="none"/>
              </w:rPr>
              <w:t>5、未尽事宜，经双方协商一致，签订补充协议，补充协议与本合同具有同等法律效力。</w:t>
            </w:r>
          </w:p>
        </w:tc>
      </w:tr>
    </w:tbl>
    <w:p w14:paraId="0D7A97A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8"/>
          <w:highlight w:val="none"/>
        </w:rPr>
      </w:pPr>
      <w:r>
        <w:rPr>
          <w:rFonts w:hint="eastAsia" w:ascii="新宋体" w:hAnsi="新宋体" w:eastAsia="新宋体"/>
          <w:sz w:val="28"/>
          <w:highlight w:val="none"/>
        </w:rPr>
        <w:tab/>
      </w:r>
      <w:r>
        <w:rPr>
          <w:rFonts w:hint="eastAsia" w:ascii="新宋体" w:hAnsi="新宋体" w:eastAsia="新宋体"/>
          <w:sz w:val="28"/>
          <w:highlight w:val="none"/>
        </w:rPr>
        <w:tab/>
      </w:r>
      <w:r>
        <w:rPr>
          <w:rFonts w:hint="eastAsia" w:ascii="新宋体" w:hAnsi="新宋体" w:eastAsia="新宋体"/>
          <w:sz w:val="28"/>
          <w:highlight w:val="none"/>
        </w:rPr>
        <w:tab/>
      </w:r>
      <w:r>
        <w:rPr>
          <w:rFonts w:hint="eastAsia" w:ascii="新宋体" w:hAnsi="新宋体" w:eastAsia="新宋体"/>
          <w:sz w:val="28"/>
          <w:highlight w:val="none"/>
        </w:rPr>
        <w:tab/>
      </w:r>
      <w:r>
        <w:rPr>
          <w:rFonts w:hint="eastAsia" w:ascii="新宋体" w:hAnsi="新宋体" w:eastAsia="新宋体"/>
          <w:sz w:val="28"/>
          <w:highlight w:val="none"/>
        </w:rPr>
        <w:tab/>
      </w:r>
    </w:p>
    <w:p w14:paraId="6613D8CB">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44"/>
          <w:highlight w:val="none"/>
        </w:rPr>
      </w:pPr>
      <w:r>
        <w:rPr>
          <w:rFonts w:ascii="新宋体" w:hAnsi="新宋体" w:eastAsia="新宋体"/>
          <w:sz w:val="28"/>
          <w:highlight w:val="none"/>
        </w:rPr>
        <w:br w:type="page"/>
      </w:r>
      <w:r>
        <w:rPr>
          <w:rFonts w:hint="eastAsia" w:ascii="新宋体" w:hAnsi="新宋体" w:eastAsia="新宋体"/>
          <w:sz w:val="44"/>
          <w:highlight w:val="none"/>
        </w:rPr>
        <w:t>填  写 说  明</w:t>
      </w:r>
    </w:p>
    <w:p w14:paraId="6E263AF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465E770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 xml:space="preserve">     一、“合同登记编号”的填写方法：</w:t>
      </w:r>
    </w:p>
    <w:p w14:paraId="5C27CDB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合同登记编号为十四位，左起第一、二位为公历代号，第三、四位为省、自治区、直辖市编码，第五、六位为地、市编码、第七、八位为合同登记点编码，第九至十四位为合同登记序号，以上编号不足位的补零。各地区编码按GB2260-84规定填写。（合同登记序号由各地区自行决定）。</w:t>
      </w:r>
    </w:p>
    <w:p w14:paraId="58C8D4C2">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二、技术服务合同是指当事人一方以技术知识为另一方解决特定技术问题所订立的合同。技术服务合同中包括技术培训合同的技术中介合同。</w:t>
      </w:r>
    </w:p>
    <w:p w14:paraId="69A14DB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技术培训合同是指当事人一方委托另一方对指定的专业技术人员进行特定项目的技术指导和专业训练所订立合同。</w:t>
      </w:r>
    </w:p>
    <w:p w14:paraId="003F7E48">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技术中介合同是指当事人一方以知识、技术、经验和信息为另一方与第三方订立技术合同进行联系、介绍、组织工业开发并对履行合同提供服务所订立的合同。</w:t>
      </w:r>
    </w:p>
    <w:p w14:paraId="0E57AC5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三、计划内项目应填写国务院部委、省、自治区、直辖市、计划单列市、地、市（县）级计划。不属于上述计划的项目此栏划（/）表示。</w:t>
      </w:r>
    </w:p>
    <w:p w14:paraId="62D3654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四、服务内容、方式和要求：</w:t>
      </w:r>
    </w:p>
    <w:p w14:paraId="69CB919A">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包括技术服务的特征、标的范围及效益情况，特定技术问题的难度、主要技术经济指标；具体的做法、手段、程序以及交付成果的形式。</w:t>
      </w:r>
    </w:p>
    <w:p w14:paraId="093D9B57">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屈技术中介合同此条款填写中介内容和要求。</w:t>
      </w:r>
    </w:p>
    <w:p w14:paraId="06B8DD2C">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五、工作条件和协作事项：</w:t>
      </w:r>
    </w:p>
    <w:p w14:paraId="579CF078">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包括甲方为乙方提供的资料、文件及其它条件，双方协商的具体事宜。</w:t>
      </w:r>
    </w:p>
    <w:p w14:paraId="4182022D">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属技术培训合同此条款填写培训所需必要场地、设施和试验条件，以及当事人各方应当约定提供和管理有关场地、设施和试验条件的责任。</w:t>
      </w:r>
    </w:p>
    <w:p w14:paraId="0B2E71F4">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六、其它：</w:t>
      </w:r>
    </w:p>
    <w:p w14:paraId="7F4E6619">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合同如果是通过中介机构介绍签订的，应将中介合同作为合同的附件。如果双方当事人约定定金、财产抵押及担保的，应将给予定金，财产抵押及提供手段的复印件作为本合同的附件。</w:t>
      </w:r>
    </w:p>
    <w:p w14:paraId="1AB4370F">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七、委托代表人签订本合同书时，应出具委托证书。</w:t>
      </w:r>
    </w:p>
    <w:p w14:paraId="0910B82E">
      <w:pPr>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新宋体" w:hAnsi="新宋体" w:eastAsia="新宋体"/>
          <w:sz w:val="22"/>
          <w:szCs w:val="22"/>
          <w:highlight w:val="none"/>
        </w:rPr>
      </w:pPr>
      <w:r>
        <w:rPr>
          <w:rFonts w:hint="eastAsia" w:ascii="新宋体" w:hAnsi="新宋体" w:eastAsia="新宋体"/>
          <w:sz w:val="22"/>
          <w:szCs w:val="22"/>
          <w:highlight w:val="none"/>
        </w:rPr>
        <w:t>八、本合同书中，心是当事人约定认为无需填写的条款，在该条款填写的空白处划（/）表示。</w:t>
      </w:r>
    </w:p>
    <w:p w14:paraId="265652A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0C94DC8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ascii="新宋体" w:hAnsi="新宋体" w:eastAsia="新宋体"/>
          <w:sz w:val="24"/>
          <w:highlight w:val="none"/>
        </w:rPr>
        <w:br w:type="page"/>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43"/>
        <w:gridCol w:w="2894"/>
        <w:gridCol w:w="210"/>
        <w:gridCol w:w="64"/>
        <w:gridCol w:w="33"/>
        <w:gridCol w:w="50"/>
        <w:gridCol w:w="15"/>
        <w:gridCol w:w="1180"/>
        <w:gridCol w:w="181"/>
        <w:gridCol w:w="15"/>
        <w:gridCol w:w="48"/>
        <w:gridCol w:w="15"/>
        <w:gridCol w:w="2282"/>
      </w:tblGrid>
      <w:tr w14:paraId="02E3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restart"/>
            <w:noWrap w:val="0"/>
            <w:vAlign w:val="center"/>
          </w:tcPr>
          <w:p w14:paraId="3ED48FC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55870AD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委</w:t>
            </w:r>
          </w:p>
          <w:p w14:paraId="5E22D55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托</w:t>
            </w:r>
          </w:p>
          <w:p w14:paraId="5E65BA4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方</w:t>
            </w:r>
          </w:p>
          <w:p w14:paraId="0BEC2A8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3B554F8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甲</w:t>
            </w:r>
          </w:p>
          <w:p w14:paraId="662578A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方       </w:t>
            </w:r>
          </w:p>
        </w:tc>
        <w:tc>
          <w:tcPr>
            <w:tcW w:w="1943" w:type="dxa"/>
            <w:noWrap w:val="0"/>
            <w:vAlign w:val="center"/>
          </w:tcPr>
          <w:p w14:paraId="4ECF7E2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名称（或姓名）</w:t>
            </w:r>
          </w:p>
        </w:tc>
        <w:tc>
          <w:tcPr>
            <w:tcW w:w="6987" w:type="dxa"/>
            <w:gridSpan w:val="12"/>
            <w:noWrap w:val="0"/>
            <w:vAlign w:val="center"/>
          </w:tcPr>
          <w:p w14:paraId="67EADE03">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（签章）</w:t>
            </w:r>
          </w:p>
        </w:tc>
      </w:tr>
      <w:tr w14:paraId="2EBD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6B7948A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0B634F8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法定代表人</w:t>
            </w:r>
          </w:p>
        </w:tc>
        <w:tc>
          <w:tcPr>
            <w:tcW w:w="2894" w:type="dxa"/>
            <w:noWrap w:val="0"/>
            <w:vAlign w:val="center"/>
          </w:tcPr>
          <w:p w14:paraId="43A677B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（签章） </w:t>
            </w:r>
          </w:p>
        </w:tc>
        <w:tc>
          <w:tcPr>
            <w:tcW w:w="1552" w:type="dxa"/>
            <w:gridSpan w:val="6"/>
            <w:noWrap w:val="0"/>
            <w:vAlign w:val="center"/>
          </w:tcPr>
          <w:p w14:paraId="1D7216F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委托代理人</w:t>
            </w:r>
          </w:p>
        </w:tc>
        <w:tc>
          <w:tcPr>
            <w:tcW w:w="2541" w:type="dxa"/>
            <w:gridSpan w:val="5"/>
            <w:noWrap w:val="0"/>
            <w:vAlign w:val="center"/>
          </w:tcPr>
          <w:p w14:paraId="6E4801E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（签章）</w:t>
            </w:r>
          </w:p>
        </w:tc>
      </w:tr>
      <w:tr w14:paraId="1D50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25A2A7F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1DFB04D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联  系  人</w:t>
            </w:r>
          </w:p>
        </w:tc>
        <w:tc>
          <w:tcPr>
            <w:tcW w:w="6987" w:type="dxa"/>
            <w:gridSpan w:val="12"/>
            <w:noWrap w:val="0"/>
            <w:vAlign w:val="center"/>
          </w:tcPr>
          <w:p w14:paraId="6C8BF88F">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（签章）</w:t>
            </w:r>
          </w:p>
        </w:tc>
      </w:tr>
      <w:tr w14:paraId="633D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5FCAD50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27B3462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住      所</w:t>
            </w:r>
          </w:p>
          <w:p w14:paraId="1340B58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（通讯地址）</w:t>
            </w:r>
          </w:p>
        </w:tc>
        <w:tc>
          <w:tcPr>
            <w:tcW w:w="6987" w:type="dxa"/>
            <w:gridSpan w:val="12"/>
            <w:noWrap w:val="0"/>
            <w:vAlign w:val="center"/>
          </w:tcPr>
          <w:p w14:paraId="0093D877">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67F9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3916AB5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7B4CE22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电    话</w:t>
            </w:r>
          </w:p>
        </w:tc>
        <w:tc>
          <w:tcPr>
            <w:tcW w:w="3168" w:type="dxa"/>
            <w:gridSpan w:val="3"/>
            <w:noWrap w:val="0"/>
            <w:vAlign w:val="center"/>
          </w:tcPr>
          <w:p w14:paraId="753BB77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c>
          <w:tcPr>
            <w:tcW w:w="1522" w:type="dxa"/>
            <w:gridSpan w:val="7"/>
            <w:noWrap w:val="0"/>
            <w:vAlign w:val="center"/>
          </w:tcPr>
          <w:p w14:paraId="496F28F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电   挂</w:t>
            </w:r>
          </w:p>
        </w:tc>
        <w:tc>
          <w:tcPr>
            <w:tcW w:w="2297" w:type="dxa"/>
            <w:gridSpan w:val="2"/>
            <w:noWrap w:val="0"/>
            <w:vAlign w:val="center"/>
          </w:tcPr>
          <w:p w14:paraId="4346FF3C">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r>
      <w:tr w14:paraId="05A6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2081859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353974F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开户银行</w:t>
            </w:r>
          </w:p>
        </w:tc>
        <w:tc>
          <w:tcPr>
            <w:tcW w:w="6987" w:type="dxa"/>
            <w:gridSpan w:val="12"/>
            <w:noWrap w:val="0"/>
            <w:vAlign w:val="center"/>
          </w:tcPr>
          <w:p w14:paraId="5002B306">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6CD4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7D551D4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2449EA8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帐    号</w:t>
            </w:r>
          </w:p>
        </w:tc>
        <w:tc>
          <w:tcPr>
            <w:tcW w:w="3201" w:type="dxa"/>
            <w:gridSpan w:val="4"/>
            <w:noWrap w:val="0"/>
            <w:vAlign w:val="center"/>
          </w:tcPr>
          <w:p w14:paraId="40E82DD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c>
          <w:tcPr>
            <w:tcW w:w="1504" w:type="dxa"/>
            <w:gridSpan w:val="7"/>
            <w:noWrap w:val="0"/>
            <w:vAlign w:val="center"/>
          </w:tcPr>
          <w:p w14:paraId="37EF60E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邮政编码</w:t>
            </w:r>
          </w:p>
        </w:tc>
        <w:tc>
          <w:tcPr>
            <w:tcW w:w="2282" w:type="dxa"/>
            <w:noWrap w:val="0"/>
            <w:vAlign w:val="center"/>
          </w:tcPr>
          <w:p w14:paraId="3075A3E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225B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restart"/>
            <w:noWrap w:val="0"/>
            <w:vAlign w:val="center"/>
          </w:tcPr>
          <w:p w14:paraId="3283ADE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ascii="新宋体" w:hAnsi="新宋体" w:eastAsia="新宋体"/>
                <w:sz w:val="24"/>
                <w:highlight w:val="none"/>
              </w:rPr>
              <w:t xml:space="preserve"> </w:t>
            </w:r>
          </w:p>
          <w:p w14:paraId="31E214F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ascii="新宋体" w:hAnsi="新宋体" w:eastAsia="新宋体"/>
                <w:sz w:val="24"/>
                <w:highlight w:val="none"/>
              </w:rPr>
              <w:t xml:space="preserve"> </w:t>
            </w:r>
            <w:r>
              <w:rPr>
                <w:rFonts w:hint="eastAsia" w:ascii="新宋体" w:hAnsi="新宋体" w:eastAsia="新宋体"/>
                <w:sz w:val="24"/>
                <w:highlight w:val="none"/>
              </w:rPr>
              <w:t>服</w:t>
            </w:r>
          </w:p>
          <w:p w14:paraId="28C5B78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务</w:t>
            </w:r>
          </w:p>
          <w:p w14:paraId="4FD8B85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方</w:t>
            </w:r>
          </w:p>
          <w:p w14:paraId="08DAD3DA">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p w14:paraId="5FEAD79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乙</w:t>
            </w:r>
          </w:p>
          <w:p w14:paraId="017438F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方</w:t>
            </w:r>
          </w:p>
        </w:tc>
        <w:tc>
          <w:tcPr>
            <w:tcW w:w="1943" w:type="dxa"/>
            <w:noWrap w:val="0"/>
            <w:vAlign w:val="center"/>
          </w:tcPr>
          <w:p w14:paraId="252ECDC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名称（或姓名）</w:t>
            </w:r>
          </w:p>
        </w:tc>
        <w:tc>
          <w:tcPr>
            <w:tcW w:w="6987" w:type="dxa"/>
            <w:gridSpan w:val="12"/>
            <w:noWrap w:val="0"/>
            <w:vAlign w:val="center"/>
          </w:tcPr>
          <w:p w14:paraId="1D7A561E">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（签章）</w:t>
            </w:r>
          </w:p>
        </w:tc>
      </w:tr>
      <w:tr w14:paraId="5743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4165615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32B5F69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法定代表人</w:t>
            </w:r>
          </w:p>
        </w:tc>
        <w:tc>
          <w:tcPr>
            <w:tcW w:w="3104" w:type="dxa"/>
            <w:gridSpan w:val="2"/>
            <w:noWrap w:val="0"/>
            <w:vAlign w:val="center"/>
          </w:tcPr>
          <w:p w14:paraId="38708E8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601" w:type="dxa"/>
            <w:gridSpan w:val="9"/>
            <w:noWrap w:val="0"/>
            <w:vAlign w:val="center"/>
          </w:tcPr>
          <w:p w14:paraId="6A30FAC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委托代理人</w:t>
            </w:r>
          </w:p>
        </w:tc>
        <w:tc>
          <w:tcPr>
            <w:tcW w:w="2282" w:type="dxa"/>
            <w:noWrap w:val="0"/>
            <w:vAlign w:val="center"/>
          </w:tcPr>
          <w:p w14:paraId="2D7276AB">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（签章）</w:t>
            </w:r>
          </w:p>
        </w:tc>
      </w:tr>
      <w:tr w14:paraId="5B66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1455CF8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17927806">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联  系  人</w:t>
            </w:r>
          </w:p>
        </w:tc>
        <w:tc>
          <w:tcPr>
            <w:tcW w:w="6987" w:type="dxa"/>
            <w:gridSpan w:val="12"/>
            <w:noWrap w:val="0"/>
            <w:vAlign w:val="center"/>
          </w:tcPr>
          <w:p w14:paraId="282BF0ED">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新宋体" w:hAnsi="新宋体" w:eastAsia="新宋体"/>
                <w:sz w:val="24"/>
                <w:highlight w:val="none"/>
              </w:rPr>
            </w:pPr>
            <w:r>
              <w:rPr>
                <w:rFonts w:hint="eastAsia" w:ascii="新宋体" w:hAnsi="新宋体" w:eastAsia="新宋体"/>
                <w:sz w:val="24"/>
                <w:highlight w:val="none"/>
              </w:rPr>
              <w:t>（签章）</w:t>
            </w:r>
          </w:p>
        </w:tc>
      </w:tr>
      <w:tr w14:paraId="2FBD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630ED16B">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01F3F9E1">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住      所</w:t>
            </w:r>
          </w:p>
          <w:p w14:paraId="298049A0">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（通讯地址）</w:t>
            </w:r>
          </w:p>
        </w:tc>
        <w:tc>
          <w:tcPr>
            <w:tcW w:w="6987" w:type="dxa"/>
            <w:gridSpan w:val="12"/>
            <w:noWrap w:val="0"/>
            <w:vAlign w:val="center"/>
          </w:tcPr>
          <w:p w14:paraId="1626927A">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0D84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720BFD7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0B7F862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电    话</w:t>
            </w:r>
          </w:p>
        </w:tc>
        <w:tc>
          <w:tcPr>
            <w:tcW w:w="3266" w:type="dxa"/>
            <w:gridSpan w:val="6"/>
            <w:noWrap w:val="0"/>
            <w:vAlign w:val="center"/>
          </w:tcPr>
          <w:p w14:paraId="7A89696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4"/>
                <w:highlight w:val="none"/>
              </w:rPr>
            </w:pPr>
          </w:p>
        </w:tc>
        <w:tc>
          <w:tcPr>
            <w:tcW w:w="1376" w:type="dxa"/>
            <w:gridSpan w:val="3"/>
            <w:noWrap w:val="0"/>
            <w:vAlign w:val="center"/>
          </w:tcPr>
          <w:p w14:paraId="30102AD3">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电  挂</w:t>
            </w:r>
          </w:p>
        </w:tc>
        <w:tc>
          <w:tcPr>
            <w:tcW w:w="2345" w:type="dxa"/>
            <w:gridSpan w:val="3"/>
            <w:noWrap w:val="0"/>
            <w:vAlign w:val="center"/>
          </w:tcPr>
          <w:p w14:paraId="2BEDE9E2">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r>
      <w:tr w14:paraId="6993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34211578">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2B667AE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开户银行</w:t>
            </w:r>
          </w:p>
        </w:tc>
        <w:tc>
          <w:tcPr>
            <w:tcW w:w="6987" w:type="dxa"/>
            <w:gridSpan w:val="12"/>
            <w:noWrap w:val="0"/>
            <w:vAlign w:val="center"/>
          </w:tcPr>
          <w:p w14:paraId="5D78BDEF">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r w14:paraId="3150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noWrap w:val="0"/>
            <w:vAlign w:val="center"/>
          </w:tcPr>
          <w:p w14:paraId="04A764A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p>
        </w:tc>
        <w:tc>
          <w:tcPr>
            <w:tcW w:w="1943" w:type="dxa"/>
            <w:noWrap w:val="0"/>
            <w:vAlign w:val="center"/>
          </w:tcPr>
          <w:p w14:paraId="5D2B6F97">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 xml:space="preserve">  帐    号</w:t>
            </w:r>
          </w:p>
        </w:tc>
        <w:tc>
          <w:tcPr>
            <w:tcW w:w="3251" w:type="dxa"/>
            <w:gridSpan w:val="5"/>
            <w:noWrap w:val="0"/>
            <w:vAlign w:val="center"/>
          </w:tcPr>
          <w:p w14:paraId="2FDD9150">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c>
          <w:tcPr>
            <w:tcW w:w="1376" w:type="dxa"/>
            <w:gridSpan w:val="3"/>
            <w:noWrap w:val="0"/>
            <w:vAlign w:val="center"/>
          </w:tcPr>
          <w:p w14:paraId="53B2E864">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新宋体" w:hAnsi="新宋体" w:eastAsia="新宋体"/>
                <w:sz w:val="24"/>
                <w:highlight w:val="none"/>
              </w:rPr>
            </w:pPr>
            <w:r>
              <w:rPr>
                <w:rFonts w:hint="eastAsia" w:ascii="新宋体" w:hAnsi="新宋体" w:eastAsia="新宋体"/>
                <w:sz w:val="24"/>
                <w:highlight w:val="none"/>
              </w:rPr>
              <w:t>邮政编码</w:t>
            </w:r>
          </w:p>
        </w:tc>
        <w:tc>
          <w:tcPr>
            <w:tcW w:w="2360" w:type="dxa"/>
            <w:gridSpan w:val="4"/>
            <w:noWrap w:val="0"/>
            <w:vAlign w:val="center"/>
          </w:tcPr>
          <w:p w14:paraId="77124E0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新宋体" w:hAnsi="新宋体" w:eastAsia="新宋体"/>
                <w:sz w:val="28"/>
                <w:highlight w:val="none"/>
              </w:rPr>
            </w:pPr>
          </w:p>
        </w:tc>
      </w:tr>
    </w:tbl>
    <w:p w14:paraId="6D3C7A24">
      <w:pPr>
        <w:jc w:val="center"/>
        <w:rPr>
          <w:rFonts w:hint="eastAsia"/>
          <w:b/>
          <w:bCs/>
          <w:sz w:val="28"/>
          <w:szCs w:val="28"/>
        </w:rPr>
      </w:pPr>
    </w:p>
    <w:p w14:paraId="544D41EF">
      <w:pPr>
        <w:pStyle w:val="30"/>
        <w:snapToGrid w:val="0"/>
        <w:spacing w:line="440" w:lineRule="exact"/>
        <w:rPr>
          <w:rFonts w:hint="eastAsia" w:hAnsi="宋体"/>
          <w:sz w:val="22"/>
          <w:szCs w:val="22"/>
        </w:rPr>
      </w:pPr>
    </w:p>
    <w:p w14:paraId="598FBFAA">
      <w:pPr>
        <w:pStyle w:val="666"/>
        <w:keepNext/>
        <w:keepLines/>
        <w:shd w:val="clear" w:color="auto" w:fill="auto"/>
        <w:jc w:val="left"/>
        <w:rPr>
          <w:rFonts w:hint="eastAsia" w:ascii="宋体" w:hAnsi="宋体" w:eastAsia="宋体" w:cs="宋体"/>
          <w:sz w:val="22"/>
          <w:szCs w:val="22"/>
        </w:rPr>
      </w:pPr>
      <w:r>
        <w:rPr>
          <w:rFonts w:hint="eastAsia" w:ascii="宋体" w:hAnsi="宋体" w:eastAsia="宋体" w:cs="宋体"/>
          <w:spacing w:val="0"/>
          <w:sz w:val="22"/>
          <w:szCs w:val="22"/>
        </w:rPr>
        <w:br w:type="page"/>
      </w:r>
      <w:r>
        <w:rPr>
          <w:rFonts w:hint="eastAsia" w:ascii="宋体" w:hAnsi="宋体" w:eastAsia="宋体" w:cs="宋体"/>
          <w:bCs w:val="0"/>
          <w:sz w:val="22"/>
          <w:szCs w:val="22"/>
        </w:rPr>
        <w:t xml:space="preserve"> </w:t>
      </w:r>
    </w:p>
    <w:p w14:paraId="2E604DCC">
      <w:pPr>
        <w:pStyle w:val="3"/>
        <w:rPr>
          <w:rFonts w:hint="eastAsia" w:ascii="宋体" w:hAnsi="宋体" w:eastAsia="宋体" w:cs="宋体"/>
          <w:bCs w:val="0"/>
          <w:sz w:val="36"/>
          <w:szCs w:val="36"/>
        </w:rPr>
      </w:pPr>
      <w:bookmarkStart w:id="94" w:name="_Toc21106"/>
      <w:bookmarkStart w:id="95" w:name="_Toc58406692"/>
      <w:bookmarkStart w:id="96" w:name="_Toc29422"/>
      <w:bookmarkStart w:id="97" w:name="_Toc5314"/>
      <w:r>
        <w:rPr>
          <w:rFonts w:hint="eastAsia" w:ascii="宋体" w:hAnsi="宋体" w:eastAsia="宋体" w:cs="宋体"/>
          <w:bCs w:val="0"/>
          <w:sz w:val="36"/>
          <w:szCs w:val="36"/>
        </w:rPr>
        <w:t>第四部分   投标文件格式</w:t>
      </w:r>
      <w:bookmarkEnd w:id="94"/>
      <w:bookmarkEnd w:id="95"/>
      <w:bookmarkEnd w:id="96"/>
      <w:bookmarkEnd w:id="97"/>
    </w:p>
    <w:p w14:paraId="2E317CE0">
      <w:pPr>
        <w:spacing w:before="120" w:beforeLines="50" w:after="120" w:afterLines="50"/>
        <w:rPr>
          <w:rFonts w:hint="eastAsia" w:ascii="宋体" w:hAnsi="宋体" w:cs="宋体"/>
          <w:sz w:val="22"/>
          <w:szCs w:val="22"/>
        </w:rPr>
      </w:pPr>
      <w:r>
        <w:rPr>
          <w:rFonts w:hint="eastAsia" w:ascii="宋体" w:hAnsi="宋体" w:cs="宋体"/>
          <w:sz w:val="22"/>
          <w:szCs w:val="22"/>
        </w:rPr>
        <w:t>（资格审查资料封面，供参考）</w:t>
      </w:r>
    </w:p>
    <w:p w14:paraId="22971E38">
      <w:pPr>
        <w:rPr>
          <w:rFonts w:hint="eastAsia" w:ascii="宋体" w:hAnsi="宋体" w:cs="宋体"/>
        </w:rPr>
      </w:pPr>
    </w:p>
    <w:p w14:paraId="235A6AC0">
      <w:pPr>
        <w:rPr>
          <w:rFonts w:hint="eastAsia" w:ascii="宋体" w:hAnsi="宋体" w:cs="宋体"/>
        </w:rPr>
      </w:pPr>
    </w:p>
    <w:p w14:paraId="3F80E5D9">
      <w:pPr>
        <w:rPr>
          <w:rFonts w:hint="eastAsia" w:ascii="宋体" w:hAnsi="宋体" w:cs="宋体"/>
        </w:rPr>
      </w:pPr>
    </w:p>
    <w:p w14:paraId="31C81561">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27F8E61F">
      <w:pPr>
        <w:rPr>
          <w:rFonts w:hint="eastAsia" w:ascii="宋体" w:hAnsi="宋体" w:cs="宋体"/>
          <w:sz w:val="28"/>
          <w:szCs w:val="28"/>
        </w:rPr>
      </w:pPr>
    </w:p>
    <w:p w14:paraId="29C4B068">
      <w:pPr>
        <w:rPr>
          <w:rFonts w:hint="eastAsia" w:ascii="宋体" w:hAnsi="宋体" w:cs="宋体"/>
          <w:sz w:val="28"/>
          <w:szCs w:val="28"/>
        </w:rPr>
      </w:pPr>
    </w:p>
    <w:p w14:paraId="0224B95A">
      <w:pPr>
        <w:pStyle w:val="56"/>
        <w:ind w:firstLine="281"/>
        <w:rPr>
          <w:rFonts w:hint="eastAsia" w:ascii="宋体" w:hAnsi="宋体" w:cs="宋体"/>
          <w:sz w:val="28"/>
          <w:szCs w:val="28"/>
        </w:rPr>
      </w:pPr>
    </w:p>
    <w:p w14:paraId="3AD88687">
      <w:pPr>
        <w:pStyle w:val="56"/>
        <w:ind w:firstLine="281"/>
        <w:rPr>
          <w:rFonts w:hint="eastAsia" w:ascii="宋体" w:hAnsi="宋体" w:cs="宋体"/>
          <w:sz w:val="28"/>
          <w:szCs w:val="28"/>
        </w:rPr>
      </w:pPr>
    </w:p>
    <w:p w14:paraId="73590070">
      <w:pPr>
        <w:rPr>
          <w:rFonts w:hint="eastAsia" w:ascii="宋体" w:hAnsi="宋体" w:cs="宋体"/>
          <w:sz w:val="28"/>
          <w:szCs w:val="28"/>
        </w:rPr>
      </w:pPr>
    </w:p>
    <w:p w14:paraId="0B50BC39">
      <w:pPr>
        <w:rPr>
          <w:rFonts w:hint="eastAsia" w:ascii="宋体" w:hAnsi="宋体" w:cs="宋体"/>
          <w:sz w:val="28"/>
          <w:szCs w:val="28"/>
        </w:rPr>
      </w:pPr>
    </w:p>
    <w:p w14:paraId="72029939">
      <w:pPr>
        <w:jc w:val="center"/>
        <w:rPr>
          <w:rFonts w:hint="eastAsia" w:ascii="宋体" w:hAnsi="宋体" w:cs="宋体"/>
          <w:sz w:val="52"/>
          <w:szCs w:val="52"/>
        </w:rPr>
      </w:pPr>
      <w:r>
        <w:rPr>
          <w:rFonts w:hint="eastAsia" w:ascii="宋体" w:hAnsi="宋体" w:cs="宋体"/>
          <w:sz w:val="52"/>
          <w:szCs w:val="52"/>
        </w:rPr>
        <w:t>资格审查资料</w:t>
      </w:r>
    </w:p>
    <w:p w14:paraId="2C2A716D">
      <w:pPr>
        <w:spacing w:line="360" w:lineRule="auto"/>
        <w:rPr>
          <w:rFonts w:hint="eastAsia" w:ascii="宋体" w:hAnsi="宋体" w:cs="宋体"/>
          <w:szCs w:val="21"/>
        </w:rPr>
      </w:pPr>
    </w:p>
    <w:p w14:paraId="1556BDB3">
      <w:pPr>
        <w:spacing w:line="360" w:lineRule="auto"/>
        <w:rPr>
          <w:rFonts w:hint="eastAsia" w:ascii="宋体" w:hAnsi="宋体" w:cs="宋体"/>
          <w:szCs w:val="21"/>
        </w:rPr>
      </w:pPr>
    </w:p>
    <w:p w14:paraId="20495B37">
      <w:pPr>
        <w:spacing w:line="360" w:lineRule="auto"/>
        <w:rPr>
          <w:rFonts w:hint="eastAsia" w:ascii="宋体" w:hAnsi="宋体" w:cs="宋体"/>
          <w:szCs w:val="21"/>
        </w:rPr>
      </w:pPr>
    </w:p>
    <w:p w14:paraId="28A4F47F">
      <w:pPr>
        <w:spacing w:line="360" w:lineRule="auto"/>
        <w:rPr>
          <w:rFonts w:hint="eastAsia" w:ascii="宋体" w:hAnsi="宋体" w:cs="宋体"/>
          <w:szCs w:val="21"/>
        </w:rPr>
      </w:pPr>
    </w:p>
    <w:p w14:paraId="1E0C630E">
      <w:pPr>
        <w:spacing w:line="360" w:lineRule="auto"/>
        <w:rPr>
          <w:rFonts w:hint="eastAsia" w:ascii="宋体" w:hAnsi="宋体" w:cs="宋体"/>
          <w:szCs w:val="21"/>
        </w:rPr>
      </w:pPr>
    </w:p>
    <w:p w14:paraId="174F324E">
      <w:pPr>
        <w:jc w:val="center"/>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14:paraId="3A9FE6CB">
      <w:pPr>
        <w:rPr>
          <w:rFonts w:hint="eastAsia" w:ascii="宋体" w:hAnsi="宋体" w:cs="宋体"/>
          <w:sz w:val="28"/>
          <w:szCs w:val="28"/>
          <w:u w:val="single"/>
        </w:rPr>
      </w:pPr>
    </w:p>
    <w:p w14:paraId="4DFFB00B">
      <w:pPr>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70A33C30">
      <w:pPr>
        <w:rPr>
          <w:rFonts w:hint="eastAsia" w:ascii="宋体" w:hAnsi="宋体" w:cs="宋体"/>
          <w:sz w:val="28"/>
          <w:szCs w:val="28"/>
        </w:rPr>
      </w:pPr>
    </w:p>
    <w:p w14:paraId="7ECBDA38">
      <w:pPr>
        <w:overflowPunct w:val="0"/>
        <w:spacing w:line="380" w:lineRule="exact"/>
        <w:ind w:firstLine="2738" w:firstLineChars="978"/>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6D950A78">
      <w:pPr>
        <w:spacing w:line="460" w:lineRule="exact"/>
        <w:jc w:val="center"/>
        <w:rPr>
          <w:rFonts w:hint="eastAsia" w:ascii="宋体" w:hAnsi="宋体" w:cs="宋体"/>
          <w:sz w:val="22"/>
          <w:szCs w:val="22"/>
        </w:rPr>
      </w:pPr>
      <w:r>
        <w:rPr>
          <w:rFonts w:hint="eastAsia" w:ascii="宋体" w:hAnsi="宋体" w:cs="宋体"/>
          <w:sz w:val="22"/>
          <w:szCs w:val="22"/>
        </w:rPr>
        <w:br w:type="page"/>
      </w:r>
    </w:p>
    <w:p w14:paraId="7D240E0F">
      <w:pPr>
        <w:jc w:val="center"/>
        <w:rPr>
          <w:rFonts w:hint="eastAsia" w:ascii="宋体" w:hAnsi="宋体" w:cs="宋体"/>
          <w:b/>
          <w:bCs/>
          <w:sz w:val="52"/>
          <w:szCs w:val="52"/>
        </w:rPr>
      </w:pPr>
      <w:bookmarkStart w:id="98" w:name="_Toc465107614"/>
      <w:bookmarkStart w:id="99" w:name="_Toc504034734"/>
      <w:r>
        <w:rPr>
          <w:rFonts w:hint="eastAsia" w:ascii="宋体" w:hAnsi="宋体" w:cs="宋体"/>
          <w:b/>
          <w:bCs/>
          <w:sz w:val="52"/>
          <w:szCs w:val="52"/>
        </w:rPr>
        <w:t>目    录</w:t>
      </w:r>
    </w:p>
    <w:p w14:paraId="44434A1B">
      <w:pPr>
        <w:pStyle w:val="15"/>
        <w:keepNext w:val="0"/>
        <w:keepLines w:val="0"/>
        <w:pageBreakBefore w:val="0"/>
        <w:widowControl w:val="0"/>
        <w:kinsoku/>
        <w:wordWrap/>
        <w:overflowPunct/>
        <w:topLinePunct w:val="0"/>
        <w:autoSpaceDE/>
        <w:autoSpaceDN/>
        <w:bidi w:val="0"/>
        <w:adjustRightInd w:val="0"/>
        <w:snapToGrid/>
        <w:spacing w:line="480" w:lineRule="auto"/>
        <w:ind w:firstLine="420"/>
        <w:textAlignment w:val="baseline"/>
        <w:rPr>
          <w:rFonts w:hint="eastAsia"/>
        </w:rPr>
      </w:pPr>
    </w:p>
    <w:p w14:paraId="55175313">
      <w:pPr>
        <w:pStyle w:val="15"/>
        <w:keepNext w:val="0"/>
        <w:keepLines w:val="0"/>
        <w:pageBreakBefore w:val="0"/>
        <w:widowControl w:val="0"/>
        <w:kinsoku/>
        <w:wordWrap/>
        <w:overflowPunct/>
        <w:topLinePunct w:val="0"/>
        <w:autoSpaceDE/>
        <w:autoSpaceDN/>
        <w:bidi w:val="0"/>
        <w:adjustRightInd w:val="0"/>
        <w:snapToGrid/>
        <w:spacing w:line="480" w:lineRule="auto"/>
        <w:ind w:firstLine="420"/>
        <w:textAlignment w:val="baseline"/>
        <w:rPr>
          <w:rFonts w:hint="eastAsia"/>
        </w:rPr>
      </w:pPr>
    </w:p>
    <w:p w14:paraId="6645AB93">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rPr>
        <w:t>一、法定代表人（单位负责人）授权书和被授权人有效身份证明。</w:t>
      </w:r>
    </w:p>
    <w:p w14:paraId="47DDF2FD">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rPr>
        <w:t>二、联合协议（非联合体无需提供）</w:t>
      </w:r>
    </w:p>
    <w:p w14:paraId="26E7CCAA">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lang w:val="en-US" w:eastAsia="zh-CN"/>
        </w:rPr>
        <w:t>三、</w:t>
      </w:r>
      <w:r>
        <w:rPr>
          <w:rFonts w:hint="eastAsia" w:ascii="宋体" w:hAnsi="宋体" w:eastAsia="宋体" w:cs="宋体"/>
          <w:b w:val="0"/>
          <w:sz w:val="22"/>
          <w:szCs w:val="22"/>
        </w:rPr>
        <w:t>营业执照(或事业法人登记证书或其它工商等登记证明材料)。</w:t>
      </w:r>
    </w:p>
    <w:p w14:paraId="6AD82E06">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rPr>
        <w:t>四、资格条件承诺函</w:t>
      </w:r>
    </w:p>
    <w:p w14:paraId="59C39CDF">
      <w:pPr>
        <w:pStyle w:val="3"/>
        <w:keepNext/>
        <w:keepLines w:val="0"/>
        <w:pageBreakBefore w:val="0"/>
        <w:widowControl w:val="0"/>
        <w:kinsoku/>
        <w:wordWrap/>
        <w:overflowPunct/>
        <w:topLinePunct w:val="0"/>
        <w:autoSpaceDE/>
        <w:autoSpaceDN/>
        <w:bidi w:val="0"/>
        <w:adjustRightInd/>
        <w:snapToGrid/>
        <w:spacing w:line="600" w:lineRule="exact"/>
        <w:ind w:left="420"/>
        <w:jc w:val="left"/>
        <w:textAlignment w:val="auto"/>
        <w:rPr>
          <w:rFonts w:hint="eastAsia" w:ascii="宋体" w:hAnsi="宋体" w:eastAsia="宋体" w:cs="宋体"/>
          <w:b w:val="0"/>
          <w:sz w:val="22"/>
          <w:szCs w:val="22"/>
        </w:rPr>
      </w:pPr>
      <w:r>
        <w:rPr>
          <w:rFonts w:hint="eastAsia" w:ascii="宋体" w:hAnsi="宋体" w:eastAsia="宋体" w:cs="宋体"/>
          <w:b w:val="0"/>
          <w:sz w:val="22"/>
          <w:szCs w:val="22"/>
        </w:rPr>
        <w:t>五、申请材料真实性声明</w:t>
      </w:r>
    </w:p>
    <w:p w14:paraId="65D37255">
      <w:pPr>
        <w:pStyle w:val="3"/>
        <w:spacing w:line="360" w:lineRule="auto"/>
        <w:ind w:left="420"/>
        <w:jc w:val="left"/>
        <w:rPr>
          <w:rFonts w:hint="eastAsia" w:ascii="宋体" w:hAnsi="宋体" w:eastAsia="宋体" w:cs="宋体"/>
          <w:b w:val="0"/>
          <w:sz w:val="22"/>
          <w:szCs w:val="22"/>
        </w:rPr>
      </w:pPr>
    </w:p>
    <w:p w14:paraId="7192CF49">
      <w:pPr>
        <w:pStyle w:val="3"/>
        <w:spacing w:line="360" w:lineRule="auto"/>
        <w:ind w:left="420"/>
        <w:jc w:val="left"/>
        <w:rPr>
          <w:rFonts w:hint="eastAsia" w:ascii="宋体" w:hAnsi="宋体" w:eastAsia="宋体" w:cs="宋体"/>
          <w:b w:val="0"/>
          <w:sz w:val="22"/>
          <w:szCs w:val="22"/>
        </w:rPr>
      </w:pPr>
    </w:p>
    <w:p w14:paraId="55C7FE86">
      <w:pPr>
        <w:pStyle w:val="15"/>
        <w:spacing w:line="480" w:lineRule="auto"/>
        <w:rPr>
          <w:b/>
          <w:bCs/>
          <w:color w:val="auto"/>
          <w:highlight w:val="none"/>
        </w:rPr>
      </w:pPr>
      <w:r>
        <w:rPr>
          <w:rFonts w:hint="eastAsia"/>
          <w:b/>
          <w:bCs/>
          <w:color w:val="auto"/>
          <w:highlight w:val="none"/>
        </w:rPr>
        <w:t>注：如为联合体的，则3-5项资格审查材料联合体双方均须提供。</w:t>
      </w:r>
    </w:p>
    <w:p w14:paraId="33655B96">
      <w:pPr>
        <w:pStyle w:val="3"/>
        <w:spacing w:line="360" w:lineRule="auto"/>
        <w:ind w:left="420"/>
        <w:rPr>
          <w:rFonts w:hint="eastAsia" w:ascii="宋体" w:hAnsi="宋体" w:eastAsia="宋体" w:cs="宋体"/>
          <w:b w:val="0"/>
          <w:sz w:val="22"/>
          <w:szCs w:val="22"/>
        </w:rPr>
      </w:pPr>
      <w:r>
        <w:rPr>
          <w:rFonts w:hint="eastAsia" w:ascii="宋体" w:hAnsi="宋体" w:eastAsia="宋体" w:cs="宋体"/>
          <w:b w:val="0"/>
          <w:sz w:val="22"/>
          <w:szCs w:val="22"/>
        </w:rPr>
        <w:br w:type="page"/>
      </w:r>
    </w:p>
    <w:p w14:paraId="570B6DE0">
      <w:pPr>
        <w:widowControl/>
        <w:adjustRightInd w:val="0"/>
        <w:snapToGrid w:val="0"/>
        <w:spacing w:line="360" w:lineRule="auto"/>
        <w:jc w:val="center"/>
        <w:rPr>
          <w:rFonts w:hint="eastAsia" w:ascii="宋体" w:hAnsi="宋体" w:cs="宋体"/>
          <w:b/>
          <w:kern w:val="0"/>
          <w:sz w:val="28"/>
          <w:szCs w:val="28"/>
        </w:rPr>
      </w:pPr>
      <w:r>
        <w:rPr>
          <w:rFonts w:hint="eastAsia" w:ascii="宋体" w:hAnsi="宋体" w:cs="宋体"/>
          <w:b/>
          <w:kern w:val="0"/>
          <w:sz w:val="28"/>
          <w:szCs w:val="28"/>
        </w:rPr>
        <w:t>法定代表人授权书</w:t>
      </w:r>
    </w:p>
    <w:p w14:paraId="032A0640">
      <w:pPr>
        <w:spacing w:line="420" w:lineRule="exact"/>
        <w:rPr>
          <w:rFonts w:hint="eastAsia" w:ascii="宋体" w:hAnsi="宋体" w:cs="宋体"/>
          <w:b/>
          <w:sz w:val="22"/>
          <w:szCs w:val="22"/>
        </w:rPr>
      </w:pPr>
    </w:p>
    <w:p w14:paraId="303135D8">
      <w:pPr>
        <w:spacing w:line="420" w:lineRule="exact"/>
        <w:rPr>
          <w:rFonts w:hint="eastAsia" w:ascii="宋体" w:hAnsi="宋体" w:cs="宋体"/>
          <w:sz w:val="22"/>
          <w:szCs w:val="22"/>
        </w:rPr>
      </w:pPr>
      <w:r>
        <w:rPr>
          <w:rFonts w:hint="eastAsia" w:ascii="宋体" w:hAnsi="宋体" w:cs="宋体"/>
          <w:sz w:val="22"/>
          <w:szCs w:val="22"/>
          <w:lang w:eastAsia="zh-CN"/>
        </w:rPr>
        <w:t>温州市瓯海区农业农村局</w:t>
      </w:r>
      <w:r>
        <w:rPr>
          <w:rFonts w:hint="eastAsia" w:ascii="宋体" w:hAnsi="宋体" w:cs="宋体"/>
          <w:sz w:val="22"/>
          <w:szCs w:val="22"/>
        </w:rPr>
        <w:t>:</w:t>
      </w:r>
    </w:p>
    <w:p w14:paraId="6B5ACFDB">
      <w:pPr>
        <w:spacing w:line="420" w:lineRule="exact"/>
        <w:rPr>
          <w:rFonts w:hint="eastAsia" w:ascii="宋体" w:hAnsi="宋体" w:cs="宋体"/>
          <w:sz w:val="22"/>
          <w:szCs w:val="22"/>
        </w:rPr>
      </w:pPr>
      <w:r>
        <w:rPr>
          <w:rFonts w:hint="eastAsia" w:ascii="宋体" w:hAnsi="宋体" w:cs="宋体"/>
          <w:sz w:val="22"/>
          <w:szCs w:val="22"/>
        </w:rPr>
        <w:t>温州市智信招标代理有限公司：</w:t>
      </w:r>
    </w:p>
    <w:p w14:paraId="01CD1992">
      <w:pPr>
        <w:spacing w:line="460" w:lineRule="exact"/>
        <w:rPr>
          <w:rFonts w:hint="eastAsia" w:ascii="宋体" w:hAnsi="宋体" w:cs="宋体"/>
          <w:sz w:val="22"/>
          <w:szCs w:val="22"/>
          <w:u w:val="single"/>
        </w:rPr>
      </w:pPr>
    </w:p>
    <w:p w14:paraId="4BF77BFF">
      <w:pPr>
        <w:spacing w:line="460" w:lineRule="exact"/>
        <w:ind w:firstLine="550" w:firstLineChars="250"/>
        <w:rPr>
          <w:rFonts w:hint="eastAsia"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w:t>
      </w:r>
      <w:r>
        <w:rPr>
          <w:rFonts w:hint="eastAsia" w:ascii="宋体" w:hAnsi="宋体" w:cs="宋体"/>
          <w:sz w:val="22"/>
          <w:szCs w:val="22"/>
          <w:lang w:val="en-US" w:eastAsia="zh-CN"/>
        </w:rPr>
        <w:t>方</w:t>
      </w:r>
      <w:r>
        <w:rPr>
          <w:rFonts w:hint="eastAsia" w:ascii="宋体" w:hAnsi="宋体" w:cs="宋体"/>
          <w:sz w:val="22"/>
          <w:szCs w:val="22"/>
        </w:rPr>
        <w:t>组织的</w:t>
      </w:r>
      <w:r>
        <w:rPr>
          <w:rFonts w:hint="eastAsia" w:ascii="宋体" w:hAnsi="宋体" w:cs="宋体"/>
          <w:sz w:val="22"/>
          <w:szCs w:val="22"/>
          <w:u w:val="single"/>
        </w:rPr>
        <w:t xml:space="preserve">               </w:t>
      </w:r>
      <w:r>
        <w:rPr>
          <w:rFonts w:hint="eastAsia" w:ascii="宋体" w:hAnsi="宋体" w:cs="宋体"/>
          <w:sz w:val="22"/>
          <w:szCs w:val="22"/>
        </w:rPr>
        <w:t>（采购项目名称、编号）的采购活动，全权代表我方处理采购活动中的一切事宜。</w:t>
      </w:r>
    </w:p>
    <w:p w14:paraId="0DBB0B29">
      <w:pPr>
        <w:spacing w:line="460" w:lineRule="exact"/>
        <w:ind w:firstLine="2955"/>
        <w:rPr>
          <w:rFonts w:hint="eastAsia" w:ascii="宋体" w:hAnsi="宋体" w:cs="宋体"/>
          <w:sz w:val="22"/>
          <w:szCs w:val="22"/>
        </w:rPr>
      </w:pPr>
    </w:p>
    <w:p w14:paraId="698D5590">
      <w:pPr>
        <w:spacing w:line="460" w:lineRule="exact"/>
        <w:ind w:firstLine="2955"/>
        <w:rPr>
          <w:rFonts w:hint="eastAsia" w:ascii="宋体" w:hAnsi="宋体" w:cs="宋体"/>
          <w:sz w:val="22"/>
          <w:szCs w:val="22"/>
        </w:rPr>
      </w:pPr>
      <w:r>
        <w:rPr>
          <w:rFonts w:hint="eastAsia" w:ascii="宋体" w:hAnsi="宋体" w:cs="宋体"/>
          <w:sz w:val="22"/>
          <w:szCs w:val="22"/>
        </w:rPr>
        <w:t xml:space="preserve">         </w:t>
      </w:r>
    </w:p>
    <w:p w14:paraId="2F737E9E">
      <w:pPr>
        <w:spacing w:line="460" w:lineRule="exact"/>
        <w:ind w:firstLine="3971" w:firstLineChars="1805"/>
        <w:rPr>
          <w:rFonts w:hint="eastAsia" w:ascii="宋体" w:hAnsi="宋体" w:cs="宋体"/>
          <w:sz w:val="22"/>
          <w:szCs w:val="22"/>
        </w:rPr>
      </w:pPr>
      <w:r>
        <w:rPr>
          <w:rFonts w:hint="eastAsia" w:ascii="宋体" w:hAnsi="宋体" w:cs="宋体"/>
          <w:sz w:val="22"/>
          <w:szCs w:val="22"/>
        </w:rPr>
        <w:t>法定代表人 (签字或盖章)：</w:t>
      </w:r>
    </w:p>
    <w:p w14:paraId="748A0298">
      <w:pPr>
        <w:spacing w:line="460" w:lineRule="exact"/>
        <w:ind w:firstLine="2955"/>
        <w:rPr>
          <w:rFonts w:hint="eastAsia" w:ascii="宋体" w:hAnsi="宋体" w:cs="宋体"/>
          <w:sz w:val="22"/>
          <w:szCs w:val="22"/>
        </w:rPr>
      </w:pPr>
      <w:r>
        <w:rPr>
          <w:rFonts w:hint="eastAsia" w:ascii="宋体" w:hAnsi="宋体" w:cs="宋体"/>
          <w:sz w:val="22"/>
          <w:szCs w:val="22"/>
        </w:rPr>
        <w:t xml:space="preserve">         投标人全称（公章）：</w:t>
      </w:r>
    </w:p>
    <w:p w14:paraId="3542B4AE">
      <w:pPr>
        <w:spacing w:line="460" w:lineRule="exact"/>
        <w:ind w:firstLine="2955"/>
        <w:rPr>
          <w:rFonts w:hint="eastAsia" w:ascii="宋体" w:hAnsi="宋体" w:cs="宋体"/>
          <w:sz w:val="22"/>
          <w:szCs w:val="22"/>
        </w:rPr>
      </w:pPr>
      <w:r>
        <w:rPr>
          <w:rFonts w:hint="eastAsia" w:ascii="宋体" w:hAnsi="宋体" w:cs="宋体"/>
          <w:sz w:val="22"/>
          <w:szCs w:val="22"/>
        </w:rPr>
        <w:t xml:space="preserve">         日期：     年    月   日</w:t>
      </w:r>
    </w:p>
    <w:p w14:paraId="08BB0DB9">
      <w:pPr>
        <w:spacing w:line="460" w:lineRule="exact"/>
        <w:rPr>
          <w:rFonts w:hint="eastAsia" w:ascii="宋体" w:hAnsi="宋体" w:cs="宋体"/>
          <w:sz w:val="22"/>
          <w:szCs w:val="22"/>
        </w:rPr>
      </w:pPr>
    </w:p>
    <w:p w14:paraId="6175B763">
      <w:pPr>
        <w:spacing w:line="460" w:lineRule="exact"/>
        <w:rPr>
          <w:rFonts w:hint="eastAsia" w:ascii="宋体" w:hAnsi="宋体" w:cs="宋体"/>
          <w:sz w:val="22"/>
          <w:szCs w:val="22"/>
        </w:rPr>
      </w:pPr>
      <w:r>
        <w:rPr>
          <w:rFonts w:hint="eastAsia" w:ascii="宋体" w:hAnsi="宋体" w:cs="宋体"/>
          <w:sz w:val="22"/>
          <w:szCs w:val="22"/>
        </w:rPr>
        <w:t>附：</w:t>
      </w:r>
    </w:p>
    <w:p w14:paraId="1BAB451C">
      <w:pPr>
        <w:spacing w:line="460" w:lineRule="exact"/>
        <w:ind w:firstLine="220" w:firstLineChars="100"/>
        <w:rPr>
          <w:rFonts w:hint="eastAsia" w:ascii="宋体" w:hAnsi="宋体" w:cs="宋体"/>
          <w:sz w:val="22"/>
          <w:szCs w:val="22"/>
        </w:rPr>
      </w:pPr>
      <w:r>
        <w:rPr>
          <w:rFonts w:hint="eastAsia" w:ascii="宋体" w:hAnsi="宋体" w:cs="宋体"/>
          <w:sz w:val="22"/>
          <w:szCs w:val="22"/>
        </w:rPr>
        <w:t>授权代表姓名：</w:t>
      </w:r>
    </w:p>
    <w:p w14:paraId="1F406D66">
      <w:pPr>
        <w:spacing w:line="460" w:lineRule="exact"/>
        <w:ind w:firstLine="220" w:firstLineChars="100"/>
        <w:rPr>
          <w:rFonts w:hint="eastAsia" w:ascii="宋体" w:hAnsi="宋体" w:cs="宋体"/>
          <w:sz w:val="22"/>
          <w:szCs w:val="22"/>
        </w:rPr>
      </w:pPr>
      <w:r>
        <w:rPr>
          <w:rFonts w:hint="eastAsia" w:ascii="宋体" w:hAnsi="宋体" w:cs="宋体"/>
          <w:sz w:val="22"/>
          <w:szCs w:val="22"/>
        </w:rPr>
        <w:t>职务：</w:t>
      </w:r>
    </w:p>
    <w:p w14:paraId="396BE52E">
      <w:pPr>
        <w:spacing w:line="460" w:lineRule="exact"/>
        <w:ind w:firstLine="220" w:firstLineChars="100"/>
        <w:rPr>
          <w:rFonts w:hint="eastAsia" w:ascii="宋体" w:hAnsi="宋体" w:cs="宋体"/>
          <w:sz w:val="22"/>
          <w:szCs w:val="22"/>
        </w:rPr>
      </w:pPr>
      <w:r>
        <w:rPr>
          <w:rFonts w:hint="eastAsia" w:ascii="宋体" w:hAnsi="宋体" w:cs="宋体"/>
          <w:sz w:val="22"/>
          <w:szCs w:val="22"/>
        </w:rPr>
        <w:t>详细通讯地址：</w:t>
      </w:r>
    </w:p>
    <w:p w14:paraId="5870654C">
      <w:pPr>
        <w:spacing w:line="460" w:lineRule="exact"/>
        <w:ind w:firstLine="220" w:firstLineChars="100"/>
        <w:rPr>
          <w:rFonts w:hint="eastAsia" w:ascii="宋体" w:hAnsi="宋体" w:cs="宋体"/>
          <w:sz w:val="22"/>
          <w:szCs w:val="22"/>
        </w:rPr>
      </w:pPr>
      <w:r>
        <w:rPr>
          <w:rFonts w:hint="eastAsia" w:ascii="宋体" w:hAnsi="宋体" w:cs="宋体"/>
          <w:sz w:val="22"/>
          <w:szCs w:val="22"/>
        </w:rPr>
        <w:t>电话：</w:t>
      </w:r>
    </w:p>
    <w:p w14:paraId="6418767F">
      <w:pPr>
        <w:spacing w:line="460" w:lineRule="exact"/>
        <w:ind w:firstLine="220" w:firstLineChars="100"/>
        <w:rPr>
          <w:rFonts w:hint="eastAsia" w:ascii="宋体" w:hAnsi="宋体" w:cs="宋体"/>
          <w:sz w:val="22"/>
          <w:szCs w:val="22"/>
        </w:rPr>
      </w:pPr>
      <w:r>
        <w:rPr>
          <w:rFonts w:hint="eastAsia" w:ascii="宋体" w:hAnsi="宋体" w:cs="宋体"/>
          <w:sz w:val="22"/>
          <w:szCs w:val="22"/>
        </w:rPr>
        <w:t>传真：</w:t>
      </w:r>
    </w:p>
    <w:p w14:paraId="1478037B">
      <w:pPr>
        <w:spacing w:line="460" w:lineRule="exact"/>
        <w:ind w:firstLine="220" w:firstLineChars="100"/>
        <w:rPr>
          <w:rFonts w:hint="eastAsia" w:ascii="宋体" w:hAnsi="宋体" w:cs="宋体"/>
          <w:sz w:val="22"/>
          <w:szCs w:val="22"/>
        </w:rPr>
      </w:pPr>
      <w:r>
        <w:rPr>
          <w:rFonts w:hint="eastAsia" w:ascii="宋体" w:hAnsi="宋体" w:cs="宋体"/>
          <w:sz w:val="22"/>
          <w:szCs w:val="22"/>
        </w:rPr>
        <w:t>邮政编码:</w:t>
      </w:r>
    </w:p>
    <w:tbl>
      <w:tblPr>
        <w:tblStyle w:val="59"/>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7660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7" w:hRule="atLeast"/>
        </w:trPr>
        <w:tc>
          <w:tcPr>
            <w:tcW w:w="4864" w:type="dxa"/>
            <w:noWrap w:val="0"/>
            <w:vAlign w:val="center"/>
          </w:tcPr>
          <w:p w14:paraId="3F8566F3">
            <w:pPr>
              <w:spacing w:line="380" w:lineRule="exact"/>
              <w:jc w:val="center"/>
              <w:rPr>
                <w:rFonts w:hint="eastAsia" w:ascii="宋体" w:hAnsi="宋体" w:cs="宋体"/>
                <w:b/>
                <w:sz w:val="28"/>
                <w:szCs w:val="28"/>
              </w:rPr>
            </w:pPr>
            <w:r>
              <w:rPr>
                <w:rFonts w:hint="eastAsia" w:ascii="宋体" w:hAnsi="宋体" w:cs="宋体"/>
                <w:b/>
                <w:sz w:val="28"/>
                <w:szCs w:val="28"/>
              </w:rPr>
              <w:t>投标人代表身份证扫描件</w:t>
            </w:r>
          </w:p>
          <w:p w14:paraId="5FEFC724">
            <w:pPr>
              <w:spacing w:line="380" w:lineRule="exact"/>
              <w:jc w:val="center"/>
              <w:rPr>
                <w:rFonts w:hint="eastAsia" w:ascii="宋体" w:hAnsi="宋体" w:cs="宋体"/>
                <w:b/>
                <w:bCs/>
                <w:sz w:val="28"/>
              </w:rPr>
            </w:pPr>
          </w:p>
        </w:tc>
      </w:tr>
    </w:tbl>
    <w:p w14:paraId="65709360">
      <w:pPr>
        <w:autoSpaceDE w:val="0"/>
        <w:autoSpaceDN w:val="0"/>
        <w:jc w:val="center"/>
        <w:rPr>
          <w:rFonts w:hint="eastAsia" w:ascii="宋体" w:hAnsi="宋体" w:eastAsia="宋体" w:cs="宋体"/>
          <w:b/>
          <w:color w:val="auto"/>
          <w:kern w:val="0"/>
          <w:sz w:val="28"/>
          <w:szCs w:val="28"/>
          <w:highlight w:val="none"/>
          <w:lang w:val="zh-CN"/>
        </w:rPr>
      </w:pPr>
      <w:r>
        <w:rPr>
          <w:rFonts w:hint="eastAsia" w:ascii="宋体" w:hAnsi="宋体" w:cs="宋体"/>
          <w:sz w:val="22"/>
          <w:szCs w:val="22"/>
        </w:rPr>
        <w:br w:type="page"/>
      </w:r>
      <w:bookmarkStart w:id="100" w:name="_Toc23773"/>
      <w:r>
        <w:rPr>
          <w:rFonts w:hint="eastAsia" w:ascii="宋体" w:hAnsi="宋体" w:eastAsia="宋体" w:cs="宋体"/>
          <w:b/>
          <w:color w:val="auto"/>
          <w:kern w:val="0"/>
          <w:sz w:val="28"/>
          <w:szCs w:val="28"/>
          <w:highlight w:val="none"/>
          <w:lang w:val="zh-CN"/>
        </w:rPr>
        <w:t>联合协议</w:t>
      </w:r>
    </w:p>
    <w:p w14:paraId="0ACF7A33">
      <w:pPr>
        <w:widowControl/>
        <w:spacing w:line="360" w:lineRule="auto"/>
        <w:ind w:firstLine="442" w:firstLineChars="20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（以联合体形式投标的，提供联合协议；本项目不接受联合体投标或者投标人不以联合体形式投标的，则不需要提供）</w:t>
      </w:r>
    </w:p>
    <w:p w14:paraId="160FD60F">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（联合体所有成员名称）</w:t>
      </w:r>
      <w:r>
        <w:rPr>
          <w:rFonts w:hint="eastAsia" w:ascii="新宋体" w:hAnsi="新宋体" w:eastAsia="新宋体" w:cs="新宋体"/>
          <w:color w:val="auto"/>
          <w:kern w:val="0"/>
          <w:sz w:val="22"/>
          <w:szCs w:val="22"/>
          <w:highlight w:val="none"/>
        </w:rPr>
        <w:t>自愿</w:t>
      </w:r>
      <w:r>
        <w:rPr>
          <w:rFonts w:hint="eastAsia" w:ascii="新宋体" w:hAnsi="新宋体" w:eastAsia="新宋体" w:cs="新宋体"/>
          <w:color w:val="auto"/>
          <w:kern w:val="0"/>
          <w:sz w:val="22"/>
          <w:szCs w:val="22"/>
          <w:highlight w:val="none"/>
          <w:lang w:val="zh-CN"/>
        </w:rPr>
        <w:t>组成一个联合体，以一个投标人的身份</w:t>
      </w:r>
      <w:r>
        <w:rPr>
          <w:rFonts w:hint="eastAsia" w:ascii="新宋体" w:hAnsi="新宋体" w:eastAsia="新宋体" w:cs="新宋体"/>
          <w:color w:val="auto"/>
          <w:kern w:val="0"/>
          <w:sz w:val="22"/>
          <w:szCs w:val="22"/>
          <w:highlight w:val="none"/>
        </w:rPr>
        <w:t>参加</w:t>
      </w:r>
      <w:r>
        <w:rPr>
          <w:rFonts w:hint="eastAsia" w:ascii="新宋体" w:hAnsi="新宋体" w:eastAsia="新宋体" w:cs="新宋体"/>
          <w:color w:val="auto"/>
          <w:sz w:val="22"/>
          <w:szCs w:val="22"/>
          <w:highlight w:val="none"/>
        </w:rPr>
        <w:t>（项目名称）【项目编号：   】</w:t>
      </w:r>
      <w:r>
        <w:rPr>
          <w:rFonts w:hint="eastAsia" w:ascii="新宋体" w:hAnsi="新宋体" w:eastAsia="新宋体" w:cs="新宋体"/>
          <w:color w:val="auto"/>
          <w:kern w:val="0"/>
          <w:sz w:val="22"/>
          <w:szCs w:val="22"/>
          <w:highlight w:val="none"/>
          <w:lang w:val="zh-CN"/>
        </w:rPr>
        <w:t xml:space="preserve">投标。 </w:t>
      </w:r>
    </w:p>
    <w:p w14:paraId="0DFA3A3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一、各方一致决定，</w:t>
      </w:r>
      <w:r>
        <w:rPr>
          <w:rFonts w:hint="eastAsia" w:ascii="新宋体" w:hAnsi="新宋体" w:eastAsia="新宋体" w:cs="新宋体"/>
          <w:color w:val="auto"/>
          <w:kern w:val="0"/>
          <w:sz w:val="22"/>
          <w:szCs w:val="22"/>
          <w:highlight w:val="none"/>
          <w:u w:val="single"/>
        </w:rPr>
        <w:t>（某联合体成员名称）</w:t>
      </w:r>
      <w:r>
        <w:rPr>
          <w:rFonts w:hint="eastAsia" w:ascii="新宋体" w:hAnsi="新宋体" w:eastAsia="新宋体" w:cs="新宋体"/>
          <w:color w:val="auto"/>
          <w:kern w:val="0"/>
          <w:sz w:val="22"/>
          <w:szCs w:val="22"/>
          <w:highlight w:val="none"/>
        </w:rPr>
        <w:t>为联合体</w:t>
      </w:r>
      <w:r>
        <w:rPr>
          <w:rFonts w:hint="eastAsia" w:ascii="新宋体" w:hAnsi="新宋体" w:eastAsia="新宋体" w:cs="新宋体"/>
          <w:color w:val="auto"/>
          <w:kern w:val="0"/>
          <w:sz w:val="22"/>
          <w:szCs w:val="22"/>
          <w:highlight w:val="none"/>
          <w:lang w:val="zh-CN"/>
        </w:rPr>
        <w:t>牵头人</w:t>
      </w:r>
      <w:r>
        <w:rPr>
          <w:rFonts w:hint="eastAsia" w:ascii="新宋体" w:hAnsi="新宋体" w:eastAsia="新宋体" w:cs="新宋体"/>
          <w:color w:val="auto"/>
          <w:sz w:val="22"/>
          <w:szCs w:val="22"/>
          <w:highlight w:val="none"/>
        </w:rPr>
        <w:t>，代表所有联合体成员负责投标和合同实施阶段的主办、协调工作</w:t>
      </w:r>
      <w:r>
        <w:rPr>
          <w:rFonts w:hint="eastAsia" w:ascii="新宋体" w:hAnsi="新宋体" w:eastAsia="新宋体" w:cs="新宋体"/>
          <w:color w:val="auto"/>
          <w:kern w:val="0"/>
          <w:sz w:val="22"/>
          <w:szCs w:val="22"/>
          <w:highlight w:val="none"/>
          <w:lang w:val="zh-CN"/>
        </w:rPr>
        <w:t>。</w:t>
      </w:r>
    </w:p>
    <w:p w14:paraId="1629E9E9">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w:t>
      </w:r>
      <w:r>
        <w:rPr>
          <w:rFonts w:hint="eastAsia" w:ascii="新宋体" w:hAnsi="新宋体" w:eastAsia="新宋体" w:cs="新宋体"/>
          <w:color w:val="auto"/>
          <w:sz w:val="22"/>
          <w:szCs w:val="22"/>
          <w:highlight w:val="none"/>
        </w:rPr>
        <w:t>所有联合体成员各方签署授权书，授权书载明的</w:t>
      </w:r>
      <w:r>
        <w:rPr>
          <w:rFonts w:hint="eastAsia" w:ascii="新宋体" w:hAnsi="新宋体" w:eastAsia="新宋体" w:cs="新宋体"/>
          <w:color w:val="auto"/>
          <w:kern w:val="0"/>
          <w:sz w:val="22"/>
          <w:szCs w:val="22"/>
          <w:highlight w:val="none"/>
          <w:lang w:val="zh-CN"/>
        </w:rPr>
        <w:t>授权代表根据招标文件规定及投标内容而对采购人、采购代理机构所作的任何合法承诺，包括书面澄清及相应等均对联合投标各方产生约束力。</w:t>
      </w:r>
    </w:p>
    <w:p w14:paraId="7F0805E8">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三、本次联合</w:t>
      </w: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中，分工和合同份额如下：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2431"/>
        <w:gridCol w:w="2454"/>
        <w:gridCol w:w="2455"/>
      </w:tblGrid>
      <w:tr w14:paraId="5251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14" w:type="dxa"/>
            <w:noWrap w:val="0"/>
            <w:vAlign w:val="center"/>
          </w:tcPr>
          <w:p w14:paraId="19D14406">
            <w:pPr>
              <w:snapToGrid w:val="0"/>
              <w:ind w:firstLine="0"/>
              <w:jc w:val="both"/>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联合体成员名称</w:t>
            </w:r>
          </w:p>
        </w:tc>
        <w:tc>
          <w:tcPr>
            <w:tcW w:w="2431" w:type="dxa"/>
            <w:noWrap w:val="0"/>
            <w:vAlign w:val="center"/>
          </w:tcPr>
          <w:p w14:paraId="7E74889C">
            <w:pPr>
              <w:snapToGrid w:val="0"/>
              <w:ind w:firstLine="0"/>
              <w:jc w:val="both"/>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承担的工作和义务</w:t>
            </w:r>
          </w:p>
        </w:tc>
        <w:tc>
          <w:tcPr>
            <w:tcW w:w="2454" w:type="dxa"/>
            <w:noWrap w:val="0"/>
            <w:vAlign w:val="center"/>
          </w:tcPr>
          <w:p w14:paraId="7D0F0900">
            <w:pPr>
              <w:snapToGrid w:val="0"/>
              <w:ind w:firstLine="0"/>
              <w:jc w:val="both"/>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承担的合同份额（该成员工作内容占合同总金额的比例）</w:t>
            </w:r>
          </w:p>
        </w:tc>
        <w:tc>
          <w:tcPr>
            <w:tcW w:w="2455" w:type="dxa"/>
            <w:noWrap w:val="0"/>
            <w:vAlign w:val="center"/>
          </w:tcPr>
          <w:p w14:paraId="31057920">
            <w:pPr>
              <w:snapToGrid w:val="0"/>
              <w:ind w:firstLine="0"/>
              <w:jc w:val="both"/>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企业划型（大型、中型、小型、微型）</w:t>
            </w:r>
          </w:p>
        </w:tc>
      </w:tr>
      <w:tr w14:paraId="7CF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14" w:type="dxa"/>
            <w:noWrap w:val="0"/>
            <w:vAlign w:val="center"/>
          </w:tcPr>
          <w:p w14:paraId="4BC4F14A">
            <w:pPr>
              <w:snapToGrid w:val="0"/>
              <w:ind w:firstLine="480"/>
              <w:jc w:val="center"/>
              <w:rPr>
                <w:rFonts w:hint="eastAsia" w:ascii="新宋体" w:hAnsi="新宋体" w:eastAsia="新宋体" w:cs="新宋体"/>
                <w:color w:val="auto"/>
                <w:kern w:val="0"/>
                <w:sz w:val="22"/>
                <w:szCs w:val="22"/>
                <w:highlight w:val="none"/>
                <w:lang w:val="zh-CN"/>
              </w:rPr>
            </w:pPr>
          </w:p>
        </w:tc>
        <w:tc>
          <w:tcPr>
            <w:tcW w:w="2431" w:type="dxa"/>
            <w:noWrap w:val="0"/>
            <w:vAlign w:val="center"/>
          </w:tcPr>
          <w:p w14:paraId="6E53B41C">
            <w:pPr>
              <w:snapToGrid w:val="0"/>
              <w:ind w:firstLine="480"/>
              <w:jc w:val="center"/>
              <w:rPr>
                <w:rFonts w:hint="eastAsia" w:ascii="新宋体" w:hAnsi="新宋体" w:eastAsia="新宋体" w:cs="新宋体"/>
                <w:color w:val="auto"/>
                <w:kern w:val="0"/>
                <w:sz w:val="22"/>
                <w:szCs w:val="22"/>
                <w:highlight w:val="none"/>
                <w:lang w:val="zh-CN"/>
              </w:rPr>
            </w:pPr>
          </w:p>
        </w:tc>
        <w:tc>
          <w:tcPr>
            <w:tcW w:w="2454" w:type="dxa"/>
            <w:noWrap w:val="0"/>
            <w:vAlign w:val="center"/>
          </w:tcPr>
          <w:p w14:paraId="17518E8F">
            <w:pPr>
              <w:snapToGrid w:val="0"/>
              <w:ind w:firstLine="480"/>
              <w:jc w:val="center"/>
              <w:rPr>
                <w:rFonts w:hint="eastAsia" w:ascii="新宋体" w:hAnsi="新宋体" w:eastAsia="新宋体" w:cs="新宋体"/>
                <w:color w:val="auto"/>
                <w:kern w:val="0"/>
                <w:sz w:val="22"/>
                <w:szCs w:val="22"/>
                <w:highlight w:val="none"/>
                <w:lang w:val="zh-CN"/>
              </w:rPr>
            </w:pPr>
          </w:p>
        </w:tc>
        <w:tc>
          <w:tcPr>
            <w:tcW w:w="2455" w:type="dxa"/>
            <w:noWrap w:val="0"/>
            <w:vAlign w:val="center"/>
          </w:tcPr>
          <w:p w14:paraId="522C9DDA">
            <w:pPr>
              <w:snapToGrid w:val="0"/>
              <w:ind w:firstLine="480"/>
              <w:jc w:val="center"/>
              <w:rPr>
                <w:rFonts w:hint="eastAsia" w:ascii="新宋体" w:hAnsi="新宋体" w:eastAsia="新宋体" w:cs="新宋体"/>
                <w:color w:val="auto"/>
                <w:kern w:val="0"/>
                <w:sz w:val="22"/>
                <w:szCs w:val="22"/>
                <w:highlight w:val="none"/>
                <w:lang w:val="zh-CN"/>
              </w:rPr>
            </w:pPr>
          </w:p>
        </w:tc>
      </w:tr>
      <w:tr w14:paraId="3C43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514" w:type="dxa"/>
            <w:noWrap w:val="0"/>
            <w:vAlign w:val="center"/>
          </w:tcPr>
          <w:p w14:paraId="491606EE">
            <w:pPr>
              <w:snapToGrid w:val="0"/>
              <w:ind w:firstLine="48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w:t>
            </w:r>
          </w:p>
        </w:tc>
        <w:tc>
          <w:tcPr>
            <w:tcW w:w="2431" w:type="dxa"/>
            <w:noWrap w:val="0"/>
            <w:vAlign w:val="center"/>
          </w:tcPr>
          <w:p w14:paraId="7C856882">
            <w:pPr>
              <w:snapToGrid w:val="0"/>
              <w:ind w:firstLine="480"/>
              <w:jc w:val="center"/>
              <w:rPr>
                <w:rFonts w:hint="eastAsia" w:ascii="新宋体" w:hAnsi="新宋体" w:eastAsia="新宋体" w:cs="新宋体"/>
                <w:color w:val="auto"/>
                <w:kern w:val="0"/>
                <w:sz w:val="22"/>
                <w:szCs w:val="22"/>
                <w:highlight w:val="none"/>
                <w:lang w:val="zh-CN"/>
              </w:rPr>
            </w:pPr>
          </w:p>
        </w:tc>
        <w:tc>
          <w:tcPr>
            <w:tcW w:w="2454" w:type="dxa"/>
            <w:noWrap w:val="0"/>
            <w:vAlign w:val="center"/>
          </w:tcPr>
          <w:p w14:paraId="3CCE3169">
            <w:pPr>
              <w:snapToGrid w:val="0"/>
              <w:ind w:firstLine="480"/>
              <w:jc w:val="center"/>
              <w:rPr>
                <w:rFonts w:hint="eastAsia" w:ascii="新宋体" w:hAnsi="新宋体" w:eastAsia="新宋体" w:cs="新宋体"/>
                <w:color w:val="auto"/>
                <w:kern w:val="0"/>
                <w:sz w:val="22"/>
                <w:szCs w:val="22"/>
                <w:highlight w:val="none"/>
                <w:lang w:val="zh-CN"/>
              </w:rPr>
            </w:pPr>
          </w:p>
        </w:tc>
        <w:tc>
          <w:tcPr>
            <w:tcW w:w="2455" w:type="dxa"/>
            <w:noWrap w:val="0"/>
            <w:vAlign w:val="center"/>
          </w:tcPr>
          <w:p w14:paraId="2F4254F0">
            <w:pPr>
              <w:snapToGrid w:val="0"/>
              <w:ind w:firstLine="480"/>
              <w:jc w:val="center"/>
              <w:rPr>
                <w:rFonts w:hint="eastAsia" w:ascii="新宋体" w:hAnsi="新宋体" w:eastAsia="新宋体" w:cs="新宋体"/>
                <w:color w:val="auto"/>
                <w:kern w:val="0"/>
                <w:sz w:val="22"/>
                <w:szCs w:val="22"/>
                <w:highlight w:val="none"/>
                <w:lang w:val="zh-CN"/>
              </w:rPr>
            </w:pPr>
          </w:p>
        </w:tc>
      </w:tr>
    </w:tbl>
    <w:p w14:paraId="134D02D0">
      <w:pPr>
        <w:pStyle w:val="132"/>
        <w:snapToGrid w:val="0"/>
        <w:spacing w:before="0"/>
        <w:ind w:firstLine="480"/>
        <w:rPr>
          <w:rFonts w:hint="eastAsia" w:ascii="新宋体" w:hAnsi="新宋体" w:eastAsia="新宋体" w:cs="新宋体"/>
          <w:b/>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注：</w:t>
      </w:r>
      <w:r>
        <w:rPr>
          <w:rFonts w:hint="eastAsia" w:ascii="新宋体" w:hAnsi="新宋体" w:eastAsia="新宋体" w:cs="新宋体"/>
          <w:b/>
          <w:color w:val="auto"/>
          <w:kern w:val="0"/>
          <w:sz w:val="22"/>
          <w:szCs w:val="22"/>
          <w:highlight w:val="none"/>
          <w:lang w:val="zh-CN"/>
        </w:rPr>
        <w:t>联合体成员为中小</w:t>
      </w:r>
      <w:r>
        <w:rPr>
          <w:rFonts w:hint="eastAsia" w:ascii="新宋体" w:hAnsi="新宋体" w:eastAsia="新宋体" w:cs="新宋体"/>
          <w:b/>
          <w:color w:val="auto"/>
          <w:kern w:val="0"/>
          <w:sz w:val="22"/>
          <w:szCs w:val="22"/>
          <w:highlight w:val="none"/>
          <w:lang w:val="en-US" w:eastAsia="zh-CN"/>
        </w:rPr>
        <w:t>微</w:t>
      </w:r>
      <w:r>
        <w:rPr>
          <w:rFonts w:hint="eastAsia" w:ascii="新宋体" w:hAnsi="新宋体" w:eastAsia="新宋体" w:cs="新宋体"/>
          <w:b/>
          <w:color w:val="auto"/>
          <w:kern w:val="0"/>
          <w:sz w:val="22"/>
          <w:szCs w:val="22"/>
          <w:highlight w:val="none"/>
          <w:lang w:val="zh-CN"/>
        </w:rPr>
        <w:t>企业的，应提供联合体成员的</w:t>
      </w:r>
      <w:r>
        <w:rPr>
          <w:rFonts w:hint="eastAsia" w:ascii="新宋体" w:hAnsi="新宋体" w:eastAsia="新宋体" w:cs="新宋体"/>
          <w:b/>
          <w:color w:val="auto"/>
          <w:sz w:val="22"/>
          <w:szCs w:val="22"/>
          <w:highlight w:val="none"/>
        </w:rPr>
        <w:t>中小企业声明函（格式按附件5）；未提供的视为非中小</w:t>
      </w:r>
      <w:r>
        <w:rPr>
          <w:rFonts w:hint="eastAsia" w:ascii="新宋体" w:hAnsi="新宋体" w:eastAsia="新宋体" w:cs="新宋体"/>
          <w:b/>
          <w:color w:val="auto"/>
          <w:sz w:val="22"/>
          <w:szCs w:val="22"/>
          <w:highlight w:val="none"/>
          <w:lang w:val="en-US" w:eastAsia="zh-CN"/>
        </w:rPr>
        <w:t>微</w:t>
      </w:r>
      <w:r>
        <w:rPr>
          <w:rFonts w:hint="eastAsia" w:ascii="新宋体" w:hAnsi="新宋体" w:eastAsia="新宋体" w:cs="新宋体"/>
          <w:b/>
          <w:color w:val="auto"/>
          <w:sz w:val="22"/>
          <w:szCs w:val="22"/>
          <w:highlight w:val="none"/>
        </w:rPr>
        <w:t>企业。</w:t>
      </w:r>
    </w:p>
    <w:p w14:paraId="6DA8393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五、如果中标，</w:t>
      </w:r>
      <w:r>
        <w:rPr>
          <w:rFonts w:hint="eastAsia" w:ascii="新宋体" w:hAnsi="新宋体" w:eastAsia="新宋体" w:cs="新宋体"/>
          <w:color w:val="auto"/>
          <w:sz w:val="22"/>
          <w:szCs w:val="22"/>
          <w:highlight w:val="none"/>
        </w:rPr>
        <w:t>联合体各成员方共同与采购人签订合同，并就采购合同约定的事项对采购人承担连带责任。</w:t>
      </w:r>
    </w:p>
    <w:p w14:paraId="693CA5E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六、有关本次联合投标的其他事宜：</w:t>
      </w:r>
    </w:p>
    <w:p w14:paraId="7E917C5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1、联合体各方不再单独参加或者与其他供应商另外组成联合体参加同一合同项下的政府采购活动。</w:t>
      </w:r>
    </w:p>
    <w:p w14:paraId="1F74323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2、联合体中有同类资质的各方按照联合体分工承担相同工作的，按照资质等级较低的供应商确定资质等级。</w:t>
      </w:r>
    </w:p>
    <w:p w14:paraId="2FFBCE4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3、本协议提交采购人、采购代理机构后，联合体各方不得以任何形式对上述内容进行修改或撤销。</w:t>
      </w:r>
    </w:p>
    <w:p w14:paraId="098D5843">
      <w:pPr>
        <w:snapToGrid w:val="0"/>
        <w:spacing w:line="360" w:lineRule="auto"/>
        <w:ind w:firstLine="4620" w:firstLine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联合体成员名称(电子签名/公章)：</w:t>
      </w:r>
    </w:p>
    <w:p w14:paraId="22426F87">
      <w:pPr>
        <w:snapToGrid w:val="0"/>
        <w:spacing w:line="360" w:lineRule="auto"/>
        <w:ind w:firstLine="4620" w:firstLine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联合体成员名称(电子签名/公章)：</w:t>
      </w:r>
    </w:p>
    <w:p w14:paraId="501DBD12">
      <w:pPr>
        <w:snapToGrid w:val="0"/>
        <w:spacing w:line="360" w:lineRule="auto"/>
        <w:ind w:right="96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w:t>
      </w:r>
    </w:p>
    <w:p w14:paraId="53ACB6D7">
      <w:pPr>
        <w:snapToGrid w:val="0"/>
        <w:spacing w:line="360" w:lineRule="auto"/>
        <w:ind w:right="480" w:firstLine="4620" w:firstLineChars="2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日期：  年  月   日</w:t>
      </w:r>
    </w:p>
    <w:p w14:paraId="75BED7F4">
      <w:pPr>
        <w:spacing w:line="360" w:lineRule="auto"/>
        <w:ind w:right="4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注：按本格式和要求提供。</w:t>
      </w:r>
    </w:p>
    <w:p w14:paraId="1B41A73C">
      <w:pPr>
        <w:autoSpaceDE w:val="0"/>
        <w:autoSpaceDN w:val="0"/>
        <w:jc w:val="center"/>
        <w:rPr>
          <w:rFonts w:ascii="宋体" w:hAnsi="宋体" w:cs="宋体"/>
          <w:b/>
          <w:color w:val="auto"/>
          <w:spacing w:val="6"/>
          <w:sz w:val="32"/>
          <w:szCs w:val="32"/>
          <w:highlight w:val="none"/>
        </w:rPr>
      </w:pPr>
    </w:p>
    <w:p w14:paraId="655FBE86">
      <w:pPr>
        <w:autoSpaceDE w:val="0"/>
        <w:autoSpaceDN w:val="0"/>
        <w:jc w:val="center"/>
        <w:rPr>
          <w:rFonts w:ascii="宋体" w:hAnsi="宋体" w:cs="宋体"/>
          <w:b/>
          <w:color w:val="auto"/>
          <w:spacing w:val="6"/>
          <w:sz w:val="32"/>
          <w:szCs w:val="32"/>
          <w:highlight w:val="none"/>
        </w:rPr>
      </w:pPr>
    </w:p>
    <w:p w14:paraId="2373CC96">
      <w:pPr>
        <w:autoSpaceDE w:val="0"/>
        <w:autoSpaceDN w:val="0"/>
        <w:jc w:val="center"/>
        <w:rPr>
          <w:rFonts w:ascii="宋体" w:hAnsi="宋体" w:cs="宋体"/>
          <w:b/>
          <w:color w:val="auto"/>
          <w:spacing w:val="6"/>
          <w:sz w:val="32"/>
          <w:szCs w:val="32"/>
          <w:highlight w:val="none"/>
        </w:rPr>
      </w:pPr>
    </w:p>
    <w:p w14:paraId="50E1F4B1">
      <w:pPr>
        <w:autoSpaceDE w:val="0"/>
        <w:autoSpaceDN w:val="0"/>
        <w:jc w:val="center"/>
        <w:rPr>
          <w:rFonts w:ascii="宋体" w:hAnsi="宋体" w:cs="宋体"/>
          <w:b/>
          <w:color w:val="auto"/>
          <w:spacing w:val="6"/>
          <w:sz w:val="32"/>
          <w:szCs w:val="32"/>
          <w:highlight w:val="none"/>
        </w:rPr>
      </w:pPr>
    </w:p>
    <w:p w14:paraId="60206991">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953D613">
      <w:pPr>
        <w:autoSpaceDE w:val="0"/>
        <w:autoSpaceDN w:val="0"/>
        <w:jc w:val="center"/>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kern w:val="0"/>
          <w:sz w:val="28"/>
          <w:szCs w:val="28"/>
          <w:highlight w:val="none"/>
          <w:lang w:val="zh-CN"/>
        </w:rPr>
        <w:t>分包意向协议</w:t>
      </w:r>
    </w:p>
    <w:p w14:paraId="24B7B19B">
      <w:pPr>
        <w:widowControl/>
        <w:spacing w:line="360" w:lineRule="auto"/>
        <w:ind w:firstLine="110" w:firstLineChars="5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rPr>
        <w:t>中标后以分包方式履行合同的，提供分包意向协议；采购人不同意分包或者投标人中标后不以分包方式履行合同的，则不需要提供。</w:t>
      </w:r>
      <w:r>
        <w:rPr>
          <w:rFonts w:hint="eastAsia" w:ascii="新宋体" w:hAnsi="新宋体" w:eastAsia="新宋体" w:cs="新宋体"/>
          <w:color w:val="auto"/>
          <w:sz w:val="22"/>
          <w:szCs w:val="22"/>
          <w:highlight w:val="none"/>
        </w:rPr>
        <w:t>）</w:t>
      </w:r>
    </w:p>
    <w:p w14:paraId="58D5B32D">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sz w:val="22"/>
          <w:szCs w:val="22"/>
          <w:highlight w:val="none"/>
        </w:rPr>
        <w:t>（项目名称）【项目编号：     】</w:t>
      </w:r>
      <w:r>
        <w:rPr>
          <w:rFonts w:hint="eastAsia" w:ascii="新宋体" w:hAnsi="新宋体" w:eastAsia="新宋体" w:cs="新宋体"/>
          <w:color w:val="auto"/>
          <w:kern w:val="0"/>
          <w:sz w:val="22"/>
          <w:szCs w:val="22"/>
          <w:highlight w:val="none"/>
          <w:lang w:val="zh-CN"/>
        </w:rPr>
        <w:t>的中标供应商，将依法采取分包方式履行合同。</w:t>
      </w: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（所有分包供应商名称）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 xml:space="preserve">。 </w:t>
      </w:r>
    </w:p>
    <w:p w14:paraId="25D42CA9">
      <w:pPr>
        <w:snapToGrid w:val="0"/>
        <w:spacing w:line="360" w:lineRule="auto"/>
        <w:ind w:firstLine="576"/>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b/>
          <w:color w:val="auto"/>
          <w:kern w:val="0"/>
          <w:sz w:val="22"/>
          <w:szCs w:val="22"/>
          <w:highlight w:val="none"/>
        </w:rPr>
        <w:t>一、</w:t>
      </w:r>
      <w:r>
        <w:rPr>
          <w:rFonts w:hint="eastAsia" w:ascii="新宋体" w:hAnsi="新宋体" w:eastAsia="新宋体" w:cs="新宋体"/>
          <w:b/>
          <w:color w:val="auto"/>
          <w:kern w:val="0"/>
          <w:sz w:val="22"/>
          <w:szCs w:val="22"/>
          <w:highlight w:val="none"/>
          <w:lang w:val="zh-CN"/>
        </w:rPr>
        <w:t>分包内容和合同份额</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166"/>
        <w:gridCol w:w="3467"/>
        <w:gridCol w:w="2215"/>
      </w:tblGrid>
      <w:tr w14:paraId="294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54" w:type="dxa"/>
            <w:gridSpan w:val="4"/>
            <w:noWrap w:val="0"/>
            <w:vAlign w:val="center"/>
          </w:tcPr>
          <w:p w14:paraId="6CC958B8">
            <w:pPr>
              <w:snapToGrid w:val="0"/>
              <w:jc w:val="center"/>
              <w:rPr>
                <w:rFonts w:hint="eastAsia" w:ascii="新宋体" w:hAnsi="新宋体" w:eastAsia="新宋体" w:cs="新宋体"/>
                <w:b/>
                <w:color w:val="auto"/>
                <w:kern w:val="0"/>
                <w:sz w:val="22"/>
                <w:szCs w:val="22"/>
                <w:highlight w:val="none"/>
                <w:lang w:val="zh-CN"/>
              </w:rPr>
            </w:pP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b/>
                <w:color w:val="auto"/>
                <w:kern w:val="0"/>
                <w:sz w:val="22"/>
                <w:szCs w:val="22"/>
                <w:highlight w:val="none"/>
                <w:lang w:val="zh-CN"/>
              </w:rPr>
              <w:t>自身情况</w:t>
            </w:r>
          </w:p>
        </w:tc>
      </w:tr>
      <w:tr w14:paraId="6B30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06" w:type="dxa"/>
            <w:noWrap w:val="0"/>
            <w:vAlign w:val="center"/>
          </w:tcPr>
          <w:p w14:paraId="21D8B0A2">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color w:val="auto"/>
                <w:kern w:val="0"/>
                <w:sz w:val="22"/>
                <w:szCs w:val="22"/>
                <w:highlight w:val="none"/>
                <w:lang w:val="zh-CN"/>
              </w:rPr>
              <w:t>名称</w:t>
            </w:r>
          </w:p>
        </w:tc>
        <w:tc>
          <w:tcPr>
            <w:tcW w:w="2166" w:type="dxa"/>
            <w:noWrap w:val="0"/>
            <w:vAlign w:val="center"/>
          </w:tcPr>
          <w:p w14:paraId="5C135B82">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投标人</w:t>
            </w:r>
            <w:r>
              <w:rPr>
                <w:rFonts w:hint="eastAsia" w:ascii="新宋体" w:hAnsi="新宋体" w:eastAsia="新宋体" w:cs="新宋体"/>
                <w:color w:val="auto"/>
                <w:kern w:val="0"/>
                <w:sz w:val="22"/>
                <w:szCs w:val="22"/>
                <w:highlight w:val="none"/>
                <w:lang w:val="zh-CN"/>
              </w:rPr>
              <w:t>自身承担的工作内容</w:t>
            </w:r>
          </w:p>
        </w:tc>
        <w:tc>
          <w:tcPr>
            <w:tcW w:w="3467" w:type="dxa"/>
            <w:noWrap w:val="0"/>
            <w:vAlign w:val="center"/>
          </w:tcPr>
          <w:p w14:paraId="2E8D508F">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自身承担的合同份额</w:t>
            </w:r>
          </w:p>
          <w:p w14:paraId="5CF62EDB">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（该工作内容占合同金额的比例）</w:t>
            </w:r>
          </w:p>
        </w:tc>
        <w:tc>
          <w:tcPr>
            <w:tcW w:w="2215" w:type="dxa"/>
            <w:noWrap w:val="0"/>
            <w:vAlign w:val="center"/>
          </w:tcPr>
          <w:p w14:paraId="442FE504">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企业划型</w:t>
            </w:r>
          </w:p>
          <w:p w14:paraId="27AE0BB8">
            <w:pPr>
              <w:pStyle w:val="732"/>
              <w:spacing w:line="240" w:lineRule="auto"/>
              <w:ind w:firstLine="0" w:firstLineChars="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（填：大型、中型、小型、微型）</w:t>
            </w:r>
          </w:p>
        </w:tc>
      </w:tr>
      <w:tr w14:paraId="7A0B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6" w:type="dxa"/>
            <w:noWrap w:val="0"/>
            <w:vAlign w:val="center"/>
          </w:tcPr>
          <w:p w14:paraId="7A69F437">
            <w:pPr>
              <w:snapToGrid w:val="0"/>
              <w:jc w:val="center"/>
              <w:rPr>
                <w:rFonts w:hint="eastAsia" w:ascii="新宋体" w:hAnsi="新宋体" w:eastAsia="新宋体" w:cs="新宋体"/>
                <w:color w:val="auto"/>
                <w:kern w:val="0"/>
                <w:sz w:val="22"/>
                <w:szCs w:val="22"/>
                <w:highlight w:val="none"/>
                <w:lang w:val="zh-CN"/>
              </w:rPr>
            </w:pPr>
          </w:p>
        </w:tc>
        <w:tc>
          <w:tcPr>
            <w:tcW w:w="2166" w:type="dxa"/>
            <w:noWrap w:val="0"/>
            <w:vAlign w:val="center"/>
          </w:tcPr>
          <w:p w14:paraId="590F4790">
            <w:pPr>
              <w:snapToGrid w:val="0"/>
              <w:jc w:val="center"/>
              <w:rPr>
                <w:rFonts w:hint="eastAsia" w:ascii="新宋体" w:hAnsi="新宋体" w:eastAsia="新宋体" w:cs="新宋体"/>
                <w:color w:val="auto"/>
                <w:kern w:val="0"/>
                <w:sz w:val="22"/>
                <w:szCs w:val="22"/>
                <w:highlight w:val="none"/>
                <w:lang w:val="zh-CN"/>
              </w:rPr>
            </w:pPr>
          </w:p>
        </w:tc>
        <w:tc>
          <w:tcPr>
            <w:tcW w:w="3467" w:type="dxa"/>
            <w:noWrap w:val="0"/>
            <w:vAlign w:val="center"/>
          </w:tcPr>
          <w:p w14:paraId="7A7270D2">
            <w:pPr>
              <w:snapToGrid w:val="0"/>
              <w:jc w:val="center"/>
              <w:rPr>
                <w:rFonts w:hint="eastAsia" w:ascii="新宋体" w:hAnsi="新宋体" w:eastAsia="新宋体" w:cs="新宋体"/>
                <w:color w:val="auto"/>
                <w:kern w:val="0"/>
                <w:sz w:val="22"/>
                <w:szCs w:val="22"/>
                <w:highlight w:val="none"/>
                <w:lang w:val="zh-CN"/>
              </w:rPr>
            </w:pPr>
          </w:p>
        </w:tc>
        <w:tc>
          <w:tcPr>
            <w:tcW w:w="2215" w:type="dxa"/>
            <w:noWrap w:val="0"/>
            <w:vAlign w:val="center"/>
          </w:tcPr>
          <w:p w14:paraId="343B9207">
            <w:pPr>
              <w:snapToGrid w:val="0"/>
              <w:jc w:val="center"/>
              <w:rPr>
                <w:rFonts w:hint="eastAsia" w:ascii="新宋体" w:hAnsi="新宋体" w:eastAsia="新宋体" w:cs="新宋体"/>
                <w:color w:val="auto"/>
                <w:kern w:val="0"/>
                <w:sz w:val="22"/>
                <w:szCs w:val="22"/>
                <w:highlight w:val="none"/>
                <w:lang w:val="zh-CN"/>
              </w:rPr>
            </w:pPr>
          </w:p>
        </w:tc>
      </w:tr>
      <w:tr w14:paraId="58BB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54" w:type="dxa"/>
            <w:gridSpan w:val="4"/>
            <w:noWrap w:val="0"/>
            <w:vAlign w:val="center"/>
          </w:tcPr>
          <w:p w14:paraId="434997C8">
            <w:pPr>
              <w:snapToGrid w:val="0"/>
              <w:jc w:val="center"/>
              <w:rPr>
                <w:rFonts w:hint="eastAsia" w:ascii="新宋体" w:hAnsi="新宋体" w:eastAsia="新宋体" w:cs="新宋体"/>
                <w:b/>
                <w:color w:val="auto"/>
                <w:kern w:val="0"/>
                <w:sz w:val="22"/>
                <w:szCs w:val="22"/>
                <w:highlight w:val="none"/>
                <w:lang w:val="zh-CN"/>
              </w:rPr>
            </w:pPr>
            <w:r>
              <w:rPr>
                <w:rFonts w:hint="eastAsia" w:ascii="新宋体" w:hAnsi="新宋体" w:eastAsia="新宋体" w:cs="新宋体"/>
                <w:b/>
                <w:color w:val="auto"/>
                <w:kern w:val="0"/>
                <w:sz w:val="22"/>
                <w:szCs w:val="22"/>
                <w:highlight w:val="none"/>
                <w:lang w:val="zh-CN"/>
              </w:rPr>
              <w:t>分包供应商情况</w:t>
            </w:r>
          </w:p>
        </w:tc>
      </w:tr>
      <w:tr w14:paraId="766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6" w:type="dxa"/>
            <w:noWrap w:val="0"/>
            <w:vAlign w:val="center"/>
          </w:tcPr>
          <w:p w14:paraId="71AF59B2">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分包供应商名称</w:t>
            </w:r>
          </w:p>
        </w:tc>
        <w:tc>
          <w:tcPr>
            <w:tcW w:w="2166" w:type="dxa"/>
            <w:noWrap w:val="0"/>
            <w:vAlign w:val="center"/>
          </w:tcPr>
          <w:p w14:paraId="5749A51B">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分包供应商承担的工作内容</w:t>
            </w:r>
          </w:p>
        </w:tc>
        <w:tc>
          <w:tcPr>
            <w:tcW w:w="3467" w:type="dxa"/>
            <w:noWrap w:val="0"/>
            <w:vAlign w:val="center"/>
          </w:tcPr>
          <w:p w14:paraId="31EEF5EB">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分包供应商承担的合同份额</w:t>
            </w:r>
          </w:p>
          <w:p w14:paraId="686FD4FE">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（该工作内容占合同金额的比例）</w:t>
            </w:r>
          </w:p>
        </w:tc>
        <w:tc>
          <w:tcPr>
            <w:tcW w:w="2215" w:type="dxa"/>
            <w:noWrap w:val="0"/>
            <w:vAlign w:val="center"/>
          </w:tcPr>
          <w:p w14:paraId="5FF7B083">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企业划型</w:t>
            </w:r>
          </w:p>
          <w:p w14:paraId="1054CDE2">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（填：大型、中型、小型、微型）</w:t>
            </w:r>
          </w:p>
        </w:tc>
      </w:tr>
      <w:tr w14:paraId="52EE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006" w:type="dxa"/>
            <w:noWrap w:val="0"/>
            <w:vAlign w:val="center"/>
          </w:tcPr>
          <w:p w14:paraId="63C7E722">
            <w:pPr>
              <w:snapToGrid w:val="0"/>
              <w:jc w:val="center"/>
              <w:rPr>
                <w:rFonts w:hint="eastAsia" w:ascii="新宋体" w:hAnsi="新宋体" w:eastAsia="新宋体" w:cs="新宋体"/>
                <w:color w:val="auto"/>
                <w:kern w:val="0"/>
                <w:sz w:val="22"/>
                <w:szCs w:val="22"/>
                <w:highlight w:val="none"/>
                <w:lang w:val="zh-CN"/>
              </w:rPr>
            </w:pPr>
          </w:p>
        </w:tc>
        <w:tc>
          <w:tcPr>
            <w:tcW w:w="2166" w:type="dxa"/>
            <w:noWrap w:val="0"/>
            <w:vAlign w:val="center"/>
          </w:tcPr>
          <w:p w14:paraId="7204D3D6">
            <w:pPr>
              <w:snapToGrid w:val="0"/>
              <w:jc w:val="center"/>
              <w:rPr>
                <w:rFonts w:hint="eastAsia" w:ascii="新宋体" w:hAnsi="新宋体" w:eastAsia="新宋体" w:cs="新宋体"/>
                <w:color w:val="auto"/>
                <w:kern w:val="0"/>
                <w:sz w:val="22"/>
                <w:szCs w:val="22"/>
                <w:highlight w:val="none"/>
                <w:lang w:val="zh-CN"/>
              </w:rPr>
            </w:pPr>
          </w:p>
        </w:tc>
        <w:tc>
          <w:tcPr>
            <w:tcW w:w="3467" w:type="dxa"/>
            <w:noWrap w:val="0"/>
            <w:vAlign w:val="center"/>
          </w:tcPr>
          <w:p w14:paraId="70D39E0E">
            <w:pPr>
              <w:snapToGrid w:val="0"/>
              <w:jc w:val="center"/>
              <w:rPr>
                <w:rFonts w:hint="eastAsia" w:ascii="新宋体" w:hAnsi="新宋体" w:eastAsia="新宋体" w:cs="新宋体"/>
                <w:color w:val="auto"/>
                <w:kern w:val="0"/>
                <w:sz w:val="22"/>
                <w:szCs w:val="22"/>
                <w:highlight w:val="none"/>
                <w:lang w:val="zh-CN"/>
              </w:rPr>
            </w:pPr>
          </w:p>
        </w:tc>
        <w:tc>
          <w:tcPr>
            <w:tcW w:w="2215" w:type="dxa"/>
            <w:noWrap w:val="0"/>
            <w:vAlign w:val="center"/>
          </w:tcPr>
          <w:p w14:paraId="07802AF5">
            <w:pPr>
              <w:snapToGrid w:val="0"/>
              <w:jc w:val="center"/>
              <w:rPr>
                <w:rFonts w:hint="eastAsia" w:ascii="新宋体" w:hAnsi="新宋体" w:eastAsia="新宋体" w:cs="新宋体"/>
                <w:color w:val="auto"/>
                <w:kern w:val="0"/>
                <w:sz w:val="22"/>
                <w:szCs w:val="22"/>
                <w:highlight w:val="none"/>
                <w:lang w:val="zh-CN"/>
              </w:rPr>
            </w:pPr>
          </w:p>
        </w:tc>
      </w:tr>
      <w:tr w14:paraId="7DCB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06" w:type="dxa"/>
            <w:noWrap w:val="0"/>
            <w:vAlign w:val="center"/>
          </w:tcPr>
          <w:p w14:paraId="54F3772F">
            <w:pPr>
              <w:snapToGri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w:t>
            </w:r>
          </w:p>
        </w:tc>
        <w:tc>
          <w:tcPr>
            <w:tcW w:w="2166" w:type="dxa"/>
            <w:noWrap w:val="0"/>
            <w:vAlign w:val="center"/>
          </w:tcPr>
          <w:p w14:paraId="4EACB7BD">
            <w:pPr>
              <w:snapToGrid w:val="0"/>
              <w:jc w:val="center"/>
              <w:rPr>
                <w:rFonts w:hint="eastAsia" w:ascii="新宋体" w:hAnsi="新宋体" w:eastAsia="新宋体" w:cs="新宋体"/>
                <w:color w:val="auto"/>
                <w:kern w:val="0"/>
                <w:sz w:val="22"/>
                <w:szCs w:val="22"/>
                <w:highlight w:val="none"/>
                <w:lang w:val="zh-CN"/>
              </w:rPr>
            </w:pPr>
          </w:p>
        </w:tc>
        <w:tc>
          <w:tcPr>
            <w:tcW w:w="3467" w:type="dxa"/>
            <w:noWrap w:val="0"/>
            <w:vAlign w:val="center"/>
          </w:tcPr>
          <w:p w14:paraId="397CE704">
            <w:pPr>
              <w:snapToGrid w:val="0"/>
              <w:jc w:val="center"/>
              <w:rPr>
                <w:rFonts w:hint="eastAsia" w:ascii="新宋体" w:hAnsi="新宋体" w:eastAsia="新宋体" w:cs="新宋体"/>
                <w:color w:val="auto"/>
                <w:kern w:val="0"/>
                <w:sz w:val="22"/>
                <w:szCs w:val="22"/>
                <w:highlight w:val="none"/>
                <w:lang w:val="zh-CN"/>
              </w:rPr>
            </w:pPr>
          </w:p>
        </w:tc>
        <w:tc>
          <w:tcPr>
            <w:tcW w:w="2215" w:type="dxa"/>
            <w:noWrap w:val="0"/>
            <w:vAlign w:val="center"/>
          </w:tcPr>
          <w:p w14:paraId="398DD95D">
            <w:pPr>
              <w:snapToGrid w:val="0"/>
              <w:jc w:val="center"/>
              <w:rPr>
                <w:rFonts w:hint="eastAsia" w:ascii="新宋体" w:hAnsi="新宋体" w:eastAsia="新宋体" w:cs="新宋体"/>
                <w:color w:val="auto"/>
                <w:kern w:val="0"/>
                <w:sz w:val="22"/>
                <w:szCs w:val="22"/>
                <w:highlight w:val="none"/>
                <w:lang w:val="zh-CN"/>
              </w:rPr>
            </w:pPr>
          </w:p>
        </w:tc>
      </w:tr>
    </w:tbl>
    <w:p w14:paraId="6F37025D">
      <w:pPr>
        <w:pStyle w:val="132"/>
        <w:snapToGrid w:val="0"/>
        <w:spacing w:before="0"/>
        <w:ind w:firstLine="48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注：分包供应商应具备承担相应工作内容相应资质条件。</w:t>
      </w:r>
    </w:p>
    <w:p w14:paraId="44871B99">
      <w:pPr>
        <w:pStyle w:val="132"/>
        <w:snapToGrid w:val="0"/>
        <w:spacing w:before="0"/>
        <w:ind w:firstLine="482"/>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color w:val="auto"/>
          <w:kern w:val="0"/>
          <w:sz w:val="22"/>
          <w:szCs w:val="22"/>
          <w:highlight w:val="none"/>
          <w:lang w:val="zh-CN"/>
        </w:rPr>
        <w:t>分包供应商为中小</w:t>
      </w:r>
      <w:r>
        <w:rPr>
          <w:rFonts w:hint="eastAsia" w:ascii="新宋体" w:hAnsi="新宋体" w:eastAsia="新宋体" w:cs="新宋体"/>
          <w:b/>
          <w:color w:val="auto"/>
          <w:kern w:val="0"/>
          <w:sz w:val="22"/>
          <w:szCs w:val="22"/>
          <w:highlight w:val="none"/>
          <w:lang w:val="en-US" w:eastAsia="zh-CN"/>
        </w:rPr>
        <w:t>微</w:t>
      </w:r>
      <w:r>
        <w:rPr>
          <w:rFonts w:hint="eastAsia" w:ascii="新宋体" w:hAnsi="新宋体" w:eastAsia="新宋体" w:cs="新宋体"/>
          <w:b/>
          <w:color w:val="auto"/>
          <w:kern w:val="0"/>
          <w:sz w:val="22"/>
          <w:szCs w:val="22"/>
          <w:highlight w:val="none"/>
          <w:lang w:val="zh-CN"/>
        </w:rPr>
        <w:t>企业的，应提供分包供应商的</w:t>
      </w:r>
      <w:r>
        <w:rPr>
          <w:rFonts w:hint="eastAsia" w:ascii="新宋体" w:hAnsi="新宋体" w:eastAsia="新宋体" w:cs="新宋体"/>
          <w:b/>
          <w:color w:val="auto"/>
          <w:sz w:val="22"/>
          <w:szCs w:val="22"/>
          <w:highlight w:val="none"/>
        </w:rPr>
        <w:t>中小企业声明函（附件5）；未提供的视为非中小</w:t>
      </w:r>
      <w:r>
        <w:rPr>
          <w:rFonts w:hint="eastAsia" w:ascii="新宋体" w:hAnsi="新宋体" w:eastAsia="新宋体" w:cs="新宋体"/>
          <w:b/>
          <w:color w:val="auto"/>
          <w:sz w:val="22"/>
          <w:szCs w:val="22"/>
          <w:highlight w:val="none"/>
          <w:lang w:val="en-US" w:eastAsia="zh-CN"/>
        </w:rPr>
        <w:t>微</w:t>
      </w:r>
      <w:r>
        <w:rPr>
          <w:rFonts w:hint="eastAsia" w:ascii="新宋体" w:hAnsi="新宋体" w:eastAsia="新宋体" w:cs="新宋体"/>
          <w:b/>
          <w:color w:val="auto"/>
          <w:sz w:val="22"/>
          <w:szCs w:val="22"/>
          <w:highlight w:val="none"/>
        </w:rPr>
        <w:t>企业。</w:t>
      </w:r>
    </w:p>
    <w:p w14:paraId="5BAE5DDB">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二</w:t>
      </w:r>
      <w:r>
        <w:rPr>
          <w:rFonts w:hint="eastAsia" w:ascii="宋体" w:hAnsi="宋体" w:cs="宋体"/>
          <w:color w:val="auto"/>
          <w:kern w:val="0"/>
          <w:sz w:val="22"/>
          <w:szCs w:val="22"/>
          <w:highlight w:val="none"/>
          <w:lang w:val="zh-CN"/>
        </w:rPr>
        <w:t>、分包工作履行期限、地点、方式</w:t>
      </w:r>
    </w:p>
    <w:p w14:paraId="49E467BD">
      <w:pPr>
        <w:snapToGrid w:val="0"/>
        <w:spacing w:line="360" w:lineRule="auto"/>
        <w:ind w:firstLine="576"/>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2B2615E9">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三</w:t>
      </w:r>
      <w:r>
        <w:rPr>
          <w:rFonts w:hint="eastAsia" w:ascii="宋体" w:hAnsi="宋体" w:cs="宋体"/>
          <w:color w:val="auto"/>
          <w:kern w:val="0"/>
          <w:sz w:val="22"/>
          <w:szCs w:val="22"/>
          <w:highlight w:val="none"/>
          <w:lang w:val="zh-CN"/>
        </w:rPr>
        <w:t>、质量</w:t>
      </w:r>
    </w:p>
    <w:p w14:paraId="592AB048">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08BA722E">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lang w:val="zh-CN"/>
        </w:rPr>
        <w:t>、价款或者报酬</w:t>
      </w:r>
    </w:p>
    <w:p w14:paraId="65B46326">
      <w:pPr>
        <w:snapToGrid w:val="0"/>
        <w:spacing w:line="360" w:lineRule="auto"/>
        <w:ind w:left="573" w:leftChars="273"/>
        <w:rPr>
          <w:rFonts w:ascii="宋体" w:hAnsi="宋体" w:cs="宋体"/>
          <w:color w:val="auto"/>
          <w:kern w:val="0"/>
          <w:sz w:val="22"/>
          <w:szCs w:val="22"/>
          <w:highlight w:val="none"/>
          <w:lang w:val="zh-CN"/>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4A71D361">
      <w:pPr>
        <w:snapToGrid w:val="0"/>
        <w:spacing w:line="360" w:lineRule="auto"/>
        <w:ind w:left="573" w:leftChars="273"/>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lang w:val="zh-CN"/>
        </w:rPr>
        <w:t>、违约责任</w:t>
      </w:r>
    </w:p>
    <w:p w14:paraId="39533585">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64633781">
      <w:pPr>
        <w:snapToGrid w:val="0"/>
        <w:spacing w:line="360" w:lineRule="auto"/>
        <w:ind w:firstLine="576"/>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六</w:t>
      </w:r>
      <w:r>
        <w:rPr>
          <w:rFonts w:hint="eastAsia" w:ascii="宋体" w:hAnsi="宋体" w:cs="宋体"/>
          <w:color w:val="auto"/>
          <w:kern w:val="0"/>
          <w:sz w:val="22"/>
          <w:szCs w:val="22"/>
          <w:highlight w:val="none"/>
          <w:lang w:val="zh-CN"/>
        </w:rPr>
        <w:t>、争议解决的办法</w:t>
      </w:r>
    </w:p>
    <w:p w14:paraId="67E3F71B">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rPr>
        <w:t xml:space="preserve"> </w:t>
      </w:r>
    </w:p>
    <w:p w14:paraId="4EE3B7D8">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3ED89245">
      <w:pPr>
        <w:snapToGrid w:val="0"/>
        <w:spacing w:line="360" w:lineRule="auto"/>
        <w:ind w:left="5338" w:leftChars="342" w:hanging="4620" w:hangingChars="2100"/>
        <w:jc w:val="left"/>
        <w:rPr>
          <w:rFonts w:hint="eastAsia" w:ascii="新宋体" w:hAnsi="新宋体" w:eastAsia="新宋体" w:cs="新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eastAsia="zh-CN"/>
        </w:rPr>
        <w:t>。</w:t>
      </w:r>
    </w:p>
    <w:p w14:paraId="18932564">
      <w:pPr>
        <w:snapToGrid w:val="0"/>
        <w:spacing w:line="360" w:lineRule="auto"/>
        <w:ind w:left="5338" w:leftChars="342"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中小企业合同金额达到%，小微企业合同金额达到%</w:t>
      </w:r>
      <w:r>
        <w:rPr>
          <w:rFonts w:hint="eastAsia" w:ascii="新宋体" w:hAnsi="新宋体" w:eastAsia="新宋体" w:cs="新宋体"/>
          <w:color w:val="auto"/>
          <w:kern w:val="0"/>
          <w:sz w:val="22"/>
          <w:szCs w:val="22"/>
          <w:highlight w:val="none"/>
          <w:lang w:val="zh-CN"/>
        </w:rPr>
        <w:t xml:space="preserve"> 。  </w:t>
      </w:r>
    </w:p>
    <w:p w14:paraId="7B461654">
      <w:pPr>
        <w:snapToGrid w:val="0"/>
        <w:spacing w:line="360" w:lineRule="auto"/>
        <w:ind w:left="5338" w:leftChars="342"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lang w:val="zh-CN"/>
        </w:rPr>
        <w:t xml:space="preserve"> 投标人名称(电子签名)：</w:t>
      </w:r>
    </w:p>
    <w:p w14:paraId="0DF4BFFC">
      <w:pPr>
        <w:snapToGrid w:val="0"/>
        <w:spacing w:line="360" w:lineRule="auto"/>
        <w:ind w:left="5707" w:leftChars="2508" w:hanging="440" w:hangingChars="2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分包供应商名称(电子签名/公章)：</w:t>
      </w:r>
    </w:p>
    <w:p w14:paraId="1B531FBD">
      <w:pPr>
        <w:snapToGrid w:val="0"/>
        <w:spacing w:line="360" w:lineRule="auto"/>
        <w:ind w:firstLine="4840" w:firstLineChars="2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14:paraId="66458C7A">
      <w:pPr>
        <w:snapToGrid w:val="0"/>
        <w:spacing w:line="360" w:lineRule="auto"/>
        <w:ind w:left="5338" w:leftChars="342"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14:paraId="594B96CB">
      <w:pPr>
        <w:spacing w:line="360" w:lineRule="auto"/>
        <w:ind w:right="4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注：按本格式和要求提供。</w:t>
      </w:r>
    </w:p>
    <w:p w14:paraId="1A30A0C4">
      <w:pPr>
        <w:rPr>
          <w:rFonts w:hint="eastAsia" w:ascii="宋体" w:hAnsi="宋体" w:cs="宋体"/>
          <w:sz w:val="22"/>
          <w:szCs w:val="22"/>
        </w:rPr>
      </w:pPr>
      <w:r>
        <w:rPr>
          <w:rFonts w:hint="eastAsia" w:ascii="新宋体" w:hAnsi="新宋体" w:eastAsia="新宋体" w:cs="新宋体"/>
          <w:b w:val="0"/>
          <w:color w:val="auto"/>
          <w:spacing w:val="0"/>
          <w:sz w:val="22"/>
          <w:szCs w:val="22"/>
          <w:highlight w:val="none"/>
        </w:rPr>
        <w:t>如需享受中小企业优惠政策的，还需提供意向分包单位中小企业声明函。</w:t>
      </w:r>
    </w:p>
    <w:p w14:paraId="6B278A0B">
      <w:pPr>
        <w:rPr>
          <w:rFonts w:hint="eastAsia" w:ascii="新宋体" w:hAnsi="新宋体" w:eastAsia="新宋体" w:cs="新宋体"/>
          <w:kern w:val="0"/>
          <w:sz w:val="28"/>
          <w:szCs w:val="28"/>
        </w:rPr>
      </w:pPr>
      <w:r>
        <w:rPr>
          <w:rFonts w:hint="eastAsia" w:ascii="新宋体" w:hAnsi="新宋体" w:eastAsia="新宋体" w:cs="新宋体"/>
          <w:kern w:val="0"/>
          <w:sz w:val="28"/>
          <w:szCs w:val="28"/>
        </w:rPr>
        <w:br w:type="page"/>
      </w:r>
    </w:p>
    <w:p w14:paraId="792A5A75">
      <w:pPr>
        <w:pStyle w:val="3"/>
        <w:rPr>
          <w:rFonts w:hint="eastAsia" w:ascii="新宋体" w:hAnsi="新宋体" w:eastAsia="新宋体" w:cs="新宋体"/>
          <w:kern w:val="0"/>
          <w:sz w:val="28"/>
          <w:szCs w:val="28"/>
        </w:rPr>
      </w:pPr>
      <w:r>
        <w:rPr>
          <w:rFonts w:hint="eastAsia" w:ascii="新宋体" w:hAnsi="新宋体" w:eastAsia="新宋体" w:cs="新宋体"/>
          <w:kern w:val="0"/>
          <w:sz w:val="28"/>
          <w:szCs w:val="28"/>
        </w:rPr>
        <w:t>资格条件承诺函</w:t>
      </w:r>
      <w:bookmarkEnd w:id="100"/>
    </w:p>
    <w:p w14:paraId="1B973D46">
      <w:pPr>
        <w:spacing w:line="440" w:lineRule="exact"/>
        <w:ind w:right="-153" w:rightChars="-73"/>
        <w:rPr>
          <w:rFonts w:hint="eastAsia" w:ascii="宋体" w:hAnsi="宋体" w:cs="宋体"/>
          <w:sz w:val="22"/>
          <w:szCs w:val="22"/>
        </w:rPr>
      </w:pPr>
    </w:p>
    <w:p w14:paraId="05D7EDE4">
      <w:pPr>
        <w:spacing w:line="420" w:lineRule="exact"/>
        <w:rPr>
          <w:rFonts w:hint="eastAsia" w:ascii="宋体" w:hAnsi="宋体" w:eastAsia="宋体"/>
          <w:sz w:val="22"/>
          <w:szCs w:val="22"/>
          <w:lang w:eastAsia="zh-CN"/>
        </w:rPr>
      </w:pPr>
      <w:r>
        <w:rPr>
          <w:rFonts w:hint="eastAsia" w:ascii="宋体" w:hAnsi="宋体"/>
          <w:sz w:val="22"/>
          <w:szCs w:val="22"/>
          <w:lang w:eastAsia="zh-CN"/>
        </w:rPr>
        <w:t>温州市瓯海区农业农村局：</w:t>
      </w:r>
    </w:p>
    <w:p w14:paraId="68CB35E7">
      <w:pPr>
        <w:spacing w:line="420" w:lineRule="exact"/>
        <w:rPr>
          <w:rFonts w:hint="eastAsia" w:ascii="新宋体" w:hAnsi="新宋体" w:eastAsia="新宋体" w:cs="新宋体"/>
          <w:sz w:val="22"/>
          <w:szCs w:val="22"/>
        </w:rPr>
      </w:pPr>
      <w:r>
        <w:rPr>
          <w:rFonts w:hint="eastAsia" w:ascii="宋体" w:hAnsi="宋体"/>
          <w:sz w:val="22"/>
          <w:szCs w:val="22"/>
        </w:rPr>
        <w:t>温州市智信招标代理有限公司：</w:t>
      </w:r>
    </w:p>
    <w:p w14:paraId="04666016">
      <w:pPr>
        <w:shd w:val="clear" w:color="auto" w:fill="FFFFFF"/>
        <w:snapToGrid w:val="0"/>
        <w:spacing w:line="440" w:lineRule="exact"/>
        <w:rPr>
          <w:rFonts w:hint="eastAsia" w:ascii="宋体" w:hAnsi="宋体" w:cs="宋体"/>
          <w:sz w:val="22"/>
          <w:szCs w:val="22"/>
        </w:rPr>
      </w:pPr>
    </w:p>
    <w:p w14:paraId="045ED5C8">
      <w:pPr>
        <w:widowControl/>
        <w:spacing w:line="440" w:lineRule="exact"/>
        <w:ind w:firstLine="440" w:firstLineChars="200"/>
        <w:rPr>
          <w:rFonts w:hint="eastAsia" w:ascii="宋体" w:hAnsi="宋体" w:cs="宋体"/>
          <w:sz w:val="22"/>
          <w:szCs w:val="22"/>
        </w:rPr>
      </w:pPr>
      <w:r>
        <w:rPr>
          <w:rFonts w:hint="eastAsia" w:ascii="宋体" w:hAnsi="宋体" w:cs="宋体"/>
          <w:sz w:val="22"/>
          <w:szCs w:val="22"/>
        </w:rPr>
        <w:t>我方参与</w:t>
      </w:r>
      <w:r>
        <w:rPr>
          <w:rFonts w:hint="eastAsia" w:ascii="宋体" w:hAnsi="宋体" w:cs="宋体"/>
          <w:sz w:val="22"/>
          <w:szCs w:val="22"/>
          <w:u w:val="single"/>
        </w:rPr>
        <w:t xml:space="preserve">                          </w:t>
      </w:r>
      <w:r>
        <w:rPr>
          <w:rFonts w:hint="eastAsia" w:ascii="宋体" w:hAnsi="宋体" w:cs="宋体"/>
          <w:sz w:val="22"/>
          <w:szCs w:val="22"/>
        </w:rPr>
        <w:t>（采购项目名称、编号）项目投标，现郑重承诺：</w:t>
      </w:r>
    </w:p>
    <w:p w14:paraId="6ED03D66">
      <w:pPr>
        <w:widowControl/>
        <w:spacing w:line="440" w:lineRule="exact"/>
        <w:ind w:firstLine="440" w:firstLineChars="200"/>
        <w:rPr>
          <w:rFonts w:hint="eastAsia" w:ascii="宋体" w:hAnsi="宋体" w:cs="宋体"/>
          <w:sz w:val="22"/>
          <w:szCs w:val="22"/>
        </w:rPr>
      </w:pPr>
      <w:r>
        <w:rPr>
          <w:rFonts w:hint="eastAsia" w:ascii="宋体" w:hAnsi="宋体" w:cs="宋体"/>
          <w:sz w:val="22"/>
          <w:szCs w:val="22"/>
        </w:rPr>
        <w:t>1.我方符合《中华人民共和国政府采购法》第二十二条规定的资格条件，即</w:t>
      </w:r>
    </w:p>
    <w:p w14:paraId="30AEEF45">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（1）我方具有独立承担民事责任的能力；</w:t>
      </w:r>
    </w:p>
    <w:p w14:paraId="526B38AF">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（2）我方具有良好的商业信誉和健全的财务会计制度；</w:t>
      </w:r>
    </w:p>
    <w:p w14:paraId="513904DD">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（3）我方具有履行合同所必需的设备和专业技术能力；</w:t>
      </w:r>
    </w:p>
    <w:p w14:paraId="3649B46E">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（4）我方有依法缴纳税收和社会保障资金的良好记录；</w:t>
      </w:r>
    </w:p>
    <w:p w14:paraId="32FE5116">
      <w:pPr>
        <w:widowControl/>
        <w:snapToGrid w:val="0"/>
        <w:spacing w:line="440" w:lineRule="exact"/>
        <w:ind w:left="970" w:leftChars="200" w:hanging="550" w:hangingChars="250"/>
        <w:jc w:val="left"/>
        <w:rPr>
          <w:rFonts w:hint="eastAsia" w:ascii="宋体" w:hAnsi="宋体" w:cs="宋体"/>
          <w:kern w:val="0"/>
          <w:sz w:val="22"/>
          <w:szCs w:val="22"/>
        </w:rPr>
      </w:pPr>
      <w:r>
        <w:rPr>
          <w:rFonts w:hint="eastAsia" w:ascii="宋体" w:hAnsi="宋体" w:cs="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32653015">
      <w:pPr>
        <w:widowControl/>
        <w:snapToGrid w:val="0"/>
        <w:spacing w:line="44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2.到本项目投标截止时间为止，我方未被“信用中国（</w:t>
      </w:r>
      <w:r>
        <w:rPr>
          <w:rFonts w:hint="eastAsia" w:ascii="宋体" w:hAnsi="宋体" w:cs="宋体"/>
          <w:kern w:val="0"/>
          <w:sz w:val="22"/>
          <w:szCs w:val="22"/>
        </w:rPr>
        <w:fldChar w:fldCharType="begin"/>
      </w:r>
      <w:r>
        <w:rPr>
          <w:rFonts w:hint="eastAsia" w:ascii="宋体" w:hAnsi="宋体" w:cs="宋体"/>
          <w:kern w:val="0"/>
          <w:sz w:val="22"/>
          <w:szCs w:val="22"/>
        </w:rPr>
        <w:instrText xml:space="preserve"> HYPERLINK "http://www.creditchina.gov.cn）、" </w:instrText>
      </w:r>
      <w:r>
        <w:rPr>
          <w:rFonts w:hint="eastAsia" w:ascii="宋体" w:hAnsi="宋体" w:cs="宋体"/>
          <w:kern w:val="0"/>
          <w:sz w:val="22"/>
          <w:szCs w:val="22"/>
        </w:rPr>
        <w:fldChar w:fldCharType="separate"/>
      </w:r>
      <w:r>
        <w:rPr>
          <w:rStyle w:val="71"/>
          <w:rFonts w:hint="eastAsia" w:ascii="宋体" w:hAnsi="宋体" w:cs="宋体"/>
          <w:color w:val="auto"/>
          <w:kern w:val="0"/>
          <w:sz w:val="22"/>
          <w:szCs w:val="22"/>
        </w:rPr>
        <w:t>www.creditchina.gov.cn）、</w:t>
      </w:r>
      <w:r>
        <w:rPr>
          <w:rFonts w:hint="eastAsia" w:ascii="宋体" w:hAnsi="宋体" w:cs="宋体"/>
          <w:kern w:val="0"/>
          <w:sz w:val="22"/>
          <w:szCs w:val="22"/>
        </w:rPr>
        <w:fldChar w:fldCharType="end"/>
      </w:r>
      <w:r>
        <w:rPr>
          <w:rFonts w:hint="eastAsia" w:ascii="宋体" w:hAnsi="宋体" w:cs="宋体"/>
          <w:kern w:val="0"/>
          <w:sz w:val="22"/>
          <w:szCs w:val="22"/>
        </w:rPr>
        <w:t xml:space="preserve"> 中国政府采购网（www.ccgp.gov.cn）列入失信被执行人名单、重大税收违法案件当事人名单、政府采购严重违法失信行为记录名单。</w:t>
      </w:r>
    </w:p>
    <w:p w14:paraId="0477A10E">
      <w:pPr>
        <w:widowControl/>
        <w:snapToGrid w:val="0"/>
        <w:spacing w:line="44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rPr>
        <w:t>3.单位、法定代表人（单位负责人）、本项目被授权人及本项目负责人在参加本项目前三年内（以法院判决书生效日期为准）均无行贿犯罪记录。</w:t>
      </w:r>
    </w:p>
    <w:p w14:paraId="4F550875">
      <w:pPr>
        <w:widowControl/>
        <w:snapToGrid w:val="0"/>
        <w:spacing w:line="440" w:lineRule="exact"/>
        <w:ind w:firstLine="440" w:firstLineChars="200"/>
        <w:jc w:val="left"/>
        <w:rPr>
          <w:rFonts w:hint="eastAsia" w:ascii="宋体" w:hAnsi="宋体" w:cs="宋体"/>
          <w:kern w:val="0"/>
          <w:sz w:val="22"/>
          <w:szCs w:val="22"/>
        </w:rPr>
      </w:pPr>
    </w:p>
    <w:p w14:paraId="69D89747">
      <w:pPr>
        <w:widowControl/>
        <w:snapToGrid w:val="0"/>
        <w:spacing w:line="440" w:lineRule="exact"/>
        <w:ind w:left="210" w:leftChars="100"/>
        <w:jc w:val="left"/>
        <w:rPr>
          <w:rFonts w:hint="eastAsia" w:ascii="宋体" w:hAnsi="宋体" w:cs="宋体"/>
          <w:kern w:val="0"/>
          <w:sz w:val="22"/>
          <w:szCs w:val="22"/>
        </w:rPr>
      </w:pPr>
      <w:r>
        <w:rPr>
          <w:rFonts w:hint="eastAsia" w:ascii="宋体" w:hAnsi="宋体" w:cs="宋体"/>
          <w:kern w:val="0"/>
          <w:sz w:val="22"/>
          <w:szCs w:val="22"/>
        </w:rPr>
        <w:t>以上承诺如有虚假，</w:t>
      </w:r>
      <w:r>
        <w:rPr>
          <w:rFonts w:hint="eastAsia" w:ascii="宋体" w:hAnsi="宋体" w:cs="宋体"/>
          <w:sz w:val="22"/>
          <w:szCs w:val="22"/>
        </w:rPr>
        <w:t>愿接受取消</w:t>
      </w:r>
      <w:r>
        <w:rPr>
          <w:rFonts w:hint="eastAsia" w:ascii="宋体" w:hAnsi="宋体" w:cs="宋体"/>
          <w:kern w:val="0"/>
          <w:sz w:val="22"/>
          <w:szCs w:val="22"/>
        </w:rPr>
        <w:t>我方任何资格（投标/中标/签订合同）</w:t>
      </w:r>
      <w:r>
        <w:rPr>
          <w:rFonts w:hint="eastAsia" w:ascii="宋体" w:hAnsi="宋体" w:cs="宋体"/>
          <w:sz w:val="22"/>
          <w:szCs w:val="22"/>
        </w:rPr>
        <w:t>及其他任何形式的处理。</w:t>
      </w:r>
    </w:p>
    <w:p w14:paraId="3CF972D6">
      <w:pPr>
        <w:pStyle w:val="30"/>
        <w:spacing w:line="600" w:lineRule="exact"/>
        <w:ind w:firstLine="4840" w:firstLineChars="2200"/>
        <w:rPr>
          <w:rFonts w:hint="eastAsia" w:hAnsi="宋体" w:cs="宋体"/>
          <w:sz w:val="22"/>
          <w:szCs w:val="22"/>
        </w:rPr>
      </w:pPr>
    </w:p>
    <w:p w14:paraId="4B68FB6E">
      <w:pPr>
        <w:spacing w:line="400" w:lineRule="exact"/>
        <w:ind w:firstLine="770" w:firstLineChars="350"/>
        <w:rPr>
          <w:rFonts w:ascii="宋体" w:hAnsi="宋体" w:cs="宋体"/>
          <w:sz w:val="22"/>
          <w:szCs w:val="22"/>
        </w:rPr>
      </w:pPr>
      <w:r>
        <w:rPr>
          <w:rFonts w:hint="eastAsia" w:ascii="宋体" w:hAnsi="宋体" w:cs="宋体"/>
          <w:sz w:val="22"/>
          <w:szCs w:val="22"/>
        </w:rPr>
        <w:t>投标人全称（盖章）：</w:t>
      </w:r>
    </w:p>
    <w:p w14:paraId="6B8C1CE9">
      <w:pPr>
        <w:spacing w:line="400" w:lineRule="exact"/>
        <w:ind w:firstLine="770" w:firstLineChars="350"/>
        <w:rPr>
          <w:rFonts w:ascii="宋体" w:hAnsi="宋体" w:cs="宋体"/>
          <w:sz w:val="22"/>
          <w:szCs w:val="22"/>
        </w:rPr>
      </w:pPr>
      <w:r>
        <w:rPr>
          <w:rFonts w:hint="eastAsia" w:ascii="宋体" w:hAnsi="宋体" w:cs="宋体"/>
          <w:sz w:val="22"/>
          <w:szCs w:val="22"/>
        </w:rPr>
        <w:t>投标人代表（签名或盖章）：</w:t>
      </w:r>
    </w:p>
    <w:p w14:paraId="347CD07E">
      <w:pPr>
        <w:spacing w:line="400" w:lineRule="exact"/>
        <w:ind w:firstLine="770" w:firstLineChars="350"/>
        <w:rPr>
          <w:rFonts w:ascii="宋体" w:hAnsi="宋体" w:cs="宋体"/>
          <w:sz w:val="22"/>
          <w:szCs w:val="22"/>
        </w:rPr>
      </w:pPr>
      <w:r>
        <w:rPr>
          <w:rFonts w:hint="eastAsia" w:ascii="宋体" w:hAnsi="宋体" w:cs="宋体"/>
          <w:sz w:val="22"/>
          <w:szCs w:val="22"/>
        </w:rPr>
        <w:t>日 期：  年  月  日</w:t>
      </w:r>
    </w:p>
    <w:p w14:paraId="26700ADA">
      <w:pPr>
        <w:spacing w:line="380" w:lineRule="exact"/>
        <w:ind w:left="-358" w:leftChars="-171" w:hanging="1"/>
        <w:jc w:val="center"/>
        <w:rPr>
          <w:rFonts w:hint="eastAsia" w:ascii="宋体" w:hAnsi="宋体" w:cs="宋体"/>
          <w:bCs/>
          <w:sz w:val="22"/>
          <w:szCs w:val="22"/>
        </w:rPr>
      </w:pPr>
    </w:p>
    <w:p w14:paraId="287A7AF2">
      <w:pPr>
        <w:spacing w:line="380" w:lineRule="exact"/>
        <w:ind w:left="-359" w:leftChars="-171" w:firstLine="442" w:firstLineChars="200"/>
        <w:rPr>
          <w:rFonts w:hint="eastAsia" w:ascii="宋体" w:hAnsi="宋体" w:cs="宋体"/>
          <w:b/>
          <w:bCs/>
          <w:sz w:val="22"/>
          <w:szCs w:val="22"/>
          <w:u w:val="single"/>
        </w:rPr>
      </w:pPr>
      <w:r>
        <w:rPr>
          <w:rFonts w:hint="eastAsia" w:ascii="宋体" w:hAnsi="宋体" w:cs="宋体"/>
          <w:b/>
          <w:bCs/>
          <w:sz w:val="22"/>
          <w:szCs w:val="22"/>
        </w:rPr>
        <w:t>注：</w:t>
      </w:r>
      <w:r>
        <w:rPr>
          <w:rFonts w:hint="eastAsia" w:ascii="宋体" w:hAnsi="宋体" w:cs="宋体"/>
          <w:b/>
          <w:bCs/>
          <w:sz w:val="22"/>
          <w:szCs w:val="22"/>
          <w:u w:val="single"/>
        </w:rPr>
        <w:t>▲不提交本承诺书按无效标处理</w:t>
      </w:r>
      <w:r>
        <w:rPr>
          <w:rFonts w:hint="eastAsia" w:ascii="宋体" w:hAnsi="宋体" w:cs="宋体"/>
          <w:b/>
          <w:bCs/>
          <w:sz w:val="22"/>
          <w:szCs w:val="22"/>
          <w:u w:val="single"/>
          <w:lang w:eastAsia="zh-CN"/>
        </w:rPr>
        <w:t>（</w:t>
      </w:r>
      <w:r>
        <w:rPr>
          <w:rFonts w:hint="eastAsia" w:ascii="宋体" w:hAnsi="宋体" w:cs="宋体"/>
          <w:b/>
          <w:bCs/>
          <w:sz w:val="22"/>
          <w:szCs w:val="22"/>
          <w:u w:val="single"/>
          <w:lang w:val="en-US" w:eastAsia="zh-CN"/>
        </w:rPr>
        <w:t>如为联合体，则联合体双方均需提供）</w:t>
      </w:r>
      <w:r>
        <w:rPr>
          <w:rFonts w:hint="eastAsia" w:ascii="宋体" w:hAnsi="宋体" w:cs="宋体"/>
          <w:b/>
          <w:bCs/>
          <w:sz w:val="22"/>
          <w:szCs w:val="22"/>
          <w:u w:val="single"/>
        </w:rPr>
        <w:t>。</w:t>
      </w:r>
    </w:p>
    <w:p w14:paraId="342127D6">
      <w:pPr>
        <w:widowControl/>
        <w:adjustRightInd w:val="0"/>
        <w:snapToGrid w:val="0"/>
        <w:spacing w:line="360" w:lineRule="auto"/>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br w:type="page"/>
      </w:r>
      <w:r>
        <w:rPr>
          <w:rFonts w:hint="eastAsia" w:ascii="新宋体" w:hAnsi="新宋体" w:eastAsia="新宋体" w:cs="新宋体"/>
          <w:b/>
          <w:kern w:val="0"/>
          <w:sz w:val="28"/>
          <w:szCs w:val="28"/>
        </w:rPr>
        <w:t>申请材料真实性声明</w:t>
      </w:r>
    </w:p>
    <w:p w14:paraId="215C8A87">
      <w:pPr>
        <w:widowControl/>
        <w:adjustRightInd w:val="0"/>
        <w:snapToGrid w:val="0"/>
        <w:spacing w:line="360" w:lineRule="auto"/>
        <w:jc w:val="center"/>
        <w:rPr>
          <w:rFonts w:hint="eastAsia" w:ascii="新宋体" w:hAnsi="新宋体" w:eastAsia="新宋体" w:cs="新宋体"/>
          <w:b/>
          <w:kern w:val="0"/>
          <w:sz w:val="28"/>
          <w:szCs w:val="28"/>
        </w:rPr>
      </w:pPr>
    </w:p>
    <w:p w14:paraId="041207A5">
      <w:pPr>
        <w:spacing w:line="420" w:lineRule="exact"/>
        <w:rPr>
          <w:rFonts w:hint="eastAsia" w:ascii="新宋体" w:hAnsi="新宋体" w:eastAsia="新宋体"/>
          <w:sz w:val="22"/>
          <w:szCs w:val="22"/>
          <w:lang w:eastAsia="zh-CN"/>
        </w:rPr>
      </w:pPr>
      <w:r>
        <w:rPr>
          <w:rFonts w:hint="eastAsia" w:ascii="新宋体" w:hAnsi="新宋体" w:eastAsia="新宋体"/>
          <w:sz w:val="22"/>
          <w:szCs w:val="22"/>
          <w:lang w:eastAsia="zh-CN"/>
        </w:rPr>
        <w:t>温州市瓯海区农业农村局：</w:t>
      </w:r>
    </w:p>
    <w:p w14:paraId="054231A9">
      <w:pPr>
        <w:spacing w:line="460" w:lineRule="exact"/>
        <w:rPr>
          <w:rFonts w:hint="eastAsia" w:ascii="新宋体" w:hAnsi="新宋体" w:eastAsia="新宋体" w:cs="新宋体"/>
          <w:sz w:val="22"/>
          <w:szCs w:val="22"/>
        </w:rPr>
      </w:pPr>
      <w:r>
        <w:rPr>
          <w:rFonts w:hint="eastAsia" w:ascii="宋体" w:hAnsi="宋体"/>
          <w:sz w:val="22"/>
          <w:szCs w:val="22"/>
        </w:rPr>
        <w:t>温州市智信招标代理有限公司：</w:t>
      </w:r>
    </w:p>
    <w:p w14:paraId="0CB8AF27">
      <w:pPr>
        <w:widowControl/>
        <w:adjustRightInd w:val="0"/>
        <w:snapToGrid w:val="0"/>
        <w:spacing w:line="360" w:lineRule="auto"/>
        <w:jc w:val="left"/>
        <w:rPr>
          <w:rFonts w:hint="eastAsia" w:ascii="新宋体" w:hAnsi="新宋体" w:eastAsia="新宋体" w:cs="新宋体"/>
          <w:kern w:val="0"/>
          <w:sz w:val="22"/>
          <w:szCs w:val="22"/>
        </w:rPr>
      </w:pPr>
    </w:p>
    <w:p w14:paraId="3CE4DE6E">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我单位此次响应参与</w:t>
      </w:r>
      <w:r>
        <w:rPr>
          <w:rFonts w:hint="eastAsia" w:ascii="宋体" w:hAnsi="宋体" w:cs="宋体"/>
          <w:sz w:val="22"/>
          <w:szCs w:val="22"/>
          <w:u w:val="single"/>
        </w:rPr>
        <w:t xml:space="preserve">                          </w:t>
      </w:r>
      <w:r>
        <w:rPr>
          <w:rFonts w:hint="eastAsia" w:ascii="宋体" w:hAnsi="宋体" w:cs="宋体"/>
          <w:sz w:val="22"/>
          <w:szCs w:val="22"/>
        </w:rPr>
        <w:t>（采购项目名称、编号）招投标活动</w:t>
      </w:r>
      <w:r>
        <w:rPr>
          <w:rFonts w:hint="eastAsia" w:ascii="新宋体" w:hAnsi="新宋体" w:eastAsia="新宋体" w:cs="新宋体"/>
          <w:kern w:val="0"/>
          <w:sz w:val="22"/>
          <w:szCs w:val="22"/>
        </w:rPr>
        <w:t>所提交的全部材料均真实、合法。如有不实之处，愿负相应的法律责任，并承担由此产生的一切后果。</w:t>
      </w:r>
    </w:p>
    <w:p w14:paraId="740C4E4F">
      <w:pPr>
        <w:widowControl/>
        <w:adjustRightInd w:val="0"/>
        <w:snapToGrid w:val="0"/>
        <w:spacing w:line="360" w:lineRule="auto"/>
        <w:ind w:firstLine="440" w:firstLineChars="200"/>
        <w:jc w:val="left"/>
        <w:rPr>
          <w:rFonts w:ascii="新宋体" w:hAnsi="新宋体" w:eastAsia="新宋体" w:cs="新宋体"/>
          <w:kern w:val="0"/>
          <w:sz w:val="22"/>
          <w:szCs w:val="22"/>
        </w:rPr>
      </w:pPr>
    </w:p>
    <w:p w14:paraId="63989DEB">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特此声明。</w:t>
      </w:r>
    </w:p>
    <w:p w14:paraId="7C297C5E">
      <w:pPr>
        <w:spacing w:line="400" w:lineRule="exact"/>
        <w:ind w:firstLine="770" w:firstLineChars="350"/>
        <w:rPr>
          <w:rFonts w:ascii="宋体" w:hAnsi="宋体" w:cs="宋体"/>
          <w:sz w:val="22"/>
          <w:szCs w:val="22"/>
        </w:rPr>
      </w:pPr>
      <w:r>
        <w:rPr>
          <w:rFonts w:hint="eastAsia" w:ascii="宋体" w:hAnsi="宋体" w:cs="宋体"/>
          <w:sz w:val="22"/>
          <w:szCs w:val="22"/>
        </w:rPr>
        <w:t>投标人全称（盖章）：</w:t>
      </w:r>
    </w:p>
    <w:p w14:paraId="6BDF49D9">
      <w:pPr>
        <w:spacing w:line="400" w:lineRule="exact"/>
        <w:ind w:firstLine="770" w:firstLineChars="350"/>
        <w:rPr>
          <w:rFonts w:ascii="宋体" w:hAnsi="宋体" w:cs="宋体"/>
          <w:sz w:val="22"/>
          <w:szCs w:val="22"/>
        </w:rPr>
      </w:pPr>
      <w:r>
        <w:rPr>
          <w:rFonts w:hint="eastAsia" w:ascii="宋体" w:hAnsi="宋体" w:cs="宋体"/>
          <w:sz w:val="22"/>
          <w:szCs w:val="22"/>
        </w:rPr>
        <w:t>投标人代表（签名或盖章）：</w:t>
      </w:r>
    </w:p>
    <w:p w14:paraId="196D666F">
      <w:pPr>
        <w:spacing w:line="400" w:lineRule="exact"/>
        <w:ind w:firstLine="770" w:firstLineChars="350"/>
        <w:rPr>
          <w:rFonts w:ascii="宋体" w:hAnsi="宋体" w:cs="宋体"/>
          <w:sz w:val="22"/>
          <w:szCs w:val="22"/>
        </w:rPr>
      </w:pPr>
      <w:r>
        <w:rPr>
          <w:rFonts w:hint="eastAsia" w:ascii="宋体" w:hAnsi="宋体" w:cs="宋体"/>
          <w:sz w:val="22"/>
          <w:szCs w:val="22"/>
        </w:rPr>
        <w:t>日 期：  年  月  日</w:t>
      </w:r>
    </w:p>
    <w:p w14:paraId="23AD83D5">
      <w:pPr>
        <w:widowControl/>
        <w:adjustRightInd w:val="0"/>
        <w:snapToGrid w:val="0"/>
        <w:spacing w:line="360" w:lineRule="auto"/>
        <w:ind w:firstLine="440" w:firstLineChars="200"/>
        <w:jc w:val="left"/>
        <w:rPr>
          <w:rFonts w:ascii="宋体" w:hAnsi="宋体" w:cs="宋体"/>
          <w:kern w:val="0"/>
          <w:sz w:val="22"/>
          <w:szCs w:val="22"/>
        </w:rPr>
      </w:pPr>
    </w:p>
    <w:p w14:paraId="27AC62C9">
      <w:pPr>
        <w:spacing w:line="360" w:lineRule="auto"/>
        <w:rPr>
          <w:rFonts w:hint="eastAsia" w:ascii="宋体" w:hAnsi="宋体" w:cs="宋体"/>
          <w:sz w:val="22"/>
        </w:rPr>
      </w:pPr>
    </w:p>
    <w:p w14:paraId="28A36777">
      <w:pPr>
        <w:spacing w:line="360" w:lineRule="auto"/>
        <w:rPr>
          <w:rFonts w:hint="eastAsia" w:ascii="宋体" w:hAnsi="宋体" w:cs="宋体"/>
          <w:sz w:val="22"/>
        </w:rPr>
      </w:pPr>
    </w:p>
    <w:p w14:paraId="48C6867E">
      <w:pPr>
        <w:spacing w:line="380" w:lineRule="exact"/>
        <w:ind w:left="-359" w:leftChars="-171" w:firstLine="442" w:firstLineChars="200"/>
        <w:rPr>
          <w:rFonts w:hint="eastAsia" w:ascii="宋体" w:hAnsi="宋体" w:cs="宋体"/>
          <w:b/>
          <w:bCs/>
          <w:sz w:val="22"/>
          <w:szCs w:val="22"/>
          <w:u w:val="single"/>
        </w:rPr>
      </w:pPr>
      <w:r>
        <w:rPr>
          <w:rFonts w:hint="eastAsia" w:ascii="宋体" w:hAnsi="宋体" w:cs="宋体"/>
          <w:b/>
          <w:bCs/>
          <w:sz w:val="22"/>
          <w:szCs w:val="22"/>
        </w:rPr>
        <w:t>注：</w:t>
      </w:r>
      <w:r>
        <w:rPr>
          <w:rFonts w:hint="eastAsia" w:ascii="宋体" w:hAnsi="宋体" w:cs="宋体"/>
          <w:b/>
          <w:bCs/>
          <w:sz w:val="22"/>
          <w:szCs w:val="22"/>
          <w:u w:val="single"/>
        </w:rPr>
        <w:t>▲不提交本声明书按无效标处理</w:t>
      </w:r>
      <w:r>
        <w:rPr>
          <w:rFonts w:hint="eastAsia" w:ascii="宋体" w:hAnsi="宋体" w:cs="宋体"/>
          <w:b/>
          <w:bCs/>
          <w:sz w:val="22"/>
          <w:szCs w:val="22"/>
          <w:u w:val="single"/>
          <w:lang w:eastAsia="zh-CN"/>
        </w:rPr>
        <w:t>（</w:t>
      </w:r>
      <w:r>
        <w:rPr>
          <w:rFonts w:hint="eastAsia" w:ascii="宋体" w:hAnsi="宋体" w:cs="宋体"/>
          <w:b/>
          <w:bCs/>
          <w:sz w:val="22"/>
          <w:szCs w:val="22"/>
          <w:u w:val="single"/>
          <w:lang w:val="en-US" w:eastAsia="zh-CN"/>
        </w:rPr>
        <w:t>如为联合体，则联合体双方均需提供）</w:t>
      </w:r>
      <w:r>
        <w:rPr>
          <w:rFonts w:hint="eastAsia" w:ascii="宋体" w:hAnsi="宋体" w:cs="宋体"/>
          <w:b/>
          <w:bCs/>
          <w:sz w:val="22"/>
          <w:szCs w:val="22"/>
          <w:u w:val="single"/>
        </w:rPr>
        <w:t>。</w:t>
      </w:r>
    </w:p>
    <w:p w14:paraId="74451442">
      <w:pPr>
        <w:spacing w:line="440" w:lineRule="exact"/>
        <w:rPr>
          <w:rFonts w:ascii="宋体" w:hAnsi="宋体"/>
          <w:sz w:val="22"/>
          <w:szCs w:val="22"/>
          <w:u w:val="single"/>
        </w:rPr>
      </w:pPr>
      <w:r>
        <w:rPr>
          <w:rFonts w:hint="eastAsia" w:ascii="宋体" w:hAnsi="宋体"/>
          <w:sz w:val="22"/>
          <w:szCs w:val="22"/>
          <w:u w:val="single"/>
        </w:rPr>
        <w:t xml:space="preserve">                      </w:t>
      </w:r>
    </w:p>
    <w:p w14:paraId="756FF5F9">
      <w:pPr>
        <w:pStyle w:val="56"/>
        <w:ind w:firstLine="221"/>
        <w:rPr>
          <w:rFonts w:ascii="宋体" w:hAnsi="宋体"/>
          <w:sz w:val="22"/>
          <w:szCs w:val="22"/>
          <w:u w:val="single"/>
        </w:rPr>
      </w:pPr>
    </w:p>
    <w:p w14:paraId="7DF25928">
      <w:pPr>
        <w:pStyle w:val="56"/>
        <w:ind w:firstLine="321"/>
        <w:rPr>
          <w:rFonts w:hint="eastAsia" w:ascii="宋体" w:hAnsi="宋体" w:cs="宋体"/>
        </w:rPr>
      </w:pPr>
    </w:p>
    <w:p w14:paraId="73318315">
      <w:pPr>
        <w:pStyle w:val="3"/>
        <w:jc w:val="left"/>
        <w:rPr>
          <w:rFonts w:hint="eastAsia" w:ascii="宋体" w:hAnsi="宋体" w:eastAsia="宋体" w:cs="宋体"/>
          <w:b w:val="0"/>
          <w:szCs w:val="21"/>
        </w:rPr>
      </w:pPr>
      <w:r>
        <w:rPr>
          <w:rFonts w:hint="eastAsia" w:ascii="宋体" w:hAnsi="宋体" w:eastAsia="宋体" w:cs="宋体"/>
          <w:b w:val="0"/>
          <w:szCs w:val="21"/>
        </w:rPr>
        <w:br w:type="page"/>
      </w:r>
    </w:p>
    <w:p w14:paraId="7020BC29">
      <w:pPr>
        <w:spacing w:before="120" w:beforeLines="50" w:after="120" w:afterLines="50"/>
        <w:rPr>
          <w:rFonts w:hint="eastAsia" w:ascii="宋体" w:hAnsi="宋体" w:cs="宋体"/>
          <w:sz w:val="22"/>
          <w:szCs w:val="22"/>
        </w:rPr>
      </w:pPr>
      <w:r>
        <w:rPr>
          <w:rFonts w:hint="eastAsia" w:ascii="宋体" w:hAnsi="宋体" w:cs="宋体"/>
          <w:sz w:val="22"/>
          <w:szCs w:val="22"/>
        </w:rPr>
        <w:t>（商务技术文件封面，供参考）</w:t>
      </w:r>
      <w:bookmarkEnd w:id="98"/>
      <w:bookmarkEnd w:id="99"/>
    </w:p>
    <w:p w14:paraId="4A0AC4F3">
      <w:pPr>
        <w:rPr>
          <w:rFonts w:hint="eastAsia" w:ascii="宋体" w:hAnsi="宋体" w:cs="宋体"/>
        </w:rPr>
      </w:pPr>
    </w:p>
    <w:p w14:paraId="7A2CB8B3">
      <w:pPr>
        <w:rPr>
          <w:rFonts w:hint="eastAsia" w:ascii="宋体" w:hAnsi="宋体" w:cs="宋体"/>
        </w:rPr>
      </w:pPr>
    </w:p>
    <w:p w14:paraId="5FC2718E">
      <w:pPr>
        <w:rPr>
          <w:rFonts w:hint="eastAsia" w:ascii="宋体" w:hAnsi="宋体" w:cs="宋体"/>
        </w:rPr>
      </w:pPr>
    </w:p>
    <w:p w14:paraId="34EC667F">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33F42250">
      <w:pPr>
        <w:rPr>
          <w:rFonts w:hint="eastAsia" w:ascii="宋体" w:hAnsi="宋体" w:cs="宋体"/>
          <w:sz w:val="28"/>
          <w:szCs w:val="28"/>
        </w:rPr>
      </w:pPr>
    </w:p>
    <w:p w14:paraId="3649E72E">
      <w:pPr>
        <w:rPr>
          <w:rFonts w:hint="eastAsia" w:ascii="宋体" w:hAnsi="宋体" w:cs="宋体"/>
          <w:sz w:val="28"/>
          <w:szCs w:val="28"/>
        </w:rPr>
      </w:pPr>
    </w:p>
    <w:p w14:paraId="5779FF66">
      <w:pPr>
        <w:pStyle w:val="56"/>
        <w:ind w:firstLine="281"/>
        <w:rPr>
          <w:rFonts w:hint="eastAsia" w:ascii="宋体" w:hAnsi="宋体" w:cs="宋体"/>
          <w:sz w:val="28"/>
          <w:szCs w:val="28"/>
        </w:rPr>
      </w:pPr>
    </w:p>
    <w:p w14:paraId="0BEF3E39">
      <w:pPr>
        <w:pStyle w:val="56"/>
        <w:ind w:firstLine="281"/>
        <w:rPr>
          <w:rFonts w:hint="eastAsia" w:ascii="宋体" w:hAnsi="宋体" w:cs="宋体"/>
          <w:sz w:val="28"/>
          <w:szCs w:val="28"/>
        </w:rPr>
      </w:pPr>
    </w:p>
    <w:p w14:paraId="580B22B0">
      <w:pPr>
        <w:rPr>
          <w:rFonts w:hint="eastAsia" w:ascii="宋体" w:hAnsi="宋体" w:cs="宋体"/>
          <w:sz w:val="28"/>
          <w:szCs w:val="28"/>
        </w:rPr>
      </w:pPr>
    </w:p>
    <w:p w14:paraId="5EE614C2">
      <w:pPr>
        <w:rPr>
          <w:rFonts w:hint="eastAsia" w:ascii="宋体" w:hAnsi="宋体" w:cs="宋体"/>
          <w:sz w:val="28"/>
          <w:szCs w:val="28"/>
        </w:rPr>
      </w:pPr>
    </w:p>
    <w:p w14:paraId="3D1F0584">
      <w:pPr>
        <w:jc w:val="center"/>
        <w:rPr>
          <w:rFonts w:hint="eastAsia" w:ascii="宋体" w:hAnsi="宋体" w:cs="宋体"/>
          <w:sz w:val="52"/>
          <w:szCs w:val="52"/>
        </w:rPr>
      </w:pPr>
      <w:r>
        <w:rPr>
          <w:rFonts w:hint="eastAsia" w:ascii="宋体" w:hAnsi="宋体" w:cs="宋体"/>
          <w:sz w:val="52"/>
          <w:szCs w:val="52"/>
        </w:rPr>
        <w:t>商 务 技 术 文 件</w:t>
      </w:r>
    </w:p>
    <w:p w14:paraId="719A5984">
      <w:pPr>
        <w:spacing w:line="360" w:lineRule="auto"/>
        <w:rPr>
          <w:rFonts w:hint="eastAsia" w:ascii="宋体" w:hAnsi="宋体" w:cs="宋体"/>
          <w:szCs w:val="21"/>
        </w:rPr>
      </w:pPr>
    </w:p>
    <w:p w14:paraId="5CD9BFCA">
      <w:pPr>
        <w:spacing w:line="360" w:lineRule="auto"/>
        <w:rPr>
          <w:rFonts w:hint="eastAsia" w:ascii="宋体" w:hAnsi="宋体" w:cs="宋体"/>
          <w:szCs w:val="21"/>
        </w:rPr>
      </w:pPr>
    </w:p>
    <w:p w14:paraId="10DA75C2">
      <w:pPr>
        <w:spacing w:line="360" w:lineRule="auto"/>
        <w:rPr>
          <w:rFonts w:hint="eastAsia" w:ascii="宋体" w:hAnsi="宋体" w:cs="宋体"/>
          <w:szCs w:val="21"/>
        </w:rPr>
      </w:pPr>
    </w:p>
    <w:p w14:paraId="1C970069">
      <w:pPr>
        <w:spacing w:line="360" w:lineRule="auto"/>
        <w:rPr>
          <w:rFonts w:hint="eastAsia" w:ascii="宋体" w:hAnsi="宋体" w:cs="宋体"/>
          <w:szCs w:val="21"/>
        </w:rPr>
      </w:pPr>
    </w:p>
    <w:p w14:paraId="17DBCCC7">
      <w:pPr>
        <w:pStyle w:val="56"/>
        <w:ind w:firstLine="321"/>
        <w:rPr>
          <w:rFonts w:hint="eastAsia" w:ascii="宋体" w:hAnsi="宋体" w:cs="宋体"/>
        </w:rPr>
      </w:pPr>
    </w:p>
    <w:p w14:paraId="28FF3665">
      <w:pPr>
        <w:spacing w:line="360" w:lineRule="auto"/>
        <w:rPr>
          <w:rFonts w:hint="eastAsia" w:ascii="宋体" w:hAnsi="宋体" w:cs="宋体"/>
          <w:szCs w:val="21"/>
        </w:rPr>
      </w:pPr>
    </w:p>
    <w:p w14:paraId="18B06A6E">
      <w:pPr>
        <w:jc w:val="center"/>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14:paraId="707DB455">
      <w:pPr>
        <w:rPr>
          <w:rFonts w:hint="eastAsia" w:ascii="宋体" w:hAnsi="宋体" w:cs="宋体"/>
          <w:sz w:val="28"/>
          <w:szCs w:val="28"/>
          <w:u w:val="single"/>
        </w:rPr>
      </w:pPr>
    </w:p>
    <w:p w14:paraId="307692DB">
      <w:pPr>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C5B49C1">
      <w:pPr>
        <w:rPr>
          <w:rFonts w:hint="eastAsia" w:ascii="宋体" w:hAnsi="宋体" w:cs="宋体"/>
          <w:sz w:val="28"/>
          <w:szCs w:val="28"/>
        </w:rPr>
      </w:pPr>
    </w:p>
    <w:p w14:paraId="222A2FF9">
      <w:pPr>
        <w:jc w:val="center"/>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A19547C">
      <w:pPr>
        <w:pStyle w:val="56"/>
        <w:ind w:firstLine="0" w:firstLineChars="0"/>
        <w:jc w:val="center"/>
        <w:rPr>
          <w:rFonts w:hint="eastAsia" w:ascii="宋体" w:hAnsi="宋体" w:cs="宋体"/>
        </w:rPr>
      </w:pPr>
      <w:r>
        <w:rPr>
          <w:rFonts w:hint="eastAsia" w:ascii="宋体" w:hAnsi="宋体" w:cs="宋体"/>
        </w:rPr>
        <w:br w:type="page"/>
      </w:r>
      <w:r>
        <w:rPr>
          <w:rFonts w:hint="eastAsia" w:ascii="宋体" w:hAnsi="宋体" w:cs="宋体"/>
        </w:rPr>
        <w:t>目录</w:t>
      </w:r>
    </w:p>
    <w:p w14:paraId="23915A83">
      <w:pPr>
        <w:pStyle w:val="56"/>
        <w:ind w:firstLine="0" w:firstLineChars="0"/>
        <w:jc w:val="center"/>
        <w:rPr>
          <w:rFonts w:hint="eastAsia" w:ascii="宋体" w:hAnsi="宋体" w:cs="宋体"/>
          <w:sz w:val="22"/>
          <w:szCs w:val="22"/>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4101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BE52097">
            <w:pPr>
              <w:jc w:val="center"/>
              <w:rPr>
                <w:rFonts w:eastAsia="新宋体"/>
                <w:b/>
                <w:sz w:val="22"/>
                <w:szCs w:val="22"/>
              </w:rPr>
            </w:pPr>
            <w:r>
              <w:rPr>
                <w:rFonts w:hint="eastAsia" w:eastAsia="新宋体"/>
                <w:b/>
                <w:sz w:val="22"/>
                <w:szCs w:val="22"/>
              </w:rPr>
              <w:t>序号</w:t>
            </w:r>
          </w:p>
        </w:tc>
        <w:tc>
          <w:tcPr>
            <w:tcW w:w="9109" w:type="dxa"/>
            <w:noWrap w:val="0"/>
            <w:vAlign w:val="center"/>
          </w:tcPr>
          <w:p w14:paraId="72897AC1">
            <w:pPr>
              <w:jc w:val="center"/>
              <w:rPr>
                <w:rFonts w:eastAsia="新宋体"/>
                <w:b/>
                <w:sz w:val="22"/>
                <w:szCs w:val="22"/>
              </w:rPr>
            </w:pPr>
            <w:r>
              <w:rPr>
                <w:rFonts w:hint="eastAsia" w:eastAsia="新宋体"/>
                <w:b/>
                <w:sz w:val="22"/>
                <w:szCs w:val="22"/>
              </w:rPr>
              <w:t>内容</w:t>
            </w:r>
          </w:p>
        </w:tc>
      </w:tr>
      <w:tr w14:paraId="453F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5BBE0DFE">
            <w:pPr>
              <w:jc w:val="center"/>
              <w:rPr>
                <w:rFonts w:eastAsia="新宋体"/>
                <w:sz w:val="22"/>
                <w:szCs w:val="22"/>
              </w:rPr>
            </w:pPr>
            <w:r>
              <w:rPr>
                <w:rFonts w:hint="eastAsia" w:eastAsia="新宋体"/>
                <w:sz w:val="22"/>
                <w:szCs w:val="22"/>
              </w:rPr>
              <w:t>1</w:t>
            </w:r>
          </w:p>
        </w:tc>
        <w:tc>
          <w:tcPr>
            <w:tcW w:w="9109" w:type="dxa"/>
            <w:noWrap w:val="0"/>
            <w:vAlign w:val="center"/>
          </w:tcPr>
          <w:p w14:paraId="33C25C4C">
            <w:pPr>
              <w:rPr>
                <w:rFonts w:eastAsia="新宋体"/>
                <w:b/>
                <w:sz w:val="22"/>
                <w:szCs w:val="22"/>
              </w:rPr>
            </w:pPr>
            <w:r>
              <w:rPr>
                <w:rFonts w:hint="eastAsia" w:eastAsia="新宋体"/>
                <w:sz w:val="22"/>
                <w:szCs w:val="22"/>
              </w:rPr>
              <w:t>投标函</w:t>
            </w:r>
          </w:p>
        </w:tc>
      </w:tr>
      <w:tr w14:paraId="5387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D04051A">
            <w:pPr>
              <w:jc w:val="center"/>
              <w:rPr>
                <w:rFonts w:eastAsia="新宋体"/>
                <w:sz w:val="22"/>
                <w:szCs w:val="22"/>
              </w:rPr>
            </w:pPr>
            <w:r>
              <w:rPr>
                <w:rFonts w:hint="eastAsia" w:eastAsia="新宋体"/>
                <w:sz w:val="22"/>
                <w:szCs w:val="22"/>
              </w:rPr>
              <w:t>2</w:t>
            </w:r>
          </w:p>
        </w:tc>
        <w:tc>
          <w:tcPr>
            <w:tcW w:w="9109" w:type="dxa"/>
            <w:noWrap w:val="0"/>
            <w:vAlign w:val="center"/>
          </w:tcPr>
          <w:p w14:paraId="03A8C22D">
            <w:pPr>
              <w:rPr>
                <w:rFonts w:eastAsia="新宋体"/>
                <w:sz w:val="22"/>
                <w:szCs w:val="22"/>
              </w:rPr>
            </w:pPr>
            <w:r>
              <w:rPr>
                <w:rFonts w:hint="eastAsia" w:eastAsia="新宋体"/>
                <w:sz w:val="22"/>
                <w:szCs w:val="22"/>
              </w:rPr>
              <w:t>技术要求应答表、商务条款偏离表</w:t>
            </w:r>
          </w:p>
        </w:tc>
      </w:tr>
      <w:tr w14:paraId="118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45552DC">
            <w:pPr>
              <w:jc w:val="center"/>
              <w:rPr>
                <w:rFonts w:eastAsia="新宋体"/>
                <w:sz w:val="22"/>
                <w:szCs w:val="22"/>
              </w:rPr>
            </w:pPr>
            <w:r>
              <w:rPr>
                <w:rFonts w:hint="eastAsia" w:eastAsia="新宋体"/>
                <w:sz w:val="22"/>
                <w:szCs w:val="22"/>
              </w:rPr>
              <w:t>3</w:t>
            </w:r>
          </w:p>
        </w:tc>
        <w:tc>
          <w:tcPr>
            <w:tcW w:w="9109" w:type="dxa"/>
            <w:noWrap w:val="0"/>
            <w:vAlign w:val="center"/>
          </w:tcPr>
          <w:p w14:paraId="30355A08">
            <w:pPr>
              <w:tabs>
                <w:tab w:val="left" w:pos="5355"/>
              </w:tabs>
              <w:rPr>
                <w:rFonts w:hint="eastAsia" w:eastAsia="新宋体"/>
                <w:b/>
                <w:sz w:val="22"/>
                <w:szCs w:val="22"/>
                <w:u w:val="single"/>
                <w:lang w:eastAsia="zh-CN"/>
              </w:rPr>
            </w:pPr>
            <w:r>
              <w:rPr>
                <w:rFonts w:hint="eastAsia" w:eastAsia="新宋体"/>
                <w:sz w:val="22"/>
                <w:szCs w:val="22"/>
              </w:rPr>
              <w:t>针对本次</w:t>
            </w:r>
            <w:r>
              <w:rPr>
                <w:rFonts w:hint="eastAsia" w:eastAsia="新宋体"/>
                <w:sz w:val="22"/>
                <w:szCs w:val="22"/>
                <w:lang w:eastAsia="zh-CN"/>
              </w:rPr>
              <w:t>瓯海区全域幸福河湖评估指标及水生态产品价值实现研究</w:t>
            </w:r>
            <w:r>
              <w:rPr>
                <w:rFonts w:hint="eastAsia" w:eastAsia="新宋体"/>
                <w:sz w:val="22"/>
                <w:szCs w:val="22"/>
              </w:rPr>
              <w:t>详细项目实施方案</w:t>
            </w:r>
          </w:p>
        </w:tc>
      </w:tr>
      <w:tr w14:paraId="696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E2C41FB">
            <w:pPr>
              <w:jc w:val="center"/>
              <w:rPr>
                <w:rFonts w:hint="eastAsia" w:ascii="Times New Roman" w:hAnsi="Times New Roman" w:eastAsia="新宋体" w:cs="Times New Roman"/>
                <w:kern w:val="2"/>
                <w:sz w:val="22"/>
                <w:szCs w:val="22"/>
                <w:lang w:val="en-US" w:eastAsia="zh-CN" w:bidi="ar-SA"/>
              </w:rPr>
            </w:pPr>
            <w:r>
              <w:rPr>
                <w:rFonts w:hint="eastAsia" w:eastAsia="新宋体"/>
                <w:sz w:val="22"/>
                <w:szCs w:val="22"/>
              </w:rPr>
              <w:t>4</w:t>
            </w:r>
          </w:p>
        </w:tc>
        <w:tc>
          <w:tcPr>
            <w:tcW w:w="9109" w:type="dxa"/>
            <w:noWrap w:val="0"/>
            <w:vAlign w:val="center"/>
          </w:tcPr>
          <w:p w14:paraId="57C42BC7">
            <w:pPr>
              <w:tabs>
                <w:tab w:val="left" w:pos="5355"/>
              </w:tabs>
              <w:rPr>
                <w:rFonts w:hint="default" w:eastAsia="新宋体"/>
                <w:sz w:val="22"/>
                <w:szCs w:val="22"/>
                <w:lang w:val="en-US" w:eastAsia="zh-CN"/>
              </w:rPr>
            </w:pPr>
            <w:r>
              <w:rPr>
                <w:rFonts w:hint="eastAsia" w:eastAsia="新宋体"/>
                <w:sz w:val="22"/>
                <w:szCs w:val="22"/>
                <w:lang w:val="en-US" w:eastAsia="zh-CN"/>
              </w:rPr>
              <w:t>项目负责人及项目组成人员</w:t>
            </w:r>
          </w:p>
        </w:tc>
      </w:tr>
      <w:tr w14:paraId="3B7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6DD2E7A">
            <w:pPr>
              <w:jc w:val="center"/>
              <w:rPr>
                <w:rFonts w:hint="eastAsia" w:ascii="Times New Roman" w:hAnsi="Times New Roman" w:eastAsia="新宋体" w:cs="Times New Roman"/>
                <w:kern w:val="2"/>
                <w:sz w:val="22"/>
                <w:szCs w:val="22"/>
                <w:lang w:val="en-US" w:eastAsia="zh-CN" w:bidi="ar-SA"/>
              </w:rPr>
            </w:pPr>
            <w:r>
              <w:rPr>
                <w:rFonts w:hint="eastAsia" w:eastAsia="新宋体"/>
                <w:sz w:val="22"/>
                <w:szCs w:val="22"/>
              </w:rPr>
              <w:t>5</w:t>
            </w:r>
          </w:p>
        </w:tc>
        <w:tc>
          <w:tcPr>
            <w:tcW w:w="9109" w:type="dxa"/>
            <w:noWrap w:val="0"/>
            <w:vAlign w:val="center"/>
          </w:tcPr>
          <w:p w14:paraId="4947EF1F">
            <w:pPr>
              <w:tabs>
                <w:tab w:val="left" w:pos="5355"/>
              </w:tabs>
              <w:rPr>
                <w:rFonts w:hint="default" w:eastAsia="新宋体"/>
                <w:sz w:val="22"/>
                <w:szCs w:val="22"/>
                <w:lang w:val="en-US" w:eastAsia="zh-CN"/>
              </w:rPr>
            </w:pPr>
            <w:r>
              <w:rPr>
                <w:rFonts w:hint="eastAsia" w:eastAsia="新宋体"/>
                <w:sz w:val="22"/>
                <w:szCs w:val="22"/>
                <w:lang w:val="en-US" w:eastAsia="zh-CN"/>
              </w:rPr>
              <w:t>投标人类似业绩</w:t>
            </w:r>
          </w:p>
        </w:tc>
      </w:tr>
      <w:tr w14:paraId="79FF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3ED8F9A1">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6</w:t>
            </w:r>
          </w:p>
        </w:tc>
        <w:tc>
          <w:tcPr>
            <w:tcW w:w="9109" w:type="dxa"/>
            <w:noWrap w:val="0"/>
            <w:vAlign w:val="center"/>
          </w:tcPr>
          <w:p w14:paraId="419A70D4">
            <w:pPr>
              <w:tabs>
                <w:tab w:val="left" w:pos="5355"/>
              </w:tabs>
              <w:rPr>
                <w:rFonts w:hint="default" w:eastAsia="新宋体"/>
                <w:b/>
                <w:sz w:val="22"/>
                <w:szCs w:val="22"/>
                <w:u w:val="single"/>
                <w:lang w:val="en-US" w:eastAsia="zh-CN"/>
              </w:rPr>
            </w:pPr>
            <w:r>
              <w:rPr>
                <w:rFonts w:hint="eastAsia" w:eastAsia="新宋体"/>
                <w:sz w:val="22"/>
                <w:szCs w:val="22"/>
              </w:rPr>
              <w:t>项目</w:t>
            </w:r>
            <w:r>
              <w:rPr>
                <w:rFonts w:hint="eastAsia" w:eastAsia="新宋体"/>
                <w:sz w:val="22"/>
                <w:szCs w:val="22"/>
                <w:lang w:val="en-US" w:eastAsia="zh-CN"/>
              </w:rPr>
              <w:t>实施进度安排</w:t>
            </w:r>
          </w:p>
        </w:tc>
      </w:tr>
      <w:tr w14:paraId="30D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0D91C7E0">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7</w:t>
            </w:r>
          </w:p>
        </w:tc>
        <w:tc>
          <w:tcPr>
            <w:tcW w:w="9109" w:type="dxa"/>
            <w:noWrap w:val="0"/>
            <w:vAlign w:val="center"/>
          </w:tcPr>
          <w:p w14:paraId="566569FB">
            <w:pPr>
              <w:tabs>
                <w:tab w:val="left" w:pos="5355"/>
              </w:tabs>
              <w:rPr>
                <w:rFonts w:hint="default" w:eastAsia="新宋体"/>
                <w:b/>
                <w:sz w:val="22"/>
                <w:szCs w:val="22"/>
                <w:u w:val="single"/>
                <w:lang w:val="en-US" w:eastAsia="zh-CN"/>
              </w:rPr>
            </w:pPr>
            <w:r>
              <w:rPr>
                <w:rFonts w:hint="eastAsia" w:eastAsia="新宋体"/>
                <w:b w:val="0"/>
                <w:bCs/>
                <w:sz w:val="22"/>
                <w:szCs w:val="22"/>
                <w:u w:val="none"/>
                <w:lang w:val="en-US" w:eastAsia="zh-CN"/>
              </w:rPr>
              <w:t>服务质量保证措施</w:t>
            </w:r>
          </w:p>
        </w:tc>
      </w:tr>
      <w:tr w14:paraId="42F4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18D9F61">
            <w:pPr>
              <w:jc w:val="center"/>
              <w:rPr>
                <w:rFonts w:ascii="Times New Roman" w:hAnsi="Times New Roman" w:eastAsia="新宋体" w:cs="Times New Roman"/>
                <w:kern w:val="2"/>
                <w:sz w:val="22"/>
                <w:szCs w:val="22"/>
                <w:lang w:val="en-US" w:eastAsia="zh-CN" w:bidi="ar-SA"/>
              </w:rPr>
            </w:pPr>
            <w:r>
              <w:rPr>
                <w:rFonts w:hint="eastAsia" w:eastAsia="新宋体"/>
                <w:sz w:val="22"/>
                <w:szCs w:val="22"/>
              </w:rPr>
              <w:t>8</w:t>
            </w:r>
          </w:p>
        </w:tc>
        <w:tc>
          <w:tcPr>
            <w:tcW w:w="9109" w:type="dxa"/>
            <w:noWrap w:val="0"/>
            <w:vAlign w:val="center"/>
          </w:tcPr>
          <w:p w14:paraId="2DC94854">
            <w:pPr>
              <w:rPr>
                <w:rFonts w:hint="default" w:eastAsia="新宋体"/>
                <w:b/>
                <w:sz w:val="22"/>
                <w:szCs w:val="22"/>
                <w:u w:val="single"/>
                <w:lang w:val="en-US" w:eastAsia="zh-CN"/>
              </w:rPr>
            </w:pPr>
            <w:r>
              <w:rPr>
                <w:rFonts w:hint="eastAsia" w:eastAsia="新宋体"/>
                <w:sz w:val="22"/>
                <w:szCs w:val="22"/>
                <w:lang w:val="en-US" w:eastAsia="zh-CN"/>
              </w:rPr>
              <w:t>优惠承诺及合理化建议</w:t>
            </w:r>
          </w:p>
        </w:tc>
      </w:tr>
      <w:tr w14:paraId="5816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7C12381">
            <w:pPr>
              <w:jc w:val="center"/>
              <w:rPr>
                <w:rFonts w:hint="eastAsia" w:eastAsia="新宋体"/>
                <w:sz w:val="22"/>
                <w:szCs w:val="22"/>
                <w:lang w:val="en-US" w:eastAsia="zh-CN"/>
              </w:rPr>
            </w:pPr>
            <w:r>
              <w:rPr>
                <w:rFonts w:hint="eastAsia" w:eastAsia="新宋体"/>
                <w:sz w:val="22"/>
                <w:szCs w:val="22"/>
                <w:lang w:val="en-US" w:eastAsia="zh-CN"/>
              </w:rPr>
              <w:t>9</w:t>
            </w:r>
          </w:p>
        </w:tc>
        <w:tc>
          <w:tcPr>
            <w:tcW w:w="9109" w:type="dxa"/>
            <w:noWrap w:val="0"/>
            <w:vAlign w:val="center"/>
          </w:tcPr>
          <w:p w14:paraId="28101C0D">
            <w:pPr>
              <w:rPr>
                <w:rFonts w:hint="default" w:eastAsia="新宋体"/>
                <w:sz w:val="22"/>
                <w:szCs w:val="22"/>
                <w:lang w:val="en-US" w:eastAsia="zh-CN"/>
              </w:rPr>
            </w:pPr>
            <w:r>
              <w:rPr>
                <w:rFonts w:hint="eastAsia" w:eastAsia="新宋体"/>
                <w:sz w:val="22"/>
                <w:szCs w:val="22"/>
                <w:lang w:val="en-US" w:eastAsia="zh-CN"/>
              </w:rPr>
              <w:t>后续服务安排及承诺</w:t>
            </w:r>
          </w:p>
        </w:tc>
      </w:tr>
      <w:tr w14:paraId="2F21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noWrap w:val="0"/>
            <w:vAlign w:val="center"/>
          </w:tcPr>
          <w:p w14:paraId="3293D803">
            <w:pPr>
              <w:jc w:val="center"/>
              <w:rPr>
                <w:rFonts w:hint="default" w:eastAsia="新宋体"/>
                <w:sz w:val="22"/>
                <w:szCs w:val="22"/>
                <w:lang w:val="en-US" w:eastAsia="zh-CN"/>
              </w:rPr>
            </w:pPr>
            <w:r>
              <w:rPr>
                <w:rFonts w:hint="eastAsia" w:eastAsia="新宋体"/>
                <w:sz w:val="22"/>
                <w:szCs w:val="22"/>
                <w:lang w:val="en-US" w:eastAsia="zh-CN"/>
              </w:rPr>
              <w:t>10</w:t>
            </w:r>
          </w:p>
        </w:tc>
        <w:tc>
          <w:tcPr>
            <w:tcW w:w="9109" w:type="dxa"/>
            <w:noWrap w:val="0"/>
            <w:vAlign w:val="center"/>
          </w:tcPr>
          <w:p w14:paraId="7B835A8B">
            <w:pPr>
              <w:rPr>
                <w:rFonts w:eastAsia="新宋体"/>
                <w:b/>
                <w:sz w:val="22"/>
                <w:szCs w:val="22"/>
              </w:rPr>
            </w:pPr>
            <w:r>
              <w:rPr>
                <w:rFonts w:hint="eastAsia" w:eastAsia="新宋体"/>
                <w:b/>
                <w:sz w:val="22"/>
                <w:szCs w:val="22"/>
              </w:rPr>
              <w:t>资信证明文件（本部分为技术资信分评分内容，各供应商参照评分标准根据自身情况提供）</w:t>
            </w:r>
          </w:p>
        </w:tc>
      </w:tr>
      <w:tr w14:paraId="3F4C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995B7F3">
            <w:pPr>
              <w:jc w:val="center"/>
              <w:rPr>
                <w:rFonts w:hint="default" w:eastAsia="新宋体"/>
                <w:sz w:val="22"/>
                <w:szCs w:val="22"/>
                <w:lang w:val="en-US" w:eastAsia="zh-CN"/>
              </w:rPr>
            </w:pPr>
            <w:r>
              <w:rPr>
                <w:rFonts w:hint="eastAsia" w:eastAsia="新宋体"/>
                <w:sz w:val="22"/>
                <w:szCs w:val="22"/>
                <w:lang w:val="en-US" w:eastAsia="zh-CN"/>
              </w:rPr>
              <w:t>11</w:t>
            </w:r>
          </w:p>
        </w:tc>
        <w:tc>
          <w:tcPr>
            <w:tcW w:w="9109" w:type="dxa"/>
            <w:noWrap w:val="0"/>
            <w:vAlign w:val="center"/>
          </w:tcPr>
          <w:p w14:paraId="25C52943">
            <w:pPr>
              <w:rPr>
                <w:rFonts w:eastAsia="新宋体"/>
                <w:sz w:val="22"/>
                <w:szCs w:val="22"/>
              </w:rPr>
            </w:pPr>
            <w:r>
              <w:rPr>
                <w:rFonts w:hint="eastAsia" w:eastAsia="新宋体"/>
                <w:bCs/>
                <w:sz w:val="22"/>
                <w:szCs w:val="22"/>
              </w:rPr>
              <w:t>针对评分细则，编制目录索引，注明评标细则项目所在投标文件页码，格式自拟</w:t>
            </w:r>
          </w:p>
        </w:tc>
      </w:tr>
    </w:tbl>
    <w:p w14:paraId="3280448F">
      <w:pPr>
        <w:spacing w:line="460" w:lineRule="exact"/>
        <w:rPr>
          <w:rFonts w:hint="eastAsia" w:ascii="宋体" w:hAnsi="宋体" w:cs="宋体"/>
          <w:b/>
          <w:bCs/>
          <w:sz w:val="22"/>
          <w:szCs w:val="22"/>
        </w:rPr>
      </w:pPr>
      <w:r>
        <w:rPr>
          <w:rFonts w:hint="eastAsia" w:ascii="宋体" w:hAnsi="宋体" w:cs="宋体"/>
          <w:sz w:val="22"/>
          <w:szCs w:val="22"/>
        </w:rPr>
        <w:br w:type="page"/>
      </w:r>
      <w:r>
        <w:rPr>
          <w:rFonts w:hint="eastAsia" w:ascii="宋体" w:hAnsi="宋体" w:cs="宋体"/>
          <w:b/>
          <w:bCs/>
          <w:sz w:val="22"/>
          <w:szCs w:val="22"/>
        </w:rPr>
        <w:t>附件一</w:t>
      </w:r>
    </w:p>
    <w:p w14:paraId="452FD405">
      <w:pPr>
        <w:spacing w:line="460" w:lineRule="exact"/>
        <w:ind w:left="22" w:hanging="22" w:hangingChars="8"/>
        <w:jc w:val="center"/>
        <w:rPr>
          <w:rFonts w:hint="eastAsia" w:ascii="宋体" w:hAnsi="宋体" w:cs="宋体"/>
          <w:b/>
          <w:bCs/>
          <w:sz w:val="28"/>
          <w:szCs w:val="28"/>
        </w:rPr>
      </w:pPr>
      <w:r>
        <w:rPr>
          <w:rFonts w:hint="eastAsia" w:ascii="宋体" w:hAnsi="宋体" w:cs="宋体"/>
          <w:b/>
          <w:bCs/>
          <w:sz w:val="28"/>
          <w:szCs w:val="28"/>
        </w:rPr>
        <w:t>投 标 函</w:t>
      </w:r>
    </w:p>
    <w:p w14:paraId="392AE25A">
      <w:pPr>
        <w:spacing w:line="420" w:lineRule="exact"/>
        <w:rPr>
          <w:rFonts w:hint="eastAsia" w:ascii="宋体" w:hAnsi="宋体" w:cs="宋体"/>
          <w:sz w:val="22"/>
          <w:szCs w:val="22"/>
        </w:rPr>
      </w:pPr>
      <w:r>
        <w:rPr>
          <w:rFonts w:hint="eastAsia" w:ascii="宋体" w:hAnsi="宋体" w:cs="宋体"/>
          <w:sz w:val="22"/>
          <w:szCs w:val="22"/>
          <w:lang w:eastAsia="zh-CN"/>
        </w:rPr>
        <w:t>温州市瓯海区农业农村局</w:t>
      </w:r>
      <w:r>
        <w:rPr>
          <w:rFonts w:hint="eastAsia" w:ascii="宋体" w:hAnsi="宋体" w:cs="宋体"/>
          <w:sz w:val="22"/>
          <w:szCs w:val="22"/>
        </w:rPr>
        <w:t>：</w:t>
      </w:r>
    </w:p>
    <w:p w14:paraId="7688ABB8">
      <w:pPr>
        <w:spacing w:line="420" w:lineRule="exact"/>
        <w:rPr>
          <w:rFonts w:hint="eastAsia" w:ascii="宋体" w:hAnsi="宋体" w:cs="宋体"/>
          <w:sz w:val="22"/>
          <w:szCs w:val="22"/>
        </w:rPr>
      </w:pPr>
      <w:r>
        <w:rPr>
          <w:rFonts w:hint="eastAsia" w:ascii="宋体" w:hAnsi="宋体" w:cs="宋体"/>
          <w:sz w:val="22"/>
          <w:szCs w:val="22"/>
        </w:rPr>
        <w:t>温州市智信招标代理有限公司：</w:t>
      </w:r>
    </w:p>
    <w:p w14:paraId="10A07CE1">
      <w:pPr>
        <w:spacing w:line="420" w:lineRule="exact"/>
        <w:ind w:firstLine="440" w:firstLineChars="200"/>
        <w:rPr>
          <w:rFonts w:hint="eastAsia"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项目（项目编号：</w:t>
      </w:r>
      <w:r>
        <w:rPr>
          <w:rFonts w:hint="eastAsia" w:ascii="宋体" w:hAnsi="宋体" w:cs="宋体"/>
          <w:sz w:val="22"/>
          <w:szCs w:val="22"/>
          <w:u w:val="single"/>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（投标人名称）作为投标人正式授权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（授权代表全名，职务）代表我方处理有关本项目投标的一切事宜。</w:t>
      </w:r>
    </w:p>
    <w:p w14:paraId="2CBCFA33">
      <w:pPr>
        <w:autoSpaceDE w:val="0"/>
        <w:autoSpaceDN w:val="0"/>
        <w:adjustRightInd w:val="0"/>
        <w:spacing w:line="420" w:lineRule="atLeast"/>
        <w:ind w:firstLine="440" w:firstLineChars="200"/>
        <w:rPr>
          <w:rFonts w:hint="eastAsia" w:ascii="宋体" w:hAnsi="宋体" w:cs="宋体"/>
          <w:kern w:val="0"/>
          <w:sz w:val="22"/>
          <w:szCs w:val="22"/>
          <w:lang w:val="zh-CN"/>
        </w:rPr>
      </w:pPr>
      <w:r>
        <w:rPr>
          <w:rFonts w:hint="eastAsia" w:ascii="宋体" w:hAnsi="宋体" w:cs="宋体"/>
          <w:kern w:val="0"/>
          <w:sz w:val="22"/>
          <w:szCs w:val="22"/>
          <w:lang w:val="zh-CN"/>
        </w:rPr>
        <w:t>在此提交的投标文件中，包括如下内容，并已分别单独提交：</w:t>
      </w:r>
    </w:p>
    <w:p w14:paraId="723C39C9">
      <w:pPr>
        <w:numPr>
          <w:ilvl w:val="0"/>
          <w:numId w:val="25"/>
        </w:numPr>
        <w:spacing w:line="420" w:lineRule="exact"/>
        <w:rPr>
          <w:rFonts w:hint="eastAsia" w:ascii="宋体" w:hAnsi="宋体" w:cs="宋体"/>
          <w:szCs w:val="21"/>
        </w:rPr>
      </w:pPr>
      <w:r>
        <w:rPr>
          <w:rFonts w:hint="eastAsia" w:ascii="宋体" w:hAnsi="宋体" w:cs="宋体"/>
          <w:sz w:val="22"/>
        </w:rPr>
        <w:t>按“投标人须知”要求编制的投标文件资格审查资料 ；</w:t>
      </w:r>
    </w:p>
    <w:p w14:paraId="2E12E386">
      <w:pPr>
        <w:numPr>
          <w:ilvl w:val="0"/>
          <w:numId w:val="25"/>
        </w:numPr>
        <w:spacing w:line="420" w:lineRule="exact"/>
        <w:rPr>
          <w:rFonts w:hint="eastAsia" w:ascii="宋体" w:hAnsi="宋体" w:cs="宋体"/>
          <w:szCs w:val="21"/>
        </w:rPr>
      </w:pPr>
      <w:r>
        <w:rPr>
          <w:rFonts w:hint="eastAsia" w:ascii="宋体" w:hAnsi="宋体" w:cs="宋体"/>
          <w:sz w:val="22"/>
        </w:rPr>
        <w:t>按“投标人须知”要求编制的投标文件商务技术文件 ；</w:t>
      </w:r>
    </w:p>
    <w:p w14:paraId="2194B438">
      <w:pPr>
        <w:numPr>
          <w:ilvl w:val="0"/>
          <w:numId w:val="25"/>
        </w:numPr>
        <w:spacing w:line="420" w:lineRule="exact"/>
        <w:rPr>
          <w:rFonts w:hint="eastAsia" w:ascii="宋体" w:hAnsi="宋体" w:cs="宋体"/>
          <w:szCs w:val="21"/>
        </w:rPr>
      </w:pPr>
      <w:r>
        <w:rPr>
          <w:rFonts w:hint="eastAsia" w:ascii="宋体" w:hAnsi="宋体" w:cs="宋体"/>
          <w:sz w:val="22"/>
        </w:rPr>
        <w:t>按“投标人须知”要求编制的投标文件投标报价</w:t>
      </w:r>
      <w:r>
        <w:rPr>
          <w:rFonts w:hint="eastAsia" w:ascii="宋体" w:hAnsi="宋体" w:cs="宋体"/>
          <w:sz w:val="22"/>
          <w:lang w:val="en-US" w:eastAsia="zh-CN"/>
        </w:rPr>
        <w:t>文件</w:t>
      </w:r>
      <w:r>
        <w:rPr>
          <w:rFonts w:hint="eastAsia" w:ascii="宋体" w:hAnsi="宋体" w:cs="宋体"/>
          <w:sz w:val="22"/>
        </w:rPr>
        <w:t xml:space="preserve"> 。</w:t>
      </w:r>
    </w:p>
    <w:p w14:paraId="096CB278">
      <w:pPr>
        <w:autoSpaceDE w:val="0"/>
        <w:autoSpaceDN w:val="0"/>
        <w:adjustRightInd w:val="0"/>
        <w:spacing w:line="420" w:lineRule="atLeast"/>
        <w:ind w:firstLine="440"/>
        <w:rPr>
          <w:rFonts w:hint="eastAsia" w:ascii="宋体" w:hAnsi="宋体" w:cs="宋体"/>
          <w:kern w:val="0"/>
          <w:sz w:val="22"/>
          <w:szCs w:val="22"/>
          <w:lang w:val="zh-CN"/>
        </w:rPr>
      </w:pPr>
      <w:r>
        <w:rPr>
          <w:rFonts w:hint="eastAsia" w:ascii="宋体" w:hAnsi="宋体" w:cs="宋体"/>
          <w:kern w:val="0"/>
          <w:sz w:val="22"/>
          <w:szCs w:val="22"/>
          <w:lang w:val="zh-CN"/>
        </w:rPr>
        <w:t>我方</w:t>
      </w:r>
      <w:r>
        <w:rPr>
          <w:rFonts w:hint="eastAsia" w:ascii="宋体" w:hAnsi="宋体" w:cs="宋体"/>
          <w:kern w:val="0"/>
          <w:sz w:val="22"/>
          <w:szCs w:val="22"/>
          <w:lang w:val="en-US" w:eastAsia="zh-CN"/>
        </w:rPr>
        <w:t>已</w:t>
      </w:r>
      <w:r>
        <w:rPr>
          <w:rFonts w:hint="eastAsia" w:ascii="宋体" w:hAnsi="宋体" w:cs="宋体"/>
          <w:kern w:val="0"/>
          <w:sz w:val="22"/>
          <w:szCs w:val="22"/>
          <w:lang w:val="zh-CN"/>
        </w:rPr>
        <w:t>完全明白采购文件的所有条款要求，并重申以下几点：</w:t>
      </w:r>
    </w:p>
    <w:p w14:paraId="1F168203">
      <w:pPr>
        <w:numPr>
          <w:ilvl w:val="0"/>
          <w:numId w:val="26"/>
        </w:numPr>
        <w:spacing w:line="420" w:lineRule="exact"/>
        <w:rPr>
          <w:rFonts w:hint="eastAsia" w:ascii="宋体" w:hAnsi="宋体" w:cs="宋体"/>
          <w:sz w:val="22"/>
        </w:rPr>
      </w:pPr>
      <w:r>
        <w:rPr>
          <w:rFonts w:hint="eastAsia" w:ascii="宋体" w:hAnsi="宋体" w:cs="宋体"/>
          <w:sz w:val="22"/>
        </w:rPr>
        <w:t>已详细阅读全部采购文件，包括采购文件补充文件（如果有，包括相关的补充、更正、澄清公告和文件）、参考资料及有关附件，确认无误。我方完全理解并接受采购文件的各项规定和要求。</w:t>
      </w:r>
    </w:p>
    <w:p w14:paraId="1894CE6B">
      <w:pPr>
        <w:numPr>
          <w:ilvl w:val="0"/>
          <w:numId w:val="26"/>
        </w:numPr>
        <w:spacing w:line="420" w:lineRule="exact"/>
        <w:rPr>
          <w:rFonts w:hint="eastAsia" w:ascii="宋体" w:hAnsi="宋体" w:cs="宋体"/>
          <w:sz w:val="22"/>
        </w:rPr>
      </w:pPr>
      <w:r>
        <w:rPr>
          <w:rFonts w:hint="eastAsia" w:ascii="宋体" w:hAnsi="宋体" w:cs="宋体"/>
          <w:sz w:val="22"/>
        </w:rPr>
        <w:t>同意提供按照贵方可能要求的与投标有关的一切数据或资料等。若贵方需要，我方愿意提供我方作出的一切承诺的证明材料。</w:t>
      </w:r>
    </w:p>
    <w:p w14:paraId="7F429E68">
      <w:pPr>
        <w:numPr>
          <w:ilvl w:val="0"/>
          <w:numId w:val="26"/>
        </w:numPr>
        <w:spacing w:line="420" w:lineRule="exact"/>
        <w:rPr>
          <w:rFonts w:hint="eastAsia" w:ascii="宋体" w:hAnsi="宋体" w:cs="宋体"/>
          <w:sz w:val="22"/>
        </w:rPr>
      </w:pPr>
      <w:r>
        <w:rPr>
          <w:rFonts w:hint="eastAsia" w:ascii="宋体" w:hAnsi="宋体" w:cs="宋体"/>
          <w:sz w:val="22"/>
        </w:rPr>
        <w:t>如中标，保证按照采购文件要求及投标文件的承诺与采购人签订合同，保证履行合同条款。</w:t>
      </w:r>
    </w:p>
    <w:p w14:paraId="5DB7AABB">
      <w:pPr>
        <w:numPr>
          <w:ilvl w:val="0"/>
          <w:numId w:val="26"/>
        </w:numPr>
        <w:spacing w:line="420" w:lineRule="exact"/>
        <w:rPr>
          <w:rFonts w:hint="eastAsia" w:ascii="宋体" w:hAnsi="宋体" w:cs="宋体"/>
          <w:sz w:val="22"/>
        </w:rPr>
      </w:pPr>
      <w:r>
        <w:rPr>
          <w:rFonts w:hint="eastAsia" w:ascii="宋体" w:hAnsi="宋体" w:cs="宋体"/>
          <w:sz w:val="22"/>
        </w:rPr>
        <w:t>同意在采购文件中供应商须知规定的开标日期起遵守本投标书中的承诺且在投标有效期满之前均具有约束力。</w:t>
      </w:r>
    </w:p>
    <w:p w14:paraId="7079EC93">
      <w:pPr>
        <w:numPr>
          <w:ilvl w:val="0"/>
          <w:numId w:val="26"/>
        </w:numPr>
        <w:spacing w:line="420" w:lineRule="exact"/>
        <w:rPr>
          <w:rFonts w:hint="eastAsia" w:ascii="宋体" w:hAnsi="宋体" w:cs="宋体"/>
          <w:sz w:val="22"/>
        </w:rPr>
      </w:pPr>
      <w:r>
        <w:rPr>
          <w:rFonts w:hint="eastAsia" w:ascii="宋体" w:hAnsi="宋体" w:cs="宋体"/>
          <w:sz w:val="22"/>
        </w:rPr>
        <w:t>如果在开标后规定的投标有效期内撤回投标，我方接受贵方处罚。</w:t>
      </w:r>
    </w:p>
    <w:p w14:paraId="737B6730">
      <w:pPr>
        <w:numPr>
          <w:ilvl w:val="0"/>
          <w:numId w:val="26"/>
        </w:numPr>
        <w:spacing w:line="420" w:lineRule="exact"/>
        <w:rPr>
          <w:rFonts w:hint="eastAsia" w:ascii="宋体" w:hAnsi="宋体" w:cs="宋体"/>
          <w:sz w:val="22"/>
        </w:rPr>
      </w:pPr>
      <w:r>
        <w:rPr>
          <w:rFonts w:hint="eastAsia" w:ascii="宋体" w:hAnsi="宋体" w:cs="宋体"/>
          <w:sz w:val="22"/>
        </w:rPr>
        <w:t>完全理解贵方不一定要接受最低价的投标。</w:t>
      </w:r>
    </w:p>
    <w:p w14:paraId="11852310">
      <w:pPr>
        <w:numPr>
          <w:ilvl w:val="0"/>
          <w:numId w:val="26"/>
        </w:numPr>
        <w:spacing w:line="420" w:lineRule="exact"/>
        <w:rPr>
          <w:rFonts w:hint="eastAsia" w:ascii="宋体" w:hAnsi="宋体" w:cs="宋体"/>
          <w:sz w:val="22"/>
        </w:rPr>
      </w:pPr>
      <w:r>
        <w:rPr>
          <w:rFonts w:hint="eastAsia" w:ascii="宋体" w:hAnsi="宋体" w:cs="宋体"/>
          <w:sz w:val="22"/>
        </w:rPr>
        <w:t>在参加本项目前三年内（被通报或者处罚的违法行为有：</w:t>
      </w:r>
      <w:r>
        <w:rPr>
          <w:rFonts w:hint="eastAsia" w:ascii="宋体" w:hAnsi="宋体" w:cs="宋体"/>
          <w:sz w:val="22"/>
          <w:u w:val="single"/>
        </w:rPr>
        <w:t xml:space="preserve">                  </w:t>
      </w:r>
      <w:r>
        <w:rPr>
          <w:rFonts w:hint="eastAsia" w:ascii="宋体" w:hAnsi="宋体" w:cs="宋体"/>
          <w:sz w:val="22"/>
        </w:rPr>
        <w:t>）或（没有因违法经营受到刑事处罚或者责令停产停业、吊销许可证或者执照、较大数额罚款等行政处罚或处罚）或（在</w:t>
      </w:r>
      <w:r>
        <w:rPr>
          <w:rFonts w:hint="eastAsia" w:ascii="宋体" w:hAnsi="宋体" w:cs="宋体"/>
          <w:sz w:val="22"/>
          <w:u w:val="single"/>
        </w:rPr>
        <w:t xml:space="preserve">  </w:t>
      </w:r>
      <w:r>
        <w:rPr>
          <w:rFonts w:hint="eastAsia" w:ascii="宋体" w:hAnsi="宋体" w:cs="宋体"/>
          <w:sz w:val="22"/>
        </w:rPr>
        <w:t>至</w:t>
      </w:r>
      <w:r>
        <w:rPr>
          <w:rFonts w:hint="eastAsia" w:ascii="宋体" w:hAnsi="宋体" w:cs="宋体"/>
          <w:sz w:val="22"/>
          <w:u w:val="single"/>
        </w:rPr>
        <w:t xml:space="preserve">  </w:t>
      </w:r>
      <w:r>
        <w:rPr>
          <w:rFonts w:hint="eastAsia" w:ascii="宋体" w:hAnsi="宋体" w:cs="宋体"/>
          <w:sz w:val="22"/>
        </w:rPr>
        <w:t>期间禁止参加政府采购活动但是期限届满，须附相关证明文件）</w:t>
      </w:r>
    </w:p>
    <w:p w14:paraId="2A54BA72">
      <w:pPr>
        <w:numPr>
          <w:ilvl w:val="0"/>
          <w:numId w:val="26"/>
        </w:numPr>
        <w:spacing w:line="420" w:lineRule="exact"/>
        <w:rPr>
          <w:rFonts w:hint="eastAsia" w:ascii="宋体" w:hAnsi="宋体" w:cs="宋体"/>
          <w:sz w:val="22"/>
        </w:rPr>
      </w:pPr>
      <w:r>
        <w:rPr>
          <w:rFonts w:hint="eastAsia" w:ascii="宋体" w:hAnsi="宋体" w:cs="宋体"/>
          <w:sz w:val="22"/>
        </w:rPr>
        <w:t>在投标截止前（未被“信用中国”网站(</w:t>
      </w:r>
      <w:r>
        <w:rPr>
          <w:rFonts w:hint="eastAsia" w:ascii="宋体" w:hAnsi="宋体" w:cs="宋体"/>
        </w:rPr>
        <w:fldChar w:fldCharType="begin"/>
      </w:r>
      <w:r>
        <w:rPr>
          <w:rFonts w:hint="eastAsia" w:ascii="宋体" w:hAnsi="宋体" w:cs="宋体"/>
        </w:rPr>
        <w:instrText xml:space="preserve"> HYPERLINK "http://www.creditchina.gov.cn" </w:instrText>
      </w:r>
      <w:r>
        <w:rPr>
          <w:rFonts w:hint="eastAsia" w:ascii="宋体" w:hAnsi="宋体" w:cs="宋体"/>
        </w:rPr>
        <w:fldChar w:fldCharType="separate"/>
      </w:r>
      <w:r>
        <w:rPr>
          <w:rFonts w:hint="eastAsia" w:ascii="宋体" w:hAnsi="宋体" w:cs="宋体"/>
          <w:sz w:val="22"/>
        </w:rPr>
        <w:t>www.creditchina.gov.cn</w:t>
      </w:r>
      <w:r>
        <w:rPr>
          <w:rFonts w:hint="eastAsia" w:ascii="宋体" w:hAnsi="宋体" w:cs="宋体"/>
          <w:sz w:val="22"/>
        </w:rPr>
        <w:fldChar w:fldCharType="end"/>
      </w:r>
      <w:r>
        <w:rPr>
          <w:rFonts w:hint="eastAsia" w:ascii="宋体" w:hAnsi="宋体" w:cs="宋体"/>
          <w:sz w:val="22"/>
        </w:rPr>
        <w:t>)列入失信被执行人、重大税收违法案件当事人名单；未被“中国政府采购网”(</w:t>
      </w:r>
      <w:r>
        <w:rPr>
          <w:rFonts w:hint="eastAsia" w:ascii="宋体" w:hAnsi="宋体" w:cs="宋体"/>
        </w:rPr>
        <w:fldChar w:fldCharType="begin"/>
      </w:r>
      <w:r>
        <w:rPr>
          <w:rFonts w:hint="eastAsia" w:ascii="宋体" w:hAnsi="宋体" w:cs="宋体"/>
        </w:rPr>
        <w:instrText xml:space="preserve"> HYPERLINK "http://www.ccgp.gov.cn" </w:instrText>
      </w:r>
      <w:r>
        <w:rPr>
          <w:rFonts w:hint="eastAsia" w:ascii="宋体" w:hAnsi="宋体" w:cs="宋体"/>
        </w:rPr>
        <w:fldChar w:fldCharType="separate"/>
      </w:r>
      <w:r>
        <w:rPr>
          <w:rFonts w:hint="eastAsia" w:ascii="宋体" w:hAnsi="宋体" w:cs="宋体"/>
          <w:sz w:val="22"/>
        </w:rPr>
        <w:t>www.ccgp.gov.cn</w:t>
      </w:r>
      <w:r>
        <w:rPr>
          <w:rFonts w:hint="eastAsia" w:ascii="宋体" w:hAnsi="宋体" w:cs="宋体"/>
          <w:sz w:val="22"/>
        </w:rPr>
        <w:fldChar w:fldCharType="end"/>
      </w:r>
      <w:r>
        <w:rPr>
          <w:rFonts w:hint="eastAsia" w:ascii="宋体" w:hAnsi="宋体" w:cs="宋体"/>
          <w:sz w:val="22"/>
        </w:rPr>
        <w:t>)列入政府采购严重违法失信行为记录名单。）或（被“信用中国”或“中国政府采购网”列入……名单。）</w:t>
      </w:r>
    </w:p>
    <w:p w14:paraId="08E77700">
      <w:pPr>
        <w:numPr>
          <w:ilvl w:val="0"/>
          <w:numId w:val="26"/>
        </w:numPr>
        <w:spacing w:line="420" w:lineRule="exact"/>
        <w:rPr>
          <w:rFonts w:hint="eastAsia" w:ascii="宋体" w:hAnsi="宋体" w:cs="宋体"/>
          <w:sz w:val="22"/>
        </w:rPr>
      </w:pPr>
      <w:r>
        <w:rPr>
          <w:rFonts w:hint="eastAsia" w:ascii="宋体" w:hAnsi="宋体" w:cs="宋体"/>
          <w:sz w:val="22"/>
        </w:rPr>
        <w:t>单位、法定代表人（单位负责人）、本项目被授权人及本项目负责人在参加本项目前三年内（以法院判决书生效日期为准）均无行贿犯罪记录。</w:t>
      </w:r>
    </w:p>
    <w:p w14:paraId="7B0CA923">
      <w:pPr>
        <w:numPr>
          <w:ilvl w:val="0"/>
          <w:numId w:val="26"/>
        </w:numPr>
        <w:spacing w:line="420" w:lineRule="exact"/>
        <w:rPr>
          <w:rFonts w:hint="eastAsia" w:ascii="宋体" w:hAnsi="宋体" w:cs="宋体"/>
          <w:sz w:val="22"/>
        </w:rPr>
      </w:pPr>
      <w:r>
        <w:rPr>
          <w:rFonts w:hint="eastAsia" w:ascii="宋体" w:hAnsi="宋体" w:cs="宋体"/>
          <w:sz w:val="22"/>
        </w:rPr>
        <w:t>如有列情形之一的，我方愿意被取消中标资格（如中标），同时继续承担其他一切法律后果，并不再寻求任何旨在减轻或免除法律责任的解释：</w:t>
      </w:r>
    </w:p>
    <w:p w14:paraId="0D6B2BF4">
      <w:pPr>
        <w:spacing w:line="420" w:lineRule="exact"/>
        <w:ind w:firstLine="440" w:firstLineChars="200"/>
        <w:rPr>
          <w:rFonts w:hint="eastAsia" w:ascii="宋体" w:hAnsi="宋体" w:cs="宋体"/>
          <w:sz w:val="22"/>
        </w:rPr>
      </w:pPr>
      <w:r>
        <w:rPr>
          <w:rFonts w:hint="eastAsia" w:ascii="宋体" w:hAnsi="宋体" w:cs="宋体"/>
          <w:sz w:val="22"/>
        </w:rPr>
        <w:t>(1)提供虚假材料（承诺）谋取中标、成交的；</w:t>
      </w:r>
    </w:p>
    <w:p w14:paraId="0EB9D8C7">
      <w:pPr>
        <w:spacing w:line="420" w:lineRule="exact"/>
        <w:ind w:firstLine="440" w:firstLineChars="200"/>
        <w:rPr>
          <w:rFonts w:hint="eastAsia" w:ascii="宋体" w:hAnsi="宋体" w:cs="宋体"/>
          <w:sz w:val="22"/>
        </w:rPr>
      </w:pPr>
      <w:r>
        <w:rPr>
          <w:rFonts w:hint="eastAsia" w:ascii="宋体" w:hAnsi="宋体" w:cs="宋体"/>
          <w:sz w:val="22"/>
        </w:rPr>
        <w:t>(2)采取不正当手段诋毁、排挤其他供应商的；</w:t>
      </w:r>
    </w:p>
    <w:p w14:paraId="62DED3EA">
      <w:pPr>
        <w:spacing w:line="420" w:lineRule="exact"/>
        <w:ind w:firstLine="440" w:firstLineChars="200"/>
        <w:rPr>
          <w:rFonts w:hint="eastAsia" w:ascii="宋体" w:hAnsi="宋体" w:cs="宋体"/>
          <w:sz w:val="22"/>
        </w:rPr>
      </w:pPr>
      <w:r>
        <w:rPr>
          <w:rFonts w:hint="eastAsia" w:ascii="宋体" w:hAnsi="宋体" w:cs="宋体"/>
          <w:sz w:val="22"/>
        </w:rPr>
        <w:t>(3)与采购人、其它供应商或者采购代理机构恶意串通的；</w:t>
      </w:r>
    </w:p>
    <w:p w14:paraId="5E522AC5">
      <w:pPr>
        <w:spacing w:line="420" w:lineRule="exact"/>
        <w:ind w:firstLine="440" w:firstLineChars="200"/>
        <w:rPr>
          <w:rFonts w:hint="eastAsia" w:ascii="宋体" w:hAnsi="宋体" w:cs="宋体"/>
          <w:sz w:val="22"/>
        </w:rPr>
      </w:pPr>
      <w:r>
        <w:rPr>
          <w:rFonts w:hint="eastAsia" w:ascii="宋体" w:hAnsi="宋体" w:cs="宋体"/>
          <w:sz w:val="22"/>
        </w:rPr>
        <w:t>(4)向采购人、采购代理机构行贿或者提供其他不正当利益的；</w:t>
      </w:r>
    </w:p>
    <w:p w14:paraId="2F759196">
      <w:pPr>
        <w:spacing w:line="420" w:lineRule="exact"/>
        <w:ind w:firstLine="440" w:firstLineChars="200"/>
        <w:rPr>
          <w:rFonts w:hint="eastAsia" w:ascii="宋体" w:hAnsi="宋体" w:cs="宋体"/>
          <w:sz w:val="22"/>
        </w:rPr>
      </w:pPr>
      <w:r>
        <w:rPr>
          <w:rFonts w:hint="eastAsia" w:ascii="宋体" w:hAnsi="宋体" w:cs="宋体"/>
          <w:sz w:val="22"/>
        </w:rPr>
        <w:t>(5)在招标采购过程中与采购人进行协商谈判的；</w:t>
      </w:r>
    </w:p>
    <w:p w14:paraId="11EFA3CE">
      <w:pPr>
        <w:spacing w:line="420" w:lineRule="exact"/>
        <w:ind w:firstLine="440" w:firstLineChars="200"/>
        <w:rPr>
          <w:rFonts w:hint="eastAsia" w:ascii="宋体" w:hAnsi="宋体" w:cs="宋体"/>
          <w:sz w:val="22"/>
        </w:rPr>
      </w:pPr>
      <w:r>
        <w:rPr>
          <w:rFonts w:hint="eastAsia" w:ascii="宋体" w:hAnsi="宋体" w:cs="宋体"/>
          <w:sz w:val="22"/>
        </w:rPr>
        <w:t>(6)拒绝有关部门监督检查或提供虚假情况的。</w:t>
      </w:r>
    </w:p>
    <w:p w14:paraId="22A58033">
      <w:pPr>
        <w:numPr>
          <w:ilvl w:val="0"/>
          <w:numId w:val="26"/>
        </w:numPr>
        <w:spacing w:line="420" w:lineRule="exact"/>
        <w:rPr>
          <w:rFonts w:hint="eastAsia" w:ascii="宋体" w:hAnsi="宋体" w:cs="宋体"/>
          <w:sz w:val="22"/>
        </w:rPr>
      </w:pPr>
      <w:r>
        <w:rPr>
          <w:rFonts w:hint="eastAsia" w:ascii="宋体" w:hAnsi="宋体" w:cs="宋体"/>
          <w:sz w:val="22"/>
        </w:rPr>
        <w:t>所有与本投标有关的函件请发往下列地址：</w:t>
      </w:r>
    </w:p>
    <w:p w14:paraId="74949420">
      <w:pPr>
        <w:spacing w:line="420" w:lineRule="exact"/>
        <w:ind w:firstLine="435"/>
        <w:rPr>
          <w:rFonts w:hint="eastAsia" w:ascii="宋体" w:hAnsi="宋体" w:cs="宋体"/>
          <w:sz w:val="22"/>
          <w:szCs w:val="22"/>
        </w:rPr>
      </w:pPr>
      <w:r>
        <w:rPr>
          <w:rFonts w:hint="eastAsia" w:ascii="宋体" w:hAnsi="宋体" w:cs="宋体"/>
          <w:sz w:val="22"/>
          <w:szCs w:val="22"/>
        </w:rPr>
        <w:t xml:space="preserve">   地址</w:t>
      </w:r>
      <w:r>
        <w:rPr>
          <w:rFonts w:hint="eastAsia" w:ascii="宋体" w:hAnsi="宋体" w:cs="宋体"/>
          <w:sz w:val="22"/>
          <w:szCs w:val="22"/>
          <w:u w:val="single"/>
        </w:rPr>
        <w:t xml:space="preserve">                           </w:t>
      </w:r>
    </w:p>
    <w:p w14:paraId="26A0FB1E">
      <w:pPr>
        <w:spacing w:line="420" w:lineRule="exact"/>
        <w:ind w:firstLine="435"/>
        <w:rPr>
          <w:rFonts w:hint="eastAsia" w:ascii="宋体" w:hAnsi="宋体" w:cs="宋体"/>
          <w:sz w:val="22"/>
          <w:szCs w:val="22"/>
        </w:rPr>
      </w:pPr>
      <w:r>
        <w:rPr>
          <w:rFonts w:hint="eastAsia" w:ascii="宋体" w:hAnsi="宋体" w:cs="宋体"/>
          <w:sz w:val="22"/>
          <w:szCs w:val="22"/>
        </w:rPr>
        <w:t xml:space="preserve">   电话</w:t>
      </w:r>
      <w:r>
        <w:rPr>
          <w:rFonts w:hint="eastAsia" w:ascii="宋体" w:hAnsi="宋体" w:cs="宋体"/>
          <w:sz w:val="22"/>
          <w:szCs w:val="22"/>
          <w:u w:val="single"/>
        </w:rPr>
        <w:t xml:space="preserve">                           </w:t>
      </w:r>
    </w:p>
    <w:p w14:paraId="062596BD">
      <w:pPr>
        <w:spacing w:line="420" w:lineRule="exact"/>
        <w:ind w:firstLine="435"/>
        <w:rPr>
          <w:rFonts w:hint="eastAsia" w:ascii="宋体" w:hAnsi="宋体" w:cs="宋体"/>
          <w:sz w:val="22"/>
          <w:szCs w:val="22"/>
          <w:u w:val="single"/>
        </w:rPr>
      </w:pPr>
      <w:r>
        <w:rPr>
          <w:rFonts w:hint="eastAsia" w:ascii="宋体" w:hAnsi="宋体" w:cs="宋体"/>
          <w:sz w:val="22"/>
          <w:szCs w:val="22"/>
        </w:rPr>
        <w:t xml:space="preserve">   传真</w:t>
      </w:r>
      <w:r>
        <w:rPr>
          <w:rFonts w:hint="eastAsia" w:ascii="宋体" w:hAnsi="宋体" w:cs="宋体"/>
          <w:sz w:val="22"/>
          <w:szCs w:val="22"/>
          <w:u w:val="single"/>
        </w:rPr>
        <w:t xml:space="preserve">                           </w:t>
      </w:r>
    </w:p>
    <w:p w14:paraId="4A566003">
      <w:pPr>
        <w:spacing w:line="420" w:lineRule="exact"/>
        <w:ind w:firstLine="770" w:firstLineChars="350"/>
        <w:rPr>
          <w:rFonts w:hint="eastAsia" w:ascii="宋体" w:hAnsi="宋体" w:cs="宋体"/>
          <w:sz w:val="22"/>
          <w:szCs w:val="22"/>
        </w:rPr>
      </w:pPr>
      <w:r>
        <w:rPr>
          <w:rFonts w:hint="eastAsia" w:ascii="宋体" w:hAnsi="宋体" w:cs="宋体"/>
          <w:sz w:val="22"/>
          <w:szCs w:val="22"/>
        </w:rPr>
        <w:t>电子邮件</w:t>
      </w:r>
      <w:r>
        <w:rPr>
          <w:rFonts w:hint="eastAsia" w:ascii="宋体" w:hAnsi="宋体" w:cs="宋体"/>
          <w:sz w:val="22"/>
          <w:szCs w:val="22"/>
          <w:u w:val="single"/>
        </w:rPr>
        <w:t xml:space="preserve">                           </w:t>
      </w:r>
    </w:p>
    <w:p w14:paraId="4EFA7897">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5A84E885">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0F4D996A">
      <w:pPr>
        <w:spacing w:line="380" w:lineRule="exact"/>
        <w:ind w:firstLine="4400" w:firstLineChars="2000"/>
        <w:rPr>
          <w:rFonts w:hint="eastAsia" w:eastAsia="新宋体"/>
          <w:sz w:val="22"/>
          <w:szCs w:val="22"/>
        </w:rPr>
      </w:pPr>
      <w:r>
        <w:rPr>
          <w:rFonts w:hint="eastAsia" w:eastAsia="新宋体"/>
          <w:sz w:val="22"/>
          <w:szCs w:val="22"/>
        </w:rPr>
        <w:t>日期：  年   月  日</w:t>
      </w:r>
    </w:p>
    <w:p w14:paraId="63E5E1C2">
      <w:pPr>
        <w:spacing w:line="460" w:lineRule="exact"/>
        <w:ind w:firstLine="4620"/>
        <w:rPr>
          <w:rFonts w:hint="eastAsia" w:ascii="宋体" w:hAnsi="宋体" w:cs="宋体"/>
          <w:sz w:val="22"/>
          <w:szCs w:val="22"/>
          <w:u w:val="single"/>
        </w:rPr>
      </w:pPr>
      <w:r>
        <w:rPr>
          <w:rFonts w:hint="eastAsia" w:ascii="宋体" w:hAnsi="宋体" w:cs="宋体"/>
          <w:sz w:val="22"/>
          <w:szCs w:val="22"/>
          <w:u w:val="single"/>
        </w:rPr>
        <w:t xml:space="preserve">          </w:t>
      </w:r>
    </w:p>
    <w:p w14:paraId="5BEEDA63">
      <w:pPr>
        <w:spacing w:line="460" w:lineRule="exact"/>
        <w:ind w:firstLine="4620"/>
        <w:rPr>
          <w:rFonts w:hint="eastAsia" w:ascii="宋体" w:hAnsi="宋体" w:cs="宋体"/>
          <w:sz w:val="22"/>
          <w:szCs w:val="22"/>
          <w:u w:val="single"/>
        </w:rPr>
      </w:pPr>
    </w:p>
    <w:p w14:paraId="7A1E3BC3">
      <w:pPr>
        <w:spacing w:line="460" w:lineRule="exact"/>
        <w:rPr>
          <w:rFonts w:hint="eastAsia" w:ascii="宋体" w:hAnsi="宋体" w:cs="宋体"/>
          <w:b/>
          <w:sz w:val="22"/>
          <w:szCs w:val="22"/>
          <w:u w:val="single"/>
        </w:rPr>
      </w:pPr>
      <w:r>
        <w:rPr>
          <w:rFonts w:hint="eastAsia" w:ascii="宋体" w:hAnsi="宋体" w:cs="宋体"/>
          <w:b/>
          <w:sz w:val="22"/>
          <w:szCs w:val="22"/>
          <w:u w:val="single"/>
        </w:rPr>
        <w:t>▲不提供投标函的投标文件将被视为未实质性响应采购文件。</w:t>
      </w:r>
    </w:p>
    <w:p w14:paraId="0C8A201B">
      <w:pPr>
        <w:spacing w:line="460" w:lineRule="exact"/>
        <w:ind w:firstLine="435"/>
        <w:rPr>
          <w:rFonts w:hint="eastAsia" w:ascii="宋体" w:hAnsi="宋体" w:cs="宋体"/>
          <w:b/>
          <w:sz w:val="22"/>
          <w:szCs w:val="22"/>
          <w:u w:val="single"/>
        </w:rPr>
      </w:pPr>
    </w:p>
    <w:p w14:paraId="13BFF9CE">
      <w:pPr>
        <w:spacing w:line="460" w:lineRule="exact"/>
        <w:rPr>
          <w:rFonts w:hint="eastAsia" w:ascii="宋体" w:hAnsi="宋体" w:cs="宋体"/>
          <w:b/>
          <w:bCs/>
          <w:sz w:val="22"/>
          <w:szCs w:val="22"/>
        </w:rPr>
      </w:pPr>
      <w:r>
        <w:rPr>
          <w:rFonts w:hint="eastAsia" w:ascii="宋体" w:hAnsi="宋体" w:cs="宋体"/>
          <w:b/>
          <w:sz w:val="22"/>
          <w:szCs w:val="22"/>
          <w:u w:val="single"/>
        </w:rPr>
        <w:br w:type="page"/>
      </w:r>
      <w:r>
        <w:rPr>
          <w:rFonts w:hint="eastAsia" w:ascii="宋体" w:hAnsi="宋体" w:cs="宋体"/>
          <w:b/>
          <w:bCs/>
          <w:sz w:val="22"/>
          <w:szCs w:val="22"/>
        </w:rPr>
        <w:t>附件二</w:t>
      </w:r>
    </w:p>
    <w:p w14:paraId="1837B7E7">
      <w:pPr>
        <w:spacing w:line="460" w:lineRule="exact"/>
        <w:jc w:val="center"/>
        <w:rPr>
          <w:rFonts w:hint="eastAsia" w:ascii="宋体" w:hAnsi="宋体" w:cs="宋体"/>
          <w:b/>
          <w:bCs/>
          <w:sz w:val="28"/>
          <w:szCs w:val="28"/>
        </w:rPr>
      </w:pPr>
      <w:r>
        <w:rPr>
          <w:rFonts w:hint="eastAsia" w:ascii="宋体" w:hAnsi="宋体" w:cs="宋体"/>
          <w:b/>
          <w:bCs/>
          <w:sz w:val="28"/>
          <w:szCs w:val="28"/>
        </w:rPr>
        <w:t xml:space="preserve"> (1)技术要求应答表</w:t>
      </w:r>
    </w:p>
    <w:p w14:paraId="3CF0192D">
      <w:pPr>
        <w:ind w:firstLine="435"/>
        <w:jc w:val="center"/>
        <w:rPr>
          <w:rFonts w:hint="eastAsia" w:ascii="宋体" w:hAnsi="宋体" w:cs="宋体"/>
          <w:b/>
          <w:sz w:val="44"/>
        </w:rPr>
      </w:pPr>
    </w:p>
    <w:p w14:paraId="71E751F6">
      <w:pPr>
        <w:overflowPunct w:val="0"/>
        <w:spacing w:line="380" w:lineRule="exact"/>
        <w:rPr>
          <w:rFonts w:hint="eastAsia" w:ascii="宋体" w:hAnsi="宋体" w:cs="宋体"/>
          <w:bCs/>
          <w:sz w:val="22"/>
          <w:szCs w:val="22"/>
        </w:rPr>
      </w:pPr>
      <w:r>
        <w:rPr>
          <w:rFonts w:hint="eastAsia" w:ascii="宋体" w:hAnsi="宋体" w:cs="宋体"/>
          <w:b/>
          <w:sz w:val="24"/>
        </w:rPr>
        <w:t xml:space="preserve">   </w:t>
      </w:r>
      <w:r>
        <w:rPr>
          <w:rFonts w:hint="eastAsia" w:ascii="宋体" w:hAnsi="宋体" w:cs="宋体"/>
          <w:bCs/>
          <w:sz w:val="22"/>
          <w:szCs w:val="22"/>
        </w:rPr>
        <w:t>项目名称：                                      项目编号：</w:t>
      </w:r>
    </w:p>
    <w:p w14:paraId="1461EBA9">
      <w:pPr>
        <w:ind w:firstLine="361" w:firstLineChars="150"/>
        <w:rPr>
          <w:rFonts w:hint="eastAsia" w:ascii="宋体" w:hAnsi="宋体" w:cs="宋体"/>
          <w:b/>
          <w:sz w:val="24"/>
        </w:rPr>
      </w:pP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4D0266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21FE4DE9">
            <w:pPr>
              <w:jc w:val="center"/>
              <w:rPr>
                <w:rFonts w:hint="eastAsia" w:ascii="宋体" w:hAnsi="宋体" w:cs="宋体"/>
                <w:sz w:val="22"/>
                <w:szCs w:val="22"/>
              </w:rPr>
            </w:pPr>
            <w:r>
              <w:rPr>
                <w:rFonts w:hint="eastAsia" w:ascii="宋体" w:hAnsi="宋体" w:cs="宋体"/>
                <w:sz w:val="22"/>
                <w:szCs w:val="22"/>
              </w:rPr>
              <w:t>序号</w:t>
            </w:r>
          </w:p>
        </w:tc>
        <w:tc>
          <w:tcPr>
            <w:tcW w:w="2538" w:type="dxa"/>
            <w:noWrap w:val="0"/>
            <w:vAlign w:val="center"/>
          </w:tcPr>
          <w:p w14:paraId="6135824C">
            <w:pPr>
              <w:jc w:val="center"/>
              <w:rPr>
                <w:rFonts w:hint="eastAsia" w:ascii="宋体" w:hAnsi="宋体" w:cs="宋体"/>
                <w:sz w:val="22"/>
                <w:szCs w:val="22"/>
              </w:rPr>
            </w:pPr>
            <w:r>
              <w:rPr>
                <w:rFonts w:hint="eastAsia" w:ascii="宋体" w:hAnsi="宋体" w:cs="宋体"/>
                <w:sz w:val="22"/>
                <w:szCs w:val="22"/>
              </w:rPr>
              <w:t>采购文件技术要求</w:t>
            </w:r>
          </w:p>
        </w:tc>
        <w:tc>
          <w:tcPr>
            <w:tcW w:w="2326" w:type="dxa"/>
            <w:noWrap w:val="0"/>
            <w:vAlign w:val="center"/>
          </w:tcPr>
          <w:p w14:paraId="51934813">
            <w:pPr>
              <w:jc w:val="center"/>
              <w:rPr>
                <w:rFonts w:hint="eastAsia" w:ascii="宋体" w:hAnsi="宋体" w:cs="宋体"/>
                <w:sz w:val="22"/>
                <w:szCs w:val="22"/>
              </w:rPr>
            </w:pPr>
            <w:r>
              <w:rPr>
                <w:rFonts w:hint="eastAsia" w:ascii="宋体" w:hAnsi="宋体" w:cs="宋体"/>
                <w:sz w:val="22"/>
                <w:szCs w:val="22"/>
              </w:rPr>
              <w:t>投标人技术响应</w:t>
            </w:r>
          </w:p>
        </w:tc>
        <w:tc>
          <w:tcPr>
            <w:tcW w:w="2115" w:type="dxa"/>
            <w:noWrap w:val="0"/>
            <w:vAlign w:val="center"/>
          </w:tcPr>
          <w:p w14:paraId="3F257828">
            <w:pPr>
              <w:jc w:val="center"/>
              <w:rPr>
                <w:rFonts w:hint="eastAsia" w:ascii="宋体" w:hAnsi="宋体" w:cs="宋体"/>
                <w:sz w:val="22"/>
                <w:szCs w:val="22"/>
              </w:rPr>
            </w:pPr>
            <w:r>
              <w:rPr>
                <w:rFonts w:hint="eastAsia" w:ascii="宋体" w:hAnsi="宋体" w:cs="宋体"/>
                <w:sz w:val="22"/>
                <w:szCs w:val="22"/>
              </w:rPr>
              <w:t>偏离</w:t>
            </w:r>
          </w:p>
        </w:tc>
        <w:tc>
          <w:tcPr>
            <w:tcW w:w="1902" w:type="dxa"/>
            <w:noWrap w:val="0"/>
            <w:vAlign w:val="center"/>
          </w:tcPr>
          <w:p w14:paraId="2F9452F7">
            <w:pPr>
              <w:jc w:val="center"/>
              <w:rPr>
                <w:rFonts w:hint="eastAsia" w:ascii="宋体" w:hAnsi="宋体" w:cs="宋体"/>
                <w:sz w:val="22"/>
                <w:szCs w:val="22"/>
              </w:rPr>
            </w:pPr>
            <w:r>
              <w:rPr>
                <w:rFonts w:hint="eastAsia" w:ascii="宋体" w:hAnsi="宋体" w:cs="宋体"/>
                <w:sz w:val="22"/>
                <w:szCs w:val="22"/>
              </w:rPr>
              <w:t>说  明</w:t>
            </w:r>
          </w:p>
        </w:tc>
      </w:tr>
      <w:tr w14:paraId="07BC53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7E8A9A4C">
            <w:pPr>
              <w:jc w:val="center"/>
              <w:rPr>
                <w:rFonts w:hint="eastAsia" w:ascii="宋体" w:hAnsi="宋体" w:cs="宋体"/>
                <w:sz w:val="22"/>
                <w:szCs w:val="22"/>
              </w:rPr>
            </w:pPr>
          </w:p>
        </w:tc>
        <w:tc>
          <w:tcPr>
            <w:tcW w:w="2538" w:type="dxa"/>
            <w:noWrap w:val="0"/>
            <w:vAlign w:val="center"/>
          </w:tcPr>
          <w:p w14:paraId="477AC863">
            <w:pPr>
              <w:jc w:val="center"/>
              <w:rPr>
                <w:rFonts w:hint="eastAsia" w:ascii="宋体" w:hAnsi="宋体" w:cs="宋体"/>
                <w:sz w:val="22"/>
                <w:szCs w:val="22"/>
              </w:rPr>
            </w:pPr>
          </w:p>
        </w:tc>
        <w:tc>
          <w:tcPr>
            <w:tcW w:w="2326" w:type="dxa"/>
            <w:noWrap w:val="0"/>
            <w:vAlign w:val="center"/>
          </w:tcPr>
          <w:p w14:paraId="73B993EB">
            <w:pPr>
              <w:jc w:val="center"/>
              <w:rPr>
                <w:rFonts w:hint="eastAsia" w:ascii="宋体" w:hAnsi="宋体" w:cs="宋体"/>
                <w:sz w:val="22"/>
                <w:szCs w:val="22"/>
              </w:rPr>
            </w:pPr>
          </w:p>
        </w:tc>
        <w:tc>
          <w:tcPr>
            <w:tcW w:w="2115" w:type="dxa"/>
            <w:noWrap w:val="0"/>
            <w:vAlign w:val="center"/>
          </w:tcPr>
          <w:p w14:paraId="245A5BF5">
            <w:pPr>
              <w:jc w:val="center"/>
              <w:rPr>
                <w:rFonts w:hint="eastAsia" w:ascii="宋体" w:hAnsi="宋体" w:cs="宋体"/>
                <w:sz w:val="22"/>
                <w:szCs w:val="22"/>
              </w:rPr>
            </w:pPr>
          </w:p>
        </w:tc>
        <w:tc>
          <w:tcPr>
            <w:tcW w:w="1902" w:type="dxa"/>
            <w:noWrap w:val="0"/>
            <w:vAlign w:val="center"/>
          </w:tcPr>
          <w:p w14:paraId="3B26ED00">
            <w:pPr>
              <w:jc w:val="center"/>
              <w:rPr>
                <w:rFonts w:hint="eastAsia" w:ascii="宋体" w:hAnsi="宋体" w:cs="宋体"/>
                <w:sz w:val="22"/>
                <w:szCs w:val="22"/>
              </w:rPr>
            </w:pPr>
          </w:p>
        </w:tc>
      </w:tr>
      <w:tr w14:paraId="6C9C6D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12FBB226">
            <w:pPr>
              <w:jc w:val="center"/>
              <w:rPr>
                <w:rFonts w:hint="eastAsia" w:ascii="宋体" w:hAnsi="宋体" w:cs="宋体"/>
                <w:sz w:val="22"/>
                <w:szCs w:val="22"/>
              </w:rPr>
            </w:pPr>
          </w:p>
        </w:tc>
        <w:tc>
          <w:tcPr>
            <w:tcW w:w="2538" w:type="dxa"/>
            <w:noWrap w:val="0"/>
            <w:vAlign w:val="center"/>
          </w:tcPr>
          <w:p w14:paraId="37205B6C">
            <w:pPr>
              <w:jc w:val="center"/>
              <w:rPr>
                <w:rFonts w:hint="eastAsia" w:ascii="宋体" w:hAnsi="宋体" w:cs="宋体"/>
                <w:sz w:val="22"/>
                <w:szCs w:val="22"/>
              </w:rPr>
            </w:pPr>
          </w:p>
        </w:tc>
        <w:tc>
          <w:tcPr>
            <w:tcW w:w="2326" w:type="dxa"/>
            <w:noWrap w:val="0"/>
            <w:vAlign w:val="center"/>
          </w:tcPr>
          <w:p w14:paraId="4B9FEE58">
            <w:pPr>
              <w:jc w:val="center"/>
              <w:rPr>
                <w:rFonts w:hint="eastAsia" w:ascii="宋体" w:hAnsi="宋体" w:cs="宋体"/>
                <w:sz w:val="22"/>
                <w:szCs w:val="22"/>
              </w:rPr>
            </w:pPr>
          </w:p>
        </w:tc>
        <w:tc>
          <w:tcPr>
            <w:tcW w:w="2115" w:type="dxa"/>
            <w:noWrap w:val="0"/>
            <w:vAlign w:val="center"/>
          </w:tcPr>
          <w:p w14:paraId="4F84CEA6">
            <w:pPr>
              <w:jc w:val="center"/>
              <w:rPr>
                <w:rFonts w:hint="eastAsia" w:ascii="宋体" w:hAnsi="宋体" w:cs="宋体"/>
                <w:sz w:val="22"/>
                <w:szCs w:val="22"/>
              </w:rPr>
            </w:pPr>
          </w:p>
        </w:tc>
        <w:tc>
          <w:tcPr>
            <w:tcW w:w="1902" w:type="dxa"/>
            <w:noWrap w:val="0"/>
            <w:vAlign w:val="center"/>
          </w:tcPr>
          <w:p w14:paraId="36F92A86">
            <w:pPr>
              <w:jc w:val="center"/>
              <w:rPr>
                <w:rFonts w:hint="eastAsia" w:ascii="宋体" w:hAnsi="宋体" w:cs="宋体"/>
                <w:sz w:val="22"/>
                <w:szCs w:val="22"/>
              </w:rPr>
            </w:pPr>
          </w:p>
        </w:tc>
      </w:tr>
      <w:tr w14:paraId="04A208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6BE9E5FD">
            <w:pPr>
              <w:jc w:val="center"/>
              <w:rPr>
                <w:rFonts w:hint="eastAsia" w:ascii="宋体" w:hAnsi="宋体" w:cs="宋体"/>
                <w:sz w:val="22"/>
                <w:szCs w:val="22"/>
              </w:rPr>
            </w:pPr>
          </w:p>
        </w:tc>
        <w:tc>
          <w:tcPr>
            <w:tcW w:w="2538" w:type="dxa"/>
            <w:noWrap w:val="0"/>
            <w:vAlign w:val="center"/>
          </w:tcPr>
          <w:p w14:paraId="0A9583A4">
            <w:pPr>
              <w:jc w:val="center"/>
              <w:rPr>
                <w:rFonts w:hint="eastAsia" w:ascii="宋体" w:hAnsi="宋体" w:cs="宋体"/>
                <w:sz w:val="22"/>
                <w:szCs w:val="22"/>
              </w:rPr>
            </w:pPr>
          </w:p>
        </w:tc>
        <w:tc>
          <w:tcPr>
            <w:tcW w:w="2326" w:type="dxa"/>
            <w:noWrap w:val="0"/>
            <w:vAlign w:val="center"/>
          </w:tcPr>
          <w:p w14:paraId="6918C518">
            <w:pPr>
              <w:jc w:val="center"/>
              <w:rPr>
                <w:rFonts w:hint="eastAsia" w:ascii="宋体" w:hAnsi="宋体" w:cs="宋体"/>
                <w:sz w:val="22"/>
                <w:szCs w:val="22"/>
              </w:rPr>
            </w:pPr>
          </w:p>
        </w:tc>
        <w:tc>
          <w:tcPr>
            <w:tcW w:w="2115" w:type="dxa"/>
            <w:noWrap w:val="0"/>
            <w:vAlign w:val="center"/>
          </w:tcPr>
          <w:p w14:paraId="6D806F3C">
            <w:pPr>
              <w:jc w:val="center"/>
              <w:rPr>
                <w:rFonts w:hint="eastAsia" w:ascii="宋体" w:hAnsi="宋体" w:cs="宋体"/>
                <w:sz w:val="22"/>
                <w:szCs w:val="22"/>
              </w:rPr>
            </w:pPr>
          </w:p>
        </w:tc>
        <w:tc>
          <w:tcPr>
            <w:tcW w:w="1902" w:type="dxa"/>
            <w:noWrap w:val="0"/>
            <w:vAlign w:val="center"/>
          </w:tcPr>
          <w:p w14:paraId="6C490B73">
            <w:pPr>
              <w:jc w:val="center"/>
              <w:rPr>
                <w:rFonts w:hint="eastAsia" w:ascii="宋体" w:hAnsi="宋体" w:cs="宋体"/>
                <w:sz w:val="22"/>
                <w:szCs w:val="22"/>
              </w:rPr>
            </w:pPr>
          </w:p>
        </w:tc>
      </w:tr>
      <w:tr w14:paraId="01B63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36F10F99">
            <w:pPr>
              <w:jc w:val="center"/>
              <w:rPr>
                <w:rFonts w:hint="eastAsia" w:ascii="宋体" w:hAnsi="宋体" w:cs="宋体"/>
                <w:sz w:val="22"/>
                <w:szCs w:val="22"/>
              </w:rPr>
            </w:pPr>
          </w:p>
        </w:tc>
        <w:tc>
          <w:tcPr>
            <w:tcW w:w="2538" w:type="dxa"/>
            <w:noWrap w:val="0"/>
            <w:vAlign w:val="center"/>
          </w:tcPr>
          <w:p w14:paraId="0C62EEFA">
            <w:pPr>
              <w:jc w:val="center"/>
              <w:rPr>
                <w:rFonts w:hint="eastAsia" w:ascii="宋体" w:hAnsi="宋体" w:cs="宋体"/>
                <w:sz w:val="22"/>
                <w:szCs w:val="22"/>
              </w:rPr>
            </w:pPr>
          </w:p>
        </w:tc>
        <w:tc>
          <w:tcPr>
            <w:tcW w:w="2326" w:type="dxa"/>
            <w:noWrap w:val="0"/>
            <w:vAlign w:val="center"/>
          </w:tcPr>
          <w:p w14:paraId="69A5581B">
            <w:pPr>
              <w:jc w:val="center"/>
              <w:rPr>
                <w:rFonts w:hint="eastAsia" w:ascii="宋体" w:hAnsi="宋体" w:cs="宋体"/>
                <w:sz w:val="22"/>
                <w:szCs w:val="22"/>
              </w:rPr>
            </w:pPr>
          </w:p>
        </w:tc>
        <w:tc>
          <w:tcPr>
            <w:tcW w:w="2115" w:type="dxa"/>
            <w:noWrap w:val="0"/>
            <w:vAlign w:val="center"/>
          </w:tcPr>
          <w:p w14:paraId="1001BAFB">
            <w:pPr>
              <w:jc w:val="center"/>
              <w:rPr>
                <w:rFonts w:hint="eastAsia" w:ascii="宋体" w:hAnsi="宋体" w:cs="宋体"/>
                <w:sz w:val="22"/>
                <w:szCs w:val="22"/>
              </w:rPr>
            </w:pPr>
          </w:p>
        </w:tc>
        <w:tc>
          <w:tcPr>
            <w:tcW w:w="1902" w:type="dxa"/>
            <w:noWrap w:val="0"/>
            <w:vAlign w:val="center"/>
          </w:tcPr>
          <w:p w14:paraId="50A74CB6">
            <w:pPr>
              <w:jc w:val="center"/>
              <w:rPr>
                <w:rFonts w:hint="eastAsia" w:ascii="宋体" w:hAnsi="宋体" w:cs="宋体"/>
                <w:sz w:val="22"/>
                <w:szCs w:val="22"/>
              </w:rPr>
            </w:pPr>
          </w:p>
        </w:tc>
      </w:tr>
      <w:tr w14:paraId="2097A9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6DFFE0D7">
            <w:pPr>
              <w:jc w:val="center"/>
              <w:rPr>
                <w:rFonts w:hint="eastAsia" w:ascii="宋体" w:hAnsi="宋体" w:cs="宋体"/>
                <w:sz w:val="22"/>
                <w:szCs w:val="22"/>
              </w:rPr>
            </w:pPr>
          </w:p>
        </w:tc>
        <w:tc>
          <w:tcPr>
            <w:tcW w:w="2538" w:type="dxa"/>
            <w:noWrap w:val="0"/>
            <w:vAlign w:val="center"/>
          </w:tcPr>
          <w:p w14:paraId="6A88A4F1">
            <w:pPr>
              <w:jc w:val="center"/>
              <w:rPr>
                <w:rFonts w:hint="eastAsia" w:ascii="宋体" w:hAnsi="宋体" w:cs="宋体"/>
                <w:sz w:val="22"/>
                <w:szCs w:val="22"/>
              </w:rPr>
            </w:pPr>
          </w:p>
        </w:tc>
        <w:tc>
          <w:tcPr>
            <w:tcW w:w="2326" w:type="dxa"/>
            <w:noWrap w:val="0"/>
            <w:vAlign w:val="center"/>
          </w:tcPr>
          <w:p w14:paraId="4659F369">
            <w:pPr>
              <w:jc w:val="center"/>
              <w:rPr>
                <w:rFonts w:hint="eastAsia" w:ascii="宋体" w:hAnsi="宋体" w:cs="宋体"/>
                <w:sz w:val="22"/>
                <w:szCs w:val="22"/>
              </w:rPr>
            </w:pPr>
          </w:p>
        </w:tc>
        <w:tc>
          <w:tcPr>
            <w:tcW w:w="2115" w:type="dxa"/>
            <w:noWrap w:val="0"/>
            <w:vAlign w:val="center"/>
          </w:tcPr>
          <w:p w14:paraId="0A21DD79">
            <w:pPr>
              <w:jc w:val="center"/>
              <w:rPr>
                <w:rFonts w:hint="eastAsia" w:ascii="宋体" w:hAnsi="宋体" w:cs="宋体"/>
                <w:sz w:val="22"/>
                <w:szCs w:val="22"/>
              </w:rPr>
            </w:pPr>
          </w:p>
        </w:tc>
        <w:tc>
          <w:tcPr>
            <w:tcW w:w="1902" w:type="dxa"/>
            <w:noWrap w:val="0"/>
            <w:vAlign w:val="center"/>
          </w:tcPr>
          <w:p w14:paraId="627A7607">
            <w:pPr>
              <w:jc w:val="center"/>
              <w:rPr>
                <w:rFonts w:hint="eastAsia" w:ascii="宋体" w:hAnsi="宋体" w:cs="宋体"/>
                <w:sz w:val="22"/>
                <w:szCs w:val="22"/>
              </w:rPr>
            </w:pPr>
          </w:p>
        </w:tc>
      </w:tr>
    </w:tbl>
    <w:p w14:paraId="40EC6A47">
      <w:pPr>
        <w:spacing w:line="500" w:lineRule="exact"/>
        <w:rPr>
          <w:rFonts w:hint="eastAsia" w:ascii="宋体" w:hAnsi="宋体" w:cs="宋体"/>
          <w:sz w:val="24"/>
        </w:rPr>
      </w:pPr>
      <w:r>
        <w:rPr>
          <w:rFonts w:hint="eastAsia" w:ascii="宋体" w:hAnsi="宋体" w:cs="宋体"/>
          <w:sz w:val="24"/>
        </w:rPr>
        <w:t>说明：</w:t>
      </w:r>
    </w:p>
    <w:p w14:paraId="76A2D485">
      <w:pPr>
        <w:spacing w:line="400" w:lineRule="exact"/>
        <w:rPr>
          <w:rFonts w:hint="eastAsia" w:ascii="宋体" w:hAnsi="宋体" w:cs="宋体"/>
          <w:b/>
          <w:bCs/>
          <w:sz w:val="22"/>
          <w:szCs w:val="22"/>
        </w:rPr>
      </w:pPr>
      <w:r>
        <w:rPr>
          <w:rFonts w:hint="eastAsia" w:ascii="宋体" w:hAnsi="宋体" w:cs="宋体"/>
          <w:b/>
          <w:bCs/>
          <w:sz w:val="22"/>
          <w:szCs w:val="22"/>
        </w:rPr>
        <w:t>不填写此表视作完全响应采购文件要求。</w:t>
      </w:r>
    </w:p>
    <w:p w14:paraId="7AA2C134">
      <w:pPr>
        <w:spacing w:line="400" w:lineRule="exact"/>
        <w:rPr>
          <w:rFonts w:hint="eastAsia" w:ascii="宋体" w:hAnsi="宋体" w:cs="宋体"/>
          <w:sz w:val="22"/>
          <w:szCs w:val="22"/>
        </w:rPr>
      </w:pPr>
    </w:p>
    <w:p w14:paraId="38740117">
      <w:pPr>
        <w:spacing w:line="400" w:lineRule="exact"/>
        <w:rPr>
          <w:rFonts w:hint="eastAsia" w:ascii="宋体" w:hAnsi="宋体" w:cs="宋体"/>
          <w:sz w:val="22"/>
          <w:szCs w:val="22"/>
        </w:rPr>
      </w:pPr>
    </w:p>
    <w:p w14:paraId="547D21BD">
      <w:pPr>
        <w:spacing w:line="400" w:lineRule="exact"/>
        <w:rPr>
          <w:rFonts w:hint="eastAsia" w:ascii="宋体" w:hAnsi="宋体" w:cs="宋体"/>
          <w:sz w:val="22"/>
          <w:szCs w:val="22"/>
        </w:rPr>
      </w:pPr>
    </w:p>
    <w:p w14:paraId="7AD90C7E">
      <w:pPr>
        <w:spacing w:line="400" w:lineRule="exact"/>
        <w:rPr>
          <w:rFonts w:hint="eastAsia" w:ascii="宋体" w:hAnsi="宋体" w:cs="宋体"/>
          <w:sz w:val="22"/>
          <w:szCs w:val="22"/>
        </w:rPr>
      </w:pPr>
    </w:p>
    <w:p w14:paraId="74438B80">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7389C7D9">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222EE431">
      <w:pPr>
        <w:spacing w:line="380" w:lineRule="exact"/>
        <w:ind w:firstLine="4400" w:firstLineChars="2000"/>
        <w:rPr>
          <w:rFonts w:hint="eastAsia" w:eastAsia="新宋体"/>
          <w:sz w:val="22"/>
          <w:szCs w:val="22"/>
        </w:rPr>
      </w:pPr>
      <w:r>
        <w:rPr>
          <w:rFonts w:hint="eastAsia" w:eastAsia="新宋体"/>
          <w:sz w:val="22"/>
          <w:szCs w:val="22"/>
        </w:rPr>
        <w:t>日期：  年   月  日</w:t>
      </w:r>
    </w:p>
    <w:p w14:paraId="0BC521C8">
      <w:pPr>
        <w:spacing w:line="400" w:lineRule="exact"/>
        <w:rPr>
          <w:rFonts w:hint="eastAsia" w:ascii="宋体" w:hAnsi="宋体" w:cs="宋体"/>
          <w:sz w:val="22"/>
          <w:szCs w:val="22"/>
        </w:rPr>
      </w:pPr>
    </w:p>
    <w:p w14:paraId="6EE73E5A">
      <w:pPr>
        <w:spacing w:line="500" w:lineRule="exact"/>
        <w:jc w:val="center"/>
        <w:rPr>
          <w:rFonts w:hint="eastAsia" w:ascii="宋体" w:hAnsi="宋体" w:cs="宋体"/>
          <w:b/>
          <w:bCs/>
          <w:sz w:val="28"/>
          <w:szCs w:val="28"/>
        </w:rPr>
      </w:pPr>
      <w:r>
        <w:rPr>
          <w:rFonts w:hint="eastAsia" w:ascii="宋体" w:hAnsi="宋体" w:cs="宋体"/>
          <w:sz w:val="24"/>
        </w:rPr>
        <w:br w:type="page"/>
      </w:r>
      <w:r>
        <w:rPr>
          <w:rFonts w:hint="eastAsia" w:ascii="宋体" w:hAnsi="宋体" w:cs="宋体"/>
          <w:b/>
          <w:bCs/>
          <w:sz w:val="28"/>
          <w:szCs w:val="28"/>
        </w:rPr>
        <w:t>(2)商务条款偏离表</w:t>
      </w:r>
    </w:p>
    <w:p w14:paraId="689565A9">
      <w:pPr>
        <w:ind w:firstLine="435"/>
        <w:jc w:val="center"/>
        <w:rPr>
          <w:rFonts w:hint="eastAsia" w:ascii="宋体" w:hAnsi="宋体" w:cs="宋体"/>
          <w:b/>
          <w:sz w:val="44"/>
        </w:rPr>
      </w:pPr>
    </w:p>
    <w:p w14:paraId="275B5122">
      <w:pPr>
        <w:overflowPunct w:val="0"/>
        <w:spacing w:line="380" w:lineRule="exact"/>
        <w:rPr>
          <w:rFonts w:hint="eastAsia" w:ascii="宋体" w:hAnsi="宋体" w:cs="宋体"/>
          <w:bCs/>
          <w:sz w:val="22"/>
          <w:szCs w:val="22"/>
        </w:rPr>
      </w:pPr>
      <w:r>
        <w:rPr>
          <w:rFonts w:hint="eastAsia" w:ascii="宋体" w:hAnsi="宋体" w:cs="宋体"/>
          <w:b/>
          <w:sz w:val="22"/>
          <w:szCs w:val="22"/>
        </w:rPr>
        <w:t xml:space="preserve">  </w:t>
      </w:r>
      <w:r>
        <w:rPr>
          <w:rFonts w:hint="eastAsia" w:ascii="宋体" w:hAnsi="宋体" w:cs="宋体"/>
          <w:bCs/>
          <w:sz w:val="22"/>
          <w:szCs w:val="22"/>
        </w:rPr>
        <w:t>项目名称：                                      项目编号：</w:t>
      </w:r>
    </w:p>
    <w:p w14:paraId="1312C6E4">
      <w:pPr>
        <w:ind w:firstLine="221" w:firstLineChars="100"/>
        <w:rPr>
          <w:rFonts w:hint="eastAsia" w:ascii="宋体" w:hAnsi="宋体" w:cs="宋体"/>
          <w:b/>
          <w:sz w:val="22"/>
          <w:szCs w:val="22"/>
        </w:rPr>
      </w:pP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0C3B33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14:paraId="25C25EE9">
            <w:pPr>
              <w:jc w:val="center"/>
              <w:rPr>
                <w:rFonts w:hint="eastAsia" w:ascii="宋体" w:hAnsi="宋体" w:cs="宋体"/>
                <w:sz w:val="22"/>
                <w:szCs w:val="22"/>
              </w:rPr>
            </w:pPr>
            <w:r>
              <w:rPr>
                <w:rFonts w:hint="eastAsia" w:ascii="宋体" w:hAnsi="宋体" w:cs="宋体"/>
                <w:sz w:val="22"/>
                <w:szCs w:val="22"/>
              </w:rPr>
              <w:t>序号</w:t>
            </w:r>
          </w:p>
        </w:tc>
        <w:tc>
          <w:tcPr>
            <w:tcW w:w="1559" w:type="dxa"/>
            <w:noWrap w:val="0"/>
            <w:vAlign w:val="center"/>
          </w:tcPr>
          <w:p w14:paraId="7AEFA0BF">
            <w:pPr>
              <w:jc w:val="center"/>
              <w:rPr>
                <w:rFonts w:hint="eastAsia" w:ascii="宋体" w:hAnsi="宋体" w:cs="宋体"/>
                <w:sz w:val="22"/>
                <w:szCs w:val="22"/>
              </w:rPr>
            </w:pPr>
            <w:r>
              <w:rPr>
                <w:rFonts w:hint="eastAsia" w:ascii="宋体" w:hAnsi="宋体" w:cs="宋体"/>
                <w:sz w:val="22"/>
                <w:szCs w:val="22"/>
              </w:rPr>
              <w:t>条款内容</w:t>
            </w:r>
          </w:p>
        </w:tc>
        <w:tc>
          <w:tcPr>
            <w:tcW w:w="2184" w:type="dxa"/>
            <w:noWrap w:val="0"/>
            <w:vAlign w:val="center"/>
          </w:tcPr>
          <w:p w14:paraId="4AA1AB9A">
            <w:pPr>
              <w:jc w:val="center"/>
              <w:rPr>
                <w:rFonts w:hint="eastAsia" w:ascii="宋体" w:hAnsi="宋体" w:cs="宋体"/>
                <w:sz w:val="22"/>
                <w:szCs w:val="22"/>
              </w:rPr>
            </w:pPr>
            <w:r>
              <w:rPr>
                <w:rFonts w:hint="eastAsia" w:ascii="宋体" w:hAnsi="宋体" w:cs="宋体"/>
                <w:sz w:val="22"/>
                <w:szCs w:val="22"/>
              </w:rPr>
              <w:t>采购文件商务条款描述</w:t>
            </w:r>
          </w:p>
        </w:tc>
        <w:tc>
          <w:tcPr>
            <w:tcW w:w="2402" w:type="dxa"/>
            <w:noWrap w:val="0"/>
            <w:vAlign w:val="center"/>
          </w:tcPr>
          <w:p w14:paraId="7F50D18B">
            <w:pPr>
              <w:jc w:val="center"/>
              <w:rPr>
                <w:rFonts w:hint="eastAsia" w:ascii="宋体" w:hAnsi="宋体" w:cs="宋体"/>
                <w:sz w:val="22"/>
                <w:szCs w:val="22"/>
              </w:rPr>
            </w:pPr>
            <w:r>
              <w:rPr>
                <w:rFonts w:hint="eastAsia" w:ascii="宋体" w:hAnsi="宋体" w:cs="宋体"/>
                <w:sz w:val="22"/>
                <w:szCs w:val="22"/>
              </w:rPr>
              <w:t>投标文件商务条款</w:t>
            </w:r>
          </w:p>
        </w:tc>
        <w:tc>
          <w:tcPr>
            <w:tcW w:w="1200" w:type="dxa"/>
            <w:noWrap w:val="0"/>
            <w:vAlign w:val="center"/>
          </w:tcPr>
          <w:p w14:paraId="46C6067D">
            <w:pPr>
              <w:jc w:val="center"/>
              <w:rPr>
                <w:rFonts w:hint="eastAsia" w:ascii="宋体" w:hAnsi="宋体" w:cs="宋体"/>
                <w:sz w:val="22"/>
                <w:szCs w:val="22"/>
              </w:rPr>
            </w:pPr>
            <w:r>
              <w:rPr>
                <w:rFonts w:hint="eastAsia" w:ascii="宋体" w:hAnsi="宋体" w:cs="宋体"/>
                <w:sz w:val="22"/>
                <w:szCs w:val="22"/>
              </w:rPr>
              <w:t>偏离</w:t>
            </w:r>
          </w:p>
        </w:tc>
        <w:tc>
          <w:tcPr>
            <w:tcW w:w="1588" w:type="dxa"/>
            <w:noWrap w:val="0"/>
            <w:vAlign w:val="center"/>
          </w:tcPr>
          <w:p w14:paraId="25A34C3C">
            <w:pPr>
              <w:jc w:val="center"/>
              <w:rPr>
                <w:rFonts w:hint="eastAsia" w:ascii="宋体" w:hAnsi="宋体" w:cs="宋体"/>
                <w:sz w:val="22"/>
                <w:szCs w:val="22"/>
              </w:rPr>
            </w:pPr>
            <w:r>
              <w:rPr>
                <w:rFonts w:hint="eastAsia" w:ascii="宋体" w:hAnsi="宋体" w:cs="宋体"/>
                <w:sz w:val="22"/>
                <w:szCs w:val="22"/>
              </w:rPr>
              <w:t>说   明</w:t>
            </w:r>
          </w:p>
        </w:tc>
      </w:tr>
      <w:tr w14:paraId="575ED0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14:paraId="3A2BCB04">
            <w:pPr>
              <w:jc w:val="center"/>
              <w:rPr>
                <w:rFonts w:hint="eastAsia" w:ascii="宋体" w:hAnsi="宋体" w:cs="宋体"/>
                <w:sz w:val="22"/>
                <w:szCs w:val="22"/>
              </w:rPr>
            </w:pPr>
            <w:r>
              <w:rPr>
                <w:rFonts w:hint="eastAsia" w:ascii="宋体" w:hAnsi="宋体" w:cs="宋体"/>
                <w:sz w:val="22"/>
                <w:szCs w:val="22"/>
              </w:rPr>
              <w:t>1</w:t>
            </w:r>
          </w:p>
        </w:tc>
        <w:tc>
          <w:tcPr>
            <w:tcW w:w="1559" w:type="dxa"/>
            <w:noWrap w:val="0"/>
            <w:vAlign w:val="center"/>
          </w:tcPr>
          <w:p w14:paraId="2CDBC442">
            <w:pPr>
              <w:jc w:val="center"/>
              <w:rPr>
                <w:rFonts w:hint="eastAsia" w:ascii="宋体" w:hAnsi="宋体" w:cs="宋体"/>
                <w:sz w:val="22"/>
                <w:szCs w:val="22"/>
              </w:rPr>
            </w:pPr>
            <w:r>
              <w:rPr>
                <w:rFonts w:hint="eastAsia" w:ascii="宋体" w:hAnsi="宋体" w:cs="宋体"/>
                <w:sz w:val="22"/>
                <w:szCs w:val="22"/>
              </w:rPr>
              <w:t>付款方式</w:t>
            </w:r>
          </w:p>
        </w:tc>
        <w:tc>
          <w:tcPr>
            <w:tcW w:w="2184" w:type="dxa"/>
            <w:noWrap w:val="0"/>
            <w:vAlign w:val="center"/>
          </w:tcPr>
          <w:p w14:paraId="15938034">
            <w:pPr>
              <w:jc w:val="center"/>
              <w:rPr>
                <w:rFonts w:hint="eastAsia" w:ascii="宋体" w:hAnsi="宋体" w:cs="宋体"/>
                <w:sz w:val="22"/>
                <w:szCs w:val="22"/>
              </w:rPr>
            </w:pPr>
          </w:p>
        </w:tc>
        <w:tc>
          <w:tcPr>
            <w:tcW w:w="2402" w:type="dxa"/>
            <w:noWrap w:val="0"/>
            <w:vAlign w:val="center"/>
          </w:tcPr>
          <w:p w14:paraId="6B8B164B">
            <w:pPr>
              <w:jc w:val="center"/>
              <w:rPr>
                <w:rFonts w:hint="eastAsia" w:ascii="宋体" w:hAnsi="宋体" w:cs="宋体"/>
                <w:sz w:val="22"/>
                <w:szCs w:val="22"/>
              </w:rPr>
            </w:pPr>
          </w:p>
        </w:tc>
        <w:tc>
          <w:tcPr>
            <w:tcW w:w="1200" w:type="dxa"/>
            <w:noWrap w:val="0"/>
            <w:vAlign w:val="center"/>
          </w:tcPr>
          <w:p w14:paraId="13A98E5E">
            <w:pPr>
              <w:jc w:val="center"/>
              <w:rPr>
                <w:rFonts w:hint="eastAsia" w:ascii="宋体" w:hAnsi="宋体" w:cs="宋体"/>
                <w:sz w:val="22"/>
                <w:szCs w:val="22"/>
              </w:rPr>
            </w:pPr>
          </w:p>
        </w:tc>
        <w:tc>
          <w:tcPr>
            <w:tcW w:w="1588" w:type="dxa"/>
            <w:noWrap w:val="0"/>
            <w:vAlign w:val="center"/>
          </w:tcPr>
          <w:p w14:paraId="7C086421">
            <w:pPr>
              <w:jc w:val="center"/>
              <w:rPr>
                <w:rFonts w:hint="eastAsia" w:ascii="宋体" w:hAnsi="宋体" w:cs="宋体"/>
                <w:sz w:val="22"/>
                <w:szCs w:val="22"/>
              </w:rPr>
            </w:pPr>
          </w:p>
        </w:tc>
      </w:tr>
      <w:tr w14:paraId="60BDF7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73D998D0">
            <w:pPr>
              <w:jc w:val="center"/>
              <w:rPr>
                <w:rFonts w:hint="eastAsia" w:ascii="宋体" w:hAnsi="宋体" w:cs="宋体"/>
                <w:sz w:val="22"/>
                <w:szCs w:val="22"/>
              </w:rPr>
            </w:pPr>
            <w:r>
              <w:rPr>
                <w:rFonts w:hint="eastAsia" w:ascii="宋体" w:hAnsi="宋体" w:cs="宋体"/>
                <w:sz w:val="22"/>
                <w:szCs w:val="22"/>
              </w:rPr>
              <w:t>2</w:t>
            </w:r>
          </w:p>
        </w:tc>
        <w:tc>
          <w:tcPr>
            <w:tcW w:w="1559" w:type="dxa"/>
            <w:noWrap w:val="0"/>
            <w:vAlign w:val="center"/>
          </w:tcPr>
          <w:p w14:paraId="59B40EAE">
            <w:pPr>
              <w:jc w:val="center"/>
              <w:rPr>
                <w:rFonts w:hint="eastAsia" w:ascii="宋体" w:hAnsi="宋体" w:cs="宋体"/>
                <w:sz w:val="22"/>
                <w:szCs w:val="22"/>
              </w:rPr>
            </w:pPr>
            <w:r>
              <w:rPr>
                <w:rFonts w:hint="eastAsia" w:ascii="宋体" w:hAnsi="宋体" w:cs="宋体"/>
                <w:sz w:val="22"/>
                <w:szCs w:val="22"/>
              </w:rPr>
              <w:t>服务时间</w:t>
            </w:r>
          </w:p>
        </w:tc>
        <w:tc>
          <w:tcPr>
            <w:tcW w:w="2184" w:type="dxa"/>
            <w:noWrap w:val="0"/>
            <w:vAlign w:val="center"/>
          </w:tcPr>
          <w:p w14:paraId="1AEBA318">
            <w:pPr>
              <w:jc w:val="center"/>
              <w:rPr>
                <w:rFonts w:hint="eastAsia" w:ascii="宋体" w:hAnsi="宋体" w:cs="宋体"/>
                <w:sz w:val="22"/>
                <w:szCs w:val="22"/>
              </w:rPr>
            </w:pPr>
          </w:p>
        </w:tc>
        <w:tc>
          <w:tcPr>
            <w:tcW w:w="2402" w:type="dxa"/>
            <w:noWrap w:val="0"/>
            <w:vAlign w:val="center"/>
          </w:tcPr>
          <w:p w14:paraId="7CA7E90D">
            <w:pPr>
              <w:jc w:val="center"/>
              <w:rPr>
                <w:rFonts w:hint="eastAsia" w:ascii="宋体" w:hAnsi="宋体" w:cs="宋体"/>
                <w:sz w:val="22"/>
                <w:szCs w:val="22"/>
              </w:rPr>
            </w:pPr>
          </w:p>
        </w:tc>
        <w:tc>
          <w:tcPr>
            <w:tcW w:w="1200" w:type="dxa"/>
            <w:noWrap w:val="0"/>
            <w:vAlign w:val="center"/>
          </w:tcPr>
          <w:p w14:paraId="18D3C649">
            <w:pPr>
              <w:jc w:val="center"/>
              <w:rPr>
                <w:rFonts w:hint="eastAsia" w:ascii="宋体" w:hAnsi="宋体" w:cs="宋体"/>
                <w:sz w:val="22"/>
                <w:szCs w:val="22"/>
              </w:rPr>
            </w:pPr>
          </w:p>
        </w:tc>
        <w:tc>
          <w:tcPr>
            <w:tcW w:w="1588" w:type="dxa"/>
            <w:noWrap w:val="0"/>
            <w:vAlign w:val="center"/>
          </w:tcPr>
          <w:p w14:paraId="363841C2">
            <w:pPr>
              <w:jc w:val="center"/>
              <w:rPr>
                <w:rFonts w:hint="eastAsia" w:ascii="宋体" w:hAnsi="宋体" w:cs="宋体"/>
                <w:sz w:val="22"/>
                <w:szCs w:val="22"/>
              </w:rPr>
            </w:pPr>
          </w:p>
        </w:tc>
      </w:tr>
      <w:tr w14:paraId="23B51B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E40F8DC">
            <w:pPr>
              <w:jc w:val="center"/>
              <w:rPr>
                <w:rFonts w:hint="eastAsia" w:ascii="宋体" w:hAnsi="宋体" w:cs="宋体"/>
                <w:sz w:val="22"/>
                <w:szCs w:val="22"/>
              </w:rPr>
            </w:pPr>
            <w:r>
              <w:rPr>
                <w:rFonts w:hint="eastAsia" w:ascii="宋体" w:hAnsi="宋体" w:cs="宋体"/>
                <w:sz w:val="22"/>
                <w:szCs w:val="22"/>
              </w:rPr>
              <w:t>3</w:t>
            </w:r>
          </w:p>
        </w:tc>
        <w:tc>
          <w:tcPr>
            <w:tcW w:w="1559" w:type="dxa"/>
            <w:noWrap w:val="0"/>
            <w:vAlign w:val="center"/>
          </w:tcPr>
          <w:p w14:paraId="15A83108">
            <w:pPr>
              <w:jc w:val="center"/>
              <w:rPr>
                <w:rFonts w:hint="eastAsia" w:ascii="宋体" w:hAnsi="宋体" w:cs="宋体"/>
                <w:sz w:val="22"/>
                <w:szCs w:val="22"/>
              </w:rPr>
            </w:pPr>
          </w:p>
        </w:tc>
        <w:tc>
          <w:tcPr>
            <w:tcW w:w="2184" w:type="dxa"/>
            <w:noWrap w:val="0"/>
            <w:vAlign w:val="center"/>
          </w:tcPr>
          <w:p w14:paraId="200E77BB">
            <w:pPr>
              <w:jc w:val="center"/>
              <w:rPr>
                <w:rFonts w:hint="eastAsia" w:ascii="宋体" w:hAnsi="宋体" w:cs="宋体"/>
                <w:sz w:val="22"/>
                <w:szCs w:val="22"/>
              </w:rPr>
            </w:pPr>
          </w:p>
        </w:tc>
        <w:tc>
          <w:tcPr>
            <w:tcW w:w="2402" w:type="dxa"/>
            <w:noWrap w:val="0"/>
            <w:vAlign w:val="center"/>
          </w:tcPr>
          <w:p w14:paraId="6C8F4A9A">
            <w:pPr>
              <w:jc w:val="center"/>
              <w:rPr>
                <w:rFonts w:hint="eastAsia" w:ascii="宋体" w:hAnsi="宋体" w:cs="宋体"/>
                <w:sz w:val="22"/>
                <w:szCs w:val="22"/>
              </w:rPr>
            </w:pPr>
          </w:p>
        </w:tc>
        <w:tc>
          <w:tcPr>
            <w:tcW w:w="1200" w:type="dxa"/>
            <w:noWrap w:val="0"/>
            <w:vAlign w:val="center"/>
          </w:tcPr>
          <w:p w14:paraId="1740F96E">
            <w:pPr>
              <w:jc w:val="center"/>
              <w:rPr>
                <w:rFonts w:hint="eastAsia" w:ascii="宋体" w:hAnsi="宋体" w:cs="宋体"/>
                <w:sz w:val="22"/>
                <w:szCs w:val="22"/>
              </w:rPr>
            </w:pPr>
          </w:p>
        </w:tc>
        <w:tc>
          <w:tcPr>
            <w:tcW w:w="1588" w:type="dxa"/>
            <w:noWrap w:val="0"/>
            <w:vAlign w:val="center"/>
          </w:tcPr>
          <w:p w14:paraId="7601046A">
            <w:pPr>
              <w:jc w:val="center"/>
              <w:rPr>
                <w:rFonts w:hint="eastAsia" w:ascii="宋体" w:hAnsi="宋体" w:cs="宋体"/>
                <w:sz w:val="22"/>
                <w:szCs w:val="22"/>
              </w:rPr>
            </w:pPr>
          </w:p>
        </w:tc>
      </w:tr>
      <w:tr w14:paraId="05B0F9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33C25F8E">
            <w:pPr>
              <w:jc w:val="center"/>
              <w:rPr>
                <w:rFonts w:hint="eastAsia" w:ascii="宋体" w:hAnsi="宋体" w:cs="宋体"/>
                <w:sz w:val="22"/>
                <w:szCs w:val="22"/>
              </w:rPr>
            </w:pPr>
            <w:r>
              <w:rPr>
                <w:rFonts w:hint="eastAsia" w:ascii="宋体" w:hAnsi="宋体" w:cs="宋体"/>
                <w:sz w:val="22"/>
                <w:szCs w:val="22"/>
              </w:rPr>
              <w:t>4</w:t>
            </w:r>
          </w:p>
        </w:tc>
        <w:tc>
          <w:tcPr>
            <w:tcW w:w="1559" w:type="dxa"/>
            <w:noWrap w:val="0"/>
            <w:vAlign w:val="center"/>
          </w:tcPr>
          <w:p w14:paraId="5A610723">
            <w:pPr>
              <w:jc w:val="center"/>
              <w:rPr>
                <w:rFonts w:hint="eastAsia" w:ascii="宋体" w:hAnsi="宋体" w:cs="宋体"/>
                <w:sz w:val="22"/>
                <w:szCs w:val="22"/>
              </w:rPr>
            </w:pPr>
          </w:p>
        </w:tc>
        <w:tc>
          <w:tcPr>
            <w:tcW w:w="2184" w:type="dxa"/>
            <w:noWrap w:val="0"/>
            <w:vAlign w:val="center"/>
          </w:tcPr>
          <w:p w14:paraId="0C8B9B28">
            <w:pPr>
              <w:jc w:val="center"/>
              <w:rPr>
                <w:rFonts w:hint="eastAsia" w:ascii="宋体" w:hAnsi="宋体" w:cs="宋体"/>
                <w:sz w:val="22"/>
                <w:szCs w:val="22"/>
              </w:rPr>
            </w:pPr>
          </w:p>
        </w:tc>
        <w:tc>
          <w:tcPr>
            <w:tcW w:w="2402" w:type="dxa"/>
            <w:noWrap w:val="0"/>
            <w:vAlign w:val="center"/>
          </w:tcPr>
          <w:p w14:paraId="4C71EB9C">
            <w:pPr>
              <w:jc w:val="center"/>
              <w:rPr>
                <w:rFonts w:hint="eastAsia" w:ascii="宋体" w:hAnsi="宋体" w:cs="宋体"/>
                <w:sz w:val="22"/>
                <w:szCs w:val="22"/>
              </w:rPr>
            </w:pPr>
          </w:p>
        </w:tc>
        <w:tc>
          <w:tcPr>
            <w:tcW w:w="1200" w:type="dxa"/>
            <w:noWrap w:val="0"/>
            <w:vAlign w:val="center"/>
          </w:tcPr>
          <w:p w14:paraId="3B001FF6">
            <w:pPr>
              <w:jc w:val="center"/>
              <w:rPr>
                <w:rFonts w:hint="eastAsia" w:ascii="宋体" w:hAnsi="宋体" w:cs="宋体"/>
                <w:sz w:val="22"/>
                <w:szCs w:val="22"/>
              </w:rPr>
            </w:pPr>
          </w:p>
        </w:tc>
        <w:tc>
          <w:tcPr>
            <w:tcW w:w="1588" w:type="dxa"/>
            <w:noWrap w:val="0"/>
            <w:vAlign w:val="center"/>
          </w:tcPr>
          <w:p w14:paraId="30588D54">
            <w:pPr>
              <w:jc w:val="center"/>
              <w:rPr>
                <w:rFonts w:hint="eastAsia" w:ascii="宋体" w:hAnsi="宋体" w:cs="宋体"/>
                <w:sz w:val="22"/>
                <w:szCs w:val="22"/>
              </w:rPr>
            </w:pPr>
          </w:p>
        </w:tc>
      </w:tr>
      <w:tr w14:paraId="36590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6447B6E">
            <w:pPr>
              <w:jc w:val="center"/>
              <w:rPr>
                <w:rFonts w:hint="eastAsia" w:ascii="宋体" w:hAnsi="宋体" w:cs="宋体"/>
                <w:sz w:val="22"/>
                <w:szCs w:val="22"/>
              </w:rPr>
            </w:pPr>
            <w:r>
              <w:rPr>
                <w:rFonts w:hint="eastAsia" w:ascii="宋体" w:hAnsi="宋体" w:cs="宋体"/>
                <w:sz w:val="22"/>
                <w:szCs w:val="22"/>
              </w:rPr>
              <w:t>5</w:t>
            </w:r>
          </w:p>
        </w:tc>
        <w:tc>
          <w:tcPr>
            <w:tcW w:w="1559" w:type="dxa"/>
            <w:noWrap w:val="0"/>
            <w:vAlign w:val="center"/>
          </w:tcPr>
          <w:p w14:paraId="4781D3E0">
            <w:pPr>
              <w:jc w:val="center"/>
              <w:rPr>
                <w:rFonts w:hint="eastAsia" w:ascii="宋体" w:hAnsi="宋体" w:cs="宋体"/>
                <w:sz w:val="22"/>
                <w:szCs w:val="22"/>
              </w:rPr>
            </w:pPr>
          </w:p>
        </w:tc>
        <w:tc>
          <w:tcPr>
            <w:tcW w:w="2184" w:type="dxa"/>
            <w:noWrap w:val="0"/>
            <w:vAlign w:val="center"/>
          </w:tcPr>
          <w:p w14:paraId="4EFF88D2">
            <w:pPr>
              <w:jc w:val="center"/>
              <w:rPr>
                <w:rFonts w:hint="eastAsia" w:ascii="宋体" w:hAnsi="宋体" w:cs="宋体"/>
                <w:sz w:val="22"/>
                <w:szCs w:val="22"/>
              </w:rPr>
            </w:pPr>
          </w:p>
        </w:tc>
        <w:tc>
          <w:tcPr>
            <w:tcW w:w="2402" w:type="dxa"/>
            <w:noWrap w:val="0"/>
            <w:vAlign w:val="center"/>
          </w:tcPr>
          <w:p w14:paraId="0379BD83">
            <w:pPr>
              <w:jc w:val="center"/>
              <w:rPr>
                <w:rFonts w:hint="eastAsia" w:ascii="宋体" w:hAnsi="宋体" w:cs="宋体"/>
                <w:sz w:val="22"/>
                <w:szCs w:val="22"/>
              </w:rPr>
            </w:pPr>
          </w:p>
        </w:tc>
        <w:tc>
          <w:tcPr>
            <w:tcW w:w="1200" w:type="dxa"/>
            <w:noWrap w:val="0"/>
            <w:vAlign w:val="center"/>
          </w:tcPr>
          <w:p w14:paraId="63C0E1F7">
            <w:pPr>
              <w:jc w:val="center"/>
              <w:rPr>
                <w:rFonts w:hint="eastAsia" w:ascii="宋体" w:hAnsi="宋体" w:cs="宋体"/>
                <w:sz w:val="22"/>
                <w:szCs w:val="22"/>
              </w:rPr>
            </w:pPr>
          </w:p>
        </w:tc>
        <w:tc>
          <w:tcPr>
            <w:tcW w:w="1588" w:type="dxa"/>
            <w:noWrap w:val="0"/>
            <w:vAlign w:val="center"/>
          </w:tcPr>
          <w:p w14:paraId="4FBB8FF0">
            <w:pPr>
              <w:jc w:val="center"/>
              <w:rPr>
                <w:rFonts w:hint="eastAsia" w:ascii="宋体" w:hAnsi="宋体" w:cs="宋体"/>
                <w:sz w:val="22"/>
                <w:szCs w:val="22"/>
              </w:rPr>
            </w:pPr>
          </w:p>
        </w:tc>
      </w:tr>
      <w:tr w14:paraId="5169A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602E414">
            <w:pPr>
              <w:jc w:val="center"/>
              <w:rPr>
                <w:rFonts w:hint="eastAsia" w:ascii="宋体" w:hAnsi="宋体" w:cs="宋体"/>
                <w:sz w:val="22"/>
                <w:szCs w:val="22"/>
              </w:rPr>
            </w:pPr>
            <w:r>
              <w:rPr>
                <w:rFonts w:hint="eastAsia" w:ascii="宋体" w:hAnsi="宋体" w:cs="宋体"/>
                <w:sz w:val="22"/>
                <w:szCs w:val="22"/>
              </w:rPr>
              <w:t>……</w:t>
            </w:r>
          </w:p>
        </w:tc>
        <w:tc>
          <w:tcPr>
            <w:tcW w:w="1559" w:type="dxa"/>
            <w:noWrap w:val="0"/>
            <w:vAlign w:val="center"/>
          </w:tcPr>
          <w:p w14:paraId="2D7270B8">
            <w:pPr>
              <w:jc w:val="center"/>
              <w:rPr>
                <w:rFonts w:hint="eastAsia" w:ascii="宋体" w:hAnsi="宋体" w:cs="宋体"/>
                <w:sz w:val="22"/>
                <w:szCs w:val="22"/>
              </w:rPr>
            </w:pPr>
            <w:r>
              <w:rPr>
                <w:rFonts w:hint="eastAsia" w:ascii="宋体" w:hAnsi="宋体" w:cs="宋体"/>
                <w:sz w:val="22"/>
                <w:szCs w:val="22"/>
              </w:rPr>
              <w:t>……</w:t>
            </w:r>
          </w:p>
        </w:tc>
        <w:tc>
          <w:tcPr>
            <w:tcW w:w="2184" w:type="dxa"/>
            <w:noWrap w:val="0"/>
            <w:vAlign w:val="center"/>
          </w:tcPr>
          <w:p w14:paraId="5CC81482">
            <w:pPr>
              <w:jc w:val="center"/>
              <w:rPr>
                <w:rFonts w:hint="eastAsia" w:ascii="宋体" w:hAnsi="宋体" w:cs="宋体"/>
                <w:sz w:val="22"/>
                <w:szCs w:val="22"/>
              </w:rPr>
            </w:pPr>
          </w:p>
        </w:tc>
        <w:tc>
          <w:tcPr>
            <w:tcW w:w="2402" w:type="dxa"/>
            <w:noWrap w:val="0"/>
            <w:vAlign w:val="center"/>
          </w:tcPr>
          <w:p w14:paraId="47F098E6">
            <w:pPr>
              <w:jc w:val="center"/>
              <w:rPr>
                <w:rFonts w:hint="eastAsia" w:ascii="宋体" w:hAnsi="宋体" w:cs="宋体"/>
                <w:sz w:val="22"/>
                <w:szCs w:val="22"/>
              </w:rPr>
            </w:pPr>
          </w:p>
        </w:tc>
        <w:tc>
          <w:tcPr>
            <w:tcW w:w="1200" w:type="dxa"/>
            <w:noWrap w:val="0"/>
            <w:vAlign w:val="center"/>
          </w:tcPr>
          <w:p w14:paraId="5E8F6632">
            <w:pPr>
              <w:jc w:val="center"/>
              <w:rPr>
                <w:rFonts w:hint="eastAsia" w:ascii="宋体" w:hAnsi="宋体" w:cs="宋体"/>
                <w:sz w:val="22"/>
                <w:szCs w:val="22"/>
              </w:rPr>
            </w:pPr>
          </w:p>
        </w:tc>
        <w:tc>
          <w:tcPr>
            <w:tcW w:w="1588" w:type="dxa"/>
            <w:noWrap w:val="0"/>
            <w:vAlign w:val="center"/>
          </w:tcPr>
          <w:p w14:paraId="421F5DE5">
            <w:pPr>
              <w:jc w:val="center"/>
              <w:rPr>
                <w:rFonts w:hint="eastAsia" w:ascii="宋体" w:hAnsi="宋体" w:cs="宋体"/>
                <w:sz w:val="22"/>
                <w:szCs w:val="22"/>
              </w:rPr>
            </w:pPr>
          </w:p>
        </w:tc>
      </w:tr>
    </w:tbl>
    <w:p w14:paraId="66AE7F65">
      <w:pPr>
        <w:spacing w:line="500" w:lineRule="exact"/>
        <w:rPr>
          <w:rFonts w:hint="eastAsia" w:ascii="宋体" w:hAnsi="宋体" w:cs="宋体"/>
          <w:sz w:val="24"/>
        </w:rPr>
      </w:pPr>
      <w:r>
        <w:rPr>
          <w:rFonts w:hint="eastAsia" w:ascii="宋体" w:hAnsi="宋体" w:cs="宋体"/>
          <w:sz w:val="24"/>
        </w:rPr>
        <w:t>说明：</w:t>
      </w:r>
    </w:p>
    <w:p w14:paraId="0EA150B6">
      <w:pPr>
        <w:spacing w:line="500" w:lineRule="exact"/>
        <w:rPr>
          <w:rFonts w:hint="eastAsia" w:ascii="宋体" w:hAnsi="宋体" w:cs="宋体"/>
          <w:b/>
          <w:bCs/>
          <w:sz w:val="22"/>
          <w:szCs w:val="22"/>
        </w:rPr>
      </w:pPr>
      <w:r>
        <w:rPr>
          <w:rFonts w:hint="eastAsia" w:ascii="宋体" w:hAnsi="宋体" w:cs="宋体"/>
          <w:b/>
          <w:bCs/>
          <w:sz w:val="22"/>
          <w:szCs w:val="22"/>
        </w:rPr>
        <w:t>不填写此表视作完全响应采购文件要求。</w:t>
      </w:r>
    </w:p>
    <w:p w14:paraId="6BF669A7">
      <w:pPr>
        <w:spacing w:line="500" w:lineRule="exact"/>
        <w:ind w:firstLine="4400" w:firstLineChars="2000"/>
        <w:rPr>
          <w:rFonts w:hint="eastAsia" w:ascii="宋体" w:hAnsi="宋体" w:cs="宋体"/>
          <w:sz w:val="22"/>
          <w:szCs w:val="22"/>
        </w:rPr>
      </w:pPr>
    </w:p>
    <w:p w14:paraId="075E0B25">
      <w:pPr>
        <w:spacing w:line="500" w:lineRule="exact"/>
        <w:ind w:firstLine="4400" w:firstLineChars="2000"/>
        <w:rPr>
          <w:rFonts w:hint="eastAsia" w:ascii="宋体" w:hAnsi="宋体" w:cs="宋体"/>
          <w:sz w:val="22"/>
          <w:szCs w:val="22"/>
        </w:rPr>
      </w:pPr>
    </w:p>
    <w:p w14:paraId="37F62559">
      <w:pPr>
        <w:spacing w:line="500" w:lineRule="exact"/>
        <w:ind w:firstLine="4400" w:firstLineChars="2000"/>
        <w:rPr>
          <w:rFonts w:hint="eastAsia" w:ascii="宋体" w:hAnsi="宋体" w:cs="宋体"/>
          <w:sz w:val="22"/>
          <w:szCs w:val="22"/>
        </w:rPr>
      </w:pPr>
    </w:p>
    <w:p w14:paraId="44AF73E2">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0309BE42">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3676DE4D">
      <w:pPr>
        <w:spacing w:line="380" w:lineRule="exact"/>
        <w:ind w:firstLine="4400" w:firstLineChars="2000"/>
        <w:rPr>
          <w:rFonts w:hint="eastAsia" w:eastAsia="新宋体"/>
          <w:sz w:val="22"/>
          <w:szCs w:val="22"/>
        </w:rPr>
      </w:pPr>
      <w:r>
        <w:rPr>
          <w:rFonts w:hint="eastAsia" w:eastAsia="新宋体"/>
          <w:sz w:val="22"/>
          <w:szCs w:val="22"/>
        </w:rPr>
        <w:t>日期：  年   月  日</w:t>
      </w:r>
    </w:p>
    <w:p w14:paraId="4670357D">
      <w:pPr>
        <w:tabs>
          <w:tab w:val="left" w:pos="840"/>
        </w:tabs>
        <w:adjustRightInd w:val="0"/>
        <w:snapToGrid w:val="0"/>
        <w:spacing w:line="360" w:lineRule="auto"/>
        <w:ind w:left="420" w:leftChars="200" w:firstLine="330" w:firstLineChars="150"/>
        <w:rPr>
          <w:rFonts w:hint="eastAsia" w:ascii="宋体" w:hAnsi="宋体" w:cs="宋体"/>
          <w:sz w:val="22"/>
          <w:szCs w:val="22"/>
        </w:rPr>
      </w:pPr>
    </w:p>
    <w:p w14:paraId="4372D85C">
      <w:pPr>
        <w:tabs>
          <w:tab w:val="left" w:pos="840"/>
        </w:tabs>
        <w:adjustRightInd w:val="0"/>
        <w:snapToGrid w:val="0"/>
        <w:spacing w:line="360" w:lineRule="auto"/>
        <w:ind w:left="18" w:hanging="17" w:hangingChars="8"/>
        <w:jc w:val="left"/>
        <w:rPr>
          <w:rFonts w:hint="eastAsia" w:ascii="宋体" w:hAnsi="宋体" w:cs="宋体"/>
          <w:sz w:val="22"/>
          <w:szCs w:val="22"/>
        </w:rPr>
      </w:pPr>
      <w:r>
        <w:rPr>
          <w:rFonts w:hint="eastAsia" w:ascii="宋体" w:hAnsi="宋体" w:cs="宋体"/>
          <w:sz w:val="22"/>
          <w:szCs w:val="22"/>
        </w:rPr>
        <w:br w:type="page"/>
      </w:r>
      <w:r>
        <w:rPr>
          <w:rFonts w:hint="eastAsia" w:ascii="宋体" w:hAnsi="宋体" w:cs="宋体"/>
          <w:b/>
          <w:bCs/>
          <w:sz w:val="22"/>
          <w:szCs w:val="22"/>
        </w:rPr>
        <w:t>附件三</w:t>
      </w:r>
    </w:p>
    <w:p w14:paraId="6FFC680D">
      <w:pPr>
        <w:tabs>
          <w:tab w:val="left" w:pos="840"/>
        </w:tabs>
        <w:adjustRightInd w:val="0"/>
        <w:snapToGrid w:val="0"/>
        <w:spacing w:line="360" w:lineRule="auto"/>
        <w:ind w:left="22" w:hanging="22" w:hangingChars="8"/>
        <w:jc w:val="center"/>
        <w:rPr>
          <w:rFonts w:hint="eastAsia" w:eastAsia="新宋体"/>
          <w:b/>
          <w:bCs/>
          <w:sz w:val="28"/>
          <w:szCs w:val="28"/>
        </w:rPr>
      </w:pPr>
      <w:r>
        <w:rPr>
          <w:rFonts w:hint="eastAsia" w:eastAsia="新宋体"/>
          <w:b/>
          <w:bCs/>
          <w:sz w:val="28"/>
          <w:szCs w:val="28"/>
        </w:rPr>
        <w:t>供应商为完成本项目组建的工作小组名单</w:t>
      </w:r>
    </w:p>
    <w:p w14:paraId="140E8A3C">
      <w:pPr>
        <w:pStyle w:val="30"/>
        <w:spacing w:line="400" w:lineRule="atLeast"/>
        <w:ind w:left="17" w:hanging="17" w:hangingChars="6"/>
        <w:jc w:val="center"/>
        <w:rPr>
          <w:rFonts w:hint="eastAsia" w:ascii="新宋体" w:hAnsi="新宋体" w:eastAsia="新宋体"/>
          <w:b/>
          <w:sz w:val="28"/>
        </w:rPr>
      </w:pPr>
      <w:r>
        <w:rPr>
          <w:rFonts w:hint="eastAsia" w:ascii="新宋体" w:hAnsi="新宋体" w:eastAsia="新宋体"/>
          <w:b/>
          <w:sz w:val="28"/>
        </w:rPr>
        <w:t>（1）项目负责人简历表</w:t>
      </w:r>
    </w:p>
    <w:p w14:paraId="76E0A9E9">
      <w:pPr>
        <w:pStyle w:val="30"/>
        <w:spacing w:line="400" w:lineRule="atLeast"/>
        <w:ind w:left="663" w:hanging="663" w:hangingChars="300"/>
        <w:rPr>
          <w:rFonts w:hint="eastAsia" w:ascii="新宋体" w:hAnsi="新宋体" w:eastAsia="新宋体"/>
          <w:b/>
          <w:sz w:val="22"/>
        </w:rPr>
      </w:pPr>
      <w:r>
        <w:rPr>
          <w:rFonts w:hint="eastAsia" w:ascii="新宋体" w:hAnsi="新宋体" w:eastAsia="新宋体"/>
          <w:b/>
          <w:sz w:val="22"/>
        </w:rPr>
        <w:t>项目名称：                                            项目编号：</w:t>
      </w:r>
    </w:p>
    <w:tbl>
      <w:tblPr>
        <w:tblStyle w:val="59"/>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457"/>
        <w:gridCol w:w="1799"/>
        <w:gridCol w:w="1567"/>
        <w:gridCol w:w="1062"/>
        <w:gridCol w:w="2074"/>
        <w:gridCol w:w="1568"/>
      </w:tblGrid>
      <w:tr w14:paraId="6718052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6"/>
            <w:tcBorders>
              <w:bottom w:val="single" w:color="auto" w:sz="4" w:space="0"/>
            </w:tcBorders>
            <w:noWrap w:val="0"/>
            <w:vAlign w:val="center"/>
          </w:tcPr>
          <w:p w14:paraId="49F926AD">
            <w:pPr>
              <w:spacing w:line="360" w:lineRule="exact"/>
              <w:jc w:val="center"/>
              <w:rPr>
                <w:rFonts w:hint="eastAsia" w:eastAsia="新宋体"/>
                <w:sz w:val="22"/>
                <w:szCs w:val="22"/>
              </w:rPr>
            </w:pPr>
            <w:r>
              <w:rPr>
                <w:rFonts w:hint="eastAsia" w:eastAsia="新宋体"/>
                <w:sz w:val="22"/>
                <w:szCs w:val="22"/>
                <w:lang w:eastAsia="zh-CN"/>
              </w:rPr>
              <w:t>1.</w:t>
            </w:r>
            <w:r>
              <w:rPr>
                <w:rFonts w:hint="eastAsia" w:eastAsia="新宋体"/>
                <w:sz w:val="22"/>
                <w:szCs w:val="22"/>
              </w:rPr>
              <w:t>一般情况</w:t>
            </w:r>
          </w:p>
        </w:tc>
      </w:tr>
      <w:tr w14:paraId="56668E7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6374A134">
            <w:pPr>
              <w:spacing w:line="360" w:lineRule="exact"/>
              <w:jc w:val="center"/>
              <w:rPr>
                <w:rFonts w:hint="eastAsia" w:eastAsia="新宋体"/>
                <w:sz w:val="22"/>
                <w:szCs w:val="22"/>
              </w:rPr>
            </w:pPr>
            <w:r>
              <w:rPr>
                <w:rFonts w:hint="eastAsia" w:eastAsia="新宋体"/>
                <w:sz w:val="22"/>
                <w:szCs w:val="22"/>
              </w:rPr>
              <w:t>姓   名</w:t>
            </w:r>
          </w:p>
        </w:tc>
        <w:tc>
          <w:tcPr>
            <w:tcW w:w="1799" w:type="dxa"/>
            <w:tcBorders>
              <w:top w:val="single" w:color="auto" w:sz="4" w:space="0"/>
              <w:bottom w:val="single" w:color="auto" w:sz="4" w:space="0"/>
            </w:tcBorders>
            <w:noWrap w:val="0"/>
            <w:vAlign w:val="center"/>
          </w:tcPr>
          <w:p w14:paraId="14D10823">
            <w:pPr>
              <w:spacing w:line="360" w:lineRule="exact"/>
              <w:jc w:val="center"/>
              <w:rPr>
                <w:rFonts w:hint="eastAsia" w:eastAsia="新宋体"/>
                <w:sz w:val="22"/>
                <w:szCs w:val="22"/>
              </w:rPr>
            </w:pPr>
          </w:p>
        </w:tc>
        <w:tc>
          <w:tcPr>
            <w:tcW w:w="1567" w:type="dxa"/>
            <w:tcBorders>
              <w:top w:val="single" w:color="auto" w:sz="4" w:space="0"/>
              <w:bottom w:val="single" w:color="auto" w:sz="4" w:space="0"/>
            </w:tcBorders>
            <w:noWrap w:val="0"/>
            <w:vAlign w:val="center"/>
          </w:tcPr>
          <w:p w14:paraId="02B0CE21">
            <w:pPr>
              <w:spacing w:line="360" w:lineRule="exact"/>
              <w:jc w:val="center"/>
              <w:rPr>
                <w:rFonts w:hint="eastAsia" w:eastAsia="新宋体"/>
                <w:sz w:val="22"/>
                <w:szCs w:val="22"/>
              </w:rPr>
            </w:pPr>
            <w:r>
              <w:rPr>
                <w:rFonts w:hint="eastAsia" w:eastAsia="新宋体"/>
                <w:sz w:val="22"/>
                <w:szCs w:val="22"/>
              </w:rPr>
              <w:t>年  龄</w:t>
            </w:r>
          </w:p>
        </w:tc>
        <w:tc>
          <w:tcPr>
            <w:tcW w:w="1062" w:type="dxa"/>
            <w:tcBorders>
              <w:top w:val="single" w:color="auto" w:sz="4" w:space="0"/>
              <w:bottom w:val="single" w:color="auto" w:sz="4" w:space="0"/>
            </w:tcBorders>
            <w:noWrap w:val="0"/>
            <w:vAlign w:val="center"/>
          </w:tcPr>
          <w:p w14:paraId="10EF19B5">
            <w:pPr>
              <w:spacing w:line="360" w:lineRule="exact"/>
              <w:jc w:val="center"/>
              <w:rPr>
                <w:rFonts w:hint="eastAsia" w:eastAsia="新宋体"/>
                <w:sz w:val="22"/>
                <w:szCs w:val="22"/>
              </w:rPr>
            </w:pPr>
          </w:p>
        </w:tc>
        <w:tc>
          <w:tcPr>
            <w:tcW w:w="2074" w:type="dxa"/>
            <w:tcBorders>
              <w:top w:val="single" w:color="auto" w:sz="4" w:space="0"/>
              <w:bottom w:val="single" w:color="auto" w:sz="4" w:space="0"/>
            </w:tcBorders>
            <w:noWrap w:val="0"/>
            <w:vAlign w:val="center"/>
          </w:tcPr>
          <w:p w14:paraId="57338A9B">
            <w:pPr>
              <w:spacing w:line="360" w:lineRule="exact"/>
              <w:jc w:val="center"/>
              <w:rPr>
                <w:rFonts w:hint="eastAsia" w:eastAsia="新宋体"/>
                <w:sz w:val="22"/>
                <w:szCs w:val="22"/>
              </w:rPr>
            </w:pPr>
            <w:r>
              <w:rPr>
                <w:rFonts w:hint="eastAsia" w:eastAsia="新宋体"/>
                <w:sz w:val="22"/>
                <w:szCs w:val="22"/>
              </w:rPr>
              <w:t>学  历</w:t>
            </w:r>
          </w:p>
        </w:tc>
        <w:tc>
          <w:tcPr>
            <w:tcW w:w="1568" w:type="dxa"/>
            <w:tcBorders>
              <w:top w:val="single" w:color="auto" w:sz="4" w:space="0"/>
              <w:bottom w:val="single" w:color="auto" w:sz="4" w:space="0"/>
            </w:tcBorders>
            <w:noWrap w:val="0"/>
            <w:vAlign w:val="center"/>
          </w:tcPr>
          <w:p w14:paraId="383F1063">
            <w:pPr>
              <w:spacing w:line="360" w:lineRule="exact"/>
              <w:jc w:val="center"/>
              <w:rPr>
                <w:rFonts w:hint="eastAsia" w:eastAsia="新宋体"/>
                <w:sz w:val="22"/>
                <w:szCs w:val="22"/>
              </w:rPr>
            </w:pPr>
          </w:p>
        </w:tc>
      </w:tr>
      <w:tr w14:paraId="642FD26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45D42047">
            <w:pPr>
              <w:spacing w:line="360" w:lineRule="exact"/>
              <w:jc w:val="center"/>
              <w:rPr>
                <w:rFonts w:hint="eastAsia" w:eastAsia="新宋体"/>
                <w:sz w:val="22"/>
                <w:szCs w:val="22"/>
              </w:rPr>
            </w:pPr>
            <w:r>
              <w:rPr>
                <w:rFonts w:hint="eastAsia" w:eastAsia="新宋体"/>
                <w:sz w:val="22"/>
                <w:szCs w:val="22"/>
              </w:rPr>
              <w:t>毕业学校</w:t>
            </w:r>
          </w:p>
        </w:tc>
        <w:tc>
          <w:tcPr>
            <w:tcW w:w="1799" w:type="dxa"/>
            <w:tcBorders>
              <w:top w:val="single" w:color="auto" w:sz="4" w:space="0"/>
              <w:bottom w:val="single" w:color="auto" w:sz="4" w:space="0"/>
            </w:tcBorders>
            <w:noWrap w:val="0"/>
            <w:vAlign w:val="center"/>
          </w:tcPr>
          <w:p w14:paraId="3CDA3A14">
            <w:pPr>
              <w:spacing w:line="360" w:lineRule="exact"/>
              <w:rPr>
                <w:rFonts w:hint="eastAsia" w:eastAsia="新宋体"/>
                <w:sz w:val="22"/>
                <w:szCs w:val="22"/>
              </w:rPr>
            </w:pPr>
          </w:p>
        </w:tc>
        <w:tc>
          <w:tcPr>
            <w:tcW w:w="1567" w:type="dxa"/>
            <w:tcBorders>
              <w:top w:val="single" w:color="auto" w:sz="4" w:space="0"/>
              <w:bottom w:val="single" w:color="auto" w:sz="4" w:space="0"/>
            </w:tcBorders>
            <w:noWrap w:val="0"/>
            <w:vAlign w:val="center"/>
          </w:tcPr>
          <w:p w14:paraId="5BF8F394">
            <w:pPr>
              <w:spacing w:line="360" w:lineRule="exact"/>
              <w:jc w:val="center"/>
              <w:rPr>
                <w:rFonts w:hint="eastAsia" w:eastAsia="新宋体"/>
                <w:sz w:val="22"/>
                <w:szCs w:val="22"/>
              </w:rPr>
            </w:pPr>
            <w:r>
              <w:rPr>
                <w:rFonts w:hint="eastAsia" w:eastAsia="新宋体"/>
                <w:sz w:val="22"/>
                <w:szCs w:val="22"/>
              </w:rPr>
              <w:t>专  业</w:t>
            </w:r>
          </w:p>
        </w:tc>
        <w:tc>
          <w:tcPr>
            <w:tcW w:w="1062" w:type="dxa"/>
            <w:tcBorders>
              <w:top w:val="single" w:color="auto" w:sz="4" w:space="0"/>
              <w:bottom w:val="single" w:color="auto" w:sz="4" w:space="0"/>
            </w:tcBorders>
            <w:noWrap w:val="0"/>
            <w:vAlign w:val="center"/>
          </w:tcPr>
          <w:p w14:paraId="00D8F59C">
            <w:pPr>
              <w:spacing w:line="360" w:lineRule="exact"/>
              <w:jc w:val="center"/>
              <w:rPr>
                <w:rFonts w:hint="eastAsia" w:eastAsia="新宋体"/>
                <w:sz w:val="22"/>
                <w:szCs w:val="22"/>
              </w:rPr>
            </w:pPr>
          </w:p>
        </w:tc>
        <w:tc>
          <w:tcPr>
            <w:tcW w:w="2074" w:type="dxa"/>
            <w:tcBorders>
              <w:top w:val="single" w:color="auto" w:sz="4" w:space="0"/>
              <w:bottom w:val="single" w:color="auto" w:sz="4" w:space="0"/>
            </w:tcBorders>
            <w:noWrap w:val="0"/>
            <w:vAlign w:val="center"/>
          </w:tcPr>
          <w:p w14:paraId="0420C8F2">
            <w:pPr>
              <w:spacing w:line="360" w:lineRule="exact"/>
              <w:jc w:val="center"/>
              <w:rPr>
                <w:rFonts w:hint="eastAsia" w:eastAsia="新宋体"/>
                <w:sz w:val="22"/>
                <w:szCs w:val="22"/>
              </w:rPr>
            </w:pPr>
            <w:r>
              <w:rPr>
                <w:rFonts w:hint="eastAsia" w:eastAsia="新宋体"/>
                <w:sz w:val="22"/>
                <w:szCs w:val="22"/>
              </w:rPr>
              <w:t>职  务</w:t>
            </w:r>
          </w:p>
        </w:tc>
        <w:tc>
          <w:tcPr>
            <w:tcW w:w="1568" w:type="dxa"/>
            <w:tcBorders>
              <w:top w:val="single" w:color="auto" w:sz="4" w:space="0"/>
              <w:bottom w:val="single" w:color="auto" w:sz="4" w:space="0"/>
            </w:tcBorders>
            <w:noWrap w:val="0"/>
            <w:vAlign w:val="center"/>
          </w:tcPr>
          <w:p w14:paraId="1D3F581B">
            <w:pPr>
              <w:spacing w:line="360" w:lineRule="exact"/>
              <w:jc w:val="center"/>
              <w:rPr>
                <w:rFonts w:hint="eastAsia" w:eastAsia="新宋体"/>
                <w:sz w:val="22"/>
                <w:szCs w:val="22"/>
              </w:rPr>
            </w:pPr>
          </w:p>
        </w:tc>
      </w:tr>
      <w:tr w14:paraId="146FC64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tcBorders>
              <w:top w:val="single" w:color="auto" w:sz="4" w:space="0"/>
              <w:bottom w:val="single" w:color="auto" w:sz="4" w:space="0"/>
            </w:tcBorders>
            <w:noWrap w:val="0"/>
            <w:vAlign w:val="center"/>
          </w:tcPr>
          <w:p w14:paraId="04C137C4">
            <w:pPr>
              <w:spacing w:line="360" w:lineRule="exact"/>
              <w:jc w:val="center"/>
              <w:rPr>
                <w:rFonts w:hint="eastAsia" w:eastAsia="新宋体"/>
                <w:sz w:val="22"/>
                <w:szCs w:val="22"/>
              </w:rPr>
            </w:pPr>
            <w:r>
              <w:rPr>
                <w:rFonts w:hint="eastAsia" w:eastAsia="新宋体"/>
                <w:sz w:val="22"/>
                <w:szCs w:val="22"/>
              </w:rPr>
              <w:t>职  称</w:t>
            </w:r>
          </w:p>
        </w:tc>
        <w:tc>
          <w:tcPr>
            <w:tcW w:w="1799" w:type="dxa"/>
            <w:tcBorders>
              <w:top w:val="single" w:color="auto" w:sz="4" w:space="0"/>
              <w:bottom w:val="single" w:color="auto" w:sz="4" w:space="0"/>
            </w:tcBorders>
            <w:noWrap w:val="0"/>
            <w:vAlign w:val="center"/>
          </w:tcPr>
          <w:p w14:paraId="11708777">
            <w:pPr>
              <w:spacing w:line="360" w:lineRule="exact"/>
              <w:rPr>
                <w:rFonts w:hint="eastAsia" w:eastAsia="新宋体"/>
                <w:sz w:val="22"/>
                <w:szCs w:val="22"/>
              </w:rPr>
            </w:pPr>
          </w:p>
        </w:tc>
        <w:tc>
          <w:tcPr>
            <w:tcW w:w="1567" w:type="dxa"/>
            <w:tcBorders>
              <w:top w:val="single" w:color="auto" w:sz="4" w:space="0"/>
              <w:bottom w:val="single" w:color="auto" w:sz="4" w:space="0"/>
            </w:tcBorders>
            <w:noWrap w:val="0"/>
            <w:vAlign w:val="center"/>
          </w:tcPr>
          <w:p w14:paraId="37EFAB48">
            <w:pPr>
              <w:spacing w:line="360" w:lineRule="exact"/>
              <w:jc w:val="center"/>
              <w:rPr>
                <w:rFonts w:hint="eastAsia" w:eastAsia="新宋体"/>
                <w:sz w:val="22"/>
                <w:szCs w:val="22"/>
              </w:rPr>
            </w:pPr>
            <w:r>
              <w:rPr>
                <w:rFonts w:hint="eastAsia" w:eastAsia="新宋体"/>
                <w:sz w:val="22"/>
                <w:szCs w:val="22"/>
              </w:rPr>
              <w:t>拟任何职</w:t>
            </w:r>
          </w:p>
        </w:tc>
        <w:tc>
          <w:tcPr>
            <w:tcW w:w="1062" w:type="dxa"/>
            <w:tcBorders>
              <w:top w:val="single" w:color="auto" w:sz="4" w:space="0"/>
              <w:bottom w:val="single" w:color="auto" w:sz="4" w:space="0"/>
            </w:tcBorders>
            <w:noWrap w:val="0"/>
            <w:vAlign w:val="center"/>
          </w:tcPr>
          <w:p w14:paraId="548689C7">
            <w:pPr>
              <w:spacing w:line="360" w:lineRule="exact"/>
              <w:jc w:val="center"/>
              <w:rPr>
                <w:rFonts w:hint="eastAsia" w:eastAsia="新宋体"/>
                <w:sz w:val="22"/>
                <w:szCs w:val="22"/>
              </w:rPr>
            </w:pPr>
          </w:p>
        </w:tc>
        <w:tc>
          <w:tcPr>
            <w:tcW w:w="2074" w:type="dxa"/>
            <w:tcBorders>
              <w:top w:val="single" w:color="auto" w:sz="4" w:space="0"/>
              <w:bottom w:val="single" w:color="auto" w:sz="4" w:space="0"/>
            </w:tcBorders>
            <w:noWrap w:val="0"/>
            <w:vAlign w:val="center"/>
          </w:tcPr>
          <w:p w14:paraId="5E5998A3">
            <w:pPr>
              <w:spacing w:line="360" w:lineRule="exact"/>
              <w:jc w:val="center"/>
              <w:rPr>
                <w:rFonts w:hint="eastAsia" w:eastAsia="新宋体"/>
                <w:sz w:val="22"/>
                <w:szCs w:val="22"/>
              </w:rPr>
            </w:pPr>
            <w:r>
              <w:rPr>
                <w:rFonts w:hint="eastAsia" w:eastAsia="新宋体"/>
                <w:sz w:val="22"/>
                <w:szCs w:val="22"/>
              </w:rPr>
              <w:t>参加工作</w:t>
            </w:r>
          </w:p>
          <w:p w14:paraId="2728256D">
            <w:pPr>
              <w:spacing w:line="360" w:lineRule="exact"/>
              <w:jc w:val="center"/>
              <w:rPr>
                <w:rFonts w:hint="eastAsia" w:eastAsia="新宋体"/>
                <w:sz w:val="22"/>
                <w:szCs w:val="22"/>
              </w:rPr>
            </w:pPr>
            <w:r>
              <w:rPr>
                <w:rFonts w:hint="eastAsia" w:eastAsia="新宋体"/>
                <w:sz w:val="22"/>
                <w:szCs w:val="22"/>
              </w:rPr>
              <w:t>时间</w:t>
            </w:r>
          </w:p>
        </w:tc>
        <w:tc>
          <w:tcPr>
            <w:tcW w:w="1568" w:type="dxa"/>
            <w:tcBorders>
              <w:top w:val="single" w:color="auto" w:sz="4" w:space="0"/>
              <w:bottom w:val="single" w:color="auto" w:sz="4" w:space="0"/>
            </w:tcBorders>
            <w:noWrap w:val="0"/>
            <w:vAlign w:val="center"/>
          </w:tcPr>
          <w:p w14:paraId="05B13AE2">
            <w:pPr>
              <w:spacing w:line="360" w:lineRule="exact"/>
              <w:jc w:val="center"/>
              <w:rPr>
                <w:rFonts w:hint="eastAsia" w:eastAsia="新宋体"/>
                <w:sz w:val="22"/>
                <w:szCs w:val="22"/>
              </w:rPr>
            </w:pPr>
          </w:p>
        </w:tc>
      </w:tr>
      <w:tr w14:paraId="6FA0C08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6"/>
            <w:tcBorders>
              <w:top w:val="single" w:color="auto" w:sz="4" w:space="0"/>
              <w:bottom w:val="single" w:color="auto" w:sz="4" w:space="0"/>
            </w:tcBorders>
            <w:noWrap w:val="0"/>
            <w:vAlign w:val="center"/>
          </w:tcPr>
          <w:p w14:paraId="2401AD50">
            <w:pPr>
              <w:spacing w:line="360" w:lineRule="exact"/>
              <w:jc w:val="center"/>
              <w:rPr>
                <w:rFonts w:hint="eastAsia" w:eastAsia="新宋体"/>
                <w:sz w:val="22"/>
                <w:szCs w:val="22"/>
              </w:rPr>
            </w:pPr>
            <w:r>
              <w:rPr>
                <w:rFonts w:hint="eastAsia" w:eastAsia="新宋体"/>
                <w:sz w:val="22"/>
                <w:szCs w:val="22"/>
                <w:lang w:eastAsia="zh-CN"/>
              </w:rPr>
              <w:t>2.</w:t>
            </w:r>
            <w:r>
              <w:rPr>
                <w:rFonts w:hint="eastAsia" w:eastAsia="新宋体"/>
                <w:sz w:val="22"/>
                <w:szCs w:val="22"/>
              </w:rPr>
              <w:t>个人简历</w:t>
            </w:r>
          </w:p>
        </w:tc>
      </w:tr>
      <w:tr w14:paraId="6265B3F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56A22557">
            <w:pPr>
              <w:spacing w:line="360" w:lineRule="exact"/>
              <w:jc w:val="center"/>
              <w:rPr>
                <w:rFonts w:hint="eastAsia" w:eastAsia="新宋体"/>
                <w:sz w:val="22"/>
                <w:szCs w:val="22"/>
              </w:rPr>
            </w:pPr>
            <w:r>
              <w:rPr>
                <w:rFonts w:hint="eastAsia" w:eastAsia="新宋体"/>
                <w:sz w:val="22"/>
                <w:szCs w:val="22"/>
              </w:rPr>
              <w:t>时  间</w:t>
            </w:r>
          </w:p>
        </w:tc>
        <w:tc>
          <w:tcPr>
            <w:tcW w:w="8070" w:type="dxa"/>
            <w:gridSpan w:val="5"/>
            <w:tcBorders>
              <w:top w:val="single" w:color="auto" w:sz="4" w:space="0"/>
              <w:bottom w:val="single" w:color="auto" w:sz="4" w:space="0"/>
            </w:tcBorders>
            <w:noWrap w:val="0"/>
            <w:vAlign w:val="center"/>
          </w:tcPr>
          <w:p w14:paraId="7C9CDEDC">
            <w:pPr>
              <w:spacing w:line="360" w:lineRule="exact"/>
              <w:jc w:val="center"/>
              <w:rPr>
                <w:rFonts w:hint="eastAsia" w:eastAsia="新宋体"/>
                <w:sz w:val="22"/>
                <w:szCs w:val="22"/>
              </w:rPr>
            </w:pPr>
            <w:r>
              <w:rPr>
                <w:rFonts w:hint="eastAsia" w:eastAsia="新宋体"/>
                <w:sz w:val="22"/>
                <w:szCs w:val="22"/>
              </w:rPr>
              <w:t>专业工作经历</w:t>
            </w:r>
          </w:p>
        </w:tc>
      </w:tr>
      <w:tr w14:paraId="73F6EFD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40164DFD">
            <w:pPr>
              <w:spacing w:line="360" w:lineRule="exact"/>
              <w:rPr>
                <w:rFonts w:hint="eastAsia" w:eastAsia="新宋体"/>
                <w:sz w:val="22"/>
                <w:szCs w:val="22"/>
              </w:rPr>
            </w:pPr>
          </w:p>
        </w:tc>
        <w:tc>
          <w:tcPr>
            <w:tcW w:w="8070" w:type="dxa"/>
            <w:gridSpan w:val="5"/>
            <w:tcBorders>
              <w:top w:val="single" w:color="auto" w:sz="4" w:space="0"/>
              <w:bottom w:val="single" w:color="auto" w:sz="4" w:space="0"/>
            </w:tcBorders>
            <w:noWrap w:val="0"/>
            <w:vAlign w:val="center"/>
          </w:tcPr>
          <w:p w14:paraId="2D07A1B7">
            <w:pPr>
              <w:spacing w:line="360" w:lineRule="exact"/>
              <w:rPr>
                <w:rFonts w:hint="eastAsia" w:eastAsia="新宋体"/>
                <w:sz w:val="22"/>
                <w:szCs w:val="22"/>
              </w:rPr>
            </w:pPr>
          </w:p>
        </w:tc>
      </w:tr>
      <w:tr w14:paraId="16F4F2B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tcBorders>
              <w:top w:val="single" w:color="auto" w:sz="4" w:space="0"/>
              <w:bottom w:val="single" w:color="auto" w:sz="4" w:space="0"/>
            </w:tcBorders>
            <w:noWrap w:val="0"/>
            <w:vAlign w:val="center"/>
          </w:tcPr>
          <w:p w14:paraId="3AD6AF99">
            <w:pPr>
              <w:spacing w:line="360" w:lineRule="exact"/>
              <w:rPr>
                <w:rFonts w:hint="eastAsia" w:eastAsia="新宋体"/>
                <w:sz w:val="22"/>
                <w:szCs w:val="22"/>
              </w:rPr>
            </w:pPr>
          </w:p>
        </w:tc>
        <w:tc>
          <w:tcPr>
            <w:tcW w:w="8070" w:type="dxa"/>
            <w:gridSpan w:val="5"/>
            <w:tcBorders>
              <w:top w:val="single" w:color="auto" w:sz="4" w:space="0"/>
              <w:bottom w:val="single" w:color="auto" w:sz="4" w:space="0"/>
            </w:tcBorders>
            <w:noWrap w:val="0"/>
            <w:vAlign w:val="center"/>
          </w:tcPr>
          <w:p w14:paraId="277D57CE">
            <w:pPr>
              <w:spacing w:line="360" w:lineRule="exact"/>
              <w:rPr>
                <w:rFonts w:hint="eastAsia" w:eastAsia="新宋体"/>
                <w:sz w:val="22"/>
                <w:szCs w:val="22"/>
              </w:rPr>
            </w:pPr>
          </w:p>
        </w:tc>
      </w:tr>
    </w:tbl>
    <w:p w14:paraId="65729C47">
      <w:pPr>
        <w:pStyle w:val="30"/>
        <w:spacing w:line="340" w:lineRule="exact"/>
        <w:ind w:left="660" w:hanging="660" w:hangingChars="300"/>
        <w:rPr>
          <w:rFonts w:hint="eastAsia" w:ascii="新宋体" w:hAnsi="新宋体" w:eastAsia="新宋体"/>
          <w:sz w:val="22"/>
        </w:rPr>
      </w:pPr>
      <w:r>
        <w:rPr>
          <w:rFonts w:hint="eastAsia" w:ascii="新宋体" w:hAnsi="新宋体" w:eastAsia="新宋体"/>
          <w:sz w:val="22"/>
        </w:rPr>
        <w:t xml:space="preserve">                                          </w:t>
      </w:r>
    </w:p>
    <w:p w14:paraId="031971D7">
      <w:pPr>
        <w:spacing w:line="380" w:lineRule="exact"/>
        <w:ind w:left="4420" w:leftChars="2000" w:hanging="220" w:hangingChars="100"/>
        <w:rPr>
          <w:rFonts w:hint="eastAsia" w:eastAsia="新宋体"/>
          <w:sz w:val="22"/>
          <w:szCs w:val="22"/>
        </w:rPr>
      </w:pPr>
      <w:r>
        <w:rPr>
          <w:rFonts w:hint="eastAsia" w:ascii="宋体" w:hAnsi="宋体" w:cs="宋体"/>
          <w:sz w:val="22"/>
          <w:szCs w:val="22"/>
        </w:rPr>
        <w:t xml:space="preserve">     </w:t>
      </w:r>
      <w:r>
        <w:rPr>
          <w:rFonts w:ascii="宋体" w:hAnsi="宋体" w:cs="宋体"/>
          <w:sz w:val="22"/>
          <w:szCs w:val="22"/>
        </w:rPr>
        <w:t xml:space="preserve">                                             </w:t>
      </w:r>
      <w:r>
        <w:rPr>
          <w:rFonts w:hint="eastAsia" w:eastAsia="新宋体"/>
          <w:sz w:val="22"/>
          <w:szCs w:val="22"/>
        </w:rPr>
        <w:t>投标人全称（盖章）：</w:t>
      </w:r>
    </w:p>
    <w:p w14:paraId="7AA97F66">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2DA31138">
      <w:pPr>
        <w:spacing w:line="380" w:lineRule="exact"/>
        <w:ind w:firstLine="4400" w:firstLineChars="2000"/>
        <w:rPr>
          <w:rFonts w:hint="eastAsia" w:eastAsia="新宋体"/>
          <w:sz w:val="22"/>
          <w:szCs w:val="22"/>
        </w:rPr>
      </w:pPr>
      <w:r>
        <w:rPr>
          <w:rFonts w:hint="eastAsia" w:eastAsia="新宋体"/>
          <w:sz w:val="22"/>
          <w:szCs w:val="22"/>
        </w:rPr>
        <w:t>日期：  年   月  日</w:t>
      </w:r>
      <w:r>
        <w:rPr>
          <w:rFonts w:hint="eastAsia" w:ascii="宋体" w:hAnsi="宋体" w:cs="宋体"/>
          <w:sz w:val="22"/>
          <w:szCs w:val="22"/>
          <w:u w:val="single"/>
        </w:rPr>
        <w:t xml:space="preserve">                       </w:t>
      </w:r>
    </w:p>
    <w:p w14:paraId="20C2E181">
      <w:pPr>
        <w:jc w:val="center"/>
        <w:rPr>
          <w:rFonts w:hint="eastAsia" w:eastAsia="新宋体"/>
          <w:b/>
          <w:sz w:val="28"/>
          <w:szCs w:val="21"/>
        </w:rPr>
      </w:pPr>
      <w:r>
        <w:rPr>
          <w:rFonts w:hint="eastAsia" w:eastAsia="新宋体"/>
          <w:b/>
          <w:sz w:val="28"/>
        </w:rPr>
        <w:br w:type="page"/>
      </w:r>
      <w:r>
        <w:rPr>
          <w:rFonts w:hint="eastAsia" w:eastAsia="新宋体"/>
          <w:b/>
          <w:sz w:val="28"/>
          <w:szCs w:val="21"/>
        </w:rPr>
        <w:t>（2）拟投入的项目实施人员名单</w:t>
      </w:r>
    </w:p>
    <w:p w14:paraId="1D3E5097">
      <w:pPr>
        <w:rPr>
          <w:rFonts w:hint="eastAsia" w:eastAsia="新宋体"/>
          <w:sz w:val="22"/>
        </w:rPr>
      </w:pPr>
      <w:r>
        <w:rPr>
          <w:rFonts w:hint="eastAsia" w:eastAsia="新宋体"/>
          <w:b/>
          <w:sz w:val="24"/>
        </w:rPr>
        <w:t>项目名称：</w:t>
      </w:r>
      <w:r>
        <w:rPr>
          <w:rFonts w:hint="eastAsia" w:eastAsia="新宋体"/>
          <w:b/>
          <w:sz w:val="22"/>
        </w:rPr>
        <w:t xml:space="preserve">                                         项目编号：</w:t>
      </w:r>
      <w:r>
        <w:rPr>
          <w:rFonts w:hint="eastAsia" w:eastAsia="新宋体"/>
          <w:sz w:val="22"/>
        </w:rPr>
        <w:t xml:space="preserve"> </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625A3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14:paraId="2A379903">
            <w:pPr>
              <w:spacing w:line="360" w:lineRule="auto"/>
              <w:jc w:val="center"/>
              <w:rPr>
                <w:rFonts w:eastAsia="新宋体"/>
                <w:sz w:val="22"/>
              </w:rPr>
            </w:pPr>
            <w:r>
              <w:rPr>
                <w:rFonts w:hint="eastAsia" w:eastAsia="新宋体"/>
                <w:sz w:val="22"/>
              </w:rPr>
              <w:t>序号</w:t>
            </w:r>
          </w:p>
        </w:tc>
        <w:tc>
          <w:tcPr>
            <w:tcW w:w="958" w:type="dxa"/>
            <w:noWrap w:val="0"/>
            <w:vAlign w:val="center"/>
          </w:tcPr>
          <w:p w14:paraId="47A9515C">
            <w:pPr>
              <w:spacing w:line="360" w:lineRule="auto"/>
              <w:jc w:val="center"/>
              <w:rPr>
                <w:rFonts w:eastAsia="新宋体"/>
                <w:sz w:val="22"/>
              </w:rPr>
            </w:pPr>
            <w:r>
              <w:rPr>
                <w:rFonts w:hint="eastAsia" w:eastAsia="新宋体"/>
                <w:sz w:val="22"/>
              </w:rPr>
              <w:t>姓名</w:t>
            </w:r>
          </w:p>
        </w:tc>
        <w:tc>
          <w:tcPr>
            <w:tcW w:w="958" w:type="dxa"/>
            <w:noWrap w:val="0"/>
            <w:vAlign w:val="center"/>
          </w:tcPr>
          <w:p w14:paraId="086C39C2">
            <w:pPr>
              <w:spacing w:line="360" w:lineRule="auto"/>
              <w:jc w:val="center"/>
              <w:rPr>
                <w:rFonts w:eastAsia="新宋体"/>
                <w:sz w:val="22"/>
              </w:rPr>
            </w:pPr>
            <w:r>
              <w:rPr>
                <w:rFonts w:hint="eastAsia" w:eastAsia="新宋体"/>
                <w:sz w:val="22"/>
              </w:rPr>
              <w:t>性别</w:t>
            </w:r>
          </w:p>
        </w:tc>
        <w:tc>
          <w:tcPr>
            <w:tcW w:w="767" w:type="dxa"/>
            <w:noWrap w:val="0"/>
            <w:vAlign w:val="center"/>
          </w:tcPr>
          <w:p w14:paraId="2AC22698">
            <w:pPr>
              <w:spacing w:line="360" w:lineRule="auto"/>
              <w:jc w:val="center"/>
              <w:rPr>
                <w:rFonts w:eastAsia="新宋体"/>
                <w:sz w:val="22"/>
              </w:rPr>
            </w:pPr>
            <w:r>
              <w:rPr>
                <w:rFonts w:hint="eastAsia" w:eastAsia="新宋体"/>
                <w:sz w:val="22"/>
              </w:rPr>
              <w:t>年龄</w:t>
            </w:r>
          </w:p>
        </w:tc>
        <w:tc>
          <w:tcPr>
            <w:tcW w:w="767" w:type="dxa"/>
            <w:noWrap w:val="0"/>
            <w:vAlign w:val="center"/>
          </w:tcPr>
          <w:p w14:paraId="519EFFBF">
            <w:pPr>
              <w:spacing w:line="360" w:lineRule="auto"/>
              <w:jc w:val="center"/>
              <w:rPr>
                <w:rFonts w:eastAsia="新宋体"/>
                <w:sz w:val="22"/>
              </w:rPr>
            </w:pPr>
            <w:r>
              <w:rPr>
                <w:rFonts w:hint="eastAsia" w:eastAsia="新宋体"/>
                <w:sz w:val="22"/>
              </w:rPr>
              <w:t>学历</w:t>
            </w:r>
          </w:p>
        </w:tc>
        <w:tc>
          <w:tcPr>
            <w:tcW w:w="1340" w:type="dxa"/>
            <w:noWrap w:val="0"/>
            <w:vAlign w:val="center"/>
          </w:tcPr>
          <w:p w14:paraId="0894E5B6">
            <w:pPr>
              <w:spacing w:line="280" w:lineRule="exact"/>
              <w:jc w:val="center"/>
              <w:rPr>
                <w:rFonts w:eastAsia="新宋体"/>
                <w:sz w:val="22"/>
              </w:rPr>
            </w:pPr>
            <w:r>
              <w:rPr>
                <w:rFonts w:hint="eastAsia" w:eastAsia="新宋体"/>
                <w:sz w:val="22"/>
              </w:rPr>
              <w:t>职称/职务</w:t>
            </w:r>
          </w:p>
        </w:tc>
        <w:tc>
          <w:tcPr>
            <w:tcW w:w="1326" w:type="dxa"/>
            <w:noWrap w:val="0"/>
            <w:vAlign w:val="center"/>
          </w:tcPr>
          <w:p w14:paraId="74A4587F">
            <w:pPr>
              <w:spacing w:line="280" w:lineRule="exact"/>
              <w:jc w:val="center"/>
              <w:rPr>
                <w:rFonts w:eastAsia="新宋体"/>
                <w:sz w:val="22"/>
              </w:rPr>
            </w:pPr>
            <w:r>
              <w:rPr>
                <w:rFonts w:hint="eastAsia" w:eastAsia="新宋体"/>
              </w:rPr>
              <w:t>本工程中的岗位</w:t>
            </w:r>
          </w:p>
        </w:tc>
        <w:tc>
          <w:tcPr>
            <w:tcW w:w="1825" w:type="dxa"/>
            <w:noWrap w:val="0"/>
            <w:vAlign w:val="center"/>
          </w:tcPr>
          <w:p w14:paraId="0C9389E1">
            <w:pPr>
              <w:spacing w:line="360" w:lineRule="auto"/>
              <w:jc w:val="center"/>
              <w:rPr>
                <w:rFonts w:eastAsia="新宋体"/>
                <w:sz w:val="22"/>
              </w:rPr>
            </w:pPr>
            <w:r>
              <w:rPr>
                <w:rFonts w:hint="eastAsia" w:eastAsia="新宋体"/>
                <w:sz w:val="22"/>
              </w:rPr>
              <w:t>从事专业年限</w:t>
            </w:r>
          </w:p>
        </w:tc>
        <w:tc>
          <w:tcPr>
            <w:tcW w:w="1147" w:type="dxa"/>
            <w:noWrap w:val="0"/>
            <w:vAlign w:val="center"/>
          </w:tcPr>
          <w:p w14:paraId="53E37561">
            <w:pPr>
              <w:spacing w:line="360" w:lineRule="auto"/>
              <w:jc w:val="center"/>
              <w:rPr>
                <w:rFonts w:eastAsia="新宋体"/>
                <w:sz w:val="22"/>
              </w:rPr>
            </w:pPr>
            <w:r>
              <w:rPr>
                <w:rFonts w:hint="eastAsia" w:eastAsia="新宋体"/>
                <w:sz w:val="22"/>
              </w:rPr>
              <w:t>备注</w:t>
            </w:r>
          </w:p>
        </w:tc>
      </w:tr>
      <w:tr w14:paraId="5E5F9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5F58976">
            <w:pPr>
              <w:spacing w:line="360" w:lineRule="auto"/>
              <w:jc w:val="center"/>
              <w:rPr>
                <w:rFonts w:eastAsia="新宋体"/>
                <w:sz w:val="22"/>
              </w:rPr>
            </w:pPr>
          </w:p>
        </w:tc>
        <w:tc>
          <w:tcPr>
            <w:tcW w:w="958" w:type="dxa"/>
            <w:noWrap w:val="0"/>
            <w:vAlign w:val="center"/>
          </w:tcPr>
          <w:p w14:paraId="737B22F2">
            <w:pPr>
              <w:spacing w:line="360" w:lineRule="auto"/>
              <w:jc w:val="center"/>
              <w:rPr>
                <w:rFonts w:eastAsia="新宋体"/>
                <w:sz w:val="22"/>
              </w:rPr>
            </w:pPr>
          </w:p>
        </w:tc>
        <w:tc>
          <w:tcPr>
            <w:tcW w:w="958" w:type="dxa"/>
            <w:noWrap w:val="0"/>
            <w:vAlign w:val="center"/>
          </w:tcPr>
          <w:p w14:paraId="54E16E4C">
            <w:pPr>
              <w:spacing w:line="360" w:lineRule="auto"/>
              <w:jc w:val="center"/>
              <w:rPr>
                <w:rFonts w:eastAsia="新宋体"/>
                <w:sz w:val="22"/>
              </w:rPr>
            </w:pPr>
          </w:p>
        </w:tc>
        <w:tc>
          <w:tcPr>
            <w:tcW w:w="767" w:type="dxa"/>
            <w:noWrap w:val="0"/>
            <w:vAlign w:val="center"/>
          </w:tcPr>
          <w:p w14:paraId="1EA02A2C">
            <w:pPr>
              <w:spacing w:line="360" w:lineRule="auto"/>
              <w:jc w:val="center"/>
              <w:rPr>
                <w:rFonts w:eastAsia="新宋体"/>
                <w:sz w:val="22"/>
              </w:rPr>
            </w:pPr>
          </w:p>
        </w:tc>
        <w:tc>
          <w:tcPr>
            <w:tcW w:w="767" w:type="dxa"/>
            <w:noWrap w:val="0"/>
            <w:vAlign w:val="center"/>
          </w:tcPr>
          <w:p w14:paraId="2F6C61D7">
            <w:pPr>
              <w:spacing w:line="360" w:lineRule="auto"/>
              <w:jc w:val="center"/>
              <w:rPr>
                <w:rFonts w:eastAsia="新宋体"/>
                <w:sz w:val="22"/>
              </w:rPr>
            </w:pPr>
          </w:p>
        </w:tc>
        <w:tc>
          <w:tcPr>
            <w:tcW w:w="1340" w:type="dxa"/>
            <w:noWrap w:val="0"/>
            <w:vAlign w:val="center"/>
          </w:tcPr>
          <w:p w14:paraId="5C687190">
            <w:pPr>
              <w:spacing w:line="360" w:lineRule="auto"/>
              <w:jc w:val="center"/>
              <w:rPr>
                <w:rFonts w:eastAsia="新宋体"/>
                <w:sz w:val="22"/>
              </w:rPr>
            </w:pPr>
          </w:p>
        </w:tc>
        <w:tc>
          <w:tcPr>
            <w:tcW w:w="1326" w:type="dxa"/>
            <w:noWrap w:val="0"/>
            <w:vAlign w:val="center"/>
          </w:tcPr>
          <w:p w14:paraId="2BB30911">
            <w:pPr>
              <w:spacing w:line="360" w:lineRule="auto"/>
              <w:jc w:val="center"/>
              <w:rPr>
                <w:rFonts w:eastAsia="新宋体"/>
                <w:sz w:val="22"/>
              </w:rPr>
            </w:pPr>
          </w:p>
        </w:tc>
        <w:tc>
          <w:tcPr>
            <w:tcW w:w="1825" w:type="dxa"/>
            <w:noWrap w:val="0"/>
            <w:vAlign w:val="top"/>
          </w:tcPr>
          <w:p w14:paraId="347DD359">
            <w:pPr>
              <w:spacing w:line="360" w:lineRule="auto"/>
              <w:jc w:val="center"/>
              <w:rPr>
                <w:rFonts w:eastAsia="新宋体"/>
                <w:sz w:val="22"/>
              </w:rPr>
            </w:pPr>
          </w:p>
        </w:tc>
        <w:tc>
          <w:tcPr>
            <w:tcW w:w="1147" w:type="dxa"/>
            <w:noWrap w:val="0"/>
            <w:vAlign w:val="center"/>
          </w:tcPr>
          <w:p w14:paraId="2D3CAC91">
            <w:pPr>
              <w:spacing w:line="360" w:lineRule="auto"/>
              <w:jc w:val="center"/>
              <w:rPr>
                <w:rFonts w:eastAsia="新宋体"/>
                <w:sz w:val="22"/>
              </w:rPr>
            </w:pPr>
          </w:p>
        </w:tc>
      </w:tr>
      <w:tr w14:paraId="077F6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63CEBF9E">
            <w:pPr>
              <w:spacing w:line="360" w:lineRule="auto"/>
              <w:jc w:val="center"/>
              <w:rPr>
                <w:rFonts w:eastAsia="新宋体"/>
                <w:sz w:val="22"/>
              </w:rPr>
            </w:pPr>
          </w:p>
        </w:tc>
        <w:tc>
          <w:tcPr>
            <w:tcW w:w="958" w:type="dxa"/>
            <w:noWrap w:val="0"/>
            <w:vAlign w:val="center"/>
          </w:tcPr>
          <w:p w14:paraId="14832F49">
            <w:pPr>
              <w:spacing w:line="360" w:lineRule="auto"/>
              <w:jc w:val="center"/>
              <w:rPr>
                <w:rFonts w:eastAsia="新宋体"/>
                <w:sz w:val="22"/>
              </w:rPr>
            </w:pPr>
          </w:p>
        </w:tc>
        <w:tc>
          <w:tcPr>
            <w:tcW w:w="958" w:type="dxa"/>
            <w:noWrap w:val="0"/>
            <w:vAlign w:val="center"/>
          </w:tcPr>
          <w:p w14:paraId="5A273BCB">
            <w:pPr>
              <w:spacing w:line="360" w:lineRule="auto"/>
              <w:jc w:val="center"/>
              <w:rPr>
                <w:rFonts w:eastAsia="新宋体"/>
                <w:sz w:val="22"/>
              </w:rPr>
            </w:pPr>
          </w:p>
        </w:tc>
        <w:tc>
          <w:tcPr>
            <w:tcW w:w="767" w:type="dxa"/>
            <w:noWrap w:val="0"/>
            <w:vAlign w:val="center"/>
          </w:tcPr>
          <w:p w14:paraId="316C7B0E">
            <w:pPr>
              <w:spacing w:line="360" w:lineRule="auto"/>
              <w:jc w:val="center"/>
              <w:rPr>
                <w:rFonts w:eastAsia="新宋体"/>
                <w:sz w:val="22"/>
              </w:rPr>
            </w:pPr>
          </w:p>
        </w:tc>
        <w:tc>
          <w:tcPr>
            <w:tcW w:w="767" w:type="dxa"/>
            <w:noWrap w:val="0"/>
            <w:vAlign w:val="center"/>
          </w:tcPr>
          <w:p w14:paraId="2E42BC25">
            <w:pPr>
              <w:spacing w:line="360" w:lineRule="auto"/>
              <w:jc w:val="center"/>
              <w:rPr>
                <w:rFonts w:eastAsia="新宋体"/>
                <w:sz w:val="22"/>
              </w:rPr>
            </w:pPr>
          </w:p>
        </w:tc>
        <w:tc>
          <w:tcPr>
            <w:tcW w:w="1340" w:type="dxa"/>
            <w:noWrap w:val="0"/>
            <w:vAlign w:val="center"/>
          </w:tcPr>
          <w:p w14:paraId="6D737668">
            <w:pPr>
              <w:spacing w:line="360" w:lineRule="auto"/>
              <w:jc w:val="center"/>
              <w:rPr>
                <w:rFonts w:eastAsia="新宋体"/>
                <w:sz w:val="22"/>
              </w:rPr>
            </w:pPr>
          </w:p>
        </w:tc>
        <w:tc>
          <w:tcPr>
            <w:tcW w:w="1326" w:type="dxa"/>
            <w:noWrap w:val="0"/>
            <w:vAlign w:val="center"/>
          </w:tcPr>
          <w:p w14:paraId="3E1D47F4">
            <w:pPr>
              <w:spacing w:line="360" w:lineRule="auto"/>
              <w:jc w:val="center"/>
              <w:rPr>
                <w:rFonts w:eastAsia="新宋体"/>
                <w:sz w:val="22"/>
              </w:rPr>
            </w:pPr>
          </w:p>
        </w:tc>
        <w:tc>
          <w:tcPr>
            <w:tcW w:w="1825" w:type="dxa"/>
            <w:noWrap w:val="0"/>
            <w:vAlign w:val="top"/>
          </w:tcPr>
          <w:p w14:paraId="090F9BB3">
            <w:pPr>
              <w:spacing w:line="360" w:lineRule="auto"/>
              <w:jc w:val="center"/>
              <w:rPr>
                <w:rFonts w:eastAsia="新宋体"/>
                <w:sz w:val="22"/>
              </w:rPr>
            </w:pPr>
          </w:p>
        </w:tc>
        <w:tc>
          <w:tcPr>
            <w:tcW w:w="1147" w:type="dxa"/>
            <w:noWrap w:val="0"/>
            <w:vAlign w:val="center"/>
          </w:tcPr>
          <w:p w14:paraId="10040424">
            <w:pPr>
              <w:spacing w:line="360" w:lineRule="auto"/>
              <w:jc w:val="center"/>
              <w:rPr>
                <w:rFonts w:eastAsia="新宋体"/>
                <w:sz w:val="22"/>
              </w:rPr>
            </w:pPr>
          </w:p>
        </w:tc>
      </w:tr>
      <w:tr w14:paraId="7E94E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729D7E3">
            <w:pPr>
              <w:spacing w:line="360" w:lineRule="auto"/>
              <w:jc w:val="center"/>
              <w:rPr>
                <w:rFonts w:eastAsia="新宋体"/>
                <w:sz w:val="22"/>
              </w:rPr>
            </w:pPr>
          </w:p>
        </w:tc>
        <w:tc>
          <w:tcPr>
            <w:tcW w:w="958" w:type="dxa"/>
            <w:noWrap w:val="0"/>
            <w:vAlign w:val="center"/>
          </w:tcPr>
          <w:p w14:paraId="67469F61">
            <w:pPr>
              <w:spacing w:line="360" w:lineRule="auto"/>
              <w:jc w:val="center"/>
              <w:rPr>
                <w:rFonts w:eastAsia="新宋体"/>
                <w:sz w:val="22"/>
              </w:rPr>
            </w:pPr>
          </w:p>
        </w:tc>
        <w:tc>
          <w:tcPr>
            <w:tcW w:w="958" w:type="dxa"/>
            <w:noWrap w:val="0"/>
            <w:vAlign w:val="center"/>
          </w:tcPr>
          <w:p w14:paraId="2DCDD239">
            <w:pPr>
              <w:spacing w:line="360" w:lineRule="auto"/>
              <w:jc w:val="center"/>
              <w:rPr>
                <w:rFonts w:eastAsia="新宋体"/>
                <w:sz w:val="22"/>
              </w:rPr>
            </w:pPr>
          </w:p>
        </w:tc>
        <w:tc>
          <w:tcPr>
            <w:tcW w:w="767" w:type="dxa"/>
            <w:noWrap w:val="0"/>
            <w:vAlign w:val="center"/>
          </w:tcPr>
          <w:p w14:paraId="1D1FFB7E">
            <w:pPr>
              <w:spacing w:line="360" w:lineRule="auto"/>
              <w:jc w:val="center"/>
              <w:rPr>
                <w:rFonts w:eastAsia="新宋体"/>
                <w:sz w:val="22"/>
              </w:rPr>
            </w:pPr>
          </w:p>
        </w:tc>
        <w:tc>
          <w:tcPr>
            <w:tcW w:w="767" w:type="dxa"/>
            <w:noWrap w:val="0"/>
            <w:vAlign w:val="center"/>
          </w:tcPr>
          <w:p w14:paraId="5529F1EF">
            <w:pPr>
              <w:spacing w:line="360" w:lineRule="auto"/>
              <w:jc w:val="center"/>
              <w:rPr>
                <w:rFonts w:eastAsia="新宋体"/>
                <w:sz w:val="22"/>
              </w:rPr>
            </w:pPr>
          </w:p>
        </w:tc>
        <w:tc>
          <w:tcPr>
            <w:tcW w:w="1340" w:type="dxa"/>
            <w:noWrap w:val="0"/>
            <w:vAlign w:val="center"/>
          </w:tcPr>
          <w:p w14:paraId="258BD5E2">
            <w:pPr>
              <w:spacing w:line="360" w:lineRule="auto"/>
              <w:jc w:val="center"/>
              <w:rPr>
                <w:rFonts w:eastAsia="新宋体"/>
                <w:sz w:val="22"/>
              </w:rPr>
            </w:pPr>
          </w:p>
        </w:tc>
        <w:tc>
          <w:tcPr>
            <w:tcW w:w="1326" w:type="dxa"/>
            <w:noWrap w:val="0"/>
            <w:vAlign w:val="center"/>
          </w:tcPr>
          <w:p w14:paraId="6EA40317">
            <w:pPr>
              <w:spacing w:line="360" w:lineRule="auto"/>
              <w:jc w:val="center"/>
              <w:rPr>
                <w:rFonts w:eastAsia="新宋体"/>
                <w:sz w:val="22"/>
              </w:rPr>
            </w:pPr>
          </w:p>
        </w:tc>
        <w:tc>
          <w:tcPr>
            <w:tcW w:w="1825" w:type="dxa"/>
            <w:noWrap w:val="0"/>
            <w:vAlign w:val="top"/>
          </w:tcPr>
          <w:p w14:paraId="2E2E8193">
            <w:pPr>
              <w:spacing w:line="360" w:lineRule="auto"/>
              <w:jc w:val="center"/>
              <w:rPr>
                <w:rFonts w:eastAsia="新宋体"/>
                <w:sz w:val="22"/>
              </w:rPr>
            </w:pPr>
          </w:p>
        </w:tc>
        <w:tc>
          <w:tcPr>
            <w:tcW w:w="1147" w:type="dxa"/>
            <w:noWrap w:val="0"/>
            <w:vAlign w:val="center"/>
          </w:tcPr>
          <w:p w14:paraId="084B64BD">
            <w:pPr>
              <w:spacing w:line="360" w:lineRule="auto"/>
              <w:jc w:val="center"/>
              <w:rPr>
                <w:rFonts w:eastAsia="新宋体"/>
                <w:sz w:val="22"/>
              </w:rPr>
            </w:pPr>
          </w:p>
        </w:tc>
      </w:tr>
      <w:tr w14:paraId="50909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74CE5C09">
            <w:pPr>
              <w:spacing w:line="360" w:lineRule="auto"/>
              <w:jc w:val="center"/>
              <w:rPr>
                <w:rFonts w:eastAsia="新宋体"/>
                <w:sz w:val="22"/>
              </w:rPr>
            </w:pPr>
          </w:p>
        </w:tc>
        <w:tc>
          <w:tcPr>
            <w:tcW w:w="958" w:type="dxa"/>
            <w:noWrap w:val="0"/>
            <w:vAlign w:val="center"/>
          </w:tcPr>
          <w:p w14:paraId="79160989">
            <w:pPr>
              <w:spacing w:line="360" w:lineRule="auto"/>
              <w:jc w:val="center"/>
              <w:rPr>
                <w:rFonts w:eastAsia="新宋体"/>
                <w:sz w:val="22"/>
              </w:rPr>
            </w:pPr>
          </w:p>
        </w:tc>
        <w:tc>
          <w:tcPr>
            <w:tcW w:w="958" w:type="dxa"/>
            <w:noWrap w:val="0"/>
            <w:vAlign w:val="center"/>
          </w:tcPr>
          <w:p w14:paraId="6CE476A4">
            <w:pPr>
              <w:spacing w:line="360" w:lineRule="auto"/>
              <w:jc w:val="center"/>
              <w:rPr>
                <w:rFonts w:eastAsia="新宋体"/>
                <w:sz w:val="22"/>
              </w:rPr>
            </w:pPr>
          </w:p>
        </w:tc>
        <w:tc>
          <w:tcPr>
            <w:tcW w:w="767" w:type="dxa"/>
            <w:noWrap w:val="0"/>
            <w:vAlign w:val="center"/>
          </w:tcPr>
          <w:p w14:paraId="30ADDD21">
            <w:pPr>
              <w:spacing w:line="360" w:lineRule="auto"/>
              <w:jc w:val="center"/>
              <w:rPr>
                <w:rFonts w:eastAsia="新宋体"/>
                <w:sz w:val="22"/>
              </w:rPr>
            </w:pPr>
          </w:p>
        </w:tc>
        <w:tc>
          <w:tcPr>
            <w:tcW w:w="767" w:type="dxa"/>
            <w:noWrap w:val="0"/>
            <w:vAlign w:val="center"/>
          </w:tcPr>
          <w:p w14:paraId="1D31BD9C">
            <w:pPr>
              <w:spacing w:line="360" w:lineRule="auto"/>
              <w:jc w:val="center"/>
              <w:rPr>
                <w:rFonts w:eastAsia="新宋体"/>
                <w:sz w:val="22"/>
              </w:rPr>
            </w:pPr>
          </w:p>
        </w:tc>
        <w:tc>
          <w:tcPr>
            <w:tcW w:w="1340" w:type="dxa"/>
            <w:noWrap w:val="0"/>
            <w:vAlign w:val="center"/>
          </w:tcPr>
          <w:p w14:paraId="5F22A1AC">
            <w:pPr>
              <w:spacing w:line="360" w:lineRule="auto"/>
              <w:jc w:val="center"/>
              <w:rPr>
                <w:rFonts w:eastAsia="新宋体"/>
                <w:sz w:val="22"/>
              </w:rPr>
            </w:pPr>
          </w:p>
        </w:tc>
        <w:tc>
          <w:tcPr>
            <w:tcW w:w="1326" w:type="dxa"/>
            <w:noWrap w:val="0"/>
            <w:vAlign w:val="center"/>
          </w:tcPr>
          <w:p w14:paraId="7D380ACB">
            <w:pPr>
              <w:spacing w:line="360" w:lineRule="auto"/>
              <w:jc w:val="center"/>
              <w:rPr>
                <w:rFonts w:eastAsia="新宋体"/>
                <w:sz w:val="22"/>
              </w:rPr>
            </w:pPr>
          </w:p>
        </w:tc>
        <w:tc>
          <w:tcPr>
            <w:tcW w:w="1825" w:type="dxa"/>
            <w:noWrap w:val="0"/>
            <w:vAlign w:val="top"/>
          </w:tcPr>
          <w:p w14:paraId="586E9719">
            <w:pPr>
              <w:spacing w:line="360" w:lineRule="auto"/>
              <w:jc w:val="center"/>
              <w:rPr>
                <w:rFonts w:eastAsia="新宋体"/>
                <w:sz w:val="22"/>
              </w:rPr>
            </w:pPr>
          </w:p>
        </w:tc>
        <w:tc>
          <w:tcPr>
            <w:tcW w:w="1147" w:type="dxa"/>
            <w:noWrap w:val="0"/>
            <w:vAlign w:val="center"/>
          </w:tcPr>
          <w:p w14:paraId="1734EF61">
            <w:pPr>
              <w:spacing w:line="360" w:lineRule="auto"/>
              <w:jc w:val="center"/>
              <w:rPr>
                <w:rFonts w:eastAsia="新宋体"/>
                <w:sz w:val="22"/>
              </w:rPr>
            </w:pPr>
          </w:p>
        </w:tc>
      </w:tr>
      <w:tr w14:paraId="0CD4D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1043024A">
            <w:pPr>
              <w:spacing w:line="360" w:lineRule="auto"/>
              <w:jc w:val="center"/>
              <w:rPr>
                <w:rFonts w:eastAsia="新宋体"/>
                <w:sz w:val="22"/>
              </w:rPr>
            </w:pPr>
          </w:p>
        </w:tc>
        <w:tc>
          <w:tcPr>
            <w:tcW w:w="958" w:type="dxa"/>
            <w:noWrap w:val="0"/>
            <w:vAlign w:val="center"/>
          </w:tcPr>
          <w:p w14:paraId="6760496E">
            <w:pPr>
              <w:spacing w:line="360" w:lineRule="auto"/>
              <w:jc w:val="center"/>
              <w:rPr>
                <w:rFonts w:eastAsia="新宋体"/>
                <w:sz w:val="22"/>
              </w:rPr>
            </w:pPr>
          </w:p>
        </w:tc>
        <w:tc>
          <w:tcPr>
            <w:tcW w:w="958" w:type="dxa"/>
            <w:noWrap w:val="0"/>
            <w:vAlign w:val="center"/>
          </w:tcPr>
          <w:p w14:paraId="084AF5F7">
            <w:pPr>
              <w:spacing w:line="360" w:lineRule="auto"/>
              <w:jc w:val="center"/>
              <w:rPr>
                <w:rFonts w:eastAsia="新宋体"/>
                <w:sz w:val="22"/>
              </w:rPr>
            </w:pPr>
          </w:p>
        </w:tc>
        <w:tc>
          <w:tcPr>
            <w:tcW w:w="767" w:type="dxa"/>
            <w:noWrap w:val="0"/>
            <w:vAlign w:val="center"/>
          </w:tcPr>
          <w:p w14:paraId="1691CA33">
            <w:pPr>
              <w:spacing w:line="360" w:lineRule="auto"/>
              <w:jc w:val="center"/>
              <w:rPr>
                <w:rFonts w:eastAsia="新宋体"/>
                <w:sz w:val="22"/>
              </w:rPr>
            </w:pPr>
          </w:p>
        </w:tc>
        <w:tc>
          <w:tcPr>
            <w:tcW w:w="767" w:type="dxa"/>
            <w:noWrap w:val="0"/>
            <w:vAlign w:val="center"/>
          </w:tcPr>
          <w:p w14:paraId="2539DEA0">
            <w:pPr>
              <w:spacing w:line="360" w:lineRule="auto"/>
              <w:jc w:val="center"/>
              <w:rPr>
                <w:rFonts w:eastAsia="新宋体"/>
                <w:sz w:val="22"/>
              </w:rPr>
            </w:pPr>
          </w:p>
        </w:tc>
        <w:tc>
          <w:tcPr>
            <w:tcW w:w="1340" w:type="dxa"/>
            <w:noWrap w:val="0"/>
            <w:vAlign w:val="center"/>
          </w:tcPr>
          <w:p w14:paraId="6A644795">
            <w:pPr>
              <w:spacing w:line="360" w:lineRule="auto"/>
              <w:jc w:val="center"/>
              <w:rPr>
                <w:rFonts w:eastAsia="新宋体"/>
                <w:sz w:val="22"/>
              </w:rPr>
            </w:pPr>
          </w:p>
        </w:tc>
        <w:tc>
          <w:tcPr>
            <w:tcW w:w="1326" w:type="dxa"/>
            <w:noWrap w:val="0"/>
            <w:vAlign w:val="center"/>
          </w:tcPr>
          <w:p w14:paraId="57BB02B4">
            <w:pPr>
              <w:spacing w:line="360" w:lineRule="auto"/>
              <w:jc w:val="center"/>
              <w:rPr>
                <w:rFonts w:eastAsia="新宋体"/>
                <w:sz w:val="22"/>
              </w:rPr>
            </w:pPr>
          </w:p>
        </w:tc>
        <w:tc>
          <w:tcPr>
            <w:tcW w:w="1825" w:type="dxa"/>
            <w:noWrap w:val="0"/>
            <w:vAlign w:val="top"/>
          </w:tcPr>
          <w:p w14:paraId="06C5B7DF">
            <w:pPr>
              <w:spacing w:line="360" w:lineRule="auto"/>
              <w:jc w:val="center"/>
              <w:rPr>
                <w:rFonts w:eastAsia="新宋体"/>
                <w:sz w:val="22"/>
              </w:rPr>
            </w:pPr>
          </w:p>
        </w:tc>
        <w:tc>
          <w:tcPr>
            <w:tcW w:w="1147" w:type="dxa"/>
            <w:noWrap w:val="0"/>
            <w:vAlign w:val="center"/>
          </w:tcPr>
          <w:p w14:paraId="407A063E">
            <w:pPr>
              <w:spacing w:line="360" w:lineRule="auto"/>
              <w:jc w:val="center"/>
              <w:rPr>
                <w:rFonts w:eastAsia="新宋体"/>
                <w:sz w:val="22"/>
              </w:rPr>
            </w:pPr>
          </w:p>
        </w:tc>
      </w:tr>
      <w:tr w14:paraId="64E4B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6E048CD">
            <w:pPr>
              <w:spacing w:line="360" w:lineRule="auto"/>
              <w:jc w:val="center"/>
              <w:rPr>
                <w:rFonts w:eastAsia="新宋体"/>
                <w:sz w:val="22"/>
              </w:rPr>
            </w:pPr>
          </w:p>
        </w:tc>
        <w:tc>
          <w:tcPr>
            <w:tcW w:w="958" w:type="dxa"/>
            <w:noWrap w:val="0"/>
            <w:vAlign w:val="center"/>
          </w:tcPr>
          <w:p w14:paraId="4430C0B2">
            <w:pPr>
              <w:spacing w:line="360" w:lineRule="auto"/>
              <w:jc w:val="center"/>
              <w:rPr>
                <w:rFonts w:eastAsia="新宋体"/>
                <w:sz w:val="22"/>
              </w:rPr>
            </w:pPr>
          </w:p>
        </w:tc>
        <w:tc>
          <w:tcPr>
            <w:tcW w:w="958" w:type="dxa"/>
            <w:noWrap w:val="0"/>
            <w:vAlign w:val="center"/>
          </w:tcPr>
          <w:p w14:paraId="72FCE72F">
            <w:pPr>
              <w:spacing w:line="360" w:lineRule="auto"/>
              <w:jc w:val="center"/>
              <w:rPr>
                <w:rFonts w:eastAsia="新宋体"/>
                <w:sz w:val="22"/>
              </w:rPr>
            </w:pPr>
          </w:p>
        </w:tc>
        <w:tc>
          <w:tcPr>
            <w:tcW w:w="767" w:type="dxa"/>
            <w:noWrap w:val="0"/>
            <w:vAlign w:val="center"/>
          </w:tcPr>
          <w:p w14:paraId="72930AFD">
            <w:pPr>
              <w:spacing w:line="360" w:lineRule="auto"/>
              <w:jc w:val="center"/>
              <w:rPr>
                <w:rFonts w:eastAsia="新宋体"/>
                <w:sz w:val="22"/>
              </w:rPr>
            </w:pPr>
          </w:p>
        </w:tc>
        <w:tc>
          <w:tcPr>
            <w:tcW w:w="767" w:type="dxa"/>
            <w:noWrap w:val="0"/>
            <w:vAlign w:val="center"/>
          </w:tcPr>
          <w:p w14:paraId="23579A2B">
            <w:pPr>
              <w:spacing w:line="360" w:lineRule="auto"/>
              <w:jc w:val="center"/>
              <w:rPr>
                <w:rFonts w:eastAsia="新宋体"/>
                <w:sz w:val="22"/>
              </w:rPr>
            </w:pPr>
          </w:p>
        </w:tc>
        <w:tc>
          <w:tcPr>
            <w:tcW w:w="1340" w:type="dxa"/>
            <w:noWrap w:val="0"/>
            <w:vAlign w:val="center"/>
          </w:tcPr>
          <w:p w14:paraId="588DFA91">
            <w:pPr>
              <w:spacing w:line="360" w:lineRule="auto"/>
              <w:jc w:val="center"/>
              <w:rPr>
                <w:rFonts w:eastAsia="新宋体"/>
                <w:sz w:val="22"/>
              </w:rPr>
            </w:pPr>
          </w:p>
        </w:tc>
        <w:tc>
          <w:tcPr>
            <w:tcW w:w="1326" w:type="dxa"/>
            <w:noWrap w:val="0"/>
            <w:vAlign w:val="center"/>
          </w:tcPr>
          <w:p w14:paraId="50B3E3D5">
            <w:pPr>
              <w:spacing w:line="360" w:lineRule="auto"/>
              <w:jc w:val="center"/>
              <w:rPr>
                <w:rFonts w:eastAsia="新宋体"/>
                <w:sz w:val="22"/>
              </w:rPr>
            </w:pPr>
          </w:p>
        </w:tc>
        <w:tc>
          <w:tcPr>
            <w:tcW w:w="1825" w:type="dxa"/>
            <w:noWrap w:val="0"/>
            <w:vAlign w:val="top"/>
          </w:tcPr>
          <w:p w14:paraId="4555CF77">
            <w:pPr>
              <w:spacing w:line="360" w:lineRule="auto"/>
              <w:jc w:val="center"/>
              <w:rPr>
                <w:rFonts w:eastAsia="新宋体"/>
                <w:sz w:val="22"/>
              </w:rPr>
            </w:pPr>
          </w:p>
        </w:tc>
        <w:tc>
          <w:tcPr>
            <w:tcW w:w="1147" w:type="dxa"/>
            <w:noWrap w:val="0"/>
            <w:vAlign w:val="center"/>
          </w:tcPr>
          <w:p w14:paraId="33F1F41E">
            <w:pPr>
              <w:spacing w:line="360" w:lineRule="auto"/>
              <w:jc w:val="center"/>
              <w:rPr>
                <w:rFonts w:eastAsia="新宋体"/>
                <w:sz w:val="22"/>
              </w:rPr>
            </w:pPr>
          </w:p>
        </w:tc>
      </w:tr>
      <w:tr w14:paraId="176F0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E9F86AF">
            <w:pPr>
              <w:spacing w:line="360" w:lineRule="auto"/>
              <w:jc w:val="center"/>
              <w:rPr>
                <w:rFonts w:eastAsia="新宋体"/>
                <w:sz w:val="22"/>
              </w:rPr>
            </w:pPr>
          </w:p>
        </w:tc>
        <w:tc>
          <w:tcPr>
            <w:tcW w:w="958" w:type="dxa"/>
            <w:noWrap w:val="0"/>
            <w:vAlign w:val="center"/>
          </w:tcPr>
          <w:p w14:paraId="5717B4AA">
            <w:pPr>
              <w:spacing w:line="360" w:lineRule="auto"/>
              <w:jc w:val="center"/>
              <w:rPr>
                <w:rFonts w:eastAsia="新宋体"/>
                <w:sz w:val="22"/>
              </w:rPr>
            </w:pPr>
          </w:p>
        </w:tc>
        <w:tc>
          <w:tcPr>
            <w:tcW w:w="958" w:type="dxa"/>
            <w:noWrap w:val="0"/>
            <w:vAlign w:val="center"/>
          </w:tcPr>
          <w:p w14:paraId="58DC1007">
            <w:pPr>
              <w:spacing w:line="360" w:lineRule="auto"/>
              <w:jc w:val="center"/>
              <w:rPr>
                <w:rFonts w:eastAsia="新宋体"/>
                <w:sz w:val="22"/>
              </w:rPr>
            </w:pPr>
          </w:p>
        </w:tc>
        <w:tc>
          <w:tcPr>
            <w:tcW w:w="767" w:type="dxa"/>
            <w:noWrap w:val="0"/>
            <w:vAlign w:val="center"/>
          </w:tcPr>
          <w:p w14:paraId="4E92CB4E">
            <w:pPr>
              <w:spacing w:line="360" w:lineRule="auto"/>
              <w:jc w:val="center"/>
              <w:rPr>
                <w:rFonts w:eastAsia="新宋体"/>
                <w:sz w:val="22"/>
              </w:rPr>
            </w:pPr>
          </w:p>
        </w:tc>
        <w:tc>
          <w:tcPr>
            <w:tcW w:w="767" w:type="dxa"/>
            <w:noWrap w:val="0"/>
            <w:vAlign w:val="center"/>
          </w:tcPr>
          <w:p w14:paraId="2B040A1C">
            <w:pPr>
              <w:spacing w:line="360" w:lineRule="auto"/>
              <w:jc w:val="center"/>
              <w:rPr>
                <w:rFonts w:eastAsia="新宋体"/>
                <w:sz w:val="22"/>
              </w:rPr>
            </w:pPr>
          </w:p>
        </w:tc>
        <w:tc>
          <w:tcPr>
            <w:tcW w:w="1340" w:type="dxa"/>
            <w:noWrap w:val="0"/>
            <w:vAlign w:val="center"/>
          </w:tcPr>
          <w:p w14:paraId="7973BFAD">
            <w:pPr>
              <w:spacing w:line="360" w:lineRule="auto"/>
              <w:jc w:val="center"/>
              <w:rPr>
                <w:rFonts w:eastAsia="新宋体"/>
                <w:sz w:val="22"/>
              </w:rPr>
            </w:pPr>
          </w:p>
        </w:tc>
        <w:tc>
          <w:tcPr>
            <w:tcW w:w="1326" w:type="dxa"/>
            <w:noWrap w:val="0"/>
            <w:vAlign w:val="center"/>
          </w:tcPr>
          <w:p w14:paraId="1CB8B17B">
            <w:pPr>
              <w:spacing w:line="360" w:lineRule="auto"/>
              <w:jc w:val="center"/>
              <w:rPr>
                <w:rFonts w:eastAsia="新宋体"/>
                <w:sz w:val="22"/>
              </w:rPr>
            </w:pPr>
          </w:p>
        </w:tc>
        <w:tc>
          <w:tcPr>
            <w:tcW w:w="1825" w:type="dxa"/>
            <w:noWrap w:val="0"/>
            <w:vAlign w:val="top"/>
          </w:tcPr>
          <w:p w14:paraId="79D5BA33">
            <w:pPr>
              <w:spacing w:line="360" w:lineRule="auto"/>
              <w:jc w:val="center"/>
              <w:rPr>
                <w:rFonts w:eastAsia="新宋体"/>
                <w:sz w:val="22"/>
              </w:rPr>
            </w:pPr>
          </w:p>
        </w:tc>
        <w:tc>
          <w:tcPr>
            <w:tcW w:w="1147" w:type="dxa"/>
            <w:noWrap w:val="0"/>
            <w:vAlign w:val="center"/>
          </w:tcPr>
          <w:p w14:paraId="00B666B4">
            <w:pPr>
              <w:spacing w:line="360" w:lineRule="auto"/>
              <w:jc w:val="center"/>
              <w:rPr>
                <w:rFonts w:eastAsia="新宋体"/>
                <w:sz w:val="22"/>
              </w:rPr>
            </w:pPr>
          </w:p>
        </w:tc>
      </w:tr>
      <w:tr w14:paraId="601E0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3A3FA60">
            <w:pPr>
              <w:spacing w:line="360" w:lineRule="auto"/>
              <w:jc w:val="center"/>
              <w:rPr>
                <w:rFonts w:eastAsia="新宋体"/>
                <w:sz w:val="22"/>
              </w:rPr>
            </w:pPr>
          </w:p>
        </w:tc>
        <w:tc>
          <w:tcPr>
            <w:tcW w:w="958" w:type="dxa"/>
            <w:noWrap w:val="0"/>
            <w:vAlign w:val="center"/>
          </w:tcPr>
          <w:p w14:paraId="086BEA97">
            <w:pPr>
              <w:spacing w:line="360" w:lineRule="auto"/>
              <w:jc w:val="center"/>
              <w:rPr>
                <w:rFonts w:eastAsia="新宋体"/>
                <w:sz w:val="22"/>
              </w:rPr>
            </w:pPr>
          </w:p>
        </w:tc>
        <w:tc>
          <w:tcPr>
            <w:tcW w:w="958" w:type="dxa"/>
            <w:noWrap w:val="0"/>
            <w:vAlign w:val="center"/>
          </w:tcPr>
          <w:p w14:paraId="0B526FED">
            <w:pPr>
              <w:spacing w:line="360" w:lineRule="auto"/>
              <w:jc w:val="center"/>
              <w:rPr>
                <w:rFonts w:eastAsia="新宋体"/>
                <w:sz w:val="22"/>
              </w:rPr>
            </w:pPr>
          </w:p>
        </w:tc>
        <w:tc>
          <w:tcPr>
            <w:tcW w:w="767" w:type="dxa"/>
            <w:noWrap w:val="0"/>
            <w:vAlign w:val="center"/>
          </w:tcPr>
          <w:p w14:paraId="4877AEC3">
            <w:pPr>
              <w:spacing w:line="360" w:lineRule="auto"/>
              <w:jc w:val="center"/>
              <w:rPr>
                <w:rFonts w:eastAsia="新宋体"/>
                <w:sz w:val="22"/>
              </w:rPr>
            </w:pPr>
          </w:p>
        </w:tc>
        <w:tc>
          <w:tcPr>
            <w:tcW w:w="767" w:type="dxa"/>
            <w:noWrap w:val="0"/>
            <w:vAlign w:val="center"/>
          </w:tcPr>
          <w:p w14:paraId="66878D40">
            <w:pPr>
              <w:spacing w:line="360" w:lineRule="auto"/>
              <w:jc w:val="center"/>
              <w:rPr>
                <w:rFonts w:eastAsia="新宋体"/>
                <w:sz w:val="22"/>
              </w:rPr>
            </w:pPr>
          </w:p>
        </w:tc>
        <w:tc>
          <w:tcPr>
            <w:tcW w:w="1340" w:type="dxa"/>
            <w:noWrap w:val="0"/>
            <w:vAlign w:val="center"/>
          </w:tcPr>
          <w:p w14:paraId="4C1B5AFA">
            <w:pPr>
              <w:spacing w:line="360" w:lineRule="auto"/>
              <w:jc w:val="center"/>
              <w:rPr>
                <w:rFonts w:eastAsia="新宋体"/>
                <w:sz w:val="22"/>
              </w:rPr>
            </w:pPr>
          </w:p>
        </w:tc>
        <w:tc>
          <w:tcPr>
            <w:tcW w:w="1326" w:type="dxa"/>
            <w:noWrap w:val="0"/>
            <w:vAlign w:val="center"/>
          </w:tcPr>
          <w:p w14:paraId="1D1D295F">
            <w:pPr>
              <w:spacing w:line="360" w:lineRule="auto"/>
              <w:jc w:val="center"/>
              <w:rPr>
                <w:rFonts w:eastAsia="新宋体"/>
                <w:sz w:val="22"/>
              </w:rPr>
            </w:pPr>
          </w:p>
        </w:tc>
        <w:tc>
          <w:tcPr>
            <w:tcW w:w="1825" w:type="dxa"/>
            <w:noWrap w:val="0"/>
            <w:vAlign w:val="top"/>
          </w:tcPr>
          <w:p w14:paraId="23329570">
            <w:pPr>
              <w:spacing w:line="360" w:lineRule="auto"/>
              <w:jc w:val="center"/>
              <w:rPr>
                <w:rFonts w:eastAsia="新宋体"/>
                <w:sz w:val="22"/>
              </w:rPr>
            </w:pPr>
          </w:p>
        </w:tc>
        <w:tc>
          <w:tcPr>
            <w:tcW w:w="1147" w:type="dxa"/>
            <w:noWrap w:val="0"/>
            <w:vAlign w:val="center"/>
          </w:tcPr>
          <w:p w14:paraId="7BA3FF00">
            <w:pPr>
              <w:spacing w:line="360" w:lineRule="auto"/>
              <w:jc w:val="center"/>
              <w:rPr>
                <w:rFonts w:eastAsia="新宋体"/>
                <w:sz w:val="22"/>
              </w:rPr>
            </w:pPr>
          </w:p>
        </w:tc>
      </w:tr>
      <w:tr w14:paraId="2FAB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3CCBE3F">
            <w:pPr>
              <w:spacing w:line="360" w:lineRule="auto"/>
              <w:jc w:val="center"/>
              <w:rPr>
                <w:rFonts w:eastAsia="新宋体"/>
                <w:sz w:val="22"/>
              </w:rPr>
            </w:pPr>
          </w:p>
        </w:tc>
        <w:tc>
          <w:tcPr>
            <w:tcW w:w="958" w:type="dxa"/>
            <w:noWrap w:val="0"/>
            <w:vAlign w:val="center"/>
          </w:tcPr>
          <w:p w14:paraId="39B2A470">
            <w:pPr>
              <w:spacing w:line="360" w:lineRule="auto"/>
              <w:jc w:val="center"/>
              <w:rPr>
                <w:rFonts w:eastAsia="新宋体"/>
                <w:sz w:val="22"/>
              </w:rPr>
            </w:pPr>
          </w:p>
        </w:tc>
        <w:tc>
          <w:tcPr>
            <w:tcW w:w="958" w:type="dxa"/>
            <w:noWrap w:val="0"/>
            <w:vAlign w:val="center"/>
          </w:tcPr>
          <w:p w14:paraId="3766C24B">
            <w:pPr>
              <w:spacing w:line="360" w:lineRule="auto"/>
              <w:jc w:val="center"/>
              <w:rPr>
                <w:rFonts w:eastAsia="新宋体"/>
                <w:sz w:val="22"/>
              </w:rPr>
            </w:pPr>
          </w:p>
        </w:tc>
        <w:tc>
          <w:tcPr>
            <w:tcW w:w="767" w:type="dxa"/>
            <w:noWrap w:val="0"/>
            <w:vAlign w:val="center"/>
          </w:tcPr>
          <w:p w14:paraId="098CB33B">
            <w:pPr>
              <w:spacing w:line="360" w:lineRule="auto"/>
              <w:jc w:val="center"/>
              <w:rPr>
                <w:rFonts w:eastAsia="新宋体"/>
                <w:sz w:val="22"/>
              </w:rPr>
            </w:pPr>
          </w:p>
        </w:tc>
        <w:tc>
          <w:tcPr>
            <w:tcW w:w="767" w:type="dxa"/>
            <w:noWrap w:val="0"/>
            <w:vAlign w:val="center"/>
          </w:tcPr>
          <w:p w14:paraId="2088B820">
            <w:pPr>
              <w:spacing w:line="360" w:lineRule="auto"/>
              <w:jc w:val="center"/>
              <w:rPr>
                <w:rFonts w:eastAsia="新宋体"/>
                <w:sz w:val="22"/>
              </w:rPr>
            </w:pPr>
          </w:p>
        </w:tc>
        <w:tc>
          <w:tcPr>
            <w:tcW w:w="1340" w:type="dxa"/>
            <w:noWrap w:val="0"/>
            <w:vAlign w:val="center"/>
          </w:tcPr>
          <w:p w14:paraId="1C8D2BD3">
            <w:pPr>
              <w:spacing w:line="360" w:lineRule="auto"/>
              <w:jc w:val="center"/>
              <w:rPr>
                <w:rFonts w:eastAsia="新宋体"/>
                <w:sz w:val="22"/>
              </w:rPr>
            </w:pPr>
          </w:p>
        </w:tc>
        <w:tc>
          <w:tcPr>
            <w:tcW w:w="1326" w:type="dxa"/>
            <w:noWrap w:val="0"/>
            <w:vAlign w:val="center"/>
          </w:tcPr>
          <w:p w14:paraId="65A11988">
            <w:pPr>
              <w:spacing w:line="360" w:lineRule="auto"/>
              <w:jc w:val="center"/>
              <w:rPr>
                <w:rFonts w:eastAsia="新宋体"/>
                <w:sz w:val="22"/>
              </w:rPr>
            </w:pPr>
          </w:p>
        </w:tc>
        <w:tc>
          <w:tcPr>
            <w:tcW w:w="1825" w:type="dxa"/>
            <w:noWrap w:val="0"/>
            <w:vAlign w:val="top"/>
          </w:tcPr>
          <w:p w14:paraId="6E4CB7D8">
            <w:pPr>
              <w:spacing w:line="360" w:lineRule="auto"/>
              <w:jc w:val="center"/>
              <w:rPr>
                <w:rFonts w:eastAsia="新宋体"/>
                <w:sz w:val="22"/>
              </w:rPr>
            </w:pPr>
          </w:p>
        </w:tc>
        <w:tc>
          <w:tcPr>
            <w:tcW w:w="1147" w:type="dxa"/>
            <w:noWrap w:val="0"/>
            <w:vAlign w:val="center"/>
          </w:tcPr>
          <w:p w14:paraId="1D363E08">
            <w:pPr>
              <w:spacing w:line="360" w:lineRule="auto"/>
              <w:jc w:val="center"/>
              <w:rPr>
                <w:rFonts w:eastAsia="新宋体"/>
                <w:sz w:val="22"/>
              </w:rPr>
            </w:pPr>
          </w:p>
        </w:tc>
      </w:tr>
      <w:tr w14:paraId="06927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24099D57">
            <w:pPr>
              <w:spacing w:line="360" w:lineRule="auto"/>
              <w:jc w:val="center"/>
              <w:rPr>
                <w:rFonts w:eastAsia="新宋体"/>
                <w:sz w:val="22"/>
              </w:rPr>
            </w:pPr>
          </w:p>
        </w:tc>
        <w:tc>
          <w:tcPr>
            <w:tcW w:w="958" w:type="dxa"/>
            <w:noWrap w:val="0"/>
            <w:vAlign w:val="center"/>
          </w:tcPr>
          <w:p w14:paraId="6D537026">
            <w:pPr>
              <w:spacing w:line="360" w:lineRule="auto"/>
              <w:jc w:val="center"/>
              <w:rPr>
                <w:rFonts w:eastAsia="新宋体"/>
                <w:sz w:val="22"/>
              </w:rPr>
            </w:pPr>
          </w:p>
        </w:tc>
        <w:tc>
          <w:tcPr>
            <w:tcW w:w="958" w:type="dxa"/>
            <w:noWrap w:val="0"/>
            <w:vAlign w:val="center"/>
          </w:tcPr>
          <w:p w14:paraId="4CF5E13B">
            <w:pPr>
              <w:spacing w:line="360" w:lineRule="auto"/>
              <w:jc w:val="center"/>
              <w:rPr>
                <w:rFonts w:eastAsia="新宋体"/>
                <w:sz w:val="22"/>
              </w:rPr>
            </w:pPr>
          </w:p>
        </w:tc>
        <w:tc>
          <w:tcPr>
            <w:tcW w:w="767" w:type="dxa"/>
            <w:noWrap w:val="0"/>
            <w:vAlign w:val="center"/>
          </w:tcPr>
          <w:p w14:paraId="4DF5E31A">
            <w:pPr>
              <w:spacing w:line="360" w:lineRule="auto"/>
              <w:jc w:val="center"/>
              <w:rPr>
                <w:rFonts w:eastAsia="新宋体"/>
                <w:sz w:val="22"/>
              </w:rPr>
            </w:pPr>
          </w:p>
        </w:tc>
        <w:tc>
          <w:tcPr>
            <w:tcW w:w="767" w:type="dxa"/>
            <w:noWrap w:val="0"/>
            <w:vAlign w:val="center"/>
          </w:tcPr>
          <w:p w14:paraId="77B09498">
            <w:pPr>
              <w:spacing w:line="360" w:lineRule="auto"/>
              <w:jc w:val="center"/>
              <w:rPr>
                <w:rFonts w:eastAsia="新宋体"/>
                <w:sz w:val="22"/>
              </w:rPr>
            </w:pPr>
          </w:p>
        </w:tc>
        <w:tc>
          <w:tcPr>
            <w:tcW w:w="1340" w:type="dxa"/>
            <w:noWrap w:val="0"/>
            <w:vAlign w:val="center"/>
          </w:tcPr>
          <w:p w14:paraId="259B7B7B">
            <w:pPr>
              <w:spacing w:line="360" w:lineRule="auto"/>
              <w:jc w:val="center"/>
              <w:rPr>
                <w:rFonts w:eastAsia="新宋体"/>
                <w:sz w:val="22"/>
              </w:rPr>
            </w:pPr>
          </w:p>
        </w:tc>
        <w:tc>
          <w:tcPr>
            <w:tcW w:w="1326" w:type="dxa"/>
            <w:noWrap w:val="0"/>
            <w:vAlign w:val="center"/>
          </w:tcPr>
          <w:p w14:paraId="0AB55B9B">
            <w:pPr>
              <w:spacing w:line="360" w:lineRule="auto"/>
              <w:jc w:val="center"/>
              <w:rPr>
                <w:rFonts w:eastAsia="新宋体"/>
                <w:sz w:val="22"/>
              </w:rPr>
            </w:pPr>
          </w:p>
        </w:tc>
        <w:tc>
          <w:tcPr>
            <w:tcW w:w="1825" w:type="dxa"/>
            <w:noWrap w:val="0"/>
            <w:vAlign w:val="top"/>
          </w:tcPr>
          <w:p w14:paraId="5F75FF6E">
            <w:pPr>
              <w:spacing w:line="360" w:lineRule="auto"/>
              <w:jc w:val="center"/>
              <w:rPr>
                <w:rFonts w:eastAsia="新宋体"/>
                <w:sz w:val="22"/>
              </w:rPr>
            </w:pPr>
          </w:p>
        </w:tc>
        <w:tc>
          <w:tcPr>
            <w:tcW w:w="1147" w:type="dxa"/>
            <w:noWrap w:val="0"/>
            <w:vAlign w:val="center"/>
          </w:tcPr>
          <w:p w14:paraId="7904EC97">
            <w:pPr>
              <w:spacing w:line="360" w:lineRule="auto"/>
              <w:jc w:val="center"/>
              <w:rPr>
                <w:rFonts w:eastAsia="新宋体"/>
                <w:sz w:val="22"/>
              </w:rPr>
            </w:pPr>
          </w:p>
        </w:tc>
      </w:tr>
      <w:tr w14:paraId="4F243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FFF379A">
            <w:pPr>
              <w:spacing w:line="360" w:lineRule="auto"/>
              <w:jc w:val="center"/>
              <w:rPr>
                <w:rFonts w:eastAsia="新宋体"/>
                <w:sz w:val="22"/>
              </w:rPr>
            </w:pPr>
          </w:p>
        </w:tc>
        <w:tc>
          <w:tcPr>
            <w:tcW w:w="958" w:type="dxa"/>
            <w:noWrap w:val="0"/>
            <w:vAlign w:val="center"/>
          </w:tcPr>
          <w:p w14:paraId="7AF54B4A">
            <w:pPr>
              <w:spacing w:line="360" w:lineRule="auto"/>
              <w:jc w:val="center"/>
              <w:rPr>
                <w:rFonts w:eastAsia="新宋体"/>
                <w:sz w:val="22"/>
              </w:rPr>
            </w:pPr>
          </w:p>
        </w:tc>
        <w:tc>
          <w:tcPr>
            <w:tcW w:w="958" w:type="dxa"/>
            <w:noWrap w:val="0"/>
            <w:vAlign w:val="center"/>
          </w:tcPr>
          <w:p w14:paraId="208F881B">
            <w:pPr>
              <w:spacing w:line="360" w:lineRule="auto"/>
              <w:jc w:val="center"/>
              <w:rPr>
                <w:rFonts w:eastAsia="新宋体"/>
                <w:sz w:val="22"/>
              </w:rPr>
            </w:pPr>
          </w:p>
        </w:tc>
        <w:tc>
          <w:tcPr>
            <w:tcW w:w="767" w:type="dxa"/>
            <w:noWrap w:val="0"/>
            <w:vAlign w:val="center"/>
          </w:tcPr>
          <w:p w14:paraId="65BE9B02">
            <w:pPr>
              <w:spacing w:line="360" w:lineRule="auto"/>
              <w:jc w:val="center"/>
              <w:rPr>
                <w:rFonts w:eastAsia="新宋体"/>
                <w:sz w:val="22"/>
              </w:rPr>
            </w:pPr>
          </w:p>
        </w:tc>
        <w:tc>
          <w:tcPr>
            <w:tcW w:w="767" w:type="dxa"/>
            <w:noWrap w:val="0"/>
            <w:vAlign w:val="center"/>
          </w:tcPr>
          <w:p w14:paraId="50A29904">
            <w:pPr>
              <w:spacing w:line="360" w:lineRule="auto"/>
              <w:jc w:val="center"/>
              <w:rPr>
                <w:rFonts w:eastAsia="新宋体"/>
                <w:sz w:val="22"/>
              </w:rPr>
            </w:pPr>
          </w:p>
        </w:tc>
        <w:tc>
          <w:tcPr>
            <w:tcW w:w="1340" w:type="dxa"/>
            <w:noWrap w:val="0"/>
            <w:vAlign w:val="center"/>
          </w:tcPr>
          <w:p w14:paraId="09FC0F0E">
            <w:pPr>
              <w:spacing w:line="360" w:lineRule="auto"/>
              <w:jc w:val="center"/>
              <w:rPr>
                <w:rFonts w:eastAsia="新宋体"/>
                <w:sz w:val="22"/>
              </w:rPr>
            </w:pPr>
          </w:p>
        </w:tc>
        <w:tc>
          <w:tcPr>
            <w:tcW w:w="1326" w:type="dxa"/>
            <w:noWrap w:val="0"/>
            <w:vAlign w:val="center"/>
          </w:tcPr>
          <w:p w14:paraId="32E5B114">
            <w:pPr>
              <w:spacing w:line="360" w:lineRule="auto"/>
              <w:jc w:val="center"/>
              <w:rPr>
                <w:rFonts w:eastAsia="新宋体"/>
                <w:sz w:val="22"/>
              </w:rPr>
            </w:pPr>
          </w:p>
        </w:tc>
        <w:tc>
          <w:tcPr>
            <w:tcW w:w="1825" w:type="dxa"/>
            <w:noWrap w:val="0"/>
            <w:vAlign w:val="top"/>
          </w:tcPr>
          <w:p w14:paraId="260944F8">
            <w:pPr>
              <w:spacing w:line="360" w:lineRule="auto"/>
              <w:jc w:val="center"/>
              <w:rPr>
                <w:rFonts w:eastAsia="新宋体"/>
                <w:sz w:val="22"/>
              </w:rPr>
            </w:pPr>
          </w:p>
        </w:tc>
        <w:tc>
          <w:tcPr>
            <w:tcW w:w="1147" w:type="dxa"/>
            <w:noWrap w:val="0"/>
            <w:vAlign w:val="center"/>
          </w:tcPr>
          <w:p w14:paraId="638B0DB0">
            <w:pPr>
              <w:spacing w:line="360" w:lineRule="auto"/>
              <w:jc w:val="center"/>
              <w:rPr>
                <w:rFonts w:eastAsia="新宋体"/>
                <w:sz w:val="22"/>
              </w:rPr>
            </w:pPr>
          </w:p>
        </w:tc>
      </w:tr>
      <w:tr w14:paraId="14640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4B6911A">
            <w:pPr>
              <w:spacing w:line="360" w:lineRule="auto"/>
              <w:jc w:val="center"/>
              <w:rPr>
                <w:rFonts w:eastAsia="新宋体"/>
                <w:sz w:val="22"/>
              </w:rPr>
            </w:pPr>
          </w:p>
        </w:tc>
        <w:tc>
          <w:tcPr>
            <w:tcW w:w="958" w:type="dxa"/>
            <w:noWrap w:val="0"/>
            <w:vAlign w:val="center"/>
          </w:tcPr>
          <w:p w14:paraId="4B03D518">
            <w:pPr>
              <w:spacing w:line="360" w:lineRule="auto"/>
              <w:jc w:val="center"/>
              <w:rPr>
                <w:rFonts w:eastAsia="新宋体"/>
                <w:sz w:val="22"/>
              </w:rPr>
            </w:pPr>
          </w:p>
        </w:tc>
        <w:tc>
          <w:tcPr>
            <w:tcW w:w="958" w:type="dxa"/>
            <w:noWrap w:val="0"/>
            <w:vAlign w:val="center"/>
          </w:tcPr>
          <w:p w14:paraId="68A45DD9">
            <w:pPr>
              <w:spacing w:line="360" w:lineRule="auto"/>
              <w:jc w:val="center"/>
              <w:rPr>
                <w:rFonts w:eastAsia="新宋体"/>
                <w:sz w:val="22"/>
              </w:rPr>
            </w:pPr>
          </w:p>
        </w:tc>
        <w:tc>
          <w:tcPr>
            <w:tcW w:w="767" w:type="dxa"/>
            <w:noWrap w:val="0"/>
            <w:vAlign w:val="center"/>
          </w:tcPr>
          <w:p w14:paraId="0BE67C9E">
            <w:pPr>
              <w:spacing w:line="360" w:lineRule="auto"/>
              <w:jc w:val="center"/>
              <w:rPr>
                <w:rFonts w:eastAsia="新宋体"/>
                <w:sz w:val="22"/>
              </w:rPr>
            </w:pPr>
          </w:p>
        </w:tc>
        <w:tc>
          <w:tcPr>
            <w:tcW w:w="767" w:type="dxa"/>
            <w:noWrap w:val="0"/>
            <w:vAlign w:val="center"/>
          </w:tcPr>
          <w:p w14:paraId="367E0992">
            <w:pPr>
              <w:spacing w:line="360" w:lineRule="auto"/>
              <w:jc w:val="center"/>
              <w:rPr>
                <w:rFonts w:eastAsia="新宋体"/>
                <w:sz w:val="22"/>
              </w:rPr>
            </w:pPr>
          </w:p>
        </w:tc>
        <w:tc>
          <w:tcPr>
            <w:tcW w:w="1340" w:type="dxa"/>
            <w:noWrap w:val="0"/>
            <w:vAlign w:val="center"/>
          </w:tcPr>
          <w:p w14:paraId="6E063E76">
            <w:pPr>
              <w:spacing w:line="360" w:lineRule="auto"/>
              <w:jc w:val="center"/>
              <w:rPr>
                <w:rFonts w:eastAsia="新宋体"/>
                <w:sz w:val="22"/>
              </w:rPr>
            </w:pPr>
          </w:p>
        </w:tc>
        <w:tc>
          <w:tcPr>
            <w:tcW w:w="1326" w:type="dxa"/>
            <w:noWrap w:val="0"/>
            <w:vAlign w:val="center"/>
          </w:tcPr>
          <w:p w14:paraId="7EEB1176">
            <w:pPr>
              <w:spacing w:line="360" w:lineRule="auto"/>
              <w:jc w:val="center"/>
              <w:rPr>
                <w:rFonts w:eastAsia="新宋体"/>
                <w:sz w:val="22"/>
              </w:rPr>
            </w:pPr>
          </w:p>
        </w:tc>
        <w:tc>
          <w:tcPr>
            <w:tcW w:w="1825" w:type="dxa"/>
            <w:noWrap w:val="0"/>
            <w:vAlign w:val="top"/>
          </w:tcPr>
          <w:p w14:paraId="0DEFE2A7">
            <w:pPr>
              <w:spacing w:line="360" w:lineRule="auto"/>
              <w:jc w:val="center"/>
              <w:rPr>
                <w:rFonts w:eastAsia="新宋体"/>
                <w:sz w:val="22"/>
              </w:rPr>
            </w:pPr>
          </w:p>
        </w:tc>
        <w:tc>
          <w:tcPr>
            <w:tcW w:w="1147" w:type="dxa"/>
            <w:noWrap w:val="0"/>
            <w:vAlign w:val="center"/>
          </w:tcPr>
          <w:p w14:paraId="7631B6DA">
            <w:pPr>
              <w:spacing w:line="360" w:lineRule="auto"/>
              <w:jc w:val="center"/>
              <w:rPr>
                <w:rFonts w:eastAsia="新宋体"/>
                <w:sz w:val="22"/>
              </w:rPr>
            </w:pPr>
          </w:p>
        </w:tc>
      </w:tr>
      <w:tr w14:paraId="1A489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4821EE02">
            <w:pPr>
              <w:spacing w:line="360" w:lineRule="auto"/>
              <w:jc w:val="center"/>
              <w:rPr>
                <w:rFonts w:eastAsia="新宋体"/>
                <w:sz w:val="22"/>
              </w:rPr>
            </w:pPr>
          </w:p>
        </w:tc>
        <w:tc>
          <w:tcPr>
            <w:tcW w:w="958" w:type="dxa"/>
            <w:noWrap w:val="0"/>
            <w:vAlign w:val="center"/>
          </w:tcPr>
          <w:p w14:paraId="4D549A23">
            <w:pPr>
              <w:spacing w:line="360" w:lineRule="auto"/>
              <w:jc w:val="center"/>
              <w:rPr>
                <w:rFonts w:eastAsia="新宋体"/>
                <w:sz w:val="22"/>
              </w:rPr>
            </w:pPr>
          </w:p>
        </w:tc>
        <w:tc>
          <w:tcPr>
            <w:tcW w:w="958" w:type="dxa"/>
            <w:noWrap w:val="0"/>
            <w:vAlign w:val="center"/>
          </w:tcPr>
          <w:p w14:paraId="3BB2E119">
            <w:pPr>
              <w:spacing w:line="360" w:lineRule="auto"/>
              <w:jc w:val="center"/>
              <w:rPr>
                <w:rFonts w:eastAsia="新宋体"/>
                <w:sz w:val="22"/>
              </w:rPr>
            </w:pPr>
          </w:p>
        </w:tc>
        <w:tc>
          <w:tcPr>
            <w:tcW w:w="767" w:type="dxa"/>
            <w:noWrap w:val="0"/>
            <w:vAlign w:val="center"/>
          </w:tcPr>
          <w:p w14:paraId="59B64E07">
            <w:pPr>
              <w:spacing w:line="360" w:lineRule="auto"/>
              <w:jc w:val="center"/>
              <w:rPr>
                <w:rFonts w:eastAsia="新宋体"/>
                <w:sz w:val="22"/>
              </w:rPr>
            </w:pPr>
          </w:p>
        </w:tc>
        <w:tc>
          <w:tcPr>
            <w:tcW w:w="767" w:type="dxa"/>
            <w:noWrap w:val="0"/>
            <w:vAlign w:val="center"/>
          </w:tcPr>
          <w:p w14:paraId="125C9DBC">
            <w:pPr>
              <w:spacing w:line="360" w:lineRule="auto"/>
              <w:jc w:val="center"/>
              <w:rPr>
                <w:rFonts w:eastAsia="新宋体"/>
                <w:sz w:val="22"/>
              </w:rPr>
            </w:pPr>
          </w:p>
        </w:tc>
        <w:tc>
          <w:tcPr>
            <w:tcW w:w="1340" w:type="dxa"/>
            <w:noWrap w:val="0"/>
            <w:vAlign w:val="center"/>
          </w:tcPr>
          <w:p w14:paraId="1FEC3438">
            <w:pPr>
              <w:spacing w:line="360" w:lineRule="auto"/>
              <w:jc w:val="center"/>
              <w:rPr>
                <w:rFonts w:eastAsia="新宋体"/>
                <w:sz w:val="22"/>
              </w:rPr>
            </w:pPr>
          </w:p>
        </w:tc>
        <w:tc>
          <w:tcPr>
            <w:tcW w:w="1326" w:type="dxa"/>
            <w:noWrap w:val="0"/>
            <w:vAlign w:val="center"/>
          </w:tcPr>
          <w:p w14:paraId="2F7F428A">
            <w:pPr>
              <w:spacing w:line="360" w:lineRule="auto"/>
              <w:jc w:val="center"/>
              <w:rPr>
                <w:rFonts w:eastAsia="新宋体"/>
                <w:sz w:val="22"/>
              </w:rPr>
            </w:pPr>
          </w:p>
        </w:tc>
        <w:tc>
          <w:tcPr>
            <w:tcW w:w="1825" w:type="dxa"/>
            <w:noWrap w:val="0"/>
            <w:vAlign w:val="top"/>
          </w:tcPr>
          <w:p w14:paraId="4C7F25CC">
            <w:pPr>
              <w:spacing w:line="360" w:lineRule="auto"/>
              <w:jc w:val="center"/>
              <w:rPr>
                <w:rFonts w:eastAsia="新宋体"/>
                <w:sz w:val="22"/>
              </w:rPr>
            </w:pPr>
          </w:p>
        </w:tc>
        <w:tc>
          <w:tcPr>
            <w:tcW w:w="1147" w:type="dxa"/>
            <w:noWrap w:val="0"/>
            <w:vAlign w:val="center"/>
          </w:tcPr>
          <w:p w14:paraId="7498A960">
            <w:pPr>
              <w:spacing w:line="360" w:lineRule="auto"/>
              <w:jc w:val="center"/>
              <w:rPr>
                <w:rFonts w:eastAsia="新宋体"/>
                <w:sz w:val="22"/>
              </w:rPr>
            </w:pPr>
          </w:p>
        </w:tc>
      </w:tr>
      <w:tr w14:paraId="49448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545CFB15">
            <w:pPr>
              <w:spacing w:line="360" w:lineRule="auto"/>
              <w:jc w:val="center"/>
              <w:rPr>
                <w:rFonts w:eastAsia="新宋体"/>
                <w:sz w:val="22"/>
              </w:rPr>
            </w:pPr>
          </w:p>
        </w:tc>
        <w:tc>
          <w:tcPr>
            <w:tcW w:w="958" w:type="dxa"/>
            <w:noWrap w:val="0"/>
            <w:vAlign w:val="center"/>
          </w:tcPr>
          <w:p w14:paraId="797FE097">
            <w:pPr>
              <w:spacing w:line="360" w:lineRule="auto"/>
              <w:jc w:val="center"/>
              <w:rPr>
                <w:rFonts w:eastAsia="新宋体"/>
                <w:sz w:val="22"/>
              </w:rPr>
            </w:pPr>
          </w:p>
        </w:tc>
        <w:tc>
          <w:tcPr>
            <w:tcW w:w="958" w:type="dxa"/>
            <w:noWrap w:val="0"/>
            <w:vAlign w:val="center"/>
          </w:tcPr>
          <w:p w14:paraId="2EAFE694">
            <w:pPr>
              <w:spacing w:line="360" w:lineRule="auto"/>
              <w:jc w:val="center"/>
              <w:rPr>
                <w:rFonts w:eastAsia="新宋体"/>
                <w:sz w:val="22"/>
              </w:rPr>
            </w:pPr>
          </w:p>
        </w:tc>
        <w:tc>
          <w:tcPr>
            <w:tcW w:w="767" w:type="dxa"/>
            <w:noWrap w:val="0"/>
            <w:vAlign w:val="center"/>
          </w:tcPr>
          <w:p w14:paraId="376FC53E">
            <w:pPr>
              <w:spacing w:line="360" w:lineRule="auto"/>
              <w:jc w:val="center"/>
              <w:rPr>
                <w:rFonts w:eastAsia="新宋体"/>
                <w:sz w:val="22"/>
              </w:rPr>
            </w:pPr>
          </w:p>
        </w:tc>
        <w:tc>
          <w:tcPr>
            <w:tcW w:w="767" w:type="dxa"/>
            <w:noWrap w:val="0"/>
            <w:vAlign w:val="center"/>
          </w:tcPr>
          <w:p w14:paraId="7594DD52">
            <w:pPr>
              <w:spacing w:line="360" w:lineRule="auto"/>
              <w:jc w:val="center"/>
              <w:rPr>
                <w:rFonts w:eastAsia="新宋体"/>
                <w:sz w:val="22"/>
              </w:rPr>
            </w:pPr>
          </w:p>
        </w:tc>
        <w:tc>
          <w:tcPr>
            <w:tcW w:w="1340" w:type="dxa"/>
            <w:noWrap w:val="0"/>
            <w:vAlign w:val="center"/>
          </w:tcPr>
          <w:p w14:paraId="23C33EDB">
            <w:pPr>
              <w:spacing w:line="360" w:lineRule="auto"/>
              <w:jc w:val="center"/>
              <w:rPr>
                <w:rFonts w:eastAsia="新宋体"/>
                <w:sz w:val="22"/>
              </w:rPr>
            </w:pPr>
          </w:p>
        </w:tc>
        <w:tc>
          <w:tcPr>
            <w:tcW w:w="1326" w:type="dxa"/>
            <w:noWrap w:val="0"/>
            <w:vAlign w:val="center"/>
          </w:tcPr>
          <w:p w14:paraId="35185143">
            <w:pPr>
              <w:spacing w:line="360" w:lineRule="auto"/>
              <w:jc w:val="center"/>
              <w:rPr>
                <w:rFonts w:eastAsia="新宋体"/>
                <w:sz w:val="22"/>
              </w:rPr>
            </w:pPr>
          </w:p>
        </w:tc>
        <w:tc>
          <w:tcPr>
            <w:tcW w:w="1825" w:type="dxa"/>
            <w:noWrap w:val="0"/>
            <w:vAlign w:val="top"/>
          </w:tcPr>
          <w:p w14:paraId="1FF12AEE">
            <w:pPr>
              <w:spacing w:line="360" w:lineRule="auto"/>
              <w:jc w:val="center"/>
              <w:rPr>
                <w:rFonts w:eastAsia="新宋体"/>
                <w:sz w:val="22"/>
              </w:rPr>
            </w:pPr>
          </w:p>
        </w:tc>
        <w:tc>
          <w:tcPr>
            <w:tcW w:w="1147" w:type="dxa"/>
            <w:noWrap w:val="0"/>
            <w:vAlign w:val="center"/>
          </w:tcPr>
          <w:p w14:paraId="57F30DEF">
            <w:pPr>
              <w:spacing w:line="360" w:lineRule="auto"/>
              <w:jc w:val="center"/>
              <w:rPr>
                <w:rFonts w:eastAsia="新宋体"/>
                <w:sz w:val="22"/>
              </w:rPr>
            </w:pPr>
          </w:p>
        </w:tc>
      </w:tr>
      <w:tr w14:paraId="63AC5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12F01FD">
            <w:pPr>
              <w:spacing w:line="360" w:lineRule="auto"/>
              <w:jc w:val="center"/>
              <w:rPr>
                <w:rFonts w:eastAsia="新宋体"/>
                <w:sz w:val="22"/>
              </w:rPr>
            </w:pPr>
          </w:p>
        </w:tc>
        <w:tc>
          <w:tcPr>
            <w:tcW w:w="958" w:type="dxa"/>
            <w:noWrap w:val="0"/>
            <w:vAlign w:val="center"/>
          </w:tcPr>
          <w:p w14:paraId="562F7DB9">
            <w:pPr>
              <w:spacing w:line="360" w:lineRule="auto"/>
              <w:jc w:val="center"/>
              <w:rPr>
                <w:rFonts w:eastAsia="新宋体"/>
                <w:sz w:val="22"/>
              </w:rPr>
            </w:pPr>
          </w:p>
        </w:tc>
        <w:tc>
          <w:tcPr>
            <w:tcW w:w="958" w:type="dxa"/>
            <w:noWrap w:val="0"/>
            <w:vAlign w:val="center"/>
          </w:tcPr>
          <w:p w14:paraId="3340AF81">
            <w:pPr>
              <w:spacing w:line="360" w:lineRule="auto"/>
              <w:jc w:val="center"/>
              <w:rPr>
                <w:rFonts w:eastAsia="新宋体"/>
                <w:sz w:val="22"/>
              </w:rPr>
            </w:pPr>
          </w:p>
        </w:tc>
        <w:tc>
          <w:tcPr>
            <w:tcW w:w="767" w:type="dxa"/>
            <w:noWrap w:val="0"/>
            <w:vAlign w:val="center"/>
          </w:tcPr>
          <w:p w14:paraId="1BCFBE9C">
            <w:pPr>
              <w:spacing w:line="360" w:lineRule="auto"/>
              <w:jc w:val="center"/>
              <w:rPr>
                <w:rFonts w:eastAsia="新宋体"/>
                <w:sz w:val="22"/>
              </w:rPr>
            </w:pPr>
          </w:p>
        </w:tc>
        <w:tc>
          <w:tcPr>
            <w:tcW w:w="767" w:type="dxa"/>
            <w:noWrap w:val="0"/>
            <w:vAlign w:val="center"/>
          </w:tcPr>
          <w:p w14:paraId="6EE74BB5">
            <w:pPr>
              <w:spacing w:line="360" w:lineRule="auto"/>
              <w:jc w:val="center"/>
              <w:rPr>
                <w:rFonts w:eastAsia="新宋体"/>
                <w:sz w:val="22"/>
              </w:rPr>
            </w:pPr>
          </w:p>
        </w:tc>
        <w:tc>
          <w:tcPr>
            <w:tcW w:w="1340" w:type="dxa"/>
            <w:noWrap w:val="0"/>
            <w:vAlign w:val="center"/>
          </w:tcPr>
          <w:p w14:paraId="0F5E13B6">
            <w:pPr>
              <w:spacing w:line="360" w:lineRule="auto"/>
              <w:jc w:val="center"/>
              <w:rPr>
                <w:rFonts w:eastAsia="新宋体"/>
                <w:sz w:val="22"/>
              </w:rPr>
            </w:pPr>
          </w:p>
        </w:tc>
        <w:tc>
          <w:tcPr>
            <w:tcW w:w="1326" w:type="dxa"/>
            <w:noWrap w:val="0"/>
            <w:vAlign w:val="center"/>
          </w:tcPr>
          <w:p w14:paraId="3771B2A1">
            <w:pPr>
              <w:spacing w:line="360" w:lineRule="auto"/>
              <w:jc w:val="center"/>
              <w:rPr>
                <w:rFonts w:eastAsia="新宋体"/>
                <w:sz w:val="22"/>
              </w:rPr>
            </w:pPr>
          </w:p>
        </w:tc>
        <w:tc>
          <w:tcPr>
            <w:tcW w:w="1825" w:type="dxa"/>
            <w:noWrap w:val="0"/>
            <w:vAlign w:val="top"/>
          </w:tcPr>
          <w:p w14:paraId="4FA03FEE">
            <w:pPr>
              <w:spacing w:line="360" w:lineRule="auto"/>
              <w:jc w:val="center"/>
              <w:rPr>
                <w:rFonts w:eastAsia="新宋体"/>
                <w:sz w:val="22"/>
              </w:rPr>
            </w:pPr>
          </w:p>
        </w:tc>
        <w:tc>
          <w:tcPr>
            <w:tcW w:w="1147" w:type="dxa"/>
            <w:noWrap w:val="0"/>
            <w:vAlign w:val="center"/>
          </w:tcPr>
          <w:p w14:paraId="75907F5A">
            <w:pPr>
              <w:spacing w:line="360" w:lineRule="auto"/>
              <w:jc w:val="center"/>
              <w:rPr>
                <w:rFonts w:eastAsia="新宋体"/>
                <w:sz w:val="22"/>
              </w:rPr>
            </w:pPr>
          </w:p>
        </w:tc>
      </w:tr>
      <w:tr w14:paraId="72C4A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3F2B01E4">
            <w:pPr>
              <w:spacing w:line="360" w:lineRule="auto"/>
              <w:jc w:val="center"/>
              <w:rPr>
                <w:rFonts w:eastAsia="新宋体"/>
                <w:sz w:val="22"/>
              </w:rPr>
            </w:pPr>
          </w:p>
        </w:tc>
        <w:tc>
          <w:tcPr>
            <w:tcW w:w="958" w:type="dxa"/>
            <w:noWrap w:val="0"/>
            <w:vAlign w:val="center"/>
          </w:tcPr>
          <w:p w14:paraId="70819A97">
            <w:pPr>
              <w:spacing w:line="360" w:lineRule="auto"/>
              <w:jc w:val="center"/>
              <w:rPr>
                <w:rFonts w:eastAsia="新宋体"/>
                <w:sz w:val="22"/>
              </w:rPr>
            </w:pPr>
          </w:p>
        </w:tc>
        <w:tc>
          <w:tcPr>
            <w:tcW w:w="958" w:type="dxa"/>
            <w:noWrap w:val="0"/>
            <w:vAlign w:val="center"/>
          </w:tcPr>
          <w:p w14:paraId="37AC1636">
            <w:pPr>
              <w:spacing w:line="360" w:lineRule="auto"/>
              <w:jc w:val="center"/>
              <w:rPr>
                <w:rFonts w:eastAsia="新宋体"/>
                <w:sz w:val="22"/>
              </w:rPr>
            </w:pPr>
          </w:p>
        </w:tc>
        <w:tc>
          <w:tcPr>
            <w:tcW w:w="767" w:type="dxa"/>
            <w:noWrap w:val="0"/>
            <w:vAlign w:val="center"/>
          </w:tcPr>
          <w:p w14:paraId="3AA4CBFE">
            <w:pPr>
              <w:spacing w:line="360" w:lineRule="auto"/>
              <w:jc w:val="center"/>
              <w:rPr>
                <w:rFonts w:eastAsia="新宋体"/>
                <w:sz w:val="22"/>
              </w:rPr>
            </w:pPr>
          </w:p>
        </w:tc>
        <w:tc>
          <w:tcPr>
            <w:tcW w:w="767" w:type="dxa"/>
            <w:noWrap w:val="0"/>
            <w:vAlign w:val="center"/>
          </w:tcPr>
          <w:p w14:paraId="1FFE4364">
            <w:pPr>
              <w:spacing w:line="360" w:lineRule="auto"/>
              <w:jc w:val="center"/>
              <w:rPr>
                <w:rFonts w:eastAsia="新宋体"/>
                <w:sz w:val="22"/>
              </w:rPr>
            </w:pPr>
          </w:p>
        </w:tc>
        <w:tc>
          <w:tcPr>
            <w:tcW w:w="1340" w:type="dxa"/>
            <w:noWrap w:val="0"/>
            <w:vAlign w:val="center"/>
          </w:tcPr>
          <w:p w14:paraId="315FC24A">
            <w:pPr>
              <w:spacing w:line="360" w:lineRule="auto"/>
              <w:jc w:val="center"/>
              <w:rPr>
                <w:rFonts w:eastAsia="新宋体"/>
                <w:sz w:val="22"/>
              </w:rPr>
            </w:pPr>
          </w:p>
        </w:tc>
        <w:tc>
          <w:tcPr>
            <w:tcW w:w="1326" w:type="dxa"/>
            <w:noWrap w:val="0"/>
            <w:vAlign w:val="center"/>
          </w:tcPr>
          <w:p w14:paraId="1F29BDA6">
            <w:pPr>
              <w:spacing w:line="360" w:lineRule="auto"/>
              <w:jc w:val="center"/>
              <w:rPr>
                <w:rFonts w:eastAsia="新宋体"/>
                <w:sz w:val="22"/>
              </w:rPr>
            </w:pPr>
          </w:p>
        </w:tc>
        <w:tc>
          <w:tcPr>
            <w:tcW w:w="1825" w:type="dxa"/>
            <w:noWrap w:val="0"/>
            <w:vAlign w:val="top"/>
          </w:tcPr>
          <w:p w14:paraId="7FC7F580">
            <w:pPr>
              <w:spacing w:line="360" w:lineRule="auto"/>
              <w:jc w:val="center"/>
              <w:rPr>
                <w:rFonts w:eastAsia="新宋体"/>
                <w:sz w:val="22"/>
              </w:rPr>
            </w:pPr>
          </w:p>
        </w:tc>
        <w:tc>
          <w:tcPr>
            <w:tcW w:w="1147" w:type="dxa"/>
            <w:noWrap w:val="0"/>
            <w:vAlign w:val="center"/>
          </w:tcPr>
          <w:p w14:paraId="269D134C">
            <w:pPr>
              <w:spacing w:line="360" w:lineRule="auto"/>
              <w:jc w:val="center"/>
              <w:rPr>
                <w:rFonts w:eastAsia="新宋体"/>
                <w:sz w:val="22"/>
              </w:rPr>
            </w:pPr>
          </w:p>
        </w:tc>
      </w:tr>
      <w:tr w14:paraId="6B8C7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14:paraId="08F1BBD6">
            <w:pPr>
              <w:spacing w:line="360" w:lineRule="auto"/>
              <w:jc w:val="center"/>
              <w:rPr>
                <w:rFonts w:eastAsia="新宋体"/>
                <w:sz w:val="22"/>
              </w:rPr>
            </w:pPr>
          </w:p>
        </w:tc>
        <w:tc>
          <w:tcPr>
            <w:tcW w:w="958" w:type="dxa"/>
            <w:noWrap w:val="0"/>
            <w:vAlign w:val="center"/>
          </w:tcPr>
          <w:p w14:paraId="3710A96C">
            <w:pPr>
              <w:spacing w:line="360" w:lineRule="auto"/>
              <w:jc w:val="center"/>
              <w:rPr>
                <w:rFonts w:eastAsia="新宋体"/>
                <w:sz w:val="22"/>
              </w:rPr>
            </w:pPr>
          </w:p>
        </w:tc>
        <w:tc>
          <w:tcPr>
            <w:tcW w:w="958" w:type="dxa"/>
            <w:noWrap w:val="0"/>
            <w:vAlign w:val="center"/>
          </w:tcPr>
          <w:p w14:paraId="261FD2BA">
            <w:pPr>
              <w:spacing w:line="360" w:lineRule="auto"/>
              <w:jc w:val="center"/>
              <w:rPr>
                <w:rFonts w:eastAsia="新宋体"/>
                <w:sz w:val="22"/>
              </w:rPr>
            </w:pPr>
          </w:p>
        </w:tc>
        <w:tc>
          <w:tcPr>
            <w:tcW w:w="767" w:type="dxa"/>
            <w:noWrap w:val="0"/>
            <w:vAlign w:val="center"/>
          </w:tcPr>
          <w:p w14:paraId="7F7CABBC">
            <w:pPr>
              <w:spacing w:line="360" w:lineRule="auto"/>
              <w:jc w:val="center"/>
              <w:rPr>
                <w:rFonts w:eastAsia="新宋体"/>
                <w:sz w:val="22"/>
              </w:rPr>
            </w:pPr>
          </w:p>
        </w:tc>
        <w:tc>
          <w:tcPr>
            <w:tcW w:w="767" w:type="dxa"/>
            <w:noWrap w:val="0"/>
            <w:vAlign w:val="center"/>
          </w:tcPr>
          <w:p w14:paraId="3FD7EFB3">
            <w:pPr>
              <w:spacing w:line="360" w:lineRule="auto"/>
              <w:jc w:val="center"/>
              <w:rPr>
                <w:rFonts w:eastAsia="新宋体"/>
                <w:sz w:val="22"/>
              </w:rPr>
            </w:pPr>
          </w:p>
        </w:tc>
        <w:tc>
          <w:tcPr>
            <w:tcW w:w="1340" w:type="dxa"/>
            <w:noWrap w:val="0"/>
            <w:vAlign w:val="center"/>
          </w:tcPr>
          <w:p w14:paraId="11841F9A">
            <w:pPr>
              <w:spacing w:line="360" w:lineRule="auto"/>
              <w:jc w:val="center"/>
              <w:rPr>
                <w:rFonts w:eastAsia="新宋体"/>
                <w:sz w:val="22"/>
              </w:rPr>
            </w:pPr>
          </w:p>
        </w:tc>
        <w:tc>
          <w:tcPr>
            <w:tcW w:w="1326" w:type="dxa"/>
            <w:noWrap w:val="0"/>
            <w:vAlign w:val="center"/>
          </w:tcPr>
          <w:p w14:paraId="416F02EF">
            <w:pPr>
              <w:spacing w:line="360" w:lineRule="auto"/>
              <w:jc w:val="center"/>
              <w:rPr>
                <w:rFonts w:eastAsia="新宋体"/>
                <w:sz w:val="22"/>
              </w:rPr>
            </w:pPr>
          </w:p>
        </w:tc>
        <w:tc>
          <w:tcPr>
            <w:tcW w:w="1825" w:type="dxa"/>
            <w:noWrap w:val="0"/>
            <w:vAlign w:val="top"/>
          </w:tcPr>
          <w:p w14:paraId="69E3D9FE">
            <w:pPr>
              <w:spacing w:line="360" w:lineRule="auto"/>
              <w:jc w:val="center"/>
              <w:rPr>
                <w:rFonts w:eastAsia="新宋体"/>
                <w:sz w:val="22"/>
              </w:rPr>
            </w:pPr>
          </w:p>
        </w:tc>
        <w:tc>
          <w:tcPr>
            <w:tcW w:w="1147" w:type="dxa"/>
            <w:noWrap w:val="0"/>
            <w:vAlign w:val="center"/>
          </w:tcPr>
          <w:p w14:paraId="63390B95">
            <w:pPr>
              <w:spacing w:line="360" w:lineRule="auto"/>
              <w:jc w:val="center"/>
              <w:rPr>
                <w:rFonts w:eastAsia="新宋体"/>
                <w:sz w:val="22"/>
              </w:rPr>
            </w:pPr>
          </w:p>
        </w:tc>
      </w:tr>
    </w:tbl>
    <w:p w14:paraId="3A1DDB2E">
      <w:pPr>
        <w:tabs>
          <w:tab w:val="left" w:pos="1620"/>
        </w:tabs>
        <w:spacing w:line="360" w:lineRule="exact"/>
        <w:ind w:right="-107"/>
        <w:rPr>
          <w:rFonts w:hint="eastAsia" w:ascii="宋体" w:hAnsi="宋体"/>
          <w:sz w:val="22"/>
          <w:szCs w:val="22"/>
        </w:rPr>
      </w:pPr>
    </w:p>
    <w:p w14:paraId="5B4BD5F4">
      <w:pPr>
        <w:pStyle w:val="30"/>
        <w:spacing w:line="400" w:lineRule="atLeast"/>
        <w:ind w:left="660" w:hanging="660" w:hangingChars="300"/>
        <w:rPr>
          <w:rFonts w:ascii="新宋体" w:hAnsi="新宋体" w:eastAsia="新宋体"/>
          <w:sz w:val="22"/>
        </w:rPr>
      </w:pPr>
      <w:r>
        <w:rPr>
          <w:rFonts w:hint="eastAsia" w:ascii="新宋体" w:hAnsi="新宋体" w:eastAsia="新宋体"/>
          <w:sz w:val="22"/>
        </w:rPr>
        <w:t>注：此表仅提供了表格形式，投标人可按此表格复制。</w:t>
      </w:r>
    </w:p>
    <w:p w14:paraId="00916919">
      <w:pPr>
        <w:pStyle w:val="30"/>
        <w:spacing w:line="400" w:lineRule="atLeast"/>
        <w:ind w:left="1"/>
        <w:jc w:val="left"/>
        <w:rPr>
          <w:rFonts w:hint="eastAsia" w:eastAsia="新宋体"/>
          <w:sz w:val="22"/>
          <w:szCs w:val="22"/>
        </w:rPr>
      </w:pPr>
    </w:p>
    <w:p w14:paraId="5CC28F09">
      <w:pPr>
        <w:bidi w:val="0"/>
        <w:rPr>
          <w:rFonts w:hint="eastAsia" w:eastAsia="新宋体"/>
          <w:sz w:val="22"/>
          <w:szCs w:val="22"/>
        </w:rPr>
      </w:pPr>
    </w:p>
    <w:p w14:paraId="67B595F9">
      <w:pPr>
        <w:bidi w:val="0"/>
        <w:rPr>
          <w:rFonts w:hint="eastAsia" w:eastAsia="新宋体"/>
          <w:sz w:val="22"/>
          <w:szCs w:val="22"/>
        </w:rPr>
      </w:pPr>
    </w:p>
    <w:p w14:paraId="7C683DA0">
      <w:pPr>
        <w:spacing w:line="380" w:lineRule="exact"/>
        <w:ind w:left="4418" w:leftChars="2104" w:firstLine="0" w:firstLineChars="0"/>
        <w:jc w:val="left"/>
        <w:rPr>
          <w:rFonts w:hint="eastAsia" w:eastAsia="新宋体"/>
          <w:sz w:val="22"/>
          <w:szCs w:val="22"/>
        </w:rPr>
      </w:pPr>
      <w:r>
        <w:rPr>
          <w:rFonts w:hint="eastAsia" w:eastAsia="新宋体"/>
          <w:sz w:val="22"/>
          <w:szCs w:val="22"/>
        </w:rPr>
        <w:t>投标人全称（盖章）：</w:t>
      </w:r>
    </w:p>
    <w:p w14:paraId="68D942E5">
      <w:pPr>
        <w:spacing w:line="380" w:lineRule="exact"/>
        <w:ind w:firstLine="4400" w:firstLineChars="2000"/>
        <w:jc w:val="left"/>
        <w:rPr>
          <w:rFonts w:hint="eastAsia" w:eastAsia="新宋体"/>
          <w:sz w:val="22"/>
          <w:szCs w:val="22"/>
        </w:rPr>
      </w:pPr>
      <w:r>
        <w:rPr>
          <w:rFonts w:hint="eastAsia" w:eastAsia="新宋体"/>
          <w:sz w:val="22"/>
          <w:szCs w:val="22"/>
        </w:rPr>
        <w:t>法定代表人或授权代表（签字）：</w:t>
      </w:r>
    </w:p>
    <w:p w14:paraId="25D15C30">
      <w:pPr>
        <w:bidi w:val="0"/>
        <w:ind w:firstLine="4400" w:firstLineChars="2000"/>
        <w:jc w:val="left"/>
        <w:rPr>
          <w:rFonts w:hint="eastAsia" w:eastAsia="新宋体"/>
          <w:sz w:val="22"/>
          <w:szCs w:val="22"/>
        </w:rPr>
      </w:pPr>
      <w:r>
        <w:rPr>
          <w:rFonts w:hint="eastAsia" w:eastAsia="新宋体"/>
          <w:sz w:val="22"/>
          <w:szCs w:val="22"/>
        </w:rPr>
        <w:t>日期：  年   月  日</w:t>
      </w:r>
      <w:r>
        <w:rPr>
          <w:rFonts w:hint="eastAsia" w:ascii="宋体" w:hAnsi="宋体" w:cs="宋体"/>
          <w:sz w:val="22"/>
          <w:szCs w:val="22"/>
          <w:u w:val="single"/>
        </w:rPr>
        <w:t xml:space="preserve">       </w:t>
      </w:r>
      <w:r>
        <w:rPr>
          <w:rFonts w:hint="eastAsia" w:eastAsia="新宋体"/>
          <w:sz w:val="22"/>
          <w:szCs w:val="22"/>
        </w:rPr>
        <w:br w:type="page"/>
      </w:r>
      <w:r>
        <w:rPr>
          <w:rFonts w:hint="eastAsia" w:eastAsia="新宋体"/>
          <w:b/>
          <w:bCs/>
          <w:sz w:val="22"/>
          <w:szCs w:val="22"/>
        </w:rPr>
        <w:t>附件四</w:t>
      </w:r>
    </w:p>
    <w:p w14:paraId="57FA8393">
      <w:pPr>
        <w:pStyle w:val="30"/>
        <w:spacing w:line="400" w:lineRule="atLeast"/>
        <w:ind w:left="1"/>
        <w:jc w:val="center"/>
        <w:rPr>
          <w:rFonts w:hint="eastAsia" w:ascii="新宋体" w:hAnsi="新宋体" w:eastAsia="新宋体"/>
          <w:b/>
          <w:sz w:val="28"/>
        </w:rPr>
      </w:pPr>
      <w:r>
        <w:rPr>
          <w:rFonts w:hint="eastAsia" w:eastAsia="新宋体"/>
          <w:sz w:val="22"/>
          <w:szCs w:val="22"/>
        </w:rPr>
        <w:t xml:space="preserve"> </w:t>
      </w:r>
      <w:r>
        <w:rPr>
          <w:rFonts w:hint="eastAsia" w:ascii="新宋体" w:hAnsi="新宋体" w:eastAsia="新宋体"/>
          <w:b/>
          <w:sz w:val="28"/>
        </w:rPr>
        <w:t>投标人</w:t>
      </w:r>
      <w:r>
        <w:rPr>
          <w:rFonts w:hint="eastAsia" w:ascii="新宋体" w:hAnsi="新宋体" w:eastAsia="新宋体"/>
          <w:b/>
          <w:sz w:val="28"/>
          <w:lang w:val="en-US" w:eastAsia="zh-CN"/>
        </w:rPr>
        <w:t>同类</w:t>
      </w:r>
      <w:r>
        <w:rPr>
          <w:rFonts w:hint="eastAsia" w:ascii="新宋体" w:hAnsi="新宋体" w:eastAsia="新宋体"/>
          <w:b/>
          <w:sz w:val="28"/>
        </w:rPr>
        <w:t>业绩一览表</w:t>
      </w:r>
    </w:p>
    <w:p w14:paraId="5B6DCBD9">
      <w:pPr>
        <w:spacing w:line="360" w:lineRule="exact"/>
        <w:jc w:val="center"/>
        <w:rPr>
          <w:rFonts w:hint="eastAsia" w:eastAsia="新宋体"/>
          <w:sz w:val="22"/>
        </w:rPr>
      </w:pP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4A365F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0"/>
            <w:vAlign w:val="center"/>
          </w:tcPr>
          <w:p w14:paraId="2C06F7BC">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序号</w:t>
            </w:r>
          </w:p>
        </w:tc>
        <w:tc>
          <w:tcPr>
            <w:tcW w:w="1538" w:type="dxa"/>
            <w:noWrap w:val="0"/>
            <w:vAlign w:val="center"/>
          </w:tcPr>
          <w:p w14:paraId="40CC86CC">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项目名称</w:t>
            </w:r>
          </w:p>
        </w:tc>
        <w:tc>
          <w:tcPr>
            <w:tcW w:w="1583" w:type="dxa"/>
            <w:noWrap w:val="0"/>
            <w:vAlign w:val="center"/>
          </w:tcPr>
          <w:p w14:paraId="380944AE">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项目单位</w:t>
            </w:r>
          </w:p>
        </w:tc>
        <w:tc>
          <w:tcPr>
            <w:tcW w:w="2036" w:type="dxa"/>
            <w:noWrap w:val="0"/>
            <w:vAlign w:val="center"/>
          </w:tcPr>
          <w:p w14:paraId="4EF7FE20">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项目金额</w:t>
            </w:r>
          </w:p>
        </w:tc>
        <w:tc>
          <w:tcPr>
            <w:tcW w:w="1471" w:type="dxa"/>
            <w:noWrap w:val="0"/>
            <w:vAlign w:val="center"/>
          </w:tcPr>
          <w:p w14:paraId="5A255001">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合同日期</w:t>
            </w:r>
          </w:p>
        </w:tc>
        <w:tc>
          <w:tcPr>
            <w:tcW w:w="1007" w:type="dxa"/>
            <w:noWrap w:val="0"/>
            <w:vAlign w:val="center"/>
          </w:tcPr>
          <w:p w14:paraId="1F52BEF2">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联系人</w:t>
            </w:r>
          </w:p>
        </w:tc>
        <w:tc>
          <w:tcPr>
            <w:tcW w:w="1351" w:type="dxa"/>
            <w:noWrap w:val="0"/>
            <w:vAlign w:val="center"/>
          </w:tcPr>
          <w:p w14:paraId="4910C955">
            <w:pPr>
              <w:spacing w:line="380" w:lineRule="exact"/>
              <w:jc w:val="center"/>
              <w:rPr>
                <w:rFonts w:hint="eastAsia" w:ascii="新宋体" w:hAnsi="新宋体" w:eastAsia="新宋体"/>
                <w:b/>
                <w:sz w:val="22"/>
                <w:szCs w:val="22"/>
              </w:rPr>
            </w:pPr>
            <w:r>
              <w:rPr>
                <w:rFonts w:hint="eastAsia" w:ascii="新宋体" w:hAnsi="新宋体" w:eastAsia="新宋体"/>
                <w:b/>
                <w:sz w:val="22"/>
                <w:szCs w:val="22"/>
              </w:rPr>
              <w:t>联系方式</w:t>
            </w:r>
          </w:p>
        </w:tc>
      </w:tr>
      <w:tr w14:paraId="41BB55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01AFB990">
            <w:pPr>
              <w:spacing w:after="120" w:line="360" w:lineRule="atLeast"/>
              <w:jc w:val="center"/>
              <w:rPr>
                <w:rFonts w:hint="eastAsia" w:ascii="新宋体" w:hAnsi="新宋体" w:eastAsia="新宋体"/>
                <w:sz w:val="22"/>
                <w:szCs w:val="22"/>
              </w:rPr>
            </w:pPr>
          </w:p>
        </w:tc>
        <w:tc>
          <w:tcPr>
            <w:tcW w:w="1538" w:type="dxa"/>
            <w:noWrap w:val="0"/>
            <w:vAlign w:val="top"/>
          </w:tcPr>
          <w:p w14:paraId="54E6125D">
            <w:pPr>
              <w:spacing w:after="120" w:line="360" w:lineRule="atLeast"/>
              <w:jc w:val="center"/>
              <w:rPr>
                <w:rFonts w:hint="eastAsia" w:ascii="新宋体" w:hAnsi="新宋体" w:eastAsia="新宋体"/>
                <w:sz w:val="22"/>
                <w:szCs w:val="22"/>
              </w:rPr>
            </w:pPr>
          </w:p>
        </w:tc>
        <w:tc>
          <w:tcPr>
            <w:tcW w:w="1583" w:type="dxa"/>
            <w:noWrap w:val="0"/>
            <w:vAlign w:val="top"/>
          </w:tcPr>
          <w:p w14:paraId="7509ED31">
            <w:pPr>
              <w:spacing w:after="120" w:line="360" w:lineRule="atLeast"/>
              <w:jc w:val="center"/>
              <w:rPr>
                <w:rFonts w:hint="eastAsia" w:ascii="新宋体" w:hAnsi="新宋体" w:eastAsia="新宋体"/>
                <w:sz w:val="22"/>
                <w:szCs w:val="22"/>
              </w:rPr>
            </w:pPr>
          </w:p>
        </w:tc>
        <w:tc>
          <w:tcPr>
            <w:tcW w:w="2036" w:type="dxa"/>
            <w:noWrap w:val="0"/>
            <w:vAlign w:val="top"/>
          </w:tcPr>
          <w:p w14:paraId="7AA1E651">
            <w:pPr>
              <w:spacing w:after="120" w:line="360" w:lineRule="atLeast"/>
              <w:jc w:val="center"/>
              <w:rPr>
                <w:rFonts w:hint="eastAsia" w:ascii="新宋体" w:hAnsi="新宋体" w:eastAsia="新宋体"/>
                <w:sz w:val="22"/>
                <w:szCs w:val="22"/>
              </w:rPr>
            </w:pPr>
          </w:p>
        </w:tc>
        <w:tc>
          <w:tcPr>
            <w:tcW w:w="1471" w:type="dxa"/>
            <w:noWrap w:val="0"/>
            <w:vAlign w:val="top"/>
          </w:tcPr>
          <w:p w14:paraId="37D83C4F">
            <w:pPr>
              <w:spacing w:after="120" w:line="360" w:lineRule="atLeast"/>
              <w:jc w:val="center"/>
              <w:rPr>
                <w:rFonts w:hint="eastAsia" w:ascii="新宋体" w:hAnsi="新宋体" w:eastAsia="新宋体"/>
                <w:sz w:val="22"/>
                <w:szCs w:val="22"/>
              </w:rPr>
            </w:pPr>
          </w:p>
        </w:tc>
        <w:tc>
          <w:tcPr>
            <w:tcW w:w="1007" w:type="dxa"/>
            <w:noWrap w:val="0"/>
            <w:vAlign w:val="top"/>
          </w:tcPr>
          <w:p w14:paraId="6AB66DCB">
            <w:pPr>
              <w:spacing w:after="120" w:line="360" w:lineRule="atLeast"/>
              <w:jc w:val="center"/>
              <w:rPr>
                <w:rFonts w:hint="eastAsia" w:ascii="新宋体" w:hAnsi="新宋体" w:eastAsia="新宋体"/>
                <w:sz w:val="22"/>
                <w:szCs w:val="22"/>
              </w:rPr>
            </w:pPr>
          </w:p>
        </w:tc>
        <w:tc>
          <w:tcPr>
            <w:tcW w:w="1351" w:type="dxa"/>
            <w:noWrap w:val="0"/>
            <w:vAlign w:val="top"/>
          </w:tcPr>
          <w:p w14:paraId="4E5C391C">
            <w:pPr>
              <w:spacing w:after="120" w:line="360" w:lineRule="atLeast"/>
              <w:jc w:val="center"/>
              <w:rPr>
                <w:rFonts w:hint="eastAsia" w:ascii="新宋体" w:hAnsi="新宋体" w:eastAsia="新宋体"/>
                <w:sz w:val="22"/>
                <w:szCs w:val="22"/>
              </w:rPr>
            </w:pPr>
          </w:p>
        </w:tc>
      </w:tr>
      <w:tr w14:paraId="24A8B2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2BB66FB">
            <w:pPr>
              <w:spacing w:after="120" w:line="360" w:lineRule="atLeast"/>
              <w:jc w:val="center"/>
              <w:rPr>
                <w:rFonts w:hint="eastAsia" w:ascii="新宋体" w:hAnsi="新宋体" w:eastAsia="新宋体"/>
                <w:sz w:val="22"/>
                <w:szCs w:val="22"/>
              </w:rPr>
            </w:pPr>
          </w:p>
        </w:tc>
        <w:tc>
          <w:tcPr>
            <w:tcW w:w="1538" w:type="dxa"/>
            <w:noWrap w:val="0"/>
            <w:vAlign w:val="top"/>
          </w:tcPr>
          <w:p w14:paraId="2D3C453F">
            <w:pPr>
              <w:spacing w:after="120" w:line="360" w:lineRule="atLeast"/>
              <w:jc w:val="center"/>
              <w:rPr>
                <w:rFonts w:hint="eastAsia" w:ascii="新宋体" w:hAnsi="新宋体" w:eastAsia="新宋体"/>
                <w:sz w:val="22"/>
                <w:szCs w:val="22"/>
              </w:rPr>
            </w:pPr>
          </w:p>
        </w:tc>
        <w:tc>
          <w:tcPr>
            <w:tcW w:w="1583" w:type="dxa"/>
            <w:noWrap w:val="0"/>
            <w:vAlign w:val="top"/>
          </w:tcPr>
          <w:p w14:paraId="2C37DE26">
            <w:pPr>
              <w:spacing w:after="120" w:line="360" w:lineRule="atLeast"/>
              <w:jc w:val="center"/>
              <w:rPr>
                <w:rFonts w:hint="eastAsia" w:ascii="新宋体" w:hAnsi="新宋体" w:eastAsia="新宋体"/>
                <w:sz w:val="22"/>
                <w:szCs w:val="22"/>
              </w:rPr>
            </w:pPr>
          </w:p>
        </w:tc>
        <w:tc>
          <w:tcPr>
            <w:tcW w:w="2036" w:type="dxa"/>
            <w:noWrap w:val="0"/>
            <w:vAlign w:val="top"/>
          </w:tcPr>
          <w:p w14:paraId="6A9E1909">
            <w:pPr>
              <w:spacing w:after="120" w:line="360" w:lineRule="atLeast"/>
              <w:jc w:val="center"/>
              <w:rPr>
                <w:rFonts w:hint="eastAsia" w:ascii="新宋体" w:hAnsi="新宋体" w:eastAsia="新宋体"/>
                <w:sz w:val="22"/>
                <w:szCs w:val="22"/>
              </w:rPr>
            </w:pPr>
          </w:p>
        </w:tc>
        <w:tc>
          <w:tcPr>
            <w:tcW w:w="1471" w:type="dxa"/>
            <w:noWrap w:val="0"/>
            <w:vAlign w:val="top"/>
          </w:tcPr>
          <w:p w14:paraId="3DC9FCC9">
            <w:pPr>
              <w:spacing w:after="120" w:line="360" w:lineRule="atLeast"/>
              <w:jc w:val="center"/>
              <w:rPr>
                <w:rFonts w:hint="eastAsia" w:ascii="新宋体" w:hAnsi="新宋体" w:eastAsia="新宋体"/>
                <w:sz w:val="22"/>
                <w:szCs w:val="22"/>
              </w:rPr>
            </w:pPr>
          </w:p>
        </w:tc>
        <w:tc>
          <w:tcPr>
            <w:tcW w:w="1007" w:type="dxa"/>
            <w:noWrap w:val="0"/>
            <w:vAlign w:val="top"/>
          </w:tcPr>
          <w:p w14:paraId="471EE72A">
            <w:pPr>
              <w:spacing w:after="120" w:line="360" w:lineRule="atLeast"/>
              <w:jc w:val="center"/>
              <w:rPr>
                <w:rFonts w:hint="eastAsia" w:ascii="新宋体" w:hAnsi="新宋体" w:eastAsia="新宋体"/>
                <w:sz w:val="22"/>
                <w:szCs w:val="22"/>
              </w:rPr>
            </w:pPr>
          </w:p>
        </w:tc>
        <w:tc>
          <w:tcPr>
            <w:tcW w:w="1351" w:type="dxa"/>
            <w:noWrap w:val="0"/>
            <w:vAlign w:val="top"/>
          </w:tcPr>
          <w:p w14:paraId="617ECBD0">
            <w:pPr>
              <w:spacing w:after="120" w:line="360" w:lineRule="atLeast"/>
              <w:jc w:val="center"/>
              <w:rPr>
                <w:rFonts w:hint="eastAsia" w:ascii="新宋体" w:hAnsi="新宋体" w:eastAsia="新宋体"/>
                <w:sz w:val="22"/>
                <w:szCs w:val="22"/>
              </w:rPr>
            </w:pPr>
          </w:p>
        </w:tc>
      </w:tr>
      <w:tr w14:paraId="0E5A5C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6642F24">
            <w:pPr>
              <w:spacing w:after="120" w:line="360" w:lineRule="atLeast"/>
              <w:jc w:val="center"/>
              <w:rPr>
                <w:rFonts w:hint="eastAsia" w:ascii="新宋体" w:hAnsi="新宋体" w:eastAsia="新宋体"/>
                <w:sz w:val="22"/>
                <w:szCs w:val="22"/>
              </w:rPr>
            </w:pPr>
          </w:p>
        </w:tc>
        <w:tc>
          <w:tcPr>
            <w:tcW w:w="1538" w:type="dxa"/>
            <w:noWrap w:val="0"/>
            <w:vAlign w:val="top"/>
          </w:tcPr>
          <w:p w14:paraId="0E77EC1E">
            <w:pPr>
              <w:spacing w:after="120" w:line="360" w:lineRule="atLeast"/>
              <w:jc w:val="center"/>
              <w:rPr>
                <w:rFonts w:hint="eastAsia" w:ascii="新宋体" w:hAnsi="新宋体" w:eastAsia="新宋体"/>
                <w:sz w:val="22"/>
                <w:szCs w:val="22"/>
              </w:rPr>
            </w:pPr>
          </w:p>
        </w:tc>
        <w:tc>
          <w:tcPr>
            <w:tcW w:w="1583" w:type="dxa"/>
            <w:noWrap w:val="0"/>
            <w:vAlign w:val="top"/>
          </w:tcPr>
          <w:p w14:paraId="72787EBA">
            <w:pPr>
              <w:spacing w:after="120" w:line="360" w:lineRule="atLeast"/>
              <w:jc w:val="center"/>
              <w:rPr>
                <w:rFonts w:hint="eastAsia" w:ascii="新宋体" w:hAnsi="新宋体" w:eastAsia="新宋体"/>
                <w:sz w:val="22"/>
                <w:szCs w:val="22"/>
              </w:rPr>
            </w:pPr>
          </w:p>
        </w:tc>
        <w:tc>
          <w:tcPr>
            <w:tcW w:w="2036" w:type="dxa"/>
            <w:noWrap w:val="0"/>
            <w:vAlign w:val="top"/>
          </w:tcPr>
          <w:p w14:paraId="2B0E7874">
            <w:pPr>
              <w:spacing w:after="120" w:line="360" w:lineRule="atLeast"/>
              <w:jc w:val="center"/>
              <w:rPr>
                <w:rFonts w:hint="eastAsia" w:ascii="新宋体" w:hAnsi="新宋体" w:eastAsia="新宋体"/>
                <w:sz w:val="22"/>
                <w:szCs w:val="22"/>
              </w:rPr>
            </w:pPr>
          </w:p>
        </w:tc>
        <w:tc>
          <w:tcPr>
            <w:tcW w:w="1471" w:type="dxa"/>
            <w:noWrap w:val="0"/>
            <w:vAlign w:val="top"/>
          </w:tcPr>
          <w:p w14:paraId="43D9044D">
            <w:pPr>
              <w:spacing w:after="120" w:line="360" w:lineRule="atLeast"/>
              <w:jc w:val="center"/>
              <w:rPr>
                <w:rFonts w:hint="eastAsia" w:ascii="新宋体" w:hAnsi="新宋体" w:eastAsia="新宋体"/>
                <w:sz w:val="22"/>
                <w:szCs w:val="22"/>
              </w:rPr>
            </w:pPr>
          </w:p>
        </w:tc>
        <w:tc>
          <w:tcPr>
            <w:tcW w:w="1007" w:type="dxa"/>
            <w:noWrap w:val="0"/>
            <w:vAlign w:val="top"/>
          </w:tcPr>
          <w:p w14:paraId="533C6380">
            <w:pPr>
              <w:spacing w:after="120" w:line="360" w:lineRule="atLeast"/>
              <w:jc w:val="center"/>
              <w:rPr>
                <w:rFonts w:hint="eastAsia" w:ascii="新宋体" w:hAnsi="新宋体" w:eastAsia="新宋体"/>
                <w:sz w:val="22"/>
                <w:szCs w:val="22"/>
              </w:rPr>
            </w:pPr>
          </w:p>
        </w:tc>
        <w:tc>
          <w:tcPr>
            <w:tcW w:w="1351" w:type="dxa"/>
            <w:noWrap w:val="0"/>
            <w:vAlign w:val="top"/>
          </w:tcPr>
          <w:p w14:paraId="7476499F">
            <w:pPr>
              <w:spacing w:after="120" w:line="360" w:lineRule="atLeast"/>
              <w:jc w:val="center"/>
              <w:rPr>
                <w:rFonts w:hint="eastAsia" w:ascii="新宋体" w:hAnsi="新宋体" w:eastAsia="新宋体"/>
                <w:sz w:val="22"/>
                <w:szCs w:val="22"/>
              </w:rPr>
            </w:pPr>
          </w:p>
        </w:tc>
      </w:tr>
      <w:tr w14:paraId="34947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5E473737">
            <w:pPr>
              <w:spacing w:after="120" w:line="360" w:lineRule="atLeast"/>
              <w:jc w:val="center"/>
              <w:rPr>
                <w:rFonts w:hint="eastAsia" w:ascii="新宋体" w:hAnsi="新宋体" w:eastAsia="新宋体"/>
                <w:sz w:val="22"/>
                <w:szCs w:val="22"/>
              </w:rPr>
            </w:pPr>
          </w:p>
        </w:tc>
        <w:tc>
          <w:tcPr>
            <w:tcW w:w="1538" w:type="dxa"/>
            <w:noWrap w:val="0"/>
            <w:vAlign w:val="top"/>
          </w:tcPr>
          <w:p w14:paraId="06E8BE8C">
            <w:pPr>
              <w:spacing w:after="120" w:line="360" w:lineRule="atLeast"/>
              <w:jc w:val="center"/>
              <w:rPr>
                <w:rFonts w:hint="eastAsia" w:ascii="新宋体" w:hAnsi="新宋体" w:eastAsia="新宋体"/>
                <w:sz w:val="22"/>
                <w:szCs w:val="22"/>
              </w:rPr>
            </w:pPr>
          </w:p>
        </w:tc>
        <w:tc>
          <w:tcPr>
            <w:tcW w:w="1583" w:type="dxa"/>
            <w:noWrap w:val="0"/>
            <w:vAlign w:val="top"/>
          </w:tcPr>
          <w:p w14:paraId="760B1846">
            <w:pPr>
              <w:spacing w:after="120" w:line="360" w:lineRule="atLeast"/>
              <w:jc w:val="center"/>
              <w:rPr>
                <w:rFonts w:hint="eastAsia" w:ascii="新宋体" w:hAnsi="新宋体" w:eastAsia="新宋体"/>
                <w:sz w:val="22"/>
                <w:szCs w:val="22"/>
              </w:rPr>
            </w:pPr>
          </w:p>
        </w:tc>
        <w:tc>
          <w:tcPr>
            <w:tcW w:w="2036" w:type="dxa"/>
            <w:noWrap w:val="0"/>
            <w:vAlign w:val="top"/>
          </w:tcPr>
          <w:p w14:paraId="567B77D2">
            <w:pPr>
              <w:spacing w:after="120" w:line="360" w:lineRule="atLeast"/>
              <w:jc w:val="center"/>
              <w:rPr>
                <w:rFonts w:hint="eastAsia" w:ascii="新宋体" w:hAnsi="新宋体" w:eastAsia="新宋体"/>
                <w:sz w:val="22"/>
                <w:szCs w:val="22"/>
              </w:rPr>
            </w:pPr>
          </w:p>
        </w:tc>
        <w:tc>
          <w:tcPr>
            <w:tcW w:w="1471" w:type="dxa"/>
            <w:noWrap w:val="0"/>
            <w:vAlign w:val="top"/>
          </w:tcPr>
          <w:p w14:paraId="17B87497">
            <w:pPr>
              <w:spacing w:after="120" w:line="360" w:lineRule="atLeast"/>
              <w:jc w:val="center"/>
              <w:rPr>
                <w:rFonts w:hint="eastAsia" w:ascii="新宋体" w:hAnsi="新宋体" w:eastAsia="新宋体"/>
                <w:sz w:val="22"/>
                <w:szCs w:val="22"/>
              </w:rPr>
            </w:pPr>
          </w:p>
        </w:tc>
        <w:tc>
          <w:tcPr>
            <w:tcW w:w="1007" w:type="dxa"/>
            <w:noWrap w:val="0"/>
            <w:vAlign w:val="top"/>
          </w:tcPr>
          <w:p w14:paraId="70A93AAA">
            <w:pPr>
              <w:spacing w:after="120" w:line="360" w:lineRule="atLeast"/>
              <w:jc w:val="center"/>
              <w:rPr>
                <w:rFonts w:hint="eastAsia" w:ascii="新宋体" w:hAnsi="新宋体" w:eastAsia="新宋体"/>
                <w:sz w:val="22"/>
                <w:szCs w:val="22"/>
              </w:rPr>
            </w:pPr>
          </w:p>
        </w:tc>
        <w:tc>
          <w:tcPr>
            <w:tcW w:w="1351" w:type="dxa"/>
            <w:noWrap w:val="0"/>
            <w:vAlign w:val="top"/>
          </w:tcPr>
          <w:p w14:paraId="533CDA05">
            <w:pPr>
              <w:spacing w:after="120" w:line="360" w:lineRule="atLeast"/>
              <w:jc w:val="center"/>
              <w:rPr>
                <w:rFonts w:hint="eastAsia" w:ascii="新宋体" w:hAnsi="新宋体" w:eastAsia="新宋体"/>
                <w:sz w:val="22"/>
                <w:szCs w:val="22"/>
              </w:rPr>
            </w:pPr>
          </w:p>
        </w:tc>
      </w:tr>
      <w:tr w14:paraId="17AEBE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DC62C38">
            <w:pPr>
              <w:spacing w:after="120" w:line="360" w:lineRule="atLeast"/>
              <w:jc w:val="center"/>
              <w:rPr>
                <w:rFonts w:hint="eastAsia" w:ascii="新宋体" w:hAnsi="新宋体" w:eastAsia="新宋体"/>
                <w:sz w:val="22"/>
                <w:szCs w:val="22"/>
              </w:rPr>
            </w:pPr>
          </w:p>
        </w:tc>
        <w:tc>
          <w:tcPr>
            <w:tcW w:w="1538" w:type="dxa"/>
            <w:noWrap w:val="0"/>
            <w:vAlign w:val="top"/>
          </w:tcPr>
          <w:p w14:paraId="0CF99F6D">
            <w:pPr>
              <w:spacing w:after="120" w:line="360" w:lineRule="atLeast"/>
              <w:jc w:val="center"/>
              <w:rPr>
                <w:rFonts w:hint="eastAsia" w:ascii="新宋体" w:hAnsi="新宋体" w:eastAsia="新宋体"/>
                <w:sz w:val="22"/>
                <w:szCs w:val="22"/>
              </w:rPr>
            </w:pPr>
          </w:p>
        </w:tc>
        <w:tc>
          <w:tcPr>
            <w:tcW w:w="1583" w:type="dxa"/>
            <w:noWrap w:val="0"/>
            <w:vAlign w:val="top"/>
          </w:tcPr>
          <w:p w14:paraId="2436775B">
            <w:pPr>
              <w:spacing w:after="120" w:line="360" w:lineRule="atLeast"/>
              <w:jc w:val="center"/>
              <w:rPr>
                <w:rFonts w:hint="eastAsia" w:ascii="新宋体" w:hAnsi="新宋体" w:eastAsia="新宋体"/>
                <w:sz w:val="22"/>
                <w:szCs w:val="22"/>
              </w:rPr>
            </w:pPr>
          </w:p>
        </w:tc>
        <w:tc>
          <w:tcPr>
            <w:tcW w:w="2036" w:type="dxa"/>
            <w:noWrap w:val="0"/>
            <w:vAlign w:val="top"/>
          </w:tcPr>
          <w:p w14:paraId="5B2EA594">
            <w:pPr>
              <w:spacing w:after="120" w:line="360" w:lineRule="atLeast"/>
              <w:jc w:val="center"/>
              <w:rPr>
                <w:rFonts w:hint="eastAsia" w:ascii="新宋体" w:hAnsi="新宋体" w:eastAsia="新宋体"/>
                <w:sz w:val="22"/>
                <w:szCs w:val="22"/>
              </w:rPr>
            </w:pPr>
          </w:p>
        </w:tc>
        <w:tc>
          <w:tcPr>
            <w:tcW w:w="1471" w:type="dxa"/>
            <w:noWrap w:val="0"/>
            <w:vAlign w:val="top"/>
          </w:tcPr>
          <w:p w14:paraId="3D99D91A">
            <w:pPr>
              <w:spacing w:after="120" w:line="360" w:lineRule="atLeast"/>
              <w:jc w:val="center"/>
              <w:rPr>
                <w:rFonts w:hint="eastAsia" w:ascii="新宋体" w:hAnsi="新宋体" w:eastAsia="新宋体"/>
                <w:sz w:val="22"/>
                <w:szCs w:val="22"/>
              </w:rPr>
            </w:pPr>
          </w:p>
        </w:tc>
        <w:tc>
          <w:tcPr>
            <w:tcW w:w="1007" w:type="dxa"/>
            <w:noWrap w:val="0"/>
            <w:vAlign w:val="top"/>
          </w:tcPr>
          <w:p w14:paraId="2EFCF213">
            <w:pPr>
              <w:spacing w:after="120" w:line="360" w:lineRule="atLeast"/>
              <w:jc w:val="center"/>
              <w:rPr>
                <w:rFonts w:hint="eastAsia" w:ascii="新宋体" w:hAnsi="新宋体" w:eastAsia="新宋体"/>
                <w:sz w:val="22"/>
                <w:szCs w:val="22"/>
              </w:rPr>
            </w:pPr>
          </w:p>
        </w:tc>
        <w:tc>
          <w:tcPr>
            <w:tcW w:w="1351" w:type="dxa"/>
            <w:noWrap w:val="0"/>
            <w:vAlign w:val="top"/>
          </w:tcPr>
          <w:p w14:paraId="13443031">
            <w:pPr>
              <w:spacing w:after="120" w:line="360" w:lineRule="atLeast"/>
              <w:jc w:val="center"/>
              <w:rPr>
                <w:rFonts w:hint="eastAsia" w:ascii="新宋体" w:hAnsi="新宋体" w:eastAsia="新宋体"/>
                <w:sz w:val="22"/>
                <w:szCs w:val="22"/>
              </w:rPr>
            </w:pPr>
          </w:p>
        </w:tc>
      </w:tr>
      <w:tr w14:paraId="11B7B2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78116C7F">
            <w:pPr>
              <w:spacing w:after="120" w:line="360" w:lineRule="atLeast"/>
              <w:jc w:val="center"/>
              <w:rPr>
                <w:rFonts w:hint="eastAsia" w:ascii="新宋体" w:hAnsi="新宋体" w:eastAsia="新宋体"/>
                <w:sz w:val="22"/>
                <w:szCs w:val="22"/>
              </w:rPr>
            </w:pPr>
          </w:p>
        </w:tc>
        <w:tc>
          <w:tcPr>
            <w:tcW w:w="1538" w:type="dxa"/>
            <w:noWrap w:val="0"/>
            <w:vAlign w:val="top"/>
          </w:tcPr>
          <w:p w14:paraId="3EC185D6">
            <w:pPr>
              <w:spacing w:after="120" w:line="360" w:lineRule="atLeast"/>
              <w:jc w:val="center"/>
              <w:rPr>
                <w:rFonts w:hint="eastAsia" w:ascii="新宋体" w:hAnsi="新宋体" w:eastAsia="新宋体"/>
                <w:sz w:val="22"/>
                <w:szCs w:val="22"/>
              </w:rPr>
            </w:pPr>
          </w:p>
        </w:tc>
        <w:tc>
          <w:tcPr>
            <w:tcW w:w="1583" w:type="dxa"/>
            <w:noWrap w:val="0"/>
            <w:vAlign w:val="top"/>
          </w:tcPr>
          <w:p w14:paraId="6C6AF189">
            <w:pPr>
              <w:spacing w:after="120" w:line="360" w:lineRule="atLeast"/>
              <w:jc w:val="center"/>
              <w:rPr>
                <w:rFonts w:hint="eastAsia" w:ascii="新宋体" w:hAnsi="新宋体" w:eastAsia="新宋体"/>
                <w:sz w:val="22"/>
                <w:szCs w:val="22"/>
              </w:rPr>
            </w:pPr>
          </w:p>
        </w:tc>
        <w:tc>
          <w:tcPr>
            <w:tcW w:w="2036" w:type="dxa"/>
            <w:noWrap w:val="0"/>
            <w:vAlign w:val="top"/>
          </w:tcPr>
          <w:p w14:paraId="76533364">
            <w:pPr>
              <w:spacing w:after="120" w:line="360" w:lineRule="atLeast"/>
              <w:jc w:val="center"/>
              <w:rPr>
                <w:rFonts w:hint="eastAsia" w:ascii="新宋体" w:hAnsi="新宋体" w:eastAsia="新宋体"/>
                <w:sz w:val="22"/>
                <w:szCs w:val="22"/>
              </w:rPr>
            </w:pPr>
          </w:p>
        </w:tc>
        <w:tc>
          <w:tcPr>
            <w:tcW w:w="1471" w:type="dxa"/>
            <w:noWrap w:val="0"/>
            <w:vAlign w:val="top"/>
          </w:tcPr>
          <w:p w14:paraId="64686D76">
            <w:pPr>
              <w:spacing w:after="120" w:line="360" w:lineRule="atLeast"/>
              <w:jc w:val="center"/>
              <w:rPr>
                <w:rFonts w:hint="eastAsia" w:ascii="新宋体" w:hAnsi="新宋体" w:eastAsia="新宋体"/>
                <w:sz w:val="22"/>
                <w:szCs w:val="22"/>
              </w:rPr>
            </w:pPr>
          </w:p>
        </w:tc>
        <w:tc>
          <w:tcPr>
            <w:tcW w:w="1007" w:type="dxa"/>
            <w:noWrap w:val="0"/>
            <w:vAlign w:val="top"/>
          </w:tcPr>
          <w:p w14:paraId="70251EE9">
            <w:pPr>
              <w:spacing w:after="120" w:line="360" w:lineRule="atLeast"/>
              <w:jc w:val="center"/>
              <w:rPr>
                <w:rFonts w:hint="eastAsia" w:ascii="新宋体" w:hAnsi="新宋体" w:eastAsia="新宋体"/>
                <w:sz w:val="22"/>
                <w:szCs w:val="22"/>
              </w:rPr>
            </w:pPr>
          </w:p>
        </w:tc>
        <w:tc>
          <w:tcPr>
            <w:tcW w:w="1351" w:type="dxa"/>
            <w:noWrap w:val="0"/>
            <w:vAlign w:val="top"/>
          </w:tcPr>
          <w:p w14:paraId="15050427">
            <w:pPr>
              <w:spacing w:after="120" w:line="360" w:lineRule="atLeast"/>
              <w:jc w:val="center"/>
              <w:rPr>
                <w:rFonts w:hint="eastAsia" w:ascii="新宋体" w:hAnsi="新宋体" w:eastAsia="新宋体"/>
                <w:sz w:val="22"/>
                <w:szCs w:val="22"/>
              </w:rPr>
            </w:pPr>
          </w:p>
        </w:tc>
      </w:tr>
      <w:tr w14:paraId="17C1A6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3F78A90B">
            <w:pPr>
              <w:spacing w:after="120" w:line="360" w:lineRule="atLeast"/>
              <w:jc w:val="center"/>
              <w:rPr>
                <w:rFonts w:hint="eastAsia" w:ascii="新宋体" w:hAnsi="新宋体" w:eastAsia="新宋体"/>
                <w:sz w:val="22"/>
                <w:szCs w:val="22"/>
              </w:rPr>
            </w:pPr>
          </w:p>
        </w:tc>
        <w:tc>
          <w:tcPr>
            <w:tcW w:w="1538" w:type="dxa"/>
            <w:noWrap w:val="0"/>
            <w:vAlign w:val="top"/>
          </w:tcPr>
          <w:p w14:paraId="6FBD254B">
            <w:pPr>
              <w:spacing w:after="120" w:line="360" w:lineRule="atLeast"/>
              <w:jc w:val="center"/>
              <w:rPr>
                <w:rFonts w:hint="eastAsia" w:ascii="新宋体" w:hAnsi="新宋体" w:eastAsia="新宋体"/>
                <w:sz w:val="22"/>
                <w:szCs w:val="22"/>
              </w:rPr>
            </w:pPr>
          </w:p>
        </w:tc>
        <w:tc>
          <w:tcPr>
            <w:tcW w:w="1583" w:type="dxa"/>
            <w:noWrap w:val="0"/>
            <w:vAlign w:val="top"/>
          </w:tcPr>
          <w:p w14:paraId="6D0E63DA">
            <w:pPr>
              <w:spacing w:after="120" w:line="360" w:lineRule="atLeast"/>
              <w:jc w:val="center"/>
              <w:rPr>
                <w:rFonts w:hint="eastAsia" w:ascii="新宋体" w:hAnsi="新宋体" w:eastAsia="新宋体"/>
                <w:sz w:val="22"/>
                <w:szCs w:val="22"/>
              </w:rPr>
            </w:pPr>
          </w:p>
        </w:tc>
        <w:tc>
          <w:tcPr>
            <w:tcW w:w="2036" w:type="dxa"/>
            <w:noWrap w:val="0"/>
            <w:vAlign w:val="top"/>
          </w:tcPr>
          <w:p w14:paraId="2C40F57E">
            <w:pPr>
              <w:spacing w:after="120" w:line="360" w:lineRule="atLeast"/>
              <w:jc w:val="center"/>
              <w:rPr>
                <w:rFonts w:hint="eastAsia" w:ascii="新宋体" w:hAnsi="新宋体" w:eastAsia="新宋体"/>
                <w:sz w:val="22"/>
                <w:szCs w:val="22"/>
              </w:rPr>
            </w:pPr>
          </w:p>
        </w:tc>
        <w:tc>
          <w:tcPr>
            <w:tcW w:w="1471" w:type="dxa"/>
            <w:noWrap w:val="0"/>
            <w:vAlign w:val="top"/>
          </w:tcPr>
          <w:p w14:paraId="4D4BA2FC">
            <w:pPr>
              <w:spacing w:after="120" w:line="360" w:lineRule="atLeast"/>
              <w:jc w:val="center"/>
              <w:rPr>
                <w:rFonts w:hint="eastAsia" w:ascii="新宋体" w:hAnsi="新宋体" w:eastAsia="新宋体"/>
                <w:sz w:val="22"/>
                <w:szCs w:val="22"/>
              </w:rPr>
            </w:pPr>
          </w:p>
        </w:tc>
        <w:tc>
          <w:tcPr>
            <w:tcW w:w="1007" w:type="dxa"/>
            <w:noWrap w:val="0"/>
            <w:vAlign w:val="top"/>
          </w:tcPr>
          <w:p w14:paraId="76632108">
            <w:pPr>
              <w:spacing w:after="120" w:line="360" w:lineRule="atLeast"/>
              <w:jc w:val="center"/>
              <w:rPr>
                <w:rFonts w:hint="eastAsia" w:ascii="新宋体" w:hAnsi="新宋体" w:eastAsia="新宋体"/>
                <w:sz w:val="22"/>
                <w:szCs w:val="22"/>
              </w:rPr>
            </w:pPr>
          </w:p>
        </w:tc>
        <w:tc>
          <w:tcPr>
            <w:tcW w:w="1351" w:type="dxa"/>
            <w:noWrap w:val="0"/>
            <w:vAlign w:val="top"/>
          </w:tcPr>
          <w:p w14:paraId="46B5DE33">
            <w:pPr>
              <w:spacing w:after="120" w:line="360" w:lineRule="atLeast"/>
              <w:jc w:val="center"/>
              <w:rPr>
                <w:rFonts w:hint="eastAsia" w:ascii="新宋体" w:hAnsi="新宋体" w:eastAsia="新宋体"/>
                <w:sz w:val="22"/>
                <w:szCs w:val="22"/>
              </w:rPr>
            </w:pPr>
          </w:p>
        </w:tc>
      </w:tr>
      <w:tr w14:paraId="1CDE47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5E4FFD5C">
            <w:pPr>
              <w:spacing w:after="120" w:line="360" w:lineRule="atLeast"/>
              <w:jc w:val="center"/>
              <w:rPr>
                <w:rFonts w:hint="eastAsia" w:ascii="新宋体" w:hAnsi="新宋体" w:eastAsia="新宋体"/>
                <w:sz w:val="22"/>
                <w:szCs w:val="22"/>
              </w:rPr>
            </w:pPr>
          </w:p>
        </w:tc>
        <w:tc>
          <w:tcPr>
            <w:tcW w:w="1538" w:type="dxa"/>
            <w:noWrap w:val="0"/>
            <w:vAlign w:val="top"/>
          </w:tcPr>
          <w:p w14:paraId="52690446">
            <w:pPr>
              <w:spacing w:after="120" w:line="360" w:lineRule="atLeast"/>
              <w:jc w:val="center"/>
              <w:rPr>
                <w:rFonts w:hint="eastAsia" w:ascii="新宋体" w:hAnsi="新宋体" w:eastAsia="新宋体"/>
                <w:sz w:val="22"/>
                <w:szCs w:val="22"/>
              </w:rPr>
            </w:pPr>
          </w:p>
        </w:tc>
        <w:tc>
          <w:tcPr>
            <w:tcW w:w="1583" w:type="dxa"/>
            <w:noWrap w:val="0"/>
            <w:vAlign w:val="top"/>
          </w:tcPr>
          <w:p w14:paraId="0218C618">
            <w:pPr>
              <w:spacing w:after="120" w:line="360" w:lineRule="atLeast"/>
              <w:jc w:val="center"/>
              <w:rPr>
                <w:rFonts w:hint="eastAsia" w:ascii="新宋体" w:hAnsi="新宋体" w:eastAsia="新宋体"/>
                <w:sz w:val="22"/>
                <w:szCs w:val="22"/>
              </w:rPr>
            </w:pPr>
          </w:p>
        </w:tc>
        <w:tc>
          <w:tcPr>
            <w:tcW w:w="2036" w:type="dxa"/>
            <w:noWrap w:val="0"/>
            <w:vAlign w:val="top"/>
          </w:tcPr>
          <w:p w14:paraId="61C1024F">
            <w:pPr>
              <w:spacing w:after="120" w:line="360" w:lineRule="atLeast"/>
              <w:jc w:val="center"/>
              <w:rPr>
                <w:rFonts w:hint="eastAsia" w:ascii="新宋体" w:hAnsi="新宋体" w:eastAsia="新宋体"/>
                <w:sz w:val="22"/>
                <w:szCs w:val="22"/>
              </w:rPr>
            </w:pPr>
          </w:p>
        </w:tc>
        <w:tc>
          <w:tcPr>
            <w:tcW w:w="1471" w:type="dxa"/>
            <w:noWrap w:val="0"/>
            <w:vAlign w:val="top"/>
          </w:tcPr>
          <w:p w14:paraId="1A293B16">
            <w:pPr>
              <w:spacing w:after="120" w:line="360" w:lineRule="atLeast"/>
              <w:jc w:val="center"/>
              <w:rPr>
                <w:rFonts w:hint="eastAsia" w:ascii="新宋体" w:hAnsi="新宋体" w:eastAsia="新宋体"/>
                <w:sz w:val="22"/>
                <w:szCs w:val="22"/>
              </w:rPr>
            </w:pPr>
          </w:p>
        </w:tc>
        <w:tc>
          <w:tcPr>
            <w:tcW w:w="1007" w:type="dxa"/>
            <w:noWrap w:val="0"/>
            <w:vAlign w:val="top"/>
          </w:tcPr>
          <w:p w14:paraId="580E8F23">
            <w:pPr>
              <w:spacing w:after="120" w:line="360" w:lineRule="atLeast"/>
              <w:jc w:val="center"/>
              <w:rPr>
                <w:rFonts w:hint="eastAsia" w:ascii="新宋体" w:hAnsi="新宋体" w:eastAsia="新宋体"/>
                <w:sz w:val="22"/>
                <w:szCs w:val="22"/>
              </w:rPr>
            </w:pPr>
          </w:p>
        </w:tc>
        <w:tc>
          <w:tcPr>
            <w:tcW w:w="1351" w:type="dxa"/>
            <w:noWrap w:val="0"/>
            <w:vAlign w:val="top"/>
          </w:tcPr>
          <w:p w14:paraId="6AE46ADC">
            <w:pPr>
              <w:spacing w:after="120" w:line="360" w:lineRule="atLeast"/>
              <w:jc w:val="center"/>
              <w:rPr>
                <w:rFonts w:hint="eastAsia" w:ascii="新宋体" w:hAnsi="新宋体" w:eastAsia="新宋体"/>
                <w:sz w:val="22"/>
                <w:szCs w:val="22"/>
              </w:rPr>
            </w:pPr>
          </w:p>
        </w:tc>
      </w:tr>
      <w:tr w14:paraId="7095E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2DFCE166">
            <w:pPr>
              <w:spacing w:after="120" w:line="360" w:lineRule="atLeast"/>
              <w:jc w:val="center"/>
              <w:rPr>
                <w:rFonts w:hint="eastAsia" w:ascii="新宋体" w:hAnsi="新宋体" w:eastAsia="新宋体"/>
                <w:sz w:val="22"/>
                <w:szCs w:val="22"/>
              </w:rPr>
            </w:pPr>
          </w:p>
        </w:tc>
        <w:tc>
          <w:tcPr>
            <w:tcW w:w="1538" w:type="dxa"/>
            <w:noWrap w:val="0"/>
            <w:vAlign w:val="top"/>
          </w:tcPr>
          <w:p w14:paraId="0C9BC0A4">
            <w:pPr>
              <w:spacing w:after="120" w:line="360" w:lineRule="atLeast"/>
              <w:jc w:val="center"/>
              <w:rPr>
                <w:rFonts w:hint="eastAsia" w:ascii="新宋体" w:hAnsi="新宋体" w:eastAsia="新宋体"/>
                <w:sz w:val="22"/>
                <w:szCs w:val="22"/>
              </w:rPr>
            </w:pPr>
          </w:p>
        </w:tc>
        <w:tc>
          <w:tcPr>
            <w:tcW w:w="1583" w:type="dxa"/>
            <w:noWrap w:val="0"/>
            <w:vAlign w:val="top"/>
          </w:tcPr>
          <w:p w14:paraId="5B3674D9">
            <w:pPr>
              <w:spacing w:after="120" w:line="360" w:lineRule="atLeast"/>
              <w:jc w:val="center"/>
              <w:rPr>
                <w:rFonts w:hint="eastAsia" w:ascii="新宋体" w:hAnsi="新宋体" w:eastAsia="新宋体"/>
                <w:sz w:val="22"/>
                <w:szCs w:val="22"/>
              </w:rPr>
            </w:pPr>
          </w:p>
        </w:tc>
        <w:tc>
          <w:tcPr>
            <w:tcW w:w="2036" w:type="dxa"/>
            <w:noWrap w:val="0"/>
            <w:vAlign w:val="top"/>
          </w:tcPr>
          <w:p w14:paraId="379646C3">
            <w:pPr>
              <w:spacing w:after="120" w:line="360" w:lineRule="atLeast"/>
              <w:jc w:val="center"/>
              <w:rPr>
                <w:rFonts w:hint="eastAsia" w:ascii="新宋体" w:hAnsi="新宋体" w:eastAsia="新宋体"/>
                <w:sz w:val="22"/>
                <w:szCs w:val="22"/>
              </w:rPr>
            </w:pPr>
          </w:p>
        </w:tc>
        <w:tc>
          <w:tcPr>
            <w:tcW w:w="1471" w:type="dxa"/>
            <w:noWrap w:val="0"/>
            <w:vAlign w:val="top"/>
          </w:tcPr>
          <w:p w14:paraId="5C42CC89">
            <w:pPr>
              <w:spacing w:after="120" w:line="360" w:lineRule="atLeast"/>
              <w:jc w:val="center"/>
              <w:rPr>
                <w:rFonts w:hint="eastAsia" w:ascii="新宋体" w:hAnsi="新宋体" w:eastAsia="新宋体"/>
                <w:sz w:val="22"/>
                <w:szCs w:val="22"/>
              </w:rPr>
            </w:pPr>
          </w:p>
        </w:tc>
        <w:tc>
          <w:tcPr>
            <w:tcW w:w="1007" w:type="dxa"/>
            <w:noWrap w:val="0"/>
            <w:vAlign w:val="top"/>
          </w:tcPr>
          <w:p w14:paraId="215507EB">
            <w:pPr>
              <w:spacing w:after="120" w:line="360" w:lineRule="atLeast"/>
              <w:jc w:val="center"/>
              <w:rPr>
                <w:rFonts w:hint="eastAsia" w:ascii="新宋体" w:hAnsi="新宋体" w:eastAsia="新宋体"/>
                <w:sz w:val="22"/>
                <w:szCs w:val="22"/>
              </w:rPr>
            </w:pPr>
          </w:p>
        </w:tc>
        <w:tc>
          <w:tcPr>
            <w:tcW w:w="1351" w:type="dxa"/>
            <w:noWrap w:val="0"/>
            <w:vAlign w:val="top"/>
          </w:tcPr>
          <w:p w14:paraId="72104AFD">
            <w:pPr>
              <w:spacing w:after="120" w:line="360" w:lineRule="atLeast"/>
              <w:jc w:val="center"/>
              <w:rPr>
                <w:rFonts w:hint="eastAsia" w:ascii="新宋体" w:hAnsi="新宋体" w:eastAsia="新宋体"/>
                <w:sz w:val="22"/>
                <w:szCs w:val="22"/>
              </w:rPr>
            </w:pPr>
          </w:p>
        </w:tc>
      </w:tr>
      <w:tr w14:paraId="50BC1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1281BB63">
            <w:pPr>
              <w:spacing w:after="120" w:line="360" w:lineRule="atLeast"/>
              <w:jc w:val="center"/>
              <w:rPr>
                <w:rFonts w:hint="eastAsia" w:ascii="新宋体" w:hAnsi="新宋体" w:eastAsia="新宋体"/>
                <w:sz w:val="22"/>
                <w:szCs w:val="22"/>
              </w:rPr>
            </w:pPr>
          </w:p>
        </w:tc>
        <w:tc>
          <w:tcPr>
            <w:tcW w:w="1538" w:type="dxa"/>
            <w:noWrap w:val="0"/>
            <w:vAlign w:val="top"/>
          </w:tcPr>
          <w:p w14:paraId="7662B7F4">
            <w:pPr>
              <w:spacing w:after="120" w:line="360" w:lineRule="atLeast"/>
              <w:jc w:val="center"/>
              <w:rPr>
                <w:rFonts w:hint="eastAsia" w:ascii="新宋体" w:hAnsi="新宋体" w:eastAsia="新宋体"/>
                <w:sz w:val="22"/>
                <w:szCs w:val="22"/>
              </w:rPr>
            </w:pPr>
          </w:p>
        </w:tc>
        <w:tc>
          <w:tcPr>
            <w:tcW w:w="1583" w:type="dxa"/>
            <w:noWrap w:val="0"/>
            <w:vAlign w:val="top"/>
          </w:tcPr>
          <w:p w14:paraId="6E6B9D36">
            <w:pPr>
              <w:spacing w:after="120" w:line="360" w:lineRule="atLeast"/>
              <w:jc w:val="center"/>
              <w:rPr>
                <w:rFonts w:hint="eastAsia" w:ascii="新宋体" w:hAnsi="新宋体" w:eastAsia="新宋体"/>
                <w:sz w:val="22"/>
                <w:szCs w:val="22"/>
              </w:rPr>
            </w:pPr>
          </w:p>
        </w:tc>
        <w:tc>
          <w:tcPr>
            <w:tcW w:w="2036" w:type="dxa"/>
            <w:noWrap w:val="0"/>
            <w:vAlign w:val="top"/>
          </w:tcPr>
          <w:p w14:paraId="1F9F05E7">
            <w:pPr>
              <w:spacing w:after="120" w:line="360" w:lineRule="atLeast"/>
              <w:jc w:val="center"/>
              <w:rPr>
                <w:rFonts w:hint="eastAsia" w:ascii="新宋体" w:hAnsi="新宋体" w:eastAsia="新宋体"/>
                <w:sz w:val="22"/>
                <w:szCs w:val="22"/>
              </w:rPr>
            </w:pPr>
          </w:p>
        </w:tc>
        <w:tc>
          <w:tcPr>
            <w:tcW w:w="1471" w:type="dxa"/>
            <w:noWrap w:val="0"/>
            <w:vAlign w:val="top"/>
          </w:tcPr>
          <w:p w14:paraId="680971D5">
            <w:pPr>
              <w:spacing w:after="120" w:line="360" w:lineRule="atLeast"/>
              <w:jc w:val="center"/>
              <w:rPr>
                <w:rFonts w:hint="eastAsia" w:ascii="新宋体" w:hAnsi="新宋体" w:eastAsia="新宋体"/>
                <w:sz w:val="22"/>
                <w:szCs w:val="22"/>
              </w:rPr>
            </w:pPr>
          </w:p>
        </w:tc>
        <w:tc>
          <w:tcPr>
            <w:tcW w:w="1007" w:type="dxa"/>
            <w:noWrap w:val="0"/>
            <w:vAlign w:val="top"/>
          </w:tcPr>
          <w:p w14:paraId="6E31D723">
            <w:pPr>
              <w:spacing w:after="120" w:line="360" w:lineRule="atLeast"/>
              <w:jc w:val="center"/>
              <w:rPr>
                <w:rFonts w:hint="eastAsia" w:ascii="新宋体" w:hAnsi="新宋体" w:eastAsia="新宋体"/>
                <w:sz w:val="22"/>
                <w:szCs w:val="22"/>
              </w:rPr>
            </w:pPr>
          </w:p>
        </w:tc>
        <w:tc>
          <w:tcPr>
            <w:tcW w:w="1351" w:type="dxa"/>
            <w:noWrap w:val="0"/>
            <w:vAlign w:val="top"/>
          </w:tcPr>
          <w:p w14:paraId="1C138F5E">
            <w:pPr>
              <w:spacing w:after="120" w:line="360" w:lineRule="atLeast"/>
              <w:jc w:val="center"/>
              <w:rPr>
                <w:rFonts w:hint="eastAsia" w:ascii="新宋体" w:hAnsi="新宋体" w:eastAsia="新宋体"/>
                <w:sz w:val="22"/>
                <w:szCs w:val="22"/>
              </w:rPr>
            </w:pPr>
          </w:p>
        </w:tc>
      </w:tr>
      <w:tr w14:paraId="2F8062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val="0"/>
            <w:vAlign w:val="top"/>
          </w:tcPr>
          <w:p w14:paraId="57008C5B">
            <w:pPr>
              <w:spacing w:after="120" w:line="360" w:lineRule="atLeast"/>
              <w:jc w:val="center"/>
              <w:rPr>
                <w:rFonts w:hint="eastAsia" w:ascii="新宋体" w:hAnsi="新宋体" w:eastAsia="新宋体"/>
                <w:sz w:val="22"/>
                <w:szCs w:val="22"/>
              </w:rPr>
            </w:pPr>
          </w:p>
        </w:tc>
        <w:tc>
          <w:tcPr>
            <w:tcW w:w="1538" w:type="dxa"/>
            <w:noWrap w:val="0"/>
            <w:vAlign w:val="top"/>
          </w:tcPr>
          <w:p w14:paraId="1F2CFC8D">
            <w:pPr>
              <w:spacing w:after="120" w:line="360" w:lineRule="atLeast"/>
              <w:jc w:val="center"/>
              <w:rPr>
                <w:rFonts w:hint="eastAsia" w:ascii="新宋体" w:hAnsi="新宋体" w:eastAsia="新宋体"/>
                <w:sz w:val="22"/>
                <w:szCs w:val="22"/>
              </w:rPr>
            </w:pPr>
          </w:p>
        </w:tc>
        <w:tc>
          <w:tcPr>
            <w:tcW w:w="1583" w:type="dxa"/>
            <w:noWrap w:val="0"/>
            <w:vAlign w:val="top"/>
          </w:tcPr>
          <w:p w14:paraId="5A500764">
            <w:pPr>
              <w:spacing w:after="120" w:line="360" w:lineRule="atLeast"/>
              <w:jc w:val="center"/>
              <w:rPr>
                <w:rFonts w:hint="eastAsia" w:ascii="新宋体" w:hAnsi="新宋体" w:eastAsia="新宋体"/>
                <w:sz w:val="22"/>
                <w:szCs w:val="22"/>
              </w:rPr>
            </w:pPr>
          </w:p>
        </w:tc>
        <w:tc>
          <w:tcPr>
            <w:tcW w:w="2036" w:type="dxa"/>
            <w:noWrap w:val="0"/>
            <w:vAlign w:val="top"/>
          </w:tcPr>
          <w:p w14:paraId="345D50BE">
            <w:pPr>
              <w:spacing w:after="120" w:line="360" w:lineRule="atLeast"/>
              <w:jc w:val="center"/>
              <w:rPr>
                <w:rFonts w:hint="eastAsia" w:ascii="新宋体" w:hAnsi="新宋体" w:eastAsia="新宋体"/>
                <w:sz w:val="22"/>
                <w:szCs w:val="22"/>
              </w:rPr>
            </w:pPr>
          </w:p>
        </w:tc>
        <w:tc>
          <w:tcPr>
            <w:tcW w:w="1471" w:type="dxa"/>
            <w:noWrap w:val="0"/>
            <w:vAlign w:val="top"/>
          </w:tcPr>
          <w:p w14:paraId="70E6AF45">
            <w:pPr>
              <w:spacing w:after="120" w:line="360" w:lineRule="atLeast"/>
              <w:jc w:val="center"/>
              <w:rPr>
                <w:rFonts w:hint="eastAsia" w:ascii="新宋体" w:hAnsi="新宋体" w:eastAsia="新宋体"/>
                <w:sz w:val="22"/>
                <w:szCs w:val="22"/>
              </w:rPr>
            </w:pPr>
          </w:p>
        </w:tc>
        <w:tc>
          <w:tcPr>
            <w:tcW w:w="1007" w:type="dxa"/>
            <w:noWrap w:val="0"/>
            <w:vAlign w:val="top"/>
          </w:tcPr>
          <w:p w14:paraId="661E6740">
            <w:pPr>
              <w:spacing w:after="120" w:line="360" w:lineRule="atLeast"/>
              <w:jc w:val="center"/>
              <w:rPr>
                <w:rFonts w:hint="eastAsia" w:ascii="新宋体" w:hAnsi="新宋体" w:eastAsia="新宋体"/>
                <w:sz w:val="22"/>
                <w:szCs w:val="22"/>
              </w:rPr>
            </w:pPr>
          </w:p>
        </w:tc>
        <w:tc>
          <w:tcPr>
            <w:tcW w:w="1351" w:type="dxa"/>
            <w:noWrap w:val="0"/>
            <w:vAlign w:val="top"/>
          </w:tcPr>
          <w:p w14:paraId="17CAE700">
            <w:pPr>
              <w:spacing w:after="120" w:line="360" w:lineRule="atLeast"/>
              <w:jc w:val="center"/>
              <w:rPr>
                <w:rFonts w:hint="eastAsia" w:ascii="新宋体" w:hAnsi="新宋体" w:eastAsia="新宋体"/>
                <w:sz w:val="22"/>
                <w:szCs w:val="22"/>
              </w:rPr>
            </w:pPr>
          </w:p>
        </w:tc>
      </w:tr>
      <w:tr w14:paraId="6683D6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val="0"/>
            <w:vAlign w:val="top"/>
          </w:tcPr>
          <w:p w14:paraId="21B19780">
            <w:pPr>
              <w:spacing w:after="120" w:line="360" w:lineRule="atLeast"/>
              <w:jc w:val="center"/>
              <w:rPr>
                <w:rFonts w:hint="eastAsia" w:ascii="新宋体" w:hAnsi="新宋体" w:eastAsia="新宋体"/>
                <w:sz w:val="22"/>
                <w:szCs w:val="22"/>
              </w:rPr>
            </w:pPr>
          </w:p>
        </w:tc>
        <w:tc>
          <w:tcPr>
            <w:tcW w:w="1538" w:type="dxa"/>
            <w:noWrap w:val="0"/>
            <w:vAlign w:val="top"/>
          </w:tcPr>
          <w:p w14:paraId="09636642">
            <w:pPr>
              <w:spacing w:after="120" w:line="360" w:lineRule="atLeast"/>
              <w:jc w:val="center"/>
              <w:rPr>
                <w:rFonts w:hint="eastAsia" w:ascii="新宋体" w:hAnsi="新宋体" w:eastAsia="新宋体"/>
                <w:sz w:val="22"/>
                <w:szCs w:val="22"/>
              </w:rPr>
            </w:pPr>
          </w:p>
        </w:tc>
        <w:tc>
          <w:tcPr>
            <w:tcW w:w="1583" w:type="dxa"/>
            <w:noWrap w:val="0"/>
            <w:vAlign w:val="top"/>
          </w:tcPr>
          <w:p w14:paraId="238C9958">
            <w:pPr>
              <w:spacing w:after="120" w:line="360" w:lineRule="atLeast"/>
              <w:jc w:val="center"/>
              <w:rPr>
                <w:rFonts w:hint="eastAsia" w:ascii="新宋体" w:hAnsi="新宋体" w:eastAsia="新宋体"/>
                <w:sz w:val="22"/>
                <w:szCs w:val="22"/>
              </w:rPr>
            </w:pPr>
          </w:p>
        </w:tc>
        <w:tc>
          <w:tcPr>
            <w:tcW w:w="2036" w:type="dxa"/>
            <w:noWrap w:val="0"/>
            <w:vAlign w:val="top"/>
          </w:tcPr>
          <w:p w14:paraId="52AFFC9F">
            <w:pPr>
              <w:spacing w:after="120" w:line="360" w:lineRule="atLeast"/>
              <w:jc w:val="center"/>
              <w:rPr>
                <w:rFonts w:hint="eastAsia" w:ascii="新宋体" w:hAnsi="新宋体" w:eastAsia="新宋体"/>
                <w:sz w:val="22"/>
                <w:szCs w:val="22"/>
              </w:rPr>
            </w:pPr>
          </w:p>
        </w:tc>
        <w:tc>
          <w:tcPr>
            <w:tcW w:w="1471" w:type="dxa"/>
            <w:noWrap w:val="0"/>
            <w:vAlign w:val="top"/>
          </w:tcPr>
          <w:p w14:paraId="5EE020C9">
            <w:pPr>
              <w:spacing w:after="120" w:line="360" w:lineRule="atLeast"/>
              <w:jc w:val="center"/>
              <w:rPr>
                <w:rFonts w:hint="eastAsia" w:ascii="新宋体" w:hAnsi="新宋体" w:eastAsia="新宋体"/>
                <w:sz w:val="22"/>
                <w:szCs w:val="22"/>
              </w:rPr>
            </w:pPr>
          </w:p>
        </w:tc>
        <w:tc>
          <w:tcPr>
            <w:tcW w:w="1007" w:type="dxa"/>
            <w:noWrap w:val="0"/>
            <w:vAlign w:val="top"/>
          </w:tcPr>
          <w:p w14:paraId="743C439B">
            <w:pPr>
              <w:spacing w:after="120" w:line="360" w:lineRule="atLeast"/>
              <w:jc w:val="center"/>
              <w:rPr>
                <w:rFonts w:hint="eastAsia" w:ascii="新宋体" w:hAnsi="新宋体" w:eastAsia="新宋体"/>
                <w:sz w:val="22"/>
                <w:szCs w:val="22"/>
              </w:rPr>
            </w:pPr>
          </w:p>
        </w:tc>
        <w:tc>
          <w:tcPr>
            <w:tcW w:w="1351" w:type="dxa"/>
            <w:noWrap w:val="0"/>
            <w:vAlign w:val="top"/>
          </w:tcPr>
          <w:p w14:paraId="680A16D9">
            <w:pPr>
              <w:spacing w:after="120" w:line="360" w:lineRule="atLeast"/>
              <w:jc w:val="center"/>
              <w:rPr>
                <w:rFonts w:hint="eastAsia" w:ascii="新宋体" w:hAnsi="新宋体" w:eastAsia="新宋体"/>
                <w:sz w:val="22"/>
                <w:szCs w:val="22"/>
              </w:rPr>
            </w:pPr>
          </w:p>
        </w:tc>
      </w:tr>
    </w:tbl>
    <w:p w14:paraId="77BFABFA">
      <w:pPr>
        <w:spacing w:line="380" w:lineRule="exact"/>
        <w:rPr>
          <w:rFonts w:hint="eastAsia" w:eastAsia="新宋体"/>
          <w:sz w:val="22"/>
          <w:szCs w:val="22"/>
        </w:rPr>
      </w:pPr>
      <w:r>
        <w:rPr>
          <w:rFonts w:hint="eastAsia" w:eastAsia="新宋体"/>
          <w:sz w:val="22"/>
          <w:szCs w:val="22"/>
        </w:rPr>
        <w:t>注：</w:t>
      </w:r>
      <w:r>
        <w:rPr>
          <w:rFonts w:hint="eastAsia" w:eastAsia="新宋体"/>
          <w:sz w:val="22"/>
          <w:szCs w:val="22"/>
          <w:lang w:eastAsia="zh-CN"/>
        </w:rPr>
        <w:t>1.</w:t>
      </w:r>
      <w:r>
        <w:rPr>
          <w:rFonts w:hint="eastAsia" w:eastAsia="新宋体"/>
          <w:sz w:val="22"/>
          <w:szCs w:val="22"/>
        </w:rPr>
        <w:t>每项业绩须提供相关的证明材料，以合同文本为准（扫描件上加盖投标人有效的公章）；</w:t>
      </w:r>
    </w:p>
    <w:p w14:paraId="247E4C10">
      <w:pPr>
        <w:spacing w:line="380" w:lineRule="exact"/>
        <w:rPr>
          <w:rFonts w:hint="eastAsia" w:eastAsia="新宋体"/>
          <w:sz w:val="22"/>
          <w:szCs w:val="22"/>
        </w:rPr>
      </w:pPr>
      <w:r>
        <w:rPr>
          <w:rFonts w:hint="eastAsia" w:eastAsia="新宋体"/>
          <w:sz w:val="22"/>
          <w:szCs w:val="22"/>
          <w:lang w:eastAsia="zh-CN"/>
        </w:rPr>
        <w:t>2.</w:t>
      </w:r>
      <w:r>
        <w:rPr>
          <w:rFonts w:hint="eastAsia" w:eastAsia="新宋体"/>
          <w:sz w:val="22"/>
          <w:szCs w:val="22"/>
        </w:rPr>
        <w:t>本表可在不改变格式的情况下根据具体需要自行增减。</w:t>
      </w:r>
    </w:p>
    <w:p w14:paraId="3BB0D86F">
      <w:pPr>
        <w:spacing w:line="380" w:lineRule="exact"/>
        <w:rPr>
          <w:rFonts w:hint="eastAsia" w:eastAsia="新宋体"/>
          <w:sz w:val="22"/>
          <w:szCs w:val="22"/>
        </w:rPr>
      </w:pPr>
    </w:p>
    <w:p w14:paraId="71537E03">
      <w:pPr>
        <w:spacing w:line="380" w:lineRule="exact"/>
        <w:rPr>
          <w:rFonts w:hint="eastAsia" w:eastAsia="新宋体"/>
          <w:b/>
          <w:bCs/>
          <w:sz w:val="22"/>
          <w:szCs w:val="22"/>
        </w:rPr>
      </w:pPr>
    </w:p>
    <w:p w14:paraId="179B099A">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7A9FB779">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3C4E9A3F">
      <w:pPr>
        <w:spacing w:line="380" w:lineRule="exact"/>
        <w:ind w:firstLine="4400" w:firstLineChars="2000"/>
        <w:rPr>
          <w:rFonts w:hint="eastAsia" w:eastAsia="新宋体"/>
          <w:sz w:val="22"/>
          <w:szCs w:val="22"/>
        </w:rPr>
      </w:pPr>
      <w:r>
        <w:rPr>
          <w:rFonts w:hint="eastAsia" w:eastAsia="新宋体"/>
          <w:sz w:val="22"/>
          <w:szCs w:val="22"/>
        </w:rPr>
        <w:t>日期：  年   月  日</w:t>
      </w:r>
    </w:p>
    <w:p w14:paraId="509A697C">
      <w:pPr>
        <w:spacing w:line="360" w:lineRule="auto"/>
        <w:rPr>
          <w:rFonts w:hint="eastAsia" w:eastAsia="新宋体"/>
        </w:rPr>
      </w:pPr>
    </w:p>
    <w:p w14:paraId="5F7999EF">
      <w:pPr>
        <w:pStyle w:val="30"/>
        <w:spacing w:line="400" w:lineRule="atLeast"/>
        <w:jc w:val="left"/>
        <w:rPr>
          <w:rFonts w:hint="eastAsia" w:hAnsi="宋体" w:cs="宋体"/>
          <w:sz w:val="22"/>
          <w:szCs w:val="22"/>
        </w:rPr>
      </w:pPr>
      <w:r>
        <w:rPr>
          <w:rFonts w:hint="eastAsia" w:ascii="新宋体" w:hAnsi="新宋体" w:eastAsia="新宋体"/>
          <w:b/>
          <w:sz w:val="28"/>
        </w:rPr>
        <w:br w:type="page"/>
      </w:r>
      <w:r>
        <w:rPr>
          <w:rFonts w:hint="eastAsia" w:hAnsi="宋体" w:cs="宋体"/>
          <w:sz w:val="22"/>
          <w:szCs w:val="22"/>
        </w:rPr>
        <w:t xml:space="preserve"> （报价文件封面，供参考）</w:t>
      </w:r>
    </w:p>
    <w:p w14:paraId="19EEAC7C">
      <w:pPr>
        <w:rPr>
          <w:rFonts w:hint="eastAsia" w:ascii="宋体" w:hAnsi="宋体" w:cs="宋体"/>
        </w:rPr>
      </w:pPr>
    </w:p>
    <w:p w14:paraId="0E9EB294">
      <w:pPr>
        <w:rPr>
          <w:rFonts w:hint="eastAsia" w:ascii="宋体" w:hAnsi="宋体" w:cs="宋体"/>
        </w:rPr>
      </w:pPr>
    </w:p>
    <w:p w14:paraId="47561B31">
      <w:pPr>
        <w:rPr>
          <w:rFonts w:hint="eastAsia" w:ascii="宋体" w:hAnsi="宋体" w:cs="宋体"/>
        </w:rPr>
      </w:pPr>
    </w:p>
    <w:p w14:paraId="0F40EAA2">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0B31A2D6">
      <w:pPr>
        <w:rPr>
          <w:rFonts w:hint="eastAsia" w:ascii="宋体" w:hAnsi="宋体" w:cs="宋体"/>
          <w:sz w:val="28"/>
          <w:szCs w:val="28"/>
        </w:rPr>
      </w:pPr>
    </w:p>
    <w:p w14:paraId="6F062E36">
      <w:pPr>
        <w:rPr>
          <w:rFonts w:hint="eastAsia" w:ascii="宋体" w:hAnsi="宋体" w:cs="宋体"/>
          <w:sz w:val="28"/>
          <w:szCs w:val="28"/>
        </w:rPr>
      </w:pPr>
    </w:p>
    <w:p w14:paraId="00948C6E">
      <w:pPr>
        <w:pStyle w:val="56"/>
        <w:ind w:firstLine="281"/>
        <w:rPr>
          <w:rFonts w:hint="eastAsia" w:ascii="宋体" w:hAnsi="宋体" w:cs="宋体"/>
          <w:sz w:val="28"/>
          <w:szCs w:val="28"/>
        </w:rPr>
      </w:pPr>
    </w:p>
    <w:p w14:paraId="76E52DA2">
      <w:pPr>
        <w:pStyle w:val="56"/>
        <w:ind w:firstLine="281"/>
        <w:rPr>
          <w:rFonts w:hint="eastAsia" w:ascii="宋体" w:hAnsi="宋体" w:cs="宋体"/>
          <w:sz w:val="28"/>
          <w:szCs w:val="28"/>
        </w:rPr>
      </w:pPr>
    </w:p>
    <w:p w14:paraId="09673D34">
      <w:pPr>
        <w:rPr>
          <w:rFonts w:hint="eastAsia" w:ascii="宋体" w:hAnsi="宋体" w:cs="宋体"/>
          <w:sz w:val="28"/>
          <w:szCs w:val="28"/>
        </w:rPr>
      </w:pPr>
    </w:p>
    <w:p w14:paraId="621917C1">
      <w:pPr>
        <w:rPr>
          <w:rFonts w:hint="eastAsia" w:ascii="宋体" w:hAnsi="宋体" w:cs="宋体"/>
          <w:sz w:val="28"/>
          <w:szCs w:val="28"/>
        </w:rPr>
      </w:pPr>
    </w:p>
    <w:p w14:paraId="47C0EEAF">
      <w:pPr>
        <w:jc w:val="center"/>
        <w:rPr>
          <w:rFonts w:hint="eastAsia" w:ascii="宋体" w:hAnsi="宋体" w:cs="宋体"/>
          <w:sz w:val="52"/>
          <w:szCs w:val="52"/>
        </w:rPr>
      </w:pPr>
      <w:r>
        <w:rPr>
          <w:rFonts w:hint="eastAsia" w:ascii="宋体" w:hAnsi="宋体" w:cs="宋体"/>
          <w:sz w:val="52"/>
          <w:szCs w:val="52"/>
        </w:rPr>
        <w:t>报 价 文 件</w:t>
      </w:r>
    </w:p>
    <w:p w14:paraId="5F541665">
      <w:pPr>
        <w:spacing w:line="360" w:lineRule="auto"/>
        <w:rPr>
          <w:rFonts w:hint="eastAsia" w:ascii="宋体" w:hAnsi="宋体" w:cs="宋体"/>
          <w:szCs w:val="21"/>
        </w:rPr>
      </w:pPr>
    </w:p>
    <w:p w14:paraId="14C78903">
      <w:pPr>
        <w:spacing w:line="360" w:lineRule="auto"/>
        <w:rPr>
          <w:rFonts w:hint="eastAsia" w:ascii="宋体" w:hAnsi="宋体" w:cs="宋体"/>
          <w:szCs w:val="21"/>
        </w:rPr>
      </w:pPr>
    </w:p>
    <w:p w14:paraId="30F7B9EB">
      <w:pPr>
        <w:spacing w:line="360" w:lineRule="auto"/>
        <w:rPr>
          <w:rFonts w:hint="eastAsia" w:ascii="宋体" w:hAnsi="宋体" w:cs="宋体"/>
          <w:szCs w:val="21"/>
        </w:rPr>
      </w:pPr>
    </w:p>
    <w:p w14:paraId="307C29EB">
      <w:pPr>
        <w:spacing w:line="360" w:lineRule="auto"/>
        <w:rPr>
          <w:rFonts w:hint="eastAsia" w:ascii="宋体" w:hAnsi="宋体" w:cs="宋体"/>
          <w:szCs w:val="21"/>
        </w:rPr>
      </w:pPr>
    </w:p>
    <w:p w14:paraId="6283F834">
      <w:pPr>
        <w:spacing w:line="360" w:lineRule="auto"/>
        <w:rPr>
          <w:rFonts w:hint="eastAsia" w:ascii="宋体" w:hAnsi="宋体" w:cs="宋体"/>
          <w:szCs w:val="21"/>
        </w:rPr>
      </w:pPr>
    </w:p>
    <w:p w14:paraId="10C1D0E7">
      <w:pPr>
        <w:jc w:val="center"/>
        <w:rPr>
          <w:rFonts w:hint="eastAsia"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（盖单位章）</w:t>
      </w:r>
    </w:p>
    <w:p w14:paraId="196C9F7A">
      <w:pPr>
        <w:rPr>
          <w:rFonts w:hint="eastAsia" w:ascii="宋体" w:hAnsi="宋体" w:cs="宋体"/>
          <w:sz w:val="28"/>
          <w:szCs w:val="28"/>
          <w:u w:val="single"/>
        </w:rPr>
      </w:pPr>
    </w:p>
    <w:p w14:paraId="6C3E4DF7">
      <w:pPr>
        <w:jc w:val="center"/>
        <w:rPr>
          <w:rFonts w:hint="eastAsia" w:ascii="宋体" w:hAnsi="宋体" w:cs="宋体"/>
          <w:sz w:val="28"/>
          <w:szCs w:val="28"/>
        </w:rPr>
      </w:pPr>
      <w:r>
        <w:rPr>
          <w:rFonts w:hint="eastAsia" w:ascii="宋体" w:hAnsi="宋体" w:cs="宋体"/>
          <w:sz w:val="28"/>
          <w:szCs w:val="28"/>
        </w:rPr>
        <w:t>法定代表人（单位负责人）或其委托代理人：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5AE8FC80">
      <w:pPr>
        <w:rPr>
          <w:rFonts w:hint="eastAsia" w:ascii="宋体" w:hAnsi="宋体" w:cs="宋体"/>
          <w:sz w:val="28"/>
          <w:szCs w:val="28"/>
        </w:rPr>
      </w:pPr>
    </w:p>
    <w:p w14:paraId="027DF04E">
      <w:pPr>
        <w:overflowPunct w:val="0"/>
        <w:spacing w:line="380" w:lineRule="exact"/>
        <w:ind w:firstLine="2738" w:firstLineChars="978"/>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28BA270">
      <w:pPr>
        <w:overflowPunct w:val="0"/>
        <w:spacing w:line="380" w:lineRule="exact"/>
        <w:rPr>
          <w:rFonts w:hint="eastAsia" w:ascii="宋体" w:hAnsi="宋体" w:cs="宋体"/>
          <w:b/>
          <w:bCs/>
          <w:sz w:val="22"/>
          <w:szCs w:val="22"/>
        </w:rPr>
      </w:pPr>
      <w:r>
        <w:rPr>
          <w:rFonts w:hint="eastAsia" w:ascii="宋体" w:hAnsi="宋体" w:cs="宋体"/>
          <w:sz w:val="22"/>
          <w:szCs w:val="22"/>
        </w:rPr>
        <w:br w:type="page"/>
      </w:r>
      <w:r>
        <w:rPr>
          <w:rFonts w:hint="eastAsia" w:ascii="宋体" w:hAnsi="宋体" w:cs="宋体"/>
          <w:b/>
          <w:bCs/>
          <w:sz w:val="22"/>
          <w:szCs w:val="22"/>
        </w:rPr>
        <w:t>附件一</w:t>
      </w:r>
    </w:p>
    <w:p w14:paraId="27709DDC">
      <w:pPr>
        <w:autoSpaceDE w:val="0"/>
        <w:autoSpaceDN w:val="0"/>
        <w:adjustRightInd w:val="0"/>
        <w:spacing w:line="460" w:lineRule="atLeast"/>
        <w:jc w:val="center"/>
        <w:rPr>
          <w:rFonts w:hint="eastAsia" w:ascii="宋体" w:hAnsi="宋体" w:cs="宋体"/>
          <w:b/>
          <w:bCs/>
          <w:kern w:val="0"/>
          <w:sz w:val="28"/>
          <w:szCs w:val="28"/>
          <w:lang w:val="zh-CN"/>
        </w:rPr>
      </w:pPr>
    </w:p>
    <w:p w14:paraId="629FE984">
      <w:pPr>
        <w:jc w:val="center"/>
        <w:rPr>
          <w:rFonts w:hint="eastAsia" w:ascii="宋体" w:hAnsi="宋体" w:cs="宋体"/>
          <w:b/>
          <w:sz w:val="28"/>
        </w:rPr>
      </w:pPr>
      <w:r>
        <w:rPr>
          <w:rFonts w:hint="eastAsia" w:ascii="宋体" w:hAnsi="宋体" w:cs="宋体"/>
          <w:b/>
          <w:sz w:val="28"/>
        </w:rPr>
        <w:t>开标一览表</w:t>
      </w:r>
    </w:p>
    <w:p w14:paraId="2CBF7E17">
      <w:pPr>
        <w:overflowPunct w:val="0"/>
        <w:spacing w:line="380" w:lineRule="exact"/>
        <w:jc w:val="center"/>
        <w:rPr>
          <w:rFonts w:hint="eastAsia" w:ascii="宋体" w:hAnsi="宋体" w:cs="宋体"/>
          <w:b/>
          <w:bCs/>
          <w:sz w:val="28"/>
        </w:rPr>
      </w:pPr>
    </w:p>
    <w:p w14:paraId="69696B7E">
      <w:pPr>
        <w:overflowPunct w:val="0"/>
        <w:spacing w:line="380" w:lineRule="exact"/>
        <w:jc w:val="center"/>
        <w:rPr>
          <w:rFonts w:hint="eastAsia" w:ascii="宋体" w:hAnsi="宋体" w:cs="宋体"/>
          <w:b/>
          <w:bCs/>
          <w:sz w:val="28"/>
        </w:rPr>
      </w:pPr>
    </w:p>
    <w:p w14:paraId="46F40875">
      <w:pPr>
        <w:overflowPunct w:val="0"/>
        <w:spacing w:line="380" w:lineRule="exact"/>
        <w:rPr>
          <w:rFonts w:hint="eastAsia" w:ascii="宋体" w:hAnsi="宋体" w:cs="宋体"/>
          <w:bCs/>
          <w:sz w:val="22"/>
          <w:szCs w:val="22"/>
        </w:rPr>
      </w:pPr>
      <w:r>
        <w:rPr>
          <w:rFonts w:hint="eastAsia" w:ascii="宋体" w:hAnsi="宋体" w:cs="宋体"/>
          <w:bCs/>
          <w:sz w:val="22"/>
          <w:szCs w:val="22"/>
        </w:rPr>
        <w:t>项目名称：                                   项目编号：</w:t>
      </w:r>
    </w:p>
    <w:tbl>
      <w:tblPr>
        <w:tblStyle w:val="5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01BB2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0"/>
            <w:vAlign w:val="center"/>
          </w:tcPr>
          <w:p w14:paraId="673A434D">
            <w:pPr>
              <w:autoSpaceDE w:val="0"/>
              <w:autoSpaceDN w:val="0"/>
              <w:adjustRightInd w:val="0"/>
              <w:spacing w:line="380" w:lineRule="atLeast"/>
              <w:ind w:right="349" w:firstLine="331"/>
              <w:jc w:val="left"/>
              <w:rPr>
                <w:rFonts w:hint="eastAsia" w:ascii="宋体" w:hAnsi="宋体" w:cs="宋体"/>
                <w:b/>
                <w:bCs/>
                <w:kern w:val="0"/>
                <w:sz w:val="22"/>
                <w:szCs w:val="22"/>
              </w:rPr>
            </w:pPr>
            <w:r>
              <w:rPr>
                <w:rFonts w:hint="eastAsia" w:ascii="宋体" w:hAnsi="宋体" w:cs="宋体"/>
                <w:b/>
                <w:bCs/>
                <w:kern w:val="0"/>
                <w:sz w:val="22"/>
                <w:szCs w:val="22"/>
              </w:rPr>
              <w:t>投标总价（大写）：</w:t>
            </w:r>
          </w:p>
          <w:p w14:paraId="620008D6">
            <w:pPr>
              <w:autoSpaceDE w:val="0"/>
              <w:autoSpaceDN w:val="0"/>
              <w:adjustRightInd w:val="0"/>
              <w:spacing w:line="380" w:lineRule="atLeast"/>
              <w:ind w:right="349" w:firstLine="331"/>
              <w:jc w:val="left"/>
              <w:rPr>
                <w:rFonts w:hint="eastAsia" w:ascii="宋体" w:hAnsi="宋体" w:cs="宋体"/>
                <w:b/>
                <w:bCs/>
                <w:kern w:val="0"/>
                <w:sz w:val="22"/>
                <w:szCs w:val="22"/>
              </w:rPr>
            </w:pPr>
          </w:p>
          <w:p w14:paraId="6FC05287">
            <w:pPr>
              <w:autoSpaceDE w:val="0"/>
              <w:autoSpaceDN w:val="0"/>
              <w:adjustRightInd w:val="0"/>
              <w:spacing w:line="380" w:lineRule="atLeast"/>
              <w:ind w:right="349" w:firstLine="331"/>
              <w:jc w:val="left"/>
              <w:rPr>
                <w:rFonts w:hint="eastAsia" w:ascii="宋体" w:hAnsi="宋体" w:cs="宋体"/>
                <w:b/>
                <w:bCs/>
                <w:kern w:val="0"/>
                <w:sz w:val="22"/>
                <w:szCs w:val="22"/>
              </w:rPr>
            </w:pPr>
            <w:r>
              <w:rPr>
                <w:rFonts w:hint="eastAsia" w:ascii="宋体" w:hAnsi="宋体" w:cs="宋体"/>
                <w:b/>
                <w:bCs/>
                <w:kern w:val="0"/>
                <w:sz w:val="22"/>
                <w:szCs w:val="22"/>
              </w:rPr>
              <w:t>（小写）¥</w:t>
            </w:r>
          </w:p>
        </w:tc>
      </w:tr>
    </w:tbl>
    <w:p w14:paraId="7742FFA9">
      <w:pPr>
        <w:overflowPunct w:val="0"/>
        <w:spacing w:line="380" w:lineRule="exact"/>
        <w:rPr>
          <w:rFonts w:hint="eastAsia" w:ascii="宋体" w:hAnsi="宋体" w:cs="宋体"/>
          <w:bCs/>
          <w:sz w:val="22"/>
          <w:szCs w:val="22"/>
        </w:rPr>
      </w:pPr>
    </w:p>
    <w:p w14:paraId="4869111D">
      <w:pPr>
        <w:overflowPunct w:val="0"/>
        <w:spacing w:line="460" w:lineRule="exact"/>
        <w:rPr>
          <w:rFonts w:hint="eastAsia" w:ascii="宋体" w:hAnsi="宋体" w:cs="宋体"/>
          <w:sz w:val="22"/>
          <w:szCs w:val="22"/>
        </w:rPr>
      </w:pPr>
      <w:r>
        <w:rPr>
          <w:rFonts w:hint="eastAsia" w:ascii="宋体" w:hAnsi="宋体" w:cs="宋体"/>
          <w:sz w:val="22"/>
          <w:szCs w:val="22"/>
        </w:rPr>
        <w:t>说明：</w:t>
      </w:r>
    </w:p>
    <w:p w14:paraId="02D082B6">
      <w:pPr>
        <w:spacing w:line="380" w:lineRule="exact"/>
        <w:ind w:left="11" w:hanging="11" w:hangingChars="5"/>
        <w:rPr>
          <w:rFonts w:hint="eastAsia" w:ascii="宋体" w:hAnsi="宋体" w:cs="宋体"/>
          <w:b/>
          <w:sz w:val="22"/>
        </w:rPr>
      </w:pPr>
      <w:r>
        <w:rPr>
          <w:rFonts w:hint="eastAsia" w:ascii="宋体" w:hAnsi="宋体" w:cs="宋体"/>
          <w:b/>
          <w:sz w:val="22"/>
        </w:rPr>
        <w:t>此栏内投标总价应与“投标分项报价表”中总计价相一致。</w:t>
      </w:r>
    </w:p>
    <w:p w14:paraId="0672C975">
      <w:pPr>
        <w:overflowPunct w:val="0"/>
        <w:spacing w:line="460" w:lineRule="exact"/>
        <w:rPr>
          <w:rFonts w:hint="eastAsia" w:ascii="宋体" w:hAnsi="宋体" w:cs="宋体"/>
          <w:b/>
          <w:sz w:val="22"/>
          <w:szCs w:val="22"/>
        </w:rPr>
      </w:pPr>
    </w:p>
    <w:p w14:paraId="6BF72209">
      <w:pPr>
        <w:overflowPunct w:val="0"/>
        <w:spacing w:line="460" w:lineRule="exact"/>
        <w:rPr>
          <w:rFonts w:hint="eastAsia" w:ascii="宋体" w:hAnsi="宋体" w:cs="宋体"/>
          <w:sz w:val="22"/>
          <w:szCs w:val="22"/>
        </w:rPr>
      </w:pPr>
    </w:p>
    <w:p w14:paraId="21A359FE">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18D53752">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06BFA688">
      <w:pPr>
        <w:spacing w:line="380" w:lineRule="exact"/>
        <w:ind w:firstLine="4400" w:firstLineChars="2000"/>
        <w:rPr>
          <w:rFonts w:hint="eastAsia" w:eastAsia="新宋体"/>
          <w:sz w:val="22"/>
          <w:szCs w:val="22"/>
        </w:rPr>
      </w:pPr>
      <w:r>
        <w:rPr>
          <w:rFonts w:hint="eastAsia" w:eastAsia="新宋体"/>
          <w:sz w:val="22"/>
          <w:szCs w:val="22"/>
        </w:rPr>
        <w:t>日期：  年   月  日</w:t>
      </w:r>
    </w:p>
    <w:p w14:paraId="37366696">
      <w:pPr>
        <w:overflowPunct w:val="0"/>
        <w:spacing w:line="460" w:lineRule="exact"/>
        <w:rPr>
          <w:rFonts w:hint="eastAsia" w:ascii="宋体" w:hAnsi="宋体" w:cs="宋体"/>
          <w:sz w:val="22"/>
          <w:szCs w:val="22"/>
        </w:rPr>
      </w:pPr>
    </w:p>
    <w:p w14:paraId="05928217">
      <w:pPr>
        <w:overflowPunct w:val="0"/>
        <w:spacing w:line="380" w:lineRule="exact"/>
        <w:ind w:firstLine="9460" w:firstLineChars="4300"/>
        <w:rPr>
          <w:rFonts w:hint="eastAsia" w:ascii="宋体" w:hAnsi="宋体" w:cs="宋体"/>
          <w:sz w:val="22"/>
          <w:szCs w:val="22"/>
        </w:rPr>
      </w:pPr>
    </w:p>
    <w:p w14:paraId="5DEA8B9D">
      <w:pPr>
        <w:spacing w:line="380" w:lineRule="exact"/>
        <w:jc w:val="center"/>
        <w:rPr>
          <w:rFonts w:hint="eastAsia" w:ascii="宋体" w:hAnsi="宋体" w:cs="宋体"/>
          <w:b/>
          <w:bCs/>
          <w:sz w:val="28"/>
          <w:szCs w:val="28"/>
        </w:rPr>
      </w:pPr>
      <w:r>
        <w:rPr>
          <w:rFonts w:hint="eastAsia" w:ascii="宋体" w:hAnsi="宋体" w:cs="宋体"/>
          <w:b/>
          <w:bCs/>
          <w:sz w:val="22"/>
          <w:szCs w:val="22"/>
        </w:rPr>
        <w:br w:type="page"/>
      </w:r>
      <w:r>
        <w:rPr>
          <w:rFonts w:hint="eastAsia" w:ascii="宋体" w:hAnsi="宋体" w:cs="宋体"/>
          <w:b/>
          <w:bCs/>
          <w:sz w:val="28"/>
          <w:szCs w:val="28"/>
        </w:rPr>
        <w:t>投标分项报价表</w:t>
      </w:r>
    </w:p>
    <w:p w14:paraId="73A4D093">
      <w:pPr>
        <w:spacing w:line="380" w:lineRule="exact"/>
        <w:rPr>
          <w:rFonts w:hint="eastAsia" w:eastAsia="新宋体"/>
          <w:b/>
          <w:sz w:val="22"/>
        </w:rPr>
      </w:pPr>
      <w:bookmarkStart w:id="101" w:name="_Toc15843"/>
      <w:bookmarkStart w:id="102" w:name="_Toc58406693"/>
      <w:r>
        <w:rPr>
          <w:rFonts w:hint="eastAsia" w:eastAsia="新宋体"/>
          <w:b/>
          <w:sz w:val="22"/>
        </w:rPr>
        <w:t xml:space="preserve">项目名称： </w:t>
      </w:r>
      <w:r>
        <w:rPr>
          <w:rFonts w:hint="eastAsia" w:eastAsia="新宋体"/>
          <w:sz w:val="22"/>
        </w:rPr>
        <w:t xml:space="preserve">       </w:t>
      </w:r>
      <w:r>
        <w:rPr>
          <w:rFonts w:hint="eastAsia" w:eastAsia="新宋体"/>
          <w:b/>
          <w:sz w:val="22"/>
        </w:rPr>
        <w:t xml:space="preserve">                             项目编号：       价格单位：元</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419"/>
        <w:gridCol w:w="5790"/>
      </w:tblGrid>
      <w:tr w14:paraId="756E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6AA732E7">
            <w:pPr>
              <w:jc w:val="center"/>
              <w:rPr>
                <w:rFonts w:hint="eastAsia" w:eastAsia="新宋体"/>
                <w:szCs w:val="21"/>
              </w:rPr>
            </w:pPr>
            <w:r>
              <w:rPr>
                <w:rFonts w:hint="eastAsia" w:eastAsia="新宋体"/>
                <w:szCs w:val="21"/>
              </w:rPr>
              <w:t>序号</w:t>
            </w:r>
          </w:p>
        </w:tc>
        <w:tc>
          <w:tcPr>
            <w:tcW w:w="3419" w:type="dxa"/>
            <w:noWrap w:val="0"/>
            <w:vAlign w:val="center"/>
          </w:tcPr>
          <w:p w14:paraId="30645F3A">
            <w:pPr>
              <w:jc w:val="center"/>
              <w:rPr>
                <w:rFonts w:hint="eastAsia" w:eastAsia="新宋体"/>
                <w:szCs w:val="21"/>
              </w:rPr>
            </w:pPr>
            <w:r>
              <w:rPr>
                <w:rFonts w:hint="eastAsia" w:eastAsia="新宋体"/>
                <w:szCs w:val="21"/>
              </w:rPr>
              <w:t>项目内容</w:t>
            </w:r>
          </w:p>
        </w:tc>
        <w:tc>
          <w:tcPr>
            <w:tcW w:w="5790" w:type="dxa"/>
            <w:noWrap w:val="0"/>
            <w:vAlign w:val="center"/>
          </w:tcPr>
          <w:p w14:paraId="6BC7B17B">
            <w:pPr>
              <w:jc w:val="center"/>
              <w:rPr>
                <w:rFonts w:hint="eastAsia" w:eastAsia="新宋体"/>
                <w:szCs w:val="21"/>
              </w:rPr>
            </w:pPr>
            <w:r>
              <w:rPr>
                <w:rFonts w:hint="eastAsia" w:eastAsia="新宋体"/>
                <w:szCs w:val="21"/>
              </w:rPr>
              <w:t>报价（元）</w:t>
            </w:r>
          </w:p>
        </w:tc>
      </w:tr>
      <w:tr w14:paraId="17A8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5D989EC1">
            <w:pPr>
              <w:jc w:val="center"/>
              <w:rPr>
                <w:rFonts w:hint="eastAsia" w:eastAsia="新宋体"/>
                <w:szCs w:val="21"/>
              </w:rPr>
            </w:pPr>
            <w:r>
              <w:rPr>
                <w:rFonts w:hint="eastAsia" w:eastAsia="新宋体"/>
                <w:szCs w:val="21"/>
              </w:rPr>
              <w:t>1</w:t>
            </w:r>
          </w:p>
          <w:p w14:paraId="50C340DB">
            <w:pPr>
              <w:jc w:val="center"/>
              <w:rPr>
                <w:rFonts w:hint="eastAsia" w:eastAsia="新宋体"/>
                <w:szCs w:val="21"/>
              </w:rPr>
            </w:pPr>
          </w:p>
        </w:tc>
        <w:tc>
          <w:tcPr>
            <w:tcW w:w="3419" w:type="dxa"/>
            <w:noWrap w:val="0"/>
            <w:vAlign w:val="center"/>
          </w:tcPr>
          <w:p w14:paraId="0893E03A">
            <w:pPr>
              <w:jc w:val="center"/>
              <w:rPr>
                <w:rFonts w:hint="eastAsia" w:eastAsia="新宋体"/>
                <w:szCs w:val="21"/>
              </w:rPr>
            </w:pPr>
          </w:p>
        </w:tc>
        <w:tc>
          <w:tcPr>
            <w:tcW w:w="5790" w:type="dxa"/>
            <w:noWrap w:val="0"/>
            <w:vAlign w:val="center"/>
          </w:tcPr>
          <w:p w14:paraId="47B7C723">
            <w:pPr>
              <w:rPr>
                <w:rFonts w:hint="eastAsia" w:eastAsia="新宋体"/>
                <w:szCs w:val="21"/>
              </w:rPr>
            </w:pPr>
          </w:p>
        </w:tc>
      </w:tr>
      <w:tr w14:paraId="5398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1F9D5EFD">
            <w:pPr>
              <w:jc w:val="center"/>
              <w:rPr>
                <w:rFonts w:hint="eastAsia" w:eastAsia="新宋体"/>
                <w:szCs w:val="21"/>
              </w:rPr>
            </w:pPr>
            <w:r>
              <w:rPr>
                <w:rFonts w:hint="eastAsia" w:eastAsia="新宋体"/>
                <w:szCs w:val="21"/>
              </w:rPr>
              <w:t>2</w:t>
            </w:r>
          </w:p>
        </w:tc>
        <w:tc>
          <w:tcPr>
            <w:tcW w:w="3419" w:type="dxa"/>
            <w:noWrap w:val="0"/>
            <w:vAlign w:val="center"/>
          </w:tcPr>
          <w:p w14:paraId="76938060">
            <w:pPr>
              <w:jc w:val="center"/>
              <w:rPr>
                <w:rFonts w:hint="eastAsia" w:eastAsia="新宋体"/>
                <w:szCs w:val="21"/>
              </w:rPr>
            </w:pPr>
          </w:p>
        </w:tc>
        <w:tc>
          <w:tcPr>
            <w:tcW w:w="5790" w:type="dxa"/>
            <w:noWrap w:val="0"/>
            <w:vAlign w:val="center"/>
          </w:tcPr>
          <w:p w14:paraId="623DF0B8">
            <w:pPr>
              <w:jc w:val="center"/>
              <w:rPr>
                <w:rFonts w:hint="eastAsia" w:eastAsia="新宋体"/>
                <w:szCs w:val="21"/>
              </w:rPr>
            </w:pPr>
          </w:p>
        </w:tc>
      </w:tr>
      <w:tr w14:paraId="0073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35DA4A6B">
            <w:pPr>
              <w:jc w:val="center"/>
              <w:rPr>
                <w:rFonts w:hint="eastAsia" w:eastAsia="新宋体"/>
                <w:szCs w:val="21"/>
              </w:rPr>
            </w:pPr>
            <w:r>
              <w:rPr>
                <w:rFonts w:hint="eastAsia" w:eastAsia="新宋体"/>
                <w:szCs w:val="21"/>
              </w:rPr>
              <w:t>3</w:t>
            </w:r>
          </w:p>
        </w:tc>
        <w:tc>
          <w:tcPr>
            <w:tcW w:w="3419" w:type="dxa"/>
            <w:noWrap w:val="0"/>
            <w:vAlign w:val="center"/>
          </w:tcPr>
          <w:p w14:paraId="4C8F34CA">
            <w:pPr>
              <w:jc w:val="center"/>
              <w:rPr>
                <w:rFonts w:hint="eastAsia" w:eastAsia="新宋体"/>
                <w:szCs w:val="21"/>
                <w:lang w:val="en-GB"/>
              </w:rPr>
            </w:pPr>
          </w:p>
        </w:tc>
        <w:tc>
          <w:tcPr>
            <w:tcW w:w="5790" w:type="dxa"/>
            <w:noWrap w:val="0"/>
            <w:vAlign w:val="center"/>
          </w:tcPr>
          <w:p w14:paraId="6C80A4C4">
            <w:pPr>
              <w:jc w:val="center"/>
              <w:rPr>
                <w:rFonts w:hint="eastAsia" w:eastAsia="新宋体"/>
                <w:szCs w:val="21"/>
              </w:rPr>
            </w:pPr>
          </w:p>
        </w:tc>
      </w:tr>
      <w:tr w14:paraId="31F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0CCDAEB4">
            <w:pPr>
              <w:jc w:val="center"/>
              <w:rPr>
                <w:rFonts w:hint="eastAsia" w:eastAsia="新宋体"/>
                <w:szCs w:val="21"/>
              </w:rPr>
            </w:pPr>
            <w:r>
              <w:rPr>
                <w:rFonts w:hint="eastAsia" w:eastAsia="新宋体"/>
                <w:szCs w:val="21"/>
              </w:rPr>
              <w:t>4</w:t>
            </w:r>
          </w:p>
        </w:tc>
        <w:tc>
          <w:tcPr>
            <w:tcW w:w="3419" w:type="dxa"/>
            <w:noWrap w:val="0"/>
            <w:vAlign w:val="center"/>
          </w:tcPr>
          <w:p w14:paraId="4EE693A4">
            <w:pPr>
              <w:jc w:val="center"/>
              <w:rPr>
                <w:rFonts w:hint="eastAsia" w:eastAsia="新宋体"/>
                <w:szCs w:val="21"/>
                <w:lang w:val="en-GB"/>
              </w:rPr>
            </w:pPr>
          </w:p>
        </w:tc>
        <w:tc>
          <w:tcPr>
            <w:tcW w:w="5790" w:type="dxa"/>
            <w:noWrap w:val="0"/>
            <w:vAlign w:val="center"/>
          </w:tcPr>
          <w:p w14:paraId="5BDCA859">
            <w:pPr>
              <w:jc w:val="center"/>
              <w:rPr>
                <w:rFonts w:hint="eastAsia" w:eastAsia="新宋体"/>
                <w:szCs w:val="21"/>
              </w:rPr>
            </w:pPr>
          </w:p>
        </w:tc>
      </w:tr>
      <w:tr w14:paraId="629D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5C527FD9">
            <w:pPr>
              <w:jc w:val="center"/>
              <w:rPr>
                <w:rFonts w:hint="eastAsia" w:eastAsia="新宋体"/>
                <w:szCs w:val="21"/>
              </w:rPr>
            </w:pPr>
            <w:r>
              <w:rPr>
                <w:rFonts w:hint="eastAsia" w:eastAsia="新宋体"/>
                <w:szCs w:val="21"/>
              </w:rPr>
              <w:t>5</w:t>
            </w:r>
          </w:p>
        </w:tc>
        <w:tc>
          <w:tcPr>
            <w:tcW w:w="3419" w:type="dxa"/>
            <w:noWrap w:val="0"/>
            <w:vAlign w:val="center"/>
          </w:tcPr>
          <w:p w14:paraId="75F25202">
            <w:pPr>
              <w:jc w:val="center"/>
              <w:rPr>
                <w:rFonts w:hint="eastAsia" w:eastAsia="新宋体"/>
                <w:szCs w:val="21"/>
              </w:rPr>
            </w:pPr>
          </w:p>
        </w:tc>
        <w:tc>
          <w:tcPr>
            <w:tcW w:w="5790" w:type="dxa"/>
            <w:noWrap w:val="0"/>
            <w:vAlign w:val="center"/>
          </w:tcPr>
          <w:p w14:paraId="1F163216">
            <w:pPr>
              <w:jc w:val="center"/>
              <w:rPr>
                <w:rFonts w:hint="eastAsia" w:eastAsia="新宋体"/>
                <w:szCs w:val="21"/>
              </w:rPr>
            </w:pPr>
          </w:p>
        </w:tc>
      </w:tr>
      <w:tr w14:paraId="39C4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02E735E9">
            <w:pPr>
              <w:jc w:val="center"/>
              <w:rPr>
                <w:rFonts w:hint="eastAsia" w:eastAsia="新宋体"/>
                <w:szCs w:val="21"/>
              </w:rPr>
            </w:pPr>
            <w:r>
              <w:rPr>
                <w:rFonts w:hint="eastAsia" w:eastAsia="新宋体"/>
                <w:szCs w:val="21"/>
              </w:rPr>
              <w:t>6</w:t>
            </w:r>
          </w:p>
        </w:tc>
        <w:tc>
          <w:tcPr>
            <w:tcW w:w="3419" w:type="dxa"/>
            <w:noWrap w:val="0"/>
            <w:vAlign w:val="center"/>
          </w:tcPr>
          <w:p w14:paraId="5C2BB4C0">
            <w:pPr>
              <w:jc w:val="center"/>
              <w:rPr>
                <w:rFonts w:hint="eastAsia" w:eastAsia="新宋体"/>
                <w:szCs w:val="21"/>
              </w:rPr>
            </w:pPr>
          </w:p>
        </w:tc>
        <w:tc>
          <w:tcPr>
            <w:tcW w:w="5790" w:type="dxa"/>
            <w:noWrap w:val="0"/>
            <w:vAlign w:val="center"/>
          </w:tcPr>
          <w:p w14:paraId="557097C5">
            <w:pPr>
              <w:jc w:val="center"/>
              <w:rPr>
                <w:rFonts w:hint="eastAsia" w:eastAsia="新宋体"/>
                <w:szCs w:val="21"/>
              </w:rPr>
            </w:pPr>
          </w:p>
        </w:tc>
      </w:tr>
      <w:tr w14:paraId="7A4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11" w:type="dxa"/>
            <w:noWrap w:val="0"/>
            <w:vAlign w:val="center"/>
          </w:tcPr>
          <w:p w14:paraId="39B4ED75">
            <w:pPr>
              <w:jc w:val="center"/>
              <w:rPr>
                <w:rFonts w:hint="eastAsia" w:eastAsia="新宋体"/>
                <w:szCs w:val="21"/>
              </w:rPr>
            </w:pPr>
            <w:r>
              <w:rPr>
                <w:rFonts w:hint="eastAsia" w:eastAsia="新宋体"/>
                <w:szCs w:val="21"/>
              </w:rPr>
              <w:t>7</w:t>
            </w:r>
          </w:p>
        </w:tc>
        <w:tc>
          <w:tcPr>
            <w:tcW w:w="3419" w:type="dxa"/>
            <w:noWrap w:val="0"/>
            <w:vAlign w:val="center"/>
          </w:tcPr>
          <w:p w14:paraId="2926F1F4">
            <w:pPr>
              <w:jc w:val="center"/>
              <w:rPr>
                <w:rFonts w:hint="eastAsia" w:eastAsia="新宋体"/>
                <w:szCs w:val="21"/>
              </w:rPr>
            </w:pPr>
            <w:r>
              <w:rPr>
                <w:rFonts w:hint="eastAsia" w:eastAsia="新宋体"/>
                <w:szCs w:val="21"/>
              </w:rPr>
              <w:t>其他</w:t>
            </w:r>
          </w:p>
        </w:tc>
        <w:tc>
          <w:tcPr>
            <w:tcW w:w="5790" w:type="dxa"/>
            <w:noWrap w:val="0"/>
            <w:vAlign w:val="center"/>
          </w:tcPr>
          <w:p w14:paraId="03A31A14">
            <w:pPr>
              <w:jc w:val="center"/>
              <w:rPr>
                <w:rFonts w:hint="eastAsia" w:eastAsia="新宋体"/>
                <w:szCs w:val="21"/>
              </w:rPr>
            </w:pPr>
          </w:p>
        </w:tc>
      </w:tr>
      <w:tr w14:paraId="4647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030" w:type="dxa"/>
            <w:gridSpan w:val="2"/>
            <w:noWrap w:val="0"/>
            <w:vAlign w:val="center"/>
          </w:tcPr>
          <w:p w14:paraId="42E47744">
            <w:pPr>
              <w:jc w:val="center"/>
              <w:rPr>
                <w:rFonts w:hint="eastAsia" w:eastAsia="新宋体"/>
                <w:szCs w:val="21"/>
              </w:rPr>
            </w:pPr>
            <w:r>
              <w:rPr>
                <w:rFonts w:hint="eastAsia" w:eastAsia="新宋体"/>
                <w:szCs w:val="21"/>
              </w:rPr>
              <w:t>总    计   价</w:t>
            </w:r>
          </w:p>
        </w:tc>
        <w:tc>
          <w:tcPr>
            <w:tcW w:w="5790" w:type="dxa"/>
            <w:noWrap w:val="0"/>
            <w:vAlign w:val="center"/>
          </w:tcPr>
          <w:p w14:paraId="357E3702">
            <w:pPr>
              <w:jc w:val="center"/>
              <w:rPr>
                <w:rFonts w:hint="eastAsia" w:eastAsia="新宋体"/>
                <w:szCs w:val="21"/>
              </w:rPr>
            </w:pPr>
          </w:p>
        </w:tc>
      </w:tr>
    </w:tbl>
    <w:p w14:paraId="28DBAECF">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说明：</w:t>
      </w:r>
    </w:p>
    <w:p w14:paraId="6FC18135">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 xml:space="preserve">1. </w:t>
      </w:r>
      <w:r>
        <w:rPr>
          <w:rFonts w:hint="eastAsia" w:ascii="新宋体" w:hAnsi="新宋体" w:eastAsia="新宋体" w:cs="新宋体"/>
          <w:b/>
          <w:bCs/>
          <w:kern w:val="0"/>
          <w:sz w:val="22"/>
          <w:szCs w:val="22"/>
          <w:lang w:val="en-US" w:eastAsia="zh-CN"/>
        </w:rPr>
        <w:t>总</w:t>
      </w:r>
      <w:r>
        <w:rPr>
          <w:rFonts w:hint="eastAsia" w:ascii="新宋体" w:hAnsi="新宋体" w:eastAsia="新宋体" w:cs="新宋体"/>
          <w:b/>
          <w:bCs/>
          <w:kern w:val="0"/>
          <w:sz w:val="22"/>
          <w:szCs w:val="22"/>
          <w:lang w:val="zh-CN"/>
        </w:rPr>
        <w:t>计价应与附件一“开标一览表”中投标总价相一致。</w:t>
      </w:r>
    </w:p>
    <w:p w14:paraId="6812C12E">
      <w:pPr>
        <w:autoSpaceDE w:val="0"/>
        <w:autoSpaceDN w:val="0"/>
        <w:adjustRightInd w:val="0"/>
        <w:spacing w:line="380" w:lineRule="atLeast"/>
        <w:rPr>
          <w:rFonts w:hint="eastAsia" w:ascii="新宋体" w:hAnsi="新宋体" w:eastAsia="新宋体" w:cs="新宋体"/>
          <w:b/>
          <w:bCs/>
          <w:kern w:val="0"/>
          <w:sz w:val="22"/>
          <w:szCs w:val="22"/>
          <w:lang w:val="zh-CN"/>
        </w:rPr>
      </w:pPr>
      <w:r>
        <w:rPr>
          <w:rFonts w:hint="eastAsia" w:ascii="新宋体" w:hAnsi="新宋体" w:eastAsia="新宋体" w:cs="新宋体"/>
          <w:b/>
          <w:bCs/>
          <w:kern w:val="0"/>
          <w:sz w:val="22"/>
          <w:szCs w:val="22"/>
          <w:lang w:val="zh-CN"/>
        </w:rPr>
        <w:t xml:space="preserve">2. 不提供投标分项报价表的投标文件将被视为未实质性响应采购文件。 </w:t>
      </w:r>
    </w:p>
    <w:p w14:paraId="24F98E45">
      <w:pPr>
        <w:spacing w:line="380" w:lineRule="exact"/>
        <w:rPr>
          <w:rFonts w:hint="eastAsia" w:ascii="新宋体" w:hAnsi="新宋体" w:eastAsia="新宋体" w:cs="新宋体"/>
          <w:kern w:val="0"/>
          <w:sz w:val="22"/>
          <w:szCs w:val="22"/>
          <w:lang w:val="zh-CN"/>
        </w:rPr>
      </w:pPr>
      <w:r>
        <w:rPr>
          <w:rFonts w:hint="eastAsia" w:ascii="新宋体" w:hAnsi="新宋体" w:eastAsia="新宋体" w:cs="新宋体"/>
          <w:b/>
          <w:bCs/>
          <w:kern w:val="0"/>
          <w:sz w:val="22"/>
          <w:szCs w:val="22"/>
          <w:lang w:val="zh-CN"/>
        </w:rPr>
        <w:t>3. 本表可在不改变格式的情况下根据具体需要自行增减。</w:t>
      </w:r>
    </w:p>
    <w:p w14:paraId="2770AE1F">
      <w:pPr>
        <w:spacing w:line="380" w:lineRule="exact"/>
        <w:rPr>
          <w:rFonts w:hint="eastAsia" w:eastAsia="新宋体"/>
          <w:sz w:val="22"/>
          <w:szCs w:val="22"/>
        </w:rPr>
      </w:pPr>
    </w:p>
    <w:p w14:paraId="32E46F51">
      <w:pPr>
        <w:spacing w:line="380" w:lineRule="exact"/>
        <w:rPr>
          <w:rFonts w:hint="eastAsia" w:eastAsia="新宋体"/>
          <w:sz w:val="22"/>
          <w:szCs w:val="22"/>
        </w:rPr>
      </w:pPr>
    </w:p>
    <w:p w14:paraId="3C7CAC87">
      <w:pPr>
        <w:spacing w:line="380" w:lineRule="exact"/>
        <w:ind w:firstLine="4400" w:firstLineChars="2000"/>
        <w:rPr>
          <w:rFonts w:hint="eastAsia" w:eastAsia="新宋体"/>
          <w:sz w:val="22"/>
          <w:szCs w:val="22"/>
        </w:rPr>
      </w:pPr>
      <w:r>
        <w:rPr>
          <w:rFonts w:hint="eastAsia" w:eastAsia="新宋体"/>
          <w:sz w:val="22"/>
          <w:szCs w:val="22"/>
        </w:rPr>
        <w:t>投标人全称（盖章）：</w:t>
      </w:r>
    </w:p>
    <w:p w14:paraId="174EA24B">
      <w:pPr>
        <w:spacing w:line="380" w:lineRule="exact"/>
        <w:ind w:firstLine="4400" w:firstLineChars="2000"/>
        <w:rPr>
          <w:rFonts w:hint="eastAsia" w:eastAsia="新宋体"/>
          <w:sz w:val="22"/>
          <w:szCs w:val="22"/>
        </w:rPr>
      </w:pPr>
      <w:r>
        <w:rPr>
          <w:rFonts w:hint="eastAsia" w:eastAsia="新宋体"/>
          <w:sz w:val="22"/>
          <w:szCs w:val="22"/>
        </w:rPr>
        <w:t>法定代表人或授权代表（签字）：</w:t>
      </w:r>
    </w:p>
    <w:p w14:paraId="07538A78">
      <w:pPr>
        <w:spacing w:line="380" w:lineRule="exact"/>
        <w:ind w:firstLine="4400" w:firstLineChars="2000"/>
        <w:rPr>
          <w:rFonts w:hint="eastAsia" w:eastAsia="新宋体"/>
          <w:sz w:val="22"/>
          <w:szCs w:val="22"/>
        </w:rPr>
      </w:pPr>
      <w:r>
        <w:rPr>
          <w:rFonts w:hint="eastAsia" w:eastAsia="新宋体"/>
          <w:sz w:val="22"/>
          <w:szCs w:val="22"/>
        </w:rPr>
        <w:t>日期：  年   月  日</w:t>
      </w:r>
    </w:p>
    <w:p w14:paraId="0DDC50C6">
      <w:pPr>
        <w:pStyle w:val="3"/>
        <w:rPr>
          <w:rFonts w:hint="eastAsia" w:ascii="宋体" w:hAnsi="宋体" w:eastAsia="宋体" w:cs="宋体"/>
          <w:sz w:val="36"/>
          <w:szCs w:val="36"/>
        </w:rPr>
      </w:pPr>
      <w:r>
        <w:rPr>
          <w:rFonts w:hint="eastAsia" w:ascii="宋体" w:hAnsi="宋体" w:eastAsia="宋体" w:cs="宋体"/>
          <w:sz w:val="36"/>
          <w:szCs w:val="36"/>
        </w:rPr>
        <w:br w:type="page"/>
      </w:r>
      <w:r>
        <w:rPr>
          <w:rFonts w:hint="eastAsia" w:ascii="宋体" w:hAnsi="宋体" w:eastAsia="宋体" w:cs="宋体"/>
          <w:sz w:val="36"/>
          <w:szCs w:val="36"/>
          <w:highlight w:val="none"/>
        </w:rPr>
        <w:t>第五部分   采购内容及要求</w:t>
      </w:r>
      <w:bookmarkEnd w:id="101"/>
      <w:bookmarkEnd w:id="102"/>
    </w:p>
    <w:p w14:paraId="7F39C79F">
      <w:pPr>
        <w:keepNext w:val="0"/>
        <w:keepLines w:val="0"/>
        <w:pageBreakBefore w:val="0"/>
        <w:widowControl w:val="0"/>
        <w:tabs>
          <w:tab w:val="left" w:pos="5453"/>
        </w:tabs>
        <w:kinsoku/>
        <w:wordWrap/>
        <w:overflowPunct/>
        <w:topLinePunct w:val="0"/>
        <w:autoSpaceDE/>
        <w:autoSpaceDN/>
        <w:bidi w:val="0"/>
        <w:adjustRightInd w:val="0"/>
        <w:snapToGrid w:val="0"/>
        <w:spacing w:line="440" w:lineRule="exact"/>
        <w:ind w:firstLine="0" w:firstLineChars="0"/>
        <w:textAlignment w:val="auto"/>
        <w:outlineLvl w:val="0"/>
        <w:rPr>
          <w:rFonts w:hint="eastAsia" w:ascii="宋体" w:hAnsi="宋体" w:eastAsia="宋体" w:cs="宋体"/>
          <w:b/>
          <w:bCs/>
          <w:sz w:val="22"/>
          <w:szCs w:val="22"/>
          <w:u w:val="none"/>
          <w:lang w:val="en-US" w:eastAsia="zh-CN"/>
        </w:rPr>
      </w:pPr>
      <w:bookmarkStart w:id="103" w:name="_Toc422225262"/>
      <w:bookmarkStart w:id="104" w:name="_Toc249758871"/>
      <w:bookmarkStart w:id="105" w:name="_Toc262105510"/>
      <w:bookmarkStart w:id="106" w:name="_Toc262049425"/>
      <w:bookmarkStart w:id="107" w:name="_Toc249758721"/>
      <w:bookmarkStart w:id="108" w:name="_Toc7368"/>
      <w:r>
        <w:rPr>
          <w:rFonts w:hint="eastAsia" w:ascii="宋体" w:hAnsi="宋体" w:eastAsia="宋体" w:cs="宋体"/>
          <w:b/>
          <w:bCs/>
          <w:sz w:val="22"/>
          <w:szCs w:val="22"/>
          <w:u w:val="none"/>
          <w:lang w:val="en-US" w:eastAsia="zh-CN"/>
        </w:rPr>
        <w:t>一、全域建设幸福河湖成效评估</w:t>
      </w:r>
    </w:p>
    <w:p w14:paraId="2F7EE2A1">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b/>
          <w:bCs/>
          <w:snapToGrid/>
          <w:color w:val="000000"/>
          <w:sz w:val="22"/>
          <w:szCs w:val="22"/>
          <w:lang w:val="en-US" w:eastAsia="zh-CN"/>
        </w:rPr>
      </w:pPr>
      <w:r>
        <w:rPr>
          <w:rFonts w:hint="eastAsia" w:ascii="宋体" w:hAnsi="宋体" w:eastAsia="宋体" w:cs="宋体"/>
          <w:b w:val="0"/>
          <w:bCs w:val="0"/>
          <w:snapToGrid/>
          <w:color w:val="000000"/>
          <w:sz w:val="22"/>
          <w:szCs w:val="22"/>
          <w:lang w:val="en-US" w:eastAsia="zh-CN"/>
        </w:rPr>
        <w:t>根据《《水利部河长办关于印发〈幸福河湖成效评估工作方案（试行）的通知〉》（第119号）》及《浙江省全域建设幸福河湖成效复核工作方案（试行）》等相关文件，科学评估瓯海区全域幸福河湖建设成效，开展工作内容如下：</w:t>
      </w:r>
    </w:p>
    <w:p w14:paraId="714C3E05">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一是全域幸福河湖建设成效评估过程跟踪指导。</w:t>
      </w:r>
      <w:r>
        <w:rPr>
          <w:rFonts w:hint="eastAsia" w:ascii="宋体" w:hAnsi="宋体" w:eastAsia="宋体" w:cs="宋体"/>
          <w:b w:val="0"/>
          <w:bCs w:val="0"/>
          <w:snapToGrid/>
          <w:color w:val="000000"/>
          <w:sz w:val="22"/>
          <w:szCs w:val="22"/>
          <w:lang w:val="en-US" w:eastAsia="zh-CN"/>
        </w:rPr>
        <w:t>内容包括对接相关部门，收集全域建设幸福河湖成效评估涉及的各项佐证材料；按照省水利厅要求，按时填报“浙水美丽”-幸福河湖模块17项相关指标并及时更新，与市水利局对接确保指标填报合理合规；</w:t>
      </w:r>
    </w:p>
    <w:p w14:paraId="62DDC78D">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二是完成全域建设幸福河湖成效总结评估</w:t>
      </w:r>
      <w:r>
        <w:rPr>
          <w:rFonts w:hint="eastAsia" w:ascii="宋体" w:hAnsi="宋体" w:eastAsia="宋体" w:cs="宋体"/>
          <w:b w:val="0"/>
          <w:bCs w:val="0"/>
          <w:snapToGrid/>
          <w:color w:val="000000"/>
          <w:sz w:val="22"/>
          <w:szCs w:val="22"/>
          <w:lang w:val="en-US" w:eastAsia="zh-CN"/>
        </w:rPr>
        <w:t>。总结分析瓯海区在江河安澜、生态健康、亲水宜居、文化传承、产业富民、智慧管护等方面取得的主要成效，编制完成《瓯海区全域幸福河湖建设成效总结报告》，选取典型河道协助区农业农村局制定复核巡视路线，并做好现场验收时介绍解说。</w:t>
      </w:r>
    </w:p>
    <w:p w14:paraId="0DFA361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outlineLvl w:val="0"/>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z w:val="22"/>
          <w:szCs w:val="22"/>
          <w:u w:val="none"/>
          <w:lang w:val="en-US" w:eastAsia="zh-CN"/>
        </w:rPr>
        <w:t>二、水生态产品价值转化</w:t>
      </w:r>
    </w:p>
    <w:p w14:paraId="675F6CDF">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val="0"/>
          <w:bCs w:val="0"/>
          <w:snapToGrid/>
          <w:color w:val="000000"/>
          <w:sz w:val="22"/>
          <w:szCs w:val="22"/>
          <w:lang w:val="en-US" w:eastAsia="zh-CN"/>
        </w:rPr>
        <w:t>为贯彻落实习近平总书记提出的推进生态产品价值转化重要指示，拓宽绿水青山转化金山银山的路径，根据中办、国办印发的《关于建立健全生态产品价值实现机制的意见》以及省委办公厅、省政府办公厅印发的《关于建立健全生态产品价值实现机制的实施意见》，推动瓯海区典型区域水生态产品价值实现，开展工作内容如下：</w:t>
      </w:r>
    </w:p>
    <w:p w14:paraId="0674F9E4">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一是开展典型区域资源资产专项调查。</w:t>
      </w:r>
      <w:r>
        <w:rPr>
          <w:rFonts w:hint="eastAsia" w:ascii="宋体" w:hAnsi="宋体" w:eastAsia="宋体" w:cs="宋体"/>
          <w:b w:val="0"/>
          <w:bCs w:val="0"/>
          <w:snapToGrid/>
          <w:color w:val="000000"/>
          <w:sz w:val="22"/>
          <w:szCs w:val="22"/>
          <w:lang w:val="en-US" w:eastAsia="zh-CN"/>
        </w:rPr>
        <w:t>对典型区域水域岸线范围内水域资源、水生态资源、水文化资源、水利工程资产、滨水产业等开展全面调查，摸清各类资源资产的生态产品数量、质量和权属等信息，形成《典型区域水域岸线资源资产产品谱系》，为推进水域岸线资源保护与开发利用打好基础。</w:t>
      </w:r>
    </w:p>
    <w:p w14:paraId="30E4F5DA">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二是开展典型区域水域岸线水生态价值核算。</w:t>
      </w:r>
      <w:r>
        <w:rPr>
          <w:rFonts w:hint="eastAsia" w:ascii="宋体" w:hAnsi="宋体" w:eastAsia="宋体" w:cs="宋体"/>
          <w:b w:val="0"/>
          <w:bCs w:val="0"/>
          <w:snapToGrid/>
          <w:color w:val="000000"/>
          <w:sz w:val="22"/>
          <w:szCs w:val="22"/>
          <w:lang w:val="en-US" w:eastAsia="zh-CN"/>
        </w:rPr>
        <w:t>在水域岸线资源资产调查的基础上，综合考虑岸线管理范围及一定辐射范围内物质供给、调节服务、文化服务等生态产品或服务类型，研究典型区域水生态产品指标分类及核算范围、核算原则、核算方法等，确定各类基础数据来源、统计口径和定价依据，构建“科学、合理、简便、可行”的典型区域水生态产品价值核算体系，核算典型区域水生态产品价值，形成《典型区域水生态产品价值核算成果报告》。结合典型区域库区及周边已开发的文旅项目、康养项目、生态农业、冷水鱼养殖业等的分布情况及水生态产品价值核算结果，协助区农业农村局推动典型区域水生态产品价值变现。</w:t>
      </w:r>
    </w:p>
    <w:p w14:paraId="33268640">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三是出台瓯海区水域岸线空间开放共享管理办法。</w:t>
      </w:r>
      <w:r>
        <w:rPr>
          <w:rFonts w:hint="eastAsia" w:ascii="宋体" w:hAnsi="宋体" w:eastAsia="宋体" w:cs="宋体"/>
          <w:b w:val="0"/>
          <w:bCs w:val="0"/>
          <w:snapToGrid/>
          <w:color w:val="000000"/>
          <w:sz w:val="22"/>
          <w:szCs w:val="22"/>
          <w:lang w:val="en-US" w:eastAsia="zh-CN"/>
        </w:rPr>
        <w:t>依托瓯海区河湖水域生态健康、水质优良、文化资源丰富的特点，</w:t>
      </w:r>
      <w:r>
        <w:rPr>
          <w:rFonts w:hint="eastAsia" w:ascii="宋体" w:hAnsi="宋体" w:eastAsia="宋体" w:cs="宋体"/>
          <w:sz w:val="22"/>
          <w:szCs w:val="22"/>
        </w:rPr>
        <w:t>按照水域保护管理办法、河道管理条例及“三区三线”等要求，以确保安全为底线，出台《</w:t>
      </w:r>
      <w:r>
        <w:rPr>
          <w:rFonts w:hint="eastAsia" w:ascii="宋体" w:hAnsi="宋体" w:eastAsia="宋体" w:cs="宋体"/>
          <w:sz w:val="22"/>
          <w:szCs w:val="22"/>
          <w:lang w:eastAsia="zh-CN"/>
        </w:rPr>
        <w:t>瓯海区</w:t>
      </w:r>
      <w:r>
        <w:rPr>
          <w:rFonts w:hint="eastAsia" w:ascii="宋体" w:hAnsi="宋体" w:eastAsia="宋体" w:cs="宋体"/>
          <w:sz w:val="22"/>
          <w:szCs w:val="22"/>
        </w:rPr>
        <w:t>水域岸线空间</w:t>
      </w:r>
      <w:r>
        <w:rPr>
          <w:rFonts w:hint="eastAsia" w:ascii="宋体" w:hAnsi="宋体" w:eastAsia="宋体" w:cs="宋体"/>
          <w:sz w:val="22"/>
          <w:szCs w:val="22"/>
          <w:lang w:val="en-US" w:eastAsia="zh-CN"/>
        </w:rPr>
        <w:t>开放共享</w:t>
      </w:r>
      <w:r>
        <w:rPr>
          <w:rFonts w:hint="eastAsia" w:ascii="宋体" w:hAnsi="宋体" w:eastAsia="宋体" w:cs="宋体"/>
          <w:sz w:val="22"/>
          <w:szCs w:val="22"/>
        </w:rPr>
        <w:t>管理办法》，明确</w:t>
      </w:r>
      <w:r>
        <w:rPr>
          <w:rFonts w:hint="eastAsia" w:ascii="宋体" w:hAnsi="宋体" w:eastAsia="宋体" w:cs="宋体"/>
          <w:sz w:val="22"/>
          <w:szCs w:val="22"/>
          <w:lang w:eastAsia="zh-CN"/>
        </w:rPr>
        <w:t>利用</w:t>
      </w:r>
      <w:r>
        <w:rPr>
          <w:rFonts w:hint="eastAsia" w:ascii="宋体" w:hAnsi="宋体" w:eastAsia="宋体" w:cs="宋体"/>
          <w:sz w:val="22"/>
          <w:szCs w:val="22"/>
        </w:rPr>
        <w:t>范围、经营类型、审批流程、管理责任及准入清单、负面清单等要求</w:t>
      </w:r>
      <w:r>
        <w:rPr>
          <w:rFonts w:hint="eastAsia" w:ascii="宋体" w:hAnsi="宋体" w:eastAsia="宋体" w:cs="宋体"/>
          <w:sz w:val="22"/>
          <w:szCs w:val="22"/>
          <w:lang w:eastAsia="zh-CN"/>
        </w:rPr>
        <w:t>。</w:t>
      </w:r>
    </w:p>
    <w:p w14:paraId="4CD3C360">
      <w:pPr>
        <w:keepNext w:val="0"/>
        <w:keepLines w:val="0"/>
        <w:pageBreakBefore w:val="0"/>
        <w:widowControl w:val="0"/>
        <w:kinsoku/>
        <w:wordWrap/>
        <w:overflowPunct/>
        <w:topLinePunct w:val="0"/>
        <w:autoSpaceDE/>
        <w:autoSpaceDN/>
        <w:bidi w:val="0"/>
        <w:adjustRightInd w:val="0"/>
        <w:snapToGrid w:val="0"/>
        <w:spacing w:line="440" w:lineRule="exact"/>
        <w:ind w:firstLine="442" w:firstLineChars="200"/>
        <w:jc w:val="both"/>
        <w:textAlignment w:val="auto"/>
        <w:rPr>
          <w:rFonts w:hint="eastAsia" w:ascii="宋体" w:hAnsi="宋体" w:eastAsia="宋体" w:cs="宋体"/>
          <w:b w:val="0"/>
          <w:bCs w:val="0"/>
          <w:snapToGrid/>
          <w:color w:val="000000"/>
          <w:sz w:val="22"/>
          <w:szCs w:val="22"/>
          <w:lang w:val="en-US" w:eastAsia="zh-CN"/>
        </w:rPr>
      </w:pPr>
      <w:r>
        <w:rPr>
          <w:rFonts w:hint="eastAsia" w:ascii="宋体" w:hAnsi="宋体" w:eastAsia="宋体" w:cs="宋体"/>
          <w:b/>
          <w:bCs/>
          <w:snapToGrid/>
          <w:color w:val="000000"/>
          <w:sz w:val="22"/>
          <w:szCs w:val="22"/>
          <w:lang w:val="en-US" w:eastAsia="zh-CN"/>
        </w:rPr>
        <w:t>四是建立健全水生态产品价值实现工作机制。</w:t>
      </w:r>
      <w:r>
        <w:rPr>
          <w:rFonts w:hint="eastAsia" w:ascii="宋体" w:hAnsi="宋体" w:eastAsia="宋体" w:cs="宋体"/>
          <w:sz w:val="22"/>
          <w:szCs w:val="22"/>
        </w:rPr>
        <w:t>为规范水生态产品交易活动，推动价值实现，</w:t>
      </w:r>
      <w:r>
        <w:rPr>
          <w:rFonts w:hint="eastAsia" w:ascii="宋体" w:hAnsi="宋体" w:eastAsia="宋体" w:cs="宋体"/>
          <w:b w:val="0"/>
          <w:bCs w:val="0"/>
          <w:snapToGrid/>
          <w:color w:val="000000"/>
          <w:sz w:val="22"/>
          <w:szCs w:val="22"/>
          <w:lang w:val="en-US" w:eastAsia="zh-CN"/>
        </w:rPr>
        <w:t>深入总结提炼适用于瓯海区的水生态产品价值实现路径，制度化水生态产品价值实现工作，形成《瓯海区水生态产品交易管理办法》，</w:t>
      </w:r>
      <w:r>
        <w:rPr>
          <w:rFonts w:hint="eastAsia" w:ascii="宋体" w:hAnsi="宋体" w:eastAsia="宋体" w:cs="宋体"/>
          <w:sz w:val="22"/>
          <w:szCs w:val="22"/>
        </w:rPr>
        <w:t>明确产品培育、价值核算、确权、评估、交易方式及收益反哺等要求。</w:t>
      </w:r>
    </w:p>
    <w:p w14:paraId="062F54B7">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outlineLvl w:val="0"/>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三、时间要求</w:t>
      </w:r>
    </w:p>
    <w:p w14:paraId="29EA76EC">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b w:val="0"/>
          <w:bCs w:val="0"/>
          <w:snapToGrid/>
          <w:color w:val="auto"/>
          <w:sz w:val="22"/>
          <w:szCs w:val="22"/>
          <w:highlight w:val="none"/>
          <w:lang w:val="en-US" w:eastAsia="zh-CN"/>
        </w:rPr>
      </w:pPr>
      <w:r>
        <w:rPr>
          <w:rFonts w:hint="eastAsia" w:ascii="宋体" w:hAnsi="宋体" w:eastAsia="宋体" w:cs="宋体"/>
          <w:b w:val="0"/>
          <w:bCs w:val="0"/>
          <w:snapToGrid/>
          <w:color w:val="auto"/>
          <w:sz w:val="22"/>
          <w:szCs w:val="22"/>
          <w:highlight w:val="none"/>
          <w:lang w:val="en-US" w:eastAsia="zh-CN"/>
        </w:rPr>
        <w:t>（1）2025年8月，完成《典型区域水生态产品价值核算成果报告》；完成《瓯海区水域岸线空间开放共享管理办法（试行）》及《瓯海区水生态产品交易管理办法》，并协助区农业农村局推动典型区域水生态产品价值转化项目交易；</w:t>
      </w:r>
    </w:p>
    <w:p w14:paraId="2F43E37E">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both"/>
        <w:textAlignment w:val="auto"/>
        <w:rPr>
          <w:rFonts w:hint="eastAsia" w:ascii="宋体" w:hAnsi="宋体" w:eastAsia="宋体" w:cs="宋体"/>
          <w:b w:val="0"/>
          <w:bCs w:val="0"/>
          <w:snapToGrid/>
          <w:color w:val="auto"/>
          <w:sz w:val="22"/>
          <w:szCs w:val="22"/>
          <w:highlight w:val="none"/>
          <w:lang w:val="en-US" w:eastAsia="zh-CN"/>
        </w:rPr>
      </w:pPr>
      <w:r>
        <w:rPr>
          <w:rFonts w:hint="eastAsia" w:ascii="宋体" w:hAnsi="宋体" w:eastAsia="宋体" w:cs="宋体"/>
          <w:b w:val="0"/>
          <w:bCs w:val="0"/>
          <w:snapToGrid/>
          <w:color w:val="auto"/>
          <w:sz w:val="22"/>
          <w:szCs w:val="22"/>
          <w:highlight w:val="none"/>
          <w:lang w:val="en-US" w:eastAsia="zh-CN"/>
        </w:rPr>
        <w:t>（2）2025年9月，完成瓯海区全域幸福河湖评估指标线上填报，并编制完成《瓯海区全域幸福河湖建设成效总结报告》；</w:t>
      </w:r>
    </w:p>
    <w:p w14:paraId="371DAF7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color w:val="auto"/>
          <w:sz w:val="22"/>
          <w:szCs w:val="22"/>
          <w:highlight w:val="none"/>
          <w:lang w:val="en-US" w:eastAsia="zh-CN"/>
        </w:rPr>
        <w:t>（3）2025年10月，向省河长办提交申请复核评估评估表，制定复核巡视路线并配合完成省级复核评估工作。（具体时间以满足浙江省水利厅要求为准）</w:t>
      </w:r>
      <w:r>
        <w:rPr>
          <w:rFonts w:hint="eastAsia" w:ascii="宋体" w:hAnsi="宋体" w:eastAsia="宋体" w:cs="宋体"/>
          <w:b w:val="0"/>
          <w:bCs w:val="0"/>
          <w:color w:val="auto"/>
          <w:sz w:val="22"/>
          <w:szCs w:val="22"/>
          <w:highlight w:val="none"/>
        </w:rPr>
        <w:t>。</w:t>
      </w:r>
    </w:p>
    <w:p w14:paraId="0081B8EB">
      <w:pPr>
        <w:keepNext w:val="0"/>
        <w:keepLines w:val="0"/>
        <w:pageBreakBefore w:val="0"/>
        <w:widowControl w:val="0"/>
        <w:kinsoku/>
        <w:wordWrap/>
        <w:overflowPunct/>
        <w:topLinePunct w:val="0"/>
        <w:autoSpaceDE/>
        <w:autoSpaceDN/>
        <w:bidi w:val="0"/>
        <w:adjustRightInd/>
        <w:snapToGrid/>
        <w:spacing w:after="0" w:line="440" w:lineRule="exact"/>
        <w:ind w:left="17" w:leftChars="8" w:firstLine="454"/>
        <w:textAlignment w:val="auto"/>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4</w:t>
      </w:r>
      <w:r>
        <w:rPr>
          <w:rFonts w:hint="eastAsia" w:ascii="新宋体" w:hAnsi="新宋体" w:eastAsia="新宋体"/>
          <w:color w:val="auto"/>
          <w:sz w:val="22"/>
          <w:highlight w:val="none"/>
          <w:lang w:eastAsia="zh-CN"/>
        </w:rPr>
        <w:t>）</w:t>
      </w:r>
      <w:r>
        <w:rPr>
          <w:rFonts w:hint="eastAsia" w:ascii="新宋体" w:hAnsi="新宋体" w:eastAsia="新宋体"/>
          <w:color w:val="auto"/>
          <w:sz w:val="22"/>
          <w:highlight w:val="none"/>
          <w:lang w:val="en-US" w:eastAsia="zh-CN"/>
        </w:rPr>
        <w:t>如后续瓯海区仍需要继续开展全域幸福河湖成效复核工作，乙方应继续提供相应服务，直至完成项目服务目标。</w:t>
      </w:r>
    </w:p>
    <w:p w14:paraId="2E30A173">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40" w:firstLineChars="200"/>
        <w:textAlignment w:val="auto"/>
        <w:rPr>
          <w:rFonts w:hint="eastAsia" w:ascii="宋体" w:hAnsi="宋体" w:eastAsia="宋体" w:cs="宋体"/>
          <w:b w:val="0"/>
          <w:bCs w:val="0"/>
          <w:sz w:val="22"/>
          <w:szCs w:val="22"/>
          <w:highlight w:val="yellow"/>
        </w:rPr>
      </w:pPr>
    </w:p>
    <w:p w14:paraId="1AE84F65">
      <w:pPr>
        <w:rPr>
          <w:rFonts w:hint="eastAsia" w:ascii="宋体" w:hAnsi="宋体" w:eastAsia="宋体" w:cs="宋体"/>
          <w:b/>
          <w:bCs/>
          <w:kern w:val="2"/>
          <w:sz w:val="36"/>
          <w:szCs w:val="36"/>
          <w:lang w:val="en-US" w:eastAsia="zh-CN" w:bidi="ar-SA"/>
        </w:rPr>
      </w:pPr>
      <w:bookmarkStart w:id="109" w:name="_Toc58406694"/>
      <w:r>
        <w:rPr>
          <w:rFonts w:hint="eastAsia" w:ascii="宋体" w:hAnsi="宋体" w:eastAsia="宋体" w:cs="宋体"/>
          <w:b/>
          <w:bCs/>
          <w:kern w:val="2"/>
          <w:sz w:val="36"/>
          <w:szCs w:val="36"/>
          <w:lang w:val="en-US" w:eastAsia="zh-CN" w:bidi="ar-SA"/>
        </w:rPr>
        <w:br w:type="page"/>
      </w:r>
    </w:p>
    <w:p w14:paraId="2EF5AE4C">
      <w:pPr>
        <w:bidi w:val="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第六部分</w:t>
      </w:r>
      <w:bookmarkEnd w:id="103"/>
      <w:bookmarkEnd w:id="104"/>
      <w:bookmarkEnd w:id="105"/>
      <w:bookmarkEnd w:id="106"/>
      <w:bookmarkEnd w:id="107"/>
      <w:r>
        <w:rPr>
          <w:rFonts w:hint="eastAsia" w:ascii="宋体" w:hAnsi="宋体" w:eastAsia="宋体" w:cs="宋体"/>
          <w:b/>
          <w:bCs/>
          <w:kern w:val="2"/>
          <w:sz w:val="36"/>
          <w:szCs w:val="36"/>
          <w:lang w:val="en-US" w:eastAsia="zh-CN" w:bidi="ar-SA"/>
        </w:rPr>
        <w:t xml:space="preserve">   评标原则及方法</w:t>
      </w:r>
      <w:bookmarkEnd w:id="108"/>
      <w:bookmarkEnd w:id="109"/>
    </w:p>
    <w:bookmarkEnd w:id="1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70D9342">
      <w:pPr>
        <w:pStyle w:val="22"/>
        <w:overflowPunct w:val="0"/>
        <w:spacing w:after="0" w:line="440" w:lineRule="exact"/>
        <w:rPr>
          <w:rFonts w:hint="eastAsia" w:ascii="宋体" w:hAnsi="宋体" w:cs="宋体"/>
          <w:b/>
        </w:rPr>
      </w:pPr>
      <w:bookmarkStart w:id="110" w:name="_Toc221356961"/>
      <w:bookmarkStart w:id="111" w:name="_Toc221356898"/>
      <w:r>
        <w:rPr>
          <w:rFonts w:hint="eastAsia" w:ascii="宋体" w:hAnsi="宋体" w:cs="宋体"/>
          <w:b/>
        </w:rPr>
        <w:t>一. 总  则</w:t>
      </w:r>
      <w:bookmarkEnd w:id="110"/>
      <w:bookmarkEnd w:id="111"/>
    </w:p>
    <w:p w14:paraId="6F814003">
      <w:pPr>
        <w:overflowPunct w:val="0"/>
        <w:spacing w:line="440" w:lineRule="exact"/>
        <w:ind w:firstLine="440" w:firstLineChars="200"/>
        <w:rPr>
          <w:rFonts w:hint="eastAsia" w:ascii="宋体" w:hAnsi="宋体" w:cs="宋体"/>
          <w:sz w:val="22"/>
          <w:szCs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w:t>
      </w:r>
      <w:r>
        <w:rPr>
          <w:rFonts w:hint="eastAsia" w:ascii="宋体" w:hAnsi="宋体" w:cs="宋体"/>
          <w:sz w:val="22"/>
          <w:szCs w:val="22"/>
          <w:lang w:val="en-US" w:eastAsia="zh-CN"/>
        </w:rPr>
        <w:t>服务</w:t>
      </w:r>
      <w:r>
        <w:rPr>
          <w:rFonts w:hint="eastAsia" w:ascii="宋体" w:hAnsi="宋体" w:cs="宋体"/>
          <w:sz w:val="22"/>
          <w:szCs w:val="22"/>
        </w:rPr>
        <w:t>质量、</w:t>
      </w:r>
      <w:r>
        <w:rPr>
          <w:rFonts w:hint="eastAsia" w:ascii="宋体" w:hAnsi="宋体" w:cs="宋体"/>
          <w:sz w:val="22"/>
          <w:szCs w:val="22"/>
          <w:lang w:val="en-US" w:eastAsia="zh-CN"/>
        </w:rPr>
        <w:t>服务期</w:t>
      </w:r>
      <w:r>
        <w:rPr>
          <w:rFonts w:hint="eastAsia" w:ascii="宋体" w:hAnsi="宋体" w:cs="宋体"/>
          <w:sz w:val="22"/>
          <w:szCs w:val="22"/>
        </w:rPr>
        <w:t>，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613ED608">
      <w:pPr>
        <w:pStyle w:val="22"/>
        <w:overflowPunct w:val="0"/>
        <w:spacing w:after="0" w:line="440" w:lineRule="exact"/>
        <w:rPr>
          <w:rFonts w:hint="eastAsia" w:ascii="宋体" w:hAnsi="宋体" w:cs="宋体"/>
          <w:b/>
        </w:rPr>
      </w:pPr>
      <w:bookmarkStart w:id="112" w:name="_Toc221356962"/>
      <w:bookmarkStart w:id="113" w:name="_Toc221356899"/>
      <w:r>
        <w:rPr>
          <w:rFonts w:hint="eastAsia" w:ascii="宋体" w:hAnsi="宋体" w:cs="宋体"/>
          <w:b/>
        </w:rPr>
        <w:t>二、评标组织</w:t>
      </w:r>
      <w:bookmarkEnd w:id="112"/>
      <w:bookmarkEnd w:id="113"/>
    </w:p>
    <w:p w14:paraId="0D79B63F">
      <w:pPr>
        <w:overflowPunct w:val="0"/>
        <w:spacing w:line="440" w:lineRule="exact"/>
        <w:ind w:firstLine="440" w:firstLineChars="200"/>
        <w:rPr>
          <w:rFonts w:hint="eastAsia" w:ascii="宋体" w:hAnsi="宋体" w:cs="宋体"/>
          <w:sz w:val="22"/>
          <w:szCs w:val="22"/>
        </w:rPr>
      </w:pPr>
      <w:r>
        <w:rPr>
          <w:rFonts w:hint="eastAsia" w:ascii="宋体" w:hAnsi="宋体" w:cs="宋体"/>
          <w:sz w:val="22"/>
          <w:szCs w:val="22"/>
        </w:rPr>
        <w:t>评标工作由采购人依法组建的评标委员会负责，评标全过程由有关部门指导监督。</w:t>
      </w:r>
    </w:p>
    <w:p w14:paraId="0B883A49">
      <w:pPr>
        <w:autoSpaceDE w:val="0"/>
        <w:autoSpaceDN w:val="0"/>
        <w:adjustRightInd w:val="0"/>
        <w:spacing w:line="440" w:lineRule="exact"/>
        <w:rPr>
          <w:rFonts w:hint="eastAsia" w:ascii="宋体" w:hAnsi="宋体" w:cs="宋体"/>
          <w:b/>
          <w:bCs/>
          <w:kern w:val="0"/>
          <w:sz w:val="22"/>
          <w:szCs w:val="22"/>
          <w:lang w:val="zh-CN"/>
        </w:rPr>
      </w:pPr>
      <w:r>
        <w:rPr>
          <w:rFonts w:hint="eastAsia" w:ascii="宋体" w:hAnsi="宋体" w:cs="宋体"/>
          <w:b/>
          <w:bCs/>
          <w:kern w:val="0"/>
          <w:sz w:val="22"/>
          <w:szCs w:val="22"/>
          <w:lang w:val="zh-CN"/>
        </w:rPr>
        <w:t>三、评标程序</w:t>
      </w:r>
    </w:p>
    <w:p w14:paraId="59463DEF">
      <w:pPr>
        <w:overflowPunct w:val="0"/>
        <w:spacing w:line="440" w:lineRule="exact"/>
        <w:ind w:firstLine="440" w:firstLineChars="200"/>
        <w:rPr>
          <w:rFonts w:hint="eastAsia" w:ascii="宋体" w:hAnsi="宋体" w:eastAsia="宋体" w:cs="宋体"/>
          <w:sz w:val="22"/>
          <w:szCs w:val="22"/>
          <w:lang w:val="en-US" w:eastAsia="zh-CN"/>
        </w:rPr>
      </w:pPr>
      <w:r>
        <w:rPr>
          <w:rFonts w:hint="eastAsia" w:ascii="宋体" w:hAnsi="宋体" w:cs="宋体"/>
          <w:sz w:val="22"/>
          <w:szCs w:val="22"/>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r>
        <w:rPr>
          <w:rFonts w:hint="eastAsia" w:ascii="宋体" w:hAnsi="宋体" w:cs="宋体"/>
          <w:sz w:val="22"/>
          <w:szCs w:val="22"/>
          <w:lang w:val="en-US" w:eastAsia="zh-CN"/>
        </w:rPr>
        <w:t xml:space="preserve"> </w:t>
      </w:r>
    </w:p>
    <w:p w14:paraId="2B61BE55">
      <w:pPr>
        <w:pStyle w:val="22"/>
        <w:adjustRightInd w:val="0"/>
        <w:snapToGrid w:val="0"/>
        <w:spacing w:after="0" w:line="440" w:lineRule="exact"/>
        <w:rPr>
          <w:rFonts w:hint="eastAsia" w:ascii="宋体" w:hAnsi="宋体" w:cs="宋体"/>
          <w:b/>
          <w:sz w:val="22"/>
          <w:szCs w:val="22"/>
        </w:rPr>
      </w:pPr>
      <w:r>
        <w:rPr>
          <w:rFonts w:hint="eastAsia" w:ascii="宋体" w:hAnsi="宋体" w:cs="宋体"/>
          <w:b/>
          <w:sz w:val="22"/>
          <w:szCs w:val="22"/>
        </w:rPr>
        <w:t>四、 评标办法</w:t>
      </w:r>
    </w:p>
    <w:p w14:paraId="4B76C778">
      <w:pPr>
        <w:pStyle w:val="23"/>
        <w:numPr>
          <w:ilvl w:val="0"/>
          <w:numId w:val="27"/>
        </w:numPr>
        <w:adjustRightInd/>
        <w:spacing w:line="440" w:lineRule="exact"/>
        <w:jc w:val="both"/>
        <w:rPr>
          <w:rFonts w:hint="eastAsia" w:cs="宋体"/>
          <w:b/>
          <w:sz w:val="22"/>
          <w:szCs w:val="22"/>
          <w:u w:val="single"/>
        </w:rPr>
      </w:pPr>
      <w:r>
        <w:rPr>
          <w:rFonts w:hint="eastAsia" w:cs="宋体"/>
          <w:b/>
          <w:sz w:val="22"/>
        </w:rPr>
        <w:t>本项目评标办法采取百分制综合评分法</w:t>
      </w:r>
      <w:r>
        <w:rPr>
          <w:rFonts w:hint="eastAsia" w:cs="宋体"/>
          <w:sz w:val="22"/>
        </w:rPr>
        <w:t>，</w:t>
      </w:r>
      <w:r>
        <w:rPr>
          <w:rFonts w:hint="eastAsia" w:cs="宋体"/>
          <w:b/>
          <w:sz w:val="22"/>
        </w:rPr>
        <w:t>其中</w:t>
      </w:r>
      <w:r>
        <w:rPr>
          <w:rFonts w:hint="eastAsia" w:cs="宋体"/>
          <w:b/>
          <w:bCs/>
          <w:sz w:val="22"/>
        </w:rPr>
        <w:t>商务技术</w:t>
      </w:r>
      <w:r>
        <w:rPr>
          <w:rFonts w:hint="eastAsia" w:cs="宋体"/>
          <w:b/>
          <w:sz w:val="22"/>
          <w:lang w:val="en-US" w:eastAsia="zh-CN"/>
        </w:rPr>
        <w:t>70</w:t>
      </w:r>
      <w:r>
        <w:rPr>
          <w:rFonts w:hint="eastAsia" w:cs="宋体"/>
          <w:b/>
          <w:sz w:val="22"/>
        </w:rPr>
        <w:t>分（技术权值为</w:t>
      </w:r>
      <w:r>
        <w:rPr>
          <w:rFonts w:hint="eastAsia" w:cs="宋体"/>
          <w:b/>
          <w:sz w:val="22"/>
          <w:lang w:val="en-US" w:eastAsia="zh-CN"/>
        </w:rPr>
        <w:t>70</w:t>
      </w:r>
      <w:r>
        <w:rPr>
          <w:rFonts w:hint="eastAsia" w:cs="宋体"/>
          <w:b/>
          <w:sz w:val="22"/>
        </w:rPr>
        <w:t>%），投标报价</w:t>
      </w:r>
      <w:r>
        <w:rPr>
          <w:rFonts w:hint="eastAsia" w:cs="宋体"/>
          <w:b/>
          <w:sz w:val="22"/>
          <w:lang w:val="en-US" w:eastAsia="zh-CN"/>
        </w:rPr>
        <w:t>30</w:t>
      </w:r>
      <w:r>
        <w:rPr>
          <w:rFonts w:hint="eastAsia" w:cs="宋体"/>
          <w:b/>
          <w:sz w:val="22"/>
        </w:rPr>
        <w:t>分（价格权值为</w:t>
      </w:r>
      <w:r>
        <w:rPr>
          <w:rFonts w:hint="eastAsia" w:cs="宋体"/>
          <w:b/>
          <w:sz w:val="22"/>
          <w:lang w:val="en-US" w:eastAsia="zh-CN"/>
        </w:rPr>
        <w:t>30</w:t>
      </w:r>
      <w:r>
        <w:rPr>
          <w:rFonts w:hint="eastAsia" w:cs="宋体"/>
          <w:b/>
          <w:sz w:val="22"/>
        </w:rPr>
        <w:t>%）。</w:t>
      </w:r>
      <w:r>
        <w:rPr>
          <w:rFonts w:hint="eastAsia" w:cs="宋体"/>
          <w:sz w:val="22"/>
          <w:szCs w:val="22"/>
        </w:rPr>
        <w:t>即最大限度地满足采购文件实质性要求前提下，按照采购文件中规定的各项评分内容进行综合评审。以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14:paraId="0198CB81">
      <w:pPr>
        <w:spacing w:line="440" w:lineRule="exact"/>
        <w:ind w:firstLine="440" w:firstLineChars="200"/>
        <w:rPr>
          <w:rFonts w:hint="eastAsia" w:ascii="宋体" w:hAnsi="宋体" w:cs="宋体"/>
          <w:sz w:val="22"/>
          <w:szCs w:val="22"/>
        </w:rPr>
      </w:pPr>
      <w:r>
        <w:rPr>
          <w:rFonts w:hint="eastAsia" w:ascii="宋体" w:hAnsi="宋体" w:cs="宋体"/>
          <w:sz w:val="22"/>
        </w:rPr>
        <w:t>评标过程中遇到特殊情况，由评标委员会遵循公平、公正原则，采取记名投票方式按照少数服从多数原则决定。</w:t>
      </w:r>
    </w:p>
    <w:p w14:paraId="4905E87F">
      <w:pPr>
        <w:pStyle w:val="22"/>
        <w:spacing w:after="0" w:line="440" w:lineRule="exact"/>
        <w:rPr>
          <w:rFonts w:hint="eastAsia" w:ascii="宋体" w:hAnsi="宋体" w:cs="宋体"/>
          <w:b/>
          <w:sz w:val="22"/>
          <w:szCs w:val="22"/>
        </w:rPr>
      </w:pPr>
      <w:r>
        <w:rPr>
          <w:rFonts w:hint="eastAsia" w:ascii="宋体" w:hAnsi="宋体" w:cs="宋体"/>
          <w:b/>
          <w:sz w:val="22"/>
          <w:szCs w:val="22"/>
        </w:rPr>
        <w:t>五、评分细则</w:t>
      </w:r>
    </w:p>
    <w:p w14:paraId="2B3950B0">
      <w:pPr>
        <w:numPr>
          <w:ilvl w:val="0"/>
          <w:numId w:val="28"/>
        </w:numPr>
        <w:spacing w:line="440" w:lineRule="exact"/>
        <w:ind w:firstLine="0"/>
        <w:rPr>
          <w:rFonts w:hint="eastAsia" w:ascii="宋体" w:hAnsi="宋体" w:cs="宋体"/>
          <w:b/>
          <w:sz w:val="22"/>
          <w:szCs w:val="22"/>
        </w:rPr>
      </w:pPr>
      <w:r>
        <w:rPr>
          <w:rFonts w:hint="eastAsia" w:ascii="宋体" w:hAnsi="宋体" w:cs="宋体"/>
          <w:b/>
          <w:sz w:val="22"/>
          <w:szCs w:val="22"/>
        </w:rPr>
        <w:t>商务技术文件的评定（</w:t>
      </w:r>
      <w:r>
        <w:rPr>
          <w:rFonts w:hint="eastAsia" w:ascii="宋体" w:hAnsi="宋体" w:cs="宋体"/>
          <w:b/>
          <w:sz w:val="22"/>
          <w:szCs w:val="22"/>
          <w:lang w:val="en-US" w:eastAsia="zh-CN"/>
        </w:rPr>
        <w:t>70</w:t>
      </w:r>
      <w:r>
        <w:rPr>
          <w:rFonts w:hint="eastAsia" w:ascii="宋体" w:hAnsi="宋体" w:cs="宋体"/>
          <w:b/>
          <w:sz w:val="22"/>
          <w:szCs w:val="22"/>
        </w:rPr>
        <w:t>分）</w:t>
      </w:r>
    </w:p>
    <w:p w14:paraId="47A40447">
      <w:pPr>
        <w:spacing w:line="440" w:lineRule="exact"/>
        <w:ind w:firstLine="330" w:firstLineChars="150"/>
        <w:rPr>
          <w:rFonts w:hint="eastAsia" w:ascii="宋体" w:hAnsi="宋体" w:cs="宋体"/>
          <w:sz w:val="22"/>
          <w:szCs w:val="22"/>
        </w:rPr>
      </w:pPr>
      <w:r>
        <w:rPr>
          <w:rFonts w:hint="eastAsia" w:ascii="宋体" w:hAnsi="宋体" w:cs="宋体"/>
          <w:sz w:val="22"/>
          <w:szCs w:val="22"/>
        </w:rPr>
        <w:t>各评委成员按下列评分项目进行评定，每人一张评分计算表，由评标委员会成员各自评定打分并记实名。</w:t>
      </w:r>
      <w:r>
        <w:rPr>
          <w:rFonts w:hint="eastAsia" w:ascii="宋体" w:hAnsi="宋体" w:cs="宋体"/>
          <w:b/>
          <w:sz w:val="22"/>
          <w:szCs w:val="22"/>
        </w:rPr>
        <w:t>如任何一张表的一项评分内容分值超过规定的范围，则该张表无效。</w:t>
      </w:r>
      <w:r>
        <w:rPr>
          <w:rFonts w:hint="eastAsia" w:ascii="宋体" w:hAnsi="宋体" w:cs="宋体"/>
          <w:sz w:val="22"/>
          <w:szCs w:val="22"/>
        </w:rPr>
        <w:t>评标委员会成员对各投标人的各项评分内容评分合计值的算术平均值为该投标人商务技术文件的最终得分（四舍五入，保留小数点后二位）。</w:t>
      </w:r>
    </w:p>
    <w:tbl>
      <w:tblPr>
        <w:tblStyle w:val="59"/>
        <w:tblW w:w="4993"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1437"/>
        <w:gridCol w:w="5558"/>
        <w:gridCol w:w="1045"/>
        <w:gridCol w:w="1004"/>
      </w:tblGrid>
      <w:tr w14:paraId="0300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blCellSpacing w:w="0" w:type="dxa"/>
          <w:jc w:val="center"/>
        </w:trPr>
        <w:tc>
          <w:tcPr>
            <w:tcW w:w="411" w:type="pct"/>
            <w:noWrap w:val="0"/>
            <w:tcMar>
              <w:top w:w="0" w:type="dxa"/>
              <w:left w:w="105" w:type="dxa"/>
              <w:bottom w:w="0" w:type="dxa"/>
              <w:right w:w="105" w:type="dxa"/>
            </w:tcMar>
            <w:vAlign w:val="center"/>
          </w:tcPr>
          <w:p w14:paraId="13EB714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序号</w:t>
            </w:r>
          </w:p>
        </w:tc>
        <w:tc>
          <w:tcPr>
            <w:tcW w:w="729" w:type="pct"/>
            <w:noWrap w:val="0"/>
            <w:tcMar>
              <w:top w:w="0" w:type="dxa"/>
              <w:left w:w="105" w:type="dxa"/>
              <w:bottom w:w="0" w:type="dxa"/>
              <w:right w:w="105" w:type="dxa"/>
            </w:tcMar>
            <w:vAlign w:val="center"/>
          </w:tcPr>
          <w:p w14:paraId="2958B9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评定项目</w:t>
            </w:r>
          </w:p>
        </w:tc>
        <w:tc>
          <w:tcPr>
            <w:tcW w:w="2819" w:type="pct"/>
            <w:noWrap w:val="0"/>
            <w:tcMar>
              <w:top w:w="0" w:type="dxa"/>
              <w:left w:w="105" w:type="dxa"/>
              <w:bottom w:w="0" w:type="dxa"/>
              <w:right w:w="105" w:type="dxa"/>
            </w:tcMar>
            <w:vAlign w:val="center"/>
          </w:tcPr>
          <w:p w14:paraId="6A05BF4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530" w:type="pct"/>
            <w:noWrap w:val="0"/>
            <w:tcMar>
              <w:top w:w="0" w:type="dxa"/>
              <w:left w:w="105" w:type="dxa"/>
              <w:bottom w:w="0" w:type="dxa"/>
              <w:right w:w="105" w:type="dxa"/>
            </w:tcMar>
            <w:vAlign w:val="center"/>
          </w:tcPr>
          <w:p w14:paraId="5EE9FE0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分值范围</w:t>
            </w:r>
          </w:p>
        </w:tc>
        <w:tc>
          <w:tcPr>
            <w:tcW w:w="509" w:type="pct"/>
            <w:noWrap w:val="0"/>
            <w:tcMar>
              <w:top w:w="0" w:type="dxa"/>
              <w:left w:w="105" w:type="dxa"/>
              <w:bottom w:w="0" w:type="dxa"/>
              <w:right w:w="105" w:type="dxa"/>
            </w:tcMar>
            <w:vAlign w:val="center"/>
          </w:tcPr>
          <w:p w14:paraId="1BFD1A6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备注</w:t>
            </w:r>
          </w:p>
        </w:tc>
      </w:tr>
      <w:tr w14:paraId="1F8D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blCellSpacing w:w="0" w:type="dxa"/>
          <w:jc w:val="center"/>
        </w:trPr>
        <w:tc>
          <w:tcPr>
            <w:tcW w:w="411" w:type="pct"/>
            <w:noWrap w:val="0"/>
            <w:tcMar>
              <w:top w:w="0" w:type="dxa"/>
              <w:left w:w="105" w:type="dxa"/>
              <w:bottom w:w="0" w:type="dxa"/>
              <w:right w:w="105" w:type="dxa"/>
            </w:tcMar>
            <w:vAlign w:val="center"/>
          </w:tcPr>
          <w:p w14:paraId="6DE9271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29" w:type="pct"/>
            <w:noWrap w:val="0"/>
            <w:tcMar>
              <w:top w:w="0" w:type="dxa"/>
              <w:left w:w="105" w:type="dxa"/>
              <w:bottom w:w="0" w:type="dxa"/>
              <w:right w:w="105" w:type="dxa"/>
            </w:tcMar>
            <w:vAlign w:val="center"/>
          </w:tcPr>
          <w:p w14:paraId="1A3BB87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投标人综合实力</w:t>
            </w:r>
          </w:p>
        </w:tc>
        <w:tc>
          <w:tcPr>
            <w:tcW w:w="2819" w:type="pct"/>
            <w:noWrap w:val="0"/>
            <w:tcMar>
              <w:top w:w="0" w:type="dxa"/>
              <w:left w:w="105" w:type="dxa"/>
              <w:bottom w:w="0" w:type="dxa"/>
              <w:right w:w="105" w:type="dxa"/>
            </w:tcMar>
            <w:vAlign w:val="center"/>
          </w:tcPr>
          <w:p w14:paraId="0024FD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具有水利水电专业工程咨询甲级资信的得3分，乙级得1分。</w:t>
            </w:r>
          </w:p>
          <w:p w14:paraId="7AF69A3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【注：须提供有效资质证书原件扫描件或复印件，否则不得分。】</w:t>
            </w:r>
          </w:p>
        </w:tc>
        <w:tc>
          <w:tcPr>
            <w:tcW w:w="530" w:type="pct"/>
            <w:noWrap w:val="0"/>
            <w:tcMar>
              <w:top w:w="0" w:type="dxa"/>
              <w:left w:w="105" w:type="dxa"/>
              <w:bottom w:w="0" w:type="dxa"/>
              <w:right w:w="105" w:type="dxa"/>
            </w:tcMar>
            <w:vAlign w:val="center"/>
          </w:tcPr>
          <w:p w14:paraId="02DE702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0-3分</w:t>
            </w:r>
          </w:p>
        </w:tc>
        <w:tc>
          <w:tcPr>
            <w:tcW w:w="509" w:type="pct"/>
            <w:noWrap w:val="0"/>
            <w:tcMar>
              <w:top w:w="0" w:type="dxa"/>
              <w:left w:w="105" w:type="dxa"/>
              <w:bottom w:w="0" w:type="dxa"/>
              <w:right w:w="105" w:type="dxa"/>
            </w:tcMar>
            <w:vAlign w:val="center"/>
          </w:tcPr>
          <w:p w14:paraId="491FD1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客观分</w:t>
            </w:r>
          </w:p>
        </w:tc>
      </w:tr>
      <w:tr w14:paraId="1133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tblCellSpacing w:w="0" w:type="dxa"/>
          <w:jc w:val="center"/>
        </w:trPr>
        <w:tc>
          <w:tcPr>
            <w:tcW w:w="411" w:type="pct"/>
            <w:noWrap w:val="0"/>
            <w:tcMar>
              <w:top w:w="0" w:type="dxa"/>
              <w:left w:w="105" w:type="dxa"/>
              <w:bottom w:w="0" w:type="dxa"/>
              <w:right w:w="105" w:type="dxa"/>
            </w:tcMar>
            <w:vAlign w:val="center"/>
          </w:tcPr>
          <w:p w14:paraId="7E7743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729" w:type="pct"/>
            <w:noWrap w:val="0"/>
            <w:tcMar>
              <w:top w:w="0" w:type="dxa"/>
              <w:left w:w="105" w:type="dxa"/>
              <w:bottom w:w="0" w:type="dxa"/>
              <w:right w:w="105" w:type="dxa"/>
            </w:tcMar>
            <w:vAlign w:val="center"/>
          </w:tcPr>
          <w:p w14:paraId="5CD0FD3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投标人体系认证</w:t>
            </w:r>
          </w:p>
        </w:tc>
        <w:tc>
          <w:tcPr>
            <w:tcW w:w="2819" w:type="pct"/>
            <w:noWrap w:val="0"/>
            <w:tcMar>
              <w:top w:w="0" w:type="dxa"/>
              <w:left w:w="105" w:type="dxa"/>
              <w:bottom w:w="0" w:type="dxa"/>
              <w:right w:w="105" w:type="dxa"/>
            </w:tcMar>
            <w:vAlign w:val="center"/>
          </w:tcPr>
          <w:p w14:paraId="36B4C99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具有ISO9001质量管理体系认证证书、ISO14001环境管理体系认证证书、ISO45001职业健康安全管理体系认证证书或GB/T28001职业健康安全管理体系认证证书，每提供一个证书得1分，最多得3分。</w:t>
            </w:r>
          </w:p>
          <w:p w14:paraId="55ABBB3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【注：投标人须提供有效证书扫描件及全国认证认可信息公共服务</w:t>
            </w:r>
            <w:bookmarkStart w:id="114" w:name="_GoBack"/>
            <w:bookmarkEnd w:id="114"/>
            <w:r>
              <w:rPr>
                <w:rFonts w:hint="eastAsia" w:ascii="宋体" w:hAnsi="宋体" w:eastAsia="宋体" w:cs="宋体"/>
                <w:color w:val="auto"/>
                <w:sz w:val="22"/>
                <w:szCs w:val="22"/>
                <w:highlight w:val="none"/>
                <w:lang w:val="en-US" w:eastAsia="zh-CN"/>
              </w:rPr>
              <w:t>平台网站截图，未提供或提供不全的不得分。】</w:t>
            </w:r>
          </w:p>
        </w:tc>
        <w:tc>
          <w:tcPr>
            <w:tcW w:w="530" w:type="pct"/>
            <w:noWrap w:val="0"/>
            <w:tcMar>
              <w:top w:w="0" w:type="dxa"/>
              <w:left w:w="105" w:type="dxa"/>
              <w:bottom w:w="0" w:type="dxa"/>
              <w:right w:w="105" w:type="dxa"/>
            </w:tcMar>
            <w:vAlign w:val="center"/>
          </w:tcPr>
          <w:p w14:paraId="718B5E4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0-3分</w:t>
            </w:r>
          </w:p>
        </w:tc>
        <w:tc>
          <w:tcPr>
            <w:tcW w:w="509" w:type="pct"/>
            <w:noWrap w:val="0"/>
            <w:tcMar>
              <w:top w:w="0" w:type="dxa"/>
              <w:left w:w="105" w:type="dxa"/>
              <w:bottom w:w="0" w:type="dxa"/>
              <w:right w:w="105" w:type="dxa"/>
            </w:tcMar>
            <w:vAlign w:val="center"/>
          </w:tcPr>
          <w:p w14:paraId="6FCC254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客观分</w:t>
            </w:r>
          </w:p>
        </w:tc>
      </w:tr>
      <w:tr w14:paraId="3AC0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16D6AB3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729" w:type="pct"/>
            <w:noWrap w:val="0"/>
            <w:tcMar>
              <w:top w:w="0" w:type="dxa"/>
              <w:left w:w="105" w:type="dxa"/>
              <w:bottom w:w="0" w:type="dxa"/>
              <w:right w:w="105" w:type="dxa"/>
            </w:tcMar>
            <w:vAlign w:val="center"/>
          </w:tcPr>
          <w:p w14:paraId="6F0692D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供应商业绩</w:t>
            </w:r>
          </w:p>
        </w:tc>
        <w:tc>
          <w:tcPr>
            <w:tcW w:w="2819" w:type="pct"/>
            <w:noWrap w:val="0"/>
            <w:tcMar>
              <w:top w:w="0" w:type="dxa"/>
              <w:left w:w="105" w:type="dxa"/>
              <w:bottom w:w="0" w:type="dxa"/>
              <w:right w:w="105" w:type="dxa"/>
            </w:tcMar>
            <w:vAlign w:val="center"/>
          </w:tcPr>
          <w:p w14:paraId="3C203BB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投标人自2020年1月1日以来，承担过河（湖）长制或河湖管理类咨询项目业绩的，1个得0.5分，本项最高得1分。</w:t>
            </w:r>
          </w:p>
          <w:p w14:paraId="1AC7F65B">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【注：须提供合同扫描件并加盖公章，业绩认定时间以合同签订时间为准，否则不得分。】</w:t>
            </w:r>
          </w:p>
        </w:tc>
        <w:tc>
          <w:tcPr>
            <w:tcW w:w="530" w:type="pct"/>
            <w:noWrap w:val="0"/>
            <w:tcMar>
              <w:top w:w="0" w:type="dxa"/>
              <w:left w:w="105" w:type="dxa"/>
              <w:bottom w:w="0" w:type="dxa"/>
              <w:right w:w="105" w:type="dxa"/>
            </w:tcMar>
            <w:vAlign w:val="center"/>
          </w:tcPr>
          <w:p w14:paraId="44ACF10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509" w:type="pct"/>
            <w:noWrap w:val="0"/>
            <w:tcMar>
              <w:top w:w="0" w:type="dxa"/>
              <w:left w:w="105" w:type="dxa"/>
              <w:bottom w:w="0" w:type="dxa"/>
              <w:right w:w="105" w:type="dxa"/>
            </w:tcMar>
            <w:vAlign w:val="center"/>
          </w:tcPr>
          <w:p w14:paraId="1E0133B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cs="宋体"/>
                <w:b w:val="0"/>
                <w:bCs w:val="0"/>
                <w:color w:val="auto"/>
                <w:sz w:val="22"/>
                <w:szCs w:val="22"/>
                <w:highlight w:val="none"/>
                <w:lang w:val="en-US" w:eastAsia="zh-CN"/>
              </w:rPr>
              <w:t>客观分</w:t>
            </w:r>
          </w:p>
        </w:tc>
      </w:tr>
      <w:tr w14:paraId="5D5C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4CD987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4</w:t>
            </w:r>
          </w:p>
        </w:tc>
        <w:tc>
          <w:tcPr>
            <w:tcW w:w="729" w:type="pct"/>
            <w:noWrap w:val="0"/>
            <w:tcMar>
              <w:top w:w="0" w:type="dxa"/>
              <w:left w:w="105" w:type="dxa"/>
              <w:bottom w:w="0" w:type="dxa"/>
              <w:right w:w="105" w:type="dxa"/>
            </w:tcMar>
            <w:vAlign w:val="center"/>
          </w:tcPr>
          <w:p w14:paraId="674F25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r>
              <w:rPr>
                <w:rFonts w:hint="eastAsia" w:ascii="新宋体" w:hAnsi="新宋体" w:eastAsia="新宋体" w:cs="新宋体"/>
                <w:color w:val="auto"/>
                <w:kern w:val="0"/>
                <w:sz w:val="22"/>
                <w:szCs w:val="22"/>
                <w:highlight w:val="none"/>
                <w:lang w:val="en-US" w:eastAsia="zh-CN"/>
              </w:rPr>
              <w:t>项目负责人</w:t>
            </w:r>
          </w:p>
        </w:tc>
        <w:tc>
          <w:tcPr>
            <w:tcW w:w="2819" w:type="pct"/>
            <w:noWrap w:val="0"/>
            <w:tcMar>
              <w:top w:w="0" w:type="dxa"/>
              <w:left w:w="105" w:type="dxa"/>
              <w:bottom w:w="0" w:type="dxa"/>
              <w:right w:w="105" w:type="dxa"/>
            </w:tcMar>
            <w:vAlign w:val="center"/>
          </w:tcPr>
          <w:p w14:paraId="2BE7DA7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①具有</w:t>
            </w:r>
            <w:r>
              <w:rPr>
                <w:rFonts w:hint="eastAsia" w:ascii="宋体" w:hAnsi="宋体" w:cs="宋体"/>
                <w:color w:val="auto"/>
                <w:sz w:val="22"/>
                <w:szCs w:val="22"/>
                <w:highlight w:val="none"/>
                <w:lang w:val="en-US" w:eastAsia="zh-CN"/>
              </w:rPr>
              <w:t>水利类</w:t>
            </w:r>
            <w:r>
              <w:rPr>
                <w:rFonts w:hint="eastAsia" w:ascii="宋体" w:hAnsi="宋体" w:eastAsia="宋体" w:cs="宋体"/>
                <w:color w:val="auto"/>
                <w:sz w:val="22"/>
                <w:szCs w:val="22"/>
                <w:highlight w:val="none"/>
              </w:rPr>
              <w:t>正高级工程师职称的得3分，具有</w:t>
            </w:r>
            <w:r>
              <w:rPr>
                <w:rFonts w:hint="eastAsia" w:ascii="宋体" w:hAnsi="宋体" w:cs="宋体"/>
                <w:color w:val="auto"/>
                <w:sz w:val="22"/>
                <w:szCs w:val="22"/>
                <w:highlight w:val="none"/>
                <w:lang w:val="en-US" w:eastAsia="zh-CN"/>
              </w:rPr>
              <w:t>水利类</w:t>
            </w:r>
            <w:r>
              <w:rPr>
                <w:rFonts w:hint="eastAsia" w:ascii="宋体" w:hAnsi="宋体" w:eastAsia="宋体" w:cs="宋体"/>
                <w:color w:val="auto"/>
                <w:sz w:val="22"/>
                <w:szCs w:val="22"/>
                <w:highlight w:val="none"/>
              </w:rPr>
              <w:t>高级工程师职称的得1.5分，具有</w:t>
            </w:r>
            <w:r>
              <w:rPr>
                <w:rFonts w:hint="eastAsia" w:ascii="宋体" w:hAnsi="宋体" w:cs="宋体"/>
                <w:color w:val="auto"/>
                <w:sz w:val="22"/>
                <w:szCs w:val="22"/>
                <w:highlight w:val="none"/>
                <w:lang w:val="en-US" w:eastAsia="zh-CN"/>
              </w:rPr>
              <w:t>水利类</w:t>
            </w:r>
            <w:r>
              <w:rPr>
                <w:rFonts w:hint="eastAsia" w:ascii="宋体" w:hAnsi="宋体" w:eastAsia="宋体" w:cs="宋体"/>
                <w:color w:val="auto"/>
                <w:sz w:val="22"/>
                <w:szCs w:val="22"/>
                <w:highlight w:val="none"/>
              </w:rPr>
              <w:t>工程师职称的得1分；</w:t>
            </w:r>
          </w:p>
          <w:p w14:paraId="5AF2818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②同时具有水利水电咨询工程师（投资）证书的再得2分。</w:t>
            </w:r>
          </w:p>
          <w:p w14:paraId="6411AA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【注：须提供职称证书、注册执业资格证书、近3个月（含）</w:t>
            </w:r>
            <w:r>
              <w:rPr>
                <w:rFonts w:hint="eastAsia" w:ascii="宋体" w:hAnsi="宋体" w:cs="宋体"/>
                <w:color w:val="auto"/>
                <w:sz w:val="22"/>
                <w:szCs w:val="22"/>
                <w:highlight w:val="none"/>
                <w:lang w:val="en-US" w:eastAsia="zh-CN"/>
              </w:rPr>
              <w:t>任意一个月</w:t>
            </w:r>
            <w:r>
              <w:rPr>
                <w:rFonts w:hint="eastAsia" w:ascii="宋体" w:hAnsi="宋体" w:eastAsia="宋体" w:cs="宋体"/>
                <w:color w:val="auto"/>
                <w:sz w:val="22"/>
                <w:szCs w:val="22"/>
                <w:highlight w:val="none"/>
              </w:rPr>
              <w:t>缴纳的社保证明扫描件并加盖公章，否则不得分。】</w:t>
            </w:r>
          </w:p>
        </w:tc>
        <w:tc>
          <w:tcPr>
            <w:tcW w:w="530" w:type="pct"/>
            <w:noWrap w:val="0"/>
            <w:tcMar>
              <w:top w:w="0" w:type="dxa"/>
              <w:left w:w="105" w:type="dxa"/>
              <w:bottom w:w="0" w:type="dxa"/>
              <w:right w:w="105" w:type="dxa"/>
            </w:tcMar>
            <w:vAlign w:val="center"/>
          </w:tcPr>
          <w:p w14:paraId="487D52D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0-5分</w:t>
            </w:r>
          </w:p>
        </w:tc>
        <w:tc>
          <w:tcPr>
            <w:tcW w:w="509" w:type="pct"/>
            <w:noWrap w:val="0"/>
            <w:tcMar>
              <w:top w:w="0" w:type="dxa"/>
              <w:left w:w="105" w:type="dxa"/>
              <w:bottom w:w="0" w:type="dxa"/>
              <w:right w:w="105" w:type="dxa"/>
            </w:tcMar>
            <w:vAlign w:val="center"/>
          </w:tcPr>
          <w:p w14:paraId="352E52F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客观分</w:t>
            </w:r>
          </w:p>
        </w:tc>
      </w:tr>
      <w:tr w14:paraId="1CEA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38" w:hRule="atLeast"/>
          <w:tblCellSpacing w:w="0" w:type="dxa"/>
          <w:jc w:val="center"/>
        </w:trPr>
        <w:tc>
          <w:tcPr>
            <w:tcW w:w="411" w:type="pct"/>
            <w:noWrap w:val="0"/>
            <w:tcMar>
              <w:top w:w="0" w:type="dxa"/>
              <w:left w:w="105" w:type="dxa"/>
              <w:bottom w:w="0" w:type="dxa"/>
              <w:right w:w="105" w:type="dxa"/>
            </w:tcMar>
            <w:vAlign w:val="center"/>
          </w:tcPr>
          <w:p w14:paraId="27C905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5</w:t>
            </w:r>
          </w:p>
        </w:tc>
        <w:tc>
          <w:tcPr>
            <w:tcW w:w="729" w:type="pct"/>
            <w:noWrap w:val="0"/>
            <w:tcMar>
              <w:top w:w="0" w:type="dxa"/>
              <w:left w:w="105" w:type="dxa"/>
              <w:bottom w:w="0" w:type="dxa"/>
              <w:right w:w="105" w:type="dxa"/>
            </w:tcMar>
            <w:vAlign w:val="center"/>
          </w:tcPr>
          <w:p w14:paraId="657E8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rPr>
            </w:pPr>
            <w:r>
              <w:rPr>
                <w:rFonts w:hint="eastAsia" w:ascii="新宋体" w:hAnsi="新宋体" w:eastAsia="新宋体" w:cs="新宋体"/>
                <w:color w:val="auto"/>
                <w:kern w:val="0"/>
                <w:sz w:val="22"/>
                <w:szCs w:val="22"/>
                <w:highlight w:val="none"/>
                <w:lang w:val="en-US" w:eastAsia="zh-CN"/>
              </w:rPr>
              <w:t>项目组成员</w:t>
            </w:r>
          </w:p>
        </w:tc>
        <w:tc>
          <w:tcPr>
            <w:tcW w:w="2819" w:type="pct"/>
            <w:noWrap w:val="0"/>
            <w:tcMar>
              <w:top w:w="0" w:type="dxa"/>
              <w:left w:w="105" w:type="dxa"/>
              <w:bottom w:w="0" w:type="dxa"/>
              <w:right w:w="105" w:type="dxa"/>
            </w:tcMar>
            <w:vAlign w:val="center"/>
          </w:tcPr>
          <w:p w14:paraId="681DC4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项目组人员（除项目负责人）配备水利工程、水文与水资源、水土保持、生态</w:t>
            </w:r>
            <w:r>
              <w:rPr>
                <w:rFonts w:hint="eastAsia" w:ascii="宋体" w:hAnsi="宋体" w:cs="宋体"/>
                <w:color w:val="auto"/>
                <w:sz w:val="22"/>
                <w:szCs w:val="22"/>
                <w:highlight w:val="none"/>
                <w:lang w:val="en-US" w:eastAsia="zh-CN"/>
              </w:rPr>
              <w:t>环境工程与咨询</w:t>
            </w:r>
            <w:r>
              <w:rPr>
                <w:rFonts w:hint="eastAsia" w:ascii="宋体" w:hAnsi="宋体" w:eastAsia="宋体" w:cs="宋体"/>
                <w:color w:val="auto"/>
                <w:sz w:val="22"/>
                <w:szCs w:val="22"/>
                <w:highlight w:val="none"/>
              </w:rPr>
              <w:t>、水利工程管理、水利工程造价、水利工程信息化等专业，每具有一个专业高级</w:t>
            </w:r>
            <w:r>
              <w:rPr>
                <w:rFonts w:hint="eastAsia" w:ascii="宋体" w:hAnsi="宋体" w:cs="宋体"/>
                <w:color w:val="auto"/>
                <w:sz w:val="22"/>
                <w:szCs w:val="22"/>
                <w:highlight w:val="none"/>
                <w:lang w:val="en-US" w:eastAsia="zh-CN"/>
              </w:rPr>
              <w:t>工程师</w:t>
            </w:r>
            <w:r>
              <w:rPr>
                <w:rFonts w:hint="eastAsia" w:ascii="宋体" w:hAnsi="宋体" w:eastAsia="宋体" w:cs="宋体"/>
                <w:color w:val="auto"/>
                <w:sz w:val="22"/>
                <w:szCs w:val="22"/>
                <w:highlight w:val="none"/>
              </w:rPr>
              <w:t>得1分，</w:t>
            </w:r>
            <w:r>
              <w:rPr>
                <w:rFonts w:hint="eastAsia" w:ascii="宋体" w:hAnsi="宋体" w:cs="宋体"/>
                <w:color w:val="auto"/>
                <w:sz w:val="22"/>
                <w:szCs w:val="22"/>
                <w:highlight w:val="none"/>
                <w:lang w:val="en-US" w:eastAsia="zh-CN"/>
              </w:rPr>
              <w:t>具有工程师的</w:t>
            </w:r>
            <w:r>
              <w:rPr>
                <w:rFonts w:hint="eastAsia" w:ascii="宋体" w:hAnsi="宋体" w:eastAsia="宋体" w:cs="宋体"/>
                <w:color w:val="auto"/>
                <w:sz w:val="22"/>
                <w:szCs w:val="22"/>
                <w:highlight w:val="none"/>
              </w:rPr>
              <w:t>得0.5分，最多得7分。同一人员、同一专业不得重复计分，专业以职称证书或毕业证书上的专业为准。</w:t>
            </w:r>
          </w:p>
          <w:p w14:paraId="2CA692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【注：须提供职称证书、近3个月（含）</w:t>
            </w:r>
            <w:r>
              <w:rPr>
                <w:rFonts w:hint="eastAsia" w:ascii="宋体" w:hAnsi="宋体" w:cs="宋体"/>
                <w:color w:val="auto"/>
                <w:sz w:val="22"/>
                <w:szCs w:val="22"/>
                <w:highlight w:val="none"/>
                <w:lang w:val="en-US" w:eastAsia="zh-CN"/>
              </w:rPr>
              <w:t>任意一个月</w:t>
            </w:r>
            <w:r>
              <w:rPr>
                <w:rFonts w:hint="eastAsia" w:ascii="宋体" w:hAnsi="宋体" w:eastAsia="宋体" w:cs="宋体"/>
                <w:color w:val="auto"/>
                <w:sz w:val="22"/>
                <w:szCs w:val="22"/>
                <w:highlight w:val="none"/>
              </w:rPr>
              <w:t>缴纳的社保证明扫描件并加盖公章，否则不得分。】</w:t>
            </w:r>
          </w:p>
        </w:tc>
        <w:tc>
          <w:tcPr>
            <w:tcW w:w="530" w:type="pct"/>
            <w:noWrap w:val="0"/>
            <w:tcMar>
              <w:top w:w="0" w:type="dxa"/>
              <w:left w:w="105" w:type="dxa"/>
              <w:bottom w:w="0" w:type="dxa"/>
              <w:right w:w="105" w:type="dxa"/>
            </w:tcMar>
            <w:vAlign w:val="center"/>
          </w:tcPr>
          <w:p w14:paraId="3300EE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分</w:t>
            </w:r>
          </w:p>
        </w:tc>
        <w:tc>
          <w:tcPr>
            <w:tcW w:w="509" w:type="pct"/>
            <w:noWrap w:val="0"/>
            <w:tcMar>
              <w:top w:w="0" w:type="dxa"/>
              <w:left w:w="105" w:type="dxa"/>
              <w:bottom w:w="0" w:type="dxa"/>
              <w:right w:w="105" w:type="dxa"/>
            </w:tcMar>
            <w:vAlign w:val="center"/>
          </w:tcPr>
          <w:p w14:paraId="2FAC516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cs="宋体"/>
                <w:b w:val="0"/>
                <w:bCs w:val="0"/>
                <w:color w:val="auto"/>
                <w:sz w:val="22"/>
                <w:szCs w:val="22"/>
                <w:highlight w:val="none"/>
                <w:lang w:val="en-US" w:eastAsia="zh-CN"/>
              </w:rPr>
              <w:t>客观分</w:t>
            </w:r>
          </w:p>
        </w:tc>
      </w:tr>
      <w:tr w14:paraId="7CE8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1F6873B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729" w:type="pct"/>
            <w:noWrap w:val="0"/>
            <w:tcMar>
              <w:top w:w="0" w:type="dxa"/>
              <w:left w:w="105" w:type="dxa"/>
              <w:bottom w:w="0" w:type="dxa"/>
              <w:right w:w="105" w:type="dxa"/>
            </w:tcMar>
            <w:vAlign w:val="center"/>
          </w:tcPr>
          <w:p w14:paraId="09CA3AC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背景现状及需求形势分析</w:t>
            </w:r>
          </w:p>
        </w:tc>
        <w:tc>
          <w:tcPr>
            <w:tcW w:w="2819" w:type="pct"/>
            <w:noWrap w:val="0"/>
            <w:tcMar>
              <w:top w:w="0" w:type="dxa"/>
              <w:left w:w="105" w:type="dxa"/>
              <w:bottom w:w="0" w:type="dxa"/>
              <w:right w:w="105" w:type="dxa"/>
            </w:tcMar>
            <w:vAlign w:val="center"/>
          </w:tcPr>
          <w:p w14:paraId="1BF74A84">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eastAsia" w:ascii="宋体" w:hAnsi="宋体" w:eastAsia="宋体" w:cs="宋体"/>
                <w:color w:val="auto"/>
                <w:sz w:val="22"/>
                <w:szCs w:val="22"/>
                <w:highlight w:val="none"/>
              </w:rPr>
              <w:t>对项目背景、现状情况梳理</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rPr>
              <w:t>全面、到位，问题与需求分析准确，符合实际</w:t>
            </w:r>
            <w:r>
              <w:rPr>
                <w:rFonts w:hint="eastAsia" w:ascii="宋体" w:hAnsi="宋体" w:eastAsia="宋体" w:cs="宋体"/>
                <w:color w:val="auto"/>
                <w:sz w:val="22"/>
                <w:szCs w:val="22"/>
                <w:highlight w:val="none"/>
                <w:lang w:val="en-US" w:eastAsia="zh-CN"/>
              </w:rPr>
              <w:t>方面进行评分（12，10，8，4，0）</w:t>
            </w:r>
          </w:p>
        </w:tc>
        <w:tc>
          <w:tcPr>
            <w:tcW w:w="530" w:type="pct"/>
            <w:noWrap w:val="0"/>
            <w:tcMar>
              <w:top w:w="0" w:type="dxa"/>
              <w:left w:w="105" w:type="dxa"/>
              <w:bottom w:w="0" w:type="dxa"/>
              <w:right w:w="105" w:type="dxa"/>
            </w:tcMar>
            <w:vAlign w:val="center"/>
          </w:tcPr>
          <w:p w14:paraId="5322E6A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0-12分</w:t>
            </w:r>
          </w:p>
        </w:tc>
        <w:tc>
          <w:tcPr>
            <w:tcW w:w="509" w:type="pct"/>
            <w:noWrap w:val="0"/>
            <w:tcMar>
              <w:top w:w="0" w:type="dxa"/>
              <w:left w:w="105" w:type="dxa"/>
              <w:bottom w:w="0" w:type="dxa"/>
              <w:right w:w="105" w:type="dxa"/>
            </w:tcMar>
            <w:vAlign w:val="center"/>
          </w:tcPr>
          <w:p w14:paraId="2BF0968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7E9C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23FDC56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729" w:type="pct"/>
            <w:noWrap w:val="0"/>
            <w:tcMar>
              <w:top w:w="0" w:type="dxa"/>
              <w:left w:w="105" w:type="dxa"/>
              <w:bottom w:w="0" w:type="dxa"/>
              <w:right w:w="105" w:type="dxa"/>
            </w:tcMar>
            <w:vAlign w:val="center"/>
          </w:tcPr>
          <w:p w14:paraId="3A7A2C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方案总体思路及工作方案</w:t>
            </w:r>
          </w:p>
        </w:tc>
        <w:tc>
          <w:tcPr>
            <w:tcW w:w="2819" w:type="pct"/>
            <w:noWrap w:val="0"/>
            <w:tcMar>
              <w:top w:w="0" w:type="dxa"/>
              <w:left w:w="105" w:type="dxa"/>
              <w:bottom w:w="0" w:type="dxa"/>
              <w:right w:w="105" w:type="dxa"/>
            </w:tcMar>
            <w:vAlign w:val="center"/>
          </w:tcPr>
          <w:p w14:paraId="112778BC">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default" w:ascii="宋体" w:hAnsi="宋体" w:eastAsia="宋体" w:cs="宋体"/>
                <w:color w:val="auto"/>
                <w:sz w:val="22"/>
                <w:szCs w:val="22"/>
                <w:highlight w:val="none"/>
                <w:lang w:val="en-US" w:eastAsia="zh-CN"/>
              </w:rPr>
              <w:t>对评估方案需求分析到位，解决问题思路清晰</w:t>
            </w:r>
            <w:r>
              <w:rPr>
                <w:rFonts w:hint="eastAsia" w:ascii="宋体" w:hAnsi="宋体" w:cs="宋体"/>
                <w:color w:val="auto"/>
                <w:sz w:val="22"/>
                <w:szCs w:val="22"/>
                <w:highlight w:val="none"/>
                <w:lang w:val="en-US" w:eastAsia="zh-CN"/>
              </w:rPr>
              <w:t>程度</w:t>
            </w:r>
            <w:r>
              <w:rPr>
                <w:rFonts w:hint="default" w:ascii="宋体" w:hAnsi="宋体" w:eastAsia="宋体" w:cs="宋体"/>
                <w:color w:val="auto"/>
                <w:sz w:val="22"/>
                <w:szCs w:val="22"/>
                <w:highlight w:val="none"/>
                <w:lang w:val="en-US" w:eastAsia="zh-CN"/>
              </w:rPr>
              <w:t>、针对性，内容</w:t>
            </w:r>
            <w:r>
              <w:rPr>
                <w:rFonts w:hint="eastAsia" w:ascii="宋体" w:hAnsi="宋体" w:cs="宋体"/>
                <w:color w:val="auto"/>
                <w:sz w:val="22"/>
                <w:szCs w:val="22"/>
                <w:highlight w:val="none"/>
                <w:lang w:val="en-US" w:eastAsia="zh-CN"/>
              </w:rPr>
              <w:t>是否</w:t>
            </w:r>
            <w:r>
              <w:rPr>
                <w:rFonts w:hint="default" w:ascii="宋体" w:hAnsi="宋体" w:eastAsia="宋体" w:cs="宋体"/>
                <w:color w:val="auto"/>
                <w:sz w:val="22"/>
                <w:szCs w:val="22"/>
                <w:highlight w:val="none"/>
                <w:lang w:val="en-US" w:eastAsia="zh-CN"/>
              </w:rPr>
              <w:t>全面，思路</w:t>
            </w:r>
            <w:r>
              <w:rPr>
                <w:rFonts w:hint="eastAsia" w:ascii="宋体" w:hAnsi="宋体" w:cs="宋体"/>
                <w:color w:val="auto"/>
                <w:sz w:val="22"/>
                <w:szCs w:val="22"/>
                <w:highlight w:val="none"/>
                <w:lang w:val="en-US" w:eastAsia="zh-CN"/>
              </w:rPr>
              <w:t>是否</w:t>
            </w:r>
            <w:r>
              <w:rPr>
                <w:rFonts w:hint="default" w:ascii="宋体" w:hAnsi="宋体" w:eastAsia="宋体" w:cs="宋体"/>
                <w:color w:val="auto"/>
                <w:sz w:val="22"/>
                <w:szCs w:val="22"/>
                <w:highlight w:val="none"/>
                <w:lang w:val="en-US" w:eastAsia="zh-CN"/>
              </w:rPr>
              <w:t>符合实际且具有先进性，工作方案周密、科学、可操作性</w:t>
            </w:r>
            <w:r>
              <w:rPr>
                <w:rFonts w:hint="eastAsia" w:ascii="宋体" w:hAnsi="宋体" w:cs="宋体"/>
                <w:color w:val="auto"/>
                <w:sz w:val="22"/>
                <w:szCs w:val="22"/>
                <w:highlight w:val="none"/>
                <w:lang w:val="en-US" w:eastAsia="zh-CN"/>
              </w:rPr>
              <w:t>等方面进行评分</w:t>
            </w:r>
            <w:r>
              <w:rPr>
                <w:rFonts w:hint="eastAsia" w:ascii="宋体" w:hAnsi="宋体" w:eastAsia="宋体" w:cs="宋体"/>
                <w:color w:val="auto"/>
                <w:sz w:val="22"/>
                <w:szCs w:val="22"/>
                <w:highlight w:val="none"/>
                <w:lang w:val="en-US" w:eastAsia="zh-CN"/>
              </w:rPr>
              <w:t>（12，10，8，4，0）</w:t>
            </w:r>
          </w:p>
        </w:tc>
        <w:tc>
          <w:tcPr>
            <w:tcW w:w="530" w:type="pct"/>
            <w:noWrap w:val="0"/>
            <w:tcMar>
              <w:top w:w="0" w:type="dxa"/>
              <w:left w:w="105" w:type="dxa"/>
              <w:bottom w:w="0" w:type="dxa"/>
              <w:right w:w="105" w:type="dxa"/>
            </w:tcMar>
            <w:vAlign w:val="center"/>
          </w:tcPr>
          <w:p w14:paraId="3F3EF9F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0-12分</w:t>
            </w:r>
          </w:p>
        </w:tc>
        <w:tc>
          <w:tcPr>
            <w:tcW w:w="509" w:type="pct"/>
            <w:noWrap w:val="0"/>
            <w:tcMar>
              <w:top w:w="0" w:type="dxa"/>
              <w:left w:w="105" w:type="dxa"/>
              <w:bottom w:w="0" w:type="dxa"/>
              <w:right w:w="105" w:type="dxa"/>
            </w:tcMar>
            <w:vAlign w:val="center"/>
          </w:tcPr>
          <w:p w14:paraId="3706DF5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43D7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493AAFB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729" w:type="pct"/>
            <w:noWrap w:val="0"/>
            <w:tcMar>
              <w:top w:w="0" w:type="dxa"/>
              <w:left w:w="105" w:type="dxa"/>
              <w:bottom w:w="0" w:type="dxa"/>
              <w:right w:w="105" w:type="dxa"/>
            </w:tcMar>
            <w:vAlign w:val="center"/>
          </w:tcPr>
          <w:p w14:paraId="42DE11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对方案重点和难点的认识</w:t>
            </w:r>
          </w:p>
        </w:tc>
        <w:tc>
          <w:tcPr>
            <w:tcW w:w="2819" w:type="pct"/>
            <w:noWrap w:val="0"/>
            <w:tcMar>
              <w:top w:w="0" w:type="dxa"/>
              <w:left w:w="105" w:type="dxa"/>
              <w:bottom w:w="0" w:type="dxa"/>
              <w:right w:w="105" w:type="dxa"/>
            </w:tcMar>
            <w:vAlign w:val="center"/>
          </w:tcPr>
          <w:p w14:paraId="3B70BF95">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default" w:ascii="宋体" w:hAnsi="宋体" w:eastAsia="宋体" w:cs="宋体"/>
                <w:color w:val="auto"/>
                <w:sz w:val="22"/>
                <w:szCs w:val="22"/>
                <w:highlight w:val="none"/>
                <w:lang w:val="en-US" w:eastAsia="zh-CN"/>
              </w:rPr>
              <w:t>对评估方案重点的认识分析</w:t>
            </w:r>
            <w:r>
              <w:rPr>
                <w:rFonts w:hint="eastAsia" w:ascii="宋体" w:hAnsi="宋体" w:cs="宋体"/>
                <w:color w:val="auto"/>
                <w:sz w:val="22"/>
                <w:szCs w:val="22"/>
                <w:highlight w:val="none"/>
                <w:lang w:val="en-US" w:eastAsia="zh-CN"/>
              </w:rPr>
              <w:t>的</w:t>
            </w:r>
            <w:r>
              <w:rPr>
                <w:rFonts w:hint="default" w:ascii="宋体" w:hAnsi="宋体" w:eastAsia="宋体" w:cs="宋体"/>
                <w:color w:val="auto"/>
                <w:sz w:val="22"/>
                <w:szCs w:val="22"/>
                <w:highlight w:val="none"/>
                <w:lang w:val="en-US" w:eastAsia="zh-CN"/>
              </w:rPr>
              <w:t>准确</w:t>
            </w:r>
            <w:r>
              <w:rPr>
                <w:rFonts w:hint="eastAsia" w:ascii="宋体" w:hAnsi="宋体" w:cs="宋体"/>
                <w:color w:val="auto"/>
                <w:sz w:val="22"/>
                <w:szCs w:val="22"/>
                <w:highlight w:val="none"/>
                <w:lang w:val="en-US" w:eastAsia="zh-CN"/>
              </w:rPr>
              <w:t>性</w:t>
            </w:r>
            <w:r>
              <w:rPr>
                <w:rFonts w:hint="default" w:ascii="宋体" w:hAnsi="宋体" w:eastAsia="宋体" w:cs="宋体"/>
                <w:color w:val="auto"/>
                <w:sz w:val="22"/>
                <w:szCs w:val="22"/>
                <w:highlight w:val="none"/>
                <w:lang w:val="en-US" w:eastAsia="zh-CN"/>
              </w:rPr>
              <w:t>、全面</w:t>
            </w:r>
            <w:r>
              <w:rPr>
                <w:rFonts w:hint="eastAsia" w:ascii="宋体" w:hAnsi="宋体" w:cs="宋体"/>
                <w:color w:val="auto"/>
                <w:sz w:val="22"/>
                <w:szCs w:val="22"/>
                <w:highlight w:val="none"/>
                <w:lang w:val="en-US" w:eastAsia="zh-CN"/>
              </w:rPr>
              <w:t>性</w:t>
            </w:r>
            <w:r>
              <w:rPr>
                <w:rFonts w:hint="default" w:ascii="宋体" w:hAnsi="宋体" w:eastAsia="宋体" w:cs="宋体"/>
                <w:color w:val="auto"/>
                <w:sz w:val="22"/>
                <w:szCs w:val="22"/>
                <w:highlight w:val="none"/>
                <w:lang w:val="en-US" w:eastAsia="zh-CN"/>
              </w:rPr>
              <w:t>，对方案难点认识分析清晰</w:t>
            </w:r>
            <w:r>
              <w:rPr>
                <w:rFonts w:hint="eastAsia" w:ascii="宋体" w:hAnsi="宋体" w:cs="宋体"/>
                <w:color w:val="auto"/>
                <w:sz w:val="22"/>
                <w:szCs w:val="22"/>
                <w:highlight w:val="none"/>
                <w:lang w:val="en-US" w:eastAsia="zh-CN"/>
              </w:rPr>
              <w:t>程度</w:t>
            </w:r>
            <w:r>
              <w:rPr>
                <w:rFonts w:hint="default" w:ascii="宋体" w:hAnsi="宋体" w:eastAsia="宋体" w:cs="宋体"/>
                <w:color w:val="auto"/>
                <w:sz w:val="22"/>
                <w:szCs w:val="22"/>
                <w:highlight w:val="none"/>
                <w:lang w:val="en-US" w:eastAsia="zh-CN"/>
              </w:rPr>
              <w:t>并</w:t>
            </w:r>
            <w:r>
              <w:rPr>
                <w:rFonts w:hint="eastAsia" w:ascii="宋体" w:hAnsi="宋体" w:cs="宋体"/>
                <w:color w:val="auto"/>
                <w:sz w:val="22"/>
                <w:szCs w:val="22"/>
                <w:highlight w:val="none"/>
                <w:lang w:val="en-US" w:eastAsia="zh-CN"/>
              </w:rPr>
              <w:t>是否</w:t>
            </w:r>
            <w:r>
              <w:rPr>
                <w:rFonts w:hint="default" w:ascii="宋体" w:hAnsi="宋体" w:eastAsia="宋体" w:cs="宋体"/>
                <w:color w:val="auto"/>
                <w:sz w:val="22"/>
                <w:szCs w:val="22"/>
                <w:highlight w:val="none"/>
                <w:lang w:val="en-US" w:eastAsia="zh-CN"/>
              </w:rPr>
              <w:t>有切实可行的解决思路</w:t>
            </w:r>
            <w:r>
              <w:rPr>
                <w:rFonts w:hint="eastAsia" w:ascii="宋体" w:hAnsi="宋体" w:cs="宋体"/>
                <w:color w:val="auto"/>
                <w:sz w:val="22"/>
                <w:szCs w:val="22"/>
                <w:highlight w:val="none"/>
                <w:lang w:val="en-US" w:eastAsia="zh-CN"/>
              </w:rPr>
              <w:t>等方面进行评分（8，6，4，2，0）</w:t>
            </w:r>
          </w:p>
        </w:tc>
        <w:tc>
          <w:tcPr>
            <w:tcW w:w="530" w:type="pct"/>
            <w:noWrap w:val="0"/>
            <w:tcMar>
              <w:top w:w="0" w:type="dxa"/>
              <w:left w:w="105" w:type="dxa"/>
              <w:bottom w:w="0" w:type="dxa"/>
              <w:right w:w="105" w:type="dxa"/>
            </w:tcMar>
            <w:vAlign w:val="center"/>
          </w:tcPr>
          <w:p w14:paraId="49C267C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0-8分</w:t>
            </w:r>
          </w:p>
        </w:tc>
        <w:tc>
          <w:tcPr>
            <w:tcW w:w="509" w:type="pct"/>
            <w:noWrap w:val="0"/>
            <w:tcMar>
              <w:top w:w="0" w:type="dxa"/>
              <w:left w:w="105" w:type="dxa"/>
              <w:bottom w:w="0" w:type="dxa"/>
              <w:right w:w="105" w:type="dxa"/>
            </w:tcMar>
            <w:vAlign w:val="center"/>
          </w:tcPr>
          <w:p w14:paraId="01D88A9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2814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6FD76DD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729" w:type="pct"/>
            <w:noWrap w:val="0"/>
            <w:tcMar>
              <w:top w:w="0" w:type="dxa"/>
              <w:left w:w="105" w:type="dxa"/>
              <w:bottom w:w="0" w:type="dxa"/>
              <w:right w:w="105" w:type="dxa"/>
            </w:tcMar>
            <w:vAlign w:val="center"/>
          </w:tcPr>
          <w:p w14:paraId="30EA94D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成果及进度安排</w:t>
            </w:r>
          </w:p>
        </w:tc>
        <w:tc>
          <w:tcPr>
            <w:tcW w:w="2819" w:type="pct"/>
            <w:noWrap w:val="0"/>
            <w:tcMar>
              <w:top w:w="0" w:type="dxa"/>
              <w:left w:w="105" w:type="dxa"/>
              <w:bottom w:w="0" w:type="dxa"/>
              <w:right w:w="105" w:type="dxa"/>
            </w:tcMar>
            <w:vAlign w:val="center"/>
          </w:tcPr>
          <w:p w14:paraId="72A7F92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w:t>
            </w:r>
            <w:r>
              <w:rPr>
                <w:rFonts w:hint="default"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lang w:val="en-US" w:eastAsia="zh-CN"/>
              </w:rPr>
              <w:t>成果内容翔实合理是否具有前瞻性、科学性，技术路线正确可行，符合项目实际，进度安排，有完善的章节安排及工期管理措施等方面进行评分</w:t>
            </w:r>
            <w:r>
              <w:rPr>
                <w:rFonts w:hint="eastAsia" w:ascii="宋体" w:hAnsi="宋体" w:cs="宋体"/>
                <w:color w:val="auto"/>
                <w:sz w:val="22"/>
                <w:szCs w:val="22"/>
                <w:highlight w:val="none"/>
                <w:lang w:val="en-US" w:eastAsia="zh-CN"/>
              </w:rPr>
              <w:t>（8，6，4，2，0）</w:t>
            </w:r>
          </w:p>
        </w:tc>
        <w:tc>
          <w:tcPr>
            <w:tcW w:w="530" w:type="pct"/>
            <w:noWrap w:val="0"/>
            <w:tcMar>
              <w:top w:w="0" w:type="dxa"/>
              <w:left w:w="105" w:type="dxa"/>
              <w:bottom w:w="0" w:type="dxa"/>
              <w:right w:w="105" w:type="dxa"/>
            </w:tcMar>
            <w:vAlign w:val="center"/>
          </w:tcPr>
          <w:p w14:paraId="2970085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0-8分</w:t>
            </w:r>
          </w:p>
        </w:tc>
        <w:tc>
          <w:tcPr>
            <w:tcW w:w="509" w:type="pct"/>
            <w:noWrap w:val="0"/>
            <w:tcMar>
              <w:top w:w="0" w:type="dxa"/>
              <w:left w:w="105" w:type="dxa"/>
              <w:bottom w:w="0" w:type="dxa"/>
              <w:right w:w="105" w:type="dxa"/>
            </w:tcMar>
            <w:vAlign w:val="center"/>
          </w:tcPr>
          <w:p w14:paraId="1B61428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5335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703D128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729" w:type="pct"/>
            <w:noWrap w:val="0"/>
            <w:tcMar>
              <w:top w:w="0" w:type="dxa"/>
              <w:left w:w="105" w:type="dxa"/>
              <w:bottom w:w="0" w:type="dxa"/>
              <w:right w:w="105" w:type="dxa"/>
            </w:tcMar>
            <w:vAlign w:val="center"/>
          </w:tcPr>
          <w:p w14:paraId="387C7B7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质量保证措施</w:t>
            </w:r>
          </w:p>
        </w:tc>
        <w:tc>
          <w:tcPr>
            <w:tcW w:w="2819" w:type="pct"/>
            <w:noWrap w:val="0"/>
            <w:tcMar>
              <w:top w:w="0" w:type="dxa"/>
              <w:left w:w="105" w:type="dxa"/>
              <w:bottom w:w="0" w:type="dxa"/>
              <w:right w:w="105" w:type="dxa"/>
            </w:tcMar>
            <w:vAlign w:val="top"/>
          </w:tcPr>
          <w:p w14:paraId="7396F0B1">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根据投标人对组织机构及服务质量保证措施，是否机构健全，建立完整的工作台账、质量保证措施，质量管理关键点分析情况等方面进行评分（6，5，4，2，0）</w:t>
            </w:r>
          </w:p>
        </w:tc>
        <w:tc>
          <w:tcPr>
            <w:tcW w:w="530" w:type="pct"/>
            <w:noWrap w:val="0"/>
            <w:tcMar>
              <w:top w:w="0" w:type="dxa"/>
              <w:left w:w="105" w:type="dxa"/>
              <w:bottom w:w="0" w:type="dxa"/>
              <w:right w:w="105" w:type="dxa"/>
            </w:tcMar>
            <w:vAlign w:val="center"/>
          </w:tcPr>
          <w:p w14:paraId="3BF891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0-6分</w:t>
            </w:r>
          </w:p>
        </w:tc>
        <w:tc>
          <w:tcPr>
            <w:tcW w:w="509" w:type="pct"/>
            <w:noWrap w:val="0"/>
            <w:tcMar>
              <w:top w:w="0" w:type="dxa"/>
              <w:left w:w="105" w:type="dxa"/>
              <w:bottom w:w="0" w:type="dxa"/>
              <w:right w:w="105" w:type="dxa"/>
            </w:tcMar>
            <w:vAlign w:val="center"/>
          </w:tcPr>
          <w:p w14:paraId="48F330D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r w14:paraId="3182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0" w:type="dxa"/>
          <w:jc w:val="center"/>
        </w:trPr>
        <w:tc>
          <w:tcPr>
            <w:tcW w:w="411" w:type="pct"/>
            <w:noWrap w:val="0"/>
            <w:tcMar>
              <w:top w:w="0" w:type="dxa"/>
              <w:left w:w="105" w:type="dxa"/>
              <w:bottom w:w="0" w:type="dxa"/>
              <w:right w:w="105" w:type="dxa"/>
            </w:tcMar>
            <w:vAlign w:val="center"/>
          </w:tcPr>
          <w:p w14:paraId="5650B26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729" w:type="pct"/>
            <w:noWrap w:val="0"/>
            <w:tcMar>
              <w:top w:w="0" w:type="dxa"/>
              <w:left w:w="105" w:type="dxa"/>
              <w:bottom w:w="0" w:type="dxa"/>
              <w:right w:w="105" w:type="dxa"/>
            </w:tcMar>
            <w:vAlign w:val="center"/>
          </w:tcPr>
          <w:p w14:paraId="4B83C46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售后服务保障</w:t>
            </w:r>
          </w:p>
        </w:tc>
        <w:tc>
          <w:tcPr>
            <w:tcW w:w="2819" w:type="pct"/>
            <w:noWrap w:val="0"/>
            <w:tcMar>
              <w:top w:w="0" w:type="dxa"/>
              <w:left w:w="105" w:type="dxa"/>
              <w:bottom w:w="0" w:type="dxa"/>
              <w:right w:w="105" w:type="dxa"/>
            </w:tcMar>
            <w:vAlign w:val="top"/>
          </w:tcPr>
          <w:p w14:paraId="04E84CC5">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根据投标人针对本项目特点，对售后服务保障工作提出合理化建议（5，4，2，1，0）</w:t>
            </w:r>
          </w:p>
        </w:tc>
        <w:tc>
          <w:tcPr>
            <w:tcW w:w="530" w:type="pct"/>
            <w:noWrap w:val="0"/>
            <w:tcMar>
              <w:top w:w="0" w:type="dxa"/>
              <w:left w:w="105" w:type="dxa"/>
              <w:bottom w:w="0" w:type="dxa"/>
              <w:right w:w="105" w:type="dxa"/>
            </w:tcMar>
            <w:vAlign w:val="center"/>
          </w:tcPr>
          <w:p w14:paraId="05222F6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0-5分</w:t>
            </w:r>
          </w:p>
        </w:tc>
        <w:tc>
          <w:tcPr>
            <w:tcW w:w="509" w:type="pct"/>
            <w:noWrap w:val="0"/>
            <w:tcMar>
              <w:top w:w="0" w:type="dxa"/>
              <w:left w:w="105" w:type="dxa"/>
              <w:bottom w:w="0" w:type="dxa"/>
              <w:right w:w="105" w:type="dxa"/>
            </w:tcMar>
            <w:vAlign w:val="center"/>
          </w:tcPr>
          <w:p w14:paraId="486EAE7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主观分</w:t>
            </w:r>
          </w:p>
        </w:tc>
      </w:tr>
    </w:tbl>
    <w:p w14:paraId="422AA54E">
      <w:pPr>
        <w:numPr>
          <w:ilvl w:val="0"/>
          <w:numId w:val="28"/>
        </w:numPr>
        <w:spacing w:line="440" w:lineRule="exact"/>
        <w:ind w:firstLine="0"/>
        <w:rPr>
          <w:rFonts w:hint="eastAsia" w:ascii="宋体" w:hAnsi="宋体" w:cs="宋体"/>
          <w:b/>
          <w:bCs/>
          <w:sz w:val="22"/>
          <w:szCs w:val="22"/>
        </w:rPr>
      </w:pPr>
      <w:r>
        <w:rPr>
          <w:rFonts w:hint="eastAsia" w:ascii="宋体" w:hAnsi="宋体" w:cs="宋体"/>
          <w:b/>
          <w:sz w:val="22"/>
          <w:szCs w:val="22"/>
        </w:rPr>
        <w:t>投标报价评分</w:t>
      </w:r>
      <w:r>
        <w:rPr>
          <w:rFonts w:hint="eastAsia" w:ascii="宋体" w:hAnsi="宋体" w:cs="宋体"/>
          <w:b/>
          <w:bCs/>
          <w:sz w:val="22"/>
          <w:szCs w:val="22"/>
        </w:rPr>
        <w:t>（</w:t>
      </w:r>
      <w:r>
        <w:rPr>
          <w:rFonts w:hint="eastAsia" w:ascii="宋体" w:hAnsi="宋体" w:cs="宋体"/>
          <w:b/>
          <w:bCs/>
          <w:sz w:val="22"/>
          <w:szCs w:val="22"/>
          <w:lang w:val="en-US" w:eastAsia="zh-CN"/>
        </w:rPr>
        <w:t>30</w:t>
      </w:r>
      <w:r>
        <w:rPr>
          <w:rFonts w:hint="eastAsia" w:ascii="宋体" w:hAnsi="宋体" w:cs="宋体"/>
          <w:b/>
          <w:bCs/>
          <w:sz w:val="22"/>
          <w:szCs w:val="22"/>
        </w:rPr>
        <w:t>分）：</w:t>
      </w:r>
    </w:p>
    <w:p w14:paraId="1B7F9D95">
      <w:pPr>
        <w:spacing w:line="440" w:lineRule="exact"/>
        <w:rPr>
          <w:rFonts w:hint="eastAsia" w:ascii="宋体" w:hAnsi="宋体" w:cs="宋体"/>
          <w:kern w:val="0"/>
          <w:sz w:val="22"/>
          <w:szCs w:val="22"/>
        </w:rPr>
      </w:pPr>
      <w:r>
        <w:rPr>
          <w:rFonts w:hint="eastAsia" w:ascii="宋体" w:hAnsi="宋体" w:cs="宋体"/>
          <w:kern w:val="0"/>
          <w:sz w:val="22"/>
          <w:szCs w:val="22"/>
        </w:rPr>
        <w:t>2.1满足采购文件要求且投标价格最低的投标报价为评标基准价；</w:t>
      </w:r>
    </w:p>
    <w:p w14:paraId="2BB2BA7E">
      <w:pPr>
        <w:spacing w:line="440" w:lineRule="exact"/>
        <w:ind w:left="330"/>
        <w:rPr>
          <w:rFonts w:hint="eastAsia" w:ascii="宋体" w:hAnsi="宋体" w:cs="宋体"/>
          <w:kern w:val="0"/>
          <w:sz w:val="22"/>
          <w:szCs w:val="22"/>
        </w:rPr>
      </w:pPr>
      <w:r>
        <w:rPr>
          <w:rFonts w:hint="eastAsia" w:ascii="宋体" w:hAnsi="宋体" w:cs="宋体"/>
          <w:kern w:val="0"/>
          <w:sz w:val="22"/>
          <w:szCs w:val="22"/>
        </w:rPr>
        <w:t>1）有效投标人的投标价等于评标基准价时，其投标报价评分值为满分；</w:t>
      </w:r>
    </w:p>
    <w:p w14:paraId="30FCBE21">
      <w:pPr>
        <w:spacing w:line="440" w:lineRule="exact"/>
        <w:ind w:left="330"/>
        <w:rPr>
          <w:rFonts w:hint="eastAsia" w:ascii="宋体" w:hAnsi="宋体" w:cs="宋体"/>
          <w:kern w:val="0"/>
          <w:sz w:val="22"/>
          <w:szCs w:val="22"/>
        </w:rPr>
      </w:pPr>
      <w:r>
        <w:rPr>
          <w:rFonts w:hint="eastAsia" w:ascii="宋体" w:hAnsi="宋体" w:cs="宋体"/>
          <w:kern w:val="0"/>
          <w:sz w:val="22"/>
          <w:szCs w:val="22"/>
        </w:rPr>
        <w:t>2）</w:t>
      </w:r>
      <w:r>
        <w:rPr>
          <w:rFonts w:hint="eastAsia" w:ascii="宋体" w:hAnsi="宋体" w:cs="宋体"/>
          <w:sz w:val="22"/>
        </w:rPr>
        <w:t>报价得分</w:t>
      </w:r>
      <w:r>
        <w:rPr>
          <w:rFonts w:hint="eastAsia" w:ascii="宋体" w:hAnsi="宋体" w:cs="宋体"/>
          <w:kern w:val="0"/>
          <w:sz w:val="22"/>
          <w:szCs w:val="22"/>
        </w:rPr>
        <w:t>=（评标基准价/投标人投标报价）×</w:t>
      </w:r>
      <w:r>
        <w:rPr>
          <w:rFonts w:hint="eastAsia" w:ascii="宋体" w:hAnsi="宋体" w:cs="宋体"/>
          <w:kern w:val="0"/>
          <w:sz w:val="22"/>
          <w:szCs w:val="22"/>
          <w:lang w:val="en-US" w:eastAsia="zh-CN"/>
        </w:rPr>
        <w:t>30</w:t>
      </w:r>
      <w:r>
        <w:rPr>
          <w:rFonts w:hint="eastAsia" w:ascii="宋体" w:hAnsi="宋体" w:cs="宋体"/>
          <w:sz w:val="22"/>
          <w:szCs w:val="22"/>
        </w:rPr>
        <w:t>（四舍五入，保留小数点后2位）</w:t>
      </w:r>
    </w:p>
    <w:p w14:paraId="36A05BB0">
      <w:pPr>
        <w:spacing w:line="440" w:lineRule="exact"/>
        <w:ind w:left="330"/>
        <w:rPr>
          <w:rFonts w:hint="eastAsia" w:ascii="宋体" w:hAnsi="宋体" w:cs="宋体"/>
          <w:kern w:val="0"/>
          <w:sz w:val="22"/>
          <w:szCs w:val="22"/>
        </w:rPr>
      </w:pPr>
      <w:r>
        <w:rPr>
          <w:rFonts w:ascii="宋体" w:hAnsi="宋体" w:cs="宋体"/>
          <w:kern w:val="0"/>
          <w:sz w:val="22"/>
          <w:szCs w:val="22"/>
        </w:rPr>
        <w:t>3</w:t>
      </w:r>
      <w:r>
        <w:rPr>
          <w:rFonts w:hint="eastAsia" w:ascii="宋体" w:hAnsi="宋体" w:cs="宋体"/>
          <w:kern w:val="0"/>
          <w:sz w:val="22"/>
          <w:szCs w:val="22"/>
        </w:rPr>
        <w:t>）本项目采购预算为人民币</w:t>
      </w:r>
      <w:r>
        <w:rPr>
          <w:rFonts w:hint="eastAsia" w:ascii="宋体" w:hAnsi="宋体" w:cs="宋体"/>
          <w:kern w:val="0"/>
          <w:sz w:val="22"/>
          <w:szCs w:val="22"/>
          <w:u w:val="single"/>
          <w:lang w:val="en-US" w:eastAsia="zh-CN"/>
        </w:rPr>
        <w:t>90</w:t>
      </w:r>
      <w:r>
        <w:rPr>
          <w:rFonts w:hint="eastAsia" w:ascii="宋体" w:hAnsi="宋体" w:cs="宋体"/>
          <w:kern w:val="0"/>
          <w:sz w:val="22"/>
          <w:szCs w:val="22"/>
          <w:u w:val="single"/>
        </w:rPr>
        <w:t>万</w:t>
      </w:r>
      <w:r>
        <w:rPr>
          <w:rFonts w:hint="eastAsia" w:ascii="宋体" w:hAnsi="宋体" w:cs="宋体"/>
          <w:kern w:val="0"/>
          <w:sz w:val="22"/>
          <w:szCs w:val="22"/>
        </w:rPr>
        <w:t>元整，</w:t>
      </w:r>
      <w:r>
        <w:rPr>
          <w:rFonts w:hint="eastAsia" w:ascii="宋体" w:hAnsi="宋体" w:cs="宋体"/>
          <w:kern w:val="0"/>
          <w:sz w:val="22"/>
          <w:szCs w:val="22"/>
          <w:lang w:val="en-US" w:eastAsia="zh-CN"/>
        </w:rPr>
        <w:t>最高限价85万元整；</w:t>
      </w:r>
      <w:r>
        <w:rPr>
          <w:rFonts w:hint="eastAsia" w:ascii="宋体" w:hAnsi="宋体" w:cs="宋体"/>
          <w:kern w:val="0"/>
          <w:sz w:val="22"/>
          <w:szCs w:val="22"/>
        </w:rPr>
        <w:t>如投标人报价超过采购</w:t>
      </w:r>
      <w:r>
        <w:rPr>
          <w:rFonts w:hint="eastAsia" w:ascii="宋体" w:hAnsi="宋体" w:cs="宋体"/>
          <w:kern w:val="0"/>
          <w:sz w:val="22"/>
          <w:szCs w:val="22"/>
          <w:lang w:val="en-US" w:eastAsia="zh-CN"/>
        </w:rPr>
        <w:t>预算或最高限价</w:t>
      </w:r>
      <w:r>
        <w:rPr>
          <w:rFonts w:hint="eastAsia" w:ascii="宋体" w:hAnsi="宋体" w:cs="宋体"/>
          <w:kern w:val="0"/>
          <w:sz w:val="22"/>
          <w:szCs w:val="22"/>
        </w:rPr>
        <w:t>，其投标文件作无效标处理。</w:t>
      </w:r>
    </w:p>
    <w:p w14:paraId="61B9EA01">
      <w:pPr>
        <w:spacing w:line="440" w:lineRule="exact"/>
        <w:ind w:left="330"/>
        <w:rPr>
          <w:rFonts w:hint="eastAsia" w:ascii="宋体" w:hAnsi="宋体" w:cs="宋体"/>
          <w:kern w:val="0"/>
          <w:sz w:val="22"/>
          <w:szCs w:val="22"/>
        </w:rPr>
      </w:pPr>
      <w:r>
        <w:rPr>
          <w:rFonts w:ascii="宋体" w:hAnsi="宋体" w:cs="宋体"/>
          <w:kern w:val="0"/>
          <w:sz w:val="22"/>
          <w:szCs w:val="22"/>
        </w:rPr>
        <w:t>4</w:t>
      </w:r>
      <w:r>
        <w:rPr>
          <w:rFonts w:hint="eastAsia" w:ascii="宋体" w:hAnsi="宋体" w:cs="宋体"/>
          <w:kern w:val="0"/>
          <w:sz w:val="22"/>
          <w:szCs w:val="22"/>
        </w:rPr>
        <w:t>）所有投标人商务报价均超采购预算</w:t>
      </w:r>
      <w:r>
        <w:rPr>
          <w:rFonts w:hint="eastAsia" w:ascii="宋体" w:hAnsi="宋体" w:cs="宋体"/>
          <w:kern w:val="0"/>
          <w:sz w:val="22"/>
          <w:szCs w:val="22"/>
          <w:lang w:val="en-US" w:eastAsia="zh-CN"/>
        </w:rPr>
        <w:t>或最高限价</w:t>
      </w:r>
      <w:r>
        <w:rPr>
          <w:rFonts w:hint="eastAsia" w:ascii="宋体" w:hAnsi="宋体" w:cs="宋体"/>
          <w:kern w:val="0"/>
          <w:sz w:val="22"/>
          <w:szCs w:val="22"/>
        </w:rPr>
        <w:t>，重新组织招标。</w:t>
      </w:r>
    </w:p>
    <w:p w14:paraId="35354BCC">
      <w:pPr>
        <w:keepNext w:val="0"/>
        <w:keepLines w:val="0"/>
        <w:pageBreakBefore w:val="0"/>
        <w:widowControl w:val="0"/>
        <w:kinsoku/>
        <w:wordWrap/>
        <w:overflowPunct/>
        <w:autoSpaceDE/>
        <w:autoSpaceDN/>
        <w:bidi w:val="0"/>
        <w:adjustRightInd/>
        <w:spacing w:line="440" w:lineRule="exact"/>
        <w:textAlignment w:val="auto"/>
        <w:rPr>
          <w:rFonts w:ascii="新宋体" w:hAnsi="新宋体" w:eastAsia="新宋体" w:cs="宋体"/>
          <w:sz w:val="22"/>
          <w:szCs w:val="22"/>
        </w:rPr>
      </w:pPr>
      <w:r>
        <w:rPr>
          <w:rFonts w:hint="eastAsia" w:ascii="新宋体" w:hAnsi="新宋体" w:eastAsia="新宋体" w:cs="宋体"/>
          <w:sz w:val="22"/>
          <w:szCs w:val="22"/>
        </w:rPr>
        <w:t>2.2政府采购政策说明</w:t>
      </w:r>
    </w:p>
    <w:p w14:paraId="40582F57">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14:paraId="57941678">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②根据《关于政府采购支持监狱企业发展有关问题的通知》（财库[2014]68号）的规定，投标人如为监狱企业并提交相关证明材料，在政府采购活动中，监狱企业视同小型、微型企业，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14:paraId="1885E15D">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投标报价扣除</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0%后参与评审。</w:t>
      </w:r>
    </w:p>
    <w:p w14:paraId="2748F653">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④以上小型、微型企业的，不重复享受政策。未提供完整证明材料的，投标报价不予扣减。对于联合体协议或者分包意向协议约定小微企业合同份额占到合同总金额30%以上的，对其投标报价给予</w:t>
      </w:r>
      <w:r>
        <w:rPr>
          <w:rFonts w:hint="eastAsia" w:ascii="宋体" w:hAnsi="宋体" w:cs="宋体"/>
          <w:bCs/>
          <w:color w:val="auto"/>
          <w:sz w:val="22"/>
          <w:highlight w:val="none"/>
          <w:lang w:val="en-US" w:eastAsia="zh-CN"/>
        </w:rPr>
        <w:t>6</w:t>
      </w:r>
      <w:r>
        <w:rPr>
          <w:rFonts w:hint="eastAsia" w:ascii="宋体" w:hAnsi="宋体" w:cs="宋体"/>
          <w:bCs/>
          <w:color w:val="auto"/>
          <w:sz w:val="22"/>
          <w:highlight w:val="none"/>
        </w:rPr>
        <w:t>%的扣除，用扣除后的价格参与评审。证明材料详见采购文件第二部分。</w:t>
      </w:r>
    </w:p>
    <w:p w14:paraId="0995FDC7">
      <w:pPr>
        <w:spacing w:line="440" w:lineRule="exact"/>
        <w:ind w:firstLine="440" w:firstLineChars="200"/>
        <w:rPr>
          <w:rFonts w:ascii="新宋体" w:hAnsi="新宋体" w:eastAsia="新宋体" w:cs="宋体"/>
          <w:bCs/>
          <w:color w:val="auto"/>
          <w:sz w:val="22"/>
          <w:highlight w:val="none"/>
        </w:rPr>
      </w:pPr>
      <w:r>
        <w:rPr>
          <w:rFonts w:hint="eastAsia" w:ascii="宋体" w:hAnsi="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p>
    <w:p w14:paraId="5D2D3685">
      <w:pPr>
        <w:keepNext w:val="0"/>
        <w:keepLines w:val="0"/>
        <w:pageBreakBefore w:val="0"/>
        <w:widowControl w:val="0"/>
        <w:numPr>
          <w:ilvl w:val="0"/>
          <w:numId w:val="28"/>
        </w:numPr>
        <w:kinsoku/>
        <w:wordWrap/>
        <w:overflowPunct/>
        <w:autoSpaceDE/>
        <w:autoSpaceDN/>
        <w:bidi w:val="0"/>
        <w:adjustRightInd/>
        <w:spacing w:line="440" w:lineRule="exact"/>
        <w:ind w:firstLine="0"/>
        <w:textAlignment w:val="auto"/>
        <w:rPr>
          <w:rFonts w:ascii="新宋体" w:hAnsi="新宋体" w:eastAsia="新宋体" w:cs="宋体"/>
          <w:b/>
          <w:sz w:val="22"/>
          <w:szCs w:val="22"/>
        </w:rPr>
      </w:pPr>
      <w:r>
        <w:rPr>
          <w:rFonts w:hint="eastAsia" w:ascii="新宋体" w:hAnsi="新宋体" w:eastAsia="新宋体" w:cs="宋体"/>
          <w:b/>
          <w:color w:val="auto"/>
          <w:sz w:val="22"/>
          <w:szCs w:val="22"/>
          <w:highlight w:val="none"/>
        </w:rPr>
        <w:t>有效投标人的综合得分为商务技术文件得分和投标报价得分的总和</w:t>
      </w:r>
      <w:r>
        <w:rPr>
          <w:rFonts w:hint="eastAsia" w:ascii="新宋体" w:hAnsi="新宋体" w:eastAsia="新宋体" w:cs="宋体"/>
          <w:b/>
          <w:sz w:val="22"/>
          <w:szCs w:val="22"/>
        </w:rPr>
        <w:t>。</w:t>
      </w:r>
    </w:p>
    <w:p w14:paraId="4C98093C">
      <w:pPr>
        <w:numPr>
          <w:ilvl w:val="0"/>
          <w:numId w:val="0"/>
        </w:numPr>
        <w:spacing w:line="440" w:lineRule="exact"/>
        <w:ind w:leftChars="0"/>
        <w:rPr>
          <w:rFonts w:hint="eastAsia" w:ascii="宋体" w:hAnsi="宋体" w:cs="宋体"/>
          <w:b/>
          <w:sz w:val="22"/>
          <w:szCs w:val="22"/>
        </w:rPr>
      </w:pPr>
    </w:p>
    <w:sectPr>
      <w:footerReference r:id="rId11" w:type="first"/>
      <w:headerReference r:id="rId9" w:type="default"/>
      <w:footerReference r:id="rId10" w:type="default"/>
      <w:type w:val="nextColumn"/>
      <w:pgSz w:w="11906" w:h="16838"/>
      <w:pgMar w:top="1134" w:right="1134" w:bottom="1134" w:left="1134" w:header="851" w:footer="851"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iti SC Light">
    <w:altName w:val="黑体"/>
    <w:panose1 w:val="02000000000000000000"/>
    <w:charset w:val="00"/>
    <w:family w:val="auto"/>
    <w:pitch w:val="default"/>
    <w:sig w:usb0="00000000" w:usb1="00000000" w:usb2="00000010" w:usb3="00000000" w:csb0="003E0000"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00"/>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Univers LT Std 47 Cn L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Univers LT Std 57 Cn">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notype Univers 330 Light">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8186E">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E0EF">
    <w:pPr>
      <w:pStyle w:val="37"/>
      <w:framePr w:wrap="around" w:vAnchor="text" w:hAnchor="margin" w:xAlign="center" w:y="1"/>
      <w:rPr>
        <w:rStyle w:val="63"/>
      </w:rPr>
    </w:pPr>
    <w:r>
      <w:fldChar w:fldCharType="begin"/>
    </w:r>
    <w:r>
      <w:rPr>
        <w:rStyle w:val="63"/>
      </w:rPr>
      <w:instrText xml:space="preserve">PAGE  </w:instrText>
    </w:r>
    <w:r>
      <w:fldChar w:fldCharType="end"/>
    </w:r>
  </w:p>
  <w:p w14:paraId="45686B5E">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AB6D8">
    <w:pPr>
      <w:pStyle w:val="37"/>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F122">
    <w:pPr>
      <w:pStyle w:val="37"/>
      <w:pBdr>
        <w:top w:val="single" w:color="auto" w:sz="4" w:space="1"/>
      </w:pBdr>
      <w:ind w:right="-82" w:rightChars="-39" w:firstLine="4410" w:firstLineChars="2450"/>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14:paraId="1DF67A5B">
                          <w:pPr>
                            <w:pStyle w:val="37"/>
                            <w:rPr>
                              <w:rStyle w:val="63"/>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3"/>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3"/>
                              <w:rFonts w:ascii="新宋体" w:hAnsi="新宋体" w:eastAsia="新宋体" w:cs="新宋体"/>
                              <w:b/>
                              <w:sz w:val="16"/>
                              <w:szCs w:val="16"/>
                            </w:rPr>
                            <w:t>52</w:t>
                          </w:r>
                          <w:r>
                            <w:rPr>
                              <w:rFonts w:hint="eastAsia" w:ascii="新宋体" w:hAnsi="新宋体" w:eastAsia="新宋体" w:cs="新宋体"/>
                              <w:b/>
                              <w:sz w:val="16"/>
                              <w:szCs w:val="16"/>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uTFWtQAAAADAQAADwAAAAAAAAABACAA&#10;AAAiAAAAZHJzL2Rvd25yZXYueG1sUEsBAhQAFAAAAAgAh07iQIndUY/YAQAApAMAAA4AAAAAAAAA&#10;AQAgAAAAIwEAAGRycy9lMm9Eb2MueG1sUEsFBgAAAAAGAAYAWQEAAG0FAAAAAA==&#10;">
              <v:fill on="f" focussize="0,0"/>
              <v:stroke on="f"/>
              <v:imagedata o:title=""/>
              <o:lock v:ext="edit" aspectratio="f"/>
              <v:textbox inset="0mm,0mm,0mm,0mm">
                <w:txbxContent>
                  <w:p w14:paraId="1DF67A5B">
                    <w:pPr>
                      <w:pStyle w:val="37"/>
                      <w:rPr>
                        <w:rStyle w:val="63"/>
                        <w:rFonts w:hint="eastAsia" w:ascii="新宋体" w:hAnsi="新宋体" w:eastAsia="新宋体" w:cs="新宋体"/>
                        <w:b/>
                        <w:sz w:val="16"/>
                        <w:szCs w:val="16"/>
                      </w:rPr>
                    </w:pPr>
                    <w:r>
                      <w:rPr>
                        <w:rFonts w:hint="eastAsia" w:ascii="新宋体" w:hAnsi="新宋体" w:eastAsia="新宋体" w:cs="新宋体"/>
                        <w:b/>
                        <w:sz w:val="16"/>
                        <w:szCs w:val="16"/>
                      </w:rPr>
                      <w:fldChar w:fldCharType="begin"/>
                    </w:r>
                    <w:r>
                      <w:rPr>
                        <w:rStyle w:val="63"/>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3"/>
                        <w:rFonts w:ascii="新宋体" w:hAnsi="新宋体" w:eastAsia="新宋体" w:cs="新宋体"/>
                        <w:b/>
                        <w:sz w:val="16"/>
                        <w:szCs w:val="16"/>
                      </w:rPr>
                      <w:t>52</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0009">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510B70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AfD9nK4wEAALsDAAAO&#10;AAAAAAAAAAEAIAAAAB8BAABkcnMvZTJvRG9jLnhtbFBLBQYAAAAABgAGAFkBAAB0BQAAAAA=&#10;">
              <v:fill on="f" focussize="0,0"/>
              <v:stroke on="f"/>
              <v:imagedata o:title=""/>
              <o:lock v:ext="edit" aspectratio="f"/>
              <v:textbox inset="0mm,0mm,0mm,0mm" style="mso-fit-shape-to-text:t;">
                <w:txbxContent>
                  <w:p w14:paraId="6510B70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DB9F">
    <w:pPr>
      <w:pStyle w:val="38"/>
      <w:pBdr>
        <w:bottom w:val="none" w:color="auto" w:sz="0" w:space="1"/>
      </w:pBdr>
      <w:jc w:val="left"/>
    </w:pPr>
    <w:r>
      <w:rPr>
        <w:rFonts w:hint="eastAsia"/>
      </w:rPr>
      <w:t xml:space="preserve">温州市政府采购采购文件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32E7">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A95C">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30C9">
    <w:pPr>
      <w:pStyle w:val="38"/>
      <w:jc w:val="both"/>
      <w:rPr>
        <w:rFonts w:hint="eastAsia"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A27212CF"/>
    <w:multiLevelType w:val="singleLevel"/>
    <w:tmpl w:val="A27212CF"/>
    <w:lvl w:ilvl="0" w:tentative="0">
      <w:start w:val="1"/>
      <w:numFmt w:val="decimal"/>
      <w:lvlText w:val="(%1)"/>
      <w:lvlJc w:val="left"/>
      <w:pPr>
        <w:ind w:left="425" w:hanging="425"/>
      </w:pPr>
      <w:rPr>
        <w:rFonts w:hint="default"/>
      </w:rPr>
    </w:lvl>
  </w:abstractNum>
  <w:abstractNum w:abstractNumId="3">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4">
    <w:nsid w:val="00000005"/>
    <w:multiLevelType w:val="multilevel"/>
    <w:tmpl w:val="00000005"/>
    <w:lvl w:ilvl="0" w:tentative="0">
      <w:start w:val="1"/>
      <w:numFmt w:val="bullet"/>
      <w:pStyle w:val="27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5">
    <w:nsid w:val="00000006"/>
    <w:multiLevelType w:val="multilevel"/>
    <w:tmpl w:val="00000006"/>
    <w:lvl w:ilvl="0" w:tentative="0">
      <w:start w:val="1"/>
      <w:numFmt w:val="decimal"/>
      <w:pStyle w:val="17"/>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5"/>
      <w:numFmt w:val="decimal"/>
      <w:pStyle w:val="526"/>
      <w:lvlText w:val="%1."/>
      <w:lvlJc w:val="left"/>
      <w:pPr>
        <w:tabs>
          <w:tab w:val="left" w:pos="360"/>
        </w:tabs>
        <w:ind w:left="360" w:hanging="360"/>
      </w:pPr>
      <w:rPr>
        <w:rFonts w:hint="default"/>
      </w:rPr>
    </w:lvl>
    <w:lvl w:ilvl="1" w:tentative="0">
      <w:start w:val="0"/>
      <w:numFmt w:val="none"/>
      <w:pStyle w:val="494"/>
      <w:lvlText w:val=""/>
      <w:lvlJc w:val="left"/>
      <w:pPr>
        <w:tabs>
          <w:tab w:val="left" w:pos="360"/>
        </w:tabs>
      </w:pPr>
    </w:lvl>
    <w:lvl w:ilvl="2" w:tentative="0">
      <w:start w:val="0"/>
      <w:numFmt w:val="none"/>
      <w:pStyle w:val="472"/>
      <w:lvlText w:val=""/>
      <w:lvlJc w:val="left"/>
      <w:pPr>
        <w:tabs>
          <w:tab w:val="left" w:pos="360"/>
        </w:tabs>
      </w:pPr>
    </w:lvl>
    <w:lvl w:ilvl="3" w:tentative="0">
      <w:start w:val="0"/>
      <w:numFmt w:val="none"/>
      <w:pStyle w:val="471"/>
      <w:lvlText w:val=""/>
      <w:lvlJc w:val="left"/>
      <w:pPr>
        <w:tabs>
          <w:tab w:val="left" w:pos="360"/>
        </w:tabs>
      </w:pPr>
    </w:lvl>
    <w:lvl w:ilvl="4" w:tentative="0">
      <w:start w:val="0"/>
      <w:numFmt w:val="none"/>
      <w:pStyle w:val="502"/>
      <w:lvlText w:val=""/>
      <w:lvlJc w:val="left"/>
      <w:pPr>
        <w:tabs>
          <w:tab w:val="left" w:pos="360"/>
        </w:tabs>
      </w:pPr>
    </w:lvl>
    <w:lvl w:ilvl="5" w:tentative="0">
      <w:start w:val="0"/>
      <w:numFmt w:val="none"/>
      <w:pStyle w:val="629"/>
      <w:lvlText w:val=""/>
      <w:lvlJc w:val="left"/>
      <w:pPr>
        <w:tabs>
          <w:tab w:val="left" w:pos="360"/>
        </w:tabs>
      </w:pPr>
    </w:lvl>
    <w:lvl w:ilvl="6" w:tentative="0">
      <w:start w:val="0"/>
      <w:numFmt w:val="none"/>
      <w:pStyle w:val="628"/>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1">
    <w:nsid w:val="2D723055"/>
    <w:multiLevelType w:val="multilevel"/>
    <w:tmpl w:val="2D723055"/>
    <w:lvl w:ilvl="0" w:tentative="0">
      <w:start w:val="1"/>
      <w:numFmt w:val="bullet"/>
      <w:pStyle w:val="600"/>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2DD62459"/>
    <w:multiLevelType w:val="singleLevel"/>
    <w:tmpl w:val="2DD62459"/>
    <w:lvl w:ilvl="0" w:tentative="0">
      <w:start w:val="1"/>
      <w:numFmt w:val="bullet"/>
      <w:pStyle w:val="661"/>
      <w:lvlText w:val=""/>
      <w:lvlJc w:val="left"/>
      <w:pPr>
        <w:tabs>
          <w:tab w:val="left" w:pos="425"/>
        </w:tabs>
        <w:ind w:left="425" w:hanging="425"/>
      </w:pPr>
      <w:rPr>
        <w:rFonts w:hint="default" w:ascii="Wingdings" w:hAnsi="Wingdings"/>
      </w:rPr>
    </w:lvl>
  </w:abstractNum>
  <w:abstractNum w:abstractNumId="13">
    <w:nsid w:val="335030C5"/>
    <w:multiLevelType w:val="multilevel"/>
    <w:tmpl w:val="335030C5"/>
    <w:lvl w:ilvl="0" w:tentative="0">
      <w:start w:val="1"/>
      <w:numFmt w:val="decimal"/>
      <w:pStyle w:val="520"/>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5B05358"/>
    <w:multiLevelType w:val="multilevel"/>
    <w:tmpl w:val="35B05358"/>
    <w:lvl w:ilvl="0" w:tentative="0">
      <w:start w:val="1"/>
      <w:numFmt w:val="bullet"/>
      <w:pStyle w:val="543"/>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9622E4B"/>
    <w:multiLevelType w:val="multilevel"/>
    <w:tmpl w:val="39622E4B"/>
    <w:lvl w:ilvl="0" w:tentative="0">
      <w:start w:val="1"/>
      <w:numFmt w:val="decimal"/>
      <w:pStyle w:val="353"/>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6">
    <w:nsid w:val="496D15BE"/>
    <w:multiLevelType w:val="multilevel"/>
    <w:tmpl w:val="496D15BE"/>
    <w:lvl w:ilvl="0" w:tentative="0">
      <w:start w:val="1"/>
      <w:numFmt w:val="decimal"/>
      <w:pStyle w:val="293"/>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A75A52"/>
    <w:multiLevelType w:val="multilevel"/>
    <w:tmpl w:val="4CA75A52"/>
    <w:lvl w:ilvl="0" w:tentative="0">
      <w:start w:val="1"/>
      <w:numFmt w:val="decimal"/>
      <w:pStyle w:val="570"/>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8">
    <w:nsid w:val="54F403B5"/>
    <w:multiLevelType w:val="singleLevel"/>
    <w:tmpl w:val="54F403B5"/>
    <w:lvl w:ilvl="0" w:tentative="0">
      <w:start w:val="1"/>
      <w:numFmt w:val="chineseCounting"/>
      <w:suff w:val="nothing"/>
      <w:lvlText w:val="%1、"/>
      <w:lvlJc w:val="left"/>
      <w:pPr>
        <w:ind w:left="215" w:firstLine="0"/>
      </w:pPr>
    </w:lvl>
  </w:abstractNum>
  <w:abstractNum w:abstractNumId="19">
    <w:nsid w:val="550F68AE"/>
    <w:multiLevelType w:val="multilevel"/>
    <w:tmpl w:val="550F68AE"/>
    <w:lvl w:ilvl="0" w:tentative="0">
      <w:start w:val="1"/>
      <w:numFmt w:val="decimal"/>
      <w:pStyle w:val="602"/>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7FD3DA"/>
    <w:multiLevelType w:val="singleLevel"/>
    <w:tmpl w:val="557FD3DA"/>
    <w:lvl w:ilvl="0" w:tentative="0">
      <w:start w:val="3"/>
      <w:numFmt w:val="chineseCounting"/>
      <w:suff w:val="nothing"/>
      <w:lvlText w:val="%1、"/>
      <w:lvlJc w:val="left"/>
      <w:pPr>
        <w:ind w:left="0" w:firstLine="0"/>
      </w:pPr>
    </w:lvl>
  </w:abstractNum>
  <w:abstractNum w:abstractNumId="21">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864C8B"/>
    <w:multiLevelType w:val="multilevel"/>
    <w:tmpl w:val="6B864C8B"/>
    <w:lvl w:ilvl="0" w:tentative="0">
      <w:start w:val="1"/>
      <w:numFmt w:val="decimal"/>
      <w:pStyle w:val="536"/>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3"/>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3">
    <w:nsid w:val="70391D9F"/>
    <w:multiLevelType w:val="multilevel"/>
    <w:tmpl w:val="70391D9F"/>
    <w:lvl w:ilvl="0" w:tentative="0">
      <w:start w:val="1"/>
      <w:numFmt w:val="bullet"/>
      <w:pStyle w:val="420"/>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4">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25">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6"/>
      <w:lvlText w:val=""/>
      <w:lvlJc w:val="left"/>
      <w:pPr>
        <w:ind w:left="840" w:hanging="420"/>
      </w:pPr>
      <w:rPr>
        <w:rFonts w:hint="default" w:ascii="Wingdings" w:hAnsi="Wingdings"/>
      </w:rPr>
    </w:lvl>
    <w:lvl w:ilvl="2" w:tentative="0">
      <w:start w:val="1"/>
      <w:numFmt w:val="bullet"/>
      <w:pStyle w:val="64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79213472"/>
    <w:multiLevelType w:val="multilevel"/>
    <w:tmpl w:val="79213472"/>
    <w:lvl w:ilvl="0" w:tentative="0">
      <w:start w:val="1"/>
      <w:numFmt w:val="decimal"/>
      <w:pStyle w:val="264"/>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27">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22"/>
  </w:num>
  <w:num w:numId="3">
    <w:abstractNumId w:val="26"/>
  </w:num>
  <w:num w:numId="4">
    <w:abstractNumId w:val="4"/>
  </w:num>
  <w:num w:numId="5">
    <w:abstractNumId w:val="16"/>
  </w:num>
  <w:num w:numId="6">
    <w:abstractNumId w:val="15"/>
  </w:num>
  <w:num w:numId="7">
    <w:abstractNumId w:val="23"/>
  </w:num>
  <w:num w:numId="8">
    <w:abstractNumId w:val="25"/>
  </w:num>
  <w:num w:numId="9">
    <w:abstractNumId w:val="6"/>
  </w:num>
  <w:num w:numId="10">
    <w:abstractNumId w:val="13"/>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9"/>
    <w:lvlOverride w:ilvl="0">
      <w:startOverride w:val="1"/>
    </w:lvlOverride>
  </w:num>
  <w:num w:numId="15">
    <w:abstractNumId w:val="12"/>
  </w:num>
  <w:num w:numId="16">
    <w:abstractNumId w:val="7"/>
  </w:num>
  <w:num w:numId="17">
    <w:abstractNumId w:val="2"/>
  </w:num>
  <w:num w:numId="18">
    <w:abstractNumId w:val="27"/>
  </w:num>
  <w:num w:numId="19">
    <w:abstractNumId w:val="3"/>
  </w:num>
  <w:num w:numId="20">
    <w:abstractNumId w:val="8"/>
  </w:num>
  <w:num w:numId="21">
    <w:abstractNumId w:val="9"/>
  </w:num>
  <w:num w:numId="22">
    <w:abstractNumId w:val="18"/>
    <w:lvlOverride w:ilvl="0">
      <w:startOverride w:val="1"/>
    </w:lvlOverride>
  </w:num>
  <w:num w:numId="23">
    <w:abstractNumId w:val="20"/>
    <w:lvlOverride w:ilvl="0">
      <w:startOverride w:val="3"/>
    </w:lvlOverride>
  </w:num>
  <w:num w:numId="24">
    <w:abstractNumId w:val="21"/>
  </w:num>
  <w:num w:numId="25">
    <w:abstractNumId w:val="1"/>
  </w:num>
  <w:num w:numId="26">
    <w:abstractNumId w:val="0"/>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zA4NzE5YjU2NDM2NzIxNTlhM2JjYmMxYjI4Y2IifQ=="/>
  </w:docVars>
  <w:rsids>
    <w:rsidRoot w:val="00172A27"/>
    <w:rsid w:val="000020D1"/>
    <w:rsid w:val="0001503C"/>
    <w:rsid w:val="0001521F"/>
    <w:rsid w:val="00016CCB"/>
    <w:rsid w:val="00017492"/>
    <w:rsid w:val="000174C3"/>
    <w:rsid w:val="0002135E"/>
    <w:rsid w:val="00023A68"/>
    <w:rsid w:val="0002424F"/>
    <w:rsid w:val="00025364"/>
    <w:rsid w:val="00034534"/>
    <w:rsid w:val="0003480C"/>
    <w:rsid w:val="00034C4D"/>
    <w:rsid w:val="0003586B"/>
    <w:rsid w:val="000404E1"/>
    <w:rsid w:val="00041F17"/>
    <w:rsid w:val="000423D5"/>
    <w:rsid w:val="00051759"/>
    <w:rsid w:val="000526A1"/>
    <w:rsid w:val="000528C6"/>
    <w:rsid w:val="000546C0"/>
    <w:rsid w:val="000609AA"/>
    <w:rsid w:val="00063852"/>
    <w:rsid w:val="00071105"/>
    <w:rsid w:val="00072217"/>
    <w:rsid w:val="00072D0A"/>
    <w:rsid w:val="00074270"/>
    <w:rsid w:val="00074BEF"/>
    <w:rsid w:val="0007567B"/>
    <w:rsid w:val="00075CA7"/>
    <w:rsid w:val="000765F2"/>
    <w:rsid w:val="000766F3"/>
    <w:rsid w:val="000772F6"/>
    <w:rsid w:val="0009250A"/>
    <w:rsid w:val="00096156"/>
    <w:rsid w:val="00096BB9"/>
    <w:rsid w:val="000A0F1B"/>
    <w:rsid w:val="000A10A2"/>
    <w:rsid w:val="000A134A"/>
    <w:rsid w:val="000A1A6B"/>
    <w:rsid w:val="000A2103"/>
    <w:rsid w:val="000A481C"/>
    <w:rsid w:val="000A4837"/>
    <w:rsid w:val="000A5391"/>
    <w:rsid w:val="000A5C27"/>
    <w:rsid w:val="000A5CE7"/>
    <w:rsid w:val="000B4764"/>
    <w:rsid w:val="000B4E1F"/>
    <w:rsid w:val="000B6A9E"/>
    <w:rsid w:val="000B7348"/>
    <w:rsid w:val="000B75CB"/>
    <w:rsid w:val="000B7D87"/>
    <w:rsid w:val="000C034C"/>
    <w:rsid w:val="000C0DAD"/>
    <w:rsid w:val="000C1E25"/>
    <w:rsid w:val="000C1FCD"/>
    <w:rsid w:val="000C2444"/>
    <w:rsid w:val="000C33CF"/>
    <w:rsid w:val="000C36B8"/>
    <w:rsid w:val="000C58F2"/>
    <w:rsid w:val="000C76E1"/>
    <w:rsid w:val="000D0679"/>
    <w:rsid w:val="000D3765"/>
    <w:rsid w:val="000D3B14"/>
    <w:rsid w:val="000D4ACC"/>
    <w:rsid w:val="000D548C"/>
    <w:rsid w:val="000E0F78"/>
    <w:rsid w:val="000E1986"/>
    <w:rsid w:val="000E37E0"/>
    <w:rsid w:val="000E3DDC"/>
    <w:rsid w:val="000E44B1"/>
    <w:rsid w:val="000E56A0"/>
    <w:rsid w:val="000E74F4"/>
    <w:rsid w:val="000E77C2"/>
    <w:rsid w:val="000E7F08"/>
    <w:rsid w:val="000F31F1"/>
    <w:rsid w:val="000F65DE"/>
    <w:rsid w:val="000F75AC"/>
    <w:rsid w:val="00100804"/>
    <w:rsid w:val="00102504"/>
    <w:rsid w:val="00102794"/>
    <w:rsid w:val="00105AFE"/>
    <w:rsid w:val="0010755B"/>
    <w:rsid w:val="00113898"/>
    <w:rsid w:val="001147D0"/>
    <w:rsid w:val="00115140"/>
    <w:rsid w:val="0011601B"/>
    <w:rsid w:val="001203C5"/>
    <w:rsid w:val="00120AE6"/>
    <w:rsid w:val="00120C4F"/>
    <w:rsid w:val="00125E3E"/>
    <w:rsid w:val="00132584"/>
    <w:rsid w:val="00134C12"/>
    <w:rsid w:val="001373E0"/>
    <w:rsid w:val="00137AC1"/>
    <w:rsid w:val="00146621"/>
    <w:rsid w:val="00147402"/>
    <w:rsid w:val="001504E5"/>
    <w:rsid w:val="00153389"/>
    <w:rsid w:val="00154344"/>
    <w:rsid w:val="00157A56"/>
    <w:rsid w:val="00157D81"/>
    <w:rsid w:val="00162E03"/>
    <w:rsid w:val="001648AA"/>
    <w:rsid w:val="00165AEE"/>
    <w:rsid w:val="00166956"/>
    <w:rsid w:val="00171C49"/>
    <w:rsid w:val="00172A27"/>
    <w:rsid w:val="00173998"/>
    <w:rsid w:val="001752CD"/>
    <w:rsid w:val="00177023"/>
    <w:rsid w:val="001818DB"/>
    <w:rsid w:val="00182E5C"/>
    <w:rsid w:val="0018413B"/>
    <w:rsid w:val="00184AAB"/>
    <w:rsid w:val="00187F28"/>
    <w:rsid w:val="001907CE"/>
    <w:rsid w:val="001917D3"/>
    <w:rsid w:val="001942DC"/>
    <w:rsid w:val="001952CC"/>
    <w:rsid w:val="00197D94"/>
    <w:rsid w:val="001A0025"/>
    <w:rsid w:val="001A06A2"/>
    <w:rsid w:val="001A0A65"/>
    <w:rsid w:val="001A25D3"/>
    <w:rsid w:val="001A3A24"/>
    <w:rsid w:val="001A57C3"/>
    <w:rsid w:val="001A5957"/>
    <w:rsid w:val="001B192B"/>
    <w:rsid w:val="001B281E"/>
    <w:rsid w:val="001B2834"/>
    <w:rsid w:val="001B5B5D"/>
    <w:rsid w:val="001B767A"/>
    <w:rsid w:val="001C18E4"/>
    <w:rsid w:val="001C1C0A"/>
    <w:rsid w:val="001C1CEE"/>
    <w:rsid w:val="001C3C94"/>
    <w:rsid w:val="001C6714"/>
    <w:rsid w:val="001C7ED9"/>
    <w:rsid w:val="001D000C"/>
    <w:rsid w:val="001D010E"/>
    <w:rsid w:val="001D1BF1"/>
    <w:rsid w:val="001D30A0"/>
    <w:rsid w:val="001D32C3"/>
    <w:rsid w:val="001D4206"/>
    <w:rsid w:val="001D7349"/>
    <w:rsid w:val="001E3203"/>
    <w:rsid w:val="001E6123"/>
    <w:rsid w:val="001F04E0"/>
    <w:rsid w:val="001F10CC"/>
    <w:rsid w:val="001F13BC"/>
    <w:rsid w:val="001F3B5D"/>
    <w:rsid w:val="001F5185"/>
    <w:rsid w:val="001F55A7"/>
    <w:rsid w:val="001F55D4"/>
    <w:rsid w:val="001F597A"/>
    <w:rsid w:val="002000CE"/>
    <w:rsid w:val="002016D5"/>
    <w:rsid w:val="0020200F"/>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080E"/>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264D"/>
    <w:rsid w:val="00252D92"/>
    <w:rsid w:val="0025717C"/>
    <w:rsid w:val="002612C9"/>
    <w:rsid w:val="00261AE6"/>
    <w:rsid w:val="00261C54"/>
    <w:rsid w:val="00262836"/>
    <w:rsid w:val="00264C67"/>
    <w:rsid w:val="00275AE0"/>
    <w:rsid w:val="00277AE9"/>
    <w:rsid w:val="00280665"/>
    <w:rsid w:val="002808A3"/>
    <w:rsid w:val="0028097B"/>
    <w:rsid w:val="00281371"/>
    <w:rsid w:val="0028173C"/>
    <w:rsid w:val="00281DDD"/>
    <w:rsid w:val="00283764"/>
    <w:rsid w:val="002851A6"/>
    <w:rsid w:val="002857A5"/>
    <w:rsid w:val="0028639F"/>
    <w:rsid w:val="00287AD3"/>
    <w:rsid w:val="00290D89"/>
    <w:rsid w:val="00293952"/>
    <w:rsid w:val="002A2185"/>
    <w:rsid w:val="002A3701"/>
    <w:rsid w:val="002A425D"/>
    <w:rsid w:val="002A4CFC"/>
    <w:rsid w:val="002A4FBF"/>
    <w:rsid w:val="002B0EFA"/>
    <w:rsid w:val="002B1DDF"/>
    <w:rsid w:val="002B20CC"/>
    <w:rsid w:val="002B2B0D"/>
    <w:rsid w:val="002B5B79"/>
    <w:rsid w:val="002B60D6"/>
    <w:rsid w:val="002B7EA6"/>
    <w:rsid w:val="002C0713"/>
    <w:rsid w:val="002C07CB"/>
    <w:rsid w:val="002C133A"/>
    <w:rsid w:val="002C1B9D"/>
    <w:rsid w:val="002C1F7A"/>
    <w:rsid w:val="002C6213"/>
    <w:rsid w:val="002C68D8"/>
    <w:rsid w:val="002C7FDE"/>
    <w:rsid w:val="002D0B59"/>
    <w:rsid w:val="002D2049"/>
    <w:rsid w:val="002D36F0"/>
    <w:rsid w:val="002D3A02"/>
    <w:rsid w:val="002D79D3"/>
    <w:rsid w:val="002E072B"/>
    <w:rsid w:val="002E0FA1"/>
    <w:rsid w:val="002E3ED6"/>
    <w:rsid w:val="002E44AF"/>
    <w:rsid w:val="002E4E17"/>
    <w:rsid w:val="002E55A5"/>
    <w:rsid w:val="002F5652"/>
    <w:rsid w:val="002F5E0B"/>
    <w:rsid w:val="002F7683"/>
    <w:rsid w:val="00305B41"/>
    <w:rsid w:val="003065FB"/>
    <w:rsid w:val="003109E5"/>
    <w:rsid w:val="00310E51"/>
    <w:rsid w:val="0031653A"/>
    <w:rsid w:val="00317168"/>
    <w:rsid w:val="00317549"/>
    <w:rsid w:val="00320364"/>
    <w:rsid w:val="00321DA0"/>
    <w:rsid w:val="00322559"/>
    <w:rsid w:val="00324F57"/>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A8C"/>
    <w:rsid w:val="00370B04"/>
    <w:rsid w:val="00373FD6"/>
    <w:rsid w:val="00374BBC"/>
    <w:rsid w:val="003751D2"/>
    <w:rsid w:val="003762D2"/>
    <w:rsid w:val="003777B7"/>
    <w:rsid w:val="003802E6"/>
    <w:rsid w:val="00382609"/>
    <w:rsid w:val="00382FA1"/>
    <w:rsid w:val="00384072"/>
    <w:rsid w:val="003857DC"/>
    <w:rsid w:val="00386C09"/>
    <w:rsid w:val="00391DD0"/>
    <w:rsid w:val="00395D79"/>
    <w:rsid w:val="003A1A9C"/>
    <w:rsid w:val="003A23FC"/>
    <w:rsid w:val="003A38AD"/>
    <w:rsid w:val="003A51E4"/>
    <w:rsid w:val="003A5340"/>
    <w:rsid w:val="003B226B"/>
    <w:rsid w:val="003B31DD"/>
    <w:rsid w:val="003B4250"/>
    <w:rsid w:val="003B4C14"/>
    <w:rsid w:val="003B6D7D"/>
    <w:rsid w:val="003C00A0"/>
    <w:rsid w:val="003C38C6"/>
    <w:rsid w:val="003C415B"/>
    <w:rsid w:val="003C4C5B"/>
    <w:rsid w:val="003C5F18"/>
    <w:rsid w:val="003C650A"/>
    <w:rsid w:val="003D0862"/>
    <w:rsid w:val="003D1274"/>
    <w:rsid w:val="003D28C5"/>
    <w:rsid w:val="003D43D9"/>
    <w:rsid w:val="003D5E4D"/>
    <w:rsid w:val="003E1A9C"/>
    <w:rsid w:val="003E29FF"/>
    <w:rsid w:val="003F1255"/>
    <w:rsid w:val="003F3E8B"/>
    <w:rsid w:val="003F4B65"/>
    <w:rsid w:val="003F5510"/>
    <w:rsid w:val="003F5773"/>
    <w:rsid w:val="003F633D"/>
    <w:rsid w:val="003F6B05"/>
    <w:rsid w:val="003F6E3F"/>
    <w:rsid w:val="0040337C"/>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4B76"/>
    <w:rsid w:val="00436CD3"/>
    <w:rsid w:val="00437AC9"/>
    <w:rsid w:val="00440660"/>
    <w:rsid w:val="004412DE"/>
    <w:rsid w:val="004418B9"/>
    <w:rsid w:val="00442CCB"/>
    <w:rsid w:val="00444318"/>
    <w:rsid w:val="004463BF"/>
    <w:rsid w:val="00447401"/>
    <w:rsid w:val="0045083A"/>
    <w:rsid w:val="00450E4F"/>
    <w:rsid w:val="004551E9"/>
    <w:rsid w:val="004574C5"/>
    <w:rsid w:val="00463EF4"/>
    <w:rsid w:val="004643B6"/>
    <w:rsid w:val="004652A3"/>
    <w:rsid w:val="0047158F"/>
    <w:rsid w:val="00471C40"/>
    <w:rsid w:val="00471C4F"/>
    <w:rsid w:val="004755A8"/>
    <w:rsid w:val="0048110A"/>
    <w:rsid w:val="00481F74"/>
    <w:rsid w:val="004821A8"/>
    <w:rsid w:val="004842E1"/>
    <w:rsid w:val="00485DA9"/>
    <w:rsid w:val="00492571"/>
    <w:rsid w:val="004956DF"/>
    <w:rsid w:val="0049766C"/>
    <w:rsid w:val="004A0FEC"/>
    <w:rsid w:val="004A1225"/>
    <w:rsid w:val="004A3332"/>
    <w:rsid w:val="004A6DF9"/>
    <w:rsid w:val="004A7385"/>
    <w:rsid w:val="004A7A17"/>
    <w:rsid w:val="004B1399"/>
    <w:rsid w:val="004B3275"/>
    <w:rsid w:val="004B3428"/>
    <w:rsid w:val="004B617F"/>
    <w:rsid w:val="004B7F58"/>
    <w:rsid w:val="004C1B49"/>
    <w:rsid w:val="004C255B"/>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1B93"/>
    <w:rsid w:val="00514650"/>
    <w:rsid w:val="0052285A"/>
    <w:rsid w:val="00522E7A"/>
    <w:rsid w:val="00526521"/>
    <w:rsid w:val="00526F98"/>
    <w:rsid w:val="00543D9A"/>
    <w:rsid w:val="00543E8A"/>
    <w:rsid w:val="00543F07"/>
    <w:rsid w:val="00543FBA"/>
    <w:rsid w:val="00547714"/>
    <w:rsid w:val="00547B6D"/>
    <w:rsid w:val="005510CD"/>
    <w:rsid w:val="00551F4A"/>
    <w:rsid w:val="00556412"/>
    <w:rsid w:val="00560C80"/>
    <w:rsid w:val="00560F44"/>
    <w:rsid w:val="005620B3"/>
    <w:rsid w:val="00564B33"/>
    <w:rsid w:val="00564D29"/>
    <w:rsid w:val="005657AE"/>
    <w:rsid w:val="00567CB7"/>
    <w:rsid w:val="00572BE1"/>
    <w:rsid w:val="0057398E"/>
    <w:rsid w:val="00573CEF"/>
    <w:rsid w:val="0057515B"/>
    <w:rsid w:val="005754DB"/>
    <w:rsid w:val="005756AB"/>
    <w:rsid w:val="005830B3"/>
    <w:rsid w:val="00584716"/>
    <w:rsid w:val="00584782"/>
    <w:rsid w:val="00590BED"/>
    <w:rsid w:val="00590DE4"/>
    <w:rsid w:val="005A15E7"/>
    <w:rsid w:val="005A23D2"/>
    <w:rsid w:val="005A2468"/>
    <w:rsid w:val="005A43B4"/>
    <w:rsid w:val="005A4A96"/>
    <w:rsid w:val="005A6404"/>
    <w:rsid w:val="005A6500"/>
    <w:rsid w:val="005B28B6"/>
    <w:rsid w:val="005B5756"/>
    <w:rsid w:val="005B7403"/>
    <w:rsid w:val="005B7F32"/>
    <w:rsid w:val="005C139E"/>
    <w:rsid w:val="005C2F6F"/>
    <w:rsid w:val="005C39EB"/>
    <w:rsid w:val="005C4918"/>
    <w:rsid w:val="005D0C26"/>
    <w:rsid w:val="005D0F95"/>
    <w:rsid w:val="005D225B"/>
    <w:rsid w:val="005D5C43"/>
    <w:rsid w:val="005E1C05"/>
    <w:rsid w:val="005E46C6"/>
    <w:rsid w:val="005F178D"/>
    <w:rsid w:val="005F2119"/>
    <w:rsid w:val="005F255D"/>
    <w:rsid w:val="005F5EAF"/>
    <w:rsid w:val="005F62A6"/>
    <w:rsid w:val="005F71EE"/>
    <w:rsid w:val="006015D9"/>
    <w:rsid w:val="0060182B"/>
    <w:rsid w:val="00603FC8"/>
    <w:rsid w:val="0060488B"/>
    <w:rsid w:val="006069DE"/>
    <w:rsid w:val="0061145C"/>
    <w:rsid w:val="00611E6C"/>
    <w:rsid w:val="00617067"/>
    <w:rsid w:val="00621082"/>
    <w:rsid w:val="006255A7"/>
    <w:rsid w:val="00625E53"/>
    <w:rsid w:val="00627A30"/>
    <w:rsid w:val="0063428C"/>
    <w:rsid w:val="006347A2"/>
    <w:rsid w:val="00635361"/>
    <w:rsid w:val="00637353"/>
    <w:rsid w:val="00637756"/>
    <w:rsid w:val="006413C8"/>
    <w:rsid w:val="00642748"/>
    <w:rsid w:val="00642A86"/>
    <w:rsid w:val="00643947"/>
    <w:rsid w:val="00643D21"/>
    <w:rsid w:val="006459F0"/>
    <w:rsid w:val="006464D5"/>
    <w:rsid w:val="00646DE9"/>
    <w:rsid w:val="00651809"/>
    <w:rsid w:val="00653BB6"/>
    <w:rsid w:val="0065478D"/>
    <w:rsid w:val="00655A70"/>
    <w:rsid w:val="00655E4C"/>
    <w:rsid w:val="00660862"/>
    <w:rsid w:val="0066201B"/>
    <w:rsid w:val="00662A63"/>
    <w:rsid w:val="00663E83"/>
    <w:rsid w:val="00664DF9"/>
    <w:rsid w:val="00665183"/>
    <w:rsid w:val="00667386"/>
    <w:rsid w:val="006673DB"/>
    <w:rsid w:val="00667927"/>
    <w:rsid w:val="00667BC4"/>
    <w:rsid w:val="00667BEB"/>
    <w:rsid w:val="00670D62"/>
    <w:rsid w:val="00671CED"/>
    <w:rsid w:val="006750C4"/>
    <w:rsid w:val="0068035C"/>
    <w:rsid w:val="00680E92"/>
    <w:rsid w:val="00682CF5"/>
    <w:rsid w:val="0068353C"/>
    <w:rsid w:val="00683600"/>
    <w:rsid w:val="00690FC4"/>
    <w:rsid w:val="00692C33"/>
    <w:rsid w:val="00693969"/>
    <w:rsid w:val="0069593E"/>
    <w:rsid w:val="00696324"/>
    <w:rsid w:val="006A166D"/>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24F"/>
    <w:rsid w:val="006C7D81"/>
    <w:rsid w:val="006C7F73"/>
    <w:rsid w:val="006D16A6"/>
    <w:rsid w:val="006D356C"/>
    <w:rsid w:val="006D46D6"/>
    <w:rsid w:val="006D480D"/>
    <w:rsid w:val="006D4D7F"/>
    <w:rsid w:val="006D55EA"/>
    <w:rsid w:val="006D612A"/>
    <w:rsid w:val="006E5898"/>
    <w:rsid w:val="006F000D"/>
    <w:rsid w:val="006F2310"/>
    <w:rsid w:val="006F49BD"/>
    <w:rsid w:val="006F4AD3"/>
    <w:rsid w:val="006F526F"/>
    <w:rsid w:val="006F63E1"/>
    <w:rsid w:val="006F719F"/>
    <w:rsid w:val="007003CB"/>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159A"/>
    <w:rsid w:val="007435B9"/>
    <w:rsid w:val="00744010"/>
    <w:rsid w:val="00747DF4"/>
    <w:rsid w:val="00750FB7"/>
    <w:rsid w:val="007512D7"/>
    <w:rsid w:val="00752013"/>
    <w:rsid w:val="007526D6"/>
    <w:rsid w:val="007527BF"/>
    <w:rsid w:val="007531E2"/>
    <w:rsid w:val="00753717"/>
    <w:rsid w:val="00753F3F"/>
    <w:rsid w:val="0075741F"/>
    <w:rsid w:val="00760716"/>
    <w:rsid w:val="0076216B"/>
    <w:rsid w:val="00762454"/>
    <w:rsid w:val="00764DB2"/>
    <w:rsid w:val="007671C1"/>
    <w:rsid w:val="00770926"/>
    <w:rsid w:val="00771069"/>
    <w:rsid w:val="00774309"/>
    <w:rsid w:val="00774BAD"/>
    <w:rsid w:val="0077511C"/>
    <w:rsid w:val="0078020F"/>
    <w:rsid w:val="00782E66"/>
    <w:rsid w:val="00784419"/>
    <w:rsid w:val="00784FF3"/>
    <w:rsid w:val="00785AD4"/>
    <w:rsid w:val="00786F98"/>
    <w:rsid w:val="00787046"/>
    <w:rsid w:val="00787344"/>
    <w:rsid w:val="00787494"/>
    <w:rsid w:val="00790A06"/>
    <w:rsid w:val="007912C8"/>
    <w:rsid w:val="00791336"/>
    <w:rsid w:val="00792CDE"/>
    <w:rsid w:val="0079558D"/>
    <w:rsid w:val="007956CA"/>
    <w:rsid w:val="0079655D"/>
    <w:rsid w:val="007A214E"/>
    <w:rsid w:val="007A5A35"/>
    <w:rsid w:val="007B1683"/>
    <w:rsid w:val="007B3865"/>
    <w:rsid w:val="007B3B83"/>
    <w:rsid w:val="007B5423"/>
    <w:rsid w:val="007B7552"/>
    <w:rsid w:val="007C1AC7"/>
    <w:rsid w:val="007C2199"/>
    <w:rsid w:val="007C26F8"/>
    <w:rsid w:val="007C614D"/>
    <w:rsid w:val="007D0799"/>
    <w:rsid w:val="007D10AB"/>
    <w:rsid w:val="007D2B68"/>
    <w:rsid w:val="007D3DCD"/>
    <w:rsid w:val="007D4692"/>
    <w:rsid w:val="007D5D99"/>
    <w:rsid w:val="007D6026"/>
    <w:rsid w:val="007D7DC2"/>
    <w:rsid w:val="007E3587"/>
    <w:rsid w:val="007E7DEB"/>
    <w:rsid w:val="007F01B0"/>
    <w:rsid w:val="00803D04"/>
    <w:rsid w:val="008061FD"/>
    <w:rsid w:val="00806933"/>
    <w:rsid w:val="00807618"/>
    <w:rsid w:val="00807DB0"/>
    <w:rsid w:val="00811C8B"/>
    <w:rsid w:val="00814119"/>
    <w:rsid w:val="008145D9"/>
    <w:rsid w:val="00814AB4"/>
    <w:rsid w:val="00815C09"/>
    <w:rsid w:val="00817369"/>
    <w:rsid w:val="00820E50"/>
    <w:rsid w:val="00823CA8"/>
    <w:rsid w:val="0082536B"/>
    <w:rsid w:val="0083027F"/>
    <w:rsid w:val="00833C4E"/>
    <w:rsid w:val="00835804"/>
    <w:rsid w:val="008372CE"/>
    <w:rsid w:val="0084150C"/>
    <w:rsid w:val="00843CA7"/>
    <w:rsid w:val="008442F6"/>
    <w:rsid w:val="00851BB6"/>
    <w:rsid w:val="0085451A"/>
    <w:rsid w:val="00855D7A"/>
    <w:rsid w:val="00857B94"/>
    <w:rsid w:val="00864169"/>
    <w:rsid w:val="00864B02"/>
    <w:rsid w:val="008653D9"/>
    <w:rsid w:val="00870E49"/>
    <w:rsid w:val="008717EC"/>
    <w:rsid w:val="00872BA5"/>
    <w:rsid w:val="00873A39"/>
    <w:rsid w:val="008764B9"/>
    <w:rsid w:val="00876E97"/>
    <w:rsid w:val="00877E73"/>
    <w:rsid w:val="00880083"/>
    <w:rsid w:val="008822EF"/>
    <w:rsid w:val="008826BD"/>
    <w:rsid w:val="008837BD"/>
    <w:rsid w:val="0088633C"/>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4090"/>
    <w:rsid w:val="008F4CD0"/>
    <w:rsid w:val="0090021D"/>
    <w:rsid w:val="00900D62"/>
    <w:rsid w:val="009017C5"/>
    <w:rsid w:val="009031EA"/>
    <w:rsid w:val="00905CEF"/>
    <w:rsid w:val="00907C70"/>
    <w:rsid w:val="00911309"/>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00E"/>
    <w:rsid w:val="009415F2"/>
    <w:rsid w:val="00942007"/>
    <w:rsid w:val="0094329C"/>
    <w:rsid w:val="00944630"/>
    <w:rsid w:val="00944B94"/>
    <w:rsid w:val="0094534C"/>
    <w:rsid w:val="00946899"/>
    <w:rsid w:val="0094770C"/>
    <w:rsid w:val="00947995"/>
    <w:rsid w:val="00947ED2"/>
    <w:rsid w:val="00950009"/>
    <w:rsid w:val="00954060"/>
    <w:rsid w:val="00956846"/>
    <w:rsid w:val="00962BAA"/>
    <w:rsid w:val="0096437E"/>
    <w:rsid w:val="00964734"/>
    <w:rsid w:val="00964C6C"/>
    <w:rsid w:val="00967DE1"/>
    <w:rsid w:val="009719FF"/>
    <w:rsid w:val="00973512"/>
    <w:rsid w:val="009763BE"/>
    <w:rsid w:val="00977F88"/>
    <w:rsid w:val="00980498"/>
    <w:rsid w:val="00980701"/>
    <w:rsid w:val="00980B19"/>
    <w:rsid w:val="00983DB1"/>
    <w:rsid w:val="00984EF6"/>
    <w:rsid w:val="0098645F"/>
    <w:rsid w:val="0098782C"/>
    <w:rsid w:val="009913F0"/>
    <w:rsid w:val="009924CB"/>
    <w:rsid w:val="009934FC"/>
    <w:rsid w:val="009937D6"/>
    <w:rsid w:val="00993B92"/>
    <w:rsid w:val="00993DD0"/>
    <w:rsid w:val="00993EF3"/>
    <w:rsid w:val="00996A02"/>
    <w:rsid w:val="00997A79"/>
    <w:rsid w:val="00997FCD"/>
    <w:rsid w:val="009A0264"/>
    <w:rsid w:val="009A24AD"/>
    <w:rsid w:val="009A3813"/>
    <w:rsid w:val="009A45B9"/>
    <w:rsid w:val="009A5AD0"/>
    <w:rsid w:val="009A6441"/>
    <w:rsid w:val="009A6AB6"/>
    <w:rsid w:val="009A7D93"/>
    <w:rsid w:val="009B0C1A"/>
    <w:rsid w:val="009B22E7"/>
    <w:rsid w:val="009B45BE"/>
    <w:rsid w:val="009B6ABF"/>
    <w:rsid w:val="009B6F7A"/>
    <w:rsid w:val="009B7AC2"/>
    <w:rsid w:val="009C21CC"/>
    <w:rsid w:val="009C26D3"/>
    <w:rsid w:val="009C2DDA"/>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5557"/>
    <w:rsid w:val="00A15831"/>
    <w:rsid w:val="00A1733F"/>
    <w:rsid w:val="00A2301E"/>
    <w:rsid w:val="00A24BF8"/>
    <w:rsid w:val="00A27ECE"/>
    <w:rsid w:val="00A32C97"/>
    <w:rsid w:val="00A3490B"/>
    <w:rsid w:val="00A35069"/>
    <w:rsid w:val="00A40263"/>
    <w:rsid w:val="00A40E62"/>
    <w:rsid w:val="00A45B2C"/>
    <w:rsid w:val="00A46A66"/>
    <w:rsid w:val="00A46D37"/>
    <w:rsid w:val="00A470F3"/>
    <w:rsid w:val="00A50867"/>
    <w:rsid w:val="00A53F23"/>
    <w:rsid w:val="00A5465C"/>
    <w:rsid w:val="00A553DC"/>
    <w:rsid w:val="00A57B31"/>
    <w:rsid w:val="00A60B98"/>
    <w:rsid w:val="00A60D98"/>
    <w:rsid w:val="00A61F6C"/>
    <w:rsid w:val="00A62F4C"/>
    <w:rsid w:val="00A6444E"/>
    <w:rsid w:val="00A6485D"/>
    <w:rsid w:val="00A700B6"/>
    <w:rsid w:val="00A702D9"/>
    <w:rsid w:val="00A7049C"/>
    <w:rsid w:val="00A73305"/>
    <w:rsid w:val="00A758FC"/>
    <w:rsid w:val="00A75945"/>
    <w:rsid w:val="00A76BBB"/>
    <w:rsid w:val="00A821F0"/>
    <w:rsid w:val="00A84268"/>
    <w:rsid w:val="00A8595C"/>
    <w:rsid w:val="00A85E04"/>
    <w:rsid w:val="00A86EC5"/>
    <w:rsid w:val="00A90224"/>
    <w:rsid w:val="00A92608"/>
    <w:rsid w:val="00A92AFD"/>
    <w:rsid w:val="00A94C0F"/>
    <w:rsid w:val="00A957E3"/>
    <w:rsid w:val="00AA0A4B"/>
    <w:rsid w:val="00AA54A8"/>
    <w:rsid w:val="00AB0A9F"/>
    <w:rsid w:val="00AB2D72"/>
    <w:rsid w:val="00AB39EA"/>
    <w:rsid w:val="00AB5391"/>
    <w:rsid w:val="00AC0197"/>
    <w:rsid w:val="00AC242D"/>
    <w:rsid w:val="00AC368D"/>
    <w:rsid w:val="00AC3F3E"/>
    <w:rsid w:val="00AC4072"/>
    <w:rsid w:val="00AC5687"/>
    <w:rsid w:val="00AC608B"/>
    <w:rsid w:val="00AC7993"/>
    <w:rsid w:val="00AD3036"/>
    <w:rsid w:val="00AD3C2E"/>
    <w:rsid w:val="00AD5BB4"/>
    <w:rsid w:val="00AE2EDF"/>
    <w:rsid w:val="00AE395F"/>
    <w:rsid w:val="00AE4A56"/>
    <w:rsid w:val="00AE4B5A"/>
    <w:rsid w:val="00AF3B73"/>
    <w:rsid w:val="00AF50C7"/>
    <w:rsid w:val="00B0030C"/>
    <w:rsid w:val="00B003AF"/>
    <w:rsid w:val="00B009E3"/>
    <w:rsid w:val="00B035C0"/>
    <w:rsid w:val="00B04E09"/>
    <w:rsid w:val="00B04FA7"/>
    <w:rsid w:val="00B1331A"/>
    <w:rsid w:val="00B154FB"/>
    <w:rsid w:val="00B159A8"/>
    <w:rsid w:val="00B21D03"/>
    <w:rsid w:val="00B21EED"/>
    <w:rsid w:val="00B22E12"/>
    <w:rsid w:val="00B23A3B"/>
    <w:rsid w:val="00B258F6"/>
    <w:rsid w:val="00B2635D"/>
    <w:rsid w:val="00B278A4"/>
    <w:rsid w:val="00B27CA4"/>
    <w:rsid w:val="00B30887"/>
    <w:rsid w:val="00B30C48"/>
    <w:rsid w:val="00B33ED8"/>
    <w:rsid w:val="00B404BA"/>
    <w:rsid w:val="00B41F38"/>
    <w:rsid w:val="00B43FFB"/>
    <w:rsid w:val="00B45565"/>
    <w:rsid w:val="00B46BFD"/>
    <w:rsid w:val="00B46C49"/>
    <w:rsid w:val="00B50F60"/>
    <w:rsid w:val="00B5194A"/>
    <w:rsid w:val="00B540C9"/>
    <w:rsid w:val="00B5707A"/>
    <w:rsid w:val="00B5793D"/>
    <w:rsid w:val="00B61068"/>
    <w:rsid w:val="00B63701"/>
    <w:rsid w:val="00B657B0"/>
    <w:rsid w:val="00B65D90"/>
    <w:rsid w:val="00B67782"/>
    <w:rsid w:val="00B735BE"/>
    <w:rsid w:val="00B74664"/>
    <w:rsid w:val="00B801CB"/>
    <w:rsid w:val="00B838B6"/>
    <w:rsid w:val="00B84B79"/>
    <w:rsid w:val="00B863D2"/>
    <w:rsid w:val="00B86D05"/>
    <w:rsid w:val="00B90E78"/>
    <w:rsid w:val="00B90E88"/>
    <w:rsid w:val="00B92273"/>
    <w:rsid w:val="00B92A7D"/>
    <w:rsid w:val="00B94A1D"/>
    <w:rsid w:val="00B9507C"/>
    <w:rsid w:val="00B95ECF"/>
    <w:rsid w:val="00B9747D"/>
    <w:rsid w:val="00B97C3A"/>
    <w:rsid w:val="00BA16C6"/>
    <w:rsid w:val="00BA4F27"/>
    <w:rsid w:val="00BA52B0"/>
    <w:rsid w:val="00BA7061"/>
    <w:rsid w:val="00BB0CB2"/>
    <w:rsid w:val="00BB1A96"/>
    <w:rsid w:val="00BB3F57"/>
    <w:rsid w:val="00BB64C1"/>
    <w:rsid w:val="00BB73C4"/>
    <w:rsid w:val="00BC0D8B"/>
    <w:rsid w:val="00BC12BC"/>
    <w:rsid w:val="00BC2938"/>
    <w:rsid w:val="00BC543D"/>
    <w:rsid w:val="00BC65A3"/>
    <w:rsid w:val="00BC6892"/>
    <w:rsid w:val="00BC7008"/>
    <w:rsid w:val="00BD1A54"/>
    <w:rsid w:val="00BD21F7"/>
    <w:rsid w:val="00BD4342"/>
    <w:rsid w:val="00BD51C8"/>
    <w:rsid w:val="00BD5B6B"/>
    <w:rsid w:val="00BD6BA5"/>
    <w:rsid w:val="00BD6FC9"/>
    <w:rsid w:val="00BD755E"/>
    <w:rsid w:val="00BE1CFF"/>
    <w:rsid w:val="00BE3849"/>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1A3A"/>
    <w:rsid w:val="00C12586"/>
    <w:rsid w:val="00C13916"/>
    <w:rsid w:val="00C14240"/>
    <w:rsid w:val="00C1467F"/>
    <w:rsid w:val="00C1508F"/>
    <w:rsid w:val="00C20A25"/>
    <w:rsid w:val="00C22710"/>
    <w:rsid w:val="00C24AA2"/>
    <w:rsid w:val="00C30881"/>
    <w:rsid w:val="00C309B0"/>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C18"/>
    <w:rsid w:val="00C66891"/>
    <w:rsid w:val="00C7207C"/>
    <w:rsid w:val="00C72D05"/>
    <w:rsid w:val="00C731D8"/>
    <w:rsid w:val="00C76593"/>
    <w:rsid w:val="00C81F62"/>
    <w:rsid w:val="00C850BE"/>
    <w:rsid w:val="00C85CAA"/>
    <w:rsid w:val="00C862F3"/>
    <w:rsid w:val="00C87300"/>
    <w:rsid w:val="00C90266"/>
    <w:rsid w:val="00C92631"/>
    <w:rsid w:val="00C936D8"/>
    <w:rsid w:val="00C965A5"/>
    <w:rsid w:val="00CA010E"/>
    <w:rsid w:val="00CA37F7"/>
    <w:rsid w:val="00CA4352"/>
    <w:rsid w:val="00CA6FD1"/>
    <w:rsid w:val="00CB2459"/>
    <w:rsid w:val="00CB27BD"/>
    <w:rsid w:val="00CB3536"/>
    <w:rsid w:val="00CB4265"/>
    <w:rsid w:val="00CB4312"/>
    <w:rsid w:val="00CB4992"/>
    <w:rsid w:val="00CB4A53"/>
    <w:rsid w:val="00CB5772"/>
    <w:rsid w:val="00CC1BC9"/>
    <w:rsid w:val="00CC2550"/>
    <w:rsid w:val="00CC5E14"/>
    <w:rsid w:val="00CC6C3D"/>
    <w:rsid w:val="00CC6D06"/>
    <w:rsid w:val="00CC7034"/>
    <w:rsid w:val="00CD15BF"/>
    <w:rsid w:val="00CD463C"/>
    <w:rsid w:val="00CD4742"/>
    <w:rsid w:val="00CD5B44"/>
    <w:rsid w:val="00CD68F8"/>
    <w:rsid w:val="00CE15EB"/>
    <w:rsid w:val="00CE1900"/>
    <w:rsid w:val="00CE2EE3"/>
    <w:rsid w:val="00CE3202"/>
    <w:rsid w:val="00CF060E"/>
    <w:rsid w:val="00CF375E"/>
    <w:rsid w:val="00CF463C"/>
    <w:rsid w:val="00CF786D"/>
    <w:rsid w:val="00D014C4"/>
    <w:rsid w:val="00D066E6"/>
    <w:rsid w:val="00D106DC"/>
    <w:rsid w:val="00D10E31"/>
    <w:rsid w:val="00D152F0"/>
    <w:rsid w:val="00D20055"/>
    <w:rsid w:val="00D20AE1"/>
    <w:rsid w:val="00D22819"/>
    <w:rsid w:val="00D23BC3"/>
    <w:rsid w:val="00D249CE"/>
    <w:rsid w:val="00D24F26"/>
    <w:rsid w:val="00D25873"/>
    <w:rsid w:val="00D25F58"/>
    <w:rsid w:val="00D30297"/>
    <w:rsid w:val="00D32B36"/>
    <w:rsid w:val="00D33026"/>
    <w:rsid w:val="00D34CE3"/>
    <w:rsid w:val="00D35CC6"/>
    <w:rsid w:val="00D35E50"/>
    <w:rsid w:val="00D378CD"/>
    <w:rsid w:val="00D41307"/>
    <w:rsid w:val="00D446AA"/>
    <w:rsid w:val="00D5206C"/>
    <w:rsid w:val="00D5448B"/>
    <w:rsid w:val="00D55822"/>
    <w:rsid w:val="00D56550"/>
    <w:rsid w:val="00D56A2E"/>
    <w:rsid w:val="00D615CA"/>
    <w:rsid w:val="00D6169B"/>
    <w:rsid w:val="00D6713E"/>
    <w:rsid w:val="00D671AC"/>
    <w:rsid w:val="00D70D21"/>
    <w:rsid w:val="00D7139C"/>
    <w:rsid w:val="00D73C21"/>
    <w:rsid w:val="00D74FA8"/>
    <w:rsid w:val="00D8570D"/>
    <w:rsid w:val="00D91FBD"/>
    <w:rsid w:val="00D93D88"/>
    <w:rsid w:val="00D9478C"/>
    <w:rsid w:val="00D96DE7"/>
    <w:rsid w:val="00D976FD"/>
    <w:rsid w:val="00DA06AE"/>
    <w:rsid w:val="00DA0DE9"/>
    <w:rsid w:val="00DA5C5B"/>
    <w:rsid w:val="00DA67DF"/>
    <w:rsid w:val="00DB09D1"/>
    <w:rsid w:val="00DB19F2"/>
    <w:rsid w:val="00DB1C0A"/>
    <w:rsid w:val="00DB4B89"/>
    <w:rsid w:val="00DB5ACB"/>
    <w:rsid w:val="00DB6AE3"/>
    <w:rsid w:val="00DC1211"/>
    <w:rsid w:val="00DC2FD7"/>
    <w:rsid w:val="00DC37CC"/>
    <w:rsid w:val="00DC3F6F"/>
    <w:rsid w:val="00DC644D"/>
    <w:rsid w:val="00DC76C5"/>
    <w:rsid w:val="00DD14D9"/>
    <w:rsid w:val="00DD1CE5"/>
    <w:rsid w:val="00DD5048"/>
    <w:rsid w:val="00DD7811"/>
    <w:rsid w:val="00DE0D73"/>
    <w:rsid w:val="00DE11D4"/>
    <w:rsid w:val="00DE2E56"/>
    <w:rsid w:val="00DE49D7"/>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1F7F"/>
    <w:rsid w:val="00E25CB9"/>
    <w:rsid w:val="00E2609F"/>
    <w:rsid w:val="00E26299"/>
    <w:rsid w:val="00E26DBA"/>
    <w:rsid w:val="00E33246"/>
    <w:rsid w:val="00E33E12"/>
    <w:rsid w:val="00E34CF2"/>
    <w:rsid w:val="00E34E3C"/>
    <w:rsid w:val="00E37F50"/>
    <w:rsid w:val="00E4108C"/>
    <w:rsid w:val="00E41227"/>
    <w:rsid w:val="00E4143B"/>
    <w:rsid w:val="00E414B4"/>
    <w:rsid w:val="00E42F32"/>
    <w:rsid w:val="00E45AFA"/>
    <w:rsid w:val="00E46540"/>
    <w:rsid w:val="00E46E63"/>
    <w:rsid w:val="00E46F65"/>
    <w:rsid w:val="00E47762"/>
    <w:rsid w:val="00E537BD"/>
    <w:rsid w:val="00E550A3"/>
    <w:rsid w:val="00E5527F"/>
    <w:rsid w:val="00E6394D"/>
    <w:rsid w:val="00E6517A"/>
    <w:rsid w:val="00E65234"/>
    <w:rsid w:val="00E66F77"/>
    <w:rsid w:val="00E7133D"/>
    <w:rsid w:val="00E720C9"/>
    <w:rsid w:val="00E74B2D"/>
    <w:rsid w:val="00E81561"/>
    <w:rsid w:val="00E81685"/>
    <w:rsid w:val="00E82810"/>
    <w:rsid w:val="00E8358F"/>
    <w:rsid w:val="00E842F5"/>
    <w:rsid w:val="00E87B9D"/>
    <w:rsid w:val="00E92E6A"/>
    <w:rsid w:val="00EA032B"/>
    <w:rsid w:val="00EA06C5"/>
    <w:rsid w:val="00EA3A08"/>
    <w:rsid w:val="00EA5BF2"/>
    <w:rsid w:val="00EB35A4"/>
    <w:rsid w:val="00EB689E"/>
    <w:rsid w:val="00EB746E"/>
    <w:rsid w:val="00EB7FC5"/>
    <w:rsid w:val="00EC1014"/>
    <w:rsid w:val="00EC41A1"/>
    <w:rsid w:val="00EC61A3"/>
    <w:rsid w:val="00EC6AA6"/>
    <w:rsid w:val="00EC70BA"/>
    <w:rsid w:val="00ED59D5"/>
    <w:rsid w:val="00EE0FD4"/>
    <w:rsid w:val="00EE17BE"/>
    <w:rsid w:val="00EE5E1C"/>
    <w:rsid w:val="00EE74AE"/>
    <w:rsid w:val="00EF4325"/>
    <w:rsid w:val="00EF4CE7"/>
    <w:rsid w:val="00EF5946"/>
    <w:rsid w:val="00EF594C"/>
    <w:rsid w:val="00EF78B8"/>
    <w:rsid w:val="00F01A97"/>
    <w:rsid w:val="00F032A0"/>
    <w:rsid w:val="00F054C4"/>
    <w:rsid w:val="00F06DE3"/>
    <w:rsid w:val="00F0786C"/>
    <w:rsid w:val="00F0791C"/>
    <w:rsid w:val="00F121B8"/>
    <w:rsid w:val="00F127F0"/>
    <w:rsid w:val="00F157A1"/>
    <w:rsid w:val="00F1680D"/>
    <w:rsid w:val="00F17807"/>
    <w:rsid w:val="00F17ECE"/>
    <w:rsid w:val="00F2202D"/>
    <w:rsid w:val="00F26035"/>
    <w:rsid w:val="00F27561"/>
    <w:rsid w:val="00F275DE"/>
    <w:rsid w:val="00F27AF4"/>
    <w:rsid w:val="00F329FB"/>
    <w:rsid w:val="00F32C9D"/>
    <w:rsid w:val="00F340DB"/>
    <w:rsid w:val="00F35F89"/>
    <w:rsid w:val="00F366DD"/>
    <w:rsid w:val="00F366E4"/>
    <w:rsid w:val="00F37F56"/>
    <w:rsid w:val="00F40DAE"/>
    <w:rsid w:val="00F433AF"/>
    <w:rsid w:val="00F44290"/>
    <w:rsid w:val="00F473A8"/>
    <w:rsid w:val="00F52C7D"/>
    <w:rsid w:val="00F564FB"/>
    <w:rsid w:val="00F576C1"/>
    <w:rsid w:val="00F57EE3"/>
    <w:rsid w:val="00F6057C"/>
    <w:rsid w:val="00F60644"/>
    <w:rsid w:val="00F63A4B"/>
    <w:rsid w:val="00F64356"/>
    <w:rsid w:val="00F66991"/>
    <w:rsid w:val="00F701AF"/>
    <w:rsid w:val="00F701ED"/>
    <w:rsid w:val="00F70657"/>
    <w:rsid w:val="00F726E3"/>
    <w:rsid w:val="00F72D91"/>
    <w:rsid w:val="00F7396B"/>
    <w:rsid w:val="00F75B38"/>
    <w:rsid w:val="00F76E40"/>
    <w:rsid w:val="00F77884"/>
    <w:rsid w:val="00F80DF3"/>
    <w:rsid w:val="00F815A1"/>
    <w:rsid w:val="00F81B12"/>
    <w:rsid w:val="00F824FE"/>
    <w:rsid w:val="00F84E83"/>
    <w:rsid w:val="00F85C36"/>
    <w:rsid w:val="00F9119F"/>
    <w:rsid w:val="00F930E3"/>
    <w:rsid w:val="00F94FBD"/>
    <w:rsid w:val="00F95033"/>
    <w:rsid w:val="00F9636E"/>
    <w:rsid w:val="00F9721A"/>
    <w:rsid w:val="00FA2EAD"/>
    <w:rsid w:val="00FA3E8E"/>
    <w:rsid w:val="00FA52BA"/>
    <w:rsid w:val="00FA74B5"/>
    <w:rsid w:val="00FA7FE1"/>
    <w:rsid w:val="00FB01E9"/>
    <w:rsid w:val="00FB0F30"/>
    <w:rsid w:val="00FB0FAB"/>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35C"/>
    <w:rsid w:val="00FD2AEE"/>
    <w:rsid w:val="00FD37D9"/>
    <w:rsid w:val="00FD4C7B"/>
    <w:rsid w:val="00FD5CCD"/>
    <w:rsid w:val="00FE0AF8"/>
    <w:rsid w:val="00FE19F6"/>
    <w:rsid w:val="00FE5343"/>
    <w:rsid w:val="00FE6290"/>
    <w:rsid w:val="00FE6593"/>
    <w:rsid w:val="00FF0768"/>
    <w:rsid w:val="00FF315D"/>
    <w:rsid w:val="00FF3311"/>
    <w:rsid w:val="014E4FFF"/>
    <w:rsid w:val="0175527C"/>
    <w:rsid w:val="018112F2"/>
    <w:rsid w:val="01913DB7"/>
    <w:rsid w:val="01B47E04"/>
    <w:rsid w:val="01C24651"/>
    <w:rsid w:val="01C915FA"/>
    <w:rsid w:val="02012CC2"/>
    <w:rsid w:val="021E018C"/>
    <w:rsid w:val="023868B8"/>
    <w:rsid w:val="023C4E17"/>
    <w:rsid w:val="023D0B8F"/>
    <w:rsid w:val="02B15D77"/>
    <w:rsid w:val="02BF0CFA"/>
    <w:rsid w:val="02F034FC"/>
    <w:rsid w:val="02F8501D"/>
    <w:rsid w:val="03096EC1"/>
    <w:rsid w:val="031A5BF8"/>
    <w:rsid w:val="03417CB0"/>
    <w:rsid w:val="03723539"/>
    <w:rsid w:val="037B3BA0"/>
    <w:rsid w:val="037C6ACA"/>
    <w:rsid w:val="03D925A3"/>
    <w:rsid w:val="03FC095B"/>
    <w:rsid w:val="03FD6D49"/>
    <w:rsid w:val="042F5D1F"/>
    <w:rsid w:val="04637138"/>
    <w:rsid w:val="046E7887"/>
    <w:rsid w:val="048D17D5"/>
    <w:rsid w:val="049F3B72"/>
    <w:rsid w:val="04A24A7D"/>
    <w:rsid w:val="04B12457"/>
    <w:rsid w:val="04CC16F9"/>
    <w:rsid w:val="04DF6A75"/>
    <w:rsid w:val="04EA21CE"/>
    <w:rsid w:val="04EB042F"/>
    <w:rsid w:val="0501077F"/>
    <w:rsid w:val="0514323F"/>
    <w:rsid w:val="05236321"/>
    <w:rsid w:val="054830BA"/>
    <w:rsid w:val="054F35A7"/>
    <w:rsid w:val="05530F98"/>
    <w:rsid w:val="05534A8E"/>
    <w:rsid w:val="05626F0B"/>
    <w:rsid w:val="056801AD"/>
    <w:rsid w:val="05AF5852"/>
    <w:rsid w:val="05CF5E57"/>
    <w:rsid w:val="05D35773"/>
    <w:rsid w:val="05ED6D79"/>
    <w:rsid w:val="05EE2C8F"/>
    <w:rsid w:val="05F80C2C"/>
    <w:rsid w:val="06072F00"/>
    <w:rsid w:val="060F03CA"/>
    <w:rsid w:val="060F080D"/>
    <w:rsid w:val="061D6AF3"/>
    <w:rsid w:val="061F7618"/>
    <w:rsid w:val="06472967"/>
    <w:rsid w:val="06616FE7"/>
    <w:rsid w:val="06776655"/>
    <w:rsid w:val="06812940"/>
    <w:rsid w:val="069200B1"/>
    <w:rsid w:val="06A2646F"/>
    <w:rsid w:val="06BA7D62"/>
    <w:rsid w:val="06F85085"/>
    <w:rsid w:val="07100621"/>
    <w:rsid w:val="0727403C"/>
    <w:rsid w:val="0764081E"/>
    <w:rsid w:val="07944DAE"/>
    <w:rsid w:val="07EB4516"/>
    <w:rsid w:val="080768F7"/>
    <w:rsid w:val="08820352"/>
    <w:rsid w:val="08C7561E"/>
    <w:rsid w:val="08F32743"/>
    <w:rsid w:val="090303BC"/>
    <w:rsid w:val="092F724F"/>
    <w:rsid w:val="09300F3B"/>
    <w:rsid w:val="093D3BC0"/>
    <w:rsid w:val="094B32DC"/>
    <w:rsid w:val="094E0278"/>
    <w:rsid w:val="09551DDB"/>
    <w:rsid w:val="09736C45"/>
    <w:rsid w:val="0988476D"/>
    <w:rsid w:val="09963D3D"/>
    <w:rsid w:val="09A60DC8"/>
    <w:rsid w:val="0A1E54A9"/>
    <w:rsid w:val="0A20781F"/>
    <w:rsid w:val="0A507644"/>
    <w:rsid w:val="0A783591"/>
    <w:rsid w:val="0A7B4ECD"/>
    <w:rsid w:val="0A8245A3"/>
    <w:rsid w:val="0ADD00C5"/>
    <w:rsid w:val="0B106908"/>
    <w:rsid w:val="0B1E58F0"/>
    <w:rsid w:val="0B2E69D9"/>
    <w:rsid w:val="0B4E0497"/>
    <w:rsid w:val="0B5C0D9E"/>
    <w:rsid w:val="0B641FE7"/>
    <w:rsid w:val="0B71239E"/>
    <w:rsid w:val="0B9A2BAF"/>
    <w:rsid w:val="0B9F7869"/>
    <w:rsid w:val="0BA01101"/>
    <w:rsid w:val="0BBB1364"/>
    <w:rsid w:val="0BC9539F"/>
    <w:rsid w:val="0BCD6D9E"/>
    <w:rsid w:val="0BE12B86"/>
    <w:rsid w:val="0BE429B8"/>
    <w:rsid w:val="0BFD6957"/>
    <w:rsid w:val="0C302835"/>
    <w:rsid w:val="0C492CE9"/>
    <w:rsid w:val="0C6816CE"/>
    <w:rsid w:val="0C7E5F6D"/>
    <w:rsid w:val="0CA879D8"/>
    <w:rsid w:val="0D0B3FF1"/>
    <w:rsid w:val="0D1C41F6"/>
    <w:rsid w:val="0D1D6955"/>
    <w:rsid w:val="0D326E78"/>
    <w:rsid w:val="0D34285A"/>
    <w:rsid w:val="0D5A4DF7"/>
    <w:rsid w:val="0D915AFC"/>
    <w:rsid w:val="0D974242"/>
    <w:rsid w:val="0DB57E54"/>
    <w:rsid w:val="0DC6188C"/>
    <w:rsid w:val="0DD4202A"/>
    <w:rsid w:val="0DE0138C"/>
    <w:rsid w:val="0DFE5677"/>
    <w:rsid w:val="0DFFE16A"/>
    <w:rsid w:val="0E184571"/>
    <w:rsid w:val="0E2A1C4C"/>
    <w:rsid w:val="0E3C2EFC"/>
    <w:rsid w:val="0E6A2F43"/>
    <w:rsid w:val="0ECC307F"/>
    <w:rsid w:val="0ECF145E"/>
    <w:rsid w:val="0EEB6487"/>
    <w:rsid w:val="0F874D5A"/>
    <w:rsid w:val="0F9D25A1"/>
    <w:rsid w:val="0FB41D99"/>
    <w:rsid w:val="0FE47865"/>
    <w:rsid w:val="100B6747"/>
    <w:rsid w:val="102978DA"/>
    <w:rsid w:val="103313EA"/>
    <w:rsid w:val="103A03EF"/>
    <w:rsid w:val="104A35C1"/>
    <w:rsid w:val="105020AC"/>
    <w:rsid w:val="107E588B"/>
    <w:rsid w:val="10811C7A"/>
    <w:rsid w:val="10886CF4"/>
    <w:rsid w:val="10C20E5F"/>
    <w:rsid w:val="10CF355A"/>
    <w:rsid w:val="10DB1A50"/>
    <w:rsid w:val="10F638F3"/>
    <w:rsid w:val="116F3DB0"/>
    <w:rsid w:val="11754949"/>
    <w:rsid w:val="11B60C5D"/>
    <w:rsid w:val="11CB1184"/>
    <w:rsid w:val="11DD5009"/>
    <w:rsid w:val="11F34D41"/>
    <w:rsid w:val="121E62E8"/>
    <w:rsid w:val="122A6D0A"/>
    <w:rsid w:val="124F74EF"/>
    <w:rsid w:val="125026E4"/>
    <w:rsid w:val="12742AC7"/>
    <w:rsid w:val="13077F85"/>
    <w:rsid w:val="130A757E"/>
    <w:rsid w:val="1331710B"/>
    <w:rsid w:val="1354540A"/>
    <w:rsid w:val="138F6C27"/>
    <w:rsid w:val="139E45C8"/>
    <w:rsid w:val="13C06743"/>
    <w:rsid w:val="13C702B9"/>
    <w:rsid w:val="13D1738A"/>
    <w:rsid w:val="141E0211"/>
    <w:rsid w:val="146E386F"/>
    <w:rsid w:val="147360D1"/>
    <w:rsid w:val="1473700D"/>
    <w:rsid w:val="14967CC8"/>
    <w:rsid w:val="14C33A7B"/>
    <w:rsid w:val="14F01823"/>
    <w:rsid w:val="14F81E38"/>
    <w:rsid w:val="150C6473"/>
    <w:rsid w:val="15524CE9"/>
    <w:rsid w:val="15877190"/>
    <w:rsid w:val="15A90DA7"/>
    <w:rsid w:val="15D573DD"/>
    <w:rsid w:val="160C42D6"/>
    <w:rsid w:val="16430E10"/>
    <w:rsid w:val="16651463"/>
    <w:rsid w:val="167F6DA8"/>
    <w:rsid w:val="168C45E3"/>
    <w:rsid w:val="16E9298A"/>
    <w:rsid w:val="16F157F0"/>
    <w:rsid w:val="16F55FB8"/>
    <w:rsid w:val="16FB6B41"/>
    <w:rsid w:val="17281577"/>
    <w:rsid w:val="17372BA0"/>
    <w:rsid w:val="173B5246"/>
    <w:rsid w:val="175C3318"/>
    <w:rsid w:val="175E341E"/>
    <w:rsid w:val="177711B5"/>
    <w:rsid w:val="179B7A92"/>
    <w:rsid w:val="17C8687A"/>
    <w:rsid w:val="17F55D8B"/>
    <w:rsid w:val="180309BC"/>
    <w:rsid w:val="187D1ABE"/>
    <w:rsid w:val="1889564E"/>
    <w:rsid w:val="18950986"/>
    <w:rsid w:val="18B02EF0"/>
    <w:rsid w:val="18C82B09"/>
    <w:rsid w:val="18E854E1"/>
    <w:rsid w:val="18F56002"/>
    <w:rsid w:val="19004393"/>
    <w:rsid w:val="19E415C3"/>
    <w:rsid w:val="1A2E4D24"/>
    <w:rsid w:val="1A3D616C"/>
    <w:rsid w:val="1A4620A1"/>
    <w:rsid w:val="1A522FEA"/>
    <w:rsid w:val="1A686FD2"/>
    <w:rsid w:val="1AB36E09"/>
    <w:rsid w:val="1AB80937"/>
    <w:rsid w:val="1B0672C6"/>
    <w:rsid w:val="1B196BD3"/>
    <w:rsid w:val="1BAA5F33"/>
    <w:rsid w:val="1BB2199A"/>
    <w:rsid w:val="1BBA200E"/>
    <w:rsid w:val="1BCA4DEA"/>
    <w:rsid w:val="1BED3F76"/>
    <w:rsid w:val="1BEF2AA3"/>
    <w:rsid w:val="1BFEF202"/>
    <w:rsid w:val="1C9E0509"/>
    <w:rsid w:val="1CE14D21"/>
    <w:rsid w:val="1CE33BE2"/>
    <w:rsid w:val="1CE974F2"/>
    <w:rsid w:val="1CFB0475"/>
    <w:rsid w:val="1D272397"/>
    <w:rsid w:val="1D4B1E31"/>
    <w:rsid w:val="1D503F26"/>
    <w:rsid w:val="1D747847"/>
    <w:rsid w:val="1D8125BE"/>
    <w:rsid w:val="1D853F87"/>
    <w:rsid w:val="1DD2788F"/>
    <w:rsid w:val="1E3A2F09"/>
    <w:rsid w:val="1E556E6E"/>
    <w:rsid w:val="1E8E2DB0"/>
    <w:rsid w:val="1E9F000F"/>
    <w:rsid w:val="1EB525EF"/>
    <w:rsid w:val="1EB6109D"/>
    <w:rsid w:val="1ECA3722"/>
    <w:rsid w:val="1EE1310E"/>
    <w:rsid w:val="1EF2736B"/>
    <w:rsid w:val="1F16470F"/>
    <w:rsid w:val="1F3A3FF5"/>
    <w:rsid w:val="1F4F0922"/>
    <w:rsid w:val="1F6B0692"/>
    <w:rsid w:val="1F934CC0"/>
    <w:rsid w:val="1FBC1CBA"/>
    <w:rsid w:val="1FD15D74"/>
    <w:rsid w:val="1FDD44EC"/>
    <w:rsid w:val="20180FB6"/>
    <w:rsid w:val="203A044D"/>
    <w:rsid w:val="204A7214"/>
    <w:rsid w:val="204B180E"/>
    <w:rsid w:val="20533588"/>
    <w:rsid w:val="2066258A"/>
    <w:rsid w:val="20821300"/>
    <w:rsid w:val="20AC6CCD"/>
    <w:rsid w:val="20B67DB3"/>
    <w:rsid w:val="20DC6201"/>
    <w:rsid w:val="20E05897"/>
    <w:rsid w:val="20E51B52"/>
    <w:rsid w:val="211975F1"/>
    <w:rsid w:val="21414172"/>
    <w:rsid w:val="214E67BA"/>
    <w:rsid w:val="21584AE0"/>
    <w:rsid w:val="215F06A9"/>
    <w:rsid w:val="219B2BCD"/>
    <w:rsid w:val="21E30861"/>
    <w:rsid w:val="22051F98"/>
    <w:rsid w:val="220726E7"/>
    <w:rsid w:val="220B200C"/>
    <w:rsid w:val="22146294"/>
    <w:rsid w:val="221D1F0E"/>
    <w:rsid w:val="22361439"/>
    <w:rsid w:val="22430565"/>
    <w:rsid w:val="22483BA3"/>
    <w:rsid w:val="22660C40"/>
    <w:rsid w:val="227E44E6"/>
    <w:rsid w:val="22C44C41"/>
    <w:rsid w:val="22DB181A"/>
    <w:rsid w:val="22F11B81"/>
    <w:rsid w:val="23191891"/>
    <w:rsid w:val="233141F6"/>
    <w:rsid w:val="23427BF9"/>
    <w:rsid w:val="234C2530"/>
    <w:rsid w:val="236A69D7"/>
    <w:rsid w:val="238133A8"/>
    <w:rsid w:val="239B4ABA"/>
    <w:rsid w:val="23AA48AE"/>
    <w:rsid w:val="23B31CA2"/>
    <w:rsid w:val="23C17FCB"/>
    <w:rsid w:val="240B1774"/>
    <w:rsid w:val="243A0633"/>
    <w:rsid w:val="247054DD"/>
    <w:rsid w:val="24776664"/>
    <w:rsid w:val="247E2C16"/>
    <w:rsid w:val="24E045FA"/>
    <w:rsid w:val="250C613C"/>
    <w:rsid w:val="25291F40"/>
    <w:rsid w:val="25394E23"/>
    <w:rsid w:val="253D2474"/>
    <w:rsid w:val="25457FB6"/>
    <w:rsid w:val="254A0D4A"/>
    <w:rsid w:val="25747A43"/>
    <w:rsid w:val="2579E395"/>
    <w:rsid w:val="25870A1F"/>
    <w:rsid w:val="259E49F1"/>
    <w:rsid w:val="25AC29CD"/>
    <w:rsid w:val="25AE615B"/>
    <w:rsid w:val="25B44F23"/>
    <w:rsid w:val="25BD098A"/>
    <w:rsid w:val="25EF7AF6"/>
    <w:rsid w:val="26181240"/>
    <w:rsid w:val="262F2132"/>
    <w:rsid w:val="26303FAF"/>
    <w:rsid w:val="264439EB"/>
    <w:rsid w:val="266D2F42"/>
    <w:rsid w:val="26954D40"/>
    <w:rsid w:val="26B36C9D"/>
    <w:rsid w:val="26C22C66"/>
    <w:rsid w:val="26CB0992"/>
    <w:rsid w:val="26D011FB"/>
    <w:rsid w:val="26D42265"/>
    <w:rsid w:val="274F1635"/>
    <w:rsid w:val="27DD1AD2"/>
    <w:rsid w:val="282A4DA0"/>
    <w:rsid w:val="2864384F"/>
    <w:rsid w:val="2895052E"/>
    <w:rsid w:val="28AA1A78"/>
    <w:rsid w:val="28CF54AB"/>
    <w:rsid w:val="291C39BD"/>
    <w:rsid w:val="292C14BA"/>
    <w:rsid w:val="29500600"/>
    <w:rsid w:val="29512576"/>
    <w:rsid w:val="299452ED"/>
    <w:rsid w:val="29E24B7A"/>
    <w:rsid w:val="29F50F47"/>
    <w:rsid w:val="2A4944AA"/>
    <w:rsid w:val="2A5F7A43"/>
    <w:rsid w:val="2A962403"/>
    <w:rsid w:val="2AB51687"/>
    <w:rsid w:val="2AC667BC"/>
    <w:rsid w:val="2ACB79F4"/>
    <w:rsid w:val="2ACE5A58"/>
    <w:rsid w:val="2AD21F0D"/>
    <w:rsid w:val="2AD406FB"/>
    <w:rsid w:val="2BA75114"/>
    <w:rsid w:val="2BD64CE6"/>
    <w:rsid w:val="2BDB3A0A"/>
    <w:rsid w:val="2C0A4D8F"/>
    <w:rsid w:val="2C503A00"/>
    <w:rsid w:val="2C5E32CE"/>
    <w:rsid w:val="2C6879B6"/>
    <w:rsid w:val="2C7359A9"/>
    <w:rsid w:val="2C7C5C8D"/>
    <w:rsid w:val="2CA90E20"/>
    <w:rsid w:val="2CCE079A"/>
    <w:rsid w:val="2D175CF0"/>
    <w:rsid w:val="2D3C3DC5"/>
    <w:rsid w:val="2D425CB0"/>
    <w:rsid w:val="2D6055AE"/>
    <w:rsid w:val="2D7527D3"/>
    <w:rsid w:val="2D81205D"/>
    <w:rsid w:val="2DA86846"/>
    <w:rsid w:val="2DCA355C"/>
    <w:rsid w:val="2DE15A2A"/>
    <w:rsid w:val="2DEE76C2"/>
    <w:rsid w:val="2DF41502"/>
    <w:rsid w:val="2DFF40B7"/>
    <w:rsid w:val="2E0311AD"/>
    <w:rsid w:val="2E704C40"/>
    <w:rsid w:val="2E7D6578"/>
    <w:rsid w:val="2EAE2F99"/>
    <w:rsid w:val="2EB201EE"/>
    <w:rsid w:val="2EFF34CE"/>
    <w:rsid w:val="2F0517E9"/>
    <w:rsid w:val="2F6516EE"/>
    <w:rsid w:val="2F8C4B5A"/>
    <w:rsid w:val="2F9D27EF"/>
    <w:rsid w:val="2FBC7BBE"/>
    <w:rsid w:val="2FEC276B"/>
    <w:rsid w:val="2FF124EE"/>
    <w:rsid w:val="30021413"/>
    <w:rsid w:val="300A2BA4"/>
    <w:rsid w:val="30117E7F"/>
    <w:rsid w:val="302904B1"/>
    <w:rsid w:val="303375CD"/>
    <w:rsid w:val="30417E57"/>
    <w:rsid w:val="304B1457"/>
    <w:rsid w:val="305631D2"/>
    <w:rsid w:val="30750065"/>
    <w:rsid w:val="309C337C"/>
    <w:rsid w:val="30A16406"/>
    <w:rsid w:val="30CB0233"/>
    <w:rsid w:val="30D36DA7"/>
    <w:rsid w:val="30D5114E"/>
    <w:rsid w:val="3103135B"/>
    <w:rsid w:val="310E17FD"/>
    <w:rsid w:val="31361F63"/>
    <w:rsid w:val="31560621"/>
    <w:rsid w:val="31587608"/>
    <w:rsid w:val="31BF2CA1"/>
    <w:rsid w:val="31E94182"/>
    <w:rsid w:val="32462DCA"/>
    <w:rsid w:val="3252168B"/>
    <w:rsid w:val="32614B36"/>
    <w:rsid w:val="327D450D"/>
    <w:rsid w:val="32825898"/>
    <w:rsid w:val="328874D7"/>
    <w:rsid w:val="32922F41"/>
    <w:rsid w:val="329B4449"/>
    <w:rsid w:val="32B465D6"/>
    <w:rsid w:val="32DD0626"/>
    <w:rsid w:val="32ED1692"/>
    <w:rsid w:val="32F7454B"/>
    <w:rsid w:val="3338457A"/>
    <w:rsid w:val="33436A97"/>
    <w:rsid w:val="33461627"/>
    <w:rsid w:val="33841118"/>
    <w:rsid w:val="338A38E1"/>
    <w:rsid w:val="33994A92"/>
    <w:rsid w:val="33B15CD8"/>
    <w:rsid w:val="33B71E0E"/>
    <w:rsid w:val="33D33712"/>
    <w:rsid w:val="33EE2BD0"/>
    <w:rsid w:val="34271C06"/>
    <w:rsid w:val="342A2EDE"/>
    <w:rsid w:val="34305B27"/>
    <w:rsid w:val="34602A00"/>
    <w:rsid w:val="346D06AE"/>
    <w:rsid w:val="34735E7F"/>
    <w:rsid w:val="34765519"/>
    <w:rsid w:val="34772642"/>
    <w:rsid w:val="347F2FC4"/>
    <w:rsid w:val="34B61205"/>
    <w:rsid w:val="35114DCF"/>
    <w:rsid w:val="35635188"/>
    <w:rsid w:val="357B628C"/>
    <w:rsid w:val="35825271"/>
    <w:rsid w:val="35935E58"/>
    <w:rsid w:val="359A6072"/>
    <w:rsid w:val="35E8116D"/>
    <w:rsid w:val="35F56C5B"/>
    <w:rsid w:val="36084D8E"/>
    <w:rsid w:val="361E7731"/>
    <w:rsid w:val="36650D65"/>
    <w:rsid w:val="366B11D8"/>
    <w:rsid w:val="36760A6F"/>
    <w:rsid w:val="36FD63F6"/>
    <w:rsid w:val="37283ED0"/>
    <w:rsid w:val="37424F12"/>
    <w:rsid w:val="375F35F1"/>
    <w:rsid w:val="37675342"/>
    <w:rsid w:val="37700575"/>
    <w:rsid w:val="379D4CDE"/>
    <w:rsid w:val="37DE1540"/>
    <w:rsid w:val="37E142B1"/>
    <w:rsid w:val="37EC177B"/>
    <w:rsid w:val="37F45AA5"/>
    <w:rsid w:val="38461A94"/>
    <w:rsid w:val="38B368D2"/>
    <w:rsid w:val="38C83262"/>
    <w:rsid w:val="39B55902"/>
    <w:rsid w:val="39E64AA3"/>
    <w:rsid w:val="39E7008B"/>
    <w:rsid w:val="3A3B7187"/>
    <w:rsid w:val="3A5D47D6"/>
    <w:rsid w:val="3A816F5E"/>
    <w:rsid w:val="3A842248"/>
    <w:rsid w:val="3A910CD2"/>
    <w:rsid w:val="3AA2196D"/>
    <w:rsid w:val="3AAD5BAB"/>
    <w:rsid w:val="3ACD436A"/>
    <w:rsid w:val="3B1139DC"/>
    <w:rsid w:val="3B346891"/>
    <w:rsid w:val="3B3C3764"/>
    <w:rsid w:val="3B4E2A1B"/>
    <w:rsid w:val="3B524D7F"/>
    <w:rsid w:val="3B693ABE"/>
    <w:rsid w:val="3B695CE9"/>
    <w:rsid w:val="3B8763FC"/>
    <w:rsid w:val="3B930F30"/>
    <w:rsid w:val="3BAA3A8C"/>
    <w:rsid w:val="3BC872D4"/>
    <w:rsid w:val="3BCC6D26"/>
    <w:rsid w:val="3BCD6DCC"/>
    <w:rsid w:val="3BFF1AFF"/>
    <w:rsid w:val="3C05794C"/>
    <w:rsid w:val="3C5A3D40"/>
    <w:rsid w:val="3C8637E7"/>
    <w:rsid w:val="3C93694A"/>
    <w:rsid w:val="3C9C0EE0"/>
    <w:rsid w:val="3CAA50D7"/>
    <w:rsid w:val="3CBE016E"/>
    <w:rsid w:val="3CC23CE7"/>
    <w:rsid w:val="3CDB5A5D"/>
    <w:rsid w:val="3CEF24AB"/>
    <w:rsid w:val="3D685D41"/>
    <w:rsid w:val="3D6E0891"/>
    <w:rsid w:val="3D734BA5"/>
    <w:rsid w:val="3D7627E6"/>
    <w:rsid w:val="3DD95F68"/>
    <w:rsid w:val="3DDD2815"/>
    <w:rsid w:val="3DEB73A9"/>
    <w:rsid w:val="3DF51398"/>
    <w:rsid w:val="3DFA0550"/>
    <w:rsid w:val="3E0E070F"/>
    <w:rsid w:val="3E49637E"/>
    <w:rsid w:val="3E5762FA"/>
    <w:rsid w:val="3E8804C1"/>
    <w:rsid w:val="3EAC1F9C"/>
    <w:rsid w:val="3EAC5E23"/>
    <w:rsid w:val="3EBA7D64"/>
    <w:rsid w:val="3ED6116F"/>
    <w:rsid w:val="3F15023A"/>
    <w:rsid w:val="3F2B6993"/>
    <w:rsid w:val="3F357959"/>
    <w:rsid w:val="3F4D02CB"/>
    <w:rsid w:val="3F621BC8"/>
    <w:rsid w:val="3F7973ED"/>
    <w:rsid w:val="3F7A1395"/>
    <w:rsid w:val="3F8C36E0"/>
    <w:rsid w:val="3F9A5F9A"/>
    <w:rsid w:val="3FB56969"/>
    <w:rsid w:val="3FEE6A4A"/>
    <w:rsid w:val="4040304E"/>
    <w:rsid w:val="40420572"/>
    <w:rsid w:val="40585914"/>
    <w:rsid w:val="409A7B8F"/>
    <w:rsid w:val="40B97948"/>
    <w:rsid w:val="40EF0D87"/>
    <w:rsid w:val="40EF2F2A"/>
    <w:rsid w:val="41174FE2"/>
    <w:rsid w:val="41183C44"/>
    <w:rsid w:val="41230A69"/>
    <w:rsid w:val="412A6933"/>
    <w:rsid w:val="41796AD5"/>
    <w:rsid w:val="418408ED"/>
    <w:rsid w:val="41A22929"/>
    <w:rsid w:val="41A50A27"/>
    <w:rsid w:val="41FB4403"/>
    <w:rsid w:val="420B3F64"/>
    <w:rsid w:val="421C22C0"/>
    <w:rsid w:val="422A509B"/>
    <w:rsid w:val="422B2257"/>
    <w:rsid w:val="4243716A"/>
    <w:rsid w:val="42476297"/>
    <w:rsid w:val="424B3B49"/>
    <w:rsid w:val="42613D77"/>
    <w:rsid w:val="42756196"/>
    <w:rsid w:val="42931AF9"/>
    <w:rsid w:val="4296204B"/>
    <w:rsid w:val="429C5AC6"/>
    <w:rsid w:val="42ED3256"/>
    <w:rsid w:val="4300495F"/>
    <w:rsid w:val="437370B7"/>
    <w:rsid w:val="43897891"/>
    <w:rsid w:val="43B94602"/>
    <w:rsid w:val="4415276E"/>
    <w:rsid w:val="4426495C"/>
    <w:rsid w:val="442742D8"/>
    <w:rsid w:val="44296D06"/>
    <w:rsid w:val="445B3043"/>
    <w:rsid w:val="44957B12"/>
    <w:rsid w:val="44DD3E91"/>
    <w:rsid w:val="44FE6A97"/>
    <w:rsid w:val="45280009"/>
    <w:rsid w:val="45936C0F"/>
    <w:rsid w:val="45CB0696"/>
    <w:rsid w:val="45D95AA6"/>
    <w:rsid w:val="45E858D0"/>
    <w:rsid w:val="46045CCA"/>
    <w:rsid w:val="46155B08"/>
    <w:rsid w:val="46163B17"/>
    <w:rsid w:val="465B21CF"/>
    <w:rsid w:val="46767799"/>
    <w:rsid w:val="46830356"/>
    <w:rsid w:val="468B12A0"/>
    <w:rsid w:val="46945465"/>
    <w:rsid w:val="46946CC7"/>
    <w:rsid w:val="46E416BF"/>
    <w:rsid w:val="46F91E7C"/>
    <w:rsid w:val="47601966"/>
    <w:rsid w:val="47A21B7E"/>
    <w:rsid w:val="47B85DA2"/>
    <w:rsid w:val="47E30E5E"/>
    <w:rsid w:val="47FA7693"/>
    <w:rsid w:val="47FC1AAA"/>
    <w:rsid w:val="48230B4A"/>
    <w:rsid w:val="48312A56"/>
    <w:rsid w:val="4831507B"/>
    <w:rsid w:val="48683E70"/>
    <w:rsid w:val="48735DDA"/>
    <w:rsid w:val="488C4279"/>
    <w:rsid w:val="48975150"/>
    <w:rsid w:val="48DA0C7A"/>
    <w:rsid w:val="48F873C3"/>
    <w:rsid w:val="4908499A"/>
    <w:rsid w:val="491202EB"/>
    <w:rsid w:val="495F163E"/>
    <w:rsid w:val="49625A84"/>
    <w:rsid w:val="49653F45"/>
    <w:rsid w:val="49BE34F2"/>
    <w:rsid w:val="49CD5922"/>
    <w:rsid w:val="4A0E514E"/>
    <w:rsid w:val="4A4C39AD"/>
    <w:rsid w:val="4A7D3C0E"/>
    <w:rsid w:val="4A9E78BB"/>
    <w:rsid w:val="4AC879FD"/>
    <w:rsid w:val="4AE22767"/>
    <w:rsid w:val="4AF70963"/>
    <w:rsid w:val="4AFD5FB8"/>
    <w:rsid w:val="4B0E0BCC"/>
    <w:rsid w:val="4B673131"/>
    <w:rsid w:val="4B8507BD"/>
    <w:rsid w:val="4BB47AC2"/>
    <w:rsid w:val="4BC02BD8"/>
    <w:rsid w:val="4BD6475E"/>
    <w:rsid w:val="4BD66AD1"/>
    <w:rsid w:val="4C5E0D5A"/>
    <w:rsid w:val="4C63431C"/>
    <w:rsid w:val="4C664035"/>
    <w:rsid w:val="4C796071"/>
    <w:rsid w:val="4C7C7209"/>
    <w:rsid w:val="4CBF4276"/>
    <w:rsid w:val="4CD541BE"/>
    <w:rsid w:val="4CE2382F"/>
    <w:rsid w:val="4CF2414C"/>
    <w:rsid w:val="4D0F7FFF"/>
    <w:rsid w:val="4D3E6D99"/>
    <w:rsid w:val="4D584B20"/>
    <w:rsid w:val="4D772279"/>
    <w:rsid w:val="4D92698B"/>
    <w:rsid w:val="4DB72D0B"/>
    <w:rsid w:val="4DDE1A53"/>
    <w:rsid w:val="4E1622A9"/>
    <w:rsid w:val="4E1E138D"/>
    <w:rsid w:val="4E2E279D"/>
    <w:rsid w:val="4E47495A"/>
    <w:rsid w:val="4E693FAA"/>
    <w:rsid w:val="4EDC01C5"/>
    <w:rsid w:val="4F3B09F2"/>
    <w:rsid w:val="4F426281"/>
    <w:rsid w:val="4FAB421F"/>
    <w:rsid w:val="4FC60261"/>
    <w:rsid w:val="5028016B"/>
    <w:rsid w:val="50873996"/>
    <w:rsid w:val="508E7BF3"/>
    <w:rsid w:val="50C55F5A"/>
    <w:rsid w:val="50F2034F"/>
    <w:rsid w:val="50F97DF7"/>
    <w:rsid w:val="510E2C2C"/>
    <w:rsid w:val="51314205"/>
    <w:rsid w:val="51574FE6"/>
    <w:rsid w:val="51611A3C"/>
    <w:rsid w:val="51767DCA"/>
    <w:rsid w:val="51996F6F"/>
    <w:rsid w:val="51A66B21"/>
    <w:rsid w:val="51AE7DE7"/>
    <w:rsid w:val="51B122AB"/>
    <w:rsid w:val="51EC339B"/>
    <w:rsid w:val="52380824"/>
    <w:rsid w:val="52582329"/>
    <w:rsid w:val="52862B12"/>
    <w:rsid w:val="52A80CDA"/>
    <w:rsid w:val="52CD27D2"/>
    <w:rsid w:val="52D32FAE"/>
    <w:rsid w:val="52D36182"/>
    <w:rsid w:val="52E141EC"/>
    <w:rsid w:val="52F13372"/>
    <w:rsid w:val="53013A3B"/>
    <w:rsid w:val="5309594E"/>
    <w:rsid w:val="53204D14"/>
    <w:rsid w:val="533646AD"/>
    <w:rsid w:val="534D60B9"/>
    <w:rsid w:val="535A067F"/>
    <w:rsid w:val="53696550"/>
    <w:rsid w:val="539C13A0"/>
    <w:rsid w:val="53B72340"/>
    <w:rsid w:val="540262EE"/>
    <w:rsid w:val="540957A8"/>
    <w:rsid w:val="54446CA9"/>
    <w:rsid w:val="54461AD3"/>
    <w:rsid w:val="54581E64"/>
    <w:rsid w:val="5480660F"/>
    <w:rsid w:val="5497640C"/>
    <w:rsid w:val="54B566C2"/>
    <w:rsid w:val="54B85F76"/>
    <w:rsid w:val="54FF2231"/>
    <w:rsid w:val="55095C85"/>
    <w:rsid w:val="5568105C"/>
    <w:rsid w:val="557C08CC"/>
    <w:rsid w:val="557C6727"/>
    <w:rsid w:val="55C0594C"/>
    <w:rsid w:val="56172DB1"/>
    <w:rsid w:val="5633291A"/>
    <w:rsid w:val="564F4B27"/>
    <w:rsid w:val="565B3F47"/>
    <w:rsid w:val="56794AC7"/>
    <w:rsid w:val="567F71BD"/>
    <w:rsid w:val="56A21C1F"/>
    <w:rsid w:val="56C105B6"/>
    <w:rsid w:val="56DF0A43"/>
    <w:rsid w:val="57396B1E"/>
    <w:rsid w:val="57440089"/>
    <w:rsid w:val="57495993"/>
    <w:rsid w:val="57596A47"/>
    <w:rsid w:val="57680A9B"/>
    <w:rsid w:val="576A0140"/>
    <w:rsid w:val="57967E7E"/>
    <w:rsid w:val="57CF0AFC"/>
    <w:rsid w:val="57ED442C"/>
    <w:rsid w:val="58067904"/>
    <w:rsid w:val="582E55D8"/>
    <w:rsid w:val="5858380C"/>
    <w:rsid w:val="58613506"/>
    <w:rsid w:val="587D2D99"/>
    <w:rsid w:val="58845D9B"/>
    <w:rsid w:val="58884175"/>
    <w:rsid w:val="589C7F2F"/>
    <w:rsid w:val="58ED7447"/>
    <w:rsid w:val="58EF76ED"/>
    <w:rsid w:val="591B58C0"/>
    <w:rsid w:val="591F4A0C"/>
    <w:rsid w:val="59204F48"/>
    <w:rsid w:val="59234ECA"/>
    <w:rsid w:val="595D3DAB"/>
    <w:rsid w:val="59840B1E"/>
    <w:rsid w:val="59ED2A83"/>
    <w:rsid w:val="5A086A2C"/>
    <w:rsid w:val="5A1C6270"/>
    <w:rsid w:val="5A245A88"/>
    <w:rsid w:val="5A2B7908"/>
    <w:rsid w:val="5A684AFE"/>
    <w:rsid w:val="5A6D3BE8"/>
    <w:rsid w:val="5A822399"/>
    <w:rsid w:val="5A996324"/>
    <w:rsid w:val="5AB729DC"/>
    <w:rsid w:val="5AB77B5E"/>
    <w:rsid w:val="5AEA5EB0"/>
    <w:rsid w:val="5B035B38"/>
    <w:rsid w:val="5B3369D1"/>
    <w:rsid w:val="5B5501AE"/>
    <w:rsid w:val="5BA41EBE"/>
    <w:rsid w:val="5BE307B4"/>
    <w:rsid w:val="5BF6274A"/>
    <w:rsid w:val="5C166E4F"/>
    <w:rsid w:val="5C276E7C"/>
    <w:rsid w:val="5C306DDF"/>
    <w:rsid w:val="5C49575C"/>
    <w:rsid w:val="5C9108EC"/>
    <w:rsid w:val="5C9E4255"/>
    <w:rsid w:val="5C9E4B22"/>
    <w:rsid w:val="5CD42E3E"/>
    <w:rsid w:val="5CF41B55"/>
    <w:rsid w:val="5D0F5894"/>
    <w:rsid w:val="5D215608"/>
    <w:rsid w:val="5D316B4B"/>
    <w:rsid w:val="5D7C032C"/>
    <w:rsid w:val="5D7E6CC5"/>
    <w:rsid w:val="5D8178C4"/>
    <w:rsid w:val="5D89316A"/>
    <w:rsid w:val="5DA628A5"/>
    <w:rsid w:val="5DAE0909"/>
    <w:rsid w:val="5DBF2FF3"/>
    <w:rsid w:val="5DCE5468"/>
    <w:rsid w:val="5DE24E13"/>
    <w:rsid w:val="5DE93F98"/>
    <w:rsid w:val="5DE975A6"/>
    <w:rsid w:val="5E132EFB"/>
    <w:rsid w:val="5E1C02C1"/>
    <w:rsid w:val="5E245A60"/>
    <w:rsid w:val="5E27307F"/>
    <w:rsid w:val="5E531B9F"/>
    <w:rsid w:val="5E5F1019"/>
    <w:rsid w:val="5E790599"/>
    <w:rsid w:val="5EA77881"/>
    <w:rsid w:val="5EC21DDC"/>
    <w:rsid w:val="5ED42E29"/>
    <w:rsid w:val="5ED87541"/>
    <w:rsid w:val="5EED7DFC"/>
    <w:rsid w:val="5EF62DCD"/>
    <w:rsid w:val="5F0D61FF"/>
    <w:rsid w:val="5F1B0F35"/>
    <w:rsid w:val="5F2E1BCB"/>
    <w:rsid w:val="5F424F1B"/>
    <w:rsid w:val="5F682CF2"/>
    <w:rsid w:val="5F857143"/>
    <w:rsid w:val="5FD11D7D"/>
    <w:rsid w:val="5FD16405"/>
    <w:rsid w:val="5FDB7D9D"/>
    <w:rsid w:val="5FFE4272"/>
    <w:rsid w:val="60101288"/>
    <w:rsid w:val="60510E15"/>
    <w:rsid w:val="605C2ABC"/>
    <w:rsid w:val="607333ED"/>
    <w:rsid w:val="60A77BF0"/>
    <w:rsid w:val="60AB793D"/>
    <w:rsid w:val="60DA48FD"/>
    <w:rsid w:val="60EB3387"/>
    <w:rsid w:val="61283754"/>
    <w:rsid w:val="61354C2B"/>
    <w:rsid w:val="615006E0"/>
    <w:rsid w:val="61565DA5"/>
    <w:rsid w:val="6161292D"/>
    <w:rsid w:val="6167161A"/>
    <w:rsid w:val="616E2A35"/>
    <w:rsid w:val="616E7E86"/>
    <w:rsid w:val="61DC6DB3"/>
    <w:rsid w:val="61E34130"/>
    <w:rsid w:val="624A3B5C"/>
    <w:rsid w:val="62532DD8"/>
    <w:rsid w:val="629F5C38"/>
    <w:rsid w:val="62D95D35"/>
    <w:rsid w:val="62E14DA4"/>
    <w:rsid w:val="62E55EDB"/>
    <w:rsid w:val="63614E88"/>
    <w:rsid w:val="63A169C3"/>
    <w:rsid w:val="63A23566"/>
    <w:rsid w:val="63A66B70"/>
    <w:rsid w:val="63AE7C71"/>
    <w:rsid w:val="63AF3CC9"/>
    <w:rsid w:val="63B17F1C"/>
    <w:rsid w:val="63E776F7"/>
    <w:rsid w:val="6477079C"/>
    <w:rsid w:val="64884ABB"/>
    <w:rsid w:val="648D3962"/>
    <w:rsid w:val="64A93FF5"/>
    <w:rsid w:val="64BF74D6"/>
    <w:rsid w:val="64CA25E2"/>
    <w:rsid w:val="64CC5C0C"/>
    <w:rsid w:val="651D7774"/>
    <w:rsid w:val="6537227D"/>
    <w:rsid w:val="65687B32"/>
    <w:rsid w:val="659D21F5"/>
    <w:rsid w:val="65C32F83"/>
    <w:rsid w:val="65FD5241"/>
    <w:rsid w:val="66145AE8"/>
    <w:rsid w:val="66266612"/>
    <w:rsid w:val="663761A5"/>
    <w:rsid w:val="6657323F"/>
    <w:rsid w:val="668974B7"/>
    <w:rsid w:val="66B567C0"/>
    <w:rsid w:val="66BB035F"/>
    <w:rsid w:val="66BD4D07"/>
    <w:rsid w:val="66D02156"/>
    <w:rsid w:val="66DB1A39"/>
    <w:rsid w:val="66DC6D4D"/>
    <w:rsid w:val="67120167"/>
    <w:rsid w:val="676D5535"/>
    <w:rsid w:val="67764BCE"/>
    <w:rsid w:val="679A064C"/>
    <w:rsid w:val="67A26648"/>
    <w:rsid w:val="67AD6DE0"/>
    <w:rsid w:val="67EE6E63"/>
    <w:rsid w:val="681E541D"/>
    <w:rsid w:val="68546EEF"/>
    <w:rsid w:val="6876296E"/>
    <w:rsid w:val="68906D27"/>
    <w:rsid w:val="689D1AB8"/>
    <w:rsid w:val="68A80483"/>
    <w:rsid w:val="68F14D31"/>
    <w:rsid w:val="6900157B"/>
    <w:rsid w:val="69074555"/>
    <w:rsid w:val="69320929"/>
    <w:rsid w:val="69507888"/>
    <w:rsid w:val="69660C8B"/>
    <w:rsid w:val="696F212F"/>
    <w:rsid w:val="69752D81"/>
    <w:rsid w:val="69791C0D"/>
    <w:rsid w:val="69950BC7"/>
    <w:rsid w:val="69A433E0"/>
    <w:rsid w:val="69B61AD7"/>
    <w:rsid w:val="69DA2876"/>
    <w:rsid w:val="69E057C4"/>
    <w:rsid w:val="69E76C61"/>
    <w:rsid w:val="69EE5696"/>
    <w:rsid w:val="6A1A25C7"/>
    <w:rsid w:val="6A3003EA"/>
    <w:rsid w:val="6A332318"/>
    <w:rsid w:val="6A3430A0"/>
    <w:rsid w:val="6A5F12C3"/>
    <w:rsid w:val="6AAB60E7"/>
    <w:rsid w:val="6AC066C8"/>
    <w:rsid w:val="6AD77F57"/>
    <w:rsid w:val="6B171F35"/>
    <w:rsid w:val="6B8579B3"/>
    <w:rsid w:val="6BAB6F14"/>
    <w:rsid w:val="6BAD1EE5"/>
    <w:rsid w:val="6BB9504A"/>
    <w:rsid w:val="6BBE353D"/>
    <w:rsid w:val="6BEB4F4D"/>
    <w:rsid w:val="6C71397E"/>
    <w:rsid w:val="6C8769E4"/>
    <w:rsid w:val="6CA471F9"/>
    <w:rsid w:val="6D012796"/>
    <w:rsid w:val="6D0D7117"/>
    <w:rsid w:val="6D3A3329"/>
    <w:rsid w:val="6D5341EA"/>
    <w:rsid w:val="6D780DA9"/>
    <w:rsid w:val="6D943F36"/>
    <w:rsid w:val="6D9E6246"/>
    <w:rsid w:val="6DD864C0"/>
    <w:rsid w:val="6DF3512C"/>
    <w:rsid w:val="6E166F6D"/>
    <w:rsid w:val="6E407BC1"/>
    <w:rsid w:val="6E4E36FE"/>
    <w:rsid w:val="6E710C21"/>
    <w:rsid w:val="6E9C74A7"/>
    <w:rsid w:val="6EAE7626"/>
    <w:rsid w:val="6EB16B19"/>
    <w:rsid w:val="6EB26CBB"/>
    <w:rsid w:val="6EC10BF5"/>
    <w:rsid w:val="6EC13C6B"/>
    <w:rsid w:val="6EC66036"/>
    <w:rsid w:val="6EC92841"/>
    <w:rsid w:val="6ED84BE7"/>
    <w:rsid w:val="6F0005EF"/>
    <w:rsid w:val="6F242EFF"/>
    <w:rsid w:val="6F600BD3"/>
    <w:rsid w:val="6F7B503A"/>
    <w:rsid w:val="6F7B5355"/>
    <w:rsid w:val="6F94255E"/>
    <w:rsid w:val="6FA86872"/>
    <w:rsid w:val="6FFE28A4"/>
    <w:rsid w:val="70080979"/>
    <w:rsid w:val="700B1DBC"/>
    <w:rsid w:val="700D682A"/>
    <w:rsid w:val="700F5C96"/>
    <w:rsid w:val="70485252"/>
    <w:rsid w:val="704F2C5F"/>
    <w:rsid w:val="707E2B59"/>
    <w:rsid w:val="70A82C64"/>
    <w:rsid w:val="70AD6B2D"/>
    <w:rsid w:val="70D8212E"/>
    <w:rsid w:val="70DE752F"/>
    <w:rsid w:val="70DF68B2"/>
    <w:rsid w:val="70E4170B"/>
    <w:rsid w:val="71397275"/>
    <w:rsid w:val="7146408D"/>
    <w:rsid w:val="71724FCD"/>
    <w:rsid w:val="71844742"/>
    <w:rsid w:val="719B701F"/>
    <w:rsid w:val="71B21C56"/>
    <w:rsid w:val="71BD61D2"/>
    <w:rsid w:val="71D927C2"/>
    <w:rsid w:val="7209039E"/>
    <w:rsid w:val="7219323C"/>
    <w:rsid w:val="72697ED9"/>
    <w:rsid w:val="72786773"/>
    <w:rsid w:val="728D31DA"/>
    <w:rsid w:val="7290103C"/>
    <w:rsid w:val="72A66CA0"/>
    <w:rsid w:val="72B74867"/>
    <w:rsid w:val="732228BC"/>
    <w:rsid w:val="733B028F"/>
    <w:rsid w:val="73547CB3"/>
    <w:rsid w:val="73694025"/>
    <w:rsid w:val="7372081D"/>
    <w:rsid w:val="739A7DBC"/>
    <w:rsid w:val="73AC7712"/>
    <w:rsid w:val="73B62F41"/>
    <w:rsid w:val="73C37B3A"/>
    <w:rsid w:val="73D378CE"/>
    <w:rsid w:val="73E5397F"/>
    <w:rsid w:val="73EA70F6"/>
    <w:rsid w:val="73F047A5"/>
    <w:rsid w:val="740021F6"/>
    <w:rsid w:val="740A4FCB"/>
    <w:rsid w:val="74332397"/>
    <w:rsid w:val="74410973"/>
    <w:rsid w:val="74477C79"/>
    <w:rsid w:val="74602442"/>
    <w:rsid w:val="7466653A"/>
    <w:rsid w:val="749F7D37"/>
    <w:rsid w:val="750156D5"/>
    <w:rsid w:val="751838B1"/>
    <w:rsid w:val="753A3F71"/>
    <w:rsid w:val="757229F9"/>
    <w:rsid w:val="75787FC9"/>
    <w:rsid w:val="757E4AF9"/>
    <w:rsid w:val="759304D8"/>
    <w:rsid w:val="75936516"/>
    <w:rsid w:val="75A17E72"/>
    <w:rsid w:val="75A27EB4"/>
    <w:rsid w:val="75D133D0"/>
    <w:rsid w:val="762C098C"/>
    <w:rsid w:val="76307FF4"/>
    <w:rsid w:val="763E0C8B"/>
    <w:rsid w:val="76786F2E"/>
    <w:rsid w:val="77137E90"/>
    <w:rsid w:val="7770454E"/>
    <w:rsid w:val="77B06CF3"/>
    <w:rsid w:val="77B45926"/>
    <w:rsid w:val="77B5591A"/>
    <w:rsid w:val="77C6308A"/>
    <w:rsid w:val="77C94015"/>
    <w:rsid w:val="78546CA6"/>
    <w:rsid w:val="78994A9D"/>
    <w:rsid w:val="78E818E5"/>
    <w:rsid w:val="797F60D5"/>
    <w:rsid w:val="79850083"/>
    <w:rsid w:val="79DC55F4"/>
    <w:rsid w:val="79FF16A0"/>
    <w:rsid w:val="7A434CC1"/>
    <w:rsid w:val="7A434E36"/>
    <w:rsid w:val="7A71383E"/>
    <w:rsid w:val="7A7747DA"/>
    <w:rsid w:val="7A7E03D6"/>
    <w:rsid w:val="7A877999"/>
    <w:rsid w:val="7A9F445D"/>
    <w:rsid w:val="7AC202DC"/>
    <w:rsid w:val="7ACF22CE"/>
    <w:rsid w:val="7AFF2D6F"/>
    <w:rsid w:val="7B396895"/>
    <w:rsid w:val="7B3A777E"/>
    <w:rsid w:val="7B5F5404"/>
    <w:rsid w:val="7B613728"/>
    <w:rsid w:val="7B9F061D"/>
    <w:rsid w:val="7BA07EF1"/>
    <w:rsid w:val="7BAB0D70"/>
    <w:rsid w:val="7BAE0860"/>
    <w:rsid w:val="7BD24E35"/>
    <w:rsid w:val="7BE23A26"/>
    <w:rsid w:val="7BE93382"/>
    <w:rsid w:val="7BFA9AC3"/>
    <w:rsid w:val="7C082B3B"/>
    <w:rsid w:val="7C190EA3"/>
    <w:rsid w:val="7C2677DD"/>
    <w:rsid w:val="7C2D09C7"/>
    <w:rsid w:val="7C320C88"/>
    <w:rsid w:val="7C4A7907"/>
    <w:rsid w:val="7CA52ABC"/>
    <w:rsid w:val="7CC74758"/>
    <w:rsid w:val="7CCD740C"/>
    <w:rsid w:val="7D2B0CA7"/>
    <w:rsid w:val="7D332259"/>
    <w:rsid w:val="7D3846C5"/>
    <w:rsid w:val="7D50212B"/>
    <w:rsid w:val="7D5928AF"/>
    <w:rsid w:val="7D6B16D3"/>
    <w:rsid w:val="7D784C4C"/>
    <w:rsid w:val="7D790677"/>
    <w:rsid w:val="7D8D236B"/>
    <w:rsid w:val="7D951CD7"/>
    <w:rsid w:val="7D9561F5"/>
    <w:rsid w:val="7DB859C6"/>
    <w:rsid w:val="7DC04C9F"/>
    <w:rsid w:val="7DCF07E9"/>
    <w:rsid w:val="7E053626"/>
    <w:rsid w:val="7E1772EE"/>
    <w:rsid w:val="7E247594"/>
    <w:rsid w:val="7E262414"/>
    <w:rsid w:val="7E265C51"/>
    <w:rsid w:val="7E375C98"/>
    <w:rsid w:val="7E7437A1"/>
    <w:rsid w:val="7E843559"/>
    <w:rsid w:val="7E9521CD"/>
    <w:rsid w:val="7E9711D8"/>
    <w:rsid w:val="7E9730B3"/>
    <w:rsid w:val="7EB641EF"/>
    <w:rsid w:val="7EB75C7D"/>
    <w:rsid w:val="7EC32874"/>
    <w:rsid w:val="7ED9E498"/>
    <w:rsid w:val="7EE22AA9"/>
    <w:rsid w:val="7EF3BC45"/>
    <w:rsid w:val="7F6C5735"/>
    <w:rsid w:val="7FCFF568"/>
    <w:rsid w:val="7FEA5DAD"/>
    <w:rsid w:val="7FFF2F8A"/>
    <w:rsid w:val="97AF3377"/>
    <w:rsid w:val="AF3707A9"/>
    <w:rsid w:val="B57B3380"/>
    <w:rsid w:val="CD4B673A"/>
    <w:rsid w:val="CF74D288"/>
    <w:rsid w:val="D73FD318"/>
    <w:rsid w:val="DEFF14BE"/>
    <w:rsid w:val="E6FF94ED"/>
    <w:rsid w:val="EBE5C110"/>
    <w:rsid w:val="F5FFB7D9"/>
    <w:rsid w:val="F6F32FA4"/>
    <w:rsid w:val="F9FD1B0F"/>
    <w:rsid w:val="FAFDD644"/>
    <w:rsid w:val="FBFEEB0E"/>
    <w:rsid w:val="FDFB6D9A"/>
    <w:rsid w:val="FF4A63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jc w:val="center"/>
      <w:outlineLvl w:val="0"/>
    </w:pPr>
    <w:rPr>
      <w:rFonts w:ascii="楷体_GB2312" w:hAnsi="Tahoma" w:eastAsia="楷体_GB2312"/>
      <w:b/>
      <w:bCs/>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1"/>
    <w:qFormat/>
    <w:uiPriority w:val="0"/>
    <w:pPr>
      <w:keepNext/>
      <w:keepLines/>
      <w:spacing w:before="260" w:after="260" w:line="415" w:lineRule="auto"/>
      <w:outlineLvl w:val="2"/>
    </w:pPr>
    <w:rPr>
      <w:b/>
      <w:bCs/>
      <w:sz w:val="32"/>
      <w:szCs w:val="32"/>
    </w:rPr>
  </w:style>
  <w:style w:type="paragraph" w:styleId="6">
    <w:name w:val="heading 4"/>
    <w:basedOn w:val="1"/>
    <w:next w:val="1"/>
    <w:link w:val="82"/>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3"/>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84"/>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5"/>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86"/>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87"/>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61">
    <w:name w:val="Default Paragraph Font"/>
    <w:unhideWhenUsed/>
    <w:qFormat/>
    <w:uiPriority w:val="1"/>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macro"/>
    <w:link w:val="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Note Heading"/>
    <w:basedOn w:val="1"/>
    <w:next w:val="1"/>
    <w:link w:val="88"/>
    <w:qFormat/>
    <w:uiPriority w:val="0"/>
    <w:pPr>
      <w:jc w:val="left"/>
    </w:pPr>
    <w:rPr>
      <w:rFonts w:eastAsia="黑体"/>
      <w:sz w:val="28"/>
      <w:szCs w:val="20"/>
    </w:rPr>
  </w:style>
  <w:style w:type="paragraph" w:styleId="14">
    <w:name w:val="List Number"/>
    <w:basedOn w:val="1"/>
    <w:qFormat/>
    <w:uiPriority w:val="0"/>
    <w:pPr>
      <w:tabs>
        <w:tab w:val="left" w:pos="360"/>
      </w:tabs>
      <w:ind w:left="360" w:hanging="360" w:hangingChars="200"/>
    </w:pPr>
  </w:style>
  <w:style w:type="paragraph" w:styleId="15">
    <w:name w:val="Normal Indent"/>
    <w:basedOn w:val="1"/>
    <w:next w:val="1"/>
    <w:link w:val="89"/>
    <w:qFormat/>
    <w:uiPriority w:val="0"/>
    <w:pPr>
      <w:adjustRightInd w:val="0"/>
      <w:spacing w:line="312" w:lineRule="atLeast"/>
      <w:ind w:firstLine="420"/>
      <w:textAlignment w:val="baseline"/>
    </w:pPr>
    <w:rPr>
      <w:kern w:val="0"/>
      <w:szCs w:val="20"/>
    </w:rPr>
  </w:style>
  <w:style w:type="paragraph" w:styleId="16">
    <w:name w:val="caption"/>
    <w:basedOn w:val="1"/>
    <w:next w:val="1"/>
    <w:link w:val="90"/>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qFormat/>
    <w:uiPriority w:val="0"/>
    <w:pPr>
      <w:numPr>
        <w:ilvl w:val="0"/>
        <w:numId w:val="1"/>
      </w:numPr>
      <w:tabs>
        <w:tab w:val="left" w:pos="360"/>
        <w:tab w:val="clear" w:pos="1080"/>
      </w:tabs>
    </w:pPr>
    <w:rPr>
      <w:rFonts w:ascii="Calibri" w:hAnsi="Calibri"/>
      <w:szCs w:val="22"/>
    </w:rPr>
  </w:style>
  <w:style w:type="paragraph" w:styleId="18">
    <w:name w:val="Document Map"/>
    <w:basedOn w:val="1"/>
    <w:link w:val="91"/>
    <w:qFormat/>
    <w:uiPriority w:val="0"/>
    <w:pPr>
      <w:shd w:val="clear" w:color="auto" w:fill="000080"/>
    </w:pPr>
  </w:style>
  <w:style w:type="paragraph" w:styleId="19">
    <w:name w:val="annotation text"/>
    <w:basedOn w:val="1"/>
    <w:link w:val="92"/>
    <w:qFormat/>
    <w:uiPriority w:val="0"/>
    <w:pPr>
      <w:jc w:val="left"/>
    </w:pPr>
  </w:style>
  <w:style w:type="paragraph" w:styleId="20">
    <w:name w:val="Salutation"/>
    <w:basedOn w:val="1"/>
    <w:next w:val="1"/>
    <w:link w:val="93"/>
    <w:qFormat/>
    <w:uiPriority w:val="0"/>
    <w:pPr>
      <w:tabs>
        <w:tab w:val="left" w:pos="840"/>
      </w:tabs>
      <w:autoSpaceDE w:val="0"/>
      <w:autoSpaceDN w:val="0"/>
      <w:adjustRightInd w:val="0"/>
      <w:jc w:val="left"/>
    </w:pPr>
    <w:rPr>
      <w:kern w:val="0"/>
      <w:sz w:val="20"/>
      <w:szCs w:val="20"/>
    </w:rPr>
  </w:style>
  <w:style w:type="paragraph" w:styleId="21">
    <w:name w:val="Body Text 3"/>
    <w:basedOn w:val="1"/>
    <w:link w:val="94"/>
    <w:qFormat/>
    <w:uiPriority w:val="0"/>
    <w:pPr>
      <w:autoSpaceDE w:val="0"/>
      <w:autoSpaceDN w:val="0"/>
      <w:adjustRightInd w:val="0"/>
      <w:jc w:val="center"/>
    </w:pPr>
    <w:rPr>
      <w:kern w:val="0"/>
      <w:sz w:val="20"/>
      <w:szCs w:val="20"/>
    </w:rPr>
  </w:style>
  <w:style w:type="paragraph" w:styleId="22">
    <w:name w:val="Body Text"/>
    <w:basedOn w:val="1"/>
    <w:next w:val="1"/>
    <w:link w:val="95"/>
    <w:qFormat/>
    <w:uiPriority w:val="0"/>
    <w:pPr>
      <w:spacing w:after="120"/>
    </w:pPr>
    <w:rPr>
      <w:rFonts w:ascii="Tahoma" w:hAnsi="Tahoma"/>
    </w:rPr>
  </w:style>
  <w:style w:type="paragraph" w:styleId="23">
    <w:name w:val="Body Text Indent"/>
    <w:basedOn w:val="1"/>
    <w:link w:val="97"/>
    <w:qFormat/>
    <w:uiPriority w:val="0"/>
    <w:pPr>
      <w:adjustRightInd w:val="0"/>
      <w:spacing w:line="360" w:lineRule="auto"/>
      <w:ind w:firstLine="490"/>
      <w:jc w:val="left"/>
    </w:pPr>
    <w:rPr>
      <w:rFonts w:ascii="宋体" w:hAnsi="宋体"/>
      <w:sz w:val="24"/>
      <w:szCs w:val="20"/>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99"/>
    <w:pPr>
      <w:ind w:left="100" w:leftChars="200" w:hanging="200" w:hangingChars="200"/>
      <w:contextualSpacing/>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next w:val="1"/>
    <w:link w:val="98"/>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99"/>
    <w:qFormat/>
    <w:uiPriority w:val="99"/>
    <w:pPr>
      <w:spacing w:line="440" w:lineRule="exact"/>
    </w:pPr>
    <w:rPr>
      <w:spacing w:val="12"/>
      <w:sz w:val="24"/>
      <w:szCs w:val="20"/>
    </w:rPr>
  </w:style>
  <w:style w:type="paragraph" w:styleId="34">
    <w:name w:val="Body Text Indent 2"/>
    <w:basedOn w:val="1"/>
    <w:link w:val="100"/>
    <w:qFormat/>
    <w:uiPriority w:val="0"/>
    <w:pPr>
      <w:spacing w:after="120" w:line="480" w:lineRule="auto"/>
      <w:ind w:left="420" w:leftChars="200"/>
    </w:pPr>
  </w:style>
  <w:style w:type="paragraph" w:styleId="35">
    <w:name w:val="endnote text"/>
    <w:basedOn w:val="1"/>
    <w:link w:val="101"/>
    <w:qFormat/>
    <w:uiPriority w:val="0"/>
    <w:pPr>
      <w:spacing w:line="360" w:lineRule="auto"/>
      <w:ind w:firstLine="720" w:firstLineChars="200"/>
    </w:pPr>
    <w:rPr>
      <w:sz w:val="24"/>
    </w:rPr>
  </w:style>
  <w:style w:type="paragraph" w:styleId="36">
    <w:name w:val="Balloon Text"/>
    <w:basedOn w:val="1"/>
    <w:link w:val="102"/>
    <w:qFormat/>
    <w:uiPriority w:val="99"/>
    <w:rPr>
      <w:sz w:val="18"/>
      <w:szCs w:val="18"/>
    </w:rPr>
  </w:style>
  <w:style w:type="paragraph" w:styleId="37">
    <w:name w:val="footer"/>
    <w:basedOn w:val="1"/>
    <w:link w:val="103"/>
    <w:qFormat/>
    <w:uiPriority w:val="0"/>
    <w:pPr>
      <w:tabs>
        <w:tab w:val="center" w:pos="4153"/>
        <w:tab w:val="right" w:pos="8306"/>
      </w:tabs>
      <w:snapToGrid w:val="0"/>
      <w:jc w:val="left"/>
    </w:pPr>
    <w:rPr>
      <w:sz w:val="18"/>
      <w:szCs w:val="18"/>
    </w:rPr>
  </w:style>
  <w:style w:type="paragraph" w:styleId="38">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05"/>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qFormat/>
    <w:uiPriority w:val="39"/>
    <w:pPr>
      <w:spacing w:line="360" w:lineRule="exact"/>
      <w:ind w:left="718" w:hanging="718" w:hangingChars="342"/>
    </w:pPr>
    <w:rPr>
      <w:rFonts w:ascii="Arial" w:hAnsi="Arial" w:eastAsia="楷体_GB2312" w:cs="Arial"/>
    </w:rPr>
  </w:style>
  <w:style w:type="paragraph" w:styleId="41">
    <w:name w:val="toc 4"/>
    <w:basedOn w:val="1"/>
    <w:next w:val="1"/>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sz w:val="28"/>
    </w:rPr>
  </w:style>
  <w:style w:type="paragraph" w:styleId="45">
    <w:name w:val="footnote text"/>
    <w:basedOn w:val="1"/>
    <w:link w:val="107"/>
    <w:unhideWhenUsed/>
    <w:qFormat/>
    <w:uiPriority w:val="99"/>
    <w:pPr>
      <w:snapToGrid w:val="0"/>
      <w:spacing w:line="360" w:lineRule="auto"/>
      <w:jc w:val="left"/>
    </w:pPr>
    <w:rPr>
      <w:sz w:val="18"/>
      <w:szCs w:val="18"/>
    </w:rPr>
  </w:style>
  <w:style w:type="paragraph" w:styleId="46">
    <w:name w:val="toc 6"/>
    <w:basedOn w:val="1"/>
    <w:next w:val="1"/>
    <w:qFormat/>
    <w:uiPriority w:val="39"/>
    <w:pPr>
      <w:autoSpaceDE w:val="0"/>
      <w:autoSpaceDN w:val="0"/>
      <w:adjustRightInd w:val="0"/>
      <w:ind w:left="2100" w:leftChars="1000"/>
      <w:jc w:val="left"/>
    </w:pPr>
    <w:rPr>
      <w:kern w:val="0"/>
      <w:sz w:val="20"/>
      <w:szCs w:val="20"/>
    </w:rPr>
  </w:style>
  <w:style w:type="paragraph" w:styleId="47">
    <w:name w:val="Body Text Indent 3"/>
    <w:basedOn w:val="1"/>
    <w:link w:val="108"/>
    <w:qFormat/>
    <w:uiPriority w:val="99"/>
    <w:pPr>
      <w:spacing w:after="120"/>
      <w:ind w:left="420" w:leftChars="200"/>
    </w:pPr>
    <w:rPr>
      <w:sz w:val="16"/>
      <w:szCs w:val="16"/>
    </w:rPr>
  </w:style>
  <w:style w:type="paragraph" w:styleId="48">
    <w:name w:val="toc 2"/>
    <w:basedOn w:val="1"/>
    <w:next w:val="1"/>
    <w:qFormat/>
    <w:uiPriority w:val="39"/>
    <w:pPr>
      <w:ind w:left="420" w:leftChars="200"/>
    </w:pPr>
  </w:style>
  <w:style w:type="paragraph" w:styleId="49">
    <w:name w:val="toc 9"/>
    <w:basedOn w:val="1"/>
    <w:next w:val="1"/>
    <w:qFormat/>
    <w:uiPriority w:val="39"/>
    <w:pPr>
      <w:autoSpaceDE w:val="0"/>
      <w:autoSpaceDN w:val="0"/>
      <w:adjustRightInd w:val="0"/>
      <w:ind w:left="3360" w:leftChars="1600"/>
      <w:jc w:val="left"/>
    </w:pPr>
    <w:rPr>
      <w:kern w:val="0"/>
      <w:sz w:val="20"/>
      <w:szCs w:val="20"/>
    </w:rPr>
  </w:style>
  <w:style w:type="paragraph" w:styleId="50">
    <w:name w:val="Body Text 2"/>
    <w:basedOn w:val="1"/>
    <w:link w:val="109"/>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1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111"/>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itle"/>
    <w:basedOn w:val="1"/>
    <w:link w:val="112"/>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19"/>
    <w:next w:val="19"/>
    <w:link w:val="113"/>
    <w:qFormat/>
    <w:uiPriority w:val="0"/>
    <w:rPr>
      <w:b/>
      <w:bCs/>
    </w:rPr>
  </w:style>
  <w:style w:type="paragraph" w:styleId="56">
    <w:name w:val="Body Text First Indent"/>
    <w:basedOn w:val="22"/>
    <w:next w:val="46"/>
    <w:link w:val="96"/>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57">
    <w:name w:val="Body Text First Indent 2"/>
    <w:basedOn w:val="23"/>
    <w:next w:val="58"/>
    <w:link w:val="114"/>
    <w:unhideWhenUsed/>
    <w:qFormat/>
    <w:uiPriority w:val="0"/>
    <w:pPr>
      <w:adjustRightInd/>
      <w:spacing w:after="120"/>
      <w:ind w:left="420" w:leftChars="200" w:firstLine="420" w:firstLineChars="200"/>
      <w:jc w:val="both"/>
    </w:pPr>
    <w:rPr>
      <w:szCs w:val="24"/>
    </w:rPr>
  </w:style>
  <w:style w:type="paragraph" w:customStyle="1" w:styleId="58">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table" w:styleId="60">
    <w:name w:val="Table Grid"/>
    <w:basedOn w:val="5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rFonts w:ascii="仿宋_GB2312" w:eastAsia="仿宋_GB2312"/>
      <w:bCs/>
      <w:sz w:val="32"/>
      <w:szCs w:val="32"/>
    </w:rPr>
  </w:style>
  <w:style w:type="character" w:styleId="63">
    <w:name w:val="page number"/>
    <w:qFormat/>
    <w:uiPriority w:val="0"/>
    <w:rPr>
      <w:szCs w:val="20"/>
    </w:rPr>
  </w:style>
  <w:style w:type="character" w:styleId="64">
    <w:name w:val="FollowedHyperlink"/>
    <w:qFormat/>
    <w:uiPriority w:val="99"/>
    <w:rPr>
      <w:rFonts w:ascii="仿宋_GB2312" w:eastAsia="仿宋_GB2312"/>
      <w:b/>
      <w:color w:val="800080"/>
      <w:sz w:val="32"/>
      <w:szCs w:val="32"/>
      <w:u w:val="single"/>
    </w:rPr>
  </w:style>
  <w:style w:type="character" w:styleId="65">
    <w:name w:val="Emphasis"/>
    <w:qFormat/>
    <w:uiPriority w:val="20"/>
    <w:rPr>
      <w:i/>
      <w:iCs/>
    </w:rPr>
  </w:style>
  <w:style w:type="character" w:styleId="66">
    <w:name w:val="line number"/>
    <w:qFormat/>
    <w:uiPriority w:val="0"/>
    <w:rPr>
      <w:rFonts w:ascii="仿宋_GB2312" w:hAnsi="Tahoma" w:eastAsia="仿宋_GB2312"/>
      <w:b/>
      <w:sz w:val="32"/>
      <w:szCs w:val="32"/>
    </w:rPr>
  </w:style>
  <w:style w:type="character" w:styleId="67">
    <w:name w:val="HTML Definition"/>
    <w:unhideWhenUsed/>
    <w:qFormat/>
    <w:uiPriority w:val="99"/>
    <w:rPr>
      <w:szCs w:val="20"/>
    </w:rPr>
  </w:style>
  <w:style w:type="character" w:styleId="68">
    <w:name w:val="HTML Typewriter"/>
    <w:qFormat/>
    <w:uiPriority w:val="0"/>
    <w:rPr>
      <w:rFonts w:ascii="宋体" w:hAnsi="宋体" w:eastAsia="宋体" w:cs="宋体"/>
      <w:sz w:val="24"/>
      <w:szCs w:val="24"/>
    </w:rPr>
  </w:style>
  <w:style w:type="character" w:styleId="69">
    <w:name w:val="HTML Acronym"/>
    <w:unhideWhenUsed/>
    <w:qFormat/>
    <w:uiPriority w:val="99"/>
    <w:rPr>
      <w:szCs w:val="20"/>
    </w:rPr>
  </w:style>
  <w:style w:type="character" w:styleId="70">
    <w:name w:val="HTML Variable"/>
    <w:unhideWhenUsed/>
    <w:qFormat/>
    <w:uiPriority w:val="99"/>
    <w:rPr>
      <w:szCs w:val="20"/>
    </w:rPr>
  </w:style>
  <w:style w:type="character" w:styleId="71">
    <w:name w:val="Hyperlink"/>
    <w:qFormat/>
    <w:uiPriority w:val="99"/>
    <w:rPr>
      <w:rFonts w:ascii="仿宋_GB2312" w:eastAsia="仿宋_GB2312"/>
      <w:color w:val="000000"/>
      <w:sz w:val="20"/>
      <w:szCs w:val="20"/>
      <w:u w:val="none"/>
    </w:rPr>
  </w:style>
  <w:style w:type="character" w:styleId="72">
    <w:name w:val="HTML Code"/>
    <w:unhideWhenUsed/>
    <w:qFormat/>
    <w:uiPriority w:val="99"/>
    <w:rPr>
      <w:rFonts w:hint="eastAsia" w:ascii="微软雅黑" w:hAnsi="微软雅黑" w:eastAsia="微软雅黑" w:cs="微软雅黑"/>
      <w:sz w:val="20"/>
      <w:szCs w:val="20"/>
    </w:rPr>
  </w:style>
  <w:style w:type="character" w:styleId="73">
    <w:name w:val="annotation reference"/>
    <w:qFormat/>
    <w:uiPriority w:val="0"/>
    <w:rPr>
      <w:sz w:val="21"/>
      <w:szCs w:val="21"/>
    </w:rPr>
  </w:style>
  <w:style w:type="character" w:styleId="74">
    <w:name w:val="HTML Cite"/>
    <w:qFormat/>
    <w:uiPriority w:val="0"/>
    <w:rPr>
      <w:color w:val="008000"/>
    </w:rPr>
  </w:style>
  <w:style w:type="character" w:styleId="75">
    <w:name w:val="footnote reference"/>
    <w:qFormat/>
    <w:uiPriority w:val="99"/>
    <w:rPr>
      <w:vertAlign w:val="superscript"/>
    </w:rPr>
  </w:style>
  <w:style w:type="character" w:styleId="76">
    <w:name w:val="HTML Keyboard"/>
    <w:unhideWhenUsed/>
    <w:qFormat/>
    <w:uiPriority w:val="99"/>
    <w:rPr>
      <w:rFonts w:hint="eastAsia" w:ascii="微软雅黑" w:hAnsi="微软雅黑" w:eastAsia="微软雅黑" w:cs="微软雅黑"/>
      <w:sz w:val="20"/>
      <w:szCs w:val="20"/>
    </w:rPr>
  </w:style>
  <w:style w:type="character" w:styleId="77">
    <w:name w:val="HTML Sample"/>
    <w:unhideWhenUsed/>
    <w:qFormat/>
    <w:uiPriority w:val="0"/>
    <w:rPr>
      <w:rFonts w:hint="eastAsia" w:ascii="微软雅黑" w:hAnsi="微软雅黑" w:eastAsia="微软雅黑" w:cs="微软雅黑"/>
      <w:szCs w:val="20"/>
    </w:rPr>
  </w:style>
  <w:style w:type="character" w:customStyle="1" w:styleId="78">
    <w:name w:val="标题 2 Char2"/>
    <w:link w:val="4"/>
    <w:qFormat/>
    <w:uiPriority w:val="0"/>
    <w:rPr>
      <w:rFonts w:ascii="Arial" w:hAnsi="Arial" w:eastAsia="黑体"/>
      <w:b/>
      <w:bCs/>
      <w:kern w:val="2"/>
      <w:sz w:val="32"/>
      <w:szCs w:val="32"/>
    </w:rPr>
  </w:style>
  <w:style w:type="character" w:customStyle="1" w:styleId="79">
    <w:name w:val="宏文本 Char3"/>
    <w:link w:val="2"/>
    <w:qFormat/>
    <w:uiPriority w:val="0"/>
    <w:rPr>
      <w:rFonts w:ascii="Courier New" w:hAnsi="Courier New"/>
      <w:kern w:val="2"/>
      <w:sz w:val="24"/>
      <w:szCs w:val="24"/>
      <w:lang w:val="en-US" w:eastAsia="zh-CN" w:bidi="ar-SA"/>
    </w:rPr>
  </w:style>
  <w:style w:type="character" w:customStyle="1" w:styleId="80">
    <w:name w:val="标题 1 Char2"/>
    <w:link w:val="3"/>
    <w:qFormat/>
    <w:uiPriority w:val="0"/>
    <w:rPr>
      <w:rFonts w:ascii="楷体_GB2312" w:hAnsi="Tahoma" w:eastAsia="楷体_GB2312"/>
      <w:b/>
      <w:bCs/>
      <w:kern w:val="2"/>
      <w:sz w:val="21"/>
      <w:szCs w:val="24"/>
    </w:rPr>
  </w:style>
  <w:style w:type="character" w:customStyle="1" w:styleId="81">
    <w:name w:val="标题 3 Char2"/>
    <w:link w:val="5"/>
    <w:qFormat/>
    <w:uiPriority w:val="0"/>
    <w:rPr>
      <w:b/>
      <w:bCs/>
      <w:kern w:val="2"/>
      <w:sz w:val="32"/>
      <w:szCs w:val="32"/>
    </w:rPr>
  </w:style>
  <w:style w:type="character" w:customStyle="1" w:styleId="82">
    <w:name w:val="标题 4 Char2"/>
    <w:link w:val="6"/>
    <w:qFormat/>
    <w:uiPriority w:val="0"/>
    <w:rPr>
      <w:rFonts w:ascii="Cambria" w:hAnsi="Cambria"/>
      <w:b/>
      <w:bCs/>
      <w:kern w:val="2"/>
      <w:sz w:val="28"/>
      <w:szCs w:val="28"/>
    </w:rPr>
  </w:style>
  <w:style w:type="character" w:customStyle="1" w:styleId="83">
    <w:name w:val="标题 5 Char1"/>
    <w:link w:val="7"/>
    <w:qFormat/>
    <w:uiPriority w:val="0"/>
    <w:rPr>
      <w:rFonts w:ascii="仿宋_GB2312" w:hAnsi="Tahoma"/>
      <w:b/>
      <w:bCs/>
      <w:kern w:val="2"/>
      <w:sz w:val="28"/>
      <w:szCs w:val="28"/>
    </w:rPr>
  </w:style>
  <w:style w:type="character" w:customStyle="1" w:styleId="84">
    <w:name w:val="标题 6 Char1"/>
    <w:link w:val="8"/>
    <w:qFormat/>
    <w:uiPriority w:val="0"/>
    <w:rPr>
      <w:rFonts w:ascii="Arial" w:hAnsi="Arial" w:eastAsia="黑体"/>
      <w:b/>
      <w:bCs/>
      <w:kern w:val="2"/>
      <w:sz w:val="24"/>
      <w:szCs w:val="24"/>
    </w:rPr>
  </w:style>
  <w:style w:type="character" w:customStyle="1" w:styleId="85">
    <w:name w:val="标题 7 Char1"/>
    <w:link w:val="9"/>
    <w:qFormat/>
    <w:uiPriority w:val="0"/>
    <w:rPr>
      <w:rFonts w:ascii="Arial" w:hAnsi="Arial" w:eastAsia="黑体"/>
      <w:b/>
      <w:sz w:val="21"/>
      <w:szCs w:val="21"/>
    </w:rPr>
  </w:style>
  <w:style w:type="character" w:customStyle="1" w:styleId="86">
    <w:name w:val="标题 8 Char1"/>
    <w:link w:val="10"/>
    <w:qFormat/>
    <w:uiPriority w:val="0"/>
    <w:rPr>
      <w:rFonts w:ascii="Arial" w:hAnsi="Arial" w:eastAsia="黑体"/>
      <w:b/>
      <w:sz w:val="24"/>
      <w:szCs w:val="32"/>
    </w:rPr>
  </w:style>
  <w:style w:type="character" w:customStyle="1" w:styleId="87">
    <w:name w:val="标题 9 Char1"/>
    <w:link w:val="11"/>
    <w:qFormat/>
    <w:uiPriority w:val="0"/>
    <w:rPr>
      <w:rFonts w:ascii="Arial" w:hAnsi="Arial" w:eastAsia="黑体"/>
      <w:b/>
      <w:sz w:val="21"/>
      <w:szCs w:val="32"/>
    </w:rPr>
  </w:style>
  <w:style w:type="character" w:customStyle="1" w:styleId="88">
    <w:name w:val="注释标题 Char3"/>
    <w:link w:val="13"/>
    <w:qFormat/>
    <w:uiPriority w:val="0"/>
    <w:rPr>
      <w:rFonts w:eastAsia="黑体"/>
      <w:kern w:val="2"/>
      <w:sz w:val="28"/>
    </w:rPr>
  </w:style>
  <w:style w:type="character" w:customStyle="1" w:styleId="89">
    <w:name w:val="正文缩进 Char3"/>
    <w:link w:val="15"/>
    <w:qFormat/>
    <w:uiPriority w:val="0"/>
    <w:rPr>
      <w:rFonts w:eastAsia="宋体"/>
      <w:sz w:val="21"/>
      <w:lang w:val="en-US" w:eastAsia="zh-CN" w:bidi="ar-SA"/>
    </w:rPr>
  </w:style>
  <w:style w:type="character" w:customStyle="1" w:styleId="90">
    <w:name w:val="题注 Char2"/>
    <w:link w:val="16"/>
    <w:qFormat/>
    <w:uiPriority w:val="0"/>
    <w:rPr>
      <w:rFonts w:ascii="Arial" w:hAnsi="Arial" w:eastAsia="黑体" w:cs="Arial"/>
    </w:rPr>
  </w:style>
  <w:style w:type="character" w:customStyle="1" w:styleId="91">
    <w:name w:val="文档结构图 Char4"/>
    <w:link w:val="18"/>
    <w:qFormat/>
    <w:uiPriority w:val="0"/>
    <w:rPr>
      <w:kern w:val="2"/>
      <w:sz w:val="21"/>
      <w:szCs w:val="24"/>
      <w:shd w:val="clear" w:color="auto" w:fill="000080"/>
    </w:rPr>
  </w:style>
  <w:style w:type="character" w:customStyle="1" w:styleId="92">
    <w:name w:val="批注文字 Char3"/>
    <w:link w:val="19"/>
    <w:qFormat/>
    <w:uiPriority w:val="0"/>
    <w:rPr>
      <w:kern w:val="2"/>
      <w:sz w:val="21"/>
      <w:szCs w:val="24"/>
    </w:rPr>
  </w:style>
  <w:style w:type="character" w:customStyle="1" w:styleId="93">
    <w:name w:val="称呼 Char2"/>
    <w:link w:val="20"/>
    <w:qFormat/>
    <w:uiPriority w:val="0"/>
    <w:rPr>
      <w:szCs w:val="20"/>
    </w:rPr>
  </w:style>
  <w:style w:type="character" w:customStyle="1" w:styleId="94">
    <w:name w:val="正文文本 3 Char2"/>
    <w:link w:val="21"/>
    <w:qFormat/>
    <w:uiPriority w:val="0"/>
    <w:rPr>
      <w:szCs w:val="20"/>
    </w:rPr>
  </w:style>
  <w:style w:type="character" w:customStyle="1" w:styleId="95">
    <w:name w:val="正文文本 Char2"/>
    <w:link w:val="22"/>
    <w:qFormat/>
    <w:uiPriority w:val="0"/>
    <w:rPr>
      <w:rFonts w:ascii="Tahoma" w:hAnsi="Tahoma"/>
      <w:kern w:val="2"/>
      <w:sz w:val="21"/>
      <w:szCs w:val="24"/>
    </w:rPr>
  </w:style>
  <w:style w:type="character" w:customStyle="1" w:styleId="96">
    <w:name w:val="正文首行缩进 Char4"/>
    <w:link w:val="56"/>
    <w:qFormat/>
    <w:uiPriority w:val="0"/>
    <w:rPr>
      <w:rFonts w:ascii="仿宋_GB2312"/>
      <w:b/>
      <w:sz w:val="32"/>
      <w:szCs w:val="32"/>
    </w:rPr>
  </w:style>
  <w:style w:type="character" w:customStyle="1" w:styleId="97">
    <w:name w:val="正文文本缩进 Char2"/>
    <w:link w:val="23"/>
    <w:qFormat/>
    <w:uiPriority w:val="0"/>
    <w:rPr>
      <w:rFonts w:ascii="宋体" w:hAnsi="宋体"/>
      <w:kern w:val="2"/>
      <w:sz w:val="24"/>
    </w:rPr>
  </w:style>
  <w:style w:type="character" w:customStyle="1" w:styleId="98">
    <w:name w:val="纯文本 Char3"/>
    <w:link w:val="30"/>
    <w:qFormat/>
    <w:uiPriority w:val="0"/>
    <w:rPr>
      <w:rFonts w:ascii="宋体" w:hAnsi="Courier New" w:eastAsia="宋体"/>
      <w:kern w:val="2"/>
      <w:sz w:val="21"/>
      <w:lang w:val="en-US" w:eastAsia="zh-CN" w:bidi="ar-SA"/>
    </w:rPr>
  </w:style>
  <w:style w:type="character" w:customStyle="1" w:styleId="99">
    <w:name w:val="日期 Char3"/>
    <w:link w:val="33"/>
    <w:qFormat/>
    <w:uiPriority w:val="99"/>
    <w:rPr>
      <w:spacing w:val="12"/>
      <w:kern w:val="2"/>
      <w:sz w:val="24"/>
    </w:rPr>
  </w:style>
  <w:style w:type="character" w:customStyle="1" w:styleId="100">
    <w:name w:val="正文文本缩进 2 Char3"/>
    <w:link w:val="34"/>
    <w:qFormat/>
    <w:uiPriority w:val="0"/>
    <w:rPr>
      <w:kern w:val="2"/>
      <w:sz w:val="21"/>
      <w:szCs w:val="24"/>
    </w:rPr>
  </w:style>
  <w:style w:type="character" w:customStyle="1" w:styleId="101">
    <w:name w:val="尾注文本 Char"/>
    <w:link w:val="35"/>
    <w:qFormat/>
    <w:uiPriority w:val="0"/>
    <w:rPr>
      <w:kern w:val="2"/>
      <w:sz w:val="24"/>
      <w:szCs w:val="24"/>
    </w:rPr>
  </w:style>
  <w:style w:type="character" w:customStyle="1" w:styleId="102">
    <w:name w:val="批注框文本 Char3"/>
    <w:link w:val="36"/>
    <w:qFormat/>
    <w:uiPriority w:val="99"/>
    <w:rPr>
      <w:kern w:val="2"/>
      <w:sz w:val="18"/>
      <w:szCs w:val="18"/>
    </w:rPr>
  </w:style>
  <w:style w:type="character" w:customStyle="1" w:styleId="103">
    <w:name w:val="页脚 Char3"/>
    <w:link w:val="37"/>
    <w:qFormat/>
    <w:uiPriority w:val="0"/>
    <w:rPr>
      <w:kern w:val="2"/>
      <w:sz w:val="18"/>
      <w:szCs w:val="18"/>
    </w:rPr>
  </w:style>
  <w:style w:type="character" w:customStyle="1" w:styleId="104">
    <w:name w:val="页眉 Char3"/>
    <w:link w:val="38"/>
    <w:qFormat/>
    <w:uiPriority w:val="0"/>
    <w:rPr>
      <w:kern w:val="2"/>
      <w:sz w:val="18"/>
      <w:szCs w:val="18"/>
    </w:rPr>
  </w:style>
  <w:style w:type="character" w:customStyle="1" w:styleId="105">
    <w:name w:val="签名 Char2"/>
    <w:link w:val="39"/>
    <w:qFormat/>
    <w:uiPriority w:val="0"/>
    <w:rPr>
      <w:rFonts w:ascii="Tahoma" w:hAnsi="Tahoma" w:eastAsia="仿宋_GB2312"/>
      <w:sz w:val="24"/>
      <w:szCs w:val="20"/>
    </w:rPr>
  </w:style>
  <w:style w:type="character" w:customStyle="1" w:styleId="106">
    <w:name w:val="副标题 Char3"/>
    <w:link w:val="42"/>
    <w:qFormat/>
    <w:uiPriority w:val="0"/>
    <w:rPr>
      <w:rFonts w:ascii="Cambria" w:hAnsi="Cambria"/>
      <w:b/>
      <w:bCs/>
      <w:kern w:val="28"/>
      <w:sz w:val="32"/>
      <w:szCs w:val="32"/>
    </w:rPr>
  </w:style>
  <w:style w:type="character" w:customStyle="1" w:styleId="107">
    <w:name w:val="脚注文本 Char2"/>
    <w:link w:val="45"/>
    <w:qFormat/>
    <w:uiPriority w:val="99"/>
    <w:rPr>
      <w:kern w:val="2"/>
      <w:sz w:val="18"/>
      <w:szCs w:val="18"/>
    </w:rPr>
  </w:style>
  <w:style w:type="character" w:customStyle="1" w:styleId="108">
    <w:name w:val="正文文本缩进 3 Char3"/>
    <w:link w:val="47"/>
    <w:qFormat/>
    <w:uiPriority w:val="99"/>
    <w:rPr>
      <w:kern w:val="2"/>
      <w:sz w:val="16"/>
      <w:szCs w:val="16"/>
    </w:rPr>
  </w:style>
  <w:style w:type="character" w:customStyle="1" w:styleId="109">
    <w:name w:val="正文文本 2 Char3"/>
    <w:link w:val="50"/>
    <w:qFormat/>
    <w:uiPriority w:val="0"/>
    <w:rPr>
      <w:szCs w:val="20"/>
    </w:rPr>
  </w:style>
  <w:style w:type="character" w:customStyle="1" w:styleId="110">
    <w:name w:val="HTML 预设格式 Char3"/>
    <w:link w:val="51"/>
    <w:qFormat/>
    <w:uiPriority w:val="0"/>
    <w:rPr>
      <w:rFonts w:ascii="微软雅黑" w:hAnsi="微软雅黑" w:eastAsia="微软雅黑"/>
      <w:sz w:val="24"/>
      <w:szCs w:val="24"/>
    </w:rPr>
  </w:style>
  <w:style w:type="character" w:customStyle="1" w:styleId="111">
    <w:name w:val="普通(网站) Char1"/>
    <w:link w:val="52"/>
    <w:qFormat/>
    <w:uiPriority w:val="99"/>
    <w:rPr>
      <w:rFonts w:ascii="宋体" w:hAnsi="宋体"/>
      <w:color w:val="000000"/>
      <w:sz w:val="24"/>
      <w:szCs w:val="24"/>
    </w:rPr>
  </w:style>
  <w:style w:type="character" w:customStyle="1" w:styleId="112">
    <w:name w:val="标题 Char3"/>
    <w:link w:val="54"/>
    <w:qFormat/>
    <w:uiPriority w:val="0"/>
    <w:rPr>
      <w:rFonts w:ascii="Cambria" w:hAnsi="Cambria"/>
      <w:b/>
      <w:bCs/>
      <w:sz w:val="32"/>
      <w:szCs w:val="32"/>
    </w:rPr>
  </w:style>
  <w:style w:type="character" w:customStyle="1" w:styleId="113">
    <w:name w:val="批注主题 Char3"/>
    <w:link w:val="55"/>
    <w:qFormat/>
    <w:uiPriority w:val="0"/>
    <w:rPr>
      <w:b/>
      <w:bCs/>
      <w:kern w:val="2"/>
      <w:sz w:val="21"/>
      <w:szCs w:val="24"/>
    </w:rPr>
  </w:style>
  <w:style w:type="character" w:customStyle="1" w:styleId="114">
    <w:name w:val="正文首行缩进 2 Char4"/>
    <w:link w:val="57"/>
    <w:qFormat/>
    <w:uiPriority w:val="0"/>
    <w:rPr>
      <w:rFonts w:ascii="宋体" w:hAnsi="宋体"/>
      <w:kern w:val="2"/>
      <w:sz w:val="24"/>
      <w:szCs w:val="24"/>
    </w:rPr>
  </w:style>
  <w:style w:type="character" w:customStyle="1" w:styleId="115">
    <w:name w:val="标题 Char"/>
    <w:qFormat/>
    <w:uiPriority w:val="0"/>
    <w:rPr>
      <w:rFonts w:ascii="宋体,Verdana,Arial" w:hAnsi="宋体,Verdana,Arial" w:eastAsia="Cambria"/>
      <w:b/>
      <w:bCs/>
      <w:sz w:val="32"/>
      <w:szCs w:val="32"/>
    </w:rPr>
  </w:style>
  <w:style w:type="character" w:customStyle="1" w:styleId="116">
    <w:name w:val="正文居中 Char Char"/>
    <w:qFormat/>
    <w:uiPriority w:val="0"/>
    <w:rPr>
      <w:kern w:val="2"/>
      <w:sz w:val="21"/>
      <w:szCs w:val="24"/>
    </w:rPr>
  </w:style>
  <w:style w:type="character" w:customStyle="1" w:styleId="117">
    <w:name w:val="样式1 Char"/>
    <w:link w:val="118"/>
    <w:qFormat/>
    <w:uiPriority w:val="0"/>
    <w:rPr>
      <w:rFonts w:ascii="宋体" w:hAnsi="宋体"/>
      <w:kern w:val="2"/>
      <w:sz w:val="21"/>
      <w:szCs w:val="21"/>
    </w:rPr>
  </w:style>
  <w:style w:type="paragraph" w:customStyle="1" w:styleId="118">
    <w:name w:val="样式1"/>
    <w:basedOn w:val="1"/>
    <w:next w:val="6"/>
    <w:link w:val="117"/>
    <w:qFormat/>
    <w:uiPriority w:val="0"/>
    <w:pPr>
      <w:spacing w:line="360" w:lineRule="auto"/>
      <w:ind w:firstLine="420" w:firstLineChars="200"/>
    </w:pPr>
    <w:rPr>
      <w:rFonts w:ascii="宋体" w:hAnsi="宋体"/>
      <w:szCs w:val="21"/>
    </w:rPr>
  </w:style>
  <w:style w:type="character" w:customStyle="1" w:styleId="119">
    <w:name w:val="font21"/>
    <w:qFormat/>
    <w:uiPriority w:val="0"/>
    <w:rPr>
      <w:rFonts w:hint="default" w:ascii="Times New Roman" w:hAnsi="Times New Roman" w:cs="Times New Roman"/>
      <w:color w:val="000000"/>
      <w:sz w:val="20"/>
      <w:szCs w:val="20"/>
      <w:u w:val="none"/>
    </w:rPr>
  </w:style>
  <w:style w:type="character" w:customStyle="1" w:styleId="120">
    <w:name w:val="正文首行缩进 2 Char3"/>
    <w:semiHidden/>
    <w:qFormat/>
    <w:uiPriority w:val="99"/>
  </w:style>
  <w:style w:type="character" w:customStyle="1" w:styleId="121">
    <w:name w:val="正文文本缩进 Char1"/>
    <w:semiHidden/>
    <w:qFormat/>
    <w:uiPriority w:val="99"/>
    <w:rPr>
      <w:kern w:val="2"/>
      <w:sz w:val="21"/>
      <w:szCs w:val="24"/>
    </w:rPr>
  </w:style>
  <w:style w:type="character" w:customStyle="1" w:styleId="122">
    <w:name w:val="正文缩进 字符"/>
    <w:qFormat/>
    <w:uiPriority w:val="0"/>
    <w:rPr>
      <w:rFonts w:eastAsia="宋体"/>
      <w:sz w:val="21"/>
      <w:lang w:val="en-US" w:eastAsia="zh-CN" w:bidi="ar-SA"/>
    </w:rPr>
  </w:style>
  <w:style w:type="character" w:customStyle="1" w:styleId="123">
    <w:name w:val="Char Char Char Char Char Char Char Char Char"/>
    <w:qFormat/>
    <w:uiPriority w:val="0"/>
    <w:rPr>
      <w:rFonts w:ascii="宋体" w:hAnsi="Courier New" w:eastAsia="宋体"/>
      <w:b/>
      <w:sz w:val="21"/>
      <w:szCs w:val="21"/>
      <w:lang w:val="en-US" w:eastAsia="zh-CN" w:bidi="ar-SA"/>
    </w:rPr>
  </w:style>
  <w:style w:type="character" w:customStyle="1" w:styleId="124">
    <w:name w:val="pages"/>
    <w:qFormat/>
    <w:uiPriority w:val="0"/>
    <w:rPr>
      <w:color w:val="999999"/>
      <w:szCs w:val="20"/>
    </w:rPr>
  </w:style>
  <w:style w:type="character" w:customStyle="1" w:styleId="125">
    <w:name w:val="update"/>
    <w:qFormat/>
    <w:uiPriority w:val="0"/>
    <w:rPr>
      <w:szCs w:val="20"/>
    </w:rPr>
  </w:style>
  <w:style w:type="character" w:customStyle="1" w:styleId="126">
    <w:name w:val="Char Char19"/>
    <w:qFormat/>
    <w:uiPriority w:val="0"/>
    <w:rPr>
      <w:rFonts w:ascii="Cambria" w:hAnsi="Cambria" w:eastAsia="仿宋_GB2312"/>
      <w:b/>
      <w:bCs/>
      <w:kern w:val="2"/>
      <w:sz w:val="32"/>
      <w:szCs w:val="32"/>
    </w:rPr>
  </w:style>
  <w:style w:type="character" w:customStyle="1" w:styleId="127">
    <w:name w:val="批注文字 字符"/>
    <w:qFormat/>
    <w:uiPriority w:val="0"/>
    <w:rPr>
      <w:rFonts w:eastAsia="宋体"/>
      <w:kern w:val="2"/>
      <w:sz w:val="36"/>
      <w:szCs w:val="24"/>
      <w:lang w:val="en-US" w:eastAsia="zh-CN" w:bidi="ar-SA"/>
    </w:rPr>
  </w:style>
  <w:style w:type="character" w:customStyle="1" w:styleId="128">
    <w:name w:val="Footer-Even Char"/>
    <w:qFormat/>
    <w:uiPriority w:val="0"/>
    <w:rPr>
      <w:rFonts w:ascii="仿宋_GB2312" w:eastAsia="仿宋_GB2312"/>
      <w:b/>
      <w:sz w:val="18"/>
      <w:szCs w:val="18"/>
    </w:rPr>
  </w:style>
  <w:style w:type="character" w:customStyle="1" w:styleId="129">
    <w:name w:val="fr"/>
    <w:qFormat/>
    <w:uiPriority w:val="0"/>
    <w:rPr>
      <w:szCs w:val="20"/>
    </w:rPr>
  </w:style>
  <w:style w:type="character" w:customStyle="1" w:styleId="130">
    <w:name w:val="style21"/>
    <w:qFormat/>
    <w:uiPriority w:val="0"/>
    <w:rPr>
      <w:rFonts w:ascii="仿宋_GB2312" w:eastAsia="仿宋_GB2312"/>
      <w:b/>
      <w:sz w:val="15"/>
      <w:szCs w:val="15"/>
    </w:rPr>
  </w:style>
  <w:style w:type="character" w:customStyle="1" w:styleId="131">
    <w:name w:val="正文2 Char"/>
    <w:link w:val="132"/>
    <w:qFormat/>
    <w:uiPriority w:val="0"/>
    <w:rPr>
      <w:sz w:val="24"/>
    </w:rPr>
  </w:style>
  <w:style w:type="paragraph" w:customStyle="1" w:styleId="132">
    <w:name w:val="正文2"/>
    <w:basedOn w:val="1"/>
    <w:link w:val="131"/>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3">
    <w:name w:val="doc1"/>
    <w:qFormat/>
    <w:uiPriority w:val="0"/>
    <w:rPr>
      <w:szCs w:val="20"/>
    </w:rPr>
  </w:style>
  <w:style w:type="character" w:customStyle="1" w:styleId="134">
    <w:name w:val="heading 5 Char2"/>
    <w:qFormat/>
    <w:uiPriority w:val="0"/>
    <w:rPr>
      <w:rFonts w:ascii="仿宋_GB2312" w:eastAsia="仿宋_GB2312"/>
      <w:b/>
      <w:bCs/>
      <w:kern w:val="2"/>
      <w:sz w:val="28"/>
      <w:szCs w:val="28"/>
    </w:rPr>
  </w:style>
  <w:style w:type="character" w:customStyle="1" w:styleId="135">
    <w:name w:val="标题 4 Char1"/>
    <w:qFormat/>
    <w:uiPriority w:val="0"/>
    <w:rPr>
      <w:rFonts w:ascii="Cambria" w:hAnsi="Cambria"/>
      <w:b/>
      <w:bCs/>
      <w:kern w:val="2"/>
      <w:sz w:val="28"/>
      <w:szCs w:val="28"/>
    </w:rPr>
  </w:style>
  <w:style w:type="character" w:customStyle="1" w:styleId="136">
    <w:name w:val="pt141"/>
    <w:qFormat/>
    <w:uiPriority w:val="0"/>
    <w:rPr>
      <w:rFonts w:ascii="仿宋_GB2312" w:eastAsia="仿宋_GB2312"/>
      <w:b/>
      <w:color w:val="330066"/>
      <w:spacing w:val="450"/>
      <w:sz w:val="22"/>
      <w:szCs w:val="22"/>
    </w:rPr>
  </w:style>
  <w:style w:type="character" w:customStyle="1" w:styleId="137">
    <w:name w:val="authcode"/>
    <w:qFormat/>
    <w:uiPriority w:val="0"/>
    <w:rPr>
      <w:szCs w:val="20"/>
    </w:rPr>
  </w:style>
  <w:style w:type="character" w:customStyle="1" w:styleId="138">
    <w:name w:val="样式2 Char"/>
    <w:qFormat/>
    <w:uiPriority w:val="0"/>
    <w:rPr>
      <w:rFonts w:ascii="Arial" w:hAnsi="Arial" w:eastAsia="黑体"/>
      <w:b/>
      <w:bCs/>
      <w:sz w:val="36"/>
      <w:szCs w:val="32"/>
    </w:rPr>
  </w:style>
  <w:style w:type="character" w:customStyle="1" w:styleId="139">
    <w:name w:val="题注 Char"/>
    <w:qFormat/>
    <w:uiPriority w:val="0"/>
    <w:rPr>
      <w:rFonts w:ascii="Arial" w:hAnsi="Arial" w:eastAsia="黑体" w:cs="Arial"/>
    </w:rPr>
  </w:style>
  <w:style w:type="character" w:customStyle="1" w:styleId="140">
    <w:name w:val="heading 4 Char1"/>
    <w:qFormat/>
    <w:uiPriority w:val="0"/>
    <w:rPr>
      <w:rFonts w:ascii="Cambria" w:hAnsi="Cambria" w:eastAsia="宋体"/>
      <w:b/>
      <w:bCs/>
      <w:kern w:val="2"/>
      <w:sz w:val="28"/>
      <w:szCs w:val="28"/>
      <w:lang w:val="en-US" w:eastAsia="zh-CN" w:bidi="ar-SA"/>
    </w:rPr>
  </w:style>
  <w:style w:type="character" w:customStyle="1" w:styleId="141">
    <w:name w:val="Heading 2 Hidden Char1 Char"/>
    <w:qFormat/>
    <w:uiPriority w:val="0"/>
    <w:rPr>
      <w:rFonts w:ascii="宋体" w:hAnsi="Times New Roman" w:eastAsia="宋体" w:cs="Times New Roman"/>
      <w:kern w:val="0"/>
      <w:sz w:val="24"/>
      <w:szCs w:val="24"/>
    </w:rPr>
  </w:style>
  <w:style w:type="character" w:customStyle="1" w:styleId="142">
    <w:name w:val="编号正文缩进 Char Char"/>
    <w:qFormat/>
    <w:uiPriority w:val="0"/>
    <w:rPr>
      <w:sz w:val="24"/>
    </w:rPr>
  </w:style>
  <w:style w:type="character" w:customStyle="1" w:styleId="143">
    <w:name w:val="heading 5 Char1"/>
    <w:qFormat/>
    <w:uiPriority w:val="0"/>
    <w:rPr>
      <w:rFonts w:ascii="仿宋_GB2312" w:eastAsia="宋体"/>
      <w:b/>
      <w:bCs/>
      <w:kern w:val="2"/>
      <w:sz w:val="28"/>
      <w:szCs w:val="28"/>
      <w:lang w:val="en-US" w:eastAsia="zh-CN" w:bidi="ar-SA"/>
    </w:rPr>
  </w:style>
  <w:style w:type="character" w:customStyle="1" w:styleId="144">
    <w:name w:val="正文文本 Char Char"/>
    <w:qFormat/>
    <w:uiPriority w:val="0"/>
    <w:rPr>
      <w:rFonts w:ascii="Times New Roman" w:hAnsi="Times New Roman"/>
      <w:kern w:val="2"/>
      <w:sz w:val="21"/>
      <w:szCs w:val="24"/>
    </w:rPr>
  </w:style>
  <w:style w:type="character" w:customStyle="1" w:styleId="145">
    <w:name w:val="Char Char20"/>
    <w:qFormat/>
    <w:uiPriority w:val="0"/>
    <w:rPr>
      <w:rFonts w:ascii="仿宋_GB2312" w:eastAsia="仿宋_GB2312"/>
      <w:b/>
      <w:bCs/>
      <w:kern w:val="44"/>
      <w:sz w:val="44"/>
      <w:szCs w:val="44"/>
    </w:rPr>
  </w:style>
  <w:style w:type="character" w:customStyle="1" w:styleId="146">
    <w:name w:val="段落 Char"/>
    <w:link w:val="147"/>
    <w:qFormat/>
    <w:uiPriority w:val="0"/>
    <w:rPr>
      <w:kern w:val="2"/>
    </w:rPr>
  </w:style>
  <w:style w:type="paragraph" w:customStyle="1" w:styleId="147">
    <w:name w:val="段落"/>
    <w:basedOn w:val="1"/>
    <w:link w:val="146"/>
    <w:qFormat/>
    <w:uiPriority w:val="0"/>
    <w:pPr>
      <w:spacing w:line="360" w:lineRule="auto"/>
      <w:ind w:firstLine="200" w:firstLineChars="200"/>
    </w:pPr>
    <w:rPr>
      <w:sz w:val="20"/>
      <w:szCs w:val="20"/>
    </w:rPr>
  </w:style>
  <w:style w:type="character" w:customStyle="1" w:styleId="148">
    <w:name w:val="批注主题 Char"/>
    <w:qFormat/>
    <w:uiPriority w:val="99"/>
    <w:rPr>
      <w:rFonts w:eastAsia="宋体"/>
      <w:b/>
      <w:bCs/>
      <w:kern w:val="2"/>
      <w:sz w:val="21"/>
      <w:szCs w:val="24"/>
      <w:lang w:val="en-US" w:eastAsia="zh-CN" w:bidi="ar-SA"/>
    </w:rPr>
  </w:style>
  <w:style w:type="character" w:customStyle="1" w:styleId="149">
    <w:name w:val="正文文本 3 Char"/>
    <w:qFormat/>
    <w:uiPriority w:val="0"/>
  </w:style>
  <w:style w:type="character" w:customStyle="1" w:styleId="150">
    <w:name w:val="样式 样式 正文首行缩进 + 首行缩进:  2 字符 + 首行缩进:  2 字符 Char"/>
    <w:link w:val="151"/>
    <w:qFormat/>
    <w:uiPriority w:val="0"/>
    <w:rPr>
      <w:rFonts w:cs="宋体"/>
      <w:kern w:val="2"/>
      <w:sz w:val="24"/>
    </w:rPr>
  </w:style>
  <w:style w:type="paragraph" w:customStyle="1" w:styleId="151">
    <w:name w:val="样式 样式 正文首行缩进 + 首行缩进:  2 字符 + 首行缩进:  2 字符"/>
    <w:basedOn w:val="1"/>
    <w:link w:val="150"/>
    <w:qFormat/>
    <w:uiPriority w:val="0"/>
    <w:pPr>
      <w:spacing w:line="440" w:lineRule="exact"/>
      <w:ind w:firstLine="200" w:firstLineChars="200"/>
    </w:pPr>
    <w:rPr>
      <w:sz w:val="24"/>
      <w:szCs w:val="20"/>
    </w:rPr>
  </w:style>
  <w:style w:type="character" w:customStyle="1" w:styleId="152">
    <w:name w:val="页脚 Char"/>
    <w:qFormat/>
    <w:uiPriority w:val="99"/>
    <w:rPr>
      <w:rFonts w:eastAsia="仿宋_GB2312"/>
      <w:kern w:val="2"/>
      <w:sz w:val="18"/>
      <w:szCs w:val="18"/>
      <w:lang w:val="en-US" w:eastAsia="zh-CN" w:bidi="ar-SA"/>
    </w:rPr>
  </w:style>
  <w:style w:type="character" w:customStyle="1" w:styleId="153">
    <w:name w:val="标题 Char1"/>
    <w:qFormat/>
    <w:uiPriority w:val="0"/>
    <w:rPr>
      <w:rFonts w:ascii="Cambria" w:hAnsi="Cambria" w:cs="Times New Roman"/>
      <w:b/>
      <w:bCs/>
      <w:kern w:val="2"/>
      <w:sz w:val="32"/>
      <w:szCs w:val="32"/>
    </w:rPr>
  </w:style>
  <w:style w:type="character" w:customStyle="1" w:styleId="154">
    <w:name w:val="Char Char18"/>
    <w:qFormat/>
    <w:uiPriority w:val="0"/>
    <w:rPr>
      <w:rFonts w:ascii="仿宋_GB2312" w:eastAsia="仿宋_GB2312"/>
      <w:b/>
      <w:bCs/>
      <w:kern w:val="2"/>
      <w:sz w:val="32"/>
      <w:szCs w:val="32"/>
    </w:rPr>
  </w:style>
  <w:style w:type="character" w:customStyle="1" w:styleId="155">
    <w:name w:val="表格 Char"/>
    <w:qFormat/>
    <w:uiPriority w:val="0"/>
    <w:rPr>
      <w:rFonts w:ascii="Calibri" w:hAnsi="Calibri" w:cs="黑体"/>
      <w:kern w:val="2"/>
      <w:sz w:val="21"/>
      <w:szCs w:val="21"/>
    </w:rPr>
  </w:style>
  <w:style w:type="character" w:customStyle="1" w:styleId="156">
    <w:name w:val="样式 宋体1"/>
    <w:qFormat/>
    <w:uiPriority w:val="0"/>
    <w:rPr>
      <w:rFonts w:ascii="宋体" w:hAnsi="宋体" w:eastAsia="宋体"/>
      <w:sz w:val="24"/>
    </w:rPr>
  </w:style>
  <w:style w:type="character" w:customStyle="1" w:styleId="157">
    <w:name w:val="引用 Char1"/>
    <w:qFormat/>
    <w:uiPriority w:val="99"/>
    <w:rPr>
      <w:rFonts w:ascii="Tahoma" w:hAnsi="Tahoma"/>
      <w:i/>
      <w:iCs/>
      <w:color w:val="000000"/>
      <w:kern w:val="2"/>
      <w:sz w:val="21"/>
      <w:szCs w:val="24"/>
    </w:rPr>
  </w:style>
  <w:style w:type="character" w:customStyle="1" w:styleId="158">
    <w:name w:val="正文缩进 Char1"/>
    <w:qFormat/>
    <w:uiPriority w:val="0"/>
    <w:rPr>
      <w:sz w:val="21"/>
    </w:rPr>
  </w:style>
  <w:style w:type="character" w:customStyle="1" w:styleId="159">
    <w:name w:val="普通(网站) Char"/>
    <w:qFormat/>
    <w:uiPriority w:val="99"/>
    <w:rPr>
      <w:rFonts w:ascii="宋体" w:hAnsi="宋体"/>
      <w:color w:val="000000"/>
      <w:sz w:val="24"/>
      <w:szCs w:val="24"/>
    </w:rPr>
  </w:style>
  <w:style w:type="character" w:customStyle="1" w:styleId="160">
    <w:name w:val="Char Char17"/>
    <w:qFormat/>
    <w:uiPriority w:val="0"/>
    <w:rPr>
      <w:rFonts w:ascii="Cambria" w:hAnsi="Cambria" w:eastAsia="仿宋_GB2312"/>
      <w:b/>
      <w:bCs/>
      <w:kern w:val="2"/>
      <w:sz w:val="28"/>
      <w:szCs w:val="28"/>
    </w:rPr>
  </w:style>
  <w:style w:type="character" w:customStyle="1" w:styleId="161">
    <w:name w:val="文档结构图 Char"/>
    <w:qFormat/>
    <w:uiPriority w:val="99"/>
    <w:rPr>
      <w:rFonts w:eastAsia="宋体"/>
      <w:kern w:val="2"/>
      <w:sz w:val="21"/>
      <w:szCs w:val="24"/>
      <w:lang w:val="en-US" w:eastAsia="zh-CN" w:bidi="ar-SA"/>
    </w:rPr>
  </w:style>
  <w:style w:type="character" w:customStyle="1" w:styleId="162">
    <w:name w:val="表格标题 Char Char"/>
    <w:qFormat/>
    <w:uiPriority w:val="0"/>
    <w:rPr>
      <w:rFonts w:ascii="黑体" w:hAnsi="黑体" w:eastAsia="黑体"/>
      <w:b/>
      <w:color w:val="FFFFFF"/>
      <w:kern w:val="2"/>
      <w:sz w:val="21"/>
      <w:szCs w:val="24"/>
    </w:rPr>
  </w:style>
  <w:style w:type="character" w:customStyle="1" w:styleId="163">
    <w:name w:val="heading 6 Char1"/>
    <w:qFormat/>
    <w:uiPriority w:val="0"/>
    <w:rPr>
      <w:rFonts w:ascii="Arial" w:hAnsi="Arial" w:eastAsia="黑体"/>
      <w:b/>
      <w:kern w:val="2"/>
      <w:sz w:val="24"/>
      <w:szCs w:val="24"/>
      <w:lang w:val="en-US" w:eastAsia="zh-CN" w:bidi="ar-SA"/>
    </w:rPr>
  </w:style>
  <w:style w:type="character" w:customStyle="1" w:styleId="164">
    <w:name w:val="样式2 Char Char"/>
    <w:link w:val="165"/>
    <w:qFormat/>
    <w:uiPriority w:val="0"/>
    <w:rPr>
      <w:rFonts w:ascii="宋体" w:hAnsi="宋体"/>
      <w:b/>
      <w:bCs/>
      <w:kern w:val="2"/>
      <w:sz w:val="28"/>
      <w:szCs w:val="28"/>
    </w:rPr>
  </w:style>
  <w:style w:type="paragraph" w:customStyle="1" w:styleId="165">
    <w:name w:val="样式2"/>
    <w:basedOn w:val="4"/>
    <w:link w:val="164"/>
    <w:qFormat/>
    <w:uiPriority w:val="0"/>
    <w:pPr>
      <w:snapToGrid w:val="0"/>
      <w:spacing w:after="156" w:afterLines="50" w:line="480" w:lineRule="exact"/>
      <w:ind w:firstLine="556"/>
    </w:pPr>
    <w:rPr>
      <w:rFonts w:ascii="宋体" w:hAnsi="宋体" w:eastAsia="宋体"/>
      <w:sz w:val="28"/>
      <w:szCs w:val="28"/>
    </w:rPr>
  </w:style>
  <w:style w:type="character" w:customStyle="1" w:styleId="166">
    <w:name w:val="3级 Char"/>
    <w:link w:val="167"/>
    <w:qFormat/>
    <w:uiPriority w:val="0"/>
    <w:rPr>
      <w:rFonts w:ascii="Calibri" w:hAnsi="Calibri"/>
      <w:b/>
      <w:bCs/>
      <w:sz w:val="28"/>
      <w:szCs w:val="32"/>
    </w:rPr>
  </w:style>
  <w:style w:type="paragraph" w:customStyle="1" w:styleId="167">
    <w:name w:val="3级"/>
    <w:basedOn w:val="5"/>
    <w:next w:val="56"/>
    <w:link w:val="166"/>
    <w:qFormat/>
    <w:uiPriority w:val="0"/>
    <w:pPr>
      <w:spacing w:line="416" w:lineRule="auto"/>
      <w:ind w:right="100" w:rightChars="100"/>
    </w:pPr>
    <w:rPr>
      <w:rFonts w:ascii="Calibri" w:hAnsi="Calibri"/>
      <w:kern w:val="0"/>
      <w:sz w:val="28"/>
    </w:rPr>
  </w:style>
  <w:style w:type="character" w:customStyle="1" w:styleId="168">
    <w:name w:val="正文文本缩进 3 Char"/>
    <w:qFormat/>
    <w:uiPriority w:val="99"/>
    <w:rPr>
      <w:kern w:val="2"/>
      <w:sz w:val="16"/>
      <w:szCs w:val="16"/>
    </w:rPr>
  </w:style>
  <w:style w:type="character" w:customStyle="1" w:styleId="169">
    <w:name w:val="标题 6 字符"/>
    <w:qFormat/>
    <w:uiPriority w:val="0"/>
    <w:rPr>
      <w:rFonts w:ascii="黑体" w:hAnsi="黑体" w:eastAsia="黑体" w:cs="黑体"/>
      <w:b/>
      <w:bCs/>
      <w:kern w:val="2"/>
      <w:sz w:val="24"/>
      <w:szCs w:val="28"/>
    </w:rPr>
  </w:style>
  <w:style w:type="character" w:customStyle="1" w:styleId="170">
    <w:name w:val="Plain Text Char"/>
    <w:qFormat/>
    <w:uiPriority w:val="0"/>
    <w:rPr>
      <w:rFonts w:ascii="宋体" w:hAnsi="Courier New" w:eastAsia="宋体" w:cs="Times New Roman"/>
      <w:sz w:val="21"/>
      <w:szCs w:val="21"/>
    </w:rPr>
  </w:style>
  <w:style w:type="character" w:customStyle="1" w:styleId="171">
    <w:name w:val="日期 Char2"/>
    <w:semiHidden/>
    <w:qFormat/>
    <w:uiPriority w:val="99"/>
    <w:rPr>
      <w:kern w:val="2"/>
      <w:sz w:val="21"/>
      <w:szCs w:val="24"/>
    </w:rPr>
  </w:style>
  <w:style w:type="character" w:customStyle="1" w:styleId="172">
    <w:name w:val="box-header-con"/>
    <w:qFormat/>
    <w:uiPriority w:val="0"/>
  </w:style>
  <w:style w:type="character" w:customStyle="1" w:styleId="173">
    <w:name w:val="批注文字 Char1"/>
    <w:qFormat/>
    <w:uiPriority w:val="0"/>
    <w:rPr>
      <w:kern w:val="2"/>
      <w:sz w:val="21"/>
      <w:szCs w:val="24"/>
    </w:rPr>
  </w:style>
  <w:style w:type="character" w:customStyle="1" w:styleId="174">
    <w:name w:val="Char Char6"/>
    <w:qFormat/>
    <w:uiPriority w:val="0"/>
    <w:rPr>
      <w:rFonts w:ascii="Times New Roman" w:hAnsi="Times New Roman" w:eastAsia="宋体" w:cs="Times New Roman"/>
      <w:szCs w:val="24"/>
    </w:rPr>
  </w:style>
  <w:style w:type="character" w:customStyle="1" w:styleId="175">
    <w:name w:val="样式 样式 四号 首行缩进:  0.74 厘米 行距: 1.5 倍行距 + 宋体 四号 行距: 1.5 倍行距 Char"/>
    <w:link w:val="176"/>
    <w:qFormat/>
    <w:uiPriority w:val="0"/>
    <w:rPr>
      <w:rFonts w:ascii="宋体" w:hAnsi="宋体" w:cs="宋体"/>
      <w:kern w:val="2"/>
      <w:sz w:val="28"/>
    </w:rPr>
  </w:style>
  <w:style w:type="paragraph" w:customStyle="1" w:styleId="176">
    <w:name w:val="样式 样式 四号 首行缩进:  0.74 厘米 行距: 1.5 倍行距 + 宋体 四号 行距: 1.5 倍行距"/>
    <w:basedOn w:val="1"/>
    <w:link w:val="175"/>
    <w:qFormat/>
    <w:uiPriority w:val="0"/>
    <w:pPr>
      <w:spacing w:line="360" w:lineRule="auto"/>
      <w:ind w:firstLine="560" w:firstLineChars="200"/>
    </w:pPr>
    <w:rPr>
      <w:rFonts w:ascii="宋体" w:hAnsi="宋体"/>
      <w:sz w:val="28"/>
      <w:szCs w:val="20"/>
    </w:rPr>
  </w:style>
  <w:style w:type="character" w:customStyle="1" w:styleId="177">
    <w:name w:val="日期 Char1"/>
    <w:qFormat/>
    <w:uiPriority w:val="0"/>
    <w:rPr>
      <w:rFonts w:ascii="Calibri" w:hAnsi="Calibri" w:cs="黑体"/>
      <w:kern w:val="2"/>
      <w:sz w:val="24"/>
      <w:szCs w:val="22"/>
    </w:rPr>
  </w:style>
  <w:style w:type="character" w:customStyle="1" w:styleId="178">
    <w:name w:val="dandyren_title1"/>
    <w:qFormat/>
    <w:uiPriority w:val="0"/>
    <w:rPr>
      <w:rFonts w:ascii="仿宋_GB2312" w:eastAsia="仿宋_GB2312"/>
      <w:b/>
      <w:bCs/>
      <w:color w:val="FF6633"/>
      <w:sz w:val="18"/>
      <w:szCs w:val="18"/>
    </w:rPr>
  </w:style>
  <w:style w:type="character" w:customStyle="1" w:styleId="179">
    <w:name w:val="普通文字1 Char"/>
    <w:qFormat/>
    <w:uiPriority w:val="0"/>
    <w:rPr>
      <w:rFonts w:ascii="宋体" w:hAnsi="Courier New" w:eastAsia="宋体" w:cs="Courier New"/>
      <w:kern w:val="2"/>
      <w:sz w:val="21"/>
      <w:szCs w:val="21"/>
      <w:lang w:val="en-US" w:eastAsia="zh-CN" w:bidi="ar-SA"/>
    </w:rPr>
  </w:style>
  <w:style w:type="character" w:customStyle="1" w:styleId="180">
    <w:name w:val="param_td1"/>
    <w:qFormat/>
    <w:uiPriority w:val="0"/>
    <w:rPr>
      <w:rFonts w:ascii="仿宋_GB2312" w:hAnsi="Tahoma" w:eastAsia="仿宋_GB2312"/>
      <w:b/>
      <w:sz w:val="32"/>
      <w:szCs w:val="32"/>
    </w:rPr>
  </w:style>
  <w:style w:type="character" w:customStyle="1" w:styleId="181">
    <w:name w:val="样式4 Char"/>
    <w:link w:val="182"/>
    <w:qFormat/>
    <w:uiPriority w:val="0"/>
    <w:rPr>
      <w:rFonts w:ascii="Arial" w:hAnsi="Arial" w:eastAsia="黑体"/>
      <w:b/>
      <w:bCs/>
      <w:kern w:val="2"/>
      <w:sz w:val="24"/>
      <w:szCs w:val="28"/>
    </w:rPr>
  </w:style>
  <w:style w:type="paragraph" w:customStyle="1" w:styleId="182">
    <w:name w:val="样式4"/>
    <w:basedOn w:val="183"/>
    <w:next w:val="1"/>
    <w:link w:val="181"/>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3">
    <w:name w:val="4级"/>
    <w:basedOn w:val="6"/>
    <w:next w:val="57"/>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4">
    <w:name w:val="heading 1 Char1"/>
    <w:qFormat/>
    <w:uiPriority w:val="0"/>
    <w:rPr>
      <w:rFonts w:ascii="仿宋_GB2312" w:eastAsia="宋体"/>
      <w:b/>
      <w:bCs/>
      <w:kern w:val="44"/>
      <w:sz w:val="44"/>
      <w:szCs w:val="44"/>
      <w:lang w:val="en-US" w:eastAsia="zh-CN" w:bidi="ar-SA"/>
    </w:rPr>
  </w:style>
  <w:style w:type="character" w:customStyle="1" w:styleId="185">
    <w:name w:val="正文文本缩进 3 Char1"/>
    <w:qFormat/>
    <w:uiPriority w:val="0"/>
    <w:rPr>
      <w:rFonts w:ascii="Calibri" w:hAnsi="Calibri" w:cs="黑体"/>
      <w:kern w:val="2"/>
      <w:sz w:val="16"/>
      <w:szCs w:val="16"/>
    </w:rPr>
  </w:style>
  <w:style w:type="character" w:customStyle="1" w:styleId="186">
    <w:name w:val="宏文本 Char"/>
    <w:qFormat/>
    <w:uiPriority w:val="0"/>
    <w:rPr>
      <w:rFonts w:ascii="Courier New" w:hAnsi="Courier New"/>
      <w:kern w:val="2"/>
      <w:sz w:val="24"/>
      <w:szCs w:val="24"/>
    </w:rPr>
  </w:style>
  <w:style w:type="character" w:customStyle="1" w:styleId="187">
    <w:name w:val="*正文 Char"/>
    <w:link w:val="188"/>
    <w:qFormat/>
    <w:uiPriority w:val="0"/>
    <w:rPr>
      <w:rFonts w:ascii="仿宋_GB2312" w:eastAsia="仿宋_GB2312"/>
      <w:kern w:val="2"/>
      <w:sz w:val="24"/>
      <w:szCs w:val="28"/>
      <w:lang w:val="zh-CN"/>
    </w:rPr>
  </w:style>
  <w:style w:type="paragraph" w:customStyle="1" w:styleId="188">
    <w:name w:val="*正文"/>
    <w:basedOn w:val="1"/>
    <w:link w:val="187"/>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89">
    <w:name w:val="栏目标题 Char Char"/>
    <w:qFormat/>
    <w:uiPriority w:val="0"/>
    <w:rPr>
      <w:rFonts w:ascii="黑体" w:hAnsi="黑体" w:eastAsia="黑体"/>
      <w:b/>
      <w:kern w:val="2"/>
      <w:sz w:val="21"/>
      <w:szCs w:val="24"/>
    </w:rPr>
  </w:style>
  <w:style w:type="character" w:customStyle="1" w:styleId="190">
    <w:name w:val="批注框文本 Char2"/>
    <w:semiHidden/>
    <w:qFormat/>
    <w:uiPriority w:val="99"/>
    <w:rPr>
      <w:kern w:val="2"/>
      <w:sz w:val="18"/>
      <w:szCs w:val="18"/>
    </w:rPr>
  </w:style>
  <w:style w:type="character" w:customStyle="1" w:styleId="191">
    <w:name w:val="heading 5 Char"/>
    <w:qFormat/>
    <w:uiPriority w:val="0"/>
    <w:rPr>
      <w:rFonts w:ascii="Arial" w:hAnsi="Arial" w:eastAsia="黑体"/>
      <w:b/>
      <w:sz w:val="21"/>
      <w:szCs w:val="21"/>
    </w:rPr>
  </w:style>
  <w:style w:type="character" w:customStyle="1" w:styleId="192">
    <w:name w:val="符号正文缩进 Char Char"/>
    <w:qFormat/>
    <w:uiPriority w:val="0"/>
    <w:rPr>
      <w:sz w:val="24"/>
    </w:rPr>
  </w:style>
  <w:style w:type="character" w:customStyle="1" w:styleId="193">
    <w:name w:val="引用 Char"/>
    <w:link w:val="194"/>
    <w:qFormat/>
    <w:uiPriority w:val="29"/>
    <w:rPr>
      <w:rFonts w:ascii="Calibri" w:hAnsi="Calibri"/>
      <w:b/>
      <w:i/>
      <w:iCs/>
      <w:color w:val="000000"/>
      <w:sz w:val="32"/>
      <w:szCs w:val="32"/>
    </w:rPr>
  </w:style>
  <w:style w:type="paragraph" w:customStyle="1" w:styleId="194">
    <w:name w:val="Quote"/>
    <w:basedOn w:val="1"/>
    <w:next w:val="1"/>
    <w:link w:val="193"/>
    <w:qFormat/>
    <w:uiPriority w:val="29"/>
    <w:rPr>
      <w:rFonts w:ascii="Calibri" w:hAnsi="Calibri"/>
      <w:b/>
      <w:i/>
      <w:iCs/>
      <w:color w:val="000000"/>
      <w:kern w:val="0"/>
      <w:sz w:val="32"/>
      <w:szCs w:val="32"/>
    </w:rPr>
  </w:style>
  <w:style w:type="character" w:customStyle="1" w:styleId="195">
    <w:name w:val="Char Char61"/>
    <w:qFormat/>
    <w:uiPriority w:val="0"/>
    <w:rPr>
      <w:rFonts w:ascii="Times New Roman" w:hAnsi="Times New Roman" w:eastAsia="宋体" w:cs="Times New Roman"/>
      <w:szCs w:val="24"/>
    </w:rPr>
  </w:style>
  <w:style w:type="character" w:customStyle="1" w:styleId="196">
    <w:name w:val="正文首行缩进 2 Char1"/>
    <w:qFormat/>
    <w:uiPriority w:val="0"/>
  </w:style>
  <w:style w:type="character" w:customStyle="1" w:styleId="197">
    <w:name w:val="font01"/>
    <w:qFormat/>
    <w:uiPriority w:val="0"/>
    <w:rPr>
      <w:rFonts w:hint="eastAsia" w:ascii="宋体" w:hAnsi="宋体" w:eastAsia="宋体" w:cs="宋体"/>
      <w:color w:val="000000"/>
      <w:sz w:val="22"/>
      <w:szCs w:val="22"/>
      <w:u w:val="none"/>
    </w:rPr>
  </w:style>
  <w:style w:type="character" w:customStyle="1" w:styleId="198">
    <w:name w:val="正文首行缩进 2 Char2"/>
    <w:qFormat/>
    <w:uiPriority w:val="0"/>
    <w:rPr>
      <w:rFonts w:ascii="Calibri" w:hAnsi="Calibri" w:cs="黑体"/>
      <w:kern w:val="2"/>
      <w:sz w:val="21"/>
      <w:szCs w:val="24"/>
    </w:rPr>
  </w:style>
  <w:style w:type="character" w:customStyle="1" w:styleId="199">
    <w:name w:val="样式 正文文本 Char Char Char"/>
    <w:qFormat/>
    <w:uiPriority w:val="0"/>
    <w:rPr>
      <w:rFonts w:ascii="Arial" w:hAnsi="Arial" w:eastAsia="宋体"/>
      <w:color w:val="000000"/>
      <w:kern w:val="2"/>
      <w:sz w:val="21"/>
      <w:lang w:val="en-US" w:eastAsia="zh-CN" w:bidi="ar-SA"/>
    </w:rPr>
  </w:style>
  <w:style w:type="character" w:customStyle="1" w:styleId="200">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1">
    <w:name w:val="HTML 预设格式 Char"/>
    <w:qFormat/>
    <w:uiPriority w:val="0"/>
    <w:rPr>
      <w:rFonts w:ascii="微软雅黑" w:hAnsi="微软雅黑" w:eastAsia="微软雅黑"/>
      <w:sz w:val="24"/>
      <w:szCs w:val="24"/>
    </w:rPr>
  </w:style>
  <w:style w:type="character" w:customStyle="1" w:styleId="202">
    <w:name w:val="投标正文 Char"/>
    <w:link w:val="203"/>
    <w:qFormat/>
    <w:uiPriority w:val="0"/>
    <w:rPr>
      <w:rFonts w:ascii="Calibri" w:hAnsi="Calibri"/>
      <w:sz w:val="24"/>
      <w:szCs w:val="24"/>
    </w:rPr>
  </w:style>
  <w:style w:type="paragraph" w:customStyle="1" w:styleId="203">
    <w:name w:val="投标正文"/>
    <w:basedOn w:val="1"/>
    <w:link w:val="202"/>
    <w:qFormat/>
    <w:uiPriority w:val="0"/>
    <w:pPr>
      <w:spacing w:line="360" w:lineRule="auto"/>
      <w:ind w:left="100" w:firstLine="480" w:firstLineChars="200"/>
    </w:pPr>
    <w:rPr>
      <w:rFonts w:ascii="Calibri" w:hAnsi="Calibri"/>
      <w:kern w:val="0"/>
      <w:sz w:val="24"/>
    </w:rPr>
  </w:style>
  <w:style w:type="character" w:customStyle="1" w:styleId="204">
    <w:name w:val="hover15"/>
    <w:qFormat/>
    <w:uiPriority w:val="0"/>
    <w:rPr>
      <w:szCs w:val="20"/>
      <w:u w:val="single"/>
    </w:rPr>
  </w:style>
  <w:style w:type="character" w:customStyle="1" w:styleId="205">
    <w:name w:val="正文文本 Char"/>
    <w:qFormat/>
    <w:uiPriority w:val="99"/>
    <w:rPr>
      <w:rFonts w:ascii="仿宋_GB2312" w:eastAsia="宋体"/>
      <w:b/>
      <w:kern w:val="2"/>
      <w:sz w:val="21"/>
      <w:szCs w:val="24"/>
      <w:lang w:val="en-US" w:eastAsia="zh-CN" w:bidi="ar-SA"/>
    </w:rPr>
  </w:style>
  <w:style w:type="character" w:customStyle="1" w:styleId="206">
    <w:name w:val="标题 1 Char1"/>
    <w:qFormat/>
    <w:uiPriority w:val="0"/>
    <w:rPr>
      <w:rFonts w:ascii="楷体_GB2312" w:hAnsi="Tahoma" w:eastAsia="楷体_GB2312"/>
      <w:b/>
      <w:bCs/>
      <w:kern w:val="2"/>
      <w:sz w:val="21"/>
      <w:szCs w:val="24"/>
    </w:rPr>
  </w:style>
  <w:style w:type="character" w:customStyle="1" w:styleId="207">
    <w:name w:val="批注文字 Char2"/>
    <w:semiHidden/>
    <w:qFormat/>
    <w:uiPriority w:val="99"/>
    <w:rPr>
      <w:kern w:val="2"/>
      <w:sz w:val="21"/>
      <w:szCs w:val="24"/>
    </w:rPr>
  </w:style>
  <w:style w:type="character" w:customStyle="1" w:styleId="208">
    <w:name w:val="font11"/>
    <w:qFormat/>
    <w:uiPriority w:val="0"/>
    <w:rPr>
      <w:rFonts w:hint="eastAsia" w:ascii="宋体" w:hAnsi="宋体" w:eastAsia="宋体" w:cs="宋体"/>
      <w:color w:val="000000"/>
      <w:sz w:val="20"/>
      <w:szCs w:val="20"/>
      <w:u w:val="none"/>
      <w:vertAlign w:val="superscript"/>
    </w:rPr>
  </w:style>
  <w:style w:type="character" w:customStyle="1" w:styleId="209">
    <w:name w:val="Style2"/>
    <w:qFormat/>
    <w:uiPriority w:val="0"/>
    <w:rPr>
      <w:rFonts w:ascii="Calibri" w:hAnsi="宋体" w:eastAsia="宋体" w:cs="Times New Roman"/>
      <w:sz w:val="22"/>
      <w:szCs w:val="22"/>
      <w:lang w:eastAsia="zh-CN"/>
    </w:rPr>
  </w:style>
  <w:style w:type="character" w:customStyle="1" w:styleId="210">
    <w:name w:val="正文1 Char Char"/>
    <w:link w:val="211"/>
    <w:qFormat/>
    <w:uiPriority w:val="0"/>
    <w:rPr>
      <w:rFonts w:ascii="宋体" w:hAnsi="宋体" w:cs="宋体"/>
      <w:b/>
      <w:sz w:val="21"/>
      <w:szCs w:val="32"/>
    </w:rPr>
  </w:style>
  <w:style w:type="paragraph" w:customStyle="1" w:styleId="211">
    <w:name w:val="正文1"/>
    <w:basedOn w:val="1"/>
    <w:link w:val="210"/>
    <w:qFormat/>
    <w:uiPriority w:val="0"/>
    <w:pPr>
      <w:widowControl/>
      <w:spacing w:line="360" w:lineRule="auto"/>
      <w:ind w:left="360" w:firstLine="420"/>
      <w:jc w:val="left"/>
    </w:pPr>
    <w:rPr>
      <w:rFonts w:ascii="宋体" w:hAnsi="宋体"/>
      <w:b/>
      <w:kern w:val="0"/>
      <w:szCs w:val="32"/>
    </w:rPr>
  </w:style>
  <w:style w:type="character" w:customStyle="1" w:styleId="212">
    <w:name w:val="Style4"/>
    <w:qFormat/>
    <w:uiPriority w:val="0"/>
    <w:rPr>
      <w:rFonts w:ascii="Calibri" w:hAnsi="宋体" w:eastAsia="宋体" w:cs="Times New Roman"/>
      <w:szCs w:val="22"/>
      <w:lang w:eastAsia="zh-CN"/>
    </w:rPr>
  </w:style>
  <w:style w:type="character" w:customStyle="1" w:styleId="213">
    <w:name w:val="正文文本缩进 3 Char2"/>
    <w:semiHidden/>
    <w:qFormat/>
    <w:uiPriority w:val="99"/>
    <w:rPr>
      <w:kern w:val="2"/>
      <w:sz w:val="16"/>
      <w:szCs w:val="16"/>
    </w:rPr>
  </w:style>
  <w:style w:type="character" w:customStyle="1" w:styleId="214">
    <w:name w:val="heading 4 Char"/>
    <w:qFormat/>
    <w:uiPriority w:val="0"/>
    <w:rPr>
      <w:rFonts w:ascii="Arial" w:hAnsi="Arial" w:eastAsia="黑体" w:cs="Times New Roman"/>
      <w:b/>
      <w:sz w:val="21"/>
      <w:szCs w:val="21"/>
    </w:rPr>
  </w:style>
  <w:style w:type="character" w:customStyle="1" w:styleId="215">
    <w:name w:val="heading 2 Char"/>
    <w:qFormat/>
    <w:uiPriority w:val="0"/>
    <w:rPr>
      <w:rFonts w:ascii="Arial" w:hAnsi="Arial" w:eastAsia="黑体" w:cs="Times New Roman"/>
      <w:b/>
      <w:sz w:val="30"/>
      <w:szCs w:val="24"/>
    </w:rPr>
  </w:style>
  <w:style w:type="character" w:customStyle="1" w:styleId="216">
    <w:name w:val="HTML 预设格式 Char2"/>
    <w:semiHidden/>
    <w:qFormat/>
    <w:uiPriority w:val="99"/>
    <w:rPr>
      <w:rFonts w:ascii="Courier New" w:hAnsi="Courier New" w:cs="Courier New"/>
      <w:kern w:val="2"/>
    </w:rPr>
  </w:style>
  <w:style w:type="character" w:customStyle="1" w:styleId="217">
    <w:name w:val="标题样式 Char"/>
    <w:link w:val="218"/>
    <w:qFormat/>
    <w:uiPriority w:val="0"/>
    <w:rPr>
      <w:b/>
    </w:rPr>
  </w:style>
  <w:style w:type="paragraph" w:customStyle="1" w:styleId="218">
    <w:name w:val="标题样式"/>
    <w:basedOn w:val="1"/>
    <w:link w:val="217"/>
    <w:qFormat/>
    <w:uiPriority w:val="0"/>
    <w:pPr>
      <w:spacing w:before="156" w:beforeLines="50" w:after="156" w:afterLines="50"/>
    </w:pPr>
    <w:rPr>
      <w:b/>
      <w:kern w:val="0"/>
      <w:sz w:val="20"/>
      <w:szCs w:val="20"/>
    </w:rPr>
  </w:style>
  <w:style w:type="character" w:customStyle="1" w:styleId="219">
    <w:name w:val="Ò³Ã¼ Char Char1"/>
    <w:qFormat/>
    <w:uiPriority w:val="0"/>
    <w:rPr>
      <w:rFonts w:ascii="仿宋_GB2312" w:eastAsia="宋体"/>
      <w:b/>
      <w:kern w:val="2"/>
      <w:sz w:val="18"/>
      <w:szCs w:val="18"/>
      <w:lang w:val="en-US" w:eastAsia="zh-CN" w:bidi="ar-SA"/>
    </w:rPr>
  </w:style>
  <w:style w:type="character" w:customStyle="1" w:styleId="220">
    <w:name w:val="apple-converted-space"/>
    <w:qFormat/>
    <w:uiPriority w:val="0"/>
  </w:style>
  <w:style w:type="character" w:customStyle="1" w:styleId="221">
    <w:name w:val="表格用 Char Char"/>
    <w:link w:val="222"/>
    <w:qFormat/>
    <w:locked/>
    <w:uiPriority w:val="0"/>
    <w:rPr>
      <w:sz w:val="21"/>
      <w:szCs w:val="24"/>
    </w:rPr>
  </w:style>
  <w:style w:type="paragraph" w:customStyle="1" w:styleId="222">
    <w:name w:val="表格用"/>
    <w:basedOn w:val="1"/>
    <w:link w:val="221"/>
    <w:qFormat/>
    <w:uiPriority w:val="0"/>
    <w:pPr>
      <w:ind w:firstLine="0" w:firstLineChars="0"/>
    </w:pPr>
    <w:rPr>
      <w:kern w:val="0"/>
    </w:rPr>
  </w:style>
  <w:style w:type="character" w:customStyle="1" w:styleId="223">
    <w:name w:val="标题 2 Char1"/>
    <w:qFormat/>
    <w:uiPriority w:val="0"/>
    <w:rPr>
      <w:rFonts w:ascii="Arial" w:hAnsi="Arial" w:eastAsia="黑体"/>
      <w:b/>
      <w:bCs/>
      <w:kern w:val="2"/>
      <w:sz w:val="32"/>
      <w:szCs w:val="32"/>
    </w:rPr>
  </w:style>
  <w:style w:type="character" w:customStyle="1" w:styleId="224">
    <w:name w:val="count"/>
    <w:qFormat/>
    <w:uiPriority w:val="0"/>
  </w:style>
  <w:style w:type="character" w:customStyle="1" w:styleId="225">
    <w:name w:val="标题1"/>
    <w:qFormat/>
    <w:uiPriority w:val="0"/>
  </w:style>
  <w:style w:type="character" w:customStyle="1" w:styleId="226">
    <w:name w:val="标题 6 Char"/>
    <w:qFormat/>
    <w:uiPriority w:val="0"/>
    <w:rPr>
      <w:rFonts w:ascii="Arial" w:hAnsi="Arial" w:eastAsia="黑体"/>
      <w:b/>
      <w:bCs/>
      <w:kern w:val="2"/>
      <w:sz w:val="24"/>
      <w:szCs w:val="24"/>
    </w:rPr>
  </w:style>
  <w:style w:type="character" w:customStyle="1" w:styleId="227">
    <w:name w:val="heading 1 Char"/>
    <w:qFormat/>
    <w:uiPriority w:val="0"/>
    <w:rPr>
      <w:rFonts w:ascii="Arial" w:hAnsi="Arial" w:eastAsia="黑体"/>
      <w:b/>
      <w:sz w:val="36"/>
      <w:szCs w:val="36"/>
    </w:rPr>
  </w:style>
  <w:style w:type="character" w:customStyle="1" w:styleId="228">
    <w:name w:val="style41"/>
    <w:qFormat/>
    <w:uiPriority w:val="0"/>
    <w:rPr>
      <w:rFonts w:ascii="仿宋_GB2312" w:eastAsia="仿宋_GB2312"/>
      <w:b/>
      <w:color w:val="auto"/>
      <w:sz w:val="32"/>
      <w:szCs w:val="32"/>
    </w:rPr>
  </w:style>
  <w:style w:type="character" w:customStyle="1" w:styleId="229">
    <w:name w:val="正文00 Char"/>
    <w:link w:val="230"/>
    <w:qFormat/>
    <w:uiPriority w:val="0"/>
    <w:rPr>
      <w:rFonts w:ascii="宋体" w:hAnsi="宋体"/>
      <w:kern w:val="2"/>
      <w:sz w:val="24"/>
      <w:szCs w:val="24"/>
    </w:rPr>
  </w:style>
  <w:style w:type="paragraph" w:customStyle="1" w:styleId="230">
    <w:name w:val="正文00"/>
    <w:basedOn w:val="1"/>
    <w:link w:val="229"/>
    <w:qFormat/>
    <w:uiPriority w:val="0"/>
    <w:pPr>
      <w:spacing w:line="360" w:lineRule="auto"/>
      <w:ind w:firstLine="480" w:firstLineChars="200"/>
    </w:pPr>
    <w:rPr>
      <w:rFonts w:ascii="宋体" w:hAnsi="宋体"/>
      <w:sz w:val="24"/>
    </w:rPr>
  </w:style>
  <w:style w:type="character" w:customStyle="1" w:styleId="231">
    <w:name w:val="_正文段落 Char"/>
    <w:link w:val="232"/>
    <w:qFormat/>
    <w:uiPriority w:val="0"/>
    <w:rPr>
      <w:kern w:val="2"/>
      <w:sz w:val="21"/>
      <w:szCs w:val="24"/>
    </w:rPr>
  </w:style>
  <w:style w:type="paragraph" w:customStyle="1" w:styleId="232">
    <w:name w:val="_正文段落"/>
    <w:basedOn w:val="1"/>
    <w:link w:val="231"/>
    <w:qFormat/>
    <w:uiPriority w:val="0"/>
    <w:pPr>
      <w:spacing w:before="15" w:beforeLines="15" w:after="15" w:afterLines="15" w:line="360" w:lineRule="auto"/>
      <w:ind w:firstLine="200" w:firstLineChars="200"/>
    </w:pPr>
  </w:style>
  <w:style w:type="character" w:customStyle="1" w:styleId="233">
    <w:name w:val="图片题注 Char"/>
    <w:link w:val="234"/>
    <w:qFormat/>
    <w:uiPriority w:val="0"/>
    <w:rPr>
      <w:rFonts w:ascii="Calibri Light" w:hAnsi="Calibri Light" w:eastAsia="黑体" w:cs="黑体"/>
      <w:bCs/>
      <w:kern w:val="2"/>
    </w:rPr>
  </w:style>
  <w:style w:type="paragraph" w:customStyle="1" w:styleId="234">
    <w:name w:val="图片题注"/>
    <w:basedOn w:val="16"/>
    <w:link w:val="233"/>
    <w:qFormat/>
    <w:uiPriority w:val="0"/>
    <w:pPr>
      <w:autoSpaceDE/>
      <w:autoSpaceDN/>
      <w:adjustRightInd/>
      <w:spacing w:line="360" w:lineRule="auto"/>
      <w:jc w:val="center"/>
    </w:pPr>
    <w:rPr>
      <w:rFonts w:ascii="Calibri Light" w:hAnsi="Calibri Light"/>
      <w:bCs/>
      <w:kern w:val="2"/>
    </w:rPr>
  </w:style>
  <w:style w:type="character" w:customStyle="1" w:styleId="235">
    <w:name w:val="heading 1 Char2"/>
    <w:qFormat/>
    <w:uiPriority w:val="0"/>
    <w:rPr>
      <w:rFonts w:ascii="仿宋_GB2312" w:eastAsia="仿宋_GB2312"/>
      <w:b/>
      <w:bCs/>
      <w:kern w:val="44"/>
      <w:sz w:val="44"/>
      <w:szCs w:val="44"/>
    </w:rPr>
  </w:style>
  <w:style w:type="character" w:customStyle="1" w:styleId="236">
    <w:name w:val="标题 4 Char"/>
    <w:qFormat/>
    <w:uiPriority w:val="9"/>
    <w:rPr>
      <w:rFonts w:ascii="Arial" w:hAnsi="Arial" w:eastAsia="黑体"/>
      <w:b/>
      <w:bCs/>
      <w:kern w:val="2"/>
      <w:sz w:val="28"/>
      <w:szCs w:val="28"/>
      <w:lang w:val="en-US" w:eastAsia="zh-CN" w:bidi="ar-SA"/>
    </w:rPr>
  </w:style>
  <w:style w:type="character" w:customStyle="1" w:styleId="237">
    <w:name w:val="Title1"/>
    <w:qFormat/>
    <w:uiPriority w:val="0"/>
  </w:style>
  <w:style w:type="character" w:customStyle="1" w:styleId="238">
    <w:name w:val="font31"/>
    <w:qFormat/>
    <w:uiPriority w:val="0"/>
    <w:rPr>
      <w:rFonts w:hint="eastAsia" w:ascii="宋体" w:hAnsi="宋体" w:eastAsia="宋体" w:cs="宋体"/>
      <w:color w:val="000000"/>
      <w:sz w:val="20"/>
      <w:szCs w:val="20"/>
      <w:u w:val="none"/>
    </w:rPr>
  </w:style>
  <w:style w:type="character" w:customStyle="1" w:styleId="239">
    <w:name w:val="正文靠右 Char Char"/>
    <w:qFormat/>
    <w:uiPriority w:val="0"/>
    <w:rPr>
      <w:kern w:val="2"/>
      <w:sz w:val="21"/>
      <w:szCs w:val="24"/>
    </w:rPr>
  </w:style>
  <w:style w:type="character" w:customStyle="1" w:styleId="240">
    <w:name w:val="Footer-Even Char2"/>
    <w:qFormat/>
    <w:uiPriority w:val="0"/>
    <w:rPr>
      <w:rFonts w:ascii="仿宋_GB2312" w:eastAsia="仿宋_GB2312"/>
      <w:b/>
      <w:kern w:val="2"/>
      <w:sz w:val="18"/>
      <w:szCs w:val="18"/>
    </w:rPr>
  </w:style>
  <w:style w:type="character" w:customStyle="1" w:styleId="241">
    <w:name w:val="upload"/>
    <w:qFormat/>
    <w:uiPriority w:val="0"/>
    <w:rPr>
      <w:szCs w:val="20"/>
    </w:rPr>
  </w:style>
  <w:style w:type="character" w:customStyle="1" w:styleId="242">
    <w:name w:val="注释正文"/>
    <w:qFormat/>
    <w:uiPriority w:val="0"/>
    <w:rPr>
      <w:rFonts w:eastAsia="宋体"/>
      <w:sz w:val="28"/>
      <w:u w:val="single"/>
    </w:rPr>
  </w:style>
  <w:style w:type="character" w:customStyle="1" w:styleId="243">
    <w:name w:val="不明显强调1"/>
    <w:qFormat/>
    <w:uiPriority w:val="0"/>
    <w:rPr>
      <w:i/>
      <w:iCs/>
      <w:color w:val="808080"/>
    </w:rPr>
  </w:style>
  <w:style w:type="character" w:customStyle="1" w:styleId="244">
    <w:name w:val="注释正文＋下划线 Char"/>
    <w:link w:val="245"/>
    <w:qFormat/>
    <w:uiPriority w:val="0"/>
    <w:rPr>
      <w:rFonts w:ascii="宋体" w:hAnsi="宋体"/>
      <w:kern w:val="2"/>
      <w:sz w:val="28"/>
      <w:szCs w:val="28"/>
      <w:u w:val="single"/>
    </w:rPr>
  </w:style>
  <w:style w:type="paragraph" w:customStyle="1" w:styleId="245">
    <w:name w:val="注释正文＋下划线"/>
    <w:basedOn w:val="1"/>
    <w:link w:val="244"/>
    <w:qFormat/>
    <w:uiPriority w:val="0"/>
    <w:rPr>
      <w:rFonts w:ascii="宋体" w:hAnsi="宋体"/>
      <w:sz w:val="28"/>
      <w:szCs w:val="28"/>
      <w:u w:val="single"/>
    </w:rPr>
  </w:style>
  <w:style w:type="character" w:customStyle="1" w:styleId="246">
    <w:name w:val="gray6"/>
    <w:qFormat/>
    <w:uiPriority w:val="0"/>
    <w:rPr>
      <w:rFonts w:ascii="仿宋_GB2312" w:hAnsi="Tahoma" w:eastAsia="仿宋_GB2312"/>
      <w:b/>
      <w:sz w:val="32"/>
      <w:szCs w:val="32"/>
    </w:rPr>
  </w:style>
  <w:style w:type="character" w:customStyle="1" w:styleId="247">
    <w:name w:val="font12"/>
    <w:qFormat/>
    <w:uiPriority w:val="0"/>
    <w:rPr>
      <w:rFonts w:hint="eastAsia" w:ascii="宋体" w:hAnsi="宋体" w:eastAsia="宋体" w:cs="宋体"/>
      <w:color w:val="000000"/>
      <w:sz w:val="20"/>
      <w:szCs w:val="20"/>
      <w:u w:val="none"/>
    </w:rPr>
  </w:style>
  <w:style w:type="character" w:customStyle="1" w:styleId="248">
    <w:name w:val="正文缩进 Char"/>
    <w:qFormat/>
    <w:uiPriority w:val="99"/>
    <w:rPr>
      <w:rFonts w:eastAsia="仿宋_GB2312"/>
      <w:sz w:val="21"/>
      <w:lang w:val="en-US" w:eastAsia="zh-CN" w:bidi="ar-SA"/>
    </w:rPr>
  </w:style>
  <w:style w:type="character" w:customStyle="1" w:styleId="249">
    <w:name w:val="ändrad Char"/>
    <w:qFormat/>
    <w:uiPriority w:val="0"/>
    <w:rPr>
      <w:rFonts w:ascii="仿宋_GB2312" w:eastAsia="宋体"/>
      <w:b/>
      <w:kern w:val="2"/>
      <w:sz w:val="21"/>
      <w:szCs w:val="24"/>
      <w:lang w:val="en-US" w:eastAsia="zh-CN" w:bidi="ar-SA"/>
    </w:rPr>
  </w:style>
  <w:style w:type="character" w:customStyle="1" w:styleId="250">
    <w:name w:val="列出段落 Char"/>
    <w:link w:val="251"/>
    <w:qFormat/>
    <w:uiPriority w:val="0"/>
    <w:rPr>
      <w:kern w:val="2"/>
      <w:sz w:val="21"/>
      <w:szCs w:val="24"/>
    </w:rPr>
  </w:style>
  <w:style w:type="paragraph" w:customStyle="1" w:styleId="251">
    <w:name w:val="List Paragraph2"/>
    <w:basedOn w:val="1"/>
    <w:link w:val="250"/>
    <w:qFormat/>
    <w:uiPriority w:val="0"/>
    <w:pPr>
      <w:ind w:firstLine="420" w:firstLineChars="200"/>
    </w:pPr>
  </w:style>
  <w:style w:type="character" w:customStyle="1" w:styleId="252">
    <w:name w:val="legend"/>
    <w:qFormat/>
    <w:uiPriority w:val="0"/>
    <w:rPr>
      <w:rFonts w:ascii="Arial" w:hAnsi="Arial" w:cs="Arial"/>
      <w:b/>
      <w:color w:val="73B304"/>
      <w:sz w:val="16"/>
      <w:szCs w:val="16"/>
      <w:shd w:val="clear" w:color="auto" w:fill="FFFFFF"/>
    </w:rPr>
  </w:style>
  <w:style w:type="character" w:customStyle="1" w:styleId="253">
    <w:name w:val="正文文本 Char1"/>
    <w:qFormat/>
    <w:uiPriority w:val="0"/>
    <w:rPr>
      <w:rFonts w:ascii="Tahoma" w:hAnsi="Tahoma"/>
      <w:kern w:val="2"/>
      <w:sz w:val="21"/>
      <w:szCs w:val="24"/>
    </w:rPr>
  </w:style>
  <w:style w:type="character" w:customStyle="1" w:styleId="254">
    <w:name w:val="标题 8 Char"/>
    <w:qFormat/>
    <w:uiPriority w:val="0"/>
    <w:rPr>
      <w:rFonts w:ascii="Arial" w:hAnsi="Arial" w:eastAsia="黑体"/>
      <w:b/>
      <w:sz w:val="24"/>
      <w:szCs w:val="32"/>
    </w:rPr>
  </w:style>
  <w:style w:type="character" w:customStyle="1" w:styleId="255">
    <w:name w:val="页眉 Char2"/>
    <w:semiHidden/>
    <w:qFormat/>
    <w:uiPriority w:val="99"/>
    <w:rPr>
      <w:kern w:val="2"/>
      <w:sz w:val="18"/>
      <w:szCs w:val="18"/>
    </w:rPr>
  </w:style>
  <w:style w:type="character" w:customStyle="1" w:styleId="256">
    <w:name w:val="签名 Char"/>
    <w:qFormat/>
    <w:uiPriority w:val="0"/>
    <w:rPr>
      <w:rFonts w:ascii="Tahoma" w:hAnsi="Tahoma" w:eastAsia="仿宋_GB2312"/>
      <w:sz w:val="24"/>
    </w:rPr>
  </w:style>
  <w:style w:type="character" w:customStyle="1" w:styleId="257">
    <w:name w:val="样式 正文文本 Char Char"/>
    <w:link w:val="258"/>
    <w:qFormat/>
    <w:uiPriority w:val="0"/>
    <w:rPr>
      <w:rFonts w:ascii="Arial" w:hAnsi="Arial" w:cs="宋体"/>
      <w:color w:val="000000"/>
      <w:kern w:val="2"/>
      <w:sz w:val="21"/>
    </w:rPr>
  </w:style>
  <w:style w:type="paragraph" w:customStyle="1" w:styleId="258">
    <w:name w:val="样式 正文文本"/>
    <w:basedOn w:val="1"/>
    <w:link w:val="257"/>
    <w:qFormat/>
    <w:uiPriority w:val="0"/>
    <w:pPr>
      <w:adjustRightInd w:val="0"/>
      <w:snapToGrid w:val="0"/>
      <w:spacing w:line="400" w:lineRule="exact"/>
      <w:ind w:firstLine="200" w:firstLineChars="200"/>
    </w:pPr>
    <w:rPr>
      <w:rFonts w:ascii="Arial" w:hAnsi="Arial"/>
      <w:color w:val="000000"/>
      <w:szCs w:val="20"/>
    </w:rPr>
  </w:style>
  <w:style w:type="character" w:customStyle="1" w:styleId="259">
    <w:name w:val="style111"/>
    <w:qFormat/>
    <w:uiPriority w:val="0"/>
    <w:rPr>
      <w:sz w:val="27"/>
      <w:szCs w:val="27"/>
    </w:rPr>
  </w:style>
  <w:style w:type="character" w:customStyle="1" w:styleId="260">
    <w:name w:val="明显强调1"/>
    <w:qFormat/>
    <w:uiPriority w:val="0"/>
    <w:rPr>
      <w:b/>
      <w:bCs/>
      <w:i/>
      <w:iCs/>
      <w:color w:val="4F81BD"/>
    </w:rPr>
  </w:style>
  <w:style w:type="character" w:customStyle="1" w:styleId="261">
    <w:name w:val="NormalCharacter"/>
    <w:qFormat/>
    <w:uiPriority w:val="0"/>
  </w:style>
  <w:style w:type="character" w:customStyle="1" w:styleId="262">
    <w:name w:val="页脚 Char2"/>
    <w:semiHidden/>
    <w:qFormat/>
    <w:uiPriority w:val="99"/>
    <w:rPr>
      <w:kern w:val="2"/>
      <w:sz w:val="18"/>
      <w:szCs w:val="18"/>
    </w:rPr>
  </w:style>
  <w:style w:type="character" w:customStyle="1" w:styleId="263">
    <w:name w:val="1.1.1.1.1 Char"/>
    <w:link w:val="264"/>
    <w:qFormat/>
    <w:uiPriority w:val="0"/>
    <w:rPr>
      <w:rFonts w:ascii="Arial" w:hAnsi="Arial" w:eastAsia="黑体"/>
      <w:b/>
      <w:bCs/>
      <w:kern w:val="2"/>
      <w:sz w:val="24"/>
      <w:szCs w:val="28"/>
    </w:rPr>
  </w:style>
  <w:style w:type="paragraph" w:customStyle="1" w:styleId="264">
    <w:name w:val="1.1.1.1.1"/>
    <w:basedOn w:val="265"/>
    <w:next w:val="15"/>
    <w:link w:val="263"/>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65">
    <w:name w:val="样式5"/>
    <w:basedOn w:val="15"/>
    <w:link w:val="266"/>
    <w:qFormat/>
    <w:uiPriority w:val="0"/>
    <w:pPr>
      <w:adjustRightInd/>
      <w:spacing w:line="360" w:lineRule="auto"/>
      <w:ind w:firstLine="200" w:firstLineChars="200"/>
      <w:textAlignment w:val="auto"/>
    </w:pPr>
    <w:rPr>
      <w:rFonts w:ascii="仿宋_GB2312"/>
      <w:b/>
      <w:kern w:val="2"/>
      <w:sz w:val="28"/>
      <w:szCs w:val="21"/>
    </w:rPr>
  </w:style>
  <w:style w:type="character" w:customStyle="1" w:styleId="266">
    <w:name w:val="样式5 Char"/>
    <w:link w:val="265"/>
    <w:qFormat/>
    <w:uiPriority w:val="0"/>
    <w:rPr>
      <w:rFonts w:ascii="仿宋_GB2312"/>
      <w:b/>
      <w:kern w:val="2"/>
      <w:sz w:val="28"/>
      <w:szCs w:val="21"/>
    </w:rPr>
  </w:style>
  <w:style w:type="character" w:customStyle="1" w:styleId="267">
    <w:name w:val="表格标题 Char"/>
    <w:link w:val="268"/>
    <w:qFormat/>
    <w:uiPriority w:val="0"/>
    <w:rPr>
      <w:rFonts w:ascii="黑体" w:hAnsi="黑体" w:eastAsia="黑体"/>
      <w:b/>
      <w:color w:val="FFFFFF"/>
      <w:kern w:val="2"/>
      <w:sz w:val="21"/>
      <w:szCs w:val="24"/>
    </w:rPr>
  </w:style>
  <w:style w:type="paragraph" w:customStyle="1" w:styleId="268">
    <w:name w:val="表格标题"/>
    <w:basedOn w:val="1"/>
    <w:link w:val="267"/>
    <w:qFormat/>
    <w:uiPriority w:val="0"/>
    <w:rPr>
      <w:rFonts w:ascii="黑体" w:hAnsi="黑体" w:eastAsia="黑体"/>
      <w:b/>
      <w:color w:val="FFFFFF"/>
    </w:rPr>
  </w:style>
  <w:style w:type="character" w:customStyle="1" w:styleId="269">
    <w:name w:val="标题 9 Char"/>
    <w:qFormat/>
    <w:uiPriority w:val="0"/>
    <w:rPr>
      <w:rFonts w:ascii="Arial" w:hAnsi="Arial" w:eastAsia="黑体"/>
      <w:b/>
      <w:sz w:val="21"/>
      <w:szCs w:val="32"/>
    </w:rPr>
  </w:style>
  <w:style w:type="character" w:customStyle="1" w:styleId="270">
    <w:name w:val="PI Char"/>
    <w:qFormat/>
    <w:uiPriority w:val="0"/>
    <w:rPr>
      <w:rFonts w:ascii="宋体" w:hAnsi="宋体" w:eastAsia="仿宋_GB2312"/>
      <w:b/>
      <w:sz w:val="24"/>
      <w:szCs w:val="32"/>
    </w:rPr>
  </w:style>
  <w:style w:type="character" w:customStyle="1" w:styleId="271">
    <w:name w:val="Char Char22"/>
    <w:qFormat/>
    <w:uiPriority w:val="0"/>
    <w:rPr>
      <w:rFonts w:ascii="Arial" w:hAnsi="Arial" w:eastAsia="黑体"/>
      <w:b/>
      <w:bCs/>
      <w:kern w:val="44"/>
      <w:sz w:val="30"/>
      <w:szCs w:val="44"/>
      <w:lang w:val="en-US" w:eastAsia="zh-CN" w:bidi="ar-SA"/>
    </w:rPr>
  </w:style>
  <w:style w:type="character" w:customStyle="1" w:styleId="272">
    <w:name w:val="heading 3 Char"/>
    <w:qFormat/>
    <w:uiPriority w:val="0"/>
    <w:rPr>
      <w:rFonts w:ascii="Arial" w:hAnsi="Arial" w:eastAsia="黑体"/>
      <w:b/>
      <w:sz w:val="28"/>
      <w:szCs w:val="24"/>
    </w:rPr>
  </w:style>
  <w:style w:type="character" w:customStyle="1" w:styleId="273">
    <w:name w:val="标题 Char2"/>
    <w:qFormat/>
    <w:uiPriority w:val="10"/>
    <w:rPr>
      <w:rFonts w:ascii="Cambria" w:hAnsi="Cambria" w:cs="Times New Roman"/>
      <w:b/>
      <w:bCs/>
      <w:kern w:val="2"/>
      <w:sz w:val="32"/>
      <w:szCs w:val="32"/>
    </w:rPr>
  </w:style>
  <w:style w:type="character" w:customStyle="1" w:styleId="274">
    <w:name w:val="文档结构图 Char1"/>
    <w:qFormat/>
    <w:uiPriority w:val="0"/>
    <w:rPr>
      <w:kern w:val="2"/>
      <w:sz w:val="21"/>
      <w:szCs w:val="24"/>
      <w:shd w:val="clear" w:color="auto" w:fill="000080"/>
    </w:rPr>
  </w:style>
  <w:style w:type="character" w:customStyle="1" w:styleId="275">
    <w:name w:val="heading 4 Char2"/>
    <w:qFormat/>
    <w:uiPriority w:val="0"/>
    <w:rPr>
      <w:rFonts w:ascii="Cambria" w:hAnsi="Cambria" w:eastAsia="仿宋_GB2312"/>
      <w:b/>
      <w:bCs/>
      <w:kern w:val="2"/>
      <w:sz w:val="28"/>
      <w:szCs w:val="28"/>
    </w:rPr>
  </w:style>
  <w:style w:type="character" w:customStyle="1" w:styleId="276">
    <w:name w:val="Char Char Char"/>
    <w:qFormat/>
    <w:uiPriority w:val="0"/>
    <w:rPr>
      <w:rFonts w:ascii="宋体" w:hAnsi="宋体" w:eastAsia="宋体"/>
      <w:kern w:val="2"/>
      <w:sz w:val="18"/>
      <w:szCs w:val="18"/>
      <w:lang w:val="en-US" w:eastAsia="zh-CN" w:bidi="ar-SA"/>
    </w:rPr>
  </w:style>
  <w:style w:type="character" w:customStyle="1" w:styleId="277">
    <w:name w:val="小标题 Char Char"/>
    <w:qFormat/>
    <w:uiPriority w:val="0"/>
    <w:rPr>
      <w:rFonts w:ascii="黑体" w:hAnsi="黑体" w:eastAsia="黑体"/>
      <w:b/>
      <w:bCs/>
      <w:kern w:val="2"/>
      <w:sz w:val="48"/>
      <w:szCs w:val="48"/>
    </w:rPr>
  </w:style>
  <w:style w:type="character" w:customStyle="1" w:styleId="278">
    <w:name w:val="正文4 Char Char"/>
    <w:link w:val="279"/>
    <w:qFormat/>
    <w:uiPriority w:val="0"/>
    <w:rPr>
      <w:kern w:val="2"/>
    </w:rPr>
  </w:style>
  <w:style w:type="paragraph" w:customStyle="1" w:styleId="279">
    <w:name w:val="正文4"/>
    <w:basedOn w:val="1"/>
    <w:link w:val="278"/>
    <w:qFormat/>
    <w:uiPriority w:val="0"/>
    <w:pPr>
      <w:numPr>
        <w:ilvl w:val="0"/>
        <w:numId w:val="4"/>
      </w:numPr>
      <w:spacing w:before="60" w:after="60" w:line="360" w:lineRule="auto"/>
      <w:ind w:firstLine="0"/>
    </w:pPr>
    <w:rPr>
      <w:sz w:val="20"/>
      <w:szCs w:val="20"/>
    </w:rPr>
  </w:style>
  <w:style w:type="character" w:customStyle="1" w:styleId="280">
    <w:name w:val="Char1"/>
    <w:qFormat/>
    <w:uiPriority w:val="0"/>
    <w:rPr>
      <w:rFonts w:ascii="宋体" w:hAnsi="宋体" w:eastAsia="宋体"/>
      <w:b/>
      <w:kern w:val="2"/>
      <w:sz w:val="24"/>
      <w:szCs w:val="24"/>
      <w:lang w:val="en-US" w:eastAsia="zh-CN" w:bidi="ar-SA"/>
    </w:rPr>
  </w:style>
  <w:style w:type="character" w:customStyle="1" w:styleId="281">
    <w:name w:val="Char Char2"/>
    <w:qFormat/>
    <w:uiPriority w:val="0"/>
    <w:rPr>
      <w:rFonts w:ascii="Arial" w:hAnsi="Arial" w:eastAsia="黑体"/>
      <w:b/>
      <w:bCs/>
      <w:kern w:val="44"/>
      <w:sz w:val="30"/>
      <w:szCs w:val="44"/>
      <w:lang w:val="en-US" w:eastAsia="zh-CN" w:bidi="ar-SA"/>
    </w:rPr>
  </w:style>
  <w:style w:type="character" w:customStyle="1" w:styleId="282">
    <w:name w:val="不明显参考1"/>
    <w:qFormat/>
    <w:uiPriority w:val="0"/>
    <w:rPr>
      <w:smallCaps/>
      <w:color w:val="C0504D"/>
      <w:u w:val="single"/>
    </w:rPr>
  </w:style>
  <w:style w:type="character" w:customStyle="1" w:styleId="283">
    <w:name w:val="password"/>
    <w:qFormat/>
    <w:uiPriority w:val="0"/>
    <w:rPr>
      <w:szCs w:val="20"/>
    </w:rPr>
  </w:style>
  <w:style w:type="character" w:customStyle="1" w:styleId="284">
    <w:name w:val="题注 Char1"/>
    <w:qFormat/>
    <w:uiPriority w:val="0"/>
    <w:rPr>
      <w:rFonts w:ascii="Arial" w:hAnsi="Arial" w:eastAsia="黑体" w:cs="Arial"/>
      <w:kern w:val="2"/>
    </w:rPr>
  </w:style>
  <w:style w:type="character" w:customStyle="1" w:styleId="285">
    <w:name w:val="标题 7 Char"/>
    <w:qFormat/>
    <w:uiPriority w:val="0"/>
    <w:rPr>
      <w:rFonts w:ascii="Arial" w:hAnsi="Arial" w:eastAsia="黑体"/>
      <w:b/>
      <w:sz w:val="21"/>
      <w:szCs w:val="21"/>
    </w:rPr>
  </w:style>
  <w:style w:type="character" w:customStyle="1" w:styleId="286">
    <w:name w:val="强调划线"/>
    <w:qFormat/>
    <w:uiPriority w:val="0"/>
    <w:rPr>
      <w:u w:val="single"/>
    </w:rPr>
  </w:style>
  <w:style w:type="character" w:customStyle="1" w:styleId="287">
    <w:name w:val="正文文本缩进 2 Char1"/>
    <w:qFormat/>
    <w:uiPriority w:val="0"/>
    <w:rPr>
      <w:kern w:val="2"/>
      <w:sz w:val="21"/>
      <w:szCs w:val="24"/>
    </w:rPr>
  </w:style>
  <w:style w:type="character" w:customStyle="1" w:styleId="288">
    <w:name w:val="HTML 预设格式 Char1"/>
    <w:qFormat/>
    <w:uiPriority w:val="99"/>
    <w:rPr>
      <w:rFonts w:ascii="Courier New" w:hAnsi="Courier New" w:cs="Courier New"/>
      <w:kern w:val="2"/>
    </w:rPr>
  </w:style>
  <w:style w:type="character" w:customStyle="1" w:styleId="289">
    <w:name w:val="red"/>
    <w:qFormat/>
    <w:uiPriority w:val="0"/>
    <w:rPr>
      <w:color w:val="FF0000"/>
      <w:szCs w:val="20"/>
    </w:rPr>
  </w:style>
  <w:style w:type="character" w:customStyle="1" w:styleId="290">
    <w:name w:val="签名 Char1"/>
    <w:semiHidden/>
    <w:qFormat/>
    <w:uiPriority w:val="99"/>
    <w:rPr>
      <w:kern w:val="2"/>
      <w:sz w:val="21"/>
      <w:szCs w:val="24"/>
    </w:rPr>
  </w:style>
  <w:style w:type="character" w:customStyle="1" w:styleId="291">
    <w:name w:val="文档结构图 Char2"/>
    <w:semiHidden/>
    <w:qFormat/>
    <w:uiPriority w:val="0"/>
    <w:rPr>
      <w:rFonts w:ascii="Microsoft YaHei UI" w:eastAsia="Microsoft YaHei UI"/>
      <w:sz w:val="18"/>
      <w:szCs w:val="18"/>
    </w:rPr>
  </w:style>
  <w:style w:type="character" w:customStyle="1" w:styleId="292">
    <w:name w:val="111 Char"/>
    <w:link w:val="293"/>
    <w:qFormat/>
    <w:uiPriority w:val="0"/>
    <w:rPr>
      <w:kern w:val="2"/>
    </w:rPr>
  </w:style>
  <w:style w:type="paragraph" w:customStyle="1" w:styleId="293">
    <w:name w:val="111"/>
    <w:basedOn w:val="147"/>
    <w:link w:val="292"/>
    <w:qFormat/>
    <w:uiPriority w:val="0"/>
    <w:pPr>
      <w:numPr>
        <w:ilvl w:val="0"/>
        <w:numId w:val="5"/>
      </w:numPr>
      <w:ind w:firstLine="0" w:firstLineChars="0"/>
    </w:pPr>
  </w:style>
  <w:style w:type="character" w:customStyle="1" w:styleId="294">
    <w:name w:val="页眉 Char1"/>
    <w:qFormat/>
    <w:uiPriority w:val="0"/>
    <w:rPr>
      <w:kern w:val="2"/>
      <w:sz w:val="18"/>
      <w:szCs w:val="18"/>
    </w:rPr>
  </w:style>
  <w:style w:type="character" w:customStyle="1" w:styleId="295">
    <w:name w:val="aaaaaaaaaaaaaa Char Char"/>
    <w:link w:val="296"/>
    <w:qFormat/>
    <w:uiPriority w:val="0"/>
    <w:rPr>
      <w:kern w:val="2"/>
    </w:rPr>
  </w:style>
  <w:style w:type="paragraph" w:customStyle="1" w:styleId="296">
    <w:name w:val="aaaaaaaaaaaaaa"/>
    <w:basedOn w:val="1"/>
    <w:link w:val="295"/>
    <w:qFormat/>
    <w:uiPriority w:val="0"/>
    <w:pPr>
      <w:spacing w:line="360" w:lineRule="auto"/>
      <w:ind w:firstLine="485" w:firstLineChars="202"/>
    </w:pPr>
    <w:rPr>
      <w:sz w:val="20"/>
      <w:szCs w:val="20"/>
    </w:rPr>
  </w:style>
  <w:style w:type="character" w:customStyle="1" w:styleId="297">
    <w:name w:val="页眉注释 Char Char"/>
    <w:qFormat/>
    <w:uiPriority w:val="0"/>
    <w:rPr>
      <w:rFonts w:ascii="华文细黑" w:hAnsi="华文细黑" w:eastAsia="华文细黑"/>
      <w:b/>
      <w:color w:val="FFFFFF"/>
      <w:kern w:val="2"/>
      <w:sz w:val="18"/>
      <w:szCs w:val="18"/>
    </w:rPr>
  </w:style>
  <w:style w:type="character" w:customStyle="1" w:styleId="298">
    <w:name w:val="大标题 Char"/>
    <w:link w:val="299"/>
    <w:qFormat/>
    <w:uiPriority w:val="0"/>
    <w:rPr>
      <w:rFonts w:ascii="黑体" w:hAnsi="黑体" w:eastAsia="黑体"/>
      <w:b/>
      <w:bCs/>
      <w:kern w:val="2"/>
      <w:sz w:val="72"/>
      <w:szCs w:val="72"/>
    </w:rPr>
  </w:style>
  <w:style w:type="paragraph" w:customStyle="1" w:styleId="299">
    <w:name w:val="大标题"/>
    <w:basedOn w:val="1"/>
    <w:link w:val="298"/>
    <w:qFormat/>
    <w:uiPriority w:val="0"/>
    <w:pPr>
      <w:spacing w:line="40" w:lineRule="atLeast"/>
    </w:pPr>
    <w:rPr>
      <w:rFonts w:ascii="黑体" w:hAnsi="黑体" w:eastAsia="黑体"/>
      <w:b/>
      <w:bCs/>
      <w:sz w:val="72"/>
      <w:szCs w:val="72"/>
    </w:rPr>
  </w:style>
  <w:style w:type="character" w:customStyle="1" w:styleId="300">
    <w:name w:val="正文文本 2 Char"/>
    <w:qFormat/>
    <w:uiPriority w:val="0"/>
  </w:style>
  <w:style w:type="character" w:customStyle="1" w:styleId="301">
    <w:name w:val="Ò³Ã¼ Char Char2"/>
    <w:qFormat/>
    <w:uiPriority w:val="0"/>
    <w:rPr>
      <w:rFonts w:ascii="仿宋_GB2312" w:eastAsia="仿宋_GB2312"/>
      <w:b/>
      <w:kern w:val="2"/>
      <w:sz w:val="18"/>
      <w:szCs w:val="18"/>
    </w:rPr>
  </w:style>
  <w:style w:type="character" w:customStyle="1" w:styleId="302">
    <w:name w:val="脚注文本 Char1"/>
    <w:semiHidden/>
    <w:qFormat/>
    <w:uiPriority w:val="99"/>
    <w:rPr>
      <w:kern w:val="2"/>
      <w:sz w:val="18"/>
      <w:szCs w:val="18"/>
    </w:rPr>
  </w:style>
  <w:style w:type="character" w:customStyle="1" w:styleId="303">
    <w:name w:val="标题 2 Char"/>
    <w:qFormat/>
    <w:uiPriority w:val="0"/>
    <w:rPr>
      <w:rFonts w:ascii="Arial" w:hAnsi="Arial" w:eastAsia="黑体"/>
      <w:b/>
      <w:bCs/>
      <w:kern w:val="2"/>
      <w:sz w:val="32"/>
      <w:szCs w:val="32"/>
      <w:lang w:val="en-US" w:eastAsia="zh-CN" w:bidi="ar-SA"/>
    </w:rPr>
  </w:style>
  <w:style w:type="character" w:customStyle="1" w:styleId="304">
    <w:name w:val="样式 标题 3 + 黑体 小四 Char Char"/>
    <w:link w:val="305"/>
    <w:qFormat/>
    <w:uiPriority w:val="0"/>
    <w:rPr>
      <w:rFonts w:ascii="黑体" w:hAnsi="Arial" w:eastAsia="黑体"/>
      <w:bCs/>
      <w:sz w:val="24"/>
      <w:szCs w:val="24"/>
    </w:rPr>
  </w:style>
  <w:style w:type="paragraph" w:customStyle="1" w:styleId="305">
    <w:name w:val="样式 标题 3 + 黑体 小四"/>
    <w:basedOn w:val="5"/>
    <w:link w:val="304"/>
    <w:qFormat/>
    <w:uiPriority w:val="0"/>
    <w:pPr>
      <w:spacing w:line="413" w:lineRule="auto"/>
    </w:pPr>
    <w:rPr>
      <w:rFonts w:ascii="黑体" w:hAnsi="Arial" w:eastAsia="黑体"/>
      <w:b w:val="0"/>
      <w:kern w:val="0"/>
      <w:sz w:val="24"/>
      <w:szCs w:val="24"/>
    </w:rPr>
  </w:style>
  <w:style w:type="character" w:customStyle="1" w:styleId="306">
    <w:name w:val="文档正文 Char"/>
    <w:link w:val="307"/>
    <w:qFormat/>
    <w:locked/>
    <w:uiPriority w:val="0"/>
    <w:rPr>
      <w:sz w:val="24"/>
    </w:rPr>
  </w:style>
  <w:style w:type="paragraph" w:customStyle="1" w:styleId="307">
    <w:name w:val="文档正文"/>
    <w:basedOn w:val="1"/>
    <w:link w:val="306"/>
    <w:qFormat/>
    <w:uiPriority w:val="0"/>
    <w:pPr>
      <w:adjustRightInd w:val="0"/>
      <w:spacing w:line="300" w:lineRule="auto"/>
      <w:ind w:firstLine="567"/>
      <w:textAlignment w:val="baseline"/>
    </w:pPr>
    <w:rPr>
      <w:kern w:val="0"/>
      <w:sz w:val="24"/>
      <w:szCs w:val="20"/>
    </w:rPr>
  </w:style>
  <w:style w:type="character" w:customStyle="1" w:styleId="308">
    <w:name w:val="批注框文本 Char1"/>
    <w:semiHidden/>
    <w:qFormat/>
    <w:locked/>
    <w:uiPriority w:val="99"/>
    <w:rPr>
      <w:rFonts w:hint="eastAsia" w:ascii="Heiti SC Light" w:hAnsi="宋体" w:eastAsia="Heiti SC Light" w:cs="Times New Roman"/>
      <w:sz w:val="18"/>
      <w:szCs w:val="18"/>
    </w:rPr>
  </w:style>
  <w:style w:type="character" w:customStyle="1" w:styleId="309">
    <w:name w:val="PI Char1"/>
    <w:qFormat/>
    <w:uiPriority w:val="0"/>
    <w:rPr>
      <w:rFonts w:ascii="仿宋_GB2312" w:eastAsia="宋体"/>
      <w:b/>
      <w:kern w:val="2"/>
      <w:sz w:val="24"/>
      <w:szCs w:val="24"/>
      <w:lang w:val="en-US" w:eastAsia="zh-CN" w:bidi="ar-SA"/>
    </w:rPr>
  </w:style>
  <w:style w:type="character" w:customStyle="1" w:styleId="310">
    <w:name w:val="正文居中 Char"/>
    <w:link w:val="311"/>
    <w:qFormat/>
    <w:uiPriority w:val="0"/>
    <w:rPr>
      <w:kern w:val="2"/>
      <w:sz w:val="21"/>
      <w:szCs w:val="24"/>
    </w:rPr>
  </w:style>
  <w:style w:type="paragraph" w:customStyle="1" w:styleId="311">
    <w:name w:val="正文居中"/>
    <w:basedOn w:val="1"/>
    <w:link w:val="310"/>
    <w:qFormat/>
    <w:uiPriority w:val="0"/>
    <w:pPr>
      <w:jc w:val="center"/>
    </w:pPr>
  </w:style>
  <w:style w:type="character" w:customStyle="1" w:styleId="312">
    <w:name w:val="Char Char"/>
    <w:qFormat/>
    <w:uiPriority w:val="0"/>
    <w:rPr>
      <w:rFonts w:ascii="宋体" w:hAnsi="Courier New" w:eastAsia="宋体"/>
      <w:kern w:val="2"/>
      <w:sz w:val="21"/>
      <w:lang w:val="en-US" w:eastAsia="zh-CN" w:bidi="ar-SA"/>
    </w:rPr>
  </w:style>
  <w:style w:type="character" w:customStyle="1" w:styleId="313">
    <w:name w:val="正文文本缩进 Char"/>
    <w:qFormat/>
    <w:uiPriority w:val="0"/>
    <w:rPr>
      <w:rFonts w:ascii="宋体" w:hAnsi="宋体"/>
      <w:kern w:val="2"/>
      <w:sz w:val="24"/>
    </w:rPr>
  </w:style>
  <w:style w:type="character" w:customStyle="1" w:styleId="314">
    <w:name w:val="Style1"/>
    <w:qFormat/>
    <w:uiPriority w:val="0"/>
    <w:rPr>
      <w:rFonts w:ascii="Calibri" w:hAnsi="宋体" w:eastAsia="宋体" w:cs="Times New Roman"/>
      <w:sz w:val="22"/>
      <w:szCs w:val="22"/>
      <w:lang w:eastAsia="zh-CN"/>
    </w:rPr>
  </w:style>
  <w:style w:type="character" w:customStyle="1" w:styleId="315">
    <w:name w:val="题注(图注) Char"/>
    <w:qFormat/>
    <w:uiPriority w:val="0"/>
    <w:rPr>
      <w:rFonts w:ascii="Arial Unicode MS" w:hAnsi="Arial Unicode MS" w:eastAsia="宋体" w:cs="宋体"/>
      <w:szCs w:val="20"/>
      <w:lang w:val="en-US" w:eastAsia="zh-CN"/>
    </w:rPr>
  </w:style>
  <w:style w:type="character" w:customStyle="1" w:styleId="316">
    <w:name w:val="注释题目"/>
    <w:qFormat/>
    <w:uiPriority w:val="0"/>
    <w:rPr>
      <w:rFonts w:eastAsia="黑体"/>
      <w:sz w:val="28"/>
      <w:u w:val="none"/>
    </w:rPr>
  </w:style>
  <w:style w:type="character" w:customStyle="1" w:styleId="317">
    <w:name w:val="宏文本 Char2"/>
    <w:semiHidden/>
    <w:qFormat/>
    <w:uiPriority w:val="99"/>
    <w:rPr>
      <w:rFonts w:ascii="Courier New" w:hAnsi="Courier New" w:cs="Courier New"/>
      <w:kern w:val="2"/>
      <w:sz w:val="24"/>
      <w:szCs w:val="24"/>
    </w:rPr>
  </w:style>
  <w:style w:type="character" w:customStyle="1" w:styleId="318">
    <w:name w:val="副标题 Char2"/>
    <w:qFormat/>
    <w:uiPriority w:val="11"/>
    <w:rPr>
      <w:rFonts w:ascii="Cambria" w:hAnsi="Cambria" w:cs="Times New Roman"/>
      <w:b/>
      <w:bCs/>
      <w:kern w:val="28"/>
      <w:sz w:val="32"/>
      <w:szCs w:val="32"/>
    </w:rPr>
  </w:style>
  <w:style w:type="character" w:customStyle="1" w:styleId="319">
    <w:name w:val="zbggmain style9"/>
    <w:qFormat/>
    <w:uiPriority w:val="0"/>
    <w:rPr>
      <w:szCs w:val="20"/>
    </w:rPr>
  </w:style>
  <w:style w:type="character" w:customStyle="1" w:styleId="320">
    <w:name w:val="正文首行缩进 2 Char"/>
    <w:qFormat/>
    <w:uiPriority w:val="0"/>
    <w:rPr>
      <w:rFonts w:ascii="宋体" w:hAnsi="宋体"/>
      <w:kern w:val="2"/>
      <w:sz w:val="24"/>
      <w:szCs w:val="24"/>
    </w:rPr>
  </w:style>
  <w:style w:type="character" w:customStyle="1" w:styleId="321">
    <w:name w:val="批注主题 Char2"/>
    <w:semiHidden/>
    <w:qFormat/>
    <w:uiPriority w:val="99"/>
    <w:rPr>
      <w:b/>
      <w:bCs/>
      <w:kern w:val="2"/>
      <w:sz w:val="21"/>
      <w:szCs w:val="24"/>
    </w:rPr>
  </w:style>
  <w:style w:type="character" w:customStyle="1" w:styleId="322">
    <w:name w:val="纯文本 Char"/>
    <w:qFormat/>
    <w:uiPriority w:val="0"/>
    <w:rPr>
      <w:rFonts w:ascii="仿宋_GB2312" w:hAnsi="Wingdings" w:eastAsia="仿宋_GB2312"/>
      <w:sz w:val="21"/>
      <w:szCs w:val="21"/>
      <w:lang w:val="en-US" w:eastAsia="zh-CN" w:bidi="ar-SA"/>
    </w:rPr>
  </w:style>
  <w:style w:type="character" w:customStyle="1" w:styleId="323">
    <w:name w:val="表正文 Char2"/>
    <w:qFormat/>
    <w:uiPriority w:val="0"/>
    <w:rPr>
      <w:rFonts w:ascii="Times New Roman" w:hAnsi="Times New Roman" w:eastAsia="宋体" w:cs="Times New Roman"/>
      <w:szCs w:val="24"/>
    </w:rPr>
  </w:style>
  <w:style w:type="character" w:customStyle="1" w:styleId="324">
    <w:name w:val="正文首行缩进 Char3"/>
    <w:semiHidden/>
    <w:qFormat/>
    <w:uiPriority w:val="99"/>
    <w:rPr>
      <w:lang w:val="en-US" w:eastAsia="zh-CN" w:bidi="ar-SA"/>
    </w:rPr>
  </w:style>
  <w:style w:type="character" w:customStyle="1" w:styleId="325">
    <w:name w:val="标题 1 Char"/>
    <w:qFormat/>
    <w:uiPriority w:val="0"/>
    <w:rPr>
      <w:rFonts w:eastAsia="宋体"/>
      <w:b/>
      <w:bCs/>
      <w:kern w:val="44"/>
      <w:sz w:val="44"/>
      <w:szCs w:val="44"/>
      <w:lang w:val="en-US" w:eastAsia="zh-CN" w:bidi="ar-SA"/>
    </w:rPr>
  </w:style>
  <w:style w:type="character" w:customStyle="1" w:styleId="326">
    <w:name w:val="纯文本 Char2"/>
    <w:semiHidden/>
    <w:qFormat/>
    <w:uiPriority w:val="99"/>
    <w:rPr>
      <w:rFonts w:ascii="宋体" w:hAnsi="Courier New" w:cs="Courier New"/>
      <w:kern w:val="2"/>
      <w:sz w:val="21"/>
      <w:szCs w:val="21"/>
    </w:rPr>
  </w:style>
  <w:style w:type="character" w:customStyle="1" w:styleId="327">
    <w:name w:val="文档结构图 Char3"/>
    <w:semiHidden/>
    <w:qFormat/>
    <w:uiPriority w:val="99"/>
    <w:rPr>
      <w:rFonts w:ascii="宋体"/>
      <w:kern w:val="2"/>
      <w:sz w:val="18"/>
      <w:szCs w:val="18"/>
    </w:rPr>
  </w:style>
  <w:style w:type="character" w:customStyle="1" w:styleId="328">
    <w:name w:val="日期 Char"/>
    <w:qFormat/>
    <w:uiPriority w:val="99"/>
    <w:rPr>
      <w:spacing w:val="12"/>
      <w:kern w:val="2"/>
      <w:sz w:val="24"/>
    </w:rPr>
  </w:style>
  <w:style w:type="character" w:customStyle="1" w:styleId="329">
    <w:name w:val="正文缩进 Char2"/>
    <w:qFormat/>
    <w:uiPriority w:val="0"/>
    <w:rPr>
      <w:rFonts w:ascii="Tahoma" w:hAnsi="Tahoma" w:eastAsia="宋体"/>
      <w:b/>
      <w:bCs/>
      <w:kern w:val="2"/>
      <w:sz w:val="24"/>
      <w:szCs w:val="24"/>
      <w:lang w:val="en-US" w:eastAsia="zh-CN" w:bidi="ar-SA"/>
    </w:rPr>
  </w:style>
  <w:style w:type="character" w:customStyle="1" w:styleId="330">
    <w:name w:val="副标题 Char"/>
    <w:qFormat/>
    <w:uiPriority w:val="0"/>
    <w:rPr>
      <w:rFonts w:ascii="Cambria" w:hAnsi="Cambria"/>
      <w:b/>
      <w:bCs/>
      <w:kern w:val="28"/>
      <w:sz w:val="32"/>
      <w:szCs w:val="32"/>
    </w:rPr>
  </w:style>
  <w:style w:type="character" w:customStyle="1" w:styleId="331">
    <w:name w:val="正文靠右 Char"/>
    <w:link w:val="332"/>
    <w:qFormat/>
    <w:uiPriority w:val="0"/>
    <w:rPr>
      <w:kern w:val="2"/>
      <w:sz w:val="21"/>
      <w:szCs w:val="24"/>
    </w:rPr>
  </w:style>
  <w:style w:type="paragraph" w:customStyle="1" w:styleId="332">
    <w:name w:val="正文靠右"/>
    <w:basedOn w:val="1"/>
    <w:link w:val="331"/>
    <w:qFormat/>
    <w:uiPriority w:val="0"/>
    <w:pPr>
      <w:jc w:val="right"/>
    </w:pPr>
  </w:style>
  <w:style w:type="character" w:customStyle="1" w:styleId="333">
    <w:name w:val="p91"/>
    <w:qFormat/>
    <w:uiPriority w:val="0"/>
    <w:rPr>
      <w:rFonts w:hint="eastAsia" w:ascii="宋体" w:hAnsi="宋体" w:eastAsia="宋体"/>
      <w:spacing w:val="360"/>
      <w:sz w:val="18"/>
      <w:szCs w:val="18"/>
    </w:rPr>
  </w:style>
  <w:style w:type="character" w:customStyle="1" w:styleId="334">
    <w:name w:val="size31"/>
    <w:qFormat/>
    <w:uiPriority w:val="0"/>
    <w:rPr>
      <w:rFonts w:hint="default" w:ascii="Arial" w:hAnsi="Arial" w:cs="Arial"/>
      <w:color w:val="2D2D2D"/>
      <w:spacing w:val="285"/>
      <w:sz w:val="18"/>
      <w:szCs w:val="18"/>
    </w:rPr>
  </w:style>
  <w:style w:type="character" w:customStyle="1" w:styleId="335">
    <w:name w:val="2级 Char"/>
    <w:link w:val="336"/>
    <w:qFormat/>
    <w:uiPriority w:val="0"/>
    <w:rPr>
      <w:rFonts w:ascii="Cambria" w:hAnsi="Cambria"/>
      <w:b/>
      <w:bCs/>
      <w:sz w:val="28"/>
      <w:szCs w:val="32"/>
    </w:rPr>
  </w:style>
  <w:style w:type="paragraph" w:customStyle="1" w:styleId="336">
    <w:name w:val="2级"/>
    <w:basedOn w:val="4"/>
    <w:next w:val="57"/>
    <w:link w:val="335"/>
    <w:qFormat/>
    <w:uiPriority w:val="0"/>
    <w:pPr>
      <w:spacing w:line="416" w:lineRule="auto"/>
    </w:pPr>
    <w:rPr>
      <w:rFonts w:ascii="Cambria" w:hAnsi="Cambria" w:eastAsia="宋体"/>
      <w:kern w:val="0"/>
      <w:sz w:val="28"/>
    </w:rPr>
  </w:style>
  <w:style w:type="character" w:customStyle="1" w:styleId="337">
    <w:name w:val="页眉注释 Char"/>
    <w:link w:val="338"/>
    <w:qFormat/>
    <w:uiPriority w:val="0"/>
    <w:rPr>
      <w:rFonts w:ascii="华文细黑" w:hAnsi="华文细黑" w:eastAsia="华文细黑"/>
      <w:b/>
      <w:color w:val="FFFFFF"/>
      <w:kern w:val="2"/>
      <w:sz w:val="18"/>
      <w:szCs w:val="18"/>
    </w:rPr>
  </w:style>
  <w:style w:type="paragraph" w:customStyle="1" w:styleId="338">
    <w:name w:val="页眉注释"/>
    <w:basedOn w:val="1"/>
    <w:link w:val="337"/>
    <w:qFormat/>
    <w:uiPriority w:val="0"/>
    <w:pPr>
      <w:spacing w:line="0" w:lineRule="atLeast"/>
      <w:jc w:val="center"/>
    </w:pPr>
    <w:rPr>
      <w:rFonts w:ascii="华文细黑" w:hAnsi="华文细黑" w:eastAsia="华文细黑"/>
      <w:b/>
      <w:color w:val="FFFFFF"/>
      <w:sz w:val="18"/>
      <w:szCs w:val="18"/>
    </w:rPr>
  </w:style>
  <w:style w:type="character" w:customStyle="1" w:styleId="339">
    <w:name w:val="正文（首行缩进2字符） Char"/>
    <w:link w:val="340"/>
    <w:qFormat/>
    <w:uiPriority w:val="0"/>
    <w:rPr>
      <w:kern w:val="2"/>
      <w:sz w:val="22"/>
      <w:szCs w:val="24"/>
    </w:rPr>
  </w:style>
  <w:style w:type="paragraph" w:customStyle="1" w:styleId="340">
    <w:name w:val="正文（首行缩进2字符）"/>
    <w:basedOn w:val="1"/>
    <w:link w:val="339"/>
    <w:qFormat/>
    <w:uiPriority w:val="0"/>
    <w:pPr>
      <w:jc w:val="center"/>
    </w:pPr>
    <w:rPr>
      <w:sz w:val="22"/>
    </w:rPr>
  </w:style>
  <w:style w:type="character" w:customStyle="1" w:styleId="341">
    <w:name w:val="正文文本 2 Char1"/>
    <w:qFormat/>
    <w:uiPriority w:val="0"/>
    <w:rPr>
      <w:rFonts w:ascii="Calibri" w:hAnsi="Calibri" w:cs="黑体"/>
      <w:kern w:val="2"/>
      <w:sz w:val="24"/>
      <w:szCs w:val="22"/>
    </w:rPr>
  </w:style>
  <w:style w:type="character" w:customStyle="1" w:styleId="342">
    <w:name w:val="脚注文本 Char"/>
    <w:qFormat/>
    <w:uiPriority w:val="99"/>
    <w:rPr>
      <w:kern w:val="2"/>
      <w:sz w:val="18"/>
      <w:szCs w:val="18"/>
    </w:rPr>
  </w:style>
  <w:style w:type="character" w:customStyle="1" w:styleId="343">
    <w:name w:val="宏文本 Char1"/>
    <w:semiHidden/>
    <w:qFormat/>
    <w:uiPriority w:val="99"/>
    <w:rPr>
      <w:rFonts w:ascii="Courier New" w:hAnsi="Courier New" w:cs="Courier New"/>
      <w:kern w:val="2"/>
      <w:sz w:val="24"/>
      <w:szCs w:val="24"/>
    </w:rPr>
  </w:style>
  <w:style w:type="character" w:customStyle="1" w:styleId="344">
    <w:name w:val="标书标题 3 Char Char Char"/>
    <w:link w:val="345"/>
    <w:qFormat/>
    <w:uiPriority w:val="0"/>
    <w:rPr>
      <w:rFonts w:ascii="Arial" w:hAnsi="Arial" w:eastAsia="仿宋_GB2312" w:cs="Times New Roman"/>
      <w:b/>
      <w:kern w:val="2"/>
      <w:sz w:val="24"/>
      <w:szCs w:val="32"/>
    </w:rPr>
  </w:style>
  <w:style w:type="paragraph" w:customStyle="1" w:styleId="345">
    <w:name w:val="标书标题 3 Char"/>
    <w:basedOn w:val="1"/>
    <w:link w:val="344"/>
    <w:qFormat/>
    <w:uiPriority w:val="0"/>
    <w:pPr>
      <w:tabs>
        <w:tab w:val="left" w:pos="720"/>
      </w:tabs>
      <w:spacing w:line="360" w:lineRule="auto"/>
      <w:outlineLvl w:val="2"/>
    </w:pPr>
    <w:rPr>
      <w:rFonts w:ascii="Arial" w:hAnsi="Arial" w:eastAsia="仿宋_GB2312"/>
      <w:b/>
      <w:sz w:val="24"/>
      <w:szCs w:val="32"/>
    </w:rPr>
  </w:style>
  <w:style w:type="character" w:customStyle="1" w:styleId="346">
    <w:name w:val="heading 2 Char2"/>
    <w:qFormat/>
    <w:uiPriority w:val="0"/>
    <w:rPr>
      <w:rFonts w:ascii="Cambria" w:hAnsi="Cambria" w:eastAsia="仿宋_GB2312"/>
      <w:b/>
      <w:bCs/>
      <w:kern w:val="2"/>
      <w:sz w:val="32"/>
      <w:szCs w:val="32"/>
    </w:rPr>
  </w:style>
  <w:style w:type="character" w:customStyle="1" w:styleId="347">
    <w:name w:val="me04"/>
    <w:qFormat/>
    <w:uiPriority w:val="0"/>
    <w:rPr>
      <w:rFonts w:ascii="仿宋_GB2312" w:hAnsi="Tahoma" w:eastAsia="仿宋_GB2312"/>
      <w:b/>
      <w:sz w:val="32"/>
      <w:szCs w:val="32"/>
    </w:rPr>
  </w:style>
  <w:style w:type="character" w:customStyle="1" w:styleId="348">
    <w:name w:val="注释标题 Char2"/>
    <w:semiHidden/>
    <w:qFormat/>
    <w:uiPriority w:val="99"/>
    <w:rPr>
      <w:kern w:val="2"/>
      <w:sz w:val="21"/>
      <w:szCs w:val="24"/>
    </w:rPr>
  </w:style>
  <w:style w:type="character" w:customStyle="1" w:styleId="349">
    <w:name w:val="正文文本缩进 2 Char"/>
    <w:qFormat/>
    <w:uiPriority w:val="0"/>
    <w:rPr>
      <w:kern w:val="2"/>
      <w:sz w:val="21"/>
      <w:szCs w:val="24"/>
    </w:rPr>
  </w:style>
  <w:style w:type="character" w:customStyle="1" w:styleId="350">
    <w:name w:val="font161"/>
    <w:qFormat/>
    <w:uiPriority w:val="0"/>
    <w:rPr>
      <w:b/>
      <w:bCs/>
      <w:sz w:val="32"/>
      <w:szCs w:val="32"/>
    </w:rPr>
  </w:style>
  <w:style w:type="character" w:customStyle="1" w:styleId="351">
    <w:name w:val="Char Char16"/>
    <w:qFormat/>
    <w:uiPriority w:val="0"/>
    <w:rPr>
      <w:rFonts w:ascii="仿宋_GB2312" w:eastAsia="仿宋_GB2312"/>
      <w:b/>
      <w:bCs/>
      <w:kern w:val="2"/>
      <w:sz w:val="28"/>
      <w:szCs w:val="28"/>
    </w:rPr>
  </w:style>
  <w:style w:type="character" w:customStyle="1" w:styleId="352">
    <w:name w:val="编号正文缩进 Char"/>
    <w:link w:val="353"/>
    <w:qFormat/>
    <w:uiPriority w:val="0"/>
    <w:rPr>
      <w:sz w:val="24"/>
    </w:rPr>
  </w:style>
  <w:style w:type="paragraph" w:customStyle="1" w:styleId="353">
    <w:name w:val="编号正文缩进"/>
    <w:basedOn w:val="15"/>
    <w:link w:val="352"/>
    <w:qFormat/>
    <w:uiPriority w:val="0"/>
    <w:pPr>
      <w:numPr>
        <w:ilvl w:val="0"/>
        <w:numId w:val="6"/>
      </w:numPr>
      <w:spacing w:line="400" w:lineRule="atLeast"/>
    </w:pPr>
    <w:rPr>
      <w:sz w:val="24"/>
    </w:rPr>
  </w:style>
  <w:style w:type="character" w:customStyle="1" w:styleId="354">
    <w:name w:val="smalltxt1"/>
    <w:qFormat/>
    <w:uiPriority w:val="0"/>
    <w:rPr>
      <w:rFonts w:hint="default" w:ascii="ˎ̥" w:hAnsi="ˎ̥" w:eastAsia="仿宋_GB2312"/>
      <w:b/>
      <w:sz w:val="24"/>
      <w:szCs w:val="24"/>
    </w:rPr>
  </w:style>
  <w:style w:type="character" w:customStyle="1" w:styleId="355">
    <w:name w:val="注释标题 Char"/>
    <w:qFormat/>
    <w:uiPriority w:val="0"/>
    <w:rPr>
      <w:rFonts w:eastAsia="黑体"/>
      <w:kern w:val="2"/>
      <w:sz w:val="28"/>
    </w:rPr>
  </w:style>
  <w:style w:type="character" w:customStyle="1" w:styleId="356">
    <w:name w:val="批注文字 Char"/>
    <w:qFormat/>
    <w:uiPriority w:val="0"/>
    <w:rPr>
      <w:rFonts w:eastAsia="宋体"/>
      <w:kern w:val="2"/>
      <w:sz w:val="21"/>
      <w:szCs w:val="24"/>
      <w:lang w:val="en-US" w:eastAsia="zh-CN" w:bidi="ar-SA"/>
    </w:rPr>
  </w:style>
  <w:style w:type="character" w:customStyle="1" w:styleId="357">
    <w:name w:val="正文文本 3 Char1"/>
    <w:semiHidden/>
    <w:qFormat/>
    <w:uiPriority w:val="99"/>
    <w:rPr>
      <w:kern w:val="2"/>
      <w:sz w:val="16"/>
      <w:szCs w:val="16"/>
    </w:rPr>
  </w:style>
  <w:style w:type="character" w:customStyle="1" w:styleId="358">
    <w:name w:val="headline-content"/>
    <w:qFormat/>
    <w:uiPriority w:val="0"/>
  </w:style>
  <w:style w:type="character" w:customStyle="1" w:styleId="359">
    <w:name w:val="op-map-singlepoint-info-right1"/>
    <w:qFormat/>
    <w:uiPriority w:val="0"/>
    <w:rPr>
      <w:szCs w:val="20"/>
    </w:rPr>
  </w:style>
  <w:style w:type="character" w:customStyle="1" w:styleId="360">
    <w:name w:val="正文首行缩进 Char1"/>
    <w:qFormat/>
    <w:uiPriority w:val="0"/>
    <w:rPr>
      <w:rFonts w:ascii="Tahoma" w:hAnsi="Tahoma"/>
      <w:kern w:val="2"/>
      <w:sz w:val="21"/>
      <w:szCs w:val="24"/>
    </w:rPr>
  </w:style>
  <w:style w:type="character" w:customStyle="1" w:styleId="361">
    <w:name w:val="med1"/>
    <w:qFormat/>
    <w:uiPriority w:val="0"/>
  </w:style>
  <w:style w:type="character" w:customStyle="1" w:styleId="362">
    <w:name w:val="样式 宋体"/>
    <w:qFormat/>
    <w:uiPriority w:val="0"/>
    <w:rPr>
      <w:rFonts w:ascii="宋体" w:hAnsi="宋体" w:eastAsia="宋体"/>
      <w:b/>
      <w:sz w:val="24"/>
      <w:szCs w:val="24"/>
    </w:rPr>
  </w:style>
  <w:style w:type="character" w:customStyle="1" w:styleId="363">
    <w:name w:val="目录标题 Char Char"/>
    <w:qFormat/>
    <w:uiPriority w:val="0"/>
    <w:rPr>
      <w:rFonts w:eastAsia="黑体"/>
      <w:b/>
      <w:bCs/>
      <w:kern w:val="2"/>
      <w:sz w:val="44"/>
      <w:szCs w:val="44"/>
    </w:rPr>
  </w:style>
  <w:style w:type="character" w:customStyle="1" w:styleId="364">
    <w:name w:val="标题 3 Char"/>
    <w:qFormat/>
    <w:uiPriority w:val="0"/>
    <w:rPr>
      <w:rFonts w:ascii="黑体" w:hAnsi="宋体" w:eastAsia="黑体"/>
      <w:bCs/>
      <w:kern w:val="2"/>
      <w:sz w:val="28"/>
      <w:szCs w:val="28"/>
      <w:lang w:val="en-US" w:eastAsia="zh-CN" w:bidi="ar-SA"/>
    </w:rPr>
  </w:style>
  <w:style w:type="character" w:customStyle="1" w:styleId="365">
    <w:name w:val="apple-style-span"/>
    <w:qFormat/>
    <w:uiPriority w:val="0"/>
  </w:style>
  <w:style w:type="character" w:styleId="366">
    <w:name w:val="Placeholder Text"/>
    <w:semiHidden/>
    <w:qFormat/>
    <w:uiPriority w:val="99"/>
    <w:rPr>
      <w:color w:val="808080"/>
    </w:rPr>
  </w:style>
  <w:style w:type="character" w:customStyle="1" w:styleId="367">
    <w:name w:val="Char Char201"/>
    <w:qFormat/>
    <w:uiPriority w:val="0"/>
    <w:rPr>
      <w:rFonts w:ascii="Cambria" w:hAnsi="Cambria" w:eastAsia="宋体" w:cs="Times New Roman"/>
      <w:b/>
      <w:bCs/>
      <w:sz w:val="32"/>
      <w:szCs w:val="32"/>
    </w:rPr>
  </w:style>
  <w:style w:type="character" w:customStyle="1" w:styleId="368">
    <w:name w:val="Char Char111"/>
    <w:qFormat/>
    <w:uiPriority w:val="0"/>
    <w:rPr>
      <w:rFonts w:ascii="Times New Roman" w:hAnsi="Times New Roman" w:eastAsia="宋体" w:cs="Times New Roman"/>
      <w:sz w:val="18"/>
      <w:szCs w:val="18"/>
    </w:rPr>
  </w:style>
  <w:style w:type="character" w:customStyle="1" w:styleId="369">
    <w:name w:val="称呼 Char1"/>
    <w:semiHidden/>
    <w:qFormat/>
    <w:uiPriority w:val="99"/>
    <w:rPr>
      <w:kern w:val="2"/>
      <w:sz w:val="21"/>
      <w:szCs w:val="24"/>
    </w:rPr>
  </w:style>
  <w:style w:type="character" w:customStyle="1" w:styleId="370">
    <w:name w:val="heading 3 Char1"/>
    <w:qFormat/>
    <w:uiPriority w:val="0"/>
    <w:rPr>
      <w:rFonts w:ascii="仿宋_GB2312" w:eastAsia="宋体"/>
      <w:b/>
      <w:bCs/>
      <w:kern w:val="2"/>
      <w:sz w:val="32"/>
      <w:szCs w:val="32"/>
      <w:lang w:val="en-US" w:eastAsia="zh-CN" w:bidi="ar-SA"/>
    </w:rPr>
  </w:style>
  <w:style w:type="character" w:customStyle="1" w:styleId="371">
    <w:name w:val="页脚 Char1"/>
    <w:qFormat/>
    <w:uiPriority w:val="0"/>
    <w:rPr>
      <w:kern w:val="2"/>
      <w:sz w:val="18"/>
      <w:szCs w:val="18"/>
    </w:rPr>
  </w:style>
  <w:style w:type="character" w:customStyle="1" w:styleId="372">
    <w:name w:val="PI Char2"/>
    <w:qFormat/>
    <w:uiPriority w:val="0"/>
    <w:rPr>
      <w:rFonts w:ascii="仿宋_GB2312" w:eastAsia="仿宋_GB2312"/>
      <w:b/>
      <w:kern w:val="2"/>
      <w:sz w:val="24"/>
      <w:szCs w:val="24"/>
    </w:rPr>
  </w:style>
  <w:style w:type="character" w:customStyle="1" w:styleId="373">
    <w:name w:val="heading 2 Char1"/>
    <w:qFormat/>
    <w:uiPriority w:val="0"/>
    <w:rPr>
      <w:rFonts w:ascii="Cambria" w:hAnsi="Cambria" w:eastAsia="宋体"/>
      <w:b/>
      <w:bCs/>
      <w:kern w:val="2"/>
      <w:sz w:val="32"/>
      <w:szCs w:val="32"/>
      <w:lang w:val="en-US" w:eastAsia="zh-CN" w:bidi="ar-SA"/>
    </w:rPr>
  </w:style>
  <w:style w:type="character" w:customStyle="1" w:styleId="374">
    <w:name w:val="标题 3 Char1"/>
    <w:qFormat/>
    <w:uiPriority w:val="0"/>
    <w:rPr>
      <w:b/>
      <w:bCs/>
      <w:kern w:val="2"/>
      <w:sz w:val="32"/>
      <w:szCs w:val="32"/>
    </w:rPr>
  </w:style>
  <w:style w:type="character" w:customStyle="1" w:styleId="375">
    <w:name w:val="heading 9 Char1"/>
    <w:qFormat/>
    <w:uiPriority w:val="0"/>
    <w:rPr>
      <w:rFonts w:ascii="Arial" w:hAnsi="Arial" w:eastAsia="黑体"/>
      <w:b/>
      <w:sz w:val="21"/>
      <w:szCs w:val="32"/>
      <w:lang w:val="en-US" w:eastAsia="zh-CN" w:bidi="ar-SA"/>
    </w:rPr>
  </w:style>
  <w:style w:type="character" w:customStyle="1" w:styleId="376">
    <w:name w:val="doc"/>
    <w:qFormat/>
    <w:uiPriority w:val="0"/>
    <w:rPr>
      <w:szCs w:val="20"/>
    </w:rPr>
  </w:style>
  <w:style w:type="character" w:customStyle="1" w:styleId="377">
    <w:name w:val="heading 7 Char1"/>
    <w:qFormat/>
    <w:uiPriority w:val="0"/>
    <w:rPr>
      <w:rFonts w:ascii="Arial" w:hAnsi="Arial" w:eastAsia="黑体"/>
      <w:b/>
      <w:sz w:val="21"/>
      <w:szCs w:val="21"/>
      <w:lang w:val="en-US" w:eastAsia="zh-CN" w:bidi="ar-SA"/>
    </w:rPr>
  </w:style>
  <w:style w:type="character" w:customStyle="1" w:styleId="378">
    <w:name w:val="批注主题 Char1"/>
    <w:qFormat/>
    <w:uiPriority w:val="0"/>
    <w:rPr>
      <w:b/>
      <w:bCs/>
      <w:kern w:val="2"/>
      <w:sz w:val="21"/>
      <w:szCs w:val="24"/>
    </w:rPr>
  </w:style>
  <w:style w:type="character" w:customStyle="1" w:styleId="379">
    <w:name w:val="明显引用 Char1"/>
    <w:qFormat/>
    <w:uiPriority w:val="99"/>
    <w:rPr>
      <w:rFonts w:ascii="Tahoma" w:hAnsi="Tahoma"/>
      <w:b/>
      <w:bCs/>
      <w:i/>
      <w:iCs/>
      <w:color w:val="4F81BD"/>
      <w:kern w:val="2"/>
      <w:sz w:val="21"/>
      <w:szCs w:val="24"/>
    </w:rPr>
  </w:style>
  <w:style w:type="character" w:customStyle="1" w:styleId="380">
    <w:name w:val="正文文本 字符"/>
    <w:qFormat/>
    <w:uiPriority w:val="0"/>
    <w:rPr>
      <w:rFonts w:eastAsia="Cambria"/>
      <w:kern w:val="2"/>
      <w:sz w:val="21"/>
      <w:szCs w:val="24"/>
      <w:lang w:val="en-US" w:eastAsia="zh-CN" w:bidi="ar-SA"/>
    </w:rPr>
  </w:style>
  <w:style w:type="character" w:customStyle="1" w:styleId="381">
    <w:name w:val="Char Char1"/>
    <w:qFormat/>
    <w:uiPriority w:val="0"/>
    <w:rPr>
      <w:rFonts w:ascii="宋体" w:hAnsi="Courier New" w:eastAsia="宋体"/>
      <w:kern w:val="2"/>
      <w:sz w:val="21"/>
      <w:lang w:val="en-US" w:eastAsia="zh-CN" w:bidi="ar-SA"/>
    </w:rPr>
  </w:style>
  <w:style w:type="character" w:customStyle="1" w:styleId="382">
    <w:name w:val="Char Char Char1"/>
    <w:qFormat/>
    <w:uiPriority w:val="0"/>
    <w:rPr>
      <w:rFonts w:ascii="宋体" w:hAnsi="Courier New" w:eastAsia="仿宋_GB2312"/>
      <w:b/>
      <w:sz w:val="21"/>
      <w:szCs w:val="21"/>
    </w:rPr>
  </w:style>
  <w:style w:type="character" w:customStyle="1" w:styleId="383">
    <w:name w:val="正文文本 2 Char2"/>
    <w:semiHidden/>
    <w:qFormat/>
    <w:uiPriority w:val="99"/>
    <w:rPr>
      <w:kern w:val="2"/>
      <w:sz w:val="21"/>
      <w:szCs w:val="24"/>
    </w:rPr>
  </w:style>
  <w:style w:type="character" w:customStyle="1" w:styleId="384">
    <w:name w:val="正文文本缩进 2 Char2"/>
    <w:semiHidden/>
    <w:qFormat/>
    <w:uiPriority w:val="99"/>
    <w:rPr>
      <w:kern w:val="2"/>
      <w:sz w:val="21"/>
      <w:szCs w:val="24"/>
    </w:rPr>
  </w:style>
  <w:style w:type="character" w:customStyle="1" w:styleId="385">
    <w:name w:val="Texte Char Char"/>
    <w:qFormat/>
    <w:uiPriority w:val="0"/>
    <w:rPr>
      <w:rFonts w:ascii="宋体" w:hAnsi="Courier New" w:eastAsia="宋体"/>
      <w:b/>
      <w:sz w:val="21"/>
      <w:szCs w:val="21"/>
      <w:lang w:val="en-US" w:eastAsia="zh-CN" w:bidi="ar-SA"/>
    </w:rPr>
  </w:style>
  <w:style w:type="character" w:customStyle="1" w:styleId="386">
    <w:name w:val="无间隔 Char"/>
    <w:link w:val="387"/>
    <w:qFormat/>
    <w:uiPriority w:val="0"/>
    <w:rPr>
      <w:sz w:val="22"/>
      <w:szCs w:val="22"/>
      <w:lang w:val="en-US" w:eastAsia="zh-CN" w:bidi="ar-SA"/>
    </w:rPr>
  </w:style>
  <w:style w:type="paragraph" w:customStyle="1" w:styleId="387">
    <w:name w:val="No Spacing"/>
    <w:link w:val="386"/>
    <w:qFormat/>
    <w:uiPriority w:val="0"/>
    <w:rPr>
      <w:rFonts w:ascii="Times New Roman" w:hAnsi="Times New Roman" w:eastAsia="宋体" w:cs="Times New Roman"/>
      <w:sz w:val="22"/>
      <w:szCs w:val="22"/>
      <w:lang w:val="en-US" w:eastAsia="zh-CN" w:bidi="ar-SA"/>
    </w:rPr>
  </w:style>
  <w:style w:type="character" w:customStyle="1" w:styleId="388">
    <w:name w:val="明显引用 Char"/>
    <w:link w:val="389"/>
    <w:qFormat/>
    <w:uiPriority w:val="0"/>
    <w:rPr>
      <w:rFonts w:ascii="Calibri" w:hAnsi="Calibri"/>
      <w:b/>
      <w:bCs/>
      <w:i/>
      <w:iCs/>
      <w:color w:val="4F81BD"/>
      <w:sz w:val="32"/>
      <w:szCs w:val="32"/>
    </w:rPr>
  </w:style>
  <w:style w:type="paragraph" w:customStyle="1" w:styleId="389">
    <w:name w:val="Intense Quote"/>
    <w:basedOn w:val="1"/>
    <w:next w:val="1"/>
    <w:link w:val="388"/>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90">
    <w:name w:val="小标题 Char"/>
    <w:link w:val="391"/>
    <w:qFormat/>
    <w:uiPriority w:val="0"/>
    <w:rPr>
      <w:rFonts w:eastAsia="黑体"/>
    </w:rPr>
  </w:style>
  <w:style w:type="paragraph" w:customStyle="1" w:styleId="391">
    <w:name w:val="小标题"/>
    <w:basedOn w:val="1"/>
    <w:link w:val="390"/>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2">
    <w:name w:val="Style5"/>
    <w:qFormat/>
    <w:uiPriority w:val="0"/>
    <w:rPr>
      <w:rFonts w:ascii="Calibri" w:hAnsi="宋体" w:eastAsia="宋体" w:cs="Times New Roman"/>
      <w:sz w:val="22"/>
      <w:szCs w:val="22"/>
      <w:lang w:eastAsia="zh-CN"/>
    </w:rPr>
  </w:style>
  <w:style w:type="character" w:customStyle="1" w:styleId="393">
    <w:name w:val="Style3"/>
    <w:qFormat/>
    <w:uiPriority w:val="0"/>
    <w:rPr>
      <w:rFonts w:ascii="Calibri" w:hAnsi="宋体" w:eastAsia="宋体" w:cs="Times New Roman"/>
      <w:szCs w:val="22"/>
      <w:lang w:eastAsia="zh-CN"/>
    </w:rPr>
  </w:style>
  <w:style w:type="character" w:customStyle="1" w:styleId="394">
    <w:name w:val="页眉 Char"/>
    <w:qFormat/>
    <w:uiPriority w:val="99"/>
    <w:rPr>
      <w:rFonts w:eastAsia="仿宋_GB2312"/>
      <w:kern w:val="2"/>
      <w:sz w:val="18"/>
      <w:szCs w:val="18"/>
      <w:lang w:val="en-US" w:eastAsia="zh-CN" w:bidi="ar-SA"/>
    </w:rPr>
  </w:style>
  <w:style w:type="character" w:customStyle="1" w:styleId="395">
    <w:name w:val="栏目标题 Char"/>
    <w:link w:val="396"/>
    <w:qFormat/>
    <w:uiPriority w:val="0"/>
    <w:rPr>
      <w:rFonts w:ascii="黑体" w:hAnsi="黑体" w:eastAsia="黑体"/>
      <w:b/>
      <w:kern w:val="2"/>
      <w:sz w:val="21"/>
      <w:szCs w:val="24"/>
    </w:rPr>
  </w:style>
  <w:style w:type="paragraph" w:customStyle="1" w:styleId="396">
    <w:name w:val="栏目标题"/>
    <w:basedOn w:val="1"/>
    <w:link w:val="395"/>
    <w:qFormat/>
    <w:uiPriority w:val="0"/>
    <w:pPr>
      <w:jc w:val="center"/>
    </w:pPr>
    <w:rPr>
      <w:rFonts w:ascii="黑体" w:hAnsi="黑体" w:eastAsia="黑体"/>
      <w:b/>
    </w:rPr>
  </w:style>
  <w:style w:type="character" w:customStyle="1" w:styleId="397">
    <w:name w:val="Ò³Ã¼ Char Char"/>
    <w:qFormat/>
    <w:uiPriority w:val="0"/>
    <w:rPr>
      <w:rFonts w:ascii="仿宋_GB2312" w:eastAsia="仿宋_GB2312"/>
      <w:b/>
      <w:sz w:val="18"/>
      <w:szCs w:val="18"/>
    </w:rPr>
  </w:style>
  <w:style w:type="character" w:customStyle="1" w:styleId="398">
    <w:name w:val="input"/>
    <w:qFormat/>
    <w:uiPriority w:val="0"/>
    <w:rPr>
      <w:szCs w:val="20"/>
    </w:rPr>
  </w:style>
  <w:style w:type="character" w:customStyle="1" w:styleId="399">
    <w:name w:val="red1"/>
    <w:qFormat/>
    <w:uiPriority w:val="0"/>
    <w:rPr>
      <w:color w:val="FF0000"/>
      <w:szCs w:val="20"/>
    </w:rPr>
  </w:style>
  <w:style w:type="character" w:customStyle="1" w:styleId="400">
    <w:name w:val="目录标题 Char"/>
    <w:link w:val="401"/>
    <w:qFormat/>
    <w:uiPriority w:val="0"/>
    <w:rPr>
      <w:rFonts w:eastAsia="黑体"/>
      <w:b/>
      <w:bCs/>
      <w:kern w:val="2"/>
      <w:sz w:val="44"/>
      <w:szCs w:val="44"/>
    </w:rPr>
  </w:style>
  <w:style w:type="paragraph" w:customStyle="1" w:styleId="401">
    <w:name w:val="目录标题1"/>
    <w:basedOn w:val="1"/>
    <w:link w:val="400"/>
    <w:qFormat/>
    <w:uiPriority w:val="0"/>
    <w:pPr>
      <w:jc w:val="center"/>
    </w:pPr>
    <w:rPr>
      <w:rFonts w:eastAsia="黑体"/>
      <w:b/>
      <w:bCs/>
      <w:sz w:val="44"/>
      <w:szCs w:val="44"/>
    </w:rPr>
  </w:style>
  <w:style w:type="character" w:customStyle="1" w:styleId="402">
    <w:name w:val="正文缩进 Char1 Char"/>
    <w:qFormat/>
    <w:uiPriority w:val="0"/>
    <w:rPr>
      <w:rFonts w:ascii="仿宋_GB2312" w:eastAsia="宋体"/>
      <w:b/>
      <w:sz w:val="21"/>
      <w:szCs w:val="32"/>
      <w:lang w:val="en-US" w:eastAsia="zh-CN" w:bidi="ar-SA"/>
    </w:rPr>
  </w:style>
  <w:style w:type="character" w:customStyle="1" w:styleId="403">
    <w:name w:val="内容文本 Char"/>
    <w:link w:val="404"/>
    <w:qFormat/>
    <w:uiPriority w:val="0"/>
    <w:rPr>
      <w:rFonts w:ascii="宋体" w:hAnsi="宋体"/>
      <w:sz w:val="24"/>
      <w:szCs w:val="24"/>
      <w:lang w:eastAsia="en-US" w:bidi="en-US"/>
    </w:rPr>
  </w:style>
  <w:style w:type="paragraph" w:customStyle="1" w:styleId="404">
    <w:name w:val="内容文本"/>
    <w:basedOn w:val="251"/>
    <w:link w:val="403"/>
    <w:qFormat/>
    <w:uiPriority w:val="0"/>
    <w:pPr>
      <w:spacing w:line="360" w:lineRule="auto"/>
      <w:ind w:firstLine="200"/>
      <w:contextualSpacing/>
      <w:jc w:val="left"/>
    </w:pPr>
    <w:rPr>
      <w:rFonts w:ascii="宋体" w:hAnsi="宋体"/>
      <w:kern w:val="0"/>
      <w:sz w:val="24"/>
      <w:lang w:eastAsia="en-US" w:bidi="en-US"/>
    </w:rPr>
  </w:style>
  <w:style w:type="character" w:customStyle="1" w:styleId="405">
    <w:name w:val="哈哈正文 Char"/>
    <w:link w:val="406"/>
    <w:qFormat/>
    <w:uiPriority w:val="0"/>
    <w:rPr>
      <w:rFonts w:ascii="宋体" w:hAnsi="宋体" w:cs="宋体"/>
      <w:kern w:val="2"/>
      <w:sz w:val="24"/>
    </w:rPr>
  </w:style>
  <w:style w:type="paragraph" w:customStyle="1" w:styleId="406">
    <w:name w:val="哈哈正文"/>
    <w:basedOn w:val="1"/>
    <w:link w:val="405"/>
    <w:qFormat/>
    <w:uiPriority w:val="0"/>
    <w:pPr>
      <w:spacing w:line="360" w:lineRule="auto"/>
      <w:ind w:firstLine="200" w:firstLineChars="200"/>
    </w:pPr>
    <w:rPr>
      <w:rFonts w:ascii="宋体" w:hAnsi="宋体"/>
      <w:sz w:val="24"/>
      <w:szCs w:val="20"/>
    </w:rPr>
  </w:style>
  <w:style w:type="character" w:customStyle="1" w:styleId="407">
    <w:name w:val="书籍标题1"/>
    <w:qFormat/>
    <w:uiPriority w:val="0"/>
    <w:rPr>
      <w:b/>
      <w:bCs/>
      <w:smallCaps/>
      <w:spacing w:val="5"/>
    </w:rPr>
  </w:style>
  <w:style w:type="character" w:customStyle="1" w:styleId="408">
    <w:name w:val="Char Char21"/>
    <w:qFormat/>
    <w:uiPriority w:val="0"/>
    <w:rPr>
      <w:rFonts w:ascii="Times New Roman" w:hAnsi="Times New Roman" w:eastAsia="宋体" w:cs="Times New Roman"/>
      <w:b/>
      <w:bCs/>
      <w:kern w:val="44"/>
      <w:sz w:val="44"/>
      <w:szCs w:val="44"/>
    </w:rPr>
  </w:style>
  <w:style w:type="character" w:customStyle="1" w:styleId="409">
    <w:name w:val="大标题 Char Char"/>
    <w:qFormat/>
    <w:uiPriority w:val="0"/>
    <w:rPr>
      <w:rFonts w:ascii="黑体" w:hAnsi="黑体" w:eastAsia="黑体"/>
      <w:b/>
      <w:bCs/>
      <w:kern w:val="2"/>
      <w:sz w:val="72"/>
      <w:szCs w:val="72"/>
    </w:rPr>
  </w:style>
  <w:style w:type="character" w:customStyle="1" w:styleId="410">
    <w:name w:val="正文首行缩进 Char2"/>
    <w:qFormat/>
    <w:uiPriority w:val="0"/>
    <w:rPr>
      <w:rFonts w:ascii="仿宋_GB2312"/>
      <w:b/>
      <w:sz w:val="32"/>
      <w:szCs w:val="32"/>
    </w:rPr>
  </w:style>
  <w:style w:type="character" w:customStyle="1" w:styleId="411">
    <w:name w:val="blue1"/>
    <w:qFormat/>
    <w:uiPriority w:val="0"/>
    <w:rPr>
      <w:rFonts w:ascii="仿宋_GB2312" w:hAnsi="Tahoma" w:eastAsia="仿宋_GB2312"/>
      <w:b/>
      <w:sz w:val="32"/>
      <w:szCs w:val="32"/>
    </w:rPr>
  </w:style>
  <w:style w:type="character" w:customStyle="1" w:styleId="412">
    <w:name w:val="注释正文＋下划线 Char Char"/>
    <w:qFormat/>
    <w:uiPriority w:val="0"/>
    <w:rPr>
      <w:rFonts w:ascii="宋体" w:hAnsi="宋体"/>
      <w:kern w:val="2"/>
      <w:sz w:val="28"/>
      <w:szCs w:val="28"/>
      <w:u w:val="single"/>
    </w:rPr>
  </w:style>
  <w:style w:type="character" w:customStyle="1" w:styleId="413">
    <w:name w:val="Footer-Even Char1"/>
    <w:qFormat/>
    <w:uiPriority w:val="0"/>
    <w:rPr>
      <w:rFonts w:ascii="仿宋_GB2312" w:eastAsia="宋体"/>
      <w:b/>
      <w:kern w:val="2"/>
      <w:sz w:val="18"/>
      <w:szCs w:val="18"/>
      <w:lang w:val="en-US" w:eastAsia="zh-CN" w:bidi="ar-SA"/>
    </w:rPr>
  </w:style>
  <w:style w:type="character" w:customStyle="1" w:styleId="414">
    <w:name w:val="Char Char15"/>
    <w:qFormat/>
    <w:uiPriority w:val="0"/>
    <w:rPr>
      <w:rFonts w:ascii="Arial" w:hAnsi="Arial" w:eastAsia="黑体"/>
      <w:b/>
      <w:sz w:val="24"/>
      <w:szCs w:val="24"/>
    </w:rPr>
  </w:style>
  <w:style w:type="character" w:customStyle="1" w:styleId="415">
    <w:name w:val="heading 3 Char2"/>
    <w:qFormat/>
    <w:uiPriority w:val="0"/>
    <w:rPr>
      <w:rFonts w:ascii="仿宋_GB2312" w:eastAsia="仿宋_GB2312"/>
      <w:b/>
      <w:bCs/>
      <w:kern w:val="2"/>
      <w:sz w:val="32"/>
      <w:szCs w:val="32"/>
    </w:rPr>
  </w:style>
  <w:style w:type="character" w:customStyle="1" w:styleId="416">
    <w:name w:val="hui"/>
    <w:qFormat/>
    <w:uiPriority w:val="0"/>
    <w:rPr>
      <w:rFonts w:ascii="仿宋_GB2312" w:hAnsi="Tahoma" w:eastAsia="仿宋_GB2312"/>
      <w:b/>
      <w:sz w:val="32"/>
      <w:szCs w:val="32"/>
    </w:rPr>
  </w:style>
  <w:style w:type="character" w:customStyle="1" w:styleId="417">
    <w:name w:val="A3"/>
    <w:qFormat/>
    <w:uiPriority w:val="0"/>
    <w:rPr>
      <w:rFonts w:ascii="ZapfDingbatsNr2EFOP-Regular" w:eastAsia="ZapfDingbatsNr2EFOP-Regular" w:cs="ZapfDingbatsNr2EFOP-Regular"/>
      <w:color w:val="211D1E"/>
      <w:sz w:val="14"/>
      <w:szCs w:val="14"/>
    </w:rPr>
  </w:style>
  <w:style w:type="character" w:customStyle="1" w:styleId="418">
    <w:name w:val="hover30"/>
    <w:qFormat/>
    <w:uiPriority w:val="0"/>
    <w:rPr>
      <w:szCs w:val="20"/>
    </w:rPr>
  </w:style>
  <w:style w:type="character" w:customStyle="1" w:styleId="419">
    <w:name w:val="符号正文缩进 Char"/>
    <w:link w:val="420"/>
    <w:qFormat/>
    <w:uiPriority w:val="0"/>
    <w:rPr>
      <w:sz w:val="24"/>
    </w:rPr>
  </w:style>
  <w:style w:type="paragraph" w:customStyle="1" w:styleId="420">
    <w:name w:val="符号正文缩进"/>
    <w:basedOn w:val="15"/>
    <w:link w:val="419"/>
    <w:qFormat/>
    <w:uiPriority w:val="0"/>
    <w:pPr>
      <w:numPr>
        <w:ilvl w:val="0"/>
        <w:numId w:val="7"/>
      </w:numPr>
      <w:spacing w:line="400" w:lineRule="atLeast"/>
    </w:pPr>
    <w:rPr>
      <w:sz w:val="24"/>
    </w:rPr>
  </w:style>
  <w:style w:type="character" w:customStyle="1" w:styleId="421">
    <w:name w:val="num"/>
    <w:qFormat/>
    <w:uiPriority w:val="0"/>
    <w:rPr>
      <w:b/>
      <w:color w:val="FF7800"/>
      <w:szCs w:val="20"/>
    </w:rPr>
  </w:style>
  <w:style w:type="character" w:customStyle="1" w:styleId="422">
    <w:name w:val="正文首行缩进 Char"/>
    <w:qFormat/>
    <w:uiPriority w:val="0"/>
    <w:rPr>
      <w:rFonts w:ascii="仿宋_GB2312" w:eastAsia="宋体"/>
      <w:b/>
      <w:kern w:val="2"/>
      <w:sz w:val="21"/>
      <w:szCs w:val="24"/>
      <w:lang w:val="en-US" w:eastAsia="zh-CN" w:bidi="ar-SA"/>
    </w:rPr>
  </w:style>
  <w:style w:type="character" w:customStyle="1" w:styleId="423">
    <w:name w:val="Table Text Char Char"/>
    <w:link w:val="424"/>
    <w:qFormat/>
    <w:uiPriority w:val="0"/>
    <w:rPr>
      <w:sz w:val="24"/>
    </w:rPr>
  </w:style>
  <w:style w:type="paragraph" w:customStyle="1" w:styleId="424">
    <w:name w:val="Table Text"/>
    <w:basedOn w:val="1"/>
    <w:link w:val="423"/>
    <w:qFormat/>
    <w:uiPriority w:val="0"/>
    <w:pPr>
      <w:widowControl/>
      <w:autoSpaceDE w:val="0"/>
      <w:autoSpaceDN w:val="0"/>
      <w:adjustRightInd w:val="0"/>
      <w:spacing w:before="60" w:after="60"/>
      <w:jc w:val="left"/>
    </w:pPr>
    <w:rPr>
      <w:kern w:val="0"/>
      <w:sz w:val="24"/>
      <w:szCs w:val="20"/>
    </w:rPr>
  </w:style>
  <w:style w:type="character" w:customStyle="1" w:styleId="425">
    <w:name w:val="Char Char211"/>
    <w:qFormat/>
    <w:uiPriority w:val="0"/>
    <w:rPr>
      <w:rFonts w:ascii="Times New Roman" w:hAnsi="Times New Roman" w:eastAsia="宋体" w:cs="Times New Roman"/>
      <w:b/>
      <w:bCs/>
      <w:kern w:val="44"/>
      <w:sz w:val="44"/>
      <w:szCs w:val="44"/>
    </w:rPr>
  </w:style>
  <w:style w:type="character" w:customStyle="1" w:styleId="426">
    <w:name w:val="Char Char11"/>
    <w:qFormat/>
    <w:uiPriority w:val="0"/>
    <w:rPr>
      <w:rFonts w:ascii="Times New Roman" w:hAnsi="Times New Roman" w:eastAsia="宋体" w:cs="Times New Roman"/>
      <w:sz w:val="18"/>
      <w:szCs w:val="18"/>
    </w:rPr>
  </w:style>
  <w:style w:type="character" w:customStyle="1" w:styleId="427">
    <w:name w:val="表格题注 Char"/>
    <w:link w:val="428"/>
    <w:qFormat/>
    <w:uiPriority w:val="0"/>
    <w:rPr>
      <w:rFonts w:ascii="Calibri Light" w:hAnsi="Calibri Light" w:eastAsia="黑体" w:cs="黑体"/>
      <w:bCs/>
      <w:kern w:val="2"/>
      <w:sz w:val="21"/>
      <w:szCs w:val="21"/>
    </w:rPr>
  </w:style>
  <w:style w:type="paragraph" w:customStyle="1" w:styleId="428">
    <w:name w:val="表格题注"/>
    <w:basedOn w:val="16"/>
    <w:link w:val="427"/>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29">
    <w:name w:val="明显参考1"/>
    <w:qFormat/>
    <w:uiPriority w:val="0"/>
    <w:rPr>
      <w:b/>
      <w:bCs/>
      <w:smallCaps/>
      <w:color w:val="C0504D"/>
      <w:spacing w:val="5"/>
      <w:u w:val="single"/>
    </w:rPr>
  </w:style>
  <w:style w:type="character" w:customStyle="1" w:styleId="430">
    <w:name w:val="副标题 Char1"/>
    <w:qFormat/>
    <w:uiPriority w:val="11"/>
    <w:rPr>
      <w:rFonts w:ascii="Cambria" w:hAnsi="Cambria" w:cs="Times New Roman"/>
      <w:b/>
      <w:bCs/>
      <w:kern w:val="28"/>
      <w:sz w:val="32"/>
      <w:szCs w:val="32"/>
    </w:rPr>
  </w:style>
  <w:style w:type="character" w:customStyle="1" w:styleId="431">
    <w:name w:val="称呼 Char"/>
    <w:qFormat/>
    <w:uiPriority w:val="0"/>
  </w:style>
  <w:style w:type="character" w:customStyle="1" w:styleId="432">
    <w:name w:val="heading 8 Char1"/>
    <w:qFormat/>
    <w:uiPriority w:val="0"/>
    <w:rPr>
      <w:rFonts w:ascii="Arial" w:hAnsi="Arial" w:eastAsia="黑体"/>
      <w:b/>
      <w:sz w:val="24"/>
      <w:szCs w:val="32"/>
      <w:lang w:val="en-US" w:eastAsia="zh-CN" w:bidi="ar-SA"/>
    </w:rPr>
  </w:style>
  <w:style w:type="character" w:customStyle="1" w:styleId="433">
    <w:name w:val="release-day"/>
    <w:qFormat/>
    <w:uiPriority w:val="0"/>
    <w:rPr>
      <w:szCs w:val="20"/>
      <w:bdr w:val="single" w:color="BDEBB0" w:sz="4" w:space="0"/>
      <w:shd w:val="clear" w:color="auto" w:fill="F5FFF1"/>
    </w:rPr>
  </w:style>
  <w:style w:type="character" w:customStyle="1" w:styleId="434">
    <w:name w:val="纯文本 Char1"/>
    <w:qFormat/>
    <w:uiPriority w:val="0"/>
    <w:rPr>
      <w:rFonts w:ascii="宋体" w:hAnsi="Courier New"/>
      <w:kern w:val="2"/>
      <w:sz w:val="21"/>
    </w:rPr>
  </w:style>
  <w:style w:type="character" w:customStyle="1" w:styleId="435">
    <w:name w:val="批注框文本 Char"/>
    <w:qFormat/>
    <w:uiPriority w:val="99"/>
    <w:rPr>
      <w:kern w:val="2"/>
      <w:sz w:val="18"/>
      <w:szCs w:val="18"/>
    </w:rPr>
  </w:style>
  <w:style w:type="character" w:customStyle="1" w:styleId="436">
    <w:name w:val="表格 Char Char"/>
    <w:link w:val="437"/>
    <w:qFormat/>
    <w:uiPriority w:val="0"/>
    <w:rPr>
      <w:rFonts w:ascii="宋体" w:hAnsi="宋体"/>
      <w:b/>
      <w:sz w:val="32"/>
      <w:szCs w:val="32"/>
    </w:rPr>
  </w:style>
  <w:style w:type="paragraph" w:customStyle="1" w:styleId="437">
    <w:name w:val="表格"/>
    <w:basedOn w:val="1"/>
    <w:link w:val="436"/>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38">
    <w:name w:val="列出段落 Char1"/>
    <w:qFormat/>
    <w:uiPriority w:val="0"/>
    <w:rPr>
      <w:kern w:val="2"/>
      <w:sz w:val="21"/>
    </w:rPr>
  </w:style>
  <w:style w:type="character" w:customStyle="1" w:styleId="439">
    <w:name w:val="标题 5 Char"/>
    <w:qFormat/>
    <w:uiPriority w:val="0"/>
    <w:rPr>
      <w:rFonts w:ascii="仿宋_GB2312" w:hAnsi="Tahoma"/>
      <w:b/>
      <w:bCs/>
      <w:kern w:val="2"/>
      <w:sz w:val="28"/>
      <w:szCs w:val="28"/>
    </w:rPr>
  </w:style>
  <w:style w:type="character" w:customStyle="1" w:styleId="440">
    <w:name w:val="A6"/>
    <w:qFormat/>
    <w:uiPriority w:val="0"/>
    <w:rPr>
      <w:rFonts w:cs="Helvetica Neue"/>
      <w:color w:val="3E667A"/>
      <w:sz w:val="14"/>
      <w:szCs w:val="14"/>
    </w:rPr>
  </w:style>
  <w:style w:type="character" w:customStyle="1" w:styleId="441">
    <w:name w:val="注释标题 Char1"/>
    <w:qFormat/>
    <w:uiPriority w:val="0"/>
    <w:rPr>
      <w:kern w:val="2"/>
      <w:sz w:val="21"/>
      <w:szCs w:val="24"/>
    </w:rPr>
  </w:style>
  <w:style w:type="paragraph" w:customStyle="1" w:styleId="442">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3">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4">
    <w:name w:val="样式 标题 4正文四级标题 + 宋体 小五 行距: 固定值 12 磅1"/>
    <w:basedOn w:val="1"/>
    <w:qFormat/>
    <w:uiPriority w:val="0"/>
    <w:pPr>
      <w:tabs>
        <w:tab w:val="left" w:pos="2580"/>
      </w:tabs>
      <w:ind w:left="2580" w:hanging="420"/>
    </w:pPr>
    <w:rPr>
      <w:sz w:val="20"/>
    </w:rPr>
  </w:style>
  <w:style w:type="paragraph" w:customStyle="1" w:styleId="445">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4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7">
    <w:name w:val="Char12"/>
    <w:basedOn w:val="1"/>
    <w:qFormat/>
    <w:uiPriority w:val="0"/>
    <w:rPr>
      <w:rFonts w:ascii="Tahoma" w:hAnsi="Tahoma"/>
      <w:sz w:val="24"/>
      <w:szCs w:val="20"/>
    </w:rPr>
  </w:style>
  <w:style w:type="paragraph" w:customStyle="1" w:styleId="448">
    <w:name w:val="Revision1"/>
    <w:qFormat/>
    <w:uiPriority w:val="99"/>
    <w:rPr>
      <w:rFonts w:ascii="Times New Roman" w:hAnsi="Times New Roman" w:eastAsia="宋体" w:cs="Times New Roman"/>
      <w:kern w:val="2"/>
      <w:sz w:val="21"/>
      <w:szCs w:val="24"/>
      <w:lang w:val="en-US" w:eastAsia="zh-CN" w:bidi="ar-SA"/>
    </w:rPr>
  </w:style>
  <w:style w:type="paragraph" w:customStyle="1" w:styleId="44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50">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2">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3">
    <w:name w:val="Char Char Char2"/>
    <w:basedOn w:val="1"/>
    <w:next w:val="1"/>
    <w:qFormat/>
    <w:uiPriority w:val="0"/>
    <w:pPr>
      <w:shd w:val="clear" w:color="auto" w:fill="000080"/>
    </w:pPr>
    <w:rPr>
      <w:rFonts w:ascii="Tahoma" w:hAnsi="Tahoma"/>
      <w:sz w:val="24"/>
    </w:rPr>
  </w:style>
  <w:style w:type="paragraph" w:customStyle="1" w:styleId="454">
    <w:name w:val="表格正文"/>
    <w:basedOn w:val="15"/>
    <w:qFormat/>
    <w:uiPriority w:val="0"/>
    <w:pPr>
      <w:adjustRightInd/>
      <w:spacing w:before="30" w:beforeLines="30" w:after="20" w:afterLines="20" w:line="360" w:lineRule="auto"/>
      <w:ind w:firstLine="0"/>
      <w:textAlignment w:val="auto"/>
    </w:pPr>
    <w:rPr>
      <w:rFonts w:ascii="Arial" w:hAnsi="Arial"/>
      <w:kern w:val="2"/>
      <w:szCs w:val="21"/>
    </w:rPr>
  </w:style>
  <w:style w:type="paragraph" w:customStyle="1" w:styleId="455">
    <w:name w:val="Body text|25"/>
    <w:basedOn w:val="1"/>
    <w:qFormat/>
    <w:uiPriority w:val="0"/>
    <w:pPr>
      <w:widowControl w:val="0"/>
      <w:shd w:val="clear" w:color="auto" w:fill="FFFFFF"/>
      <w:spacing w:before="120" w:line="341" w:lineRule="exact"/>
      <w:ind w:hanging="100"/>
      <w:jc w:val="distribute"/>
    </w:pPr>
    <w:rPr>
      <w:rFonts w:ascii="PMingLiU" w:hAnsi="PMingLiU" w:eastAsia="PMingLiU" w:cs="PMingLiU"/>
      <w:sz w:val="20"/>
      <w:szCs w:val="20"/>
      <w:u w:val="none"/>
    </w:rPr>
  </w:style>
  <w:style w:type="paragraph" w:customStyle="1" w:styleId="45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7">
    <w:name w:val="标题 2P"/>
    <w:basedOn w:val="4"/>
    <w:next w:val="15"/>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8">
    <w:name w:val="样式_5"/>
    <w:basedOn w:val="7"/>
    <w:qFormat/>
    <w:uiPriority w:val="0"/>
    <w:pPr>
      <w:keepNext w:val="0"/>
      <w:adjustRightInd w:val="0"/>
      <w:spacing w:line="376" w:lineRule="auto"/>
      <w:textAlignment w:val="baseline"/>
    </w:pPr>
    <w:rPr>
      <w:rFonts w:ascii="宋体" w:hAnsi="宋体"/>
      <w:kern w:val="0"/>
      <w:sz w:val="18"/>
      <w:szCs w:val="18"/>
    </w:rPr>
  </w:style>
  <w:style w:type="paragraph" w:customStyle="1" w:styleId="459">
    <w:name w:val="正文（首行缩进）"/>
    <w:basedOn w:val="23"/>
    <w:qFormat/>
    <w:uiPriority w:val="0"/>
    <w:pPr>
      <w:widowControl/>
      <w:overflowPunct w:val="0"/>
      <w:autoSpaceDE w:val="0"/>
      <w:autoSpaceDN w:val="0"/>
      <w:spacing w:before="156"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60">
    <w:name w:val="Body text|22"/>
    <w:basedOn w:val="1"/>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paragraph" w:customStyle="1" w:styleId="46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2">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3">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4">
    <w:name w:val="1"/>
    <w:basedOn w:val="1"/>
    <w:qFormat/>
    <w:uiPriority w:val="0"/>
  </w:style>
  <w:style w:type="paragraph" w:customStyle="1" w:styleId="46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6">
    <w:name w:val="标题2"/>
    <w:basedOn w:val="4"/>
    <w:qFormat/>
    <w:uiPriority w:val="0"/>
    <w:pPr>
      <w:numPr>
        <w:ilvl w:val="1"/>
        <w:numId w:val="8"/>
      </w:numPr>
      <w:spacing w:before="240" w:after="240" w:line="360" w:lineRule="auto"/>
    </w:pPr>
    <w:rPr>
      <w:rFonts w:ascii="Times New Roman" w:hAnsi="Times New Roman"/>
      <w:sz w:val="36"/>
    </w:rPr>
  </w:style>
  <w:style w:type="paragraph" w:customStyle="1" w:styleId="467">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68">
    <w:name w:val="TOC 标题1"/>
    <w:basedOn w:val="3"/>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7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1">
    <w:name w:val="二级条标题"/>
    <w:basedOn w:val="472"/>
    <w:next w:val="1"/>
    <w:qFormat/>
    <w:uiPriority w:val="0"/>
    <w:pPr>
      <w:numPr>
        <w:ilvl w:val="3"/>
        <w:numId w:val="9"/>
      </w:numPr>
      <w:outlineLvl w:val="3"/>
    </w:pPr>
  </w:style>
  <w:style w:type="paragraph" w:customStyle="1" w:styleId="472">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3">
    <w:name w:val="subtitle 2"/>
    <w:basedOn w:val="1"/>
    <w:qFormat/>
    <w:uiPriority w:val="0"/>
    <w:pPr>
      <w:spacing w:before="240" w:after="240" w:line="312" w:lineRule="atLeast"/>
    </w:pPr>
    <w:rPr>
      <w:rFonts w:ascii="Times New Roman" w:hAnsi="Times New Roman" w:eastAsia="黑体"/>
      <w:snapToGrid w:val="0"/>
      <w:kern w:val="0"/>
      <w:sz w:val="24"/>
      <w:szCs w:val="20"/>
    </w:rPr>
  </w:style>
  <w:style w:type="paragraph" w:customStyle="1" w:styleId="474">
    <w:name w:val="Char Char1 Char"/>
    <w:basedOn w:val="1"/>
    <w:qFormat/>
    <w:uiPriority w:val="0"/>
    <w:pPr>
      <w:spacing w:line="360" w:lineRule="auto"/>
    </w:pPr>
    <w:rPr>
      <w:sz w:val="24"/>
    </w:rPr>
  </w:style>
  <w:style w:type="paragraph" w:customStyle="1" w:styleId="475">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6">
    <w:name w:val="Blockquote"/>
    <w:basedOn w:val="1"/>
    <w:qFormat/>
    <w:uiPriority w:val="0"/>
    <w:pPr>
      <w:autoSpaceDE w:val="0"/>
      <w:autoSpaceDN w:val="0"/>
      <w:spacing w:before="100" w:after="100"/>
      <w:ind w:left="360" w:right="360"/>
      <w:jc w:val="left"/>
    </w:pPr>
    <w:rPr>
      <w:szCs w:val="20"/>
    </w:rPr>
  </w:style>
  <w:style w:type="paragraph" w:customStyle="1" w:styleId="477">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78">
    <w:name w:val="Char Char Char Char Char Char Char Char Char Char Char Char Char"/>
    <w:basedOn w:val="1"/>
    <w:qFormat/>
    <w:uiPriority w:val="0"/>
  </w:style>
  <w:style w:type="paragraph" w:customStyle="1" w:styleId="479">
    <w:name w:val="列出段落3"/>
    <w:basedOn w:val="1"/>
    <w:qFormat/>
    <w:uiPriority w:val="0"/>
    <w:pPr>
      <w:spacing w:line="360" w:lineRule="auto"/>
      <w:ind w:firstLine="420" w:firstLineChars="200"/>
    </w:pPr>
    <w:rPr>
      <w:rFonts w:ascii="Calibri" w:hAnsi="Calibri"/>
      <w:sz w:val="24"/>
      <w:szCs w:val="22"/>
    </w:rPr>
  </w:style>
  <w:style w:type="paragraph" w:customStyle="1" w:styleId="480">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1">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2">
    <w:name w:val="表格文字"/>
    <w:basedOn w:val="1"/>
    <w:qFormat/>
    <w:uiPriority w:val="0"/>
    <w:pPr>
      <w:spacing w:line="420" w:lineRule="atLeast"/>
      <w:jc w:val="left"/>
    </w:pPr>
    <w:rPr>
      <w:szCs w:val="20"/>
    </w:rPr>
  </w:style>
  <w:style w:type="paragraph" w:customStyle="1" w:styleId="483">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5">
    <w:name w:val="※正文"/>
    <w:basedOn w:val="1"/>
    <w:next w:val="1"/>
    <w:qFormat/>
    <w:uiPriority w:val="0"/>
    <w:pPr>
      <w:widowControl/>
      <w:wordWrap w:val="0"/>
      <w:spacing w:line="400" w:lineRule="exact"/>
    </w:pPr>
    <w:rPr>
      <w:rFonts w:ascii="Calibri Light" w:hAnsi="Calibri Light" w:eastAsia="华文仿宋" w:cs="Times New Roman"/>
      <w:sz w:val="28"/>
      <w:szCs w:val="28"/>
    </w:rPr>
  </w:style>
  <w:style w:type="paragraph" w:customStyle="1" w:styleId="48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7">
    <w:name w:val="样式 标题 4正文四级标题 + 宋体 小五 行距: 固定值 12 磅"/>
    <w:basedOn w:val="6"/>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8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89">
    <w:name w:val="Char Char Char Char3"/>
    <w:basedOn w:val="18"/>
    <w:qFormat/>
    <w:uiPriority w:val="0"/>
    <w:rPr>
      <w:rFonts w:ascii="Cambria" w:hAnsi="Cambria" w:eastAsia="仿宋_GB2312" w:cs="新宋体"/>
      <w:sz w:val="24"/>
    </w:rPr>
  </w:style>
  <w:style w:type="paragraph" w:customStyle="1" w:styleId="490">
    <w:name w:val="默认段落字体 Para Char Char Char Char Char Char Char Char Char1 Char Char Char Char Char Char Char"/>
    <w:basedOn w:val="18"/>
    <w:qFormat/>
    <w:uiPriority w:val="0"/>
    <w:rPr>
      <w:rFonts w:ascii="Tahoma" w:hAnsi="Tahoma"/>
      <w:sz w:val="24"/>
    </w:rPr>
  </w:style>
  <w:style w:type="paragraph" w:customStyle="1" w:styleId="491">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49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4">
    <w:name w:val="章标题"/>
    <w:next w:val="1"/>
    <w:qFormat/>
    <w:uiPriority w:val="0"/>
    <w:pPr>
      <w:numPr>
        <w:ilvl w:val="1"/>
        <w:numId w:val="9"/>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7">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98">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499">
    <w:name w:val="编号1"/>
    <w:basedOn w:val="1"/>
    <w:qFormat/>
    <w:uiPriority w:val="0"/>
    <w:pPr>
      <w:spacing w:line="360" w:lineRule="auto"/>
      <w:jc w:val="left"/>
    </w:pPr>
    <w:rPr>
      <w:sz w:val="24"/>
    </w:rPr>
  </w:style>
  <w:style w:type="paragraph" w:customStyle="1" w:styleId="500">
    <w:name w:val="列表段落1"/>
    <w:basedOn w:val="1"/>
    <w:qFormat/>
    <w:uiPriority w:val="99"/>
    <w:pPr>
      <w:spacing w:before="120" w:after="120"/>
      <w:ind w:firstLine="420"/>
    </w:pPr>
    <w:rPr>
      <w:rFonts w:ascii="宋体" w:hAnsi="宋体" w:eastAsia="仿宋" w:cs="Times New Roman"/>
      <w:sz w:val="24"/>
    </w:rPr>
  </w:style>
  <w:style w:type="paragraph" w:customStyle="1" w:styleId="501">
    <w:name w:val="Char Char Char Char11"/>
    <w:basedOn w:val="18"/>
    <w:qFormat/>
    <w:uiPriority w:val="0"/>
    <w:rPr>
      <w:rFonts w:ascii="Tahoma" w:hAnsi="Tahoma"/>
      <w:sz w:val="24"/>
    </w:rPr>
  </w:style>
  <w:style w:type="paragraph" w:customStyle="1" w:styleId="502">
    <w:name w:val="三级条标题"/>
    <w:basedOn w:val="471"/>
    <w:next w:val="1"/>
    <w:qFormat/>
    <w:uiPriority w:val="0"/>
    <w:pPr>
      <w:numPr>
        <w:ilvl w:val="4"/>
        <w:numId w:val="9"/>
      </w:numPr>
      <w:outlineLvl w:val="4"/>
    </w:pPr>
  </w:style>
  <w:style w:type="paragraph" w:customStyle="1" w:styleId="503">
    <w:name w:val="_Style 11"/>
    <w:basedOn w:val="1"/>
    <w:qFormat/>
    <w:uiPriority w:val="0"/>
    <w:pPr>
      <w:tabs>
        <w:tab w:val="left" w:pos="360"/>
      </w:tabs>
    </w:pPr>
    <w:rPr>
      <w:szCs w:val="22"/>
    </w:rPr>
  </w:style>
  <w:style w:type="paragraph" w:customStyle="1" w:styleId="50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5">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6">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7">
    <w:name w:val="样式 首行缩进:  2 字符1"/>
    <w:basedOn w:val="1"/>
    <w:qFormat/>
    <w:uiPriority w:val="0"/>
    <w:pPr>
      <w:spacing w:line="360" w:lineRule="auto"/>
      <w:ind w:firstLine="540" w:firstLineChars="225"/>
    </w:pPr>
    <w:rPr>
      <w:sz w:val="24"/>
      <w:szCs w:val="20"/>
    </w:rPr>
  </w:style>
  <w:style w:type="paragraph" w:customStyle="1" w:styleId="508">
    <w:name w:val="样式 四号 行距: 1.5 倍行距"/>
    <w:basedOn w:val="1"/>
    <w:qFormat/>
    <w:uiPriority w:val="0"/>
    <w:pPr>
      <w:spacing w:line="312" w:lineRule="auto"/>
      <w:ind w:firstLine="202" w:firstLineChars="202"/>
    </w:pPr>
    <w:rPr>
      <w:rFonts w:cs="宋体"/>
      <w:sz w:val="24"/>
      <w:szCs w:val="20"/>
    </w:rPr>
  </w:style>
  <w:style w:type="paragraph" w:customStyle="1" w:styleId="509">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1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1">
    <w:name w:val="Char Char Char Char Char Char"/>
    <w:basedOn w:val="1"/>
    <w:qFormat/>
    <w:uiPriority w:val="0"/>
    <w:rPr>
      <w:rFonts w:ascii="Tahoma" w:hAnsi="Tahoma"/>
      <w:sz w:val="24"/>
      <w:szCs w:val="20"/>
    </w:rPr>
  </w:style>
  <w:style w:type="paragraph" w:customStyle="1" w:styleId="512">
    <w:name w:val="Normal Indent1"/>
    <w:basedOn w:val="1"/>
    <w:qFormat/>
    <w:uiPriority w:val="0"/>
    <w:pPr>
      <w:ind w:firstLine="420" w:firstLineChars="200"/>
    </w:pPr>
  </w:style>
  <w:style w:type="paragraph" w:customStyle="1" w:styleId="513">
    <w:name w:val="Char11"/>
    <w:basedOn w:val="1"/>
    <w:qFormat/>
    <w:uiPriority w:val="0"/>
    <w:rPr>
      <w:rFonts w:ascii="Tahoma" w:hAnsi="Tahoma"/>
      <w:sz w:val="24"/>
      <w:szCs w:val="20"/>
    </w:rPr>
  </w:style>
  <w:style w:type="paragraph" w:customStyle="1" w:styleId="514">
    <w:name w:val="Char"/>
    <w:basedOn w:val="1"/>
    <w:qFormat/>
    <w:uiPriority w:val="0"/>
    <w:pPr>
      <w:widowControl/>
      <w:spacing w:line="400" w:lineRule="exact"/>
      <w:jc w:val="center"/>
    </w:pPr>
    <w:rPr>
      <w:rFonts w:ascii="Verdana" w:hAnsi="Verdana"/>
      <w:kern w:val="0"/>
      <w:szCs w:val="20"/>
      <w:lang w:eastAsia="en-US"/>
    </w:rPr>
  </w:style>
  <w:style w:type="paragraph" w:customStyle="1" w:styleId="515">
    <w:name w:val="正文－恩普"/>
    <w:basedOn w:val="15"/>
    <w:qFormat/>
    <w:uiPriority w:val="0"/>
    <w:pPr>
      <w:adjustRightInd/>
      <w:spacing w:line="360" w:lineRule="auto"/>
      <w:ind w:firstLine="200" w:firstLineChars="200"/>
      <w:textAlignment w:val="auto"/>
    </w:pPr>
    <w:rPr>
      <w:rFonts w:ascii="仿宋_GB2312"/>
      <w:b/>
      <w:kern w:val="2"/>
      <w:sz w:val="24"/>
      <w:szCs w:val="24"/>
    </w:rPr>
  </w:style>
  <w:style w:type="paragraph" w:customStyle="1" w:styleId="516">
    <w:name w:val="正文 首行缩进:  2 字符 Char"/>
    <w:basedOn w:val="1"/>
    <w:qFormat/>
    <w:uiPriority w:val="0"/>
    <w:pPr>
      <w:spacing w:line="360" w:lineRule="auto"/>
      <w:ind w:firstLine="480"/>
    </w:pPr>
    <w:rPr>
      <w:rFonts w:cs="宋体"/>
      <w:sz w:val="24"/>
      <w:szCs w:val="20"/>
    </w:rPr>
  </w:style>
  <w:style w:type="paragraph" w:customStyle="1" w:styleId="51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18">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19">
    <w:name w:val="纯文本1"/>
    <w:basedOn w:val="1"/>
    <w:qFormat/>
    <w:uiPriority w:val="0"/>
    <w:pPr>
      <w:adjustRightInd w:val="0"/>
      <w:textAlignment w:val="baseline"/>
    </w:pPr>
    <w:rPr>
      <w:rFonts w:ascii="宋体" w:hAnsi="Courier New" w:eastAsia="楷体_GB2312"/>
      <w:sz w:val="26"/>
      <w:szCs w:val="20"/>
    </w:rPr>
  </w:style>
  <w:style w:type="paragraph" w:customStyle="1" w:styleId="520">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1">
    <w:name w:val="Char Char Char Char1"/>
    <w:basedOn w:val="1"/>
    <w:qFormat/>
    <w:uiPriority w:val="0"/>
    <w:rPr>
      <w:szCs w:val="20"/>
    </w:rPr>
  </w:style>
  <w:style w:type="paragraph" w:customStyle="1" w:styleId="522">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4">
    <w:name w:val="Pa5"/>
    <w:basedOn w:val="525"/>
    <w:next w:val="525"/>
    <w:qFormat/>
    <w:uiPriority w:val="0"/>
    <w:pPr>
      <w:spacing w:after="60" w:line="161" w:lineRule="atLeast"/>
    </w:pPr>
    <w:rPr>
      <w:rFonts w:ascii="Univers LT Std 57 Cn" w:hAnsi="Univers LT Std 57 Cn" w:cs="Times New Roman"/>
      <w:color w:val="auto"/>
    </w:rPr>
  </w:style>
  <w:style w:type="paragraph" w:customStyle="1" w:styleId="5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6">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7">
    <w:name w:val="正文字缩2字"/>
    <w:basedOn w:val="1"/>
    <w:qFormat/>
    <w:uiPriority w:val="0"/>
    <w:pPr>
      <w:spacing w:before="60" w:after="60" w:line="360" w:lineRule="auto"/>
      <w:ind w:left="200" w:leftChars="200" w:firstLine="200" w:firstLineChars="200"/>
    </w:pPr>
    <w:rPr>
      <w:sz w:val="24"/>
    </w:rPr>
  </w:style>
  <w:style w:type="paragraph" w:customStyle="1" w:styleId="528">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29">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3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1">
    <w:name w:val="图表脚注"/>
    <w:next w:val="532"/>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3">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534">
    <w:name w:val="样式 标题 2 + 居中"/>
    <w:basedOn w:val="4"/>
    <w:qFormat/>
    <w:uiPriority w:val="0"/>
    <w:pPr>
      <w:spacing w:before="100" w:beforeLines="50" w:beforeAutospacing="1" w:after="100" w:afterLines="50" w:afterAutospacing="1" w:line="360" w:lineRule="auto"/>
      <w:jc w:val="center"/>
    </w:pPr>
    <w:rPr>
      <w:rFonts w:cs="宋体"/>
      <w:szCs w:val="20"/>
    </w:rPr>
  </w:style>
  <w:style w:type="paragraph" w:customStyle="1" w:styleId="535">
    <w:name w:val="Char Char Char Char Char Char Char"/>
    <w:basedOn w:val="1"/>
    <w:next w:val="1"/>
    <w:qFormat/>
    <w:uiPriority w:val="0"/>
    <w:pPr>
      <w:tabs>
        <w:tab w:val="left" w:pos="425"/>
      </w:tabs>
      <w:spacing w:before="156" w:beforeLines="50" w:after="312" w:afterLines="100" w:line="360" w:lineRule="auto"/>
      <w:ind w:left="1105" w:hanging="748"/>
      <w:jc w:val="center"/>
    </w:pPr>
    <w:rPr>
      <w:szCs w:val="20"/>
    </w:rPr>
  </w:style>
  <w:style w:type="paragraph" w:customStyle="1" w:styleId="536">
    <w:name w:val="1级"/>
    <w:basedOn w:val="3"/>
    <w:next w:val="57"/>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7">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8">
    <w:name w:val="H 4"/>
    <w:basedOn w:val="6"/>
    <w:next w:val="1"/>
    <w:qFormat/>
    <w:uiPriority w:val="0"/>
    <w:pPr>
      <w:spacing w:before="120" w:after="120" w:line="240" w:lineRule="auto"/>
      <w:jc w:val="both"/>
    </w:pPr>
    <w:rPr>
      <w:rFonts w:ascii="宋体" w:hAnsi="宋体" w:cs="Times New Roman"/>
      <w:szCs w:val="24"/>
      <w:lang w:val="zh-CN"/>
    </w:rPr>
  </w:style>
  <w:style w:type="paragraph" w:customStyle="1" w:styleId="539">
    <w:name w:val="列出段落5"/>
    <w:basedOn w:val="1"/>
    <w:qFormat/>
    <w:uiPriority w:val="0"/>
    <w:pPr>
      <w:ind w:firstLine="420" w:firstLineChars="200"/>
    </w:pPr>
  </w:style>
  <w:style w:type="paragraph" w:customStyle="1" w:styleId="540">
    <w:name w:val="样式 标题 3正文三级标题 + 小五 左 行距: 固定值 12 磅"/>
    <w:basedOn w:val="5"/>
    <w:qFormat/>
    <w:uiPriority w:val="0"/>
    <w:pPr>
      <w:spacing w:line="240" w:lineRule="exact"/>
      <w:jc w:val="left"/>
    </w:pPr>
    <w:rPr>
      <w:rFonts w:cs="宋体"/>
      <w:sz w:val="18"/>
      <w:szCs w:val="20"/>
    </w:rPr>
  </w:style>
  <w:style w:type="paragraph" w:customStyle="1" w:styleId="541">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5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3">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5">
    <w:name w:val="Table of contents|1"/>
    <w:basedOn w:val="1"/>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6">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7">
    <w:name w:val="默认段落字体 Para Char Char Char Char"/>
    <w:basedOn w:val="1"/>
    <w:qFormat/>
    <w:uiPriority w:val="0"/>
    <w:rPr>
      <w:sz w:val="20"/>
    </w:rPr>
  </w:style>
  <w:style w:type="paragraph" w:customStyle="1" w:styleId="548">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49">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550">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2">
    <w:name w:val="表格文字加粗"/>
    <w:basedOn w:val="482"/>
    <w:qFormat/>
    <w:uiPriority w:val="0"/>
    <w:pPr>
      <w:spacing w:line="240" w:lineRule="auto"/>
    </w:pPr>
    <w:rPr>
      <w:rFonts w:ascii="宋体" w:hAnsi="宋体" w:cs="宋体"/>
      <w:b/>
      <w:bCs/>
      <w:sz w:val="18"/>
      <w:szCs w:val="18"/>
    </w:rPr>
  </w:style>
  <w:style w:type="paragraph" w:customStyle="1" w:styleId="5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4">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55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6">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7">
    <w:name w:val="样式 标题 4 + 非加粗"/>
    <w:basedOn w:val="6"/>
    <w:qFormat/>
    <w:uiPriority w:val="0"/>
    <w:pPr>
      <w:keepNext w:val="0"/>
      <w:tabs>
        <w:tab w:val="left" w:pos="0"/>
      </w:tabs>
      <w:adjustRightInd w:val="0"/>
      <w:textAlignment w:val="baseline"/>
    </w:pPr>
    <w:rPr>
      <w:rFonts w:ascii="Arial" w:hAnsi="Arial" w:eastAsia="黑体"/>
      <w:sz w:val="24"/>
      <w:szCs w:val="20"/>
    </w:rPr>
  </w:style>
  <w:style w:type="paragraph" w:customStyle="1" w:styleId="558">
    <w:name w:val="blockquote"/>
    <w:basedOn w:val="1"/>
    <w:qFormat/>
    <w:uiPriority w:val="0"/>
    <w:pPr>
      <w:widowControl/>
      <w:spacing w:before="100" w:beforeAutospacing="1" w:after="100" w:afterAutospacing="1"/>
      <w:jc w:val="left"/>
    </w:pPr>
    <w:rPr>
      <w:rFonts w:ascii="宋体" w:hAnsi="宋体"/>
    </w:rPr>
  </w:style>
  <w:style w:type="paragraph" w:customStyle="1" w:styleId="559">
    <w:name w:val="Char1 Char Char Char Char1"/>
    <w:basedOn w:val="18"/>
    <w:qFormat/>
    <w:uiPriority w:val="0"/>
    <w:rPr>
      <w:rFonts w:ascii="Tahoma" w:hAnsi="Tahoma" w:cs="Tahoma"/>
      <w:kern w:val="0"/>
      <w:sz w:val="18"/>
    </w:rPr>
  </w:style>
  <w:style w:type="paragraph" w:customStyle="1" w:styleId="560">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61">
    <w:name w:val="缩正文"/>
    <w:basedOn w:val="57"/>
    <w:qFormat/>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562">
    <w:name w:val="Table Paragraph"/>
    <w:basedOn w:val="1"/>
    <w:qFormat/>
    <w:uiPriority w:val="1"/>
    <w:pPr>
      <w:autoSpaceDE w:val="0"/>
      <w:autoSpaceDN w:val="0"/>
      <w:adjustRightInd w:val="0"/>
      <w:jc w:val="left"/>
    </w:pPr>
    <w:rPr>
      <w:kern w:val="0"/>
      <w:sz w:val="24"/>
    </w:rPr>
  </w:style>
  <w:style w:type="paragraph" w:customStyle="1" w:styleId="56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4">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5">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566">
    <w:name w:val="Char Char Char Char12"/>
    <w:basedOn w:val="1"/>
    <w:qFormat/>
    <w:uiPriority w:val="0"/>
    <w:rPr>
      <w:rFonts w:ascii="Tahoma" w:hAnsi="Tahoma"/>
      <w:sz w:val="24"/>
      <w:szCs w:val="20"/>
    </w:rPr>
  </w:style>
  <w:style w:type="paragraph" w:customStyle="1" w:styleId="567">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9">
    <w:name w:val="纯文本11"/>
    <w:basedOn w:val="1"/>
    <w:qFormat/>
    <w:uiPriority w:val="0"/>
    <w:pPr>
      <w:adjustRightInd w:val="0"/>
      <w:textAlignment w:val="baseline"/>
    </w:pPr>
    <w:rPr>
      <w:rFonts w:ascii="宋体" w:hAnsi="Courier New" w:eastAsia="楷体_GB2312"/>
      <w:sz w:val="26"/>
      <w:szCs w:val="20"/>
    </w:rPr>
  </w:style>
  <w:style w:type="paragraph" w:customStyle="1" w:styleId="570">
    <w:name w:val="编号，小四"/>
    <w:basedOn w:val="1"/>
    <w:qFormat/>
    <w:uiPriority w:val="0"/>
    <w:pPr>
      <w:numPr>
        <w:ilvl w:val="0"/>
        <w:numId w:val="12"/>
      </w:numPr>
      <w:spacing w:line="360" w:lineRule="auto"/>
    </w:pPr>
    <w:rPr>
      <w:rFonts w:ascii="Arial" w:hAnsi="Arial" w:cs="宋体"/>
      <w:sz w:val="24"/>
      <w:szCs w:val="20"/>
    </w:rPr>
  </w:style>
  <w:style w:type="paragraph" w:customStyle="1" w:styleId="57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2">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3">
    <w:name w:val="单位"/>
    <w:basedOn w:val="1"/>
    <w:qFormat/>
    <w:uiPriority w:val="0"/>
    <w:pPr>
      <w:adjustRightInd w:val="0"/>
      <w:jc w:val="center"/>
      <w:textAlignment w:val="baseline"/>
    </w:pPr>
    <w:rPr>
      <w:rFonts w:ascii="宋体" w:hAnsi="Times New Roman" w:cs="Times New Roman"/>
      <w:b/>
      <w:kern w:val="0"/>
      <w:sz w:val="32"/>
      <w:szCs w:val="20"/>
    </w:rPr>
  </w:style>
  <w:style w:type="paragraph" w:customStyle="1" w:styleId="574">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5">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6">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7">
    <w:name w:val="样式3"/>
    <w:basedOn w:val="6"/>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79">
    <w:name w:val="标题 4P"/>
    <w:basedOn w:val="6"/>
    <w:next w:val="15"/>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80">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81">
    <w:name w:val="1Text"/>
    <w:basedOn w:val="1"/>
    <w:qFormat/>
    <w:uiPriority w:val="0"/>
    <w:pPr>
      <w:spacing w:before="156" w:beforeLines="50" w:after="156" w:afterLines="50" w:line="360" w:lineRule="auto"/>
      <w:ind w:firstLine="480" w:firstLineChars="200"/>
      <w:jc w:val="left"/>
    </w:pPr>
    <w:rPr>
      <w:rFonts w:ascii="Calibri" w:hAnsi="Calibri"/>
      <w:kern w:val="0"/>
      <w:sz w:val="24"/>
    </w:rPr>
  </w:style>
  <w:style w:type="paragraph" w:customStyle="1" w:styleId="58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4">
    <w:name w:val="_Style 33"/>
    <w:basedOn w:val="1"/>
    <w:qFormat/>
    <w:uiPriority w:val="0"/>
  </w:style>
  <w:style w:type="paragraph" w:customStyle="1" w:styleId="585">
    <w:name w:val="方案"/>
    <w:basedOn w:val="1"/>
    <w:qFormat/>
    <w:uiPriority w:val="0"/>
    <w:pPr>
      <w:jc w:val="right"/>
    </w:pPr>
    <w:rPr>
      <w:rFonts w:ascii="Times New Roman" w:hAnsi="Times New Roman" w:eastAsia="黑体"/>
      <w:b/>
      <w:sz w:val="52"/>
    </w:rPr>
  </w:style>
  <w:style w:type="paragraph" w:customStyle="1" w:styleId="586">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7">
    <w:name w:val="样式 标题 5正文四级标题 + 宋体 小五 行距: 固定值 12 磅1"/>
    <w:basedOn w:val="7"/>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88">
    <w:name w:val="列出段落1"/>
    <w:basedOn w:val="1"/>
    <w:qFormat/>
    <w:uiPriority w:val="0"/>
    <w:pPr>
      <w:ind w:firstLine="420" w:firstLineChars="200"/>
    </w:pPr>
    <w:rPr>
      <w:szCs w:val="20"/>
    </w:rPr>
  </w:style>
  <w:style w:type="paragraph" w:customStyle="1" w:styleId="589">
    <w:name w:val="招标文件－标准正文"/>
    <w:basedOn w:val="30"/>
    <w:qFormat/>
    <w:uiPriority w:val="0"/>
    <w:pPr>
      <w:spacing w:line="360" w:lineRule="auto"/>
    </w:pPr>
    <w:rPr>
      <w:rFonts w:ascii="Times New Roman" w:hAnsi="Times New Roman" w:cs="宋体"/>
      <w:color w:val="000000"/>
      <w:sz w:val="24"/>
    </w:rPr>
  </w:style>
  <w:style w:type="paragraph" w:customStyle="1" w:styleId="59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1">
    <w:name w:val="图表1"/>
    <w:basedOn w:val="1"/>
    <w:qFormat/>
    <w:uiPriority w:val="0"/>
    <w:pPr>
      <w:jc w:val="center"/>
    </w:pPr>
    <w:rPr>
      <w:sz w:val="20"/>
    </w:rPr>
  </w:style>
  <w:style w:type="paragraph" w:customStyle="1" w:styleId="592">
    <w:name w:val="CM106"/>
    <w:basedOn w:val="525"/>
    <w:next w:val="525"/>
    <w:qFormat/>
    <w:uiPriority w:val="0"/>
    <w:rPr>
      <w:rFonts w:cs="Times New Roman"/>
      <w:color w:val="auto"/>
    </w:rPr>
  </w:style>
  <w:style w:type="paragraph" w:customStyle="1" w:styleId="593">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4">
    <w:name w:val="Char Char3"/>
    <w:basedOn w:val="1"/>
    <w:qFormat/>
    <w:uiPriority w:val="0"/>
    <w:rPr>
      <w:rFonts w:ascii="仿宋_GB2312" w:eastAsia="仿宋_GB2312"/>
      <w:b/>
      <w:sz w:val="32"/>
      <w:szCs w:val="32"/>
    </w:rPr>
  </w:style>
  <w:style w:type="paragraph" w:customStyle="1" w:styleId="59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6">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7">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8">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9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0">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601">
    <w:name w:val="Char3"/>
    <w:basedOn w:val="1"/>
    <w:qFormat/>
    <w:uiPriority w:val="0"/>
    <w:rPr>
      <w:rFonts w:ascii="Tahoma" w:hAnsi="Tahoma"/>
      <w:sz w:val="24"/>
      <w:szCs w:val="20"/>
    </w:rPr>
  </w:style>
  <w:style w:type="paragraph" w:customStyle="1" w:styleId="602">
    <w:name w:val="编号正文"/>
    <w:basedOn w:val="22"/>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3">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4">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5">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08">
    <w:name w:val="列出段落4"/>
    <w:basedOn w:val="1"/>
    <w:qFormat/>
    <w:uiPriority w:val="0"/>
    <w:pPr>
      <w:ind w:firstLine="420" w:firstLineChars="200"/>
    </w:pPr>
  </w:style>
  <w:style w:type="paragraph" w:customStyle="1" w:styleId="6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0">
    <w:name w:val="修订1"/>
    <w:qFormat/>
    <w:uiPriority w:val="0"/>
    <w:rPr>
      <w:rFonts w:ascii="Times New Roman" w:hAnsi="Times New Roman" w:eastAsia="宋体" w:cs="Times New Roman"/>
      <w:kern w:val="2"/>
      <w:sz w:val="21"/>
      <w:szCs w:val="24"/>
      <w:lang w:val="en-US" w:eastAsia="zh-CN" w:bidi="ar-SA"/>
    </w:rPr>
  </w:style>
  <w:style w:type="paragraph" w:customStyle="1" w:styleId="611">
    <w:name w:val="文字"/>
    <w:basedOn w:val="1"/>
    <w:qFormat/>
    <w:uiPriority w:val="0"/>
    <w:pPr>
      <w:tabs>
        <w:tab w:val="left" w:pos="8520"/>
      </w:tabs>
      <w:spacing w:line="312" w:lineRule="auto"/>
      <w:ind w:right="-210" w:firstLine="556"/>
    </w:pPr>
    <w:rPr>
      <w:rFonts w:ascii="宋体"/>
      <w:sz w:val="28"/>
      <w:szCs w:val="20"/>
    </w:rPr>
  </w:style>
  <w:style w:type="paragraph" w:customStyle="1" w:styleId="612">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3">
    <w:name w:val="默认段落字体 Para Char Char Char Char Char Char Char Char Char1 Char Char Char Char"/>
    <w:basedOn w:val="1"/>
    <w:qFormat/>
    <w:uiPriority w:val="0"/>
    <w:rPr>
      <w:rFonts w:ascii="Tahoma" w:hAnsi="Tahoma"/>
      <w:sz w:val="24"/>
      <w:szCs w:val="20"/>
    </w:rPr>
  </w:style>
  <w:style w:type="paragraph" w:customStyle="1" w:styleId="614">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5">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616">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7">
    <w:name w:val="List Paragraph1"/>
    <w:basedOn w:val="1"/>
    <w:qFormat/>
    <w:uiPriority w:val="0"/>
    <w:pPr>
      <w:spacing w:line="360" w:lineRule="auto"/>
      <w:ind w:firstLine="420" w:firstLineChars="200"/>
    </w:pPr>
    <w:rPr>
      <w:rFonts w:ascii="Calibri" w:hAnsi="Calibri"/>
      <w:sz w:val="24"/>
      <w:szCs w:val="22"/>
    </w:rPr>
  </w:style>
  <w:style w:type="paragraph" w:customStyle="1" w:styleId="618">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1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20">
    <w:name w:val="百姓X"/>
    <w:basedOn w:val="1"/>
    <w:qFormat/>
    <w:uiPriority w:val="0"/>
    <w:pPr>
      <w:spacing w:before="120" w:after="120" w:line="360" w:lineRule="auto"/>
      <w:ind w:firstLine="540"/>
    </w:pPr>
    <w:rPr>
      <w:rFonts w:ascii="宋体" w:hAnsi="宋体"/>
      <w:sz w:val="24"/>
      <w:szCs w:val="28"/>
    </w:rPr>
  </w:style>
  <w:style w:type="paragraph" w:customStyle="1" w:styleId="621">
    <w:name w:val="【注意】"/>
    <w:basedOn w:val="1"/>
    <w:next w:val="1"/>
    <w:qFormat/>
    <w:uiPriority w:val="0"/>
    <w:pPr>
      <w:spacing w:before="120" w:after="120"/>
      <w:jc w:val="left"/>
    </w:pPr>
    <w:rPr>
      <w:rFonts w:ascii="宋体" w:hAnsi="Arial"/>
      <w:szCs w:val="20"/>
    </w:rPr>
  </w:style>
  <w:style w:type="paragraph" w:customStyle="1" w:styleId="622">
    <w:name w:val="_Style 25"/>
    <w:basedOn w:val="1"/>
    <w:qFormat/>
    <w:uiPriority w:val="0"/>
  </w:style>
  <w:style w:type="paragraph" w:customStyle="1" w:styleId="623">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4">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5">
    <w:name w:val="标题 3H"/>
    <w:basedOn w:val="5"/>
    <w:next w:val="15"/>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2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7">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28">
    <w:name w:val="五级条标题"/>
    <w:basedOn w:val="629"/>
    <w:next w:val="1"/>
    <w:qFormat/>
    <w:uiPriority w:val="0"/>
    <w:pPr>
      <w:numPr>
        <w:ilvl w:val="6"/>
        <w:numId w:val="9"/>
      </w:numPr>
      <w:outlineLvl w:val="6"/>
    </w:pPr>
  </w:style>
  <w:style w:type="paragraph" w:customStyle="1" w:styleId="629">
    <w:name w:val="四级条标题"/>
    <w:basedOn w:val="502"/>
    <w:next w:val="1"/>
    <w:qFormat/>
    <w:uiPriority w:val="0"/>
    <w:pPr>
      <w:numPr>
        <w:ilvl w:val="5"/>
        <w:numId w:val="9"/>
      </w:numPr>
      <w:outlineLvl w:val="5"/>
    </w:pPr>
  </w:style>
  <w:style w:type="paragraph" w:customStyle="1" w:styleId="630">
    <w:name w:val="Char Char Char Char Char Char Char Char Char Char Char Char Char1"/>
    <w:basedOn w:val="1"/>
    <w:qFormat/>
    <w:uiPriority w:val="0"/>
    <w:rPr>
      <w:rFonts w:ascii="Tahoma" w:hAnsi="Tahoma"/>
      <w:sz w:val="24"/>
      <w:szCs w:val="20"/>
    </w:rPr>
  </w:style>
  <w:style w:type="paragraph" w:customStyle="1" w:styleId="631">
    <w:name w:val="目录"/>
    <w:basedOn w:val="40"/>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2">
    <w:name w:val="[Normal]"/>
    <w:qFormat/>
    <w:uiPriority w:val="0"/>
    <w:rPr>
      <w:rFonts w:ascii="宋体" w:hAnsi="宋体" w:eastAsia="宋体" w:cs="Times New Roman"/>
      <w:sz w:val="24"/>
      <w:szCs w:val="22"/>
      <w:lang w:val="zh-CN" w:eastAsia="zh-CN" w:bidi="ar-SA"/>
    </w:rPr>
  </w:style>
  <w:style w:type="paragraph" w:customStyle="1" w:styleId="63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5">
    <w:name w:val="样式 四号 首行缩进:  1 厘米"/>
    <w:basedOn w:val="1"/>
    <w:qFormat/>
    <w:uiPriority w:val="0"/>
    <w:pPr>
      <w:spacing w:line="440" w:lineRule="exact"/>
      <w:ind w:firstLine="567"/>
    </w:pPr>
    <w:rPr>
      <w:rFonts w:cs="宋体"/>
      <w:sz w:val="28"/>
      <w:szCs w:val="20"/>
    </w:rPr>
  </w:style>
  <w:style w:type="paragraph" w:customStyle="1" w:styleId="636">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7">
    <w:name w:val="保留正文"/>
    <w:basedOn w:val="22"/>
    <w:qFormat/>
    <w:uiPriority w:val="0"/>
    <w:pPr>
      <w:keepNext/>
      <w:spacing w:after="160"/>
    </w:pPr>
    <w:rPr>
      <w:rFonts w:ascii="仿宋_GB2312"/>
      <w:b/>
    </w:rPr>
  </w:style>
  <w:style w:type="paragraph" w:customStyle="1" w:styleId="638">
    <w:name w:val="列出段落6"/>
    <w:basedOn w:val="1"/>
    <w:qFormat/>
    <w:uiPriority w:val="0"/>
    <w:pPr>
      <w:ind w:firstLine="420" w:firstLineChars="200"/>
    </w:pPr>
  </w:style>
  <w:style w:type="paragraph" w:customStyle="1" w:styleId="639">
    <w:name w:val="正文缩进2"/>
    <w:basedOn w:val="1"/>
    <w:qFormat/>
    <w:uiPriority w:val="0"/>
    <w:pPr>
      <w:ind w:firstLine="420"/>
    </w:pPr>
    <w:rPr>
      <w:szCs w:val="20"/>
    </w:rPr>
  </w:style>
  <w:style w:type="paragraph" w:customStyle="1" w:styleId="640">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1">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2">
    <w:name w:val="简单回函地址"/>
    <w:basedOn w:val="1"/>
    <w:qFormat/>
    <w:uiPriority w:val="0"/>
  </w:style>
  <w:style w:type="paragraph" w:customStyle="1" w:styleId="64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5">
    <w:name w:val="Char1 Char Char Char Char"/>
    <w:basedOn w:val="18"/>
    <w:qFormat/>
    <w:uiPriority w:val="0"/>
    <w:rPr>
      <w:rFonts w:ascii="Tahoma" w:hAnsi="Tahoma" w:cs="Tahoma"/>
      <w:kern w:val="0"/>
      <w:sz w:val="18"/>
    </w:rPr>
  </w:style>
  <w:style w:type="paragraph" w:customStyle="1" w:styleId="6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7">
    <w:name w:val="标题3"/>
    <w:basedOn w:val="5"/>
    <w:qFormat/>
    <w:uiPriority w:val="0"/>
    <w:pPr>
      <w:numPr>
        <w:ilvl w:val="2"/>
        <w:numId w:val="8"/>
      </w:numPr>
      <w:spacing w:line="416" w:lineRule="auto"/>
      <w:jc w:val="left"/>
    </w:pPr>
    <w:rPr>
      <w:rFonts w:eastAsia="黑体" w:cs="Arial"/>
    </w:rPr>
  </w:style>
  <w:style w:type="paragraph" w:customStyle="1" w:styleId="648">
    <w:name w:val="Char Char Char Char Char Char Char1"/>
    <w:basedOn w:val="1"/>
    <w:qFormat/>
    <w:uiPriority w:val="0"/>
    <w:pPr>
      <w:widowControl/>
      <w:spacing w:after="160" w:line="240" w:lineRule="exact"/>
      <w:jc w:val="left"/>
    </w:pPr>
    <w:rPr>
      <w:szCs w:val="20"/>
    </w:rPr>
  </w:style>
  <w:style w:type="paragraph" w:customStyle="1" w:styleId="64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50">
    <w:name w:val="Char Char Char Char Char Char Char Char Char1 Char"/>
    <w:basedOn w:val="1"/>
    <w:qFormat/>
    <w:uiPriority w:val="0"/>
  </w:style>
  <w:style w:type="paragraph" w:customStyle="1" w:styleId="651">
    <w:name w:val="正文内容"/>
    <w:basedOn w:val="1"/>
    <w:qFormat/>
    <w:uiPriority w:val="0"/>
    <w:pPr>
      <w:spacing w:line="360" w:lineRule="auto"/>
      <w:ind w:firstLine="480"/>
    </w:pPr>
    <w:rPr>
      <w:rFonts w:ascii="宋体" w:hAnsi="宋体"/>
      <w:sz w:val="24"/>
      <w:szCs w:val="20"/>
    </w:rPr>
  </w:style>
  <w:style w:type="paragraph" w:customStyle="1" w:styleId="65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5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6">
    <w:name w:val="正文常用"/>
    <w:basedOn w:val="1"/>
    <w:qFormat/>
    <w:uiPriority w:val="0"/>
    <w:pPr>
      <w:spacing w:line="360" w:lineRule="auto"/>
      <w:ind w:firstLine="420"/>
    </w:pPr>
    <w:rPr>
      <w:rFonts w:ascii="宋体" w:hAnsi="宋体"/>
      <w:color w:val="000000"/>
      <w:sz w:val="24"/>
      <w:szCs w:val="21"/>
    </w:rPr>
  </w:style>
  <w:style w:type="paragraph" w:customStyle="1" w:styleId="657">
    <w:name w:val="默认段落字体 Para Char"/>
    <w:basedOn w:val="1"/>
    <w:qFormat/>
    <w:uiPriority w:val="0"/>
    <w:pPr>
      <w:spacing w:before="156" w:beforeLines="50" w:after="156" w:afterLines="50"/>
    </w:pPr>
    <w:rPr>
      <w:rFonts w:ascii="Tahoma" w:hAnsi="Tahoma"/>
      <w:sz w:val="24"/>
      <w:szCs w:val="20"/>
    </w:rPr>
  </w:style>
  <w:style w:type="paragraph" w:customStyle="1" w:styleId="65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59">
    <w:name w:val="样式 标题 3 + 黑色 段前: 5 磅 段后: 5 磅 行距: 1.5 倍行距"/>
    <w:basedOn w:val="1"/>
    <w:qFormat/>
    <w:uiPriority w:val="0"/>
    <w:pPr>
      <w:ind w:left="855" w:hanging="855"/>
    </w:pPr>
    <w:rPr>
      <w:sz w:val="24"/>
      <w:szCs w:val="20"/>
    </w:rPr>
  </w:style>
  <w:style w:type="paragraph" w:customStyle="1" w:styleId="6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1">
    <w:name w:val="项目符1"/>
    <w:basedOn w:val="1"/>
    <w:next w:val="1"/>
    <w:qFormat/>
    <w:uiPriority w:val="0"/>
    <w:pPr>
      <w:numPr>
        <w:ilvl w:val="0"/>
        <w:numId w:val="15"/>
      </w:numPr>
      <w:spacing w:before="60" w:line="360" w:lineRule="auto"/>
    </w:pPr>
    <w:rPr>
      <w:spacing w:val="6"/>
      <w:szCs w:val="20"/>
    </w:rPr>
  </w:style>
  <w:style w:type="paragraph" w:customStyle="1" w:styleId="66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3">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5">
    <w:name w:val="样式_4"/>
    <w:basedOn w:val="6"/>
    <w:next w:val="6"/>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6">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66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8">
    <w:name w:val="列出段落2"/>
    <w:basedOn w:val="1"/>
    <w:qFormat/>
    <w:uiPriority w:val="0"/>
    <w:pPr>
      <w:spacing w:line="360" w:lineRule="auto"/>
      <w:ind w:firstLine="420" w:firstLineChars="200"/>
    </w:pPr>
    <w:rPr>
      <w:rFonts w:ascii="Calibri" w:hAnsi="Calibri"/>
      <w:sz w:val="24"/>
      <w:szCs w:val="22"/>
    </w:rPr>
  </w:style>
  <w:style w:type="paragraph" w:customStyle="1" w:styleId="669">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1">
    <w:name w:val="样式 标题 2 +"/>
    <w:basedOn w:val="4"/>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2">
    <w:name w:val="pic-info"/>
    <w:basedOn w:val="1"/>
    <w:qFormat/>
    <w:uiPriority w:val="0"/>
    <w:pPr>
      <w:widowControl/>
      <w:spacing w:before="100" w:beforeAutospacing="1" w:after="100" w:afterAutospacing="1"/>
      <w:jc w:val="left"/>
    </w:pPr>
    <w:rPr>
      <w:rFonts w:ascii="宋体" w:hAnsi="宋体" w:cs="宋体"/>
      <w:kern w:val="0"/>
      <w:sz w:val="24"/>
    </w:rPr>
  </w:style>
  <w:style w:type="paragraph" w:styleId="673">
    <w:name w:val="List Paragraph"/>
    <w:basedOn w:val="1"/>
    <w:qFormat/>
    <w:uiPriority w:val="0"/>
    <w:pPr>
      <w:ind w:firstLine="420" w:firstLineChars="200"/>
    </w:pPr>
    <w:rPr>
      <w:rFonts w:ascii="Calibri" w:hAnsi="Calibri" w:eastAsia="宋体" w:cs="Times New Roman"/>
      <w:szCs w:val="22"/>
    </w:rPr>
  </w:style>
  <w:style w:type="paragraph" w:customStyle="1" w:styleId="674">
    <w:name w:val="1 Char"/>
    <w:basedOn w:val="15"/>
    <w:qFormat/>
    <w:uiPriority w:val="0"/>
    <w:pPr>
      <w:adjustRightInd/>
      <w:spacing w:line="360" w:lineRule="auto"/>
      <w:ind w:firstLine="200" w:firstLineChars="200"/>
      <w:textAlignment w:val="auto"/>
    </w:pPr>
    <w:rPr>
      <w:rFonts w:ascii="仿宋_GB2312"/>
      <w:b/>
      <w:kern w:val="2"/>
      <w:szCs w:val="32"/>
    </w:rPr>
  </w:style>
  <w:style w:type="paragraph" w:customStyle="1" w:styleId="67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77">
    <w:name w:val="T4"/>
    <w:basedOn w:val="1"/>
    <w:qFormat/>
    <w:uiPriority w:val="0"/>
    <w:pPr>
      <w:adjustRightInd w:val="0"/>
      <w:spacing w:line="360" w:lineRule="atLeast"/>
    </w:pPr>
    <w:rPr>
      <w:rFonts w:ascii="宋体" w:hAnsi="Times New Roman"/>
      <w:kern w:val="0"/>
      <w:sz w:val="22"/>
      <w:szCs w:val="20"/>
    </w:rPr>
  </w:style>
  <w:style w:type="paragraph" w:customStyle="1" w:styleId="6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9">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1">
    <w:name w:val="Char1 Char Char Char"/>
    <w:basedOn w:val="1"/>
    <w:qFormat/>
    <w:uiPriority w:val="0"/>
    <w:rPr>
      <w:szCs w:val="20"/>
    </w:rPr>
  </w:style>
  <w:style w:type="paragraph" w:customStyle="1" w:styleId="682">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4">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5">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8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89">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1">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2">
    <w:name w:val="样式6"/>
    <w:basedOn w:val="16"/>
    <w:qFormat/>
    <w:uiPriority w:val="0"/>
    <w:pPr>
      <w:keepNext/>
      <w:autoSpaceDE/>
      <w:autoSpaceDN/>
      <w:adjustRightInd/>
      <w:jc w:val="center"/>
    </w:pPr>
    <w:rPr>
      <w:rFonts w:ascii="宋体" w:hAnsi="宋体" w:eastAsia="宋体"/>
      <w:kern w:val="2"/>
    </w:rPr>
  </w:style>
  <w:style w:type="paragraph" w:customStyle="1" w:styleId="693">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4">
    <w:name w:val="Char Char Char Char Char Char Char Char Char Char Char Char Char Char"/>
    <w:basedOn w:val="1"/>
    <w:qFormat/>
    <w:uiPriority w:val="0"/>
    <w:pPr>
      <w:widowControl/>
      <w:spacing w:after="160" w:line="240" w:lineRule="exact"/>
      <w:jc w:val="left"/>
    </w:pPr>
    <w:rPr>
      <w:bCs/>
    </w:rPr>
  </w:style>
  <w:style w:type="paragraph" w:customStyle="1" w:styleId="695">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6">
    <w:name w:val="样式 正文缩进 + 首行缩进:  2 字符"/>
    <w:basedOn w:val="15"/>
    <w:qFormat/>
    <w:uiPriority w:val="0"/>
    <w:pPr>
      <w:adjustRightInd/>
      <w:spacing w:line="360" w:lineRule="auto"/>
      <w:ind w:firstLine="200" w:firstLineChars="200"/>
      <w:textAlignment w:val="auto"/>
    </w:pPr>
    <w:rPr>
      <w:rFonts w:cs="宋体"/>
      <w:kern w:val="2"/>
      <w:sz w:val="24"/>
    </w:rPr>
  </w:style>
  <w:style w:type="paragraph" w:customStyle="1" w:styleId="697">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8">
    <w:name w:val="Char Char Char Char2"/>
    <w:basedOn w:val="18"/>
    <w:qFormat/>
    <w:uiPriority w:val="0"/>
    <w:pPr>
      <w:spacing w:line="360" w:lineRule="auto"/>
    </w:pPr>
    <w:rPr>
      <w:rFonts w:ascii="Tahoma" w:hAnsi="Tahoma"/>
      <w:sz w:val="24"/>
    </w:rPr>
  </w:style>
  <w:style w:type="paragraph" w:customStyle="1" w:styleId="69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700">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4">
    <w:name w:val="正文段"/>
    <w:basedOn w:val="1"/>
    <w:qFormat/>
    <w:uiPriority w:val="0"/>
    <w:pPr>
      <w:widowControl/>
      <w:snapToGrid w:val="0"/>
      <w:spacing w:after="156" w:afterLines="50"/>
      <w:ind w:firstLine="200" w:firstLineChars="200"/>
    </w:pPr>
    <w:rPr>
      <w:kern w:val="0"/>
      <w:sz w:val="24"/>
      <w:szCs w:val="20"/>
    </w:rPr>
  </w:style>
  <w:style w:type="paragraph" w:customStyle="1" w:styleId="705">
    <w:name w:val="Bulleted List"/>
    <w:basedOn w:val="1"/>
    <w:qFormat/>
    <w:uiPriority w:val="0"/>
    <w:pPr>
      <w:numPr>
        <w:ilvl w:val="1"/>
        <w:numId w:val="16"/>
      </w:numPr>
      <w:tabs>
        <w:tab w:val="left" w:pos="420"/>
      </w:tabs>
    </w:pPr>
  </w:style>
  <w:style w:type="paragraph" w:customStyle="1" w:styleId="70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7">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9">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10">
    <w:name w:val="样式 标题 3h33rd level3Heading 3 - old + 居中 左侧:  9.8 毫米 首行缩进: ...1"/>
    <w:basedOn w:val="5"/>
    <w:qFormat/>
    <w:uiPriority w:val="0"/>
    <w:pPr>
      <w:keepLines w:val="0"/>
      <w:tabs>
        <w:tab w:val="left" w:pos="1275"/>
      </w:tabs>
      <w:spacing w:before="156" w:beforeLines="50" w:after="156" w:afterLines="50" w:line="240" w:lineRule="auto"/>
      <w:ind w:left="1275" w:hanging="720"/>
      <w:jc w:val="center"/>
    </w:pPr>
    <w:rPr>
      <w:rFonts w:ascii="宋体" w:cs="宋体"/>
      <w:sz w:val="28"/>
      <w:szCs w:val="20"/>
    </w:rPr>
  </w:style>
  <w:style w:type="paragraph" w:customStyle="1" w:styleId="711">
    <w:name w:val="哈哈表格"/>
    <w:basedOn w:val="1"/>
    <w:qFormat/>
    <w:uiPriority w:val="0"/>
    <w:pPr>
      <w:spacing w:line="360" w:lineRule="auto"/>
    </w:pPr>
    <w:rPr>
      <w:rFonts w:ascii="宋体" w:hAnsi="宋体" w:cs="宋体"/>
      <w:sz w:val="24"/>
      <w:szCs w:val="20"/>
    </w:rPr>
  </w:style>
  <w:style w:type="paragraph" w:customStyle="1" w:styleId="71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3">
    <w:name w:val="普通 (Web)"/>
    <w:basedOn w:val="1"/>
    <w:qFormat/>
    <w:uiPriority w:val="0"/>
    <w:pPr>
      <w:widowControl/>
      <w:spacing w:before="100" w:after="100"/>
      <w:jc w:val="left"/>
    </w:pPr>
    <w:rPr>
      <w:rFonts w:ascii="宋体" w:hAnsi="宋体"/>
      <w:kern w:val="0"/>
      <w:sz w:val="24"/>
    </w:rPr>
  </w:style>
  <w:style w:type="table" w:customStyle="1" w:styleId="714">
    <w:name w:val="网格表 5 深色 - 着色 21"/>
    <w:basedOn w:val="5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5">
    <w:name w:val="清单表 4 - 着色 11"/>
    <w:basedOn w:val="59"/>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6">
    <w:name w:val="网格表 4 - 着色 51"/>
    <w:basedOn w:val="59"/>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7">
    <w:name w:val="网格型浅色2"/>
    <w:basedOn w:val="59"/>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8">
    <w:name w:val="网格型浅色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9">
    <w:name w:val="浅色网格 - 强调文字颜色 11"/>
    <w:basedOn w:val="59"/>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20">
    <w:name w:val="清单表 3 - 着色 11"/>
    <w:basedOn w:val="59"/>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21">
    <w:name w:val="网格表 4 - 着色 31"/>
    <w:basedOn w:val="59"/>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2">
    <w:name w:val="中等深浅底纹 2 - 强调文字颜色 11"/>
    <w:basedOn w:val="59"/>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3">
    <w:name w:val="网格表 4 - 着色 11"/>
    <w:basedOn w:val="59"/>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清单表 3 - 着色 31"/>
    <w:basedOn w:val="59"/>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5">
    <w:name w:val="浅色列表 - 强调文字颜色 51"/>
    <w:basedOn w:val="59"/>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6">
    <w:name w:val="浅色列表 - 强调文字颜色 11"/>
    <w:basedOn w:val="59"/>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7">
    <w:name w:val="浅色底纹1"/>
    <w:basedOn w:val="59"/>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8">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29">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30">
    <w:name w:val="_Style 7"/>
    <w:basedOn w:val="22"/>
    <w:next w:val="56"/>
    <w:qFormat/>
    <w:uiPriority w:val="0"/>
    <w:pPr>
      <w:ind w:firstLine="420" w:firstLineChars="100"/>
    </w:pPr>
    <w:rPr>
      <w:rFonts w:ascii="Calibri" w:hAnsi="Calibri" w:eastAsia="宋体" w:cs="Times New Roman"/>
    </w:rPr>
  </w:style>
  <w:style w:type="character" w:customStyle="1" w:styleId="731">
    <w:name w:val="fontstyle11"/>
    <w:basedOn w:val="61"/>
    <w:qFormat/>
    <w:uiPriority w:val="0"/>
    <w:rPr>
      <w:rFonts w:ascii="仿宋" w:hAnsi="仿宋" w:eastAsia="仿宋" w:cs="仿宋"/>
      <w:color w:val="000000"/>
      <w:sz w:val="32"/>
      <w:szCs w:val="32"/>
    </w:rPr>
  </w:style>
  <w:style w:type="paragraph" w:customStyle="1" w:styleId="732">
    <w:name w:val="正文空2字"/>
    <w:basedOn w:val="7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3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60</Pages>
  <Words>14847</Words>
  <Characters>15646</Characters>
  <Lines>251</Lines>
  <Paragraphs>70</Paragraphs>
  <TotalTime>2</TotalTime>
  <ScaleCrop>false</ScaleCrop>
  <LinksUpToDate>false</LinksUpToDate>
  <CharactersWithSpaces>15774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2021-02-28T10:43:00Z</dcterms:created>
  <dc:creator>can</dc:creator>
  <cp:lastModifiedBy>w®</cp:lastModifiedBy>
  <cp:lastPrinted>2019-08-05T08:39:00Z</cp:lastPrinted>
  <dcterms:modified xsi:type="dcterms:W3CDTF">2025-07-01T07:58:03Z</dcterms:modified>
  <dc:title>温州市政府集中采购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442160D9E8FE453EB1C6E068B35948C5_13</vt:lpwstr>
  </property>
  <property fmtid="{D5CDD505-2E9C-101B-9397-08002B2CF9AE}" pid="4" name="KSOTemplateDocerSaveRecord">
    <vt:lpwstr>eyJoZGlkIjoiN2YzNjBkOTgyNWQ1YTMxYzM3MzMwNWFiODNmOWIzYWMiLCJ1c2VySWQiOiI5MzM4NjQ2MTUifQ==</vt:lpwstr>
  </property>
</Properties>
</file>