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321B6">
      <w:pPr>
        <w:spacing w:line="400" w:lineRule="exact"/>
        <w:jc w:val="center"/>
        <w:rPr>
          <w:rFonts w:ascii="宋体" w:hAnsi="宋体" w:cs="宋体"/>
          <w:b/>
          <w:color w:val="auto"/>
          <w:sz w:val="84"/>
          <w:szCs w:val="84"/>
          <w:highlight w:val="none"/>
        </w:rPr>
      </w:pPr>
    </w:p>
    <w:p w14:paraId="0E09D475">
      <w:pPr>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14:paraId="526C0C40">
      <w:pPr>
        <w:spacing w:line="400" w:lineRule="exact"/>
        <w:ind w:firstLine="1885" w:firstLineChars="235"/>
        <w:rPr>
          <w:rFonts w:ascii="宋体" w:hAnsi="宋体" w:cs="宋体"/>
          <w:b/>
          <w:color w:val="auto"/>
          <w:spacing w:val="140"/>
          <w:sz w:val="52"/>
          <w:szCs w:val="52"/>
          <w:highlight w:val="none"/>
        </w:rPr>
      </w:pPr>
    </w:p>
    <w:p w14:paraId="48184CC5">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3AE11C31">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41282386">
      <w:pPr>
        <w:spacing w:line="400" w:lineRule="exact"/>
        <w:rPr>
          <w:rFonts w:ascii="宋体" w:hAnsi="宋体" w:cs="宋体"/>
          <w:b/>
          <w:color w:val="auto"/>
          <w:sz w:val="24"/>
          <w:highlight w:val="none"/>
        </w:rPr>
      </w:pPr>
    </w:p>
    <w:p w14:paraId="46971A81">
      <w:pPr>
        <w:spacing w:line="400" w:lineRule="exact"/>
        <w:rPr>
          <w:rFonts w:ascii="宋体" w:hAnsi="宋体" w:cs="宋体"/>
          <w:b/>
          <w:color w:val="auto"/>
          <w:sz w:val="24"/>
          <w:highlight w:val="none"/>
        </w:rPr>
      </w:pPr>
    </w:p>
    <w:p w14:paraId="5B7533C9">
      <w:pPr>
        <w:spacing w:line="400" w:lineRule="exact"/>
        <w:ind w:firstLine="1140" w:firstLineChars="300"/>
        <w:rPr>
          <w:rFonts w:ascii="宋体" w:hAnsi="宋体" w:cs="宋体"/>
          <w:color w:val="auto"/>
          <w:spacing w:val="40"/>
          <w:sz w:val="30"/>
          <w:highlight w:val="none"/>
        </w:rPr>
      </w:pPr>
    </w:p>
    <w:p w14:paraId="44C3375E">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ZJYC2025025(GK)</w:t>
      </w:r>
    </w:p>
    <w:p w14:paraId="2929A1CF">
      <w:pPr>
        <w:spacing w:line="360" w:lineRule="auto"/>
        <w:ind w:left="3587" w:leftChars="994" w:hanging="1500" w:hangingChars="5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项目名称：</w:t>
      </w:r>
      <w:r>
        <w:rPr>
          <w:rFonts w:hint="eastAsia" w:ascii="宋体" w:hAnsi="宋体" w:cs="宋体"/>
          <w:color w:val="auto"/>
          <w:sz w:val="30"/>
          <w:highlight w:val="none"/>
          <w:lang w:eastAsia="zh-CN"/>
        </w:rPr>
        <w:t>温州理工学院滨海校区多媒体教室（第三期）</w:t>
      </w:r>
      <w:r>
        <w:rPr>
          <w:rFonts w:hint="eastAsia" w:ascii="宋体" w:hAnsi="宋体" w:cs="宋体"/>
          <w:color w:val="auto"/>
          <w:sz w:val="30"/>
          <w:highlight w:val="none"/>
          <w:lang w:val="en-US" w:eastAsia="zh-CN"/>
        </w:rPr>
        <w:t xml:space="preserve">   </w:t>
      </w:r>
      <w:r>
        <w:rPr>
          <w:rFonts w:hint="eastAsia" w:ascii="宋体" w:hAnsi="宋体" w:cs="宋体"/>
          <w:color w:val="auto"/>
          <w:sz w:val="30"/>
          <w:highlight w:val="none"/>
          <w:lang w:eastAsia="zh-CN"/>
        </w:rPr>
        <w:t>桌椅采购</w:t>
      </w:r>
    </w:p>
    <w:p w14:paraId="19BF587A">
      <w:pPr>
        <w:pStyle w:val="29"/>
        <w:spacing w:before="0" w:beforeAutospacing="0" w:after="0" w:afterAutospacing="0" w:line="360" w:lineRule="auto"/>
        <w:ind w:firstLine="2240" w:firstLineChars="700"/>
        <w:jc w:val="both"/>
        <w:rPr>
          <w:color w:val="auto"/>
          <w:sz w:val="24"/>
          <w:szCs w:val="24"/>
          <w:highlight w:val="none"/>
        </w:rPr>
      </w:pPr>
      <w:r>
        <w:rPr>
          <w:rFonts w:hint="eastAsia"/>
          <w:color w:val="auto"/>
          <w:sz w:val="32"/>
          <w:szCs w:val="24"/>
          <w:highlight w:val="none"/>
        </w:rPr>
        <w:t>招标方式：公开招标</w:t>
      </w:r>
    </w:p>
    <w:p w14:paraId="2D4DA11F">
      <w:pPr>
        <w:spacing w:line="360" w:lineRule="auto"/>
        <w:ind w:firstLine="1140" w:firstLineChars="300"/>
        <w:rPr>
          <w:rFonts w:ascii="宋体" w:hAnsi="宋体" w:cs="宋体"/>
          <w:color w:val="auto"/>
          <w:spacing w:val="40"/>
          <w:sz w:val="30"/>
          <w:highlight w:val="none"/>
        </w:rPr>
      </w:pPr>
    </w:p>
    <w:p w14:paraId="7760462B">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采购人：温州理工学院</w:t>
      </w:r>
    </w:p>
    <w:p w14:paraId="48ACB7DA">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14:paraId="075D7267">
      <w:pPr>
        <w:spacing w:line="360" w:lineRule="auto"/>
        <w:jc w:val="both"/>
        <w:rPr>
          <w:rFonts w:ascii="宋体" w:hAnsi="宋体" w:cs="宋体"/>
          <w:color w:val="auto"/>
          <w:spacing w:val="40"/>
          <w:sz w:val="28"/>
          <w:highlight w:val="none"/>
        </w:rPr>
      </w:pPr>
    </w:p>
    <w:p w14:paraId="21EE45C6">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w:t>
      </w:r>
      <w:r>
        <w:rPr>
          <w:rFonts w:hint="eastAsia" w:ascii="宋体" w:hAnsi="宋体" w:cs="宋体"/>
          <w:color w:val="auto"/>
          <w:spacing w:val="40"/>
          <w:sz w:val="28"/>
          <w:highlight w:val="none"/>
          <w:lang w:val="en-US" w:eastAsia="zh-CN"/>
        </w:rPr>
        <w:t>五</w:t>
      </w:r>
      <w:r>
        <w:rPr>
          <w:rFonts w:hint="eastAsia" w:ascii="宋体" w:hAnsi="宋体" w:cs="宋体"/>
          <w:color w:val="auto"/>
          <w:spacing w:val="40"/>
          <w:sz w:val="28"/>
          <w:highlight w:val="none"/>
        </w:rPr>
        <w:t>年</w:t>
      </w:r>
    </w:p>
    <w:p w14:paraId="5E3FC162">
      <w:pPr>
        <w:rPr>
          <w:rFonts w:ascii="宋体" w:hAnsi="宋体" w:cs="宋体"/>
          <w:color w:val="auto"/>
          <w:spacing w:val="40"/>
          <w:sz w:val="28"/>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623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780" w:type="dxa"/>
          </w:tcPr>
          <w:p w14:paraId="608059D3">
            <w:pPr>
              <w:pStyle w:val="101"/>
              <w:widowControl w:val="0"/>
              <w:snapToGrid w:val="0"/>
              <w:spacing w:line="470" w:lineRule="atLeast"/>
              <w:ind w:firstLine="0"/>
              <w:rPr>
                <w:rFonts w:ascii="宋体" w:hAnsi="宋体" w:cs="宋体"/>
                <w:color w:val="auto"/>
                <w:sz w:val="28"/>
                <w:szCs w:val="28"/>
                <w:highlight w:val="none"/>
              </w:rPr>
            </w:pPr>
            <w:r>
              <w:rPr>
                <w:rFonts w:hint="eastAsia" w:ascii="宋体" w:hAnsi="宋体" w:cs="宋体"/>
                <w:color w:val="auto"/>
                <w:sz w:val="28"/>
                <w:szCs w:val="28"/>
                <w:highlight w:val="none"/>
              </w:rPr>
              <w:t>使用部门负责人意见：</w:t>
            </w:r>
          </w:p>
          <w:p w14:paraId="7F03178A">
            <w:pPr>
              <w:pStyle w:val="101"/>
              <w:widowControl w:val="0"/>
              <w:snapToGrid w:val="0"/>
              <w:spacing w:line="470" w:lineRule="atLeast"/>
              <w:ind w:firstLine="0"/>
              <w:rPr>
                <w:rFonts w:ascii="宋体" w:hAnsi="宋体" w:cs="宋体"/>
                <w:color w:val="auto"/>
                <w:sz w:val="28"/>
                <w:szCs w:val="28"/>
                <w:highlight w:val="none"/>
              </w:rPr>
            </w:pPr>
          </w:p>
          <w:p w14:paraId="6BCFC1F9">
            <w:pPr>
              <w:pStyle w:val="101"/>
              <w:widowControl w:val="0"/>
              <w:snapToGrid w:val="0"/>
              <w:spacing w:line="470" w:lineRule="atLeast"/>
              <w:ind w:firstLine="0"/>
              <w:rPr>
                <w:rFonts w:ascii="宋体" w:hAnsi="宋体" w:cs="宋体"/>
                <w:color w:val="auto"/>
                <w:sz w:val="28"/>
                <w:szCs w:val="28"/>
                <w:highlight w:val="none"/>
              </w:rPr>
            </w:pPr>
          </w:p>
          <w:p w14:paraId="32BB00A0">
            <w:pPr>
              <w:pStyle w:val="101"/>
              <w:widowControl w:val="0"/>
              <w:snapToGrid w:val="0"/>
              <w:spacing w:line="470" w:lineRule="atLeast"/>
              <w:ind w:firstLine="5341" w:firstLineChars="1900"/>
              <w:rPr>
                <w:rFonts w:ascii="宋体" w:hAnsi="宋体" w:cs="宋体"/>
                <w:color w:val="auto"/>
                <w:sz w:val="28"/>
                <w:szCs w:val="28"/>
                <w:highlight w:val="none"/>
              </w:rPr>
            </w:pPr>
            <w:r>
              <w:rPr>
                <w:rFonts w:hint="eastAsia" w:ascii="宋体" w:hAnsi="宋体" w:cs="宋体"/>
                <w:color w:val="auto"/>
                <w:sz w:val="28"/>
                <w:szCs w:val="28"/>
                <w:highlight w:val="none"/>
              </w:rPr>
              <w:t>使用部门负责人签字：</w:t>
            </w:r>
          </w:p>
          <w:p w14:paraId="08C17521">
            <w:pPr>
              <w:pStyle w:val="101"/>
              <w:widowControl w:val="0"/>
              <w:snapToGrid w:val="0"/>
              <w:spacing w:line="470" w:lineRule="atLeast"/>
              <w:ind w:firstLine="5341" w:firstLineChars="1900"/>
              <w:rPr>
                <w:rFonts w:ascii="宋体" w:hAnsi="宋体" w:cs="宋体"/>
                <w:color w:val="auto"/>
                <w:sz w:val="28"/>
                <w:szCs w:val="28"/>
                <w:highlight w:val="none"/>
              </w:rPr>
            </w:pPr>
            <w:r>
              <w:rPr>
                <w:rFonts w:hint="eastAsia" w:ascii="宋体" w:hAnsi="宋体" w:cs="宋体"/>
                <w:color w:val="auto"/>
                <w:sz w:val="28"/>
                <w:szCs w:val="28"/>
                <w:highlight w:val="none"/>
              </w:rPr>
              <w:t>使用部门盖章：</w:t>
            </w:r>
          </w:p>
          <w:p w14:paraId="629DC6E9">
            <w:pPr>
              <w:pStyle w:val="101"/>
              <w:widowControl w:val="0"/>
              <w:snapToGrid w:val="0"/>
              <w:spacing w:line="470" w:lineRule="atLeast"/>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07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16</w:t>
            </w:r>
            <w:r>
              <w:rPr>
                <w:rFonts w:hint="eastAsia" w:ascii="宋体" w:hAnsi="宋体" w:cs="宋体"/>
                <w:color w:val="auto"/>
                <w:sz w:val="28"/>
                <w:szCs w:val="28"/>
                <w:highlight w:val="none"/>
              </w:rPr>
              <w:t>日</w:t>
            </w:r>
          </w:p>
        </w:tc>
      </w:tr>
    </w:tbl>
    <w:p w14:paraId="34BDAF26">
      <w:pPr>
        <w:rPr>
          <w:rFonts w:ascii="宋体" w:hAnsi="宋体" w:cs="宋体"/>
          <w:color w:val="auto"/>
          <w:spacing w:val="40"/>
          <w:sz w:val="28"/>
          <w:highlight w:val="none"/>
        </w:rPr>
      </w:pPr>
    </w:p>
    <w:p w14:paraId="0DE94CC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702A3A9D">
      <w:pPr>
        <w:pStyle w:val="3"/>
        <w:numPr>
          <w:ilvl w:val="1"/>
          <w:numId w:val="0"/>
        </w:numPr>
        <w:rPr>
          <w:rFonts w:ascii="宋体" w:hAnsi="宋体" w:eastAsia="宋体" w:cs="宋体"/>
          <w:color w:val="auto"/>
          <w:highlight w:val="none"/>
        </w:rPr>
      </w:pPr>
    </w:p>
    <w:p w14:paraId="3E837585">
      <w:pPr>
        <w:pStyle w:val="23"/>
        <w:tabs>
          <w:tab w:val="right" w:leader="hyphen" w:pos="9746"/>
          <w:tab w:val="clear" w:pos="8302"/>
        </w:tabs>
        <w:spacing w:before="0" w:after="0" w:line="360" w:lineRule="auto"/>
        <w:rPr>
          <w:rFonts w:cs="宋体"/>
          <w:b w:val="0"/>
          <w:bCs w:val="0"/>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TOC \o "1-2" \h \u </w:instrText>
      </w:r>
      <w:r>
        <w:rPr>
          <w:rFonts w:hint="eastAsia" w:cs="宋体"/>
          <w:color w:val="auto"/>
          <w:sz w:val="24"/>
          <w:szCs w:val="24"/>
          <w:highlight w:val="none"/>
        </w:rPr>
        <w:fldChar w:fldCharType="separate"/>
      </w:r>
      <w:r>
        <w:rPr>
          <w:b w:val="0"/>
          <w:bCs w:val="0"/>
          <w:color w:val="auto"/>
          <w:highlight w:val="none"/>
        </w:rPr>
        <w:fldChar w:fldCharType="begin"/>
      </w:r>
      <w:r>
        <w:rPr>
          <w:b w:val="0"/>
          <w:bCs w:val="0"/>
          <w:color w:val="auto"/>
          <w:highlight w:val="none"/>
        </w:rPr>
        <w:instrText xml:space="preserve"> HYPERLINK \l "_Toc24267" </w:instrText>
      </w:r>
      <w:r>
        <w:rPr>
          <w:b w:val="0"/>
          <w:bCs w:val="0"/>
          <w:color w:val="auto"/>
          <w:highlight w:val="none"/>
        </w:rPr>
        <w:fldChar w:fldCharType="separate"/>
      </w:r>
      <w:r>
        <w:rPr>
          <w:rFonts w:hint="eastAsia" w:cs="宋体"/>
          <w:b w:val="0"/>
          <w:bCs w:val="0"/>
          <w:color w:val="auto"/>
          <w:sz w:val="24"/>
          <w:szCs w:val="24"/>
          <w:highlight w:val="none"/>
        </w:rPr>
        <w:t xml:space="preserve">第一部分 </w:t>
      </w:r>
      <w:r>
        <w:rPr>
          <w:rFonts w:hint="eastAsia" w:cs="宋体"/>
          <w:b w:val="0"/>
          <w:bCs w:val="0"/>
          <w:color w:val="auto"/>
          <w:sz w:val="24"/>
          <w:szCs w:val="24"/>
          <w:highlight w:val="none"/>
          <w:lang w:val="en-US" w:eastAsia="zh-CN"/>
        </w:rPr>
        <w:t>公开招标公告</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_Toc24267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3</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38B22460">
      <w:pPr>
        <w:pStyle w:val="23"/>
        <w:tabs>
          <w:tab w:val="right" w:leader="hyphen" w:pos="9746"/>
          <w:tab w:val="clear" w:pos="8302"/>
        </w:tabs>
        <w:spacing w:before="0" w:after="0" w:line="360" w:lineRule="auto"/>
        <w:rPr>
          <w:rFonts w:cs="宋体"/>
          <w:b w:val="0"/>
          <w:bCs w:val="0"/>
          <w:color w:val="auto"/>
          <w:sz w:val="24"/>
          <w:szCs w:val="24"/>
          <w:highlight w:val="none"/>
        </w:rPr>
      </w:pPr>
      <w:r>
        <w:rPr>
          <w:b w:val="0"/>
          <w:bCs w:val="0"/>
          <w:color w:val="auto"/>
          <w:highlight w:val="none"/>
        </w:rPr>
        <w:fldChar w:fldCharType="begin"/>
      </w:r>
      <w:r>
        <w:rPr>
          <w:b w:val="0"/>
          <w:bCs w:val="0"/>
          <w:color w:val="auto"/>
          <w:highlight w:val="none"/>
        </w:rPr>
        <w:instrText xml:space="preserve"> HYPERLINK \l "_Toc32317" </w:instrText>
      </w:r>
      <w:r>
        <w:rPr>
          <w:b w:val="0"/>
          <w:bCs w:val="0"/>
          <w:color w:val="auto"/>
          <w:highlight w:val="none"/>
        </w:rPr>
        <w:fldChar w:fldCharType="separate"/>
      </w:r>
      <w:r>
        <w:rPr>
          <w:rFonts w:hint="eastAsia" w:cs="宋体"/>
          <w:b w:val="0"/>
          <w:bCs w:val="0"/>
          <w:color w:val="auto"/>
          <w:sz w:val="24"/>
          <w:szCs w:val="24"/>
          <w:highlight w:val="none"/>
        </w:rPr>
        <w:t>第二部分 投标人须知</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_Toc32317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6</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5BBDB10A">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"_Toc1428" </w:instrText>
      </w:r>
      <w:r>
        <w:rPr>
          <w:color w:val="auto"/>
          <w:highlight w:val="none"/>
        </w:rPr>
        <w:fldChar w:fldCharType="separate"/>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137B3B">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"_Toc25655" </w:instrText>
      </w:r>
      <w:r>
        <w:rPr>
          <w:color w:val="auto"/>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4C0EBD">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"_Toc14665" </w:instrText>
      </w:r>
      <w:r>
        <w:rPr>
          <w:color w:val="auto"/>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_Toc14665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51A7DD">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"_Toc14930" </w:instrText>
      </w:r>
      <w:r>
        <w:rPr>
          <w:color w:val="auto"/>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8415BC">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"_Toc31978" </w:instrText>
      </w:r>
      <w:r>
        <w:rPr>
          <w:color w:val="auto"/>
          <w:highlight w:val="none"/>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CDE590">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85CB15">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"_Toc31870" </w:instrText>
      </w:r>
      <w:r>
        <w:rPr>
          <w:color w:val="auto"/>
          <w:highlight w:val="none"/>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360B7F">
      <w:pPr>
        <w:pStyle w:val="17"/>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"_Toc21967" </w:instrText>
      </w:r>
      <w:r>
        <w:rPr>
          <w:color w:val="auto"/>
          <w:highlight w:val="none"/>
        </w:rPr>
        <w:fldChar w:fldCharType="separate"/>
      </w:r>
      <w:r>
        <w:rPr>
          <w:rFonts w:hint="eastAsia" w:ascii="宋体" w:hAnsi="宋体" w:eastAsia="宋体" w:cs="宋体"/>
          <w:color w:val="auto"/>
          <w:sz w:val="24"/>
          <w:szCs w:val="24"/>
          <w:highlight w:val="none"/>
        </w:rPr>
        <w:t>七、可中止电子交易活动的情形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ABED14">
      <w:pPr>
        <w:pStyle w:val="23"/>
        <w:tabs>
          <w:tab w:val="right" w:leader="hyphen" w:pos="9746"/>
          <w:tab w:val="clear" w:pos="8302"/>
        </w:tabs>
        <w:spacing w:before="0" w:after="0" w:line="360" w:lineRule="auto"/>
        <w:rPr>
          <w:rFonts w:cs="宋体"/>
          <w:b w:val="0"/>
          <w:bCs w:val="0"/>
          <w:color w:val="auto"/>
          <w:sz w:val="24"/>
          <w:szCs w:val="24"/>
          <w:highlight w:val="none"/>
        </w:rPr>
      </w:pPr>
      <w:r>
        <w:rPr>
          <w:b w:val="0"/>
          <w:bCs w:val="0"/>
          <w:color w:val="auto"/>
          <w:highlight w:val="none"/>
        </w:rPr>
        <w:fldChar w:fldCharType="begin"/>
      </w:r>
      <w:r>
        <w:rPr>
          <w:b w:val="0"/>
          <w:bCs w:val="0"/>
          <w:color w:val="auto"/>
          <w:highlight w:val="none"/>
        </w:rPr>
        <w:instrText xml:space="preserve"> HYPERLINK \l "_Toc32097" </w:instrText>
      </w:r>
      <w:r>
        <w:rPr>
          <w:b w:val="0"/>
          <w:bCs w:val="0"/>
          <w:color w:val="auto"/>
          <w:highlight w:val="none"/>
        </w:rPr>
        <w:fldChar w:fldCharType="separate"/>
      </w:r>
      <w:r>
        <w:rPr>
          <w:rFonts w:hint="eastAsia" w:cs="宋体"/>
          <w:b w:val="0"/>
          <w:bCs w:val="0"/>
          <w:color w:val="auto"/>
          <w:sz w:val="24"/>
          <w:szCs w:val="24"/>
          <w:highlight w:val="none"/>
        </w:rPr>
        <w:t>第三部分 拟签订的合同文本</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_Toc32097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24</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27460257">
      <w:pPr>
        <w:pStyle w:val="23"/>
        <w:tabs>
          <w:tab w:val="right" w:leader="hyphen" w:pos="9746"/>
          <w:tab w:val="clear" w:pos="8302"/>
        </w:tabs>
        <w:spacing w:before="0" w:after="0" w:line="360" w:lineRule="auto"/>
        <w:rPr>
          <w:rFonts w:cs="宋体"/>
          <w:b w:val="0"/>
          <w:bCs w:val="0"/>
          <w:color w:val="auto"/>
          <w:sz w:val="24"/>
          <w:szCs w:val="24"/>
          <w:highlight w:val="none"/>
        </w:rPr>
      </w:pPr>
      <w:r>
        <w:rPr>
          <w:b w:val="0"/>
          <w:bCs w:val="0"/>
          <w:color w:val="auto"/>
          <w:highlight w:val="none"/>
        </w:rPr>
        <w:fldChar w:fldCharType="begin"/>
      </w:r>
      <w:r>
        <w:rPr>
          <w:b w:val="0"/>
          <w:bCs w:val="0"/>
          <w:color w:val="auto"/>
          <w:highlight w:val="none"/>
        </w:rPr>
        <w:instrText xml:space="preserve"> HYPERLINK \l "_Toc20426" </w:instrText>
      </w:r>
      <w:r>
        <w:rPr>
          <w:b w:val="0"/>
          <w:bCs w:val="0"/>
          <w:color w:val="auto"/>
          <w:highlight w:val="none"/>
        </w:rPr>
        <w:fldChar w:fldCharType="separate"/>
      </w:r>
      <w:r>
        <w:rPr>
          <w:rFonts w:hint="eastAsia" w:cs="宋体"/>
          <w:b w:val="0"/>
          <w:bCs w:val="0"/>
          <w:color w:val="auto"/>
          <w:sz w:val="24"/>
          <w:szCs w:val="24"/>
          <w:highlight w:val="none"/>
        </w:rPr>
        <w:t>第四部分 附件</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_Toc20426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27</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3356CE3C">
      <w:pPr>
        <w:pStyle w:val="23"/>
        <w:tabs>
          <w:tab w:val="right" w:leader="hyphen" w:pos="9746"/>
          <w:tab w:val="clear" w:pos="8302"/>
        </w:tabs>
        <w:spacing w:before="0" w:after="0" w:line="360" w:lineRule="auto"/>
        <w:rPr>
          <w:rFonts w:cs="宋体"/>
          <w:b w:val="0"/>
          <w:bCs w:val="0"/>
          <w:color w:val="auto"/>
          <w:sz w:val="24"/>
          <w:szCs w:val="24"/>
          <w:highlight w:val="none"/>
        </w:rPr>
      </w:pPr>
      <w:r>
        <w:rPr>
          <w:b w:val="0"/>
          <w:bCs w:val="0"/>
          <w:color w:val="auto"/>
          <w:highlight w:val="none"/>
        </w:rPr>
        <w:fldChar w:fldCharType="begin"/>
      </w:r>
      <w:r>
        <w:rPr>
          <w:b w:val="0"/>
          <w:bCs w:val="0"/>
          <w:color w:val="auto"/>
          <w:highlight w:val="none"/>
        </w:rPr>
        <w:instrText xml:space="preserve"> HYPERLINK \l "_Toc8104" </w:instrText>
      </w:r>
      <w:r>
        <w:rPr>
          <w:b w:val="0"/>
          <w:bCs w:val="0"/>
          <w:color w:val="auto"/>
          <w:highlight w:val="none"/>
        </w:rPr>
        <w:fldChar w:fldCharType="separate"/>
      </w:r>
      <w:r>
        <w:rPr>
          <w:rFonts w:hint="eastAsia" w:cs="宋体"/>
          <w:b w:val="0"/>
          <w:bCs w:val="0"/>
          <w:color w:val="auto"/>
          <w:sz w:val="24"/>
          <w:szCs w:val="24"/>
          <w:highlight w:val="none"/>
        </w:rPr>
        <w:t>第五部分 采购需求</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_Toc8104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56</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6D70E542">
      <w:pPr>
        <w:pStyle w:val="23"/>
        <w:tabs>
          <w:tab w:val="right" w:leader="hyphen" w:pos="9746"/>
          <w:tab w:val="clear" w:pos="8302"/>
        </w:tabs>
        <w:spacing w:before="0" w:after="0" w:line="360" w:lineRule="auto"/>
        <w:rPr>
          <w:rFonts w:cs="宋体"/>
          <w:b w:val="0"/>
          <w:bCs w:val="0"/>
          <w:color w:val="auto"/>
          <w:sz w:val="24"/>
          <w:szCs w:val="24"/>
          <w:highlight w:val="none"/>
        </w:rPr>
      </w:pPr>
      <w:r>
        <w:rPr>
          <w:b w:val="0"/>
          <w:bCs w:val="0"/>
          <w:color w:val="auto"/>
          <w:highlight w:val="none"/>
        </w:rPr>
        <w:fldChar w:fldCharType="begin"/>
      </w:r>
      <w:r>
        <w:rPr>
          <w:b w:val="0"/>
          <w:bCs w:val="0"/>
          <w:color w:val="auto"/>
          <w:highlight w:val="none"/>
        </w:rPr>
        <w:instrText xml:space="preserve"> HYPERLINK \l "_Toc22411" </w:instrText>
      </w:r>
      <w:r>
        <w:rPr>
          <w:b w:val="0"/>
          <w:bCs w:val="0"/>
          <w:color w:val="auto"/>
          <w:highlight w:val="none"/>
        </w:rPr>
        <w:fldChar w:fldCharType="separate"/>
      </w:r>
      <w:r>
        <w:rPr>
          <w:rFonts w:hint="eastAsia" w:cs="宋体"/>
          <w:b w:val="0"/>
          <w:bCs w:val="0"/>
          <w:color w:val="auto"/>
          <w:sz w:val="24"/>
          <w:szCs w:val="24"/>
          <w:highlight w:val="none"/>
        </w:rPr>
        <w:t>第六部分 评标原则及方法</w:t>
      </w:r>
      <w:r>
        <w:rPr>
          <w:rFonts w:hint="eastAsia" w:cs="宋体"/>
          <w:b w:val="0"/>
          <w:bCs w:val="0"/>
          <w:color w:val="auto"/>
          <w:sz w:val="24"/>
          <w:szCs w:val="24"/>
          <w:highlight w:val="none"/>
        </w:rPr>
        <w:tab/>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PAGEREF _Toc22411 \h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6</w:t>
      </w:r>
      <w:r>
        <w:rPr>
          <w:rFonts w:hint="eastAsia" w:cs="宋体"/>
          <w:b w:val="0"/>
          <w:bCs w:val="0"/>
          <w:color w:val="auto"/>
          <w:sz w:val="24"/>
          <w:szCs w:val="24"/>
          <w:highlight w:val="none"/>
          <w:lang w:val="en-US" w:eastAsia="zh-CN"/>
        </w:rPr>
        <w:t>3</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fldChar w:fldCharType="end"/>
      </w:r>
    </w:p>
    <w:p w14:paraId="6380CD6C">
      <w:pPr>
        <w:spacing w:line="360" w:lineRule="auto"/>
        <w:rPr>
          <w:rFonts w:ascii="宋体" w:hAnsi="宋体" w:cs="宋体"/>
          <w:color w:val="auto"/>
          <w:highlight w:val="none"/>
        </w:rPr>
      </w:pPr>
      <w:r>
        <w:rPr>
          <w:rFonts w:hint="eastAsia" w:ascii="宋体" w:hAnsi="宋体" w:cs="宋体"/>
          <w:bCs/>
          <w:color w:val="auto"/>
          <w:sz w:val="24"/>
          <w:szCs w:val="24"/>
          <w:highlight w:val="none"/>
        </w:rPr>
        <w:fldChar w:fldCharType="end"/>
      </w:r>
    </w:p>
    <w:p w14:paraId="612A15F7">
      <w:pPr>
        <w:spacing w:line="400" w:lineRule="exact"/>
        <w:rPr>
          <w:rFonts w:ascii="宋体" w:hAnsi="宋体" w:cs="宋体"/>
          <w:b/>
          <w:color w:val="auto"/>
          <w:sz w:val="22"/>
          <w:highlight w:val="none"/>
        </w:rPr>
      </w:pPr>
    </w:p>
    <w:p w14:paraId="6AB15A15">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4715558F">
      <w:pPr>
        <w:rPr>
          <w:rFonts w:ascii="宋体" w:hAnsi="宋体" w:cs="宋体"/>
          <w:color w:val="auto"/>
          <w:sz w:val="22"/>
          <w:highlight w:val="none"/>
        </w:rPr>
      </w:pPr>
      <w:r>
        <w:rPr>
          <w:rFonts w:hint="eastAsia" w:ascii="宋体" w:hAnsi="宋体" w:cs="宋体"/>
          <w:color w:val="auto"/>
          <w:sz w:val="22"/>
          <w:highlight w:val="none"/>
        </w:rPr>
        <w:br w:type="page"/>
      </w:r>
    </w:p>
    <w:p w14:paraId="5ED854D7">
      <w:pPr>
        <w:pStyle w:val="29"/>
        <w:numPr>
          <w:ilvl w:val="0"/>
          <w:numId w:val="0"/>
        </w:numPr>
        <w:spacing w:before="0" w:beforeAutospacing="0" w:after="0" w:afterAutospacing="0" w:line="360" w:lineRule="exact"/>
        <w:jc w:val="center"/>
        <w:outlineLvl w:val="0"/>
        <w:rPr>
          <w:rFonts w:hint="default" w:eastAsia="宋体"/>
          <w:b/>
          <w:color w:val="auto"/>
          <w:sz w:val="32"/>
          <w:highlight w:val="none"/>
          <w:lang w:val="en-US" w:eastAsia="zh-CN"/>
        </w:rPr>
      </w:pPr>
      <w:bookmarkStart w:id="0" w:name="_Toc24267"/>
      <w:r>
        <w:rPr>
          <w:rFonts w:hint="eastAsia" w:ascii="宋体" w:hAnsi="宋体" w:eastAsia="宋体" w:cs="宋体"/>
          <w:b/>
          <w:color w:val="auto"/>
          <w:kern w:val="0"/>
          <w:sz w:val="32"/>
          <w:szCs w:val="22"/>
          <w:lang w:val="en-US" w:eastAsia="zh-CN" w:bidi="ar-SA"/>
        </w:rPr>
        <w:t>第一部分</w:t>
      </w:r>
      <w:r>
        <w:rPr>
          <w:rFonts w:hint="eastAsia" w:cs="宋体"/>
          <w:b/>
          <w:color w:val="auto"/>
          <w:kern w:val="0"/>
          <w:sz w:val="32"/>
          <w:szCs w:val="22"/>
          <w:lang w:val="en-US" w:eastAsia="zh-CN" w:bidi="ar-SA"/>
        </w:rPr>
        <w:t xml:space="preserve"> </w:t>
      </w:r>
      <w:bookmarkEnd w:id="0"/>
      <w:r>
        <w:rPr>
          <w:rFonts w:hint="eastAsia"/>
          <w:b/>
          <w:color w:val="auto"/>
          <w:sz w:val="32"/>
          <w:highlight w:val="none"/>
          <w:lang w:val="en-US" w:eastAsia="zh-CN"/>
        </w:rPr>
        <w:t>公开招标公告</w:t>
      </w:r>
    </w:p>
    <w:p w14:paraId="3E7AECC4">
      <w:pPr>
        <w:pStyle w:val="29"/>
        <w:spacing w:before="0" w:beforeAutospacing="0" w:after="0" w:afterAutospacing="0" w:line="360" w:lineRule="exact"/>
        <w:rPr>
          <w:color w:val="auto"/>
          <w:sz w:val="22"/>
          <w:highlight w:val="none"/>
        </w:rPr>
      </w:pPr>
      <w:r>
        <w:rPr>
          <w:rFonts w:hint="eastAsia"/>
          <w:color w:val="auto"/>
          <w:sz w:val="22"/>
          <w:highlight w:val="none"/>
        </w:rPr>
        <w:t>项目概况</w:t>
      </w:r>
      <w:bookmarkStart w:id="63" w:name="_GoBack"/>
      <w:bookmarkEnd w:id="63"/>
    </w:p>
    <w:p w14:paraId="1AE52578">
      <w:pPr>
        <w:pStyle w:val="29"/>
        <w:spacing w:before="0" w:beforeAutospacing="0" w:after="0" w:afterAutospacing="0" w:line="360" w:lineRule="exact"/>
        <w:rPr>
          <w:color w:val="auto"/>
          <w:sz w:val="22"/>
          <w:highlight w:val="none"/>
        </w:rPr>
      </w:pPr>
      <w:r>
        <w:rPr>
          <w:rFonts w:hint="eastAsia"/>
          <w:color w:val="auto"/>
          <w:sz w:val="22"/>
          <w:highlight w:val="none"/>
        </w:rPr>
        <w:t xml:space="preserve">   </w:t>
      </w:r>
      <w:r>
        <w:rPr>
          <w:rFonts w:hint="eastAsia"/>
          <w:color w:val="auto"/>
          <w:sz w:val="22"/>
          <w:highlight w:val="none"/>
          <w:lang w:eastAsia="zh-CN"/>
        </w:rPr>
        <w:t>温州理工学院滨海校区多媒体教室（第三期）桌椅采购</w:t>
      </w:r>
      <w:r>
        <w:rPr>
          <w:rFonts w:hint="eastAsia"/>
          <w:color w:val="auto"/>
          <w:sz w:val="22"/>
          <w:highlight w:val="none"/>
        </w:rPr>
        <w:t>招标项目的潜在投标人应在政采云平台线上获取（下载）招标文件，并于</w:t>
      </w:r>
      <w:r>
        <w:rPr>
          <w:rFonts w:hint="eastAsia"/>
          <w:color w:val="auto"/>
          <w:sz w:val="22"/>
          <w:highlight w:val="none"/>
          <w:lang w:eastAsia="zh-CN"/>
        </w:rPr>
        <w:t>2025年</w:t>
      </w:r>
      <w:r>
        <w:rPr>
          <w:rFonts w:hint="eastAsia"/>
          <w:color w:val="auto"/>
          <w:sz w:val="22"/>
          <w:highlight w:val="none"/>
          <w:lang w:val="en-US" w:eastAsia="zh-CN"/>
        </w:rPr>
        <w:t>08</w:t>
      </w:r>
      <w:r>
        <w:rPr>
          <w:rFonts w:hint="eastAsia"/>
          <w:color w:val="auto"/>
          <w:sz w:val="22"/>
          <w:highlight w:val="none"/>
          <w:lang w:eastAsia="zh-CN"/>
        </w:rPr>
        <w:t>月</w:t>
      </w:r>
      <w:r>
        <w:rPr>
          <w:rFonts w:hint="eastAsia"/>
          <w:color w:val="auto"/>
          <w:sz w:val="22"/>
          <w:highlight w:val="none"/>
          <w:lang w:val="en-US" w:eastAsia="zh-CN"/>
        </w:rPr>
        <w:t>06</w:t>
      </w:r>
      <w:r>
        <w:rPr>
          <w:rFonts w:hint="eastAsia"/>
          <w:color w:val="auto"/>
          <w:sz w:val="22"/>
          <w:highlight w:val="none"/>
          <w:lang w:eastAsia="zh-CN"/>
        </w:rPr>
        <w:t>日</w:t>
      </w:r>
      <w:r>
        <w:rPr>
          <w:rFonts w:hint="eastAsia"/>
          <w:color w:val="auto"/>
          <w:sz w:val="22"/>
          <w:highlight w:val="none"/>
          <w:lang w:val="en-US" w:eastAsia="zh-CN"/>
        </w:rPr>
        <w:t>09</w:t>
      </w:r>
      <w:r>
        <w:rPr>
          <w:rFonts w:hint="eastAsia"/>
          <w:color w:val="auto"/>
          <w:sz w:val="22"/>
          <w:highlight w:val="none"/>
        </w:rPr>
        <w:t>:</w:t>
      </w:r>
      <w:r>
        <w:rPr>
          <w:rFonts w:hint="eastAsia"/>
          <w:color w:val="auto"/>
          <w:sz w:val="22"/>
          <w:highlight w:val="none"/>
          <w:lang w:val="en-US" w:eastAsia="zh-CN"/>
        </w:rPr>
        <w:t>30</w:t>
      </w:r>
      <w:r>
        <w:rPr>
          <w:rFonts w:hint="eastAsia"/>
          <w:color w:val="auto"/>
          <w:sz w:val="22"/>
          <w:highlight w:val="none"/>
        </w:rPr>
        <w:t>（北京时间）前递交（上传）投标文件。</w:t>
      </w:r>
    </w:p>
    <w:p w14:paraId="605877B2">
      <w:pPr>
        <w:pStyle w:val="29"/>
        <w:numPr>
          <w:ilvl w:val="0"/>
          <w:numId w:val="2"/>
        </w:numPr>
        <w:spacing w:before="0" w:beforeAutospacing="0" w:after="0" w:afterAutospacing="0" w:line="360" w:lineRule="exact"/>
        <w:rPr>
          <w:rStyle w:val="36"/>
          <w:color w:val="auto"/>
          <w:sz w:val="22"/>
          <w:highlight w:val="none"/>
        </w:rPr>
      </w:pPr>
      <w:r>
        <w:rPr>
          <w:rStyle w:val="36"/>
          <w:rFonts w:hint="eastAsia"/>
          <w:color w:val="auto"/>
          <w:sz w:val="22"/>
          <w:highlight w:val="none"/>
        </w:rPr>
        <w:t>项目基本情况</w:t>
      </w:r>
    </w:p>
    <w:p w14:paraId="6E5170EB">
      <w:pPr>
        <w:pStyle w:val="29"/>
        <w:spacing w:before="0" w:beforeAutospacing="0" w:after="0" w:afterAutospacing="0" w:line="360" w:lineRule="exact"/>
        <w:rPr>
          <w:rFonts w:hint="eastAsia"/>
          <w:color w:val="auto"/>
          <w:sz w:val="22"/>
          <w:highlight w:val="none"/>
        </w:rPr>
      </w:pPr>
      <w:r>
        <w:rPr>
          <w:rFonts w:hint="eastAsia"/>
          <w:color w:val="auto"/>
          <w:sz w:val="22"/>
          <w:highlight w:val="none"/>
        </w:rPr>
        <w:t>    项目编号：</w:t>
      </w:r>
      <w:r>
        <w:rPr>
          <w:rFonts w:hint="eastAsia"/>
          <w:color w:val="auto"/>
          <w:sz w:val="22"/>
          <w:highlight w:val="none"/>
          <w:lang w:eastAsia="zh-CN"/>
        </w:rPr>
        <w:t>ZJYC2025025(GK)</w:t>
      </w:r>
      <w:r>
        <w:rPr>
          <w:rFonts w:hint="eastAsia"/>
          <w:color w:val="auto"/>
          <w:sz w:val="22"/>
          <w:highlight w:val="none"/>
        </w:rPr>
        <w:t> </w:t>
      </w:r>
    </w:p>
    <w:p w14:paraId="4B8D09AF">
      <w:pPr>
        <w:pStyle w:val="29"/>
        <w:spacing w:before="0" w:beforeAutospacing="0" w:after="0" w:afterAutospacing="0" w:line="360" w:lineRule="exact"/>
        <w:rPr>
          <w:rFonts w:hint="eastAsia"/>
          <w:color w:val="auto"/>
          <w:sz w:val="22"/>
          <w:highlight w:val="none"/>
          <w:lang w:eastAsia="zh-CN"/>
        </w:rPr>
      </w:pPr>
      <w:r>
        <w:rPr>
          <w:rFonts w:hint="eastAsia"/>
          <w:color w:val="auto"/>
          <w:sz w:val="22"/>
          <w:highlight w:val="none"/>
        </w:rPr>
        <w:t>    项目名称：</w:t>
      </w:r>
      <w:r>
        <w:rPr>
          <w:rFonts w:hint="eastAsia"/>
          <w:color w:val="auto"/>
          <w:sz w:val="22"/>
          <w:highlight w:val="none"/>
          <w:lang w:eastAsia="zh-CN"/>
        </w:rPr>
        <w:t>温州理工学院滨海校区多媒体教室（第三期）桌椅采购</w:t>
      </w:r>
    </w:p>
    <w:p w14:paraId="024F2D67">
      <w:pPr>
        <w:pStyle w:val="29"/>
        <w:spacing w:before="0" w:beforeAutospacing="0" w:after="0" w:afterAutospacing="0" w:line="360" w:lineRule="exact"/>
        <w:rPr>
          <w:rFonts w:hint="eastAsia"/>
          <w:color w:val="auto"/>
          <w:sz w:val="22"/>
          <w:highlight w:val="none"/>
        </w:rPr>
      </w:pPr>
      <w:r>
        <w:rPr>
          <w:rFonts w:hint="eastAsia"/>
          <w:color w:val="auto"/>
          <w:sz w:val="22"/>
          <w:highlight w:val="none"/>
        </w:rPr>
        <w:t>    预算金额（元）：</w:t>
      </w:r>
      <w:r>
        <w:rPr>
          <w:rFonts w:hint="eastAsia"/>
          <w:color w:val="auto"/>
          <w:sz w:val="22"/>
          <w:highlight w:val="none"/>
          <w:lang w:eastAsia="zh-CN"/>
        </w:rPr>
        <w:t xml:space="preserve">1540276 </w:t>
      </w:r>
      <w:r>
        <w:rPr>
          <w:rFonts w:hint="eastAsia"/>
          <w:color w:val="auto"/>
          <w:sz w:val="22"/>
          <w:highlight w:val="none"/>
        </w:rPr>
        <w:t>  </w:t>
      </w:r>
    </w:p>
    <w:p w14:paraId="2CD90743">
      <w:pPr>
        <w:pStyle w:val="29"/>
        <w:spacing w:before="0" w:beforeAutospacing="0" w:after="0" w:afterAutospacing="0" w:line="360" w:lineRule="exact"/>
        <w:rPr>
          <w:rFonts w:hint="eastAsia"/>
          <w:color w:val="auto"/>
          <w:sz w:val="22"/>
          <w:highlight w:val="none"/>
        </w:rPr>
      </w:pPr>
      <w:r>
        <w:rPr>
          <w:rFonts w:hint="eastAsia"/>
          <w:color w:val="auto"/>
          <w:sz w:val="22"/>
          <w:highlight w:val="none"/>
        </w:rPr>
        <w:t>    最高限价（元）：/</w:t>
      </w:r>
    </w:p>
    <w:p w14:paraId="34A66632">
      <w:pPr>
        <w:pStyle w:val="29"/>
        <w:spacing w:before="0" w:beforeAutospacing="0" w:after="0" w:afterAutospacing="0" w:line="360" w:lineRule="exact"/>
        <w:rPr>
          <w:rFonts w:hint="eastAsia"/>
          <w:color w:val="auto"/>
          <w:sz w:val="22"/>
          <w:highlight w:val="none"/>
        </w:rPr>
      </w:pPr>
      <w:r>
        <w:rPr>
          <w:rFonts w:hint="eastAsia"/>
          <w:color w:val="auto"/>
          <w:sz w:val="22"/>
          <w:highlight w:val="none"/>
        </w:rPr>
        <w:t>    采购需求：</w:t>
      </w:r>
    </w:p>
    <w:p w14:paraId="22A6E510">
      <w:pPr>
        <w:pStyle w:val="29"/>
        <w:spacing w:before="0" w:beforeAutospacing="0" w:after="0" w:afterAutospacing="0" w:line="360" w:lineRule="exact"/>
        <w:rPr>
          <w:rFonts w:hint="eastAsia"/>
          <w:color w:val="auto"/>
          <w:sz w:val="22"/>
          <w:highlight w:val="none"/>
        </w:rPr>
      </w:pPr>
      <w:r>
        <w:rPr>
          <w:rFonts w:hint="eastAsia"/>
          <w:color w:val="auto"/>
          <w:sz w:val="22"/>
          <w:highlight w:val="none"/>
        </w:rPr>
        <w:t>    </w:t>
      </w:r>
    </w:p>
    <w:p w14:paraId="09F9CD36">
      <w:pPr>
        <w:pStyle w:val="29"/>
        <w:spacing w:before="0" w:beforeAutospacing="0" w:after="0" w:afterAutospacing="0" w:line="360" w:lineRule="exact"/>
        <w:ind w:firstLine="660" w:firstLineChars="300"/>
        <w:rPr>
          <w:rFonts w:hint="eastAsia"/>
          <w:color w:val="auto"/>
          <w:sz w:val="22"/>
          <w:highlight w:val="none"/>
        </w:rPr>
      </w:pPr>
      <w:r>
        <w:rPr>
          <w:rFonts w:hint="eastAsia"/>
          <w:color w:val="auto"/>
          <w:sz w:val="22"/>
          <w:highlight w:val="none"/>
        </w:rPr>
        <w:t>标项名称: </w:t>
      </w:r>
      <w:bookmarkStart w:id="1" w:name="OLE_LINK3"/>
      <w:bookmarkStart w:id="2" w:name="OLE_LINK10"/>
      <w:r>
        <w:rPr>
          <w:rFonts w:hint="eastAsia"/>
          <w:color w:val="auto"/>
          <w:sz w:val="22"/>
          <w:highlight w:val="none"/>
        </w:rPr>
        <w:t>多媒体教室桌椅</w:t>
      </w:r>
      <w:bookmarkEnd w:id="1"/>
      <w:r>
        <w:rPr>
          <w:rFonts w:hint="eastAsia"/>
          <w:color w:val="auto"/>
          <w:sz w:val="22"/>
          <w:highlight w:val="none"/>
        </w:rPr>
        <w:t xml:space="preserve"> </w:t>
      </w:r>
      <w:bookmarkEnd w:id="2"/>
      <w:r>
        <w:rPr>
          <w:rFonts w:hint="eastAsia"/>
          <w:color w:val="auto"/>
          <w:sz w:val="22"/>
          <w:highlight w:val="none"/>
        </w:rPr>
        <w:br w:type="textWrapping"/>
      </w:r>
      <w:r>
        <w:rPr>
          <w:rFonts w:hint="eastAsia"/>
          <w:color w:val="auto"/>
          <w:sz w:val="22"/>
          <w:highlight w:val="none"/>
        </w:rPr>
        <w:t>    数量: 1  </w:t>
      </w:r>
      <w:r>
        <w:rPr>
          <w:rFonts w:hint="eastAsia"/>
          <w:color w:val="auto"/>
          <w:sz w:val="22"/>
          <w:highlight w:val="none"/>
        </w:rPr>
        <w:br w:type="textWrapping"/>
      </w:r>
      <w:r>
        <w:rPr>
          <w:rFonts w:hint="eastAsia"/>
          <w:color w:val="auto"/>
          <w:sz w:val="22"/>
          <w:highlight w:val="none"/>
        </w:rPr>
        <w:t>    预算金额（元）: </w:t>
      </w:r>
      <w:r>
        <w:rPr>
          <w:rFonts w:hint="eastAsia"/>
          <w:color w:val="auto"/>
          <w:sz w:val="22"/>
          <w:highlight w:val="none"/>
          <w:lang w:eastAsia="zh-CN"/>
        </w:rPr>
        <w:t>1540276</w:t>
      </w:r>
      <w:r>
        <w:rPr>
          <w:rFonts w:hint="eastAsia"/>
          <w:color w:val="auto"/>
          <w:sz w:val="22"/>
          <w:highlight w:val="none"/>
        </w:rPr>
        <w:t> </w:t>
      </w:r>
      <w:r>
        <w:rPr>
          <w:rFonts w:hint="eastAsia"/>
          <w:color w:val="auto"/>
          <w:sz w:val="22"/>
          <w:highlight w:val="none"/>
        </w:rPr>
        <w:br w:type="textWrapping"/>
      </w:r>
      <w:r>
        <w:rPr>
          <w:rFonts w:hint="eastAsia"/>
          <w:color w:val="auto"/>
          <w:sz w:val="22"/>
          <w:highlight w:val="none"/>
        </w:rPr>
        <w:t>    简要规格描述或项目基本概况介绍、用途：见招标文件 </w:t>
      </w:r>
    </w:p>
    <w:p w14:paraId="2CBB327A">
      <w:pPr>
        <w:pStyle w:val="29"/>
        <w:spacing w:before="0" w:beforeAutospacing="0" w:after="0" w:afterAutospacing="0" w:line="360" w:lineRule="exact"/>
        <w:ind w:firstLine="660" w:firstLineChars="300"/>
        <w:rPr>
          <w:rFonts w:hint="eastAsia"/>
          <w:color w:val="auto"/>
          <w:sz w:val="22"/>
          <w:highlight w:val="none"/>
        </w:rPr>
      </w:pPr>
      <w:r>
        <w:rPr>
          <w:rFonts w:hint="eastAsia"/>
          <w:color w:val="auto"/>
          <w:sz w:val="22"/>
          <w:highlight w:val="none"/>
        </w:rPr>
        <w:t>备注： </w:t>
      </w:r>
    </w:p>
    <w:p w14:paraId="178DB14C">
      <w:pPr>
        <w:pStyle w:val="29"/>
        <w:spacing w:before="0" w:beforeAutospacing="0" w:after="0" w:afterAutospacing="0" w:line="360" w:lineRule="exact"/>
        <w:rPr>
          <w:rFonts w:hint="eastAsia"/>
          <w:color w:val="auto"/>
          <w:sz w:val="22"/>
          <w:highlight w:val="none"/>
        </w:rPr>
      </w:pPr>
      <w:r>
        <w:rPr>
          <w:rFonts w:hint="eastAsia"/>
          <w:color w:val="auto"/>
          <w:sz w:val="22"/>
          <w:highlight w:val="none"/>
        </w:rPr>
        <w:t>    合同履约期限：标项 1，见招标文件</w:t>
      </w:r>
    </w:p>
    <w:p w14:paraId="5D73D157">
      <w:pPr>
        <w:pStyle w:val="29"/>
        <w:spacing w:before="0" w:beforeAutospacing="0" w:after="0" w:afterAutospacing="0" w:line="360" w:lineRule="exact"/>
        <w:rPr>
          <w:rFonts w:hint="eastAsia"/>
          <w:color w:val="auto"/>
          <w:sz w:val="22"/>
          <w:highlight w:val="none"/>
        </w:rPr>
      </w:pPr>
      <w:r>
        <w:rPr>
          <w:rFonts w:hint="eastAsia"/>
          <w:color w:val="auto"/>
          <w:sz w:val="22"/>
          <w:highlight w:val="none"/>
        </w:rPr>
        <w:t>    本项目（是）接受联合体投标。</w:t>
      </w:r>
    </w:p>
    <w:p w14:paraId="1D43979C">
      <w:pPr>
        <w:pStyle w:val="29"/>
        <w:spacing w:before="0" w:beforeAutospacing="0" w:after="0" w:afterAutospacing="0" w:line="360" w:lineRule="exact"/>
        <w:rPr>
          <w:color w:val="auto"/>
          <w:sz w:val="22"/>
          <w:highlight w:val="none"/>
        </w:rPr>
      </w:pPr>
      <w:r>
        <w:rPr>
          <w:rStyle w:val="36"/>
          <w:rFonts w:hint="eastAsia"/>
          <w:color w:val="auto"/>
          <w:sz w:val="22"/>
          <w:highlight w:val="none"/>
        </w:rPr>
        <w:t>二、申请人的资格要求：</w:t>
      </w:r>
    </w:p>
    <w:p w14:paraId="0F13A944">
      <w:pPr>
        <w:pStyle w:val="29"/>
        <w:spacing w:before="0" w:beforeAutospacing="0" w:after="0" w:afterAutospacing="0" w:line="360" w:lineRule="exact"/>
        <w:rPr>
          <w:color w:val="auto"/>
          <w:sz w:val="22"/>
          <w:highlight w:val="none"/>
        </w:rPr>
      </w:pPr>
      <w:r>
        <w:rPr>
          <w:rFonts w:hint="eastAsia"/>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521F985D">
      <w:pPr>
        <w:pStyle w:val="29"/>
        <w:spacing w:before="0" w:beforeAutospacing="0" w:after="0" w:afterAutospacing="0" w:line="360" w:lineRule="exact"/>
        <w:rPr>
          <w:color w:val="auto"/>
          <w:sz w:val="22"/>
          <w:highlight w:val="none"/>
        </w:rPr>
      </w:pPr>
      <w:r>
        <w:rPr>
          <w:rFonts w:hint="eastAsia"/>
          <w:color w:val="auto"/>
          <w:sz w:val="22"/>
          <w:highlight w:val="none"/>
        </w:rPr>
        <w:t>    2.落实政府采购政策需满足的资格要求：专门面向中小企业采购项目 </w:t>
      </w:r>
    </w:p>
    <w:p w14:paraId="6B2CF7B8">
      <w:pPr>
        <w:pStyle w:val="29"/>
        <w:spacing w:before="0" w:beforeAutospacing="0" w:after="0" w:afterAutospacing="0" w:line="360" w:lineRule="exact"/>
        <w:rPr>
          <w:color w:val="auto"/>
          <w:sz w:val="22"/>
          <w:highlight w:val="none"/>
        </w:rPr>
      </w:pPr>
      <w:r>
        <w:rPr>
          <w:rFonts w:hint="eastAsia"/>
          <w:color w:val="auto"/>
          <w:sz w:val="22"/>
          <w:highlight w:val="none"/>
        </w:rPr>
        <w:t>    3.本项目的特定资格要求：无 </w:t>
      </w:r>
    </w:p>
    <w:p w14:paraId="4DE3192A">
      <w:pPr>
        <w:pStyle w:val="29"/>
        <w:spacing w:before="0" w:beforeAutospacing="0" w:after="0" w:afterAutospacing="0" w:line="360" w:lineRule="exact"/>
        <w:rPr>
          <w:color w:val="auto"/>
          <w:sz w:val="22"/>
          <w:highlight w:val="none"/>
        </w:rPr>
      </w:pPr>
      <w:r>
        <w:rPr>
          <w:rStyle w:val="36"/>
          <w:rFonts w:hint="eastAsia"/>
          <w:color w:val="auto"/>
          <w:sz w:val="22"/>
          <w:highlight w:val="none"/>
        </w:rPr>
        <w:t>三、获取招标文件</w:t>
      </w:r>
      <w:r>
        <w:rPr>
          <w:rFonts w:hint="eastAsia"/>
          <w:color w:val="auto"/>
          <w:sz w:val="22"/>
          <w:highlight w:val="none"/>
        </w:rPr>
        <w:t> </w:t>
      </w:r>
    </w:p>
    <w:p w14:paraId="56AE4472">
      <w:pPr>
        <w:pStyle w:val="29"/>
        <w:spacing w:before="0" w:beforeAutospacing="0" w:after="0" w:afterAutospacing="0" w:line="360" w:lineRule="exact"/>
        <w:rPr>
          <w:color w:val="auto"/>
          <w:sz w:val="22"/>
          <w:highlight w:val="none"/>
        </w:rPr>
      </w:pPr>
      <w:r>
        <w:rPr>
          <w:rFonts w:hint="eastAsia"/>
          <w:color w:val="auto"/>
          <w:sz w:val="22"/>
          <w:highlight w:val="none"/>
        </w:rPr>
        <w:t>    时间：/至</w:t>
      </w:r>
      <w:r>
        <w:rPr>
          <w:rFonts w:hint="eastAsia"/>
          <w:color w:val="auto"/>
          <w:sz w:val="22"/>
          <w:highlight w:val="none"/>
          <w:lang w:eastAsia="zh-CN"/>
        </w:rPr>
        <w:t>2025年</w:t>
      </w:r>
      <w:r>
        <w:rPr>
          <w:rFonts w:hint="eastAsia"/>
          <w:color w:val="auto"/>
          <w:sz w:val="22"/>
          <w:highlight w:val="none"/>
          <w:lang w:val="en-US" w:eastAsia="zh-CN"/>
        </w:rPr>
        <w:t>08</w:t>
      </w:r>
      <w:r>
        <w:rPr>
          <w:rFonts w:hint="eastAsia"/>
          <w:color w:val="auto"/>
          <w:sz w:val="22"/>
          <w:highlight w:val="none"/>
          <w:lang w:eastAsia="zh-CN"/>
        </w:rPr>
        <w:t>月</w:t>
      </w:r>
      <w:r>
        <w:rPr>
          <w:rFonts w:hint="eastAsia"/>
          <w:color w:val="auto"/>
          <w:sz w:val="22"/>
          <w:highlight w:val="none"/>
          <w:lang w:val="en-US" w:eastAsia="zh-CN"/>
        </w:rPr>
        <w:t>06</w:t>
      </w:r>
      <w:r>
        <w:rPr>
          <w:rFonts w:hint="eastAsia"/>
          <w:color w:val="auto"/>
          <w:sz w:val="22"/>
          <w:highlight w:val="none"/>
          <w:lang w:eastAsia="zh-CN"/>
        </w:rPr>
        <w:t>日</w:t>
      </w:r>
      <w:r>
        <w:rPr>
          <w:rFonts w:hint="eastAsia"/>
          <w:color w:val="auto"/>
          <w:sz w:val="22"/>
          <w:highlight w:val="none"/>
        </w:rPr>
        <w:t>，每天上午00:00至12:00，下午12:00至23:59（北京时间，线上获取法定节假日均可，线下获取文件法定节假日除外）</w:t>
      </w:r>
    </w:p>
    <w:p w14:paraId="2B58B14E">
      <w:pPr>
        <w:pStyle w:val="29"/>
        <w:spacing w:before="0" w:beforeAutospacing="0" w:after="0" w:afterAutospacing="0" w:line="360" w:lineRule="exact"/>
        <w:rPr>
          <w:color w:val="auto"/>
          <w:sz w:val="22"/>
          <w:highlight w:val="none"/>
        </w:rPr>
      </w:pPr>
      <w:r>
        <w:rPr>
          <w:rFonts w:hint="eastAsia"/>
          <w:color w:val="auto"/>
          <w:sz w:val="22"/>
          <w:highlight w:val="none"/>
        </w:rPr>
        <w:t>    地点（网址）：政采云平台线上获取 </w:t>
      </w:r>
    </w:p>
    <w:p w14:paraId="3819145C">
      <w:pPr>
        <w:pStyle w:val="29"/>
        <w:spacing w:before="0" w:beforeAutospacing="0" w:after="0" w:afterAutospacing="0" w:line="360" w:lineRule="exact"/>
        <w:rPr>
          <w:color w:val="auto"/>
          <w:sz w:val="22"/>
          <w:highlight w:val="none"/>
        </w:rPr>
      </w:pPr>
      <w:r>
        <w:rPr>
          <w:rFonts w:hint="eastAsia"/>
          <w:color w:val="auto"/>
          <w:sz w:val="22"/>
          <w:highlight w:val="none"/>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7BEE2E25">
      <w:pPr>
        <w:pStyle w:val="29"/>
        <w:spacing w:before="0" w:beforeAutospacing="0" w:after="0" w:afterAutospacing="0" w:line="360" w:lineRule="exact"/>
        <w:rPr>
          <w:color w:val="auto"/>
          <w:sz w:val="22"/>
          <w:highlight w:val="none"/>
        </w:rPr>
      </w:pPr>
      <w:r>
        <w:rPr>
          <w:rFonts w:hint="eastAsia"/>
          <w:color w:val="auto"/>
          <w:sz w:val="22"/>
          <w:highlight w:val="none"/>
        </w:rPr>
        <w:t>    售价（元）：0 </w:t>
      </w:r>
    </w:p>
    <w:p w14:paraId="11FB7541">
      <w:pPr>
        <w:pStyle w:val="29"/>
        <w:spacing w:before="0" w:beforeAutospacing="0" w:after="0" w:afterAutospacing="0" w:line="360" w:lineRule="exact"/>
        <w:rPr>
          <w:color w:val="auto"/>
          <w:sz w:val="22"/>
          <w:highlight w:val="none"/>
        </w:rPr>
      </w:pPr>
      <w:r>
        <w:rPr>
          <w:rStyle w:val="36"/>
          <w:rFonts w:hint="eastAsia"/>
          <w:color w:val="auto"/>
          <w:sz w:val="22"/>
          <w:highlight w:val="none"/>
        </w:rPr>
        <w:t>四、提交投标文件截止时间、开标时间和地点</w:t>
      </w:r>
    </w:p>
    <w:p w14:paraId="6937437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提交投标文件截止时间：</w:t>
      </w:r>
      <w:r>
        <w:rPr>
          <w:rFonts w:hint="eastAsia"/>
          <w:color w:val="auto"/>
          <w:sz w:val="22"/>
          <w:highlight w:val="none"/>
          <w:lang w:eastAsia="zh-CN"/>
        </w:rPr>
        <w:t>2025年</w:t>
      </w:r>
      <w:r>
        <w:rPr>
          <w:rFonts w:hint="eastAsia"/>
          <w:color w:val="auto"/>
          <w:sz w:val="22"/>
          <w:highlight w:val="none"/>
          <w:lang w:val="en-US" w:eastAsia="zh-CN"/>
        </w:rPr>
        <w:t>08</w:t>
      </w:r>
      <w:r>
        <w:rPr>
          <w:rFonts w:hint="eastAsia"/>
          <w:color w:val="auto"/>
          <w:sz w:val="22"/>
          <w:highlight w:val="none"/>
          <w:lang w:eastAsia="zh-CN"/>
        </w:rPr>
        <w:t>月</w:t>
      </w:r>
      <w:r>
        <w:rPr>
          <w:rFonts w:hint="eastAsia"/>
          <w:color w:val="auto"/>
          <w:sz w:val="22"/>
          <w:highlight w:val="none"/>
          <w:lang w:val="en-US" w:eastAsia="zh-CN"/>
        </w:rPr>
        <w:t>06</w:t>
      </w:r>
      <w:r>
        <w:rPr>
          <w:rFonts w:hint="eastAsia"/>
          <w:color w:val="auto"/>
          <w:sz w:val="22"/>
          <w:highlight w:val="none"/>
          <w:lang w:eastAsia="zh-CN"/>
        </w:rPr>
        <w:t>日</w:t>
      </w:r>
      <w:r>
        <w:rPr>
          <w:rFonts w:hint="eastAsia"/>
          <w:color w:val="auto"/>
          <w:sz w:val="22"/>
          <w:highlight w:val="none"/>
          <w:lang w:val="en-US" w:eastAsia="zh-CN"/>
        </w:rPr>
        <w:t>09</w:t>
      </w:r>
      <w:r>
        <w:rPr>
          <w:rFonts w:hint="eastAsia"/>
          <w:color w:val="auto"/>
          <w:sz w:val="22"/>
          <w:highlight w:val="none"/>
        </w:rPr>
        <w:t>:</w:t>
      </w:r>
      <w:r>
        <w:rPr>
          <w:rFonts w:hint="eastAsia"/>
          <w:color w:val="auto"/>
          <w:sz w:val="22"/>
          <w:highlight w:val="none"/>
          <w:lang w:val="en-US" w:eastAsia="zh-CN"/>
        </w:rPr>
        <w:t>30</w:t>
      </w:r>
      <w:r>
        <w:rPr>
          <w:rFonts w:hint="eastAsia"/>
          <w:color w:val="auto"/>
          <w:sz w:val="22"/>
          <w:highlight w:val="none"/>
        </w:rPr>
        <w:t>（北京时间）</w:t>
      </w:r>
    </w:p>
    <w:p w14:paraId="2BA42D7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投标地点（网址）：请登录政采云投标客户端投标 </w:t>
      </w:r>
    </w:p>
    <w:p w14:paraId="0F155DE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开标时间：</w:t>
      </w:r>
      <w:r>
        <w:rPr>
          <w:rFonts w:hint="eastAsia"/>
          <w:color w:val="auto"/>
          <w:sz w:val="22"/>
          <w:highlight w:val="none"/>
          <w:lang w:eastAsia="zh-CN"/>
        </w:rPr>
        <w:t>2025年</w:t>
      </w:r>
      <w:r>
        <w:rPr>
          <w:rFonts w:hint="eastAsia"/>
          <w:color w:val="auto"/>
          <w:sz w:val="22"/>
          <w:highlight w:val="none"/>
          <w:lang w:val="en-US" w:eastAsia="zh-CN"/>
        </w:rPr>
        <w:t>08</w:t>
      </w:r>
      <w:r>
        <w:rPr>
          <w:rFonts w:hint="eastAsia"/>
          <w:color w:val="auto"/>
          <w:sz w:val="22"/>
          <w:highlight w:val="none"/>
          <w:lang w:eastAsia="zh-CN"/>
        </w:rPr>
        <w:t>月</w:t>
      </w:r>
      <w:r>
        <w:rPr>
          <w:rFonts w:hint="eastAsia"/>
          <w:color w:val="auto"/>
          <w:sz w:val="22"/>
          <w:highlight w:val="none"/>
          <w:lang w:val="en-US" w:eastAsia="zh-CN"/>
        </w:rPr>
        <w:t>06</w:t>
      </w:r>
      <w:r>
        <w:rPr>
          <w:rFonts w:hint="eastAsia"/>
          <w:color w:val="auto"/>
          <w:sz w:val="22"/>
          <w:highlight w:val="none"/>
          <w:lang w:eastAsia="zh-CN"/>
        </w:rPr>
        <w:t>日</w:t>
      </w:r>
      <w:r>
        <w:rPr>
          <w:rFonts w:hint="eastAsia"/>
          <w:color w:val="auto"/>
          <w:sz w:val="22"/>
          <w:highlight w:val="none"/>
          <w:lang w:val="en-US" w:eastAsia="zh-CN"/>
        </w:rPr>
        <w:t>09</w:t>
      </w:r>
      <w:r>
        <w:rPr>
          <w:rFonts w:hint="eastAsia"/>
          <w:color w:val="auto"/>
          <w:sz w:val="22"/>
          <w:highlight w:val="none"/>
        </w:rPr>
        <w:t>:</w:t>
      </w:r>
      <w:r>
        <w:rPr>
          <w:rFonts w:hint="eastAsia"/>
          <w:color w:val="auto"/>
          <w:sz w:val="22"/>
          <w:highlight w:val="none"/>
          <w:lang w:val="en-US" w:eastAsia="zh-CN"/>
        </w:rPr>
        <w:t>30</w:t>
      </w:r>
    </w:p>
    <w:p w14:paraId="38E2C12D">
      <w:pPr>
        <w:pStyle w:val="29"/>
        <w:widowControl w:val="0"/>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开标地点（网址）：浙江乐诚工程咨询有限公司评审室（温州市瓯海区三垟街道桥头河大桥温州生命健康小镇B03）</w:t>
      </w:r>
      <w:r>
        <w:rPr>
          <w:rFonts w:hint="eastAsia" w:ascii="宋体" w:hAnsi="宋体" w:eastAsia="宋体" w:cs="宋体"/>
          <w:i w:val="0"/>
          <w:iCs w:val="0"/>
          <w:caps w:val="0"/>
          <w:color w:val="000000"/>
          <w:spacing w:val="0"/>
          <w:sz w:val="22"/>
          <w:szCs w:val="22"/>
        </w:rPr>
        <w:t>（政府采购云平台（https://www.zcygov.cn）</w:t>
      </w:r>
    </w:p>
    <w:p w14:paraId="7DECB9F1">
      <w:pPr>
        <w:pStyle w:val="29"/>
        <w:spacing w:before="0" w:beforeAutospacing="0" w:after="0" w:afterAutospacing="0" w:line="360" w:lineRule="exact"/>
        <w:rPr>
          <w:color w:val="auto"/>
          <w:sz w:val="22"/>
          <w:highlight w:val="none"/>
        </w:rPr>
      </w:pPr>
      <w:r>
        <w:rPr>
          <w:rStyle w:val="36"/>
          <w:rFonts w:hint="eastAsia"/>
          <w:color w:val="auto"/>
          <w:sz w:val="22"/>
          <w:highlight w:val="none"/>
        </w:rPr>
        <w:t>五、公告期限</w:t>
      </w:r>
      <w:r>
        <w:rPr>
          <w:rFonts w:hint="eastAsia"/>
          <w:color w:val="auto"/>
          <w:sz w:val="22"/>
          <w:highlight w:val="none"/>
        </w:rPr>
        <w:t> </w:t>
      </w:r>
    </w:p>
    <w:p w14:paraId="2C251969">
      <w:pPr>
        <w:pStyle w:val="29"/>
        <w:spacing w:before="0" w:beforeAutospacing="0" w:after="0" w:afterAutospacing="0" w:line="360" w:lineRule="exact"/>
        <w:rPr>
          <w:color w:val="auto"/>
          <w:sz w:val="22"/>
          <w:highlight w:val="none"/>
        </w:rPr>
      </w:pPr>
      <w:r>
        <w:rPr>
          <w:rFonts w:hint="eastAsia"/>
          <w:color w:val="auto"/>
          <w:sz w:val="22"/>
          <w:highlight w:val="none"/>
        </w:rPr>
        <w:t>    自本公告发布之日起5个工作日。</w:t>
      </w:r>
    </w:p>
    <w:p w14:paraId="65D20A84">
      <w:pPr>
        <w:pStyle w:val="29"/>
        <w:spacing w:before="0" w:beforeAutospacing="0" w:after="0" w:afterAutospacing="0" w:line="360" w:lineRule="exact"/>
        <w:rPr>
          <w:color w:val="auto"/>
          <w:sz w:val="22"/>
          <w:highlight w:val="none"/>
        </w:rPr>
      </w:pPr>
      <w:r>
        <w:rPr>
          <w:rStyle w:val="36"/>
          <w:rFonts w:hint="eastAsia"/>
          <w:color w:val="auto"/>
          <w:sz w:val="22"/>
          <w:highlight w:val="none"/>
        </w:rPr>
        <w:t>六、其他补充事宜</w:t>
      </w:r>
    </w:p>
    <w:p w14:paraId="7F25C87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6"/>
          <w:rFonts w:hint="eastAsia"/>
          <w:b w:val="0"/>
          <w:bCs/>
          <w:color w:val="auto"/>
          <w:sz w:val="22"/>
          <w:highlight w:val="none"/>
        </w:rPr>
      </w:pPr>
      <w:r>
        <w:rPr>
          <w:rStyle w:val="36"/>
          <w:rFonts w:hint="eastAsia"/>
          <w:b w:val="0"/>
          <w:bCs/>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7057A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6"/>
          <w:rFonts w:hint="eastAsia"/>
          <w:b w:val="0"/>
          <w:bCs/>
          <w:color w:val="auto"/>
          <w:sz w:val="22"/>
          <w:highlight w:val="none"/>
        </w:rPr>
      </w:pPr>
      <w:r>
        <w:rPr>
          <w:rStyle w:val="36"/>
          <w:rFonts w:hint="eastAsia"/>
          <w:b w:val="0"/>
          <w:bCs/>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2B6864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6"/>
          <w:rFonts w:hint="eastAsia"/>
          <w:b w:val="0"/>
          <w:bCs/>
          <w:color w:val="auto"/>
          <w:sz w:val="22"/>
          <w:highlight w:val="none"/>
        </w:rPr>
      </w:pPr>
      <w:r>
        <w:rPr>
          <w:rStyle w:val="36"/>
          <w:rFonts w:hint="eastAsia"/>
          <w:b w:val="0"/>
          <w:bCs/>
          <w:color w:val="auto"/>
          <w:sz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1E60F3">
      <w:pPr>
        <w:pStyle w:val="29"/>
        <w:spacing w:before="0" w:beforeAutospacing="0" w:after="0" w:afterAutospacing="0" w:line="360" w:lineRule="exact"/>
        <w:ind w:firstLine="440" w:firstLineChars="200"/>
        <w:rPr>
          <w:rStyle w:val="36"/>
          <w:rFonts w:hint="eastAsia"/>
          <w:b w:val="0"/>
          <w:bCs/>
          <w:color w:val="auto"/>
          <w:sz w:val="22"/>
          <w:highlight w:val="none"/>
        </w:rPr>
      </w:pPr>
      <w:r>
        <w:rPr>
          <w:rStyle w:val="36"/>
          <w:rFonts w:hint="eastAsia"/>
          <w:b w:val="0"/>
          <w:bCs/>
          <w:color w:val="auto"/>
          <w:sz w:val="22"/>
          <w:highlight w:val="none"/>
        </w:rPr>
        <w:t>4.其他事项：无</w:t>
      </w:r>
    </w:p>
    <w:p w14:paraId="7282B871">
      <w:pPr>
        <w:pStyle w:val="29"/>
        <w:spacing w:before="0" w:beforeAutospacing="0" w:after="0" w:afterAutospacing="0" w:line="360" w:lineRule="exact"/>
        <w:rPr>
          <w:color w:val="auto"/>
          <w:sz w:val="22"/>
          <w:highlight w:val="none"/>
        </w:rPr>
      </w:pPr>
      <w:r>
        <w:rPr>
          <w:rStyle w:val="36"/>
          <w:rFonts w:hint="eastAsia"/>
          <w:color w:val="auto"/>
          <w:sz w:val="22"/>
          <w:highlight w:val="none"/>
        </w:rPr>
        <w:t>七、对本次采购提出询问、质疑、投诉，请按以下方式联系</w:t>
      </w:r>
    </w:p>
    <w:p w14:paraId="6CD07EC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1.采购人信息</w:t>
      </w:r>
    </w:p>
    <w:p w14:paraId="069F8E3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名    称：温州理工学院 </w:t>
      </w:r>
    </w:p>
    <w:p w14:paraId="5802375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地    址：浙江省温州市龙湾区金海三道 </w:t>
      </w:r>
    </w:p>
    <w:p w14:paraId="2ADF959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传     真：/ </w:t>
      </w:r>
    </w:p>
    <w:p w14:paraId="31F7B2C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项目联系人（询问）：</w:t>
      </w:r>
      <w:r>
        <w:rPr>
          <w:rFonts w:hint="eastAsia"/>
          <w:color w:val="auto"/>
          <w:sz w:val="22"/>
          <w:highlight w:val="none"/>
          <w:lang w:val="en-US" w:eastAsia="zh-CN"/>
        </w:rPr>
        <w:t>陈</w:t>
      </w:r>
      <w:r>
        <w:rPr>
          <w:rFonts w:hint="eastAsia"/>
          <w:color w:val="auto"/>
          <w:sz w:val="22"/>
          <w:highlight w:val="none"/>
        </w:rPr>
        <w:t>老师  </w:t>
      </w:r>
    </w:p>
    <w:p w14:paraId="643EBE3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项目联系方式（询问）：0577-86680755</w:t>
      </w:r>
      <w:r>
        <w:rPr>
          <w:rFonts w:hint="eastAsia"/>
          <w:color w:val="FF0000"/>
          <w:sz w:val="22"/>
          <w:highlight w:val="none"/>
        </w:rPr>
        <w:t> </w:t>
      </w:r>
    </w:p>
    <w:p w14:paraId="2893613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质疑联系人：李老师</w:t>
      </w:r>
    </w:p>
    <w:p w14:paraId="592F273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质疑联系方式：0577-86680752 </w:t>
      </w:r>
    </w:p>
    <w:p w14:paraId="72C2E79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   </w:t>
      </w:r>
      <w:r>
        <w:rPr>
          <w:rFonts w:hint="eastAsia"/>
          <w:color w:val="auto"/>
          <w:sz w:val="22"/>
          <w:highlight w:val="none"/>
        </w:rPr>
        <w:br w:type="textWrapping"/>
      </w:r>
      <w:r>
        <w:rPr>
          <w:rFonts w:hint="eastAsia"/>
          <w:color w:val="auto"/>
          <w:sz w:val="22"/>
          <w:highlight w:val="none"/>
        </w:rPr>
        <w:t xml:space="preserve">  </w:t>
      </w:r>
      <w:r>
        <w:rPr>
          <w:rFonts w:hint="eastAsia"/>
          <w:color w:val="auto"/>
          <w:sz w:val="22"/>
          <w:highlight w:val="none"/>
          <w:lang w:val="en-US" w:eastAsia="zh-CN"/>
        </w:rPr>
        <w:t xml:space="preserve"> </w:t>
      </w:r>
      <w:r>
        <w:rPr>
          <w:rFonts w:hint="eastAsia"/>
          <w:color w:val="auto"/>
          <w:sz w:val="22"/>
          <w:highlight w:val="none"/>
        </w:rPr>
        <w:t>2.采购代理机构信息            </w:t>
      </w:r>
    </w:p>
    <w:p w14:paraId="5697C42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名    称：浙江乐诚工程咨询有限公司             </w:t>
      </w:r>
    </w:p>
    <w:p w14:paraId="7827B8D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地    址：温州市瓯海区三垟街道桥头河大桥温州生命健康小镇B03</w:t>
      </w:r>
    </w:p>
    <w:p w14:paraId="7171E1D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传    真：             </w:t>
      </w:r>
    </w:p>
    <w:p w14:paraId="49D6826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项目联系人（询问）：</w:t>
      </w:r>
      <w:r>
        <w:rPr>
          <w:rFonts w:hint="eastAsia"/>
          <w:color w:val="auto"/>
          <w:sz w:val="22"/>
          <w:highlight w:val="none"/>
          <w:lang w:val="en-US" w:eastAsia="zh-CN"/>
        </w:rPr>
        <w:t>计盈、</w:t>
      </w:r>
      <w:r>
        <w:rPr>
          <w:rFonts w:hint="eastAsia"/>
          <w:color w:val="auto"/>
          <w:sz w:val="22"/>
          <w:highlight w:val="none"/>
        </w:rPr>
        <w:t>陈素芳              </w:t>
      </w:r>
    </w:p>
    <w:p w14:paraId="1D1D20B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项目联系方式（询问）：0577-860777</w:t>
      </w:r>
      <w:r>
        <w:rPr>
          <w:rFonts w:hint="eastAsia"/>
          <w:color w:val="auto"/>
          <w:sz w:val="22"/>
          <w:highlight w:val="none"/>
          <w:lang w:val="en-US" w:eastAsia="zh-CN"/>
        </w:rPr>
        <w:t>22、15372888780</w:t>
      </w:r>
      <w:r>
        <w:rPr>
          <w:rFonts w:hint="eastAsia"/>
          <w:color w:val="auto"/>
          <w:sz w:val="22"/>
          <w:highlight w:val="none"/>
        </w:rPr>
        <w:t> </w:t>
      </w:r>
    </w:p>
    <w:p w14:paraId="3210B11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color w:val="auto"/>
          <w:sz w:val="22"/>
          <w:highlight w:val="none"/>
        </w:rPr>
      </w:pPr>
      <w:r>
        <w:rPr>
          <w:rFonts w:hint="eastAsia"/>
          <w:color w:val="auto"/>
          <w:sz w:val="22"/>
          <w:highlight w:val="none"/>
        </w:rPr>
        <w:t>质疑联系人：王纪凤             </w:t>
      </w:r>
    </w:p>
    <w:p w14:paraId="131611E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color w:val="auto"/>
          <w:sz w:val="22"/>
          <w:highlight w:val="none"/>
        </w:rPr>
      </w:pPr>
      <w:r>
        <w:rPr>
          <w:rFonts w:hint="eastAsia"/>
          <w:color w:val="auto"/>
          <w:sz w:val="22"/>
          <w:highlight w:val="none"/>
        </w:rPr>
        <w:t>质疑联系方式：15805779720          </w:t>
      </w:r>
    </w:p>
    <w:p w14:paraId="137E77AB">
      <w:pPr>
        <w:keepNext w:val="0"/>
        <w:keepLines w:val="0"/>
        <w:pageBreakBefore w:val="0"/>
        <w:widowControl/>
        <w:kinsoku/>
        <w:wordWrap/>
        <w:overflowPunct/>
        <w:topLinePunct w:val="0"/>
        <w:autoSpaceDE/>
        <w:autoSpaceDN/>
        <w:bidi w:val="0"/>
        <w:adjustRightInd/>
        <w:snapToGrid/>
        <w:spacing w:line="360" w:lineRule="exact"/>
        <w:ind w:left="437" w:leftChars="208" w:firstLine="0" w:firstLineChars="0"/>
        <w:jc w:val="left"/>
        <w:textAlignment w:val="auto"/>
        <w:rPr>
          <w:rFonts w:hint="eastAsia" w:ascii="宋体" w:hAnsi="宋体" w:eastAsia="宋体" w:cs="宋体"/>
          <w:color w:val="auto"/>
          <w:sz w:val="22"/>
          <w:highlight w:val="none"/>
        </w:rPr>
      </w:pPr>
      <w:r>
        <w:rPr>
          <w:rFonts w:hint="eastAsia"/>
          <w:color w:val="auto"/>
          <w:sz w:val="22"/>
          <w:highlight w:val="none"/>
        </w:rPr>
        <w:t>   </w:t>
      </w:r>
      <w:r>
        <w:rPr>
          <w:rFonts w:hint="eastAsia"/>
          <w:color w:val="auto"/>
          <w:sz w:val="22"/>
          <w:highlight w:val="none"/>
        </w:rPr>
        <w:br w:type="textWrapping"/>
      </w:r>
      <w:r>
        <w:rPr>
          <w:rFonts w:hint="eastAsia" w:ascii="宋体" w:hAnsi="宋体" w:eastAsia="宋体" w:cs="宋体"/>
          <w:color w:val="auto"/>
          <w:sz w:val="22"/>
          <w:highlight w:val="none"/>
        </w:rPr>
        <w:t>3.同级政府采购监督管理部门            </w:t>
      </w:r>
    </w:p>
    <w:p w14:paraId="63635921">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名   称：温州市财政局（浙江省政府采购行政裁决服务中心（温州））       </w:t>
      </w:r>
    </w:p>
    <w:p w14:paraId="53268E4F">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地   址：温州市鹿城区滨江街道瓯江路展银大厦1606室             </w:t>
      </w:r>
    </w:p>
    <w:p w14:paraId="755CF558">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传    真：            </w:t>
      </w:r>
    </w:p>
    <w:p w14:paraId="0298E7B2">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联 系 人 ：李老师、王老师             </w:t>
      </w:r>
    </w:p>
    <w:p w14:paraId="64D851F9">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ascii="宋体" w:hAnsi="宋体" w:cs="宋体"/>
          <w:color w:val="auto"/>
          <w:sz w:val="22"/>
          <w:highlight w:val="none"/>
        </w:rPr>
      </w:pPr>
      <w:r>
        <w:rPr>
          <w:rFonts w:hint="eastAsia" w:ascii="宋体" w:hAnsi="宋体" w:eastAsia="宋体" w:cs="宋体"/>
          <w:color w:val="auto"/>
          <w:sz w:val="22"/>
          <w:highlight w:val="none"/>
        </w:rPr>
        <w:t>监督投诉电话：0577-85501561，0577-85501562 </w:t>
      </w:r>
      <w:r>
        <w:rPr>
          <w:rFonts w:hint="eastAsia" w:ascii="宋体" w:hAnsi="宋体" w:eastAsia="宋体" w:cs="宋体"/>
          <w:color w:val="auto"/>
          <w:kern w:val="0"/>
          <w:sz w:val="22"/>
          <w:highlight w:val="none"/>
          <w:lang w:bidi="ar"/>
        </w:rPr>
        <w:t xml:space="preserve">   </w:t>
      </w:r>
      <w:r>
        <w:rPr>
          <w:rFonts w:hint="eastAsia" w:ascii="宋体" w:hAnsi="宋体" w:cs="宋体"/>
          <w:color w:val="auto"/>
          <w:kern w:val="0"/>
          <w:sz w:val="22"/>
          <w:highlight w:val="none"/>
          <w:lang w:bidi="ar"/>
        </w:rPr>
        <w:t>         </w:t>
      </w:r>
    </w:p>
    <w:p w14:paraId="622463DC">
      <w:pPr>
        <w:pStyle w:val="29"/>
        <w:spacing w:before="0" w:beforeAutospacing="0" w:after="0" w:afterAutospacing="0" w:line="360" w:lineRule="exact"/>
        <w:rPr>
          <w:color w:val="auto"/>
          <w:sz w:val="22"/>
          <w:highlight w:val="none"/>
        </w:rPr>
      </w:pPr>
      <w:r>
        <w:rPr>
          <w:rFonts w:hint="eastAsia"/>
          <w:color w:val="auto"/>
          <w:sz w:val="22"/>
          <w:highlight w:val="none"/>
        </w:rPr>
        <w:t>         </w:t>
      </w:r>
    </w:p>
    <w:p w14:paraId="44BD38E3">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022B589">
      <w:pPr>
        <w:spacing w:line="360" w:lineRule="exact"/>
        <w:jc w:val="left"/>
        <w:rPr>
          <w:rFonts w:ascii="宋体" w:hAnsi="宋体" w:cs="宋体"/>
          <w:color w:val="auto"/>
          <w:sz w:val="22"/>
          <w:highlight w:val="none"/>
        </w:rPr>
      </w:pPr>
    </w:p>
    <w:p w14:paraId="7A4BBC12">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14:paraId="64EEA7E6">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9"/>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温州理工学院</w:t>
      </w:r>
    </w:p>
    <w:p w14:paraId="28BB6DF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right"/>
        <w:textAlignment w:val="auto"/>
        <w:outlineLvl w:val="9"/>
        <w:rPr>
          <w:rFonts w:hint="eastAsia" w:ascii="宋体" w:hAnsi="宋体" w:eastAsia="宋体" w:cs="宋体"/>
          <w:color w:val="auto"/>
          <w:spacing w:val="-6"/>
          <w:sz w:val="22"/>
          <w:highlight w:val="none"/>
          <w:lang w:val="zh-CN"/>
        </w:rPr>
      </w:pPr>
      <w:r>
        <w:rPr>
          <w:rFonts w:hint="eastAsia" w:ascii="宋体" w:hAnsi="宋体" w:eastAsia="宋体" w:cs="宋体"/>
          <w:color w:val="auto"/>
          <w:kern w:val="0"/>
          <w:sz w:val="22"/>
          <w:highlight w:val="none"/>
        </w:rPr>
        <w:t>浙江乐诚工程咨询有限公</w:t>
      </w:r>
      <w:r>
        <w:rPr>
          <w:rFonts w:hint="eastAsia" w:ascii="宋体" w:hAnsi="宋体" w:eastAsia="宋体" w:cs="宋体"/>
          <w:color w:val="auto"/>
          <w:spacing w:val="-6"/>
          <w:sz w:val="22"/>
          <w:highlight w:val="none"/>
          <w:lang w:val="zh-CN"/>
        </w:rPr>
        <w:t>司</w:t>
      </w:r>
    </w:p>
    <w:p w14:paraId="5F8350BE">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right"/>
        <w:textAlignment w:val="auto"/>
        <w:outlineLvl w:val="9"/>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eastAsia="zh-CN"/>
        </w:rPr>
        <w:t>2025年</w:t>
      </w:r>
      <w:r>
        <w:rPr>
          <w:rFonts w:hint="eastAsia" w:ascii="宋体" w:hAnsi="宋体" w:eastAsia="宋体" w:cs="宋体"/>
          <w:color w:val="auto"/>
          <w:spacing w:val="-6"/>
          <w:sz w:val="22"/>
          <w:highlight w:val="none"/>
          <w:lang w:val="en-US" w:eastAsia="zh-CN"/>
        </w:rPr>
        <w:t>07</w:t>
      </w:r>
      <w:r>
        <w:rPr>
          <w:rFonts w:hint="eastAsia" w:ascii="宋体" w:hAnsi="宋体" w:eastAsia="宋体" w:cs="宋体"/>
          <w:color w:val="auto"/>
          <w:spacing w:val="-6"/>
          <w:sz w:val="22"/>
          <w:highlight w:val="none"/>
          <w:lang w:val="zh-CN" w:eastAsia="zh-CN"/>
        </w:rPr>
        <w:t>月</w:t>
      </w:r>
      <w:r>
        <w:rPr>
          <w:rFonts w:hint="eastAsia" w:ascii="宋体" w:hAnsi="宋体" w:eastAsia="宋体" w:cs="宋体"/>
          <w:color w:val="auto"/>
          <w:spacing w:val="-6"/>
          <w:sz w:val="22"/>
          <w:highlight w:val="none"/>
          <w:lang w:val="en-US" w:eastAsia="zh-CN"/>
        </w:rPr>
        <w:t>16</w:t>
      </w:r>
      <w:r>
        <w:rPr>
          <w:rFonts w:hint="eastAsia" w:ascii="宋体" w:hAnsi="宋体" w:eastAsia="宋体" w:cs="宋体"/>
          <w:color w:val="auto"/>
          <w:spacing w:val="-6"/>
          <w:sz w:val="22"/>
          <w:highlight w:val="none"/>
          <w:lang w:val="zh-CN" w:eastAsia="zh-CN"/>
        </w:rPr>
        <w:t>日</w:t>
      </w:r>
    </w:p>
    <w:p w14:paraId="6BFD2CC8">
      <w:pPr>
        <w:rPr>
          <w:rFonts w:ascii="宋体" w:hAnsi="宋体" w:cs="宋体"/>
          <w:b/>
          <w:color w:val="auto"/>
          <w:sz w:val="32"/>
          <w:highlight w:val="none"/>
        </w:rPr>
      </w:pPr>
    </w:p>
    <w:p w14:paraId="78A26687">
      <w:pPr>
        <w:rPr>
          <w:rFonts w:hint="eastAsia" w:ascii="宋体" w:hAnsi="宋体" w:cs="宋体"/>
          <w:b/>
          <w:color w:val="auto"/>
          <w:sz w:val="32"/>
          <w:highlight w:val="none"/>
        </w:rPr>
      </w:pPr>
      <w:bookmarkStart w:id="3" w:name="_Toc32317"/>
      <w:r>
        <w:rPr>
          <w:rFonts w:hint="eastAsia" w:ascii="宋体" w:hAnsi="宋体" w:cs="宋体"/>
          <w:b/>
          <w:color w:val="auto"/>
          <w:sz w:val="32"/>
          <w:highlight w:val="none"/>
        </w:rPr>
        <w:br w:type="page"/>
      </w:r>
    </w:p>
    <w:p w14:paraId="7C21EF90">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第二部分 投标人须知</w:t>
      </w:r>
      <w:bookmarkEnd w:id="3"/>
    </w:p>
    <w:p w14:paraId="3BED0DAC">
      <w:pPr>
        <w:spacing w:line="360" w:lineRule="exact"/>
        <w:jc w:val="center"/>
        <w:outlineLvl w:val="1"/>
        <w:rPr>
          <w:rFonts w:ascii="宋体" w:hAnsi="宋体" w:cs="宋体"/>
          <w:b/>
          <w:bCs/>
          <w:color w:val="auto"/>
          <w:sz w:val="28"/>
          <w:szCs w:val="28"/>
          <w:highlight w:val="none"/>
        </w:rPr>
      </w:pPr>
      <w:bookmarkStart w:id="4" w:name="_Toc1428"/>
      <w:r>
        <w:rPr>
          <w:rFonts w:hint="eastAsia" w:ascii="宋体" w:hAnsi="宋体" w:cs="宋体"/>
          <w:b/>
          <w:bCs/>
          <w:color w:val="auto"/>
          <w:sz w:val="28"/>
          <w:szCs w:val="28"/>
          <w:highlight w:val="none"/>
        </w:rPr>
        <w:t>投标人须知前附表</w:t>
      </w:r>
      <w:bookmarkEnd w:id="4"/>
    </w:p>
    <w:tbl>
      <w:tblPr>
        <w:tblStyle w:val="33"/>
        <w:tblW w:w="9633" w:type="dxa"/>
        <w:jc w:val="center"/>
        <w:tblLayout w:type="fixed"/>
        <w:tblCellMar>
          <w:top w:w="0" w:type="dxa"/>
          <w:left w:w="108" w:type="dxa"/>
          <w:bottom w:w="0" w:type="dxa"/>
          <w:right w:w="108" w:type="dxa"/>
        </w:tblCellMar>
      </w:tblPr>
      <w:tblGrid>
        <w:gridCol w:w="766"/>
        <w:gridCol w:w="1678"/>
        <w:gridCol w:w="7189"/>
      </w:tblGrid>
      <w:tr w14:paraId="6D3138A2">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A19D6A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678" w:type="dxa"/>
            <w:tcBorders>
              <w:top w:val="single" w:color="auto" w:sz="4" w:space="0"/>
              <w:left w:val="single" w:color="auto" w:sz="4" w:space="0"/>
              <w:bottom w:val="single" w:color="auto" w:sz="4" w:space="0"/>
              <w:right w:val="single" w:color="auto" w:sz="4" w:space="0"/>
            </w:tcBorders>
            <w:vAlign w:val="center"/>
          </w:tcPr>
          <w:p w14:paraId="53CEA7E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189" w:type="dxa"/>
            <w:tcBorders>
              <w:top w:val="single" w:color="auto" w:sz="4" w:space="0"/>
              <w:left w:val="single" w:color="auto" w:sz="4" w:space="0"/>
              <w:bottom w:val="single" w:color="auto" w:sz="4" w:space="0"/>
              <w:right w:val="single" w:color="auto" w:sz="4" w:space="0"/>
            </w:tcBorders>
            <w:vAlign w:val="center"/>
          </w:tcPr>
          <w:p w14:paraId="5E74C78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4D343024">
        <w:tblPrEx>
          <w:tblCellMar>
            <w:top w:w="0" w:type="dxa"/>
            <w:left w:w="108" w:type="dxa"/>
            <w:bottom w:w="0" w:type="dxa"/>
            <w:right w:w="108" w:type="dxa"/>
          </w:tblCellMar>
        </w:tblPrEx>
        <w:trPr>
          <w:trHeight w:val="4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D127DC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678" w:type="dxa"/>
            <w:tcBorders>
              <w:top w:val="single" w:color="auto" w:sz="4" w:space="0"/>
              <w:left w:val="single" w:color="auto" w:sz="4" w:space="0"/>
              <w:bottom w:val="single" w:color="auto" w:sz="4" w:space="0"/>
              <w:right w:val="single" w:color="auto" w:sz="4" w:space="0"/>
            </w:tcBorders>
            <w:vAlign w:val="center"/>
          </w:tcPr>
          <w:p w14:paraId="5232DF87">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189" w:type="dxa"/>
            <w:tcBorders>
              <w:top w:val="single" w:color="auto" w:sz="4" w:space="0"/>
              <w:left w:val="single" w:color="auto" w:sz="4" w:space="0"/>
              <w:bottom w:val="single" w:color="auto" w:sz="4" w:space="0"/>
              <w:right w:val="single" w:color="auto" w:sz="4" w:space="0"/>
            </w:tcBorders>
            <w:vAlign w:val="center"/>
          </w:tcPr>
          <w:p w14:paraId="65A19ADB">
            <w:pPr>
              <w:spacing w:line="360" w:lineRule="exact"/>
              <w:ind w:right="416"/>
              <w:rPr>
                <w:rFonts w:ascii="宋体" w:hAnsi="宋体" w:cs="宋体"/>
                <w:color w:val="auto"/>
                <w:spacing w:val="-6"/>
                <w:sz w:val="22"/>
                <w:highlight w:val="none"/>
              </w:rPr>
            </w:pPr>
            <w:r>
              <w:rPr>
                <w:rFonts w:hint="eastAsia" w:ascii="宋体" w:hAnsi="宋体" w:cs="宋体"/>
                <w:color w:val="auto"/>
                <w:spacing w:val="-6"/>
                <w:sz w:val="22"/>
                <w:highlight w:val="none"/>
              </w:rPr>
              <w:t>温州理工学院</w:t>
            </w:r>
          </w:p>
        </w:tc>
      </w:tr>
      <w:tr w14:paraId="56BE3ECC">
        <w:tblPrEx>
          <w:tblCellMar>
            <w:top w:w="0" w:type="dxa"/>
            <w:left w:w="108" w:type="dxa"/>
            <w:bottom w:w="0" w:type="dxa"/>
            <w:right w:w="108" w:type="dxa"/>
          </w:tblCellMar>
        </w:tblPrEx>
        <w:trPr>
          <w:trHeight w:val="42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4B0001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678" w:type="dxa"/>
            <w:tcBorders>
              <w:top w:val="single" w:color="auto" w:sz="4" w:space="0"/>
              <w:left w:val="single" w:color="auto" w:sz="4" w:space="0"/>
              <w:bottom w:val="single" w:color="auto" w:sz="4" w:space="0"/>
              <w:right w:val="single" w:color="auto" w:sz="4" w:space="0"/>
            </w:tcBorders>
            <w:vAlign w:val="center"/>
          </w:tcPr>
          <w:p w14:paraId="02564DC1">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189" w:type="dxa"/>
            <w:tcBorders>
              <w:top w:val="single" w:color="auto" w:sz="4" w:space="0"/>
              <w:left w:val="single" w:color="auto" w:sz="4" w:space="0"/>
              <w:bottom w:val="single" w:color="auto" w:sz="4" w:space="0"/>
              <w:right w:val="single" w:color="auto" w:sz="4" w:space="0"/>
            </w:tcBorders>
            <w:vAlign w:val="center"/>
          </w:tcPr>
          <w:p w14:paraId="2CD32B1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265AEAA5">
        <w:tblPrEx>
          <w:tblCellMar>
            <w:top w:w="0" w:type="dxa"/>
            <w:left w:w="108" w:type="dxa"/>
            <w:bottom w:w="0" w:type="dxa"/>
            <w:right w:w="108" w:type="dxa"/>
          </w:tblCellMar>
        </w:tblPrEx>
        <w:trPr>
          <w:trHeight w:val="47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088720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678" w:type="dxa"/>
            <w:tcBorders>
              <w:top w:val="single" w:color="auto" w:sz="4" w:space="0"/>
              <w:left w:val="single" w:color="auto" w:sz="4" w:space="0"/>
              <w:bottom w:val="single" w:color="auto" w:sz="4" w:space="0"/>
              <w:right w:val="single" w:color="auto" w:sz="4" w:space="0"/>
            </w:tcBorders>
            <w:vAlign w:val="center"/>
          </w:tcPr>
          <w:p w14:paraId="0181033D">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189" w:type="dxa"/>
            <w:tcBorders>
              <w:top w:val="single" w:color="auto" w:sz="4" w:space="0"/>
              <w:left w:val="single" w:color="auto" w:sz="4" w:space="0"/>
              <w:bottom w:val="single" w:color="auto" w:sz="4" w:space="0"/>
              <w:right w:val="single" w:color="auto" w:sz="4" w:space="0"/>
            </w:tcBorders>
            <w:vAlign w:val="center"/>
          </w:tcPr>
          <w:p w14:paraId="564876C7">
            <w:pPr>
              <w:rPr>
                <w:rFonts w:hint="eastAsia" w:ascii="宋体" w:hAnsi="宋体" w:eastAsia="宋体" w:cs="宋体"/>
                <w:color w:val="auto"/>
                <w:kern w:val="0"/>
                <w:sz w:val="22"/>
                <w:highlight w:val="none"/>
                <w:lang w:val="zh-CN" w:eastAsia="zh-CN"/>
              </w:rPr>
            </w:pPr>
            <w:r>
              <w:rPr>
                <w:rFonts w:hint="eastAsia" w:ascii="宋体" w:hAnsi="宋体" w:cs="宋体"/>
                <w:snapToGrid w:val="0"/>
                <w:color w:val="auto"/>
                <w:sz w:val="22"/>
                <w:highlight w:val="none"/>
                <w:lang w:eastAsia="zh-CN"/>
              </w:rPr>
              <w:t>温州理工学院滨海校区多媒体教室（第三期）桌椅采购</w:t>
            </w:r>
          </w:p>
        </w:tc>
      </w:tr>
      <w:tr w14:paraId="06D3F15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F9B7D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678" w:type="dxa"/>
            <w:tcBorders>
              <w:top w:val="single" w:color="auto" w:sz="4" w:space="0"/>
              <w:left w:val="single" w:color="auto" w:sz="4" w:space="0"/>
              <w:bottom w:val="single" w:color="auto" w:sz="4" w:space="0"/>
              <w:right w:val="single" w:color="auto" w:sz="4" w:space="0"/>
            </w:tcBorders>
            <w:vAlign w:val="center"/>
          </w:tcPr>
          <w:p w14:paraId="70379D3B">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189" w:type="dxa"/>
            <w:tcBorders>
              <w:top w:val="single" w:color="auto" w:sz="4" w:space="0"/>
              <w:left w:val="single" w:color="auto" w:sz="4" w:space="0"/>
              <w:bottom w:val="single" w:color="auto" w:sz="4" w:space="0"/>
              <w:right w:val="single" w:color="auto" w:sz="4" w:space="0"/>
            </w:tcBorders>
            <w:vAlign w:val="center"/>
          </w:tcPr>
          <w:p w14:paraId="33AD8D0D">
            <w:pPr>
              <w:spacing w:line="360" w:lineRule="exact"/>
              <w:rPr>
                <w:rFonts w:ascii="宋体" w:hAnsi="宋体" w:cs="宋体"/>
                <w:bCs/>
                <w:color w:val="auto"/>
                <w:sz w:val="22"/>
                <w:highlight w:val="none"/>
                <w:u w:val="single"/>
              </w:rPr>
            </w:pPr>
            <w:r>
              <w:rPr>
                <w:rFonts w:hint="eastAsia" w:ascii="宋体" w:hAnsi="宋体" w:cs="宋体"/>
                <w:color w:val="auto"/>
                <w:sz w:val="22"/>
                <w:highlight w:val="none"/>
                <w:u w:val="none"/>
              </w:rPr>
              <w:t>预算金额</w:t>
            </w:r>
            <w:r>
              <w:rPr>
                <w:rFonts w:hint="eastAsia" w:ascii="宋体" w:hAnsi="宋体" w:eastAsia="宋体" w:cs="宋体"/>
                <w:snapToGrid w:val="0"/>
                <w:color w:val="auto"/>
                <w:sz w:val="22"/>
                <w:highlight w:val="none"/>
                <w:lang w:eastAsia="zh-CN"/>
              </w:rPr>
              <w:t>：1540276.00元</w:t>
            </w:r>
            <w:r>
              <w:rPr>
                <w:rFonts w:hint="eastAsia" w:ascii="宋体" w:hAnsi="宋体" w:cs="宋体"/>
                <w:color w:val="auto"/>
                <w:sz w:val="22"/>
                <w:highlight w:val="none"/>
                <w:u w:val="none"/>
              </w:rPr>
              <w:t>；</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报价超过预算金额的投标无效。</w:t>
            </w:r>
          </w:p>
          <w:p w14:paraId="45F93EE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14:paraId="1485EE41">
        <w:tblPrEx>
          <w:tblCellMar>
            <w:top w:w="0" w:type="dxa"/>
            <w:left w:w="108" w:type="dxa"/>
            <w:bottom w:w="0" w:type="dxa"/>
            <w:right w:w="108" w:type="dxa"/>
          </w:tblCellMar>
        </w:tblPrEx>
        <w:trPr>
          <w:trHeight w:val="47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B2898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678" w:type="dxa"/>
            <w:tcBorders>
              <w:top w:val="single" w:color="auto" w:sz="4" w:space="0"/>
              <w:left w:val="single" w:color="auto" w:sz="4" w:space="0"/>
              <w:bottom w:val="single" w:color="auto" w:sz="4" w:space="0"/>
              <w:right w:val="single" w:color="auto" w:sz="4" w:space="0"/>
            </w:tcBorders>
            <w:vAlign w:val="center"/>
          </w:tcPr>
          <w:p w14:paraId="262DE75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189" w:type="dxa"/>
            <w:tcBorders>
              <w:top w:val="single" w:color="auto" w:sz="4" w:space="0"/>
              <w:left w:val="single" w:color="auto" w:sz="4" w:space="0"/>
              <w:bottom w:val="single" w:color="auto" w:sz="4" w:space="0"/>
              <w:right w:val="single" w:color="auto" w:sz="4" w:space="0"/>
            </w:tcBorders>
            <w:vAlign w:val="center"/>
          </w:tcPr>
          <w:p w14:paraId="54693CBF">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14:paraId="034A7F14">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4F4D0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678" w:type="dxa"/>
            <w:tcBorders>
              <w:top w:val="single" w:color="auto" w:sz="4" w:space="0"/>
              <w:left w:val="single" w:color="auto" w:sz="4" w:space="0"/>
              <w:bottom w:val="single" w:color="auto" w:sz="4" w:space="0"/>
              <w:right w:val="single" w:color="auto" w:sz="4" w:space="0"/>
            </w:tcBorders>
            <w:vAlign w:val="center"/>
          </w:tcPr>
          <w:p w14:paraId="4A16E813">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189" w:type="dxa"/>
            <w:tcBorders>
              <w:top w:val="single" w:color="auto" w:sz="4" w:space="0"/>
              <w:left w:val="single" w:color="auto" w:sz="4" w:space="0"/>
              <w:bottom w:val="single" w:color="auto" w:sz="4" w:space="0"/>
              <w:right w:val="single" w:color="auto" w:sz="4" w:space="0"/>
            </w:tcBorders>
            <w:vAlign w:val="center"/>
          </w:tcPr>
          <w:p w14:paraId="4F98BCBD">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322A3143">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7C3A1C4E">
        <w:tblPrEx>
          <w:tblCellMar>
            <w:top w:w="0" w:type="dxa"/>
            <w:left w:w="108" w:type="dxa"/>
            <w:bottom w:w="0" w:type="dxa"/>
            <w:right w:w="108" w:type="dxa"/>
          </w:tblCellMar>
        </w:tblPrEx>
        <w:trPr>
          <w:trHeight w:val="45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E43D2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678" w:type="dxa"/>
            <w:tcBorders>
              <w:top w:val="single" w:color="auto" w:sz="4" w:space="0"/>
              <w:left w:val="single" w:color="auto" w:sz="4" w:space="0"/>
              <w:bottom w:val="single" w:color="auto" w:sz="4" w:space="0"/>
              <w:right w:val="single" w:color="auto" w:sz="4" w:space="0"/>
            </w:tcBorders>
            <w:vAlign w:val="center"/>
          </w:tcPr>
          <w:p w14:paraId="3F75882D">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189" w:type="dxa"/>
            <w:tcBorders>
              <w:top w:val="single" w:color="auto" w:sz="4" w:space="0"/>
              <w:left w:val="single" w:color="auto" w:sz="4" w:space="0"/>
              <w:bottom w:val="single" w:color="auto" w:sz="4" w:space="0"/>
              <w:right w:val="single" w:color="auto" w:sz="4" w:space="0"/>
            </w:tcBorders>
            <w:vAlign w:val="center"/>
          </w:tcPr>
          <w:p w14:paraId="5619179F">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079C912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CDFCF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678" w:type="dxa"/>
            <w:tcBorders>
              <w:top w:val="single" w:color="auto" w:sz="4" w:space="0"/>
              <w:left w:val="single" w:color="auto" w:sz="4" w:space="0"/>
              <w:bottom w:val="single" w:color="auto" w:sz="4" w:space="0"/>
              <w:right w:val="single" w:color="auto" w:sz="4" w:space="0"/>
            </w:tcBorders>
            <w:vAlign w:val="center"/>
          </w:tcPr>
          <w:p w14:paraId="5ACDEDA6">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7189" w:type="dxa"/>
            <w:tcBorders>
              <w:top w:val="single" w:color="auto" w:sz="4" w:space="0"/>
              <w:left w:val="single" w:color="auto" w:sz="4" w:space="0"/>
              <w:bottom w:val="single" w:color="auto" w:sz="4" w:space="0"/>
              <w:right w:val="single" w:color="auto" w:sz="4" w:space="0"/>
            </w:tcBorders>
            <w:vAlign w:val="center"/>
          </w:tcPr>
          <w:p w14:paraId="1054599A">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14:paraId="7F832E0A">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EBC45B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678" w:type="dxa"/>
            <w:tcBorders>
              <w:top w:val="single" w:color="auto" w:sz="4" w:space="0"/>
              <w:left w:val="single" w:color="auto" w:sz="4" w:space="0"/>
              <w:bottom w:val="single" w:color="auto" w:sz="4" w:space="0"/>
              <w:right w:val="single" w:color="auto" w:sz="4" w:space="0"/>
            </w:tcBorders>
            <w:vAlign w:val="center"/>
          </w:tcPr>
          <w:p w14:paraId="4DF3F730">
            <w:pPr>
              <w:spacing w:line="360" w:lineRule="exact"/>
              <w:jc w:val="center"/>
              <w:rPr>
                <w:rFonts w:asciiTheme="minorEastAsia" w:hAnsiTheme="minorEastAsia" w:eastAsiaTheme="minorEastAsia" w:cstheme="minorEastAsia"/>
                <w:b/>
                <w:bCs/>
                <w:color w:val="auto"/>
                <w:kern w:val="0"/>
                <w:sz w:val="22"/>
                <w:highlight w:val="none"/>
              </w:rPr>
            </w:pPr>
            <w:r>
              <w:rPr>
                <w:rFonts w:hint="eastAsia" w:asciiTheme="minorEastAsia" w:hAnsiTheme="minorEastAsia" w:eastAsiaTheme="minorEastAsia" w:cstheme="minorEastAsia"/>
                <w:b/>
                <w:bCs/>
                <w:color w:val="auto"/>
                <w:kern w:val="0"/>
                <w:sz w:val="22"/>
                <w:highlight w:val="none"/>
              </w:rPr>
              <w:t>投标委托</w:t>
            </w:r>
          </w:p>
        </w:tc>
        <w:tc>
          <w:tcPr>
            <w:tcW w:w="7189" w:type="dxa"/>
            <w:tcBorders>
              <w:top w:val="single" w:color="auto" w:sz="4" w:space="0"/>
              <w:left w:val="single" w:color="auto" w:sz="4" w:space="0"/>
              <w:bottom w:val="single" w:color="auto" w:sz="4" w:space="0"/>
              <w:right w:val="single" w:color="auto" w:sz="4" w:space="0"/>
            </w:tcBorders>
            <w:vAlign w:val="center"/>
          </w:tcPr>
          <w:p w14:paraId="3F9DCAF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▲1.投标委托（适用于非联合体投标）：</w:t>
            </w:r>
          </w:p>
          <w:p w14:paraId="6B986190">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1.1投标人代表是法定代表人（单位负责人、自然人本人）的，提供法定代表人资格证明书（格式见招标文件第四部分）。</w:t>
            </w:r>
          </w:p>
          <w:p w14:paraId="3BC700E4">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1.2投标人代表不是法定代表人（单位负责人、自然人本人）的，提供法定代表人授权委托书（格式见招标文件第四部分）和授权代表社保缴纳证明（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413FE7E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1.3投标人委派不在本单位缴纳社保的人员作为授权代表的，应当在投标文件中，说明具体原因、授权代表缴纳社保的单位，并附列该授权代表缴纳社保证明（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3BBD6FD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▲2.投标委托（适用于联合体投标）：</w:t>
            </w:r>
          </w:p>
          <w:p w14:paraId="50283303">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2.1投标人代表是联合体成员中法定代表人（单位负责人、自然人本人）的，提供联合投标授权委托书（格式见招标文件第四部分）。</w:t>
            </w:r>
          </w:p>
          <w:p w14:paraId="3D1BD9A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2.2投标人代表不是联合体成员中法定代表人（单位负责人、自然人本人）的，提供联合投标授权委托书（格式见招标文件第四部分）和授权代表社保缴纳证明（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74CF4A2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heme="minorEastAsia" w:hAnsiTheme="minorEastAsia" w:eastAsiaTheme="minorEastAsia" w:cstheme="minorEastAsia"/>
                <w:color w:val="auto"/>
                <w:sz w:val="22"/>
                <w:highlight w:val="none"/>
                <w:u w:val="single"/>
                <w:lang w:val="zh-CN"/>
              </w:rPr>
            </w:pPr>
            <w:r>
              <w:rPr>
                <w:rFonts w:hint="eastAsia" w:asciiTheme="minorEastAsia" w:hAnsiTheme="minorEastAsia" w:eastAsiaTheme="minorEastAsia" w:cstheme="minorEastAsia"/>
                <w:color w:val="auto"/>
                <w:sz w:val="22"/>
                <w:highlight w:val="none"/>
                <w:u w:val="single"/>
              </w:rPr>
              <w:t>2.3投标人委派不在本单位缴纳社保的人员作为授权代表的，应当在投标文件中，说明具体原因、授权代表缴纳社保的单位，并附列该授权代表缴纳社保证明（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tc>
      </w:tr>
      <w:tr w14:paraId="106E6CB9">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2F477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678" w:type="dxa"/>
            <w:tcBorders>
              <w:top w:val="single" w:color="auto" w:sz="4" w:space="0"/>
              <w:left w:val="single" w:color="auto" w:sz="4" w:space="0"/>
              <w:bottom w:val="single" w:color="auto" w:sz="4" w:space="0"/>
              <w:right w:val="single" w:color="auto" w:sz="4" w:space="0"/>
            </w:tcBorders>
            <w:vAlign w:val="center"/>
          </w:tcPr>
          <w:p w14:paraId="5B39CB1F">
            <w:pPr>
              <w:adjustRightInd w:val="0"/>
              <w:snapToGrid w:val="0"/>
              <w:spacing w:line="360" w:lineRule="exact"/>
              <w:jc w:val="center"/>
              <w:rPr>
                <w:rFonts w:ascii="宋体" w:hAnsi="宋体" w:cs="宋体"/>
                <w:b/>
                <w:bCs/>
                <w:snapToGrid w:val="0"/>
                <w:color w:val="auto"/>
                <w:sz w:val="22"/>
                <w:highlight w:val="none"/>
                <w:lang w:val="zh-CN"/>
              </w:rPr>
            </w:pPr>
            <w:r>
              <w:rPr>
                <w:rFonts w:hint="eastAsia" w:ascii="宋体" w:hAnsi="宋体" w:cs="宋体"/>
                <w:b/>
                <w:bCs/>
                <w:snapToGrid w:val="0"/>
                <w:color w:val="auto"/>
                <w:sz w:val="22"/>
                <w:highlight w:val="none"/>
              </w:rPr>
              <w:t>是否接受联合体投标</w:t>
            </w:r>
          </w:p>
        </w:tc>
        <w:tc>
          <w:tcPr>
            <w:tcW w:w="7189" w:type="dxa"/>
            <w:tcBorders>
              <w:top w:val="single" w:color="auto" w:sz="4" w:space="0"/>
              <w:left w:val="single" w:color="auto" w:sz="4" w:space="0"/>
              <w:bottom w:val="single" w:color="auto" w:sz="4" w:space="0"/>
              <w:right w:val="single" w:color="auto" w:sz="4" w:space="0"/>
            </w:tcBorders>
            <w:vAlign w:val="center"/>
          </w:tcPr>
          <w:p w14:paraId="0742EC3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接</w:t>
            </w:r>
            <w:r>
              <w:rPr>
                <w:rFonts w:hint="eastAsia" w:ascii="宋体" w:hAnsi="宋体" w:cs="宋体"/>
                <w:b w:val="0"/>
                <w:bCs w:val="0"/>
                <w:snapToGrid w:val="0"/>
                <w:color w:val="auto"/>
                <w:sz w:val="22"/>
                <w:highlight w:val="none"/>
              </w:rPr>
              <w:t>受，但必须满足以下条件：</w:t>
            </w:r>
          </w:p>
          <w:p w14:paraId="05D5009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1.两个及以上的自然人、法人或者其他组织可以组成一个联合体，以一个供应商的身份共同参加政府采购。</w:t>
            </w:r>
          </w:p>
          <w:p w14:paraId="7FCB2D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09DB0F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 xml:space="preserve">3.投标人以联合体形式参加采购活动的，联合体各方中至少应有一方符合招标文件规定的特定资质条件。如由同一专业的投标人组成的联合体的，评审时应以资质最低的一方为依据。 </w:t>
            </w:r>
          </w:p>
          <w:p w14:paraId="798B3E1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4.联合体中有同类资质的投标人按照联合体分工承担相同工作的，按照资质等级较低的投标人确定资质等级。</w:t>
            </w:r>
          </w:p>
          <w:p w14:paraId="0B12413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5.联合体各方指定其中一家企业为总承包主体，即为牵头人，由牵头人之法定代表人或其委托代理人为联合体授权代表执行联合体有关的决议，以联合体名义处理与本项目相关的事务。</w:t>
            </w:r>
          </w:p>
          <w:p w14:paraId="438F2B7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val="0"/>
                <w:bCs w:val="0"/>
                <w:snapToGrid w:val="0"/>
                <w:color w:val="auto"/>
                <w:sz w:val="22"/>
                <w:highlight w:val="none"/>
              </w:rPr>
            </w:pPr>
            <w:r>
              <w:rPr>
                <w:rFonts w:hint="eastAsia" w:ascii="宋体" w:hAnsi="宋体" w:cs="宋体"/>
                <w:b w:val="0"/>
                <w:bCs w:val="0"/>
                <w:snapToGrid w:val="0"/>
                <w:color w:val="auto"/>
                <w:sz w:val="22"/>
                <w:highlight w:val="none"/>
              </w:rPr>
              <w:t>6.以联合体形式参加采购活动的，联合体各方不得再单独参加或者与其他投标人另外组成联合体参加同一合同项下的采购活动。</w:t>
            </w:r>
          </w:p>
          <w:p w14:paraId="6354546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ascii="宋体" w:hAnsi="宋体" w:cs="宋体"/>
                <w:b/>
                <w:bCs/>
                <w:color w:val="auto"/>
                <w:sz w:val="22"/>
                <w:highlight w:val="none"/>
                <w:lang w:val="zh-CN"/>
              </w:rPr>
            </w:pPr>
            <w:r>
              <w:rPr>
                <w:rFonts w:hint="eastAsia" w:ascii="宋体" w:hAnsi="宋体" w:cs="宋体"/>
                <w:b w:val="0"/>
                <w:bCs w:val="0"/>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17EBFF04">
        <w:tblPrEx>
          <w:tblCellMar>
            <w:top w:w="0" w:type="dxa"/>
            <w:left w:w="108" w:type="dxa"/>
            <w:bottom w:w="0" w:type="dxa"/>
            <w:right w:w="108" w:type="dxa"/>
          </w:tblCellMar>
        </w:tblPrEx>
        <w:trPr>
          <w:trHeight w:val="51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7D40B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678" w:type="dxa"/>
            <w:tcBorders>
              <w:top w:val="single" w:color="auto" w:sz="4" w:space="0"/>
              <w:left w:val="single" w:color="auto" w:sz="4" w:space="0"/>
              <w:bottom w:val="single" w:color="auto" w:sz="4" w:space="0"/>
              <w:right w:val="single" w:color="auto" w:sz="4" w:space="0"/>
            </w:tcBorders>
            <w:vAlign w:val="center"/>
          </w:tcPr>
          <w:p w14:paraId="41F9AE3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189" w:type="dxa"/>
            <w:tcBorders>
              <w:top w:val="single" w:color="auto" w:sz="4" w:space="0"/>
              <w:left w:val="single" w:color="auto" w:sz="4" w:space="0"/>
              <w:bottom w:val="single" w:color="auto" w:sz="4" w:space="0"/>
              <w:right w:val="single" w:color="auto" w:sz="4" w:space="0"/>
            </w:tcBorders>
            <w:vAlign w:val="center"/>
          </w:tcPr>
          <w:p w14:paraId="2BAAB6EF">
            <w:pPr>
              <w:autoSpaceDE w:val="0"/>
              <w:autoSpaceDN w:val="0"/>
              <w:adjustRightInd w:val="0"/>
              <w:spacing w:line="360" w:lineRule="exact"/>
              <w:rPr>
                <w:rFonts w:hint="default"/>
                <w:sz w:val="22"/>
                <w:szCs w:val="22"/>
                <w:lang w:val="en-US" w:eastAsia="zh-CN"/>
              </w:rPr>
            </w:pPr>
            <w:r>
              <w:rPr>
                <w:rFonts w:hint="eastAsia" w:ascii="宋体" w:hAnsi="宋体" w:cs="宋体"/>
                <w:b/>
                <w:color w:val="000000" w:themeColor="text1"/>
                <w:sz w:val="22"/>
                <w:highlight w:val="none"/>
                <w:lang w:val="en-US" w:eastAsia="zh-CN" w:bidi="ar"/>
                <w14:textFill>
                  <w14:solidFill>
                    <w14:schemeClr w14:val="tx1"/>
                  </w14:solidFill>
                </w14:textFill>
              </w:rPr>
              <w:t>不</w:t>
            </w:r>
            <w:r>
              <w:rPr>
                <w:rFonts w:hint="eastAsia" w:ascii="宋体" w:hAnsi="宋体" w:eastAsia="宋体" w:cs="宋体"/>
                <w:b/>
                <w:color w:val="000000" w:themeColor="text1"/>
                <w:sz w:val="22"/>
                <w:highlight w:val="none"/>
                <w:lang w:bidi="ar"/>
                <w14:textFill>
                  <w14:solidFill>
                    <w14:schemeClr w14:val="tx1"/>
                  </w14:solidFill>
                </w14:textFill>
              </w:rPr>
              <w:t>组织</w:t>
            </w:r>
            <w:r>
              <w:rPr>
                <w:rFonts w:hint="eastAsia" w:ascii="宋体" w:hAnsi="宋体" w:eastAsia="宋体" w:cs="宋体"/>
                <w:b/>
                <w:color w:val="000000" w:themeColor="text1"/>
                <w:sz w:val="22"/>
                <w:highlight w:val="none"/>
                <w:lang w:eastAsia="zh-CN" w:bidi="ar"/>
                <w14:textFill>
                  <w14:solidFill>
                    <w14:schemeClr w14:val="tx1"/>
                  </w14:solidFill>
                </w14:textFill>
              </w:rPr>
              <w:t>，</w:t>
            </w:r>
            <w:r>
              <w:rPr>
                <w:rFonts w:hint="eastAsia" w:ascii="宋体" w:hAnsi="宋体" w:eastAsia="宋体" w:cs="宋体"/>
                <w:b/>
                <w:color w:val="000000" w:themeColor="text1"/>
                <w:sz w:val="22"/>
                <w:highlight w:val="none"/>
                <w:lang w:val="zh-CN" w:bidi="ar"/>
                <w14:textFill>
                  <w14:solidFill>
                    <w14:schemeClr w14:val="tx1"/>
                  </w14:solidFill>
                </w14:textFill>
              </w:rPr>
              <w:t>如需看现场</w:t>
            </w:r>
            <w:r>
              <w:rPr>
                <w:rFonts w:hint="eastAsia" w:ascii="宋体" w:hAnsi="宋体" w:eastAsia="宋体" w:cs="宋体"/>
                <w:b/>
                <w:color w:val="000000" w:themeColor="text1"/>
                <w:sz w:val="22"/>
                <w:highlight w:val="none"/>
                <w:lang w:val="en-US" w:eastAsia="zh-CN" w:bidi="ar"/>
                <w14:textFill>
                  <w14:solidFill>
                    <w14:schemeClr w14:val="tx1"/>
                  </w14:solidFill>
                </w14:textFill>
              </w:rPr>
              <w:t>，自行前往。</w:t>
            </w:r>
          </w:p>
        </w:tc>
      </w:tr>
      <w:tr w14:paraId="5B2D90C1">
        <w:tblPrEx>
          <w:tblCellMar>
            <w:top w:w="0" w:type="dxa"/>
            <w:left w:w="108" w:type="dxa"/>
            <w:bottom w:w="0" w:type="dxa"/>
            <w:right w:w="108" w:type="dxa"/>
          </w:tblCellMar>
        </w:tblPrEx>
        <w:trPr>
          <w:trHeight w:val="53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59FB0D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678" w:type="dxa"/>
            <w:tcBorders>
              <w:top w:val="single" w:color="auto" w:sz="4" w:space="0"/>
              <w:left w:val="single" w:color="auto" w:sz="4" w:space="0"/>
              <w:bottom w:val="single" w:color="auto" w:sz="4" w:space="0"/>
              <w:right w:val="single" w:color="auto" w:sz="4" w:space="0"/>
            </w:tcBorders>
            <w:vAlign w:val="center"/>
          </w:tcPr>
          <w:p w14:paraId="28B51AD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189" w:type="dxa"/>
            <w:tcBorders>
              <w:top w:val="single" w:color="auto" w:sz="4" w:space="0"/>
              <w:left w:val="single" w:color="auto" w:sz="4" w:space="0"/>
              <w:bottom w:val="single" w:color="auto" w:sz="4" w:space="0"/>
              <w:right w:val="single" w:color="auto" w:sz="4" w:space="0"/>
            </w:tcBorders>
            <w:vAlign w:val="center"/>
          </w:tcPr>
          <w:p w14:paraId="432E7DFB">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79F1C330">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288721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678" w:type="dxa"/>
            <w:tcBorders>
              <w:top w:val="single" w:color="auto" w:sz="4" w:space="0"/>
              <w:left w:val="single" w:color="auto" w:sz="4" w:space="0"/>
              <w:bottom w:val="single" w:color="auto" w:sz="4" w:space="0"/>
              <w:right w:val="single" w:color="auto" w:sz="4" w:space="0"/>
            </w:tcBorders>
            <w:vAlign w:val="center"/>
          </w:tcPr>
          <w:p w14:paraId="6D04232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189" w:type="dxa"/>
            <w:tcBorders>
              <w:top w:val="single" w:color="auto" w:sz="4" w:space="0"/>
              <w:left w:val="single" w:color="auto" w:sz="4" w:space="0"/>
              <w:bottom w:val="single" w:color="auto" w:sz="4" w:space="0"/>
              <w:right w:val="single" w:color="auto" w:sz="4" w:space="0"/>
            </w:tcBorders>
            <w:vAlign w:val="center"/>
          </w:tcPr>
          <w:p w14:paraId="6198D69A">
            <w:pPr>
              <w:autoSpaceDE w:val="0"/>
              <w:autoSpaceDN w:val="0"/>
              <w:adjustRightInd w:val="0"/>
              <w:spacing w:line="360" w:lineRule="exact"/>
              <w:rPr>
                <w:rFonts w:ascii="宋体" w:hAnsi="宋体" w:cs="宋体"/>
                <w:b w:val="0"/>
                <w:bCs w:val="0"/>
                <w:color w:val="auto"/>
                <w:kern w:val="0"/>
                <w:sz w:val="22"/>
                <w:highlight w:val="none"/>
                <w:lang w:val="zh-CN"/>
              </w:rPr>
            </w:pPr>
            <w:r>
              <w:rPr>
                <w:rFonts w:hint="eastAsia" w:ascii="宋体" w:hAnsi="宋体" w:cs="宋体"/>
                <w:b w:val="0"/>
                <w:bCs w:val="0"/>
                <w:color w:val="auto"/>
                <w:kern w:val="0"/>
                <w:sz w:val="22"/>
                <w:highlight w:val="none"/>
              </w:rPr>
              <w:t>1.</w:t>
            </w:r>
            <w:r>
              <w:rPr>
                <w:rFonts w:hint="eastAsia" w:ascii="宋体" w:hAnsi="宋体" w:cs="宋体"/>
                <w:b w:val="0"/>
                <w:bCs w:val="0"/>
                <w:color w:val="auto"/>
                <w:kern w:val="0"/>
                <w:sz w:val="22"/>
                <w:highlight w:val="none"/>
                <w:lang w:val="zh-CN"/>
              </w:rPr>
              <w:t>本项目不允许转包</w:t>
            </w:r>
          </w:p>
          <w:p w14:paraId="7F6E49B3">
            <w:pPr>
              <w:autoSpaceDE w:val="0"/>
              <w:autoSpaceDN w:val="0"/>
              <w:adjustRightInd w:val="0"/>
              <w:spacing w:line="360" w:lineRule="exact"/>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rPr>
              <w:t>2.分包</w:t>
            </w:r>
          </w:p>
          <w:p w14:paraId="703F786E">
            <w:pPr>
              <w:autoSpaceDE w:val="0"/>
              <w:autoSpaceDN w:val="0"/>
              <w:adjustRightInd w:val="0"/>
              <w:spacing w:line="360" w:lineRule="exact"/>
              <w:rPr>
                <w:rFonts w:ascii="宋体" w:hAnsi="宋体" w:cs="宋体"/>
                <w:b w:val="0"/>
                <w:bCs w:val="0"/>
                <w:color w:val="auto"/>
                <w:kern w:val="0"/>
                <w:sz w:val="22"/>
                <w:highlight w:val="none"/>
                <w:lang w:val="zh-CN"/>
              </w:rPr>
            </w:pPr>
            <w:r>
              <w:rPr>
                <w:rFonts w:hint="eastAsia" w:ascii="宋体" w:hAnsi="宋体" w:cs="宋体"/>
                <w:b w:val="0"/>
                <w:bCs w:val="0"/>
                <w:color w:val="auto"/>
                <w:kern w:val="0"/>
                <w:sz w:val="22"/>
                <w:highlight w:val="none"/>
                <w:lang w:val="en-US" w:eastAsia="zh-CN"/>
              </w:rPr>
              <w:t>2.1</w:t>
            </w:r>
            <w:r>
              <w:rPr>
                <w:rFonts w:hint="eastAsia" w:ascii="宋体" w:hAnsi="宋体" w:cs="宋体"/>
                <w:b w:val="0"/>
                <w:bCs w:val="0"/>
                <w:color w:val="auto"/>
                <w:kern w:val="0"/>
                <w:sz w:val="22"/>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B0F01E7">
            <w:pPr>
              <w:autoSpaceDE w:val="0"/>
              <w:autoSpaceDN w:val="0"/>
              <w:adjustRightInd w:val="0"/>
              <w:spacing w:line="360" w:lineRule="exact"/>
              <w:rPr>
                <w:rFonts w:ascii="宋体" w:hAnsi="宋体" w:cs="宋体"/>
                <w:b w:val="0"/>
                <w:bCs w:val="0"/>
                <w:color w:val="auto"/>
                <w:kern w:val="0"/>
                <w:sz w:val="22"/>
                <w:highlight w:val="none"/>
                <w:lang w:val="zh-CN"/>
              </w:rPr>
            </w:pPr>
            <w:r>
              <w:rPr>
                <w:rFonts w:hint="eastAsia" w:ascii="宋体" w:hAnsi="宋体" w:cs="宋体"/>
                <w:b w:val="0"/>
                <w:bCs w:val="0"/>
                <w:color w:val="auto"/>
                <w:kern w:val="0"/>
                <w:sz w:val="22"/>
                <w:highlight w:val="none"/>
                <w:lang w:val="en-US" w:eastAsia="zh-CN"/>
              </w:rPr>
              <w:t>2.2</w:t>
            </w:r>
            <w:r>
              <w:rPr>
                <w:rFonts w:hint="eastAsia" w:ascii="宋体" w:hAnsi="宋体" w:cs="宋体"/>
                <w:b w:val="0"/>
                <w:bCs w:val="0"/>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1DC1556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val="0"/>
                <w:bCs w:val="0"/>
                <w:color w:val="auto"/>
                <w:kern w:val="0"/>
                <w:sz w:val="22"/>
                <w:highlight w:val="none"/>
                <w:lang w:val="en-US" w:eastAsia="zh-CN"/>
              </w:rPr>
              <w:t>2.3</w:t>
            </w:r>
            <w:r>
              <w:rPr>
                <w:rFonts w:hint="eastAsia" w:ascii="宋体" w:hAnsi="宋体" w:cs="宋体"/>
                <w:b w:val="0"/>
                <w:bCs w:val="0"/>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6A4088E2">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349D1E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678" w:type="dxa"/>
            <w:tcBorders>
              <w:top w:val="single" w:color="auto" w:sz="4" w:space="0"/>
              <w:left w:val="single" w:color="auto" w:sz="4" w:space="0"/>
              <w:bottom w:val="single" w:color="auto" w:sz="4" w:space="0"/>
              <w:right w:val="single" w:color="auto" w:sz="4" w:space="0"/>
            </w:tcBorders>
            <w:vAlign w:val="center"/>
          </w:tcPr>
          <w:p w14:paraId="332662B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189" w:type="dxa"/>
            <w:tcBorders>
              <w:top w:val="single" w:color="auto" w:sz="4" w:space="0"/>
              <w:left w:val="single" w:color="auto" w:sz="4" w:space="0"/>
              <w:bottom w:val="single" w:color="auto" w:sz="4" w:space="0"/>
              <w:right w:val="single" w:color="auto" w:sz="4" w:space="0"/>
            </w:tcBorders>
            <w:vAlign w:val="center"/>
          </w:tcPr>
          <w:p w14:paraId="653BAB9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6F3B7038">
        <w:tblPrEx>
          <w:tblCellMar>
            <w:top w:w="0" w:type="dxa"/>
            <w:left w:w="108" w:type="dxa"/>
            <w:bottom w:w="0" w:type="dxa"/>
            <w:right w:w="108" w:type="dxa"/>
          </w:tblCellMar>
        </w:tblPrEx>
        <w:trPr>
          <w:trHeight w:val="42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4B0A2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678" w:type="dxa"/>
            <w:tcBorders>
              <w:top w:val="single" w:color="auto" w:sz="4" w:space="0"/>
              <w:left w:val="single" w:color="auto" w:sz="4" w:space="0"/>
              <w:bottom w:val="single" w:color="auto" w:sz="4" w:space="0"/>
              <w:right w:val="single" w:color="auto" w:sz="4" w:space="0"/>
            </w:tcBorders>
            <w:vAlign w:val="center"/>
          </w:tcPr>
          <w:p w14:paraId="0A12DB8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189" w:type="dxa"/>
            <w:tcBorders>
              <w:top w:val="single" w:color="auto" w:sz="4" w:space="0"/>
              <w:left w:val="single" w:color="auto" w:sz="4" w:space="0"/>
              <w:bottom w:val="single" w:color="auto" w:sz="4" w:space="0"/>
              <w:right w:val="single" w:color="auto" w:sz="4" w:space="0"/>
            </w:tcBorders>
            <w:vAlign w:val="center"/>
          </w:tcPr>
          <w:p w14:paraId="101462A0">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4348AFE6">
        <w:tblPrEx>
          <w:tblCellMar>
            <w:top w:w="0" w:type="dxa"/>
            <w:left w:w="108" w:type="dxa"/>
            <w:bottom w:w="0" w:type="dxa"/>
            <w:right w:w="108" w:type="dxa"/>
          </w:tblCellMar>
        </w:tblPrEx>
        <w:trPr>
          <w:trHeight w:val="4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D840EB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678" w:type="dxa"/>
            <w:tcBorders>
              <w:top w:val="single" w:color="auto" w:sz="4" w:space="0"/>
              <w:left w:val="single" w:color="auto" w:sz="4" w:space="0"/>
              <w:bottom w:val="single" w:color="auto" w:sz="4" w:space="0"/>
              <w:right w:val="single" w:color="auto" w:sz="4" w:space="0"/>
            </w:tcBorders>
            <w:vAlign w:val="center"/>
          </w:tcPr>
          <w:p w14:paraId="7F0D3BC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189" w:type="dxa"/>
            <w:tcBorders>
              <w:top w:val="single" w:color="auto" w:sz="4" w:space="0"/>
              <w:left w:val="single" w:color="auto" w:sz="4" w:space="0"/>
              <w:bottom w:val="single" w:color="auto" w:sz="4" w:space="0"/>
              <w:right w:val="single" w:color="auto" w:sz="4" w:space="0"/>
            </w:tcBorders>
            <w:vAlign w:val="center"/>
          </w:tcPr>
          <w:p w14:paraId="4FCD6297">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494B366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F5EAB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678" w:type="dxa"/>
            <w:tcBorders>
              <w:top w:val="single" w:color="auto" w:sz="4" w:space="0"/>
              <w:left w:val="single" w:color="auto" w:sz="4" w:space="0"/>
              <w:bottom w:val="single" w:color="auto" w:sz="4" w:space="0"/>
              <w:right w:val="single" w:color="auto" w:sz="4" w:space="0"/>
            </w:tcBorders>
            <w:vAlign w:val="center"/>
          </w:tcPr>
          <w:p w14:paraId="33F1238C">
            <w:pPr>
              <w:snapToGrid w:val="0"/>
              <w:spacing w:line="360" w:lineRule="exact"/>
              <w:jc w:val="center"/>
              <w:rPr>
                <w:rFonts w:ascii="宋体" w:hAnsi="宋体" w:cs="宋体"/>
                <w:color w:val="auto"/>
                <w:kern w:val="0"/>
                <w:sz w:val="22"/>
                <w:highlight w:val="none"/>
              </w:rPr>
            </w:pPr>
            <w:r>
              <w:rPr>
                <w:rFonts w:hint="eastAsia" w:ascii="宋体" w:hAnsi="宋体" w:cs="宋体"/>
                <w:b w:val="0"/>
                <w:bCs w:val="0"/>
                <w:color w:val="auto"/>
                <w:kern w:val="0"/>
                <w:sz w:val="22"/>
                <w:highlight w:val="none"/>
              </w:rPr>
              <w:t>投标文件形式、制作及组成</w:t>
            </w:r>
          </w:p>
        </w:tc>
        <w:tc>
          <w:tcPr>
            <w:tcW w:w="7189" w:type="dxa"/>
            <w:tcBorders>
              <w:top w:val="single" w:color="auto" w:sz="4" w:space="0"/>
              <w:left w:val="single" w:color="auto" w:sz="4" w:space="0"/>
              <w:bottom w:val="single" w:color="auto" w:sz="4" w:space="0"/>
              <w:right w:val="single" w:color="auto" w:sz="4" w:space="0"/>
            </w:tcBorders>
            <w:vAlign w:val="center"/>
          </w:tcPr>
          <w:p w14:paraId="20CD8860">
            <w:pPr>
              <w:pStyle w:val="16"/>
              <w:keepNext w:val="0"/>
              <w:keepLines w:val="0"/>
              <w:pageBreakBefore w:val="0"/>
              <w:kinsoku/>
              <w:wordWrap/>
              <w:topLinePunct w:val="0"/>
              <w:bidi w:val="0"/>
              <w:snapToGrid w:val="0"/>
              <w:spacing w:line="360" w:lineRule="exact"/>
              <w:ind w:firstLine="0" w:firstLineChars="0"/>
              <w:jc w:val="left"/>
              <w:rPr>
                <w:rFonts w:hAnsi="宋体" w:cs="宋体"/>
                <w:b/>
                <w:bCs/>
                <w:color w:val="auto"/>
                <w:sz w:val="22"/>
                <w:highlight w:val="none"/>
              </w:rPr>
            </w:pPr>
            <w:r>
              <w:rPr>
                <w:rFonts w:hint="eastAsia" w:hAnsi="宋体" w:cs="宋体"/>
                <w:b/>
                <w:bCs/>
                <w:color w:val="auto"/>
                <w:sz w:val="22"/>
                <w:highlight w:val="none"/>
              </w:rPr>
              <w:t>本项目实行网上电子投标。</w:t>
            </w:r>
          </w:p>
          <w:p w14:paraId="0CD7B2CD">
            <w:pPr>
              <w:pStyle w:val="16"/>
              <w:keepNext w:val="0"/>
              <w:keepLines w:val="0"/>
              <w:pageBreakBefore w:val="0"/>
              <w:kinsoku/>
              <w:wordWrap/>
              <w:topLinePunct w:val="0"/>
              <w:bidi w:val="0"/>
              <w:snapToGrid w:val="0"/>
              <w:spacing w:line="360" w:lineRule="exact"/>
              <w:ind w:firstLine="0" w:firstLineChars="0"/>
              <w:jc w:val="lef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584CE271">
            <w:pPr>
              <w:pStyle w:val="16"/>
              <w:keepNext w:val="0"/>
              <w:keepLines w:val="0"/>
              <w:pageBreakBefore w:val="0"/>
              <w:kinsoku/>
              <w:wordWrap/>
              <w:topLinePunct w:val="0"/>
              <w:bidi w:val="0"/>
              <w:snapToGrid w:val="0"/>
              <w:spacing w:line="360" w:lineRule="exact"/>
              <w:ind w:firstLine="0" w:firstLineChars="0"/>
              <w:jc w:val="left"/>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03BCA05A">
            <w:pPr>
              <w:keepNext w:val="0"/>
              <w:keepLines w:val="0"/>
              <w:pageBreakBefore w:val="0"/>
              <w:kinsoku/>
              <w:wordWrap/>
              <w:topLinePunct w:val="0"/>
              <w:bidi w:val="0"/>
              <w:spacing w:line="360" w:lineRule="exact"/>
              <w:ind w:firstLine="0" w:firstLineChars="0"/>
              <w:jc w:val="left"/>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6"/>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lang w:eastAsia="zh-CN"/>
              </w:rPr>
              <w:t>1783329431</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21593CA4">
            <w:pPr>
              <w:pStyle w:val="16"/>
              <w:keepNext w:val="0"/>
              <w:keepLines w:val="0"/>
              <w:pageBreakBefore w:val="0"/>
              <w:kinsoku/>
              <w:wordWrap/>
              <w:topLinePunct w:val="0"/>
              <w:bidi w:val="0"/>
              <w:snapToGrid w:val="0"/>
              <w:spacing w:line="360" w:lineRule="exact"/>
              <w:ind w:firstLine="0" w:firstLineChars="0"/>
              <w:jc w:val="lef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7997C8FD">
            <w:pPr>
              <w:pStyle w:val="16"/>
              <w:keepNext w:val="0"/>
              <w:keepLines w:val="0"/>
              <w:pageBreakBefore w:val="0"/>
              <w:kinsoku/>
              <w:wordWrap/>
              <w:topLinePunct w:val="0"/>
              <w:bidi w:val="0"/>
              <w:snapToGrid w:val="0"/>
              <w:spacing w:line="360" w:lineRule="exact"/>
              <w:ind w:firstLine="0" w:firstLineChars="0"/>
              <w:jc w:val="lef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注：中标人在领取中标通知书时按采购人要求提供全套纸质投标文件贰份。</w:t>
            </w:r>
          </w:p>
        </w:tc>
      </w:tr>
      <w:tr w14:paraId="4C11B4C3">
        <w:tblPrEx>
          <w:tblCellMar>
            <w:top w:w="0" w:type="dxa"/>
            <w:left w:w="108" w:type="dxa"/>
            <w:bottom w:w="0" w:type="dxa"/>
            <w:right w:w="108" w:type="dxa"/>
          </w:tblCellMar>
        </w:tblPrEx>
        <w:trPr>
          <w:trHeight w:val="185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10E4C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678" w:type="dxa"/>
            <w:tcBorders>
              <w:top w:val="single" w:color="auto" w:sz="4" w:space="0"/>
              <w:left w:val="single" w:color="auto" w:sz="4" w:space="0"/>
              <w:bottom w:val="single" w:color="auto" w:sz="4" w:space="0"/>
              <w:right w:val="single" w:color="auto" w:sz="4" w:space="0"/>
            </w:tcBorders>
            <w:vAlign w:val="center"/>
          </w:tcPr>
          <w:p w14:paraId="7116983E">
            <w:pPr>
              <w:jc w:val="center"/>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189" w:type="dxa"/>
            <w:tcBorders>
              <w:top w:val="single" w:color="auto" w:sz="4" w:space="0"/>
              <w:left w:val="single" w:color="auto" w:sz="4" w:space="0"/>
              <w:bottom w:val="single" w:color="auto" w:sz="4" w:space="0"/>
              <w:right w:val="single" w:color="auto" w:sz="4" w:space="0"/>
            </w:tcBorders>
            <w:vAlign w:val="center"/>
          </w:tcPr>
          <w:p w14:paraId="11406C38">
            <w:pPr>
              <w:spacing w:line="360" w:lineRule="exact"/>
              <w:rPr>
                <w:rFonts w:ascii="宋体" w:hAnsi="宋体" w:cs="宋体"/>
                <w:b w:val="0"/>
                <w:bCs w:val="0"/>
                <w:color w:val="auto"/>
                <w:sz w:val="22"/>
                <w:highlight w:val="none"/>
              </w:rPr>
            </w:pPr>
            <w:r>
              <w:rPr>
                <w:rFonts w:hint="eastAsia" w:ascii="宋体" w:hAnsi="宋体" w:cs="宋体"/>
                <w:b w:val="0"/>
                <w:bCs w:val="0"/>
                <w:color w:val="auto"/>
                <w:sz w:val="22"/>
                <w:highlight w:val="none"/>
              </w:rPr>
              <w:t>本项目原则上采用政采云电子招投标开标及评审程序，但有以下情形之一的，按以下情况处理：</w:t>
            </w:r>
          </w:p>
          <w:p w14:paraId="47B71EBF">
            <w:pPr>
              <w:spacing w:line="360" w:lineRule="exact"/>
              <w:rPr>
                <w:rFonts w:ascii="宋体" w:hAnsi="宋体" w:cs="宋体"/>
                <w:b/>
                <w:bCs/>
                <w:color w:val="auto"/>
                <w:sz w:val="22"/>
                <w:highlight w:val="none"/>
                <w:lang w:val="zh-CN"/>
              </w:rPr>
            </w:pPr>
            <w:r>
              <w:rPr>
                <w:rFonts w:hint="eastAsia" w:ascii="宋体" w:hAnsi="宋体" w:cs="宋体"/>
                <w:b w:val="0"/>
                <w:bCs w:val="0"/>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7771FFDE">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5303C6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678" w:type="dxa"/>
            <w:tcBorders>
              <w:top w:val="single" w:color="auto" w:sz="4" w:space="0"/>
              <w:left w:val="single" w:color="auto" w:sz="4" w:space="0"/>
              <w:bottom w:val="single" w:color="auto" w:sz="4" w:space="0"/>
              <w:right w:val="single" w:color="auto" w:sz="4" w:space="0"/>
            </w:tcBorders>
            <w:vAlign w:val="center"/>
          </w:tcPr>
          <w:p w14:paraId="0D75330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189" w:type="dxa"/>
            <w:tcBorders>
              <w:top w:val="single" w:color="auto" w:sz="4" w:space="0"/>
              <w:left w:val="single" w:color="auto" w:sz="4" w:space="0"/>
              <w:bottom w:val="single" w:color="auto" w:sz="4" w:space="0"/>
              <w:right w:val="single" w:color="auto" w:sz="4" w:space="0"/>
            </w:tcBorders>
            <w:vAlign w:val="center"/>
          </w:tcPr>
          <w:p w14:paraId="18A6CC0B">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eastAsia="宋体" w:cs="宋体"/>
                <w:color w:val="auto"/>
                <w:kern w:val="0"/>
                <w:sz w:val="22"/>
                <w:highlight w:val="none"/>
              </w:rPr>
              <w:t>评审小组由</w:t>
            </w:r>
            <w:r>
              <w:rPr>
                <w:rFonts w:hint="eastAsia" w:ascii="宋体" w:hAnsi="宋体" w:eastAsia="宋体" w:cs="宋体"/>
                <w:color w:val="auto"/>
                <w:kern w:val="0"/>
                <w:sz w:val="22"/>
                <w:highlight w:val="none"/>
                <w:lang w:val="zh-CN"/>
              </w:rPr>
              <w:t>采购人代表和评审专家组成，成员人数应当为</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lang w:val="zh-CN"/>
              </w:rPr>
              <w:t>人</w:t>
            </w:r>
            <w:r>
              <w:rPr>
                <w:rFonts w:hint="eastAsia" w:ascii="宋体" w:hAnsi="宋体" w:eastAsia="宋体" w:cs="宋体"/>
                <w:color w:val="auto"/>
                <w:kern w:val="0"/>
                <w:sz w:val="22"/>
                <w:highlight w:val="none"/>
                <w:lang w:val="en-US" w:eastAsia="zh-CN"/>
              </w:rPr>
              <w:t>及</w:t>
            </w:r>
            <w:r>
              <w:rPr>
                <w:rFonts w:hint="eastAsia" w:ascii="宋体" w:hAnsi="宋体" w:eastAsia="宋体" w:cs="宋体"/>
                <w:color w:val="auto"/>
                <w:kern w:val="0"/>
                <w:sz w:val="22"/>
                <w:highlight w:val="none"/>
                <w:lang w:val="zh-CN"/>
              </w:rPr>
              <w:t>以上单数，其中评审专家不得少于成员总数的三分之二。</w:t>
            </w:r>
          </w:p>
        </w:tc>
      </w:tr>
      <w:tr w14:paraId="247003C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AE639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678" w:type="dxa"/>
            <w:tcBorders>
              <w:top w:val="single" w:color="auto" w:sz="4" w:space="0"/>
              <w:left w:val="single" w:color="auto" w:sz="4" w:space="0"/>
              <w:bottom w:val="single" w:color="auto" w:sz="4" w:space="0"/>
              <w:right w:val="single" w:color="auto" w:sz="4" w:space="0"/>
            </w:tcBorders>
            <w:vAlign w:val="center"/>
          </w:tcPr>
          <w:p w14:paraId="6E8B0D5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189" w:type="dxa"/>
            <w:tcBorders>
              <w:top w:val="single" w:color="auto" w:sz="4" w:space="0"/>
              <w:left w:val="single" w:color="auto" w:sz="4" w:space="0"/>
              <w:bottom w:val="single" w:color="auto" w:sz="4" w:space="0"/>
              <w:right w:val="single" w:color="auto" w:sz="4" w:space="0"/>
            </w:tcBorders>
            <w:vAlign w:val="center"/>
          </w:tcPr>
          <w:p w14:paraId="5A837BFC">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eastAsia="宋体" w:cs="宋体"/>
                <w:color w:val="auto"/>
                <w:sz w:val="22"/>
                <w:highlight w:val="none"/>
              </w:rPr>
              <w:t>浙江乐诚工程咨询有限公司评审室（温州市瓯海区三垟街道桥头河大桥温州生命健康小镇B03）</w:t>
            </w:r>
          </w:p>
        </w:tc>
      </w:tr>
      <w:tr w14:paraId="5545901B">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2194CB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678" w:type="dxa"/>
            <w:tcBorders>
              <w:top w:val="single" w:color="auto" w:sz="4" w:space="0"/>
              <w:left w:val="single" w:color="auto" w:sz="4" w:space="0"/>
              <w:bottom w:val="single" w:color="auto" w:sz="4" w:space="0"/>
              <w:right w:val="single" w:color="auto" w:sz="4" w:space="0"/>
            </w:tcBorders>
            <w:vAlign w:val="center"/>
          </w:tcPr>
          <w:p w14:paraId="793C0C4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项目属性与核心产品</w:t>
            </w:r>
          </w:p>
        </w:tc>
        <w:tc>
          <w:tcPr>
            <w:tcW w:w="7189" w:type="dxa"/>
            <w:tcBorders>
              <w:top w:val="single" w:color="auto" w:sz="4" w:space="0"/>
              <w:left w:val="single" w:color="auto" w:sz="4" w:space="0"/>
              <w:bottom w:val="single" w:color="auto" w:sz="4" w:space="0"/>
              <w:right w:val="single" w:color="auto" w:sz="4" w:space="0"/>
            </w:tcBorders>
            <w:vAlign w:val="center"/>
          </w:tcPr>
          <w:p w14:paraId="29582C27">
            <w:pPr>
              <w:autoSpaceDE w:val="0"/>
              <w:autoSpaceDN w:val="0"/>
              <w:adjustRightInd w:val="0"/>
              <w:spacing w:line="360" w:lineRule="exact"/>
              <w:ind w:firstLine="31"/>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zh-CN"/>
              </w:rPr>
              <w:t>货物类，</w:t>
            </w:r>
            <w:r>
              <w:rPr>
                <w:rFonts w:hint="eastAsia" w:ascii="宋体" w:hAnsi="宋体" w:cs="宋体"/>
                <w:color w:val="000000" w:themeColor="text1"/>
                <w:kern w:val="0"/>
                <w:sz w:val="22"/>
                <w:highlight w:val="none"/>
                <w:lang w:val="zh-CN"/>
                <w14:textFill>
                  <w14:solidFill>
                    <w14:schemeClr w14:val="tx1"/>
                  </w14:solidFill>
                </w14:textFill>
              </w:rPr>
              <w:t>单一产品或核心产品为</w:t>
            </w:r>
            <w:r>
              <w:rPr>
                <w:rFonts w:hint="eastAsia" w:ascii="宋体" w:hAnsi="宋体" w:cs="宋体"/>
                <w:color w:val="000000" w:themeColor="text1"/>
                <w:kern w:val="0"/>
                <w:sz w:val="22"/>
                <w:highlight w:val="none"/>
                <w:lang w:val="en-US" w:eastAsia="zh-CN"/>
                <w14:textFill>
                  <w14:solidFill>
                    <w14:schemeClr w14:val="tx1"/>
                  </w14:solidFill>
                </w14:textFill>
              </w:rPr>
              <w:t>:</w:t>
            </w:r>
            <w:r>
              <w:rPr>
                <w:rFonts w:hint="eastAsia" w:ascii="宋体" w:hAnsi="宋体"/>
                <w:color w:val="000000"/>
                <w:sz w:val="22"/>
                <w:szCs w:val="24"/>
                <w:highlight w:val="none"/>
              </w:rPr>
              <w:t>报告厅桌椅</w:t>
            </w:r>
          </w:p>
        </w:tc>
      </w:tr>
      <w:tr w14:paraId="466DBA47">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26DD18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678" w:type="dxa"/>
            <w:tcBorders>
              <w:top w:val="single" w:color="auto" w:sz="4" w:space="0"/>
              <w:left w:val="single" w:color="auto" w:sz="4" w:space="0"/>
              <w:bottom w:val="single" w:color="auto" w:sz="4" w:space="0"/>
              <w:right w:val="single" w:color="auto" w:sz="4" w:space="0"/>
            </w:tcBorders>
            <w:vAlign w:val="center"/>
          </w:tcPr>
          <w:p w14:paraId="2FD9DC04">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189" w:type="dxa"/>
            <w:tcBorders>
              <w:top w:val="single" w:color="auto" w:sz="4" w:space="0"/>
              <w:left w:val="single" w:color="auto" w:sz="4" w:space="0"/>
              <w:bottom w:val="single" w:color="auto" w:sz="4" w:space="0"/>
              <w:right w:val="single" w:color="auto" w:sz="4" w:space="0"/>
            </w:tcBorders>
            <w:vAlign w:val="center"/>
          </w:tcPr>
          <w:p w14:paraId="03215204">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根据《政府采购促进中小企业发展管理办法》财库〔2020〕46号文件的规定，本项目</w:t>
            </w:r>
            <w:r>
              <w:rPr>
                <w:rFonts w:hint="eastAsia" w:ascii="宋体" w:hAnsi="宋体" w:cs="宋体"/>
                <w:b/>
                <w:bCs/>
                <w:color w:val="auto"/>
                <w:kern w:val="0"/>
                <w:sz w:val="22"/>
                <w:highlight w:val="none"/>
                <w:u w:val="single"/>
                <w:lang w:val="en-US" w:eastAsia="zh-CN"/>
              </w:rPr>
              <w:t>是</w:t>
            </w:r>
            <w:r>
              <w:rPr>
                <w:rFonts w:hint="eastAsia" w:ascii="宋体" w:hAnsi="宋体" w:cs="宋体"/>
                <w:b/>
                <w:bCs/>
                <w:color w:val="auto"/>
                <w:kern w:val="0"/>
                <w:sz w:val="22"/>
                <w:highlight w:val="none"/>
                <w:lang w:val="zh-CN"/>
              </w:rPr>
              <w:t>属于预留份额专门面向中小企业采购的项目，不再执行价格评审优惠的扶持政策</w:t>
            </w:r>
            <w:r>
              <w:rPr>
                <w:rFonts w:hint="eastAsia" w:ascii="宋体" w:hAnsi="宋体" w:cs="宋体"/>
                <w:color w:val="auto"/>
                <w:kern w:val="0"/>
                <w:sz w:val="22"/>
                <w:highlight w:val="none"/>
                <w:lang w:val="zh-CN"/>
              </w:rPr>
              <w:t>。</w:t>
            </w:r>
          </w:p>
        </w:tc>
      </w:tr>
      <w:tr w14:paraId="280ED9F0">
        <w:tblPrEx>
          <w:tblCellMar>
            <w:top w:w="0" w:type="dxa"/>
            <w:left w:w="108" w:type="dxa"/>
            <w:bottom w:w="0" w:type="dxa"/>
            <w:right w:w="108" w:type="dxa"/>
          </w:tblCellMar>
        </w:tblPrEx>
        <w:trPr>
          <w:trHeight w:val="220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145090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678" w:type="dxa"/>
            <w:tcBorders>
              <w:top w:val="single" w:color="auto" w:sz="4" w:space="0"/>
              <w:left w:val="single" w:color="auto" w:sz="4" w:space="0"/>
              <w:bottom w:val="single" w:color="auto" w:sz="4" w:space="0"/>
              <w:right w:val="single" w:color="auto" w:sz="4" w:space="0"/>
            </w:tcBorders>
            <w:vAlign w:val="center"/>
          </w:tcPr>
          <w:p w14:paraId="6D3E93D8">
            <w:pPr>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ascii="宋体" w:hAnsi="宋体" w:cs="宋体"/>
                <w:b/>
                <w:bCs/>
                <w:color w:val="auto"/>
                <w:sz w:val="22"/>
                <w:highlight w:val="none"/>
              </w:rPr>
            </w:pPr>
            <w:r>
              <w:rPr>
                <w:rFonts w:hint="eastAsia" w:ascii="宋体" w:hAnsi="宋体" w:cs="宋体"/>
                <w:color w:val="auto"/>
                <w:sz w:val="22"/>
                <w:highlight w:val="none"/>
              </w:rPr>
              <w:t>标的名称及其对应的中小企业划分标准所属行业</w:t>
            </w:r>
          </w:p>
        </w:tc>
        <w:tc>
          <w:tcPr>
            <w:tcW w:w="7189" w:type="dxa"/>
            <w:tcBorders>
              <w:top w:val="single" w:color="auto" w:sz="4" w:space="0"/>
              <w:left w:val="single" w:color="auto" w:sz="4" w:space="0"/>
              <w:bottom w:val="single" w:color="auto" w:sz="4" w:space="0"/>
              <w:right w:val="single" w:color="auto" w:sz="4" w:space="0"/>
            </w:tcBorders>
            <w:vAlign w:val="center"/>
          </w:tcPr>
          <w:p w14:paraId="223911D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color w:val="000000"/>
                <w:sz w:val="22"/>
                <w:szCs w:val="24"/>
                <w:highlight w:val="none"/>
              </w:rPr>
            </w:pPr>
            <w:r>
              <w:rPr>
                <w:rFonts w:hint="eastAsia" w:ascii="宋体" w:hAnsi="宋体" w:eastAsia="宋体" w:cs="Times New Roman"/>
                <w:color w:val="000000"/>
                <w:kern w:val="2"/>
                <w:sz w:val="22"/>
                <w:szCs w:val="24"/>
                <w:highlight w:val="none"/>
                <w:lang w:val="en-US" w:eastAsia="zh-CN" w:bidi="ar-SA"/>
              </w:rPr>
              <w:t>1.</w:t>
            </w:r>
            <w:r>
              <w:rPr>
                <w:rFonts w:hint="eastAsia" w:ascii="宋体" w:hAnsi="宋体" w:cs="宋体"/>
                <w:color w:val="auto"/>
                <w:kern w:val="0"/>
                <w:sz w:val="22"/>
                <w:highlight w:val="none"/>
                <w:lang w:val="zh-CN"/>
              </w:rPr>
              <w:t>标的名称：</w:t>
            </w:r>
            <w:r>
              <w:rPr>
                <w:rFonts w:hint="eastAsia" w:ascii="宋体" w:hAnsi="宋体"/>
                <w:color w:val="000000"/>
                <w:sz w:val="22"/>
                <w:szCs w:val="24"/>
                <w:highlight w:val="none"/>
              </w:rPr>
              <w:t>二人学生课桌（折叠桌）</w:t>
            </w:r>
            <w:r>
              <w:rPr>
                <w:rFonts w:hint="eastAsia" w:ascii="宋体" w:hAnsi="宋体"/>
                <w:color w:val="000000"/>
                <w:sz w:val="22"/>
                <w:szCs w:val="24"/>
                <w:highlight w:val="none"/>
                <w:lang w:eastAsia="zh-CN"/>
              </w:rPr>
              <w:t>、</w:t>
            </w:r>
            <w:r>
              <w:rPr>
                <w:rFonts w:hint="eastAsia" w:ascii="宋体" w:hAnsi="宋体"/>
                <w:color w:val="000000"/>
                <w:sz w:val="22"/>
                <w:szCs w:val="24"/>
                <w:highlight w:val="none"/>
              </w:rPr>
              <w:t>课椅</w:t>
            </w:r>
            <w:r>
              <w:rPr>
                <w:rFonts w:hint="eastAsia" w:ascii="宋体" w:hAnsi="宋体"/>
                <w:color w:val="000000"/>
                <w:sz w:val="22"/>
                <w:szCs w:val="24"/>
                <w:highlight w:val="none"/>
                <w:lang w:eastAsia="zh-CN"/>
              </w:rPr>
              <w:t>、</w:t>
            </w:r>
            <w:bookmarkStart w:id="5" w:name="OLE_LINK40"/>
            <w:r>
              <w:rPr>
                <w:rFonts w:hint="eastAsia" w:ascii="宋体" w:hAnsi="宋体"/>
                <w:color w:val="000000"/>
                <w:sz w:val="22"/>
                <w:szCs w:val="24"/>
                <w:highlight w:val="none"/>
              </w:rPr>
              <w:t>报告厅桌椅</w:t>
            </w:r>
            <w:bookmarkEnd w:id="5"/>
          </w:p>
          <w:p w14:paraId="6201550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0" w:firstLineChars="0"/>
              <w:textAlignment w:val="auto"/>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2.中小企业划分标准所属行业（具体根据《中小企业划型标准规定》执行）</w:t>
            </w:r>
          </w:p>
          <w:p w14:paraId="6D753C6F">
            <w:pPr>
              <w:keepNext w:val="0"/>
              <w:keepLines w:val="0"/>
              <w:pageBreakBefore w:val="0"/>
              <w:widowControl w:val="0"/>
              <w:kinsoku/>
              <w:wordWrap/>
              <w:overflowPunct/>
              <w:topLinePunct w:val="0"/>
              <w:autoSpaceDE w:val="0"/>
              <w:autoSpaceDN w:val="0"/>
              <w:bidi w:val="0"/>
              <w:adjustRightInd w:val="0"/>
              <w:snapToGrid/>
              <w:spacing w:line="360" w:lineRule="exact"/>
              <w:ind w:firstLine="0"/>
              <w:textAlignment w:val="auto"/>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所属行业：</w:t>
            </w:r>
            <w:r>
              <w:rPr>
                <w:rFonts w:hint="eastAsia" w:ascii="宋体" w:hAnsi="宋体" w:cs="宋体"/>
                <w:b/>
                <w:bCs/>
                <w:color w:val="auto"/>
                <w:kern w:val="0"/>
                <w:sz w:val="22"/>
                <w:highlight w:val="none"/>
                <w:lang w:val="zh-CN"/>
              </w:rPr>
              <w:t>工业</w:t>
            </w:r>
            <w:r>
              <w:rPr>
                <w:rFonts w:hint="eastAsia" w:ascii="宋体" w:hAnsi="宋体" w:cs="宋体"/>
                <w:color w:val="auto"/>
                <w:kern w:val="0"/>
                <w:sz w:val="22"/>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50B7917">
        <w:tblPrEx>
          <w:tblCellMar>
            <w:top w:w="0" w:type="dxa"/>
            <w:left w:w="108" w:type="dxa"/>
            <w:bottom w:w="0" w:type="dxa"/>
            <w:right w:w="108" w:type="dxa"/>
          </w:tblCellMar>
        </w:tblPrEx>
        <w:trPr>
          <w:trHeight w:val="81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391E8D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678" w:type="dxa"/>
            <w:tcBorders>
              <w:top w:val="single" w:color="auto" w:sz="4" w:space="0"/>
              <w:left w:val="single" w:color="auto" w:sz="4" w:space="0"/>
              <w:bottom w:val="single" w:color="auto" w:sz="4" w:space="0"/>
              <w:right w:val="single" w:color="auto" w:sz="4" w:space="0"/>
            </w:tcBorders>
            <w:vAlign w:val="center"/>
          </w:tcPr>
          <w:p w14:paraId="11B38635">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b w:val="0"/>
                <w:bCs w:val="0"/>
                <w:color w:val="auto"/>
                <w:sz w:val="22"/>
                <w:highlight w:val="none"/>
                <w:lang w:val="zh-CN"/>
              </w:rPr>
              <w:t>是否允许采购进口产品</w:t>
            </w:r>
          </w:p>
        </w:tc>
        <w:tc>
          <w:tcPr>
            <w:tcW w:w="7189" w:type="dxa"/>
            <w:tcBorders>
              <w:top w:val="single" w:color="auto" w:sz="4" w:space="0"/>
              <w:left w:val="single" w:color="auto" w:sz="4" w:space="0"/>
              <w:bottom w:val="single" w:color="auto" w:sz="4" w:space="0"/>
              <w:right w:val="single" w:color="auto" w:sz="4" w:space="0"/>
            </w:tcBorders>
            <w:vAlign w:val="center"/>
          </w:tcPr>
          <w:p w14:paraId="2DAA0785">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1828425707"/>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sym w:font="Wingdings" w:char="F0FE"/>
                </w:r>
              </w:sdtContent>
            </w:sdt>
            <w:r>
              <w:rPr>
                <w:rFonts w:hint="eastAsia" w:ascii="宋体" w:hAnsi="宋体" w:cs="宋体"/>
                <w:snapToGrid w:val="0"/>
                <w:color w:val="auto"/>
                <w:sz w:val="22"/>
                <w:highlight w:val="none"/>
              </w:rPr>
              <w:t>本项目不允许采购进口产品。</w:t>
            </w:r>
          </w:p>
          <w:p w14:paraId="54E6D919">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52852824"/>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t>☐</w:t>
                </w:r>
              </w:sdtContent>
            </w:sdt>
            <w:r>
              <w:rPr>
                <w:rFonts w:hint="eastAsia" w:ascii="宋体" w:hAnsi="宋体" w:cs="宋体"/>
                <w:snapToGrid w:val="0"/>
                <w:color w:val="auto"/>
                <w:sz w:val="22"/>
                <w:highlight w:val="none"/>
              </w:rPr>
              <w:t>可以就采购进口产品。</w:t>
            </w:r>
          </w:p>
        </w:tc>
      </w:tr>
      <w:tr w14:paraId="45E74FEE">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11427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678" w:type="dxa"/>
            <w:tcBorders>
              <w:top w:val="single" w:color="auto" w:sz="4" w:space="0"/>
              <w:left w:val="single" w:color="auto" w:sz="4" w:space="0"/>
              <w:bottom w:val="single" w:color="auto" w:sz="4" w:space="0"/>
              <w:right w:val="single" w:color="auto" w:sz="4" w:space="0"/>
            </w:tcBorders>
            <w:vAlign w:val="center"/>
          </w:tcPr>
          <w:p w14:paraId="38BF336B">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189" w:type="dxa"/>
            <w:tcBorders>
              <w:top w:val="single" w:color="auto" w:sz="4" w:space="0"/>
              <w:left w:val="single" w:color="auto" w:sz="4" w:space="0"/>
              <w:bottom w:val="single" w:color="auto" w:sz="4" w:space="0"/>
              <w:right w:val="single" w:color="auto" w:sz="4" w:space="0"/>
            </w:tcBorders>
            <w:vAlign w:val="center"/>
          </w:tcPr>
          <w:p w14:paraId="3D585BF3">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rPr>
              <w:t>综合评分法，详见第六部分  评标原则及方法。</w:t>
            </w:r>
          </w:p>
        </w:tc>
      </w:tr>
      <w:tr w14:paraId="43741F58">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3FD5F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678" w:type="dxa"/>
            <w:tcBorders>
              <w:top w:val="single" w:color="auto" w:sz="4" w:space="0"/>
              <w:left w:val="single" w:color="auto" w:sz="4" w:space="0"/>
              <w:bottom w:val="single" w:color="auto" w:sz="4" w:space="0"/>
              <w:right w:val="single" w:color="auto" w:sz="4" w:space="0"/>
            </w:tcBorders>
            <w:vAlign w:val="center"/>
          </w:tcPr>
          <w:p w14:paraId="2382E79D">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189" w:type="dxa"/>
            <w:tcBorders>
              <w:top w:val="single" w:color="auto" w:sz="4" w:space="0"/>
              <w:left w:val="single" w:color="auto" w:sz="4" w:space="0"/>
              <w:bottom w:val="single" w:color="auto" w:sz="4" w:space="0"/>
              <w:right w:val="single" w:color="auto" w:sz="4" w:space="0"/>
            </w:tcBorders>
            <w:vAlign w:val="center"/>
          </w:tcPr>
          <w:p w14:paraId="64C0C2A5">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7AF4DDC2">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D8937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678" w:type="dxa"/>
            <w:tcBorders>
              <w:top w:val="single" w:color="auto" w:sz="4" w:space="0"/>
              <w:left w:val="single" w:color="auto" w:sz="4" w:space="0"/>
              <w:bottom w:val="single" w:color="auto" w:sz="4" w:space="0"/>
              <w:right w:val="single" w:color="auto" w:sz="4" w:space="0"/>
            </w:tcBorders>
            <w:vAlign w:val="center"/>
          </w:tcPr>
          <w:p w14:paraId="7E4E77C5">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合同签订</w:t>
            </w:r>
          </w:p>
        </w:tc>
        <w:tc>
          <w:tcPr>
            <w:tcW w:w="7189" w:type="dxa"/>
            <w:tcBorders>
              <w:top w:val="single" w:color="auto" w:sz="4" w:space="0"/>
              <w:left w:val="single" w:color="auto" w:sz="4" w:space="0"/>
              <w:bottom w:val="single" w:color="auto" w:sz="4" w:space="0"/>
              <w:right w:val="single" w:color="auto" w:sz="4" w:space="0"/>
            </w:tcBorders>
            <w:vAlign w:val="center"/>
          </w:tcPr>
          <w:p w14:paraId="571667FA">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14:paraId="5079A548">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rFonts w:hint="eastAsia"/>
                <w:color w:val="auto"/>
                <w:highlight w:val="none"/>
              </w:rPr>
              <w:fldChar w:fldCharType="begin"/>
            </w:r>
            <w:r>
              <w:rPr>
                <w:color w:val="auto"/>
                <w:highlight w:val="none"/>
              </w:rPr>
              <w:instrText xml:space="preserve"> HYPERLINK "mailto:1322521566@qq.com。" </w:instrText>
            </w:r>
            <w:r>
              <w:rPr>
                <w:rFonts w:hint="eastAsia"/>
                <w:color w:val="auto"/>
                <w:highlight w:val="none"/>
              </w:rPr>
              <w:fldChar w:fldCharType="separate"/>
            </w:r>
            <w:r>
              <w:rPr>
                <w:rFonts w:hint="eastAsia" w:ascii="宋体" w:hAnsi="宋体" w:cs="宋体"/>
                <w:color w:val="auto"/>
                <w:kern w:val="0"/>
                <w:sz w:val="22"/>
                <w:highlight w:val="none"/>
                <w:lang w:eastAsia="zh-CN"/>
              </w:rPr>
              <w:t>1783329431</w:t>
            </w:r>
            <w:r>
              <w:rPr>
                <w:rFonts w:hint="eastAsia" w:ascii="宋体" w:hAnsi="宋体" w:cs="宋体"/>
                <w:color w:val="auto"/>
                <w:kern w:val="0"/>
                <w:sz w:val="22"/>
                <w:highlight w:val="none"/>
              </w:rPr>
              <w:t>@qq.com。</w:t>
            </w:r>
            <w:r>
              <w:rPr>
                <w:rFonts w:hint="eastAsia" w:ascii="宋体" w:hAnsi="宋体" w:cs="宋体"/>
                <w:color w:val="auto"/>
                <w:kern w:val="0"/>
                <w:sz w:val="22"/>
                <w:highlight w:val="none"/>
              </w:rPr>
              <w:fldChar w:fldCharType="end"/>
            </w:r>
          </w:p>
        </w:tc>
      </w:tr>
      <w:tr w14:paraId="4566DB76">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F3ED7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678" w:type="dxa"/>
            <w:tcBorders>
              <w:top w:val="single" w:color="auto" w:sz="4" w:space="0"/>
              <w:left w:val="single" w:color="auto" w:sz="4" w:space="0"/>
              <w:bottom w:val="single" w:color="auto" w:sz="4" w:space="0"/>
              <w:right w:val="single" w:color="auto" w:sz="4" w:space="0"/>
            </w:tcBorders>
            <w:vAlign w:val="center"/>
          </w:tcPr>
          <w:p w14:paraId="57DF0105">
            <w:pPr>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解释权</w:t>
            </w:r>
          </w:p>
        </w:tc>
        <w:tc>
          <w:tcPr>
            <w:tcW w:w="7189" w:type="dxa"/>
            <w:tcBorders>
              <w:top w:val="single" w:color="auto" w:sz="4" w:space="0"/>
              <w:left w:val="single" w:color="auto" w:sz="4" w:space="0"/>
              <w:bottom w:val="single" w:color="auto" w:sz="4" w:space="0"/>
              <w:right w:val="single" w:color="auto" w:sz="4" w:space="0"/>
            </w:tcBorders>
            <w:vAlign w:val="center"/>
          </w:tcPr>
          <w:p w14:paraId="523F3F36">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568736AA">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744477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678" w:type="dxa"/>
            <w:tcBorders>
              <w:top w:val="single" w:color="auto" w:sz="4" w:space="0"/>
              <w:left w:val="single" w:color="auto" w:sz="4" w:space="0"/>
              <w:bottom w:val="single" w:color="auto" w:sz="4" w:space="0"/>
              <w:right w:val="single" w:color="auto" w:sz="4" w:space="0"/>
            </w:tcBorders>
            <w:vAlign w:val="center"/>
          </w:tcPr>
          <w:p w14:paraId="591F75EA">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189" w:type="dxa"/>
            <w:tcBorders>
              <w:top w:val="single" w:color="auto" w:sz="4" w:space="0"/>
              <w:left w:val="single" w:color="auto" w:sz="4" w:space="0"/>
              <w:bottom w:val="single" w:color="auto" w:sz="4" w:space="0"/>
              <w:right w:val="single" w:color="auto" w:sz="4" w:space="0"/>
            </w:tcBorders>
            <w:vAlign w:val="center"/>
          </w:tcPr>
          <w:p w14:paraId="4D745F00">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62B06C8D">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14:paraId="3DA568BB">
            <w:pPr>
              <w:pStyle w:val="29"/>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3744DB1C">
            <w:pPr>
              <w:pStyle w:val="29"/>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57B5C9C0">
            <w:pPr>
              <w:pStyle w:val="29"/>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60B29153">
            <w:pPr>
              <w:pStyle w:val="29"/>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743240FB">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5D5FCC23">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6DD4CE4E">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152C216F">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00B873C1">
            <w:pPr>
              <w:spacing w:line="360" w:lineRule="exact"/>
              <w:rPr>
                <w:rStyle w:val="36"/>
                <w:rFonts w:ascii="宋体" w:hAnsi="宋体" w:cs="宋体"/>
                <w:color w:val="auto"/>
                <w:sz w:val="22"/>
                <w:highlight w:val="none"/>
              </w:rPr>
            </w:pPr>
            <w:r>
              <w:rPr>
                <w:rFonts w:hint="eastAsia" w:ascii="宋体" w:hAnsi="宋体" w:cs="宋体"/>
                <w:b/>
                <w:color w:val="auto"/>
                <w:sz w:val="22"/>
                <w:highlight w:val="none"/>
              </w:rPr>
              <w:t>7.投标截止时间同</w:t>
            </w:r>
            <w:r>
              <w:rPr>
                <w:rStyle w:val="36"/>
                <w:rFonts w:hint="eastAsia" w:ascii="宋体" w:hAnsi="宋体" w:cs="宋体"/>
                <w:color w:val="auto"/>
                <w:sz w:val="22"/>
                <w:highlight w:val="none"/>
              </w:rPr>
              <w:t>提交投标文件截止时间。</w:t>
            </w:r>
          </w:p>
          <w:p w14:paraId="4E3FD719">
            <w:pPr>
              <w:spacing w:line="360" w:lineRule="exact"/>
              <w:rPr>
                <w:rFonts w:ascii="宋体" w:hAnsi="宋体" w:cs="宋体"/>
                <w:color w:val="auto"/>
                <w:sz w:val="22"/>
                <w:highlight w:val="none"/>
                <w:lang w:val="zh-CN"/>
              </w:rPr>
            </w:pPr>
            <w:r>
              <w:rPr>
                <w:rStyle w:val="36"/>
                <w:rFonts w:hint="eastAsia" w:ascii="宋体" w:hAnsi="宋体" w:cs="宋体"/>
                <w:color w:val="auto"/>
                <w:sz w:val="22"/>
                <w:highlight w:val="none"/>
              </w:rPr>
              <w:t>8.</w:t>
            </w:r>
            <w:r>
              <w:rPr>
                <w:rFonts w:hint="eastAsia" w:ascii="宋体" w:hAnsi="宋体" w:cs="宋体"/>
                <w:b/>
                <w:bCs/>
                <w:color w:val="auto"/>
                <w:sz w:val="22"/>
                <w:highlight w:val="none"/>
              </w:rPr>
              <w:t>客户端填写的内容与以pdf格式上传文件中不一致的，应以Pdf格式上传文件中的内容为准。</w:t>
            </w:r>
          </w:p>
        </w:tc>
      </w:tr>
    </w:tbl>
    <w:p w14:paraId="1FD91693">
      <w:pPr>
        <w:spacing w:line="360" w:lineRule="exact"/>
        <w:jc w:val="center"/>
        <w:rPr>
          <w:rFonts w:ascii="宋体" w:hAnsi="宋体" w:cs="宋体"/>
          <w:b/>
          <w:color w:val="auto"/>
          <w:sz w:val="32"/>
          <w:highlight w:val="none"/>
        </w:rPr>
      </w:pPr>
    </w:p>
    <w:p w14:paraId="21E9EB6F">
      <w:pPr>
        <w:rPr>
          <w:rFonts w:ascii="宋体" w:hAnsi="宋体" w:cs="宋体"/>
          <w:b/>
          <w:color w:val="auto"/>
          <w:sz w:val="26"/>
          <w:highlight w:val="none"/>
        </w:rPr>
      </w:pPr>
      <w:r>
        <w:rPr>
          <w:rFonts w:hint="eastAsia" w:ascii="宋体" w:hAnsi="宋体" w:cs="宋体"/>
          <w:b/>
          <w:color w:val="auto"/>
          <w:sz w:val="26"/>
          <w:highlight w:val="none"/>
        </w:rPr>
        <w:br w:type="page"/>
      </w:r>
    </w:p>
    <w:p w14:paraId="5D82E93E">
      <w:pPr>
        <w:spacing w:line="400" w:lineRule="exact"/>
        <w:jc w:val="center"/>
        <w:outlineLvl w:val="1"/>
        <w:rPr>
          <w:rFonts w:ascii="宋体" w:hAnsi="宋体" w:cs="宋体"/>
          <w:b/>
          <w:color w:val="auto"/>
          <w:sz w:val="28"/>
          <w:szCs w:val="28"/>
          <w:highlight w:val="none"/>
        </w:rPr>
      </w:pPr>
      <w:bookmarkStart w:id="6" w:name="_Toc25655"/>
      <w:r>
        <w:rPr>
          <w:rFonts w:hint="eastAsia" w:ascii="宋体" w:hAnsi="宋体" w:cs="宋体"/>
          <w:b/>
          <w:color w:val="auto"/>
          <w:sz w:val="28"/>
          <w:szCs w:val="28"/>
          <w:highlight w:val="none"/>
        </w:rPr>
        <w:t>一、说</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明</w:t>
      </w:r>
      <w:bookmarkEnd w:id="6"/>
    </w:p>
    <w:p w14:paraId="784A218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3EB37DF8">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642DBD2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2.1“采购人”系指温州理工学院；</w:t>
      </w:r>
    </w:p>
    <w:p w14:paraId="259FC1EB">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73FED67A">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2.3“投标人”“供应商”系指响应招标、参加投标竞争的法人、其他组织或者自然人；</w:t>
      </w:r>
    </w:p>
    <w:p w14:paraId="713C3AB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6844D8DA">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7" w:name="_Hlk96327615"/>
    </w:p>
    <w:p w14:paraId="314217B7">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257176D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2.7招标文件对投标文件签署、盖章的要求适用于电子签章或公章。</w:t>
      </w:r>
      <w:bookmarkEnd w:id="7"/>
    </w:p>
    <w:p w14:paraId="0825CA79">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14:paraId="56F261BC">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237C52B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14:paraId="10B27232">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15740AE6">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40EAD3AD">
      <w:pPr>
        <w:tabs>
          <w:tab w:val="left" w:pos="360"/>
        </w:tabs>
        <w:spacing w:line="360" w:lineRule="exact"/>
        <w:ind w:firstLine="416" w:firstLineChars="200"/>
        <w:rPr>
          <w:rFonts w:ascii="宋体" w:hAnsi="宋体" w:cs="宋体"/>
          <w:color w:val="auto"/>
          <w:spacing w:val="-6"/>
          <w:sz w:val="22"/>
          <w:highlight w:val="none"/>
          <w:lang w:val="zh-CN"/>
        </w:rPr>
      </w:pPr>
      <w:r>
        <w:rPr>
          <w:rFonts w:hint="eastAsia" w:ascii="宋体" w:hAnsi="宋体" w:cs="宋体"/>
          <w:color w:val="auto"/>
          <w:spacing w:val="-6"/>
          <w:sz w:val="22"/>
          <w:highlight w:val="none"/>
        </w:rPr>
        <w:t>4.2中标人在收到中标通知书时向采购代理机构交纳采购代理服务费，收费标准（差额累进）按照“招标代理服务收费管理暂行办法[2002]1980号”文件的折扣率80%收取，采购代理服务费不足</w:t>
      </w:r>
      <w:r>
        <w:rPr>
          <w:rFonts w:hint="eastAsia" w:ascii="宋体" w:hAnsi="宋体" w:cs="宋体"/>
          <w:color w:val="auto"/>
          <w:spacing w:val="-6"/>
          <w:sz w:val="22"/>
          <w:highlight w:val="none"/>
          <w:lang w:val="en-US" w:eastAsia="zh-CN"/>
        </w:rPr>
        <w:t>2</w:t>
      </w:r>
      <w:r>
        <w:rPr>
          <w:rFonts w:hint="eastAsia" w:ascii="宋体" w:hAnsi="宋体" w:cs="宋体"/>
          <w:color w:val="auto"/>
          <w:spacing w:val="-6"/>
          <w:sz w:val="22"/>
          <w:highlight w:val="none"/>
        </w:rPr>
        <w:t>000元的，以</w:t>
      </w:r>
      <w:r>
        <w:rPr>
          <w:rFonts w:hint="eastAsia" w:ascii="宋体" w:hAnsi="宋体" w:cs="宋体"/>
          <w:color w:val="auto"/>
          <w:spacing w:val="-6"/>
          <w:sz w:val="22"/>
          <w:highlight w:val="none"/>
          <w:lang w:val="en-US" w:eastAsia="zh-CN"/>
        </w:rPr>
        <w:t>2</w:t>
      </w:r>
      <w:r>
        <w:rPr>
          <w:rFonts w:hint="eastAsia" w:ascii="宋体" w:hAnsi="宋体" w:cs="宋体"/>
          <w:color w:val="auto"/>
          <w:spacing w:val="-6"/>
          <w:sz w:val="22"/>
          <w:highlight w:val="none"/>
        </w:rPr>
        <w:t>000元计收。</w:t>
      </w:r>
    </w:p>
    <w:p w14:paraId="521FC190">
      <w:pPr>
        <w:tabs>
          <w:tab w:val="left" w:pos="-180"/>
          <w:tab w:val="left" w:pos="180"/>
          <w:tab w:val="left" w:pos="360"/>
        </w:tabs>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请各投标人将采购代理服务费包含在投标总报价中，但不单独列出。</w:t>
      </w:r>
      <w:r>
        <w:rPr>
          <w:rFonts w:hint="eastAsia" w:ascii="宋体" w:hAnsi="宋体" w:cs="宋体"/>
          <w:color w:val="auto"/>
          <w:sz w:val="22"/>
          <w:highlight w:val="none"/>
        </w:rPr>
        <w:t>采购代理服务费可以是现金、支票或汇票。</w:t>
      </w:r>
    </w:p>
    <w:p w14:paraId="53B980F9">
      <w:pPr>
        <w:spacing w:line="360" w:lineRule="exact"/>
        <w:ind w:firstLine="558" w:firstLineChars="254"/>
        <w:rPr>
          <w:rFonts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6C29181D">
      <w:pPr>
        <w:spacing w:line="360" w:lineRule="exact"/>
        <w:ind w:firstLine="558" w:firstLineChars="254"/>
        <w:rPr>
          <w:rFonts w:ascii="宋体" w:hAnsi="宋体" w:cs="宋体"/>
          <w:color w:val="auto"/>
          <w:sz w:val="22"/>
          <w:highlight w:val="none"/>
        </w:rPr>
      </w:pPr>
      <w:r>
        <w:rPr>
          <w:rFonts w:hint="eastAsia" w:ascii="宋体" w:hAnsi="宋体" w:cs="宋体"/>
          <w:color w:val="auto"/>
          <w:sz w:val="22"/>
          <w:highlight w:val="none"/>
        </w:rPr>
        <w:t>收款账号：76060122000323292</w:t>
      </w:r>
    </w:p>
    <w:p w14:paraId="2665C4B9">
      <w:pPr>
        <w:spacing w:line="360" w:lineRule="exact"/>
        <w:ind w:firstLine="558" w:firstLineChars="254"/>
        <w:rPr>
          <w:rFonts w:ascii="宋体" w:hAnsi="宋体" w:cs="宋体"/>
          <w:color w:val="auto"/>
          <w:sz w:val="22"/>
          <w:highlight w:val="none"/>
        </w:rPr>
      </w:pPr>
      <w:r>
        <w:rPr>
          <w:rFonts w:hint="eastAsia" w:ascii="宋体" w:hAnsi="宋体" w:cs="宋体"/>
          <w:color w:val="auto"/>
          <w:sz w:val="22"/>
          <w:highlight w:val="none"/>
        </w:rPr>
        <w:t>收款银行：宁波银行温州瓯海支行</w:t>
      </w:r>
    </w:p>
    <w:p w14:paraId="3E0931F2">
      <w:pPr>
        <w:spacing w:line="360" w:lineRule="exact"/>
        <w:ind w:firstLine="558" w:firstLineChars="254"/>
        <w:rPr>
          <w:rFonts w:ascii="宋体" w:hAnsi="宋体" w:cs="宋体"/>
          <w:color w:val="auto"/>
          <w:sz w:val="22"/>
          <w:highlight w:val="none"/>
        </w:rPr>
      </w:pPr>
      <w:r>
        <w:rPr>
          <w:rFonts w:hint="eastAsia" w:ascii="宋体" w:hAnsi="宋体" w:cs="宋体"/>
          <w:color w:val="auto"/>
          <w:sz w:val="22"/>
          <w:highlight w:val="none"/>
        </w:rPr>
        <w:t>收款行号：313333030036</w:t>
      </w:r>
    </w:p>
    <w:p w14:paraId="3B7F9EF2">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w:t>
      </w:r>
      <w:r>
        <w:rPr>
          <w:rFonts w:hint="eastAsia" w:ascii="宋体" w:hAnsi="宋体" w:cs="宋体"/>
          <w:color w:val="auto"/>
          <w:sz w:val="22"/>
          <w:highlight w:val="none"/>
          <w:lang w:val="en-US" w:eastAsia="zh-CN"/>
        </w:rPr>
        <w:t>计</w:t>
      </w:r>
      <w:r>
        <w:rPr>
          <w:rFonts w:hint="eastAsia" w:ascii="宋体" w:hAnsi="宋体" w:cs="宋体"/>
          <w:color w:val="auto"/>
          <w:sz w:val="22"/>
          <w:highlight w:val="none"/>
        </w:rPr>
        <w:t>女士（0577-860777</w:t>
      </w:r>
      <w:r>
        <w:rPr>
          <w:rFonts w:hint="eastAsia" w:ascii="宋体" w:hAnsi="宋体" w:cs="宋体"/>
          <w:color w:val="auto"/>
          <w:sz w:val="22"/>
          <w:highlight w:val="none"/>
          <w:lang w:val="en-US" w:eastAsia="zh-CN"/>
        </w:rPr>
        <w:t>22</w:t>
      </w:r>
      <w:r>
        <w:rPr>
          <w:rFonts w:hint="eastAsia" w:ascii="宋体" w:hAnsi="宋体" w:cs="宋体"/>
          <w:color w:val="auto"/>
          <w:sz w:val="22"/>
          <w:highlight w:val="none"/>
        </w:rPr>
        <w:t>）</w:t>
      </w:r>
    </w:p>
    <w:p w14:paraId="74217A40">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5F7EBA7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25914164">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r>
        <w:rPr>
          <w:rFonts w:hint="eastAsia" w:ascii="宋体" w:hAnsi="宋体" w:cs="宋体"/>
          <w:b/>
          <w:bCs/>
          <w:color w:val="auto"/>
          <w:spacing w:val="6"/>
          <w:sz w:val="22"/>
          <w:highlight w:val="none"/>
        </w:rPr>
        <w:t>；</w:t>
      </w:r>
    </w:p>
    <w:p w14:paraId="639C6C4C">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rFonts w:hint="eastAsia"/>
          <w:color w:val="auto"/>
          <w:highlight w:val="none"/>
        </w:rPr>
        <w:fldChar w:fldCharType="begin"/>
      </w:r>
      <w:r>
        <w:rPr>
          <w:color w:val="auto"/>
          <w:highlight w:val="none"/>
        </w:rPr>
        <w:instrText xml:space="preserve"> HYPERLINK "https://www.creditchina.gov.cn/" </w:instrText>
      </w:r>
      <w:r>
        <w:rPr>
          <w:rFonts w:hint="eastAsia"/>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1D2E055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4CAF14C7">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070C770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06D264D0">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kern w:val="0"/>
          <w:sz w:val="22"/>
          <w:highlight w:val="none"/>
        </w:rPr>
        <w:t>联合体信用信息查询：联合体以一个投标人的身份共同参加政府采购活动的，应当对所有联合体成员进行信用记录查询，联合体成员存在不良信用记录的，视同联合体存在不良信用记录</w:t>
      </w:r>
      <w:r>
        <w:rPr>
          <w:rFonts w:hint="eastAsia" w:ascii="宋体" w:hAnsi="宋体" w:cs="宋体"/>
          <w:b/>
          <w:bCs/>
          <w:color w:val="auto"/>
          <w:sz w:val="22"/>
          <w:highlight w:val="none"/>
        </w:rPr>
        <w:t>。</w:t>
      </w:r>
    </w:p>
    <w:p w14:paraId="43BFDE56">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1F92BB2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6F87609D">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B038B69">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70346663">
      <w:pPr>
        <w:spacing w:line="360" w:lineRule="exact"/>
        <w:ind w:firstLine="418" w:firstLineChars="200"/>
        <w:rPr>
          <w:rFonts w:ascii="宋体" w:hAnsi="宋体" w:cs="宋体"/>
          <w:b/>
          <w:bCs/>
          <w:color w:val="auto"/>
          <w:spacing w:val="6"/>
          <w:sz w:val="22"/>
          <w:highlight w:val="none"/>
        </w:rPr>
      </w:pPr>
      <w:r>
        <w:rPr>
          <w:rFonts w:hint="eastAsia" w:ascii="宋体" w:hAnsi="宋体" w:cs="宋体"/>
          <w:b/>
          <w:color w:val="auto"/>
          <w:spacing w:val="-6"/>
          <w:kern w:val="0"/>
          <w:sz w:val="22"/>
          <w:highlight w:val="none"/>
        </w:rPr>
        <w:t>6.4</w:t>
      </w:r>
      <w:r>
        <w:rPr>
          <w:rFonts w:hint="eastAsia" w:ascii="宋体" w:hAnsi="宋体" w:cs="宋体"/>
          <w:b/>
          <w:bCs/>
          <w:color w:val="auto"/>
          <w:spacing w:val="6"/>
          <w:sz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25495547">
      <w:pPr>
        <w:spacing w:line="360" w:lineRule="exact"/>
        <w:ind w:firstLine="466" w:firstLineChars="200"/>
        <w:rPr>
          <w:rFonts w:ascii="宋体" w:hAnsi="宋体" w:cs="宋体"/>
          <w:b/>
          <w:color w:val="auto"/>
          <w:spacing w:val="-6"/>
          <w:kern w:val="0"/>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7814D6A3">
      <w:pPr>
        <w:spacing w:line="360" w:lineRule="exact"/>
        <w:ind w:firstLine="418" w:firstLineChars="200"/>
        <w:rPr>
          <w:rFonts w:ascii="宋体" w:hAnsi="宋体" w:cs="宋体"/>
          <w:b/>
          <w:color w:val="auto"/>
          <w:sz w:val="22"/>
          <w:highlight w:val="none"/>
        </w:rPr>
      </w:pPr>
      <w:r>
        <w:rPr>
          <w:rFonts w:hint="eastAsia" w:ascii="宋体" w:hAnsi="宋体" w:cs="宋体"/>
          <w:b/>
          <w:color w:val="auto"/>
          <w:spacing w:val="-6"/>
          <w:kern w:val="0"/>
          <w:sz w:val="22"/>
          <w:highlight w:val="none"/>
        </w:rPr>
        <w:t>7.</w:t>
      </w:r>
      <w:r>
        <w:rPr>
          <w:rFonts w:hint="eastAsia" w:ascii="宋体" w:hAnsi="宋体" w:cs="宋体"/>
          <w:b/>
          <w:color w:val="auto"/>
          <w:sz w:val="22"/>
          <w:highlight w:val="none"/>
        </w:rPr>
        <w:t>采购项目需要落实的政府采购政策</w:t>
      </w:r>
    </w:p>
    <w:p w14:paraId="623AD293">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7BD64E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14:paraId="46FADBAE">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FF880C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0870C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14:paraId="3DBD075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14:paraId="13116167">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0361D2A3">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15AD154F">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20341D07">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2BA50FC9">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11365AB8">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3E0FF4B2">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0484AD94">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54098633">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36063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01FDB32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5F89D3">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99635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0C99A5E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32356C2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1D0B0098">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39E04D1">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14:paraId="1858967A">
      <w:pPr>
        <w:snapToGrid w:val="0"/>
        <w:spacing w:line="360" w:lineRule="exact"/>
        <w:ind w:firstLine="442" w:firstLineChars="201"/>
        <w:rPr>
          <w:rFonts w:ascii="宋体" w:hAnsi="宋体" w:cs="宋体"/>
          <w:color w:val="auto"/>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14:paraId="63D31F3D">
      <w:pPr>
        <w:snapToGrid w:val="0"/>
        <w:spacing w:line="360" w:lineRule="exact"/>
        <w:ind w:firstLine="442" w:firstLineChars="201"/>
        <w:rPr>
          <w:rFonts w:ascii="宋体" w:hAnsi="宋体" w:cs="宋体"/>
          <w:b/>
          <w:color w:val="auto"/>
          <w:sz w:val="26"/>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Start w:id="8" w:name="_Toc14665"/>
    </w:p>
    <w:p w14:paraId="675BC4E3">
      <w:pPr>
        <w:spacing w:line="360" w:lineRule="exact"/>
        <w:ind w:firstLine="522" w:firstLineChars="200"/>
        <w:jc w:val="center"/>
        <w:outlineLvl w:val="1"/>
        <w:rPr>
          <w:rFonts w:ascii="宋体" w:hAnsi="宋体" w:cs="宋体"/>
          <w:b/>
          <w:color w:val="auto"/>
          <w:sz w:val="26"/>
          <w:highlight w:val="none"/>
        </w:rPr>
      </w:pPr>
      <w:r>
        <w:rPr>
          <w:rFonts w:hint="eastAsia" w:ascii="宋体" w:hAnsi="宋体" w:cs="宋体"/>
          <w:b/>
          <w:color w:val="auto"/>
          <w:sz w:val="26"/>
          <w:highlight w:val="none"/>
        </w:rPr>
        <w:t>二、招标文件</w:t>
      </w:r>
      <w:bookmarkEnd w:id="8"/>
    </w:p>
    <w:p w14:paraId="0DEE468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0B1F1EF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14:paraId="596A6DD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791464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102515B9">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（一）投标人的姓名或者名称、地址、邮编、联系人及联系电话；</w:t>
      </w:r>
    </w:p>
    <w:p w14:paraId="6803FF8B">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60E4DE4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6206F16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74C1A72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70894F09">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3F1747A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投标人为自然人的，应当由本人签字；投标人为法人或者其他组织的，应当由法定代表人、主要负责人，或者其授权代表签字或者盖章，并加盖电子签章或公章。</w:t>
      </w:r>
    </w:p>
    <w:p w14:paraId="24A5CC4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1A3F3F8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7AEC510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5AAC6EBB">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6BCC0BD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2B93B65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3EC4772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14:paraId="61FCF7B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12D8E4F">
      <w:pPr>
        <w:adjustRightIn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以联合体形式参加政府采购活动的，其质疑或投诉应当由组成联合体的所有投标人共同提出。</w:t>
      </w:r>
    </w:p>
    <w:p w14:paraId="54AF2FA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4BFC026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6"/>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384D2E0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澄清或者修改的内容可能影响投标文件编制的，采购人或者采购代理机构应当在投标文件提交截止时间至少15日前，以书面形式（</w:t>
      </w:r>
      <w:r>
        <w:rPr>
          <w:rStyle w:val="36"/>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14:paraId="74F43C03">
      <w:pPr>
        <w:spacing w:line="360" w:lineRule="exact"/>
        <w:ind w:firstLine="522" w:firstLineChars="200"/>
        <w:jc w:val="center"/>
        <w:outlineLvl w:val="1"/>
        <w:rPr>
          <w:rFonts w:ascii="宋体" w:hAnsi="宋体" w:cs="宋体"/>
          <w:b/>
          <w:color w:val="auto"/>
          <w:sz w:val="26"/>
          <w:highlight w:val="none"/>
        </w:rPr>
      </w:pPr>
      <w:bookmarkStart w:id="9" w:name="_Toc14930"/>
    </w:p>
    <w:p w14:paraId="6BF992AD">
      <w:pPr>
        <w:spacing w:line="360" w:lineRule="exact"/>
        <w:ind w:firstLine="522" w:firstLineChars="200"/>
        <w:jc w:val="center"/>
        <w:outlineLvl w:val="1"/>
        <w:rPr>
          <w:rFonts w:ascii="宋体" w:hAnsi="宋体" w:cs="宋体"/>
          <w:color w:val="auto"/>
          <w:sz w:val="22"/>
          <w:highlight w:val="none"/>
        </w:rPr>
      </w:pPr>
      <w:r>
        <w:rPr>
          <w:rFonts w:hint="eastAsia" w:ascii="宋体" w:hAnsi="宋体" w:cs="宋体"/>
          <w:b/>
          <w:color w:val="auto"/>
          <w:sz w:val="26"/>
          <w:highlight w:val="none"/>
        </w:rPr>
        <w:t>三、投标文件的编制</w:t>
      </w:r>
      <w:bookmarkEnd w:id="9"/>
    </w:p>
    <w:p w14:paraId="20C5313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0B33F7D6">
      <w:pPr>
        <w:pStyle w:val="16"/>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4DD4C514">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76EA4C8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6"/>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lang w:eastAsia="zh-CN"/>
        </w:rPr>
        <w:t>1783329431</w:t>
      </w:r>
      <w:r>
        <w:rPr>
          <w:rFonts w:hint="eastAsia" w:ascii="宋体" w:hAnsi="宋体" w:cs="宋体"/>
          <w:b/>
          <w:bCs/>
          <w:color w:val="auto"/>
          <w:sz w:val="22"/>
          <w:highlight w:val="none"/>
        </w:rPr>
        <w:t>@qq.com，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Fonts w:hint="eastAsia" w:ascii="宋体" w:hAnsi="宋体" w:cs="宋体"/>
          <w:b/>
          <w:bCs/>
          <w:color w:val="auto"/>
          <w:sz w:val="22"/>
          <w:highlight w:val="none"/>
          <w:lang w:val="zh-CN"/>
        </w:rPr>
        <w:t>。</w:t>
      </w:r>
    </w:p>
    <w:p w14:paraId="17D3072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568A1A77">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361CDCD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7446C5C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252B6590">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593E84B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7B1B43A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14:paraId="1FDBA024">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268151B4">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7E2DBD37">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3）投标报价部分其他内容（如有，格式自拟）；</w:t>
      </w:r>
    </w:p>
    <w:p w14:paraId="31535A4B">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w:t>
      </w:r>
      <w:r>
        <w:rPr>
          <w:rFonts w:hint="eastAsia" w:ascii="宋体" w:hAnsi="宋体" w:cs="宋体"/>
          <w:b/>
          <w:bCs/>
          <w:color w:val="auto"/>
          <w:sz w:val="22"/>
          <w:highlight w:val="none"/>
        </w:rPr>
        <w:t>：</w:t>
      </w:r>
    </w:p>
    <w:p w14:paraId="44DD7EE8">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-1）</w:t>
      </w:r>
      <w:r>
        <w:rPr>
          <w:rFonts w:hint="eastAsia" w:ascii="宋体" w:hAnsi="宋体" w:cs="宋体"/>
          <w:b/>
          <w:bCs/>
          <w:color w:val="auto"/>
          <w:sz w:val="22"/>
          <w:highlight w:val="none"/>
          <w:u w:val="single"/>
        </w:rPr>
        <w:t>（如为联合体投标，则联合体各方均须提供）</w:t>
      </w:r>
    </w:p>
    <w:p w14:paraId="2DCCD524">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-2）</w:t>
      </w:r>
      <w:r>
        <w:rPr>
          <w:rFonts w:hint="eastAsia" w:ascii="宋体" w:hAnsi="宋体" w:cs="宋体"/>
          <w:b/>
          <w:bCs/>
          <w:color w:val="auto"/>
          <w:sz w:val="22"/>
          <w:highlight w:val="none"/>
          <w:u w:val="single"/>
        </w:rPr>
        <w:t>（如为联合体投标，则联合体各方均须提供，并各自加盖电子签章或公章）</w:t>
      </w:r>
    </w:p>
    <w:p w14:paraId="6DD8A53D">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w:t>
      </w:r>
      <w:r>
        <w:rPr>
          <w:rFonts w:hint="eastAsia" w:ascii="宋体" w:hAnsi="宋体" w:cs="宋体"/>
          <w:b w:val="0"/>
          <w:bCs w:val="0"/>
          <w:color w:val="auto"/>
          <w:sz w:val="22"/>
          <w:highlight w:val="none"/>
          <w:u w:val="none"/>
        </w:rPr>
        <w:t>联合体投标协议书</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-3）</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07F8B101">
      <w:pPr>
        <w:autoSpaceDE w:val="0"/>
        <w:autoSpaceDN w:val="0"/>
        <w:adjustRightInd w:val="0"/>
        <w:snapToGrid w:val="0"/>
        <w:spacing w:line="360" w:lineRule="exact"/>
        <w:ind w:firstLine="440" w:firstLineChars="200"/>
        <w:textAlignment w:val="bottom"/>
        <w:rPr>
          <w:rFonts w:hint="eastAsia" w:ascii="宋体" w:hAnsi="宋体" w:eastAsia="宋体" w:cs="宋体"/>
          <w:b w:val="0"/>
          <w:bCs w:val="0"/>
          <w:color w:val="auto"/>
          <w:sz w:val="22"/>
          <w:highlight w:val="none"/>
          <w:u w:val="none"/>
          <w:lang w:val="en-US" w:eastAsia="zh-CN"/>
        </w:rPr>
      </w:pPr>
      <w:r>
        <w:rPr>
          <w:rFonts w:hint="eastAsia" w:ascii="宋体" w:hAnsi="宋体" w:cs="宋体"/>
          <w:b w:val="0"/>
          <w:bCs w:val="0"/>
          <w:color w:val="auto"/>
          <w:sz w:val="22"/>
          <w:highlight w:val="none"/>
          <w:u w:val="none"/>
          <w:lang w:val="en-US" w:eastAsia="zh-CN"/>
        </w:rPr>
        <w:t>4</w:t>
      </w:r>
      <w:r>
        <w:rPr>
          <w:rFonts w:hint="eastAsia" w:ascii="宋体" w:hAnsi="宋体" w:cs="宋体"/>
          <w:b w:val="0"/>
          <w:bCs w:val="0"/>
          <w:color w:val="auto"/>
          <w:sz w:val="22"/>
          <w:highlight w:val="none"/>
          <w:u w:val="none"/>
          <w:lang w:eastAsia="zh-CN"/>
        </w:rPr>
        <w:t>）</w:t>
      </w:r>
      <w:r>
        <w:rPr>
          <w:rFonts w:hint="eastAsia" w:ascii="宋体" w:hAnsi="宋体" w:cs="宋体"/>
          <w:color w:val="auto"/>
          <w:sz w:val="22"/>
          <w:highlight w:val="none"/>
        </w:rPr>
        <w:t>分包意向协议（见附件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4）</w:t>
      </w:r>
      <w:r>
        <w:rPr>
          <w:rFonts w:hint="eastAsia" w:ascii="宋体" w:hAnsi="宋体" w:cs="宋体"/>
          <w:b/>
          <w:bCs/>
          <w:snapToGrid w:val="0"/>
          <w:sz w:val="22"/>
          <w:u w:val="single"/>
        </w:rPr>
        <w:t>(中标后以分包方式履行合同的提供分包意向协议，采购人不同意分包或中标后不以分包方式履行合同的则不需要提供）</w:t>
      </w:r>
    </w:p>
    <w:p w14:paraId="0464E920">
      <w:pPr>
        <w:spacing w:line="400" w:lineRule="exact"/>
        <w:ind w:firstLine="440" w:firstLineChars="200"/>
        <w:rPr>
          <w:rFonts w:ascii="宋体" w:hAnsi="宋体" w:cs="宋体"/>
          <w:b/>
          <w:bCs/>
          <w:color w:val="auto"/>
          <w:sz w:val="22"/>
          <w:highlight w:val="none"/>
          <w:u w:val="single"/>
        </w:rPr>
      </w:pPr>
      <w:r>
        <w:rPr>
          <w:rFonts w:hint="eastAsia" w:ascii="宋体" w:hAnsi="宋体" w:cs="宋体"/>
          <w:b w:val="0"/>
          <w:bCs w:val="0"/>
          <w:snapToGrid w:val="0"/>
          <w:color w:val="auto"/>
          <w:sz w:val="22"/>
          <w:highlight w:val="none"/>
          <w:lang w:val="en-US" w:eastAsia="zh-CN"/>
        </w:rPr>
        <w:t>5）</w:t>
      </w:r>
      <w:r>
        <w:rPr>
          <w:rFonts w:hint="eastAsia" w:ascii="宋体" w:hAnsi="宋体" w:cs="宋体"/>
          <w:sz w:val="22"/>
        </w:rPr>
        <w:t>中小企业声明函（货物）</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w:t>
      </w:r>
    </w:p>
    <w:p w14:paraId="180A525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2A90A9D6">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评分索引表（见附件</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w:t>
      </w:r>
    </w:p>
    <w:p w14:paraId="5E58AF43">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w:t>
      </w:r>
    </w:p>
    <w:p w14:paraId="54AEAB3A">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投标函（见附件</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w:t>
      </w:r>
    </w:p>
    <w:p w14:paraId="3B56F1BA">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投标声明书（见附件</w:t>
      </w:r>
      <w:r>
        <w:rPr>
          <w:rFonts w:hint="eastAsia" w:ascii="宋体" w:hAnsi="宋体" w:cs="宋体"/>
          <w:color w:val="auto"/>
          <w:sz w:val="22"/>
          <w:highlight w:val="none"/>
          <w:lang w:val="en-US" w:eastAsia="zh-CN"/>
        </w:rPr>
        <w:t>7</w:t>
      </w:r>
      <w:r>
        <w:rPr>
          <w:rFonts w:hint="eastAsia" w:ascii="宋体" w:hAnsi="宋体" w:cs="宋体"/>
          <w:color w:val="auto"/>
          <w:sz w:val="22"/>
          <w:highlight w:val="none"/>
        </w:rPr>
        <w:t xml:space="preserve">）  </w:t>
      </w:r>
    </w:p>
    <w:p w14:paraId="672E01FA">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投标人基本情况表（见附件</w:t>
      </w:r>
      <w:r>
        <w:rPr>
          <w:rFonts w:hint="eastAsia" w:ascii="宋体" w:hAnsi="宋体" w:cs="宋体"/>
          <w:color w:val="auto"/>
          <w:sz w:val="22"/>
          <w:highlight w:val="none"/>
          <w:lang w:val="en-US" w:eastAsia="zh-CN"/>
        </w:rPr>
        <w:t>8</w:t>
      </w:r>
      <w:r>
        <w:rPr>
          <w:rFonts w:hint="eastAsia" w:ascii="宋体" w:hAnsi="宋体" w:cs="宋体"/>
          <w:color w:val="auto"/>
          <w:sz w:val="22"/>
          <w:highlight w:val="none"/>
        </w:rPr>
        <w:t xml:space="preserve">）                </w:t>
      </w:r>
    </w:p>
    <w:p w14:paraId="0E8C5631">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节能、环保产品证明材料（如有）（见附件</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w:t>
      </w:r>
    </w:p>
    <w:p w14:paraId="74C3EE8B">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投标人同类项目业绩一览表（如有）（见附件1</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w:t>
      </w:r>
    </w:p>
    <w:p w14:paraId="682FB907">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采购需求偏离表（见附件1</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w:t>
      </w:r>
    </w:p>
    <w:p w14:paraId="6B73E901">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货物配置清单（见附件1</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p>
    <w:p w14:paraId="700769D9">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eastAsia="宋体" w:cs="宋体"/>
          <w:b w:val="0"/>
          <w:kern w:val="2"/>
          <w:sz w:val="22"/>
          <w:szCs w:val="22"/>
          <w:lang w:val="en-US" w:eastAsia="zh-CN" w:bidi="ar-SA"/>
        </w:rPr>
        <w:t>主材料配置清单</w:t>
      </w:r>
      <w:r>
        <w:rPr>
          <w:rFonts w:hint="eastAsia" w:ascii="宋体" w:hAnsi="宋体" w:cs="宋体"/>
          <w:b w:val="0"/>
          <w:sz w:val="22"/>
        </w:rPr>
        <w:t>（见附件13）</w:t>
      </w:r>
    </w:p>
    <w:p w14:paraId="149CE67A">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sz w:val="22"/>
        </w:rPr>
        <w:t>五金配件配置清单（见附件14）</w:t>
      </w:r>
    </w:p>
    <w:p w14:paraId="57ACC090">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承诺书（如有）（见附件15）</w:t>
      </w:r>
    </w:p>
    <w:p w14:paraId="6162B19F">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投标产品技术支持材料（见附件16）</w:t>
      </w:r>
    </w:p>
    <w:p w14:paraId="67085DC2">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政府采购活动现场确认声明书（见附件17）</w:t>
      </w:r>
    </w:p>
    <w:p w14:paraId="60F9841E">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14:paraId="410331E5">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4BDF320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投标人可在招标文件中对招标项目的技术规格和要求选用替代标准，但这些替代标准必须相等于或优于招标文件中提出的相应要求，并使采购人满意。同时在采购需求偏离表中作出详细说明。</w:t>
      </w:r>
    </w:p>
    <w:p w14:paraId="7DDD1CC8">
      <w:pPr>
        <w:pStyle w:val="16"/>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1B07C3D5">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16B8BA2A">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535533CC">
      <w:pPr>
        <w:pStyle w:val="16"/>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368D98A3">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5B37649B">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7A517D03">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3275A75F">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7.1投标人须按第四部分附件的开标一览表（统一格式）、投标报价明细表（统一格式）的内容填写人民币及其他事项，并由法定代表人或授权代表签字或盖章。</w:t>
      </w:r>
    </w:p>
    <w:p w14:paraId="48B94FE5">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7.2报价采用人民币。</w:t>
      </w:r>
    </w:p>
    <w:p w14:paraId="577EC380">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▲7.3采购人不接受任何选择报价，对每一种货物只允许一个报价。</w:t>
      </w:r>
    </w:p>
    <w:p w14:paraId="5733E4A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7.4采购人要求分类报价是为了方便评标，但在任何情况下不限制采购人以其认为最合适的条款、条件签订合同的权利。</w:t>
      </w:r>
    </w:p>
    <w:p w14:paraId="66C90E6A">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14:paraId="5BB14B83">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65B50E8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67241CEB">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6579747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6312BE8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522CFBF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2AD654B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41553C4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292D82B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77E4E17E">
      <w:pPr>
        <w:spacing w:line="360" w:lineRule="exact"/>
        <w:jc w:val="center"/>
        <w:outlineLvl w:val="1"/>
        <w:rPr>
          <w:rFonts w:ascii="宋体" w:hAnsi="宋体" w:cs="宋体"/>
          <w:b/>
          <w:color w:val="auto"/>
          <w:sz w:val="26"/>
          <w:highlight w:val="none"/>
        </w:rPr>
      </w:pPr>
      <w:bookmarkStart w:id="10" w:name="_Toc31978"/>
    </w:p>
    <w:p w14:paraId="33359F28">
      <w:pPr>
        <w:spacing w:line="360" w:lineRule="exact"/>
        <w:jc w:val="center"/>
        <w:outlineLvl w:val="1"/>
        <w:rPr>
          <w:rFonts w:ascii="宋体" w:hAnsi="宋体" w:cs="宋体"/>
          <w:color w:val="auto"/>
          <w:sz w:val="22"/>
          <w:highlight w:val="none"/>
        </w:rPr>
      </w:pPr>
      <w:r>
        <w:rPr>
          <w:rFonts w:hint="eastAsia" w:ascii="宋体" w:hAnsi="宋体" w:cs="宋体"/>
          <w:b/>
          <w:color w:val="auto"/>
          <w:sz w:val="26"/>
          <w:highlight w:val="none"/>
        </w:rPr>
        <w:t>四、投标文件的递交</w:t>
      </w:r>
      <w:bookmarkEnd w:id="10"/>
    </w:p>
    <w:p w14:paraId="41261F5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3B8E6425">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3A99E21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254E77D8">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05665E02">
      <w:pPr>
        <w:pStyle w:val="16"/>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3DAAC03E">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008E4796">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5EA9DF3E">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7BEB0D2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14:paraId="78A2A24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5ADDF15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33CC03E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14:paraId="006A872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2966B41A">
      <w:pPr>
        <w:tabs>
          <w:tab w:val="left" w:pos="360"/>
          <w:tab w:val="left" w:pos="540"/>
          <w:tab w:val="left" w:pos="1260"/>
        </w:tabs>
        <w:spacing w:line="360" w:lineRule="exact"/>
        <w:ind w:left="919" w:hanging="777" w:hangingChars="352"/>
        <w:jc w:val="center"/>
        <w:outlineLvl w:val="1"/>
        <w:rPr>
          <w:rFonts w:ascii="宋体" w:hAnsi="宋体" w:cs="宋体"/>
          <w:b/>
          <w:color w:val="auto"/>
          <w:sz w:val="22"/>
          <w:szCs w:val="22"/>
          <w:highlight w:val="none"/>
        </w:rPr>
      </w:pPr>
      <w:bookmarkStart w:id="11" w:name="_Toc20664"/>
    </w:p>
    <w:p w14:paraId="076FF3B5">
      <w:pPr>
        <w:tabs>
          <w:tab w:val="left" w:pos="360"/>
          <w:tab w:val="left" w:pos="540"/>
          <w:tab w:val="left" w:pos="1260"/>
        </w:tabs>
        <w:spacing w:line="360" w:lineRule="exact"/>
        <w:ind w:left="919" w:hanging="919" w:hangingChars="352"/>
        <w:jc w:val="center"/>
        <w:outlineLvl w:val="1"/>
        <w:rPr>
          <w:rFonts w:ascii="宋体" w:hAnsi="宋体" w:cs="宋体"/>
          <w:b/>
          <w:color w:val="auto"/>
          <w:sz w:val="26"/>
          <w:highlight w:val="none"/>
        </w:rPr>
      </w:pPr>
      <w:r>
        <w:rPr>
          <w:rFonts w:hint="eastAsia" w:ascii="宋体" w:hAnsi="宋体" w:cs="宋体"/>
          <w:b/>
          <w:color w:val="auto"/>
          <w:sz w:val="26"/>
          <w:highlight w:val="none"/>
        </w:rPr>
        <w:t>五、开标和评标</w:t>
      </w:r>
      <w:bookmarkEnd w:id="11"/>
    </w:p>
    <w:p w14:paraId="61CE438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3C7B0304">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3BBE8C5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23F70856">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2.1开标后直至向中标人授予合同时止，凡与评审有关的资料均不得向投标人及与评标无关人员透露。如果投标人在评标过程中试图向采购人施加影响，其投标将被拒绝。</w:t>
      </w:r>
    </w:p>
    <w:p w14:paraId="597A2FEF">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14:paraId="6D04DF43">
      <w:pPr>
        <w:pStyle w:val="53"/>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6D61A6E4">
      <w:pPr>
        <w:pStyle w:val="53"/>
        <w:snapToGrid w:val="0"/>
        <w:spacing w:line="360" w:lineRule="exact"/>
        <w:ind w:firstLine="440" w:firstLineChars="200"/>
        <w:rPr>
          <w:color w:val="auto"/>
          <w:sz w:val="22"/>
          <w:highlight w:val="none"/>
        </w:rPr>
      </w:pPr>
      <w:r>
        <w:rPr>
          <w:rFonts w:hint="eastAsia"/>
          <w:color w:val="auto"/>
          <w:sz w:val="22"/>
          <w:highlight w:val="none"/>
        </w:rPr>
        <w:t>3.1开标准备</w:t>
      </w:r>
    </w:p>
    <w:p w14:paraId="15038B27">
      <w:pPr>
        <w:pStyle w:val="53"/>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14:paraId="1AC6F8C0">
      <w:pPr>
        <w:pStyle w:val="53"/>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14:paraId="36FA59CA">
      <w:pPr>
        <w:pStyle w:val="53"/>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14:paraId="632EA3B2">
      <w:pPr>
        <w:pStyle w:val="53"/>
        <w:snapToGrid w:val="0"/>
        <w:spacing w:line="360" w:lineRule="exact"/>
        <w:ind w:firstLine="440" w:firstLineChars="200"/>
        <w:rPr>
          <w:color w:val="auto"/>
          <w:sz w:val="22"/>
          <w:highlight w:val="none"/>
        </w:rPr>
      </w:pPr>
      <w:r>
        <w:rPr>
          <w:rFonts w:hint="eastAsia"/>
          <w:color w:val="auto"/>
          <w:sz w:val="22"/>
          <w:highlight w:val="none"/>
        </w:rPr>
        <w:t>④其他应准备的事项。</w:t>
      </w:r>
    </w:p>
    <w:p w14:paraId="09A846BA">
      <w:pPr>
        <w:pStyle w:val="13"/>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769EAE74">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230538F6">
      <w:pPr>
        <w:pStyle w:val="29"/>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14:paraId="1C86DC0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56C649F6">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7D03E46F">
      <w:pPr>
        <w:pStyle w:val="16"/>
        <w:snapToGrid w:val="0"/>
        <w:spacing w:line="360" w:lineRule="exact"/>
        <w:ind w:firstLine="480" w:firstLineChars="200"/>
        <w:rPr>
          <w:rFonts w:hAnsi="宋体" w:cs="宋体"/>
          <w:b/>
          <w:bCs/>
          <w:color w:val="auto"/>
          <w:sz w:val="22"/>
          <w:highlight w:val="none"/>
        </w:rPr>
      </w:pPr>
      <w:r>
        <w:rPr>
          <w:color w:val="auto"/>
          <w:highlight w:val="none"/>
        </w:rPr>
        <w:fldChar w:fldCharType="begin"/>
      </w:r>
      <w:r>
        <w:rPr>
          <w:color w:val="auto"/>
          <w:highlight w:val="none"/>
        </w:rPr>
        <w:instrText xml:space="preserve"> HYPERLINK "mailto: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 </w:instrText>
      </w:r>
      <w:r>
        <w:rPr>
          <w:color w:val="auto"/>
          <w:highlight w:val="none"/>
        </w:rPr>
        <w:fldChar w:fldCharType="separate"/>
      </w:r>
      <w:r>
        <w:rPr>
          <w:rStyle w:val="39"/>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w:t>
      </w:r>
      <w:r>
        <w:rPr>
          <w:rStyle w:val="39"/>
          <w:rFonts w:hint="eastAsia" w:hAnsi="宋体" w:cs="宋体"/>
          <w:b/>
          <w:bCs/>
          <w:color w:val="auto"/>
          <w:sz w:val="22"/>
          <w:highlight w:val="none"/>
          <w:lang w:eastAsia="zh-CN"/>
        </w:rPr>
        <w:t>1783329431</w:t>
      </w:r>
      <w:r>
        <w:rPr>
          <w:rStyle w:val="39"/>
          <w:rFonts w:hint="eastAsia" w:hAnsi="宋体" w:cs="宋体"/>
          <w:b/>
          <w:bCs/>
          <w:color w:val="auto"/>
          <w:sz w:val="22"/>
          <w:highlight w:val="none"/>
        </w:rPr>
        <w:t>@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r>
        <w:rPr>
          <w:rStyle w:val="39"/>
          <w:rFonts w:hint="eastAsia" w:hAnsi="宋体" w:cs="宋体"/>
          <w:b/>
          <w:bCs/>
          <w:color w:val="auto"/>
          <w:sz w:val="22"/>
          <w:highlight w:val="none"/>
        </w:rPr>
        <w:fldChar w:fldCharType="end"/>
      </w:r>
    </w:p>
    <w:p w14:paraId="151BD93C">
      <w:pPr>
        <w:pStyle w:val="16"/>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5E86DEAE">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14:paraId="779AECBC">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14:paraId="6295698B">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14:paraId="731B9FDB">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⑤评审小组对商务技术文件进行评审。</w:t>
      </w:r>
    </w:p>
    <w:p w14:paraId="30826798">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⑥评审小组对报价情况进行评审。</w:t>
      </w:r>
    </w:p>
    <w:p w14:paraId="230426F7">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14:paraId="7D83622E">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5081D939">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5BBE2CDD">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22AB51E7">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07B75357">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0A7CAEDA">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③介绍评审现场的人员情况，宣布评审工作纪律，告知评审小组应当回避情形；组织推选评审小组组长。</w:t>
      </w:r>
    </w:p>
    <w:p w14:paraId="7CABB08A">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760ED72E">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13008BD2">
      <w:pPr>
        <w:pStyle w:val="53"/>
        <w:snapToGrid w:val="0"/>
        <w:spacing w:line="360" w:lineRule="exact"/>
        <w:ind w:firstLine="416" w:firstLineChars="200"/>
        <w:rPr>
          <w:color w:val="auto"/>
          <w:spacing w:val="-6"/>
          <w:sz w:val="22"/>
          <w:highlight w:val="none"/>
        </w:rPr>
      </w:pPr>
      <w:r>
        <w:rPr>
          <w:rFonts w:hint="eastAsia"/>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02B3004D">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7DA0E3AE">
      <w:pPr>
        <w:pStyle w:val="16"/>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14:paraId="799805B6">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14:paraId="7944DB3C">
      <w:pPr>
        <w:pStyle w:val="16"/>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763338EA">
      <w:pPr>
        <w:pStyle w:val="16"/>
        <w:numPr>
          <w:ilvl w:val="0"/>
          <w:numId w:val="5"/>
        </w:numPr>
        <w:overflowPunct/>
        <w:autoSpaceDE/>
        <w:autoSpaceDN/>
        <w:adjustRightInd/>
        <w:spacing w:line="360" w:lineRule="exact"/>
        <w:ind w:firstLine="416" w:firstLineChars="200"/>
        <w:textAlignment w:val="auto"/>
        <w:rPr>
          <w:rFonts w:hAnsi="宋体" w:cs="宋体"/>
          <w:color w:val="auto"/>
          <w:sz w:val="22"/>
          <w:highlight w:val="none"/>
        </w:rPr>
      </w:pPr>
      <w:r>
        <w:rPr>
          <w:rFonts w:hint="eastAsia" w:hAnsi="宋体" w:cs="宋体"/>
          <w:color w:val="auto"/>
          <w:spacing w:val="-6"/>
          <w:sz w:val="22"/>
          <w:highlight w:val="none"/>
          <w:u w:val="single"/>
        </w:rPr>
        <w:t>逾期上传电子档投标文件至“政采云”平台的；</w:t>
      </w:r>
    </w:p>
    <w:p w14:paraId="7B069DCD">
      <w:pPr>
        <w:pStyle w:val="16"/>
        <w:numPr>
          <w:ilvl w:val="0"/>
          <w:numId w:val="5"/>
        </w:numPr>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电子投标文件解密失败的，且未在规定时间内提交备份投标文件的视为投标无效。</w:t>
      </w:r>
    </w:p>
    <w:p w14:paraId="229BBFB1">
      <w:pPr>
        <w:pStyle w:val="16"/>
        <w:numPr>
          <w:ilvl w:val="0"/>
          <w:numId w:val="5"/>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仅递交备份电子投标文件的；</w:t>
      </w:r>
    </w:p>
    <w:p w14:paraId="1C27C5CA">
      <w:pPr>
        <w:pStyle w:val="16"/>
        <w:numPr>
          <w:ilvl w:val="0"/>
          <w:numId w:val="5"/>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投标文件只有商务技术文件或者商务技术文件与报价文件部分上传在一份文档中的。</w:t>
      </w:r>
    </w:p>
    <w:p w14:paraId="4DA2D11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6018F01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7C32CC2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14:paraId="11E8FD1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14:paraId="225179B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（4）经查询存在不良信用记录的。</w:t>
      </w:r>
    </w:p>
    <w:p w14:paraId="706D9809">
      <w:pPr>
        <w:spacing w:line="360" w:lineRule="exact"/>
        <w:ind w:firstLine="440" w:firstLineChars="200"/>
        <w:rPr>
          <w:rFonts w:hint="eastAsia" w:ascii="宋体" w:hAnsi="宋体" w:eastAsia="宋体" w:cs="宋体"/>
          <w:color w:val="auto"/>
          <w:sz w:val="22"/>
          <w:highlight w:val="none"/>
          <w:u w:val="single"/>
          <w:lang w:eastAsia="zh-CN"/>
        </w:rPr>
      </w:pP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lang w:val="en-US" w:eastAsia="zh-CN"/>
        </w:rPr>
        <w:t>5</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法律、法规和招标文件中规定的其他无效情形的。</w:t>
      </w:r>
    </w:p>
    <w:p w14:paraId="40EBEB0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1762516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（1）商务和技术文件未按招标文件要求签署、盖章的；</w:t>
      </w:r>
    </w:p>
    <w:p w14:paraId="012F6DF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14:paraId="4AC09B9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（3）采购人拟采购的产品属于政府强制采购的节能产品品目清单范围的，投标人相应的投标产品未获得国家确定的认证机构出具的、处于有效期之内的节能产品认证证书的；</w:t>
      </w:r>
    </w:p>
    <w:p w14:paraId="688388D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（4）明显不符合招标文件实质性要求或者与招标文件中标“▲且加下划线”的内容发生实质性偏离的；</w:t>
      </w:r>
    </w:p>
    <w:p w14:paraId="636D98F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（5）未提供或未如实提供采购需求偏离表的；</w:t>
      </w:r>
    </w:p>
    <w:p w14:paraId="515AC31A">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（6）未提供或未如实提供项目的技术参数，或者投标文件标明的响应或偏离与事实不符或虚假投标的；</w:t>
      </w:r>
    </w:p>
    <w:p w14:paraId="2BDF842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（7）投标有效期不能满足招标文件要求的；</w:t>
      </w:r>
    </w:p>
    <w:p w14:paraId="16954B9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（8）投标技术方案不明确，存在一个或一个以上备选（替代）投标方案的；</w:t>
      </w:r>
    </w:p>
    <w:p w14:paraId="2501905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406B300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（10）在“资格文件”或“商务和技术文件”中出现投标报价的；</w:t>
      </w:r>
    </w:p>
    <w:p w14:paraId="1BDD613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（11）法律、法规和招标文件中规定的其他无效情形的。</w:t>
      </w:r>
    </w:p>
    <w:p w14:paraId="4A3ECF7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351C390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2242A77A">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7B03151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3221264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（4）投标报价具有选择性，或者开标价格与投标文件承诺的价格不一致的；</w:t>
      </w:r>
    </w:p>
    <w:p w14:paraId="28A4E9FB">
      <w:pPr>
        <w:spacing w:line="360" w:lineRule="exact"/>
        <w:ind w:firstLine="440" w:firstLineChars="200"/>
        <w:rPr>
          <w:rFonts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081B364D">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sz w:val="22"/>
          <w:highlight w:val="none"/>
          <w:u w:val="single"/>
          <w:lang w:eastAsia="zh-CN"/>
        </w:rPr>
      </w:pPr>
      <w:r>
        <w:rPr>
          <w:rFonts w:hint="eastAsia" w:ascii="宋体" w:hAnsi="宋体" w:cs="宋体"/>
          <w:sz w:val="22"/>
          <w:u w:val="single"/>
          <w:lang w:eastAsia="zh-CN"/>
        </w:rPr>
        <w:t>（</w:t>
      </w:r>
      <w:r>
        <w:rPr>
          <w:rFonts w:hint="eastAsia" w:ascii="宋体" w:hAnsi="宋体" w:cs="宋体"/>
          <w:sz w:val="22"/>
          <w:highlight w:val="none"/>
          <w:u w:val="single"/>
          <w:lang w:val="en-US" w:eastAsia="zh-CN"/>
        </w:rPr>
        <w:t>6</w:t>
      </w:r>
      <w:r>
        <w:rPr>
          <w:rFonts w:hint="eastAsia" w:ascii="宋体" w:hAnsi="宋体" w:cs="宋体"/>
          <w:sz w:val="22"/>
          <w:highlight w:val="none"/>
          <w:u w:val="single"/>
          <w:lang w:eastAsia="zh-CN"/>
        </w:rPr>
        <w:t>）投标人报价低于项目预算50%（含）的，未在在报价文件中详细阐述不影响产品质量或者诚信履约的具体原因的（包括项目具体成本测算与报价合理性相关的说明、材料等）或阐述了具体原因评审小组认为不能证明其报价合理性的；</w:t>
      </w:r>
    </w:p>
    <w:p w14:paraId="62C659E4">
      <w:pPr>
        <w:spacing w:line="360" w:lineRule="exact"/>
        <w:ind w:firstLine="440" w:firstLineChars="200"/>
        <w:rPr>
          <w:rFonts w:ascii="宋体" w:hAnsi="宋体" w:cs="宋体"/>
          <w:color w:val="auto"/>
          <w:sz w:val="22"/>
          <w:highlight w:val="none"/>
          <w:u w:val="single"/>
        </w:rPr>
      </w:pP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7</w:t>
      </w:r>
      <w:r>
        <w:rPr>
          <w:rFonts w:hint="eastAsia" w:ascii="宋体" w:hAnsi="宋体" w:cs="宋体"/>
          <w:sz w:val="22"/>
          <w:highlight w:val="none"/>
          <w:u w:val="single"/>
          <w:lang w:eastAsia="zh-CN"/>
        </w:rPr>
        <w:t>）</w:t>
      </w:r>
      <w:r>
        <w:rPr>
          <w:rFonts w:hint="eastAsia" w:ascii="宋体" w:hAnsi="宋体" w:cs="宋体"/>
          <w:sz w:val="22"/>
          <w:highlight w:val="none"/>
          <w:u w:val="single"/>
        </w:rPr>
        <w:t>评审小组认为投标人的报价明显低于其他通过符合性审查投标人的报价，有可能影响产品质量或者不能诚信履约的，应当要求其在评标现场</w:t>
      </w:r>
      <w:r>
        <w:rPr>
          <w:rFonts w:hint="eastAsia" w:cs="宋体"/>
          <w:sz w:val="22"/>
          <w:highlight w:val="none"/>
          <w:u w:val="single"/>
          <w:lang w:val="en-US" w:eastAsia="zh-CN"/>
        </w:rPr>
        <w:t>规定</w:t>
      </w:r>
      <w:r>
        <w:rPr>
          <w:rFonts w:hint="eastAsia" w:ascii="宋体" w:hAnsi="宋体" w:cs="宋体"/>
          <w:sz w:val="22"/>
          <w:highlight w:val="none"/>
          <w:u w:val="single"/>
        </w:rPr>
        <w:t>的时间内提供书面说明</w:t>
      </w:r>
      <w:r>
        <w:rPr>
          <w:rFonts w:hint="eastAsia" w:ascii="宋体" w:hAnsi="宋体" w:cs="宋体"/>
          <w:sz w:val="22"/>
          <w:highlight w:val="none"/>
          <w:u w:val="single"/>
          <w:lang w:val="en-US" w:eastAsia="zh-CN"/>
        </w:rPr>
        <w:t>及必要的</w:t>
      </w:r>
      <w:r>
        <w:rPr>
          <w:rFonts w:hint="eastAsia" w:ascii="宋体" w:hAnsi="宋体" w:cs="宋体"/>
          <w:sz w:val="22"/>
          <w:highlight w:val="none"/>
          <w:u w:val="single"/>
        </w:rPr>
        <w:t>相关证明材料</w:t>
      </w:r>
      <w:r>
        <w:rPr>
          <w:rFonts w:hint="eastAsia" w:ascii="宋体" w:hAnsi="宋体" w:cs="宋体"/>
          <w:sz w:val="22"/>
          <w:highlight w:val="none"/>
          <w:u w:val="single"/>
          <w:lang w:eastAsia="zh-CN"/>
        </w:rPr>
        <w:t>（</w:t>
      </w:r>
      <w:r>
        <w:rPr>
          <w:rFonts w:hint="eastAsia" w:ascii="宋体" w:hAnsi="宋体" w:cs="宋体"/>
          <w:sz w:val="22"/>
          <w:highlight w:val="none"/>
          <w:u w:val="single"/>
        </w:rPr>
        <w:t>书面说明、证明材料主要是项目具体成本测算等与报价合理性相关的说明、材料</w:t>
      </w:r>
      <w:r>
        <w:rPr>
          <w:rFonts w:hint="eastAsia" w:ascii="宋体" w:hAnsi="宋体" w:cs="宋体"/>
          <w:sz w:val="22"/>
          <w:highlight w:val="none"/>
          <w:u w:val="single"/>
          <w:lang w:eastAsia="zh-CN"/>
        </w:rPr>
        <w:t>），</w:t>
      </w:r>
      <w:r>
        <w:rPr>
          <w:rFonts w:hint="eastAsia" w:ascii="宋体" w:hAnsi="宋体" w:cs="宋体"/>
          <w:sz w:val="22"/>
          <w:highlight w:val="none"/>
          <w:u w:val="single"/>
        </w:rPr>
        <w:t>对投标价格作出解释。投标</w:t>
      </w:r>
      <w:r>
        <w:rPr>
          <w:rFonts w:hint="eastAsia" w:cs="宋体"/>
          <w:sz w:val="22"/>
          <w:highlight w:val="none"/>
          <w:u w:val="single"/>
          <w:lang w:val="en-US" w:eastAsia="zh-CN"/>
        </w:rPr>
        <w:t>人</w:t>
      </w:r>
      <w:r>
        <w:rPr>
          <w:rFonts w:hint="eastAsia" w:ascii="宋体" w:hAnsi="宋体" w:cs="宋体"/>
          <w:sz w:val="22"/>
          <w:highlight w:val="none"/>
          <w:u w:val="single"/>
        </w:rPr>
        <w:t>不提供书面说明、证明材料，或者提供的书面说明、证明材料不能证明其报价合理性的，应当将其作为无效投标处理</w:t>
      </w:r>
      <w:r>
        <w:rPr>
          <w:rFonts w:hint="eastAsia" w:cs="宋体"/>
          <w:sz w:val="22"/>
          <w:highlight w:val="none"/>
          <w:u w:val="single"/>
          <w:lang w:eastAsia="zh-CN"/>
        </w:rPr>
        <w:t>。</w:t>
      </w:r>
    </w:p>
    <w:p w14:paraId="4DC445C9">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0FCD9836">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）不同投标人的投标文件由同一单位或者个人编制（同一IP地址上传投标、响应文件）；</w:t>
      </w:r>
    </w:p>
    <w:p w14:paraId="0DB7724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468A3E6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42AC494E">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7973972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37763063">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zh-CN"/>
        </w:rPr>
        <w:t>▲5.6除法定串通之外，参与同一个采购包（标项）的投标人存在下列情形之一的，其投标无效：</w:t>
      </w:r>
    </w:p>
    <w:p w14:paraId="69D981F0">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eastAsia="zh"/>
        </w:rPr>
        <w:t>1.</w:t>
      </w:r>
      <w:r>
        <w:rPr>
          <w:rFonts w:hint="eastAsia" w:ascii="宋体" w:hAnsi="宋体" w:cs="宋体"/>
          <w:sz w:val="22"/>
          <w:u w:val="single"/>
        </w:rPr>
        <w:t>不同供应商的电子投标（响应）文件上传计算机的网卡MAC地址或硬盘序列号等硬件信息相同的；</w:t>
      </w:r>
    </w:p>
    <w:p w14:paraId="2CEB30D5">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eastAsia="zh"/>
        </w:rPr>
        <w:t>2.</w:t>
      </w:r>
      <w:r>
        <w:rPr>
          <w:rFonts w:hint="eastAsia" w:ascii="宋体" w:hAnsi="宋体" w:cs="宋体"/>
          <w:sz w:val="22"/>
          <w:u w:val="single"/>
        </w:rPr>
        <w:t>上传的电子投标（响应）文件若出现使用本项目其他投标（响应）供应商的数字证书加密的，或者加盖本项目其他投标（响应）供应商的电子印章的；</w:t>
      </w:r>
    </w:p>
    <w:p w14:paraId="46546F88">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eastAsia="zh"/>
        </w:rPr>
        <w:t>3.</w:t>
      </w:r>
      <w:r>
        <w:rPr>
          <w:rFonts w:hint="eastAsia" w:ascii="宋体" w:hAnsi="宋体" w:cs="宋体"/>
          <w:sz w:val="22"/>
          <w:u w:val="single"/>
        </w:rPr>
        <w:t>不同供应商的投标（响应）文件的内容存在</w:t>
      </w:r>
      <w:r>
        <w:rPr>
          <w:rFonts w:hint="eastAsia" w:ascii="宋体" w:hAnsi="宋体" w:cs="宋体"/>
          <w:sz w:val="22"/>
          <w:u w:val="single"/>
          <w:lang w:eastAsia="zh"/>
        </w:rPr>
        <w:t>3</w:t>
      </w:r>
      <w:r>
        <w:rPr>
          <w:rFonts w:hint="eastAsia" w:ascii="宋体" w:hAnsi="宋体" w:cs="宋体"/>
          <w:sz w:val="22"/>
          <w:u w:val="single"/>
        </w:rPr>
        <w:t>处（含）以上错误一致的；</w:t>
      </w:r>
    </w:p>
    <w:p w14:paraId="733E3A5D">
      <w:pPr>
        <w:pStyle w:val="16"/>
        <w:overflowPunct/>
        <w:autoSpaceDE/>
        <w:autoSpaceDN/>
        <w:adjustRightInd/>
        <w:snapToGrid w:val="0"/>
        <w:spacing w:line="360" w:lineRule="exact"/>
        <w:ind w:firstLine="440" w:firstLineChars="200"/>
        <w:textAlignment w:val="auto"/>
        <w:rPr>
          <w:rFonts w:hint="eastAsia" w:ascii="宋体" w:hAnsi="宋体" w:cs="宋体"/>
          <w:sz w:val="22"/>
          <w:u w:val="single"/>
          <w:lang w:val="zh-CN"/>
        </w:rPr>
      </w:pPr>
      <w:r>
        <w:rPr>
          <w:rFonts w:hint="eastAsia" w:ascii="宋体" w:hAnsi="宋体" w:cs="宋体"/>
          <w:sz w:val="22"/>
          <w:u w:val="single"/>
          <w:lang w:val="zh-CN"/>
        </w:rPr>
        <w:t>4.不同供应商联系人为同一人或不同联系人的联系电话一致的。</w:t>
      </w:r>
    </w:p>
    <w:p w14:paraId="6003EDAF">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580E5BD7">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5A18C221">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2FD7B105">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0611E86E">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124BF618">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1131D19E">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6DA9CD81">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1CC7760E">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1190901C">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14804B0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73F8A34E">
      <w:pPr>
        <w:pStyle w:val="16"/>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5073A052">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3B35C8E6">
      <w:pPr>
        <w:pStyle w:val="16"/>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262164E3">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0014014B">
      <w:pPr>
        <w:pStyle w:val="29"/>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46F279C2">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6E2C9F48">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5564AE39">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415B71DE">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14:paraId="7A815BC2">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1B7C19A0">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5DC9658D">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46BD219E">
      <w:pPr>
        <w:pStyle w:val="16"/>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14:paraId="13798F85">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186699E8">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2407DD4E">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06FA3D08">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188243D5">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7B8A6CAA">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50BBC3FA">
      <w:pPr>
        <w:pStyle w:val="16"/>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65EDDB54">
      <w:pPr>
        <w:pStyle w:val="16"/>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0DF4926C">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14:paraId="64C1DBA2">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75B55C2F">
      <w:pPr>
        <w:spacing w:line="360" w:lineRule="exact"/>
        <w:jc w:val="center"/>
        <w:outlineLvl w:val="1"/>
        <w:rPr>
          <w:rFonts w:ascii="宋体" w:hAnsi="宋体" w:cs="宋体"/>
          <w:b/>
          <w:color w:val="auto"/>
          <w:sz w:val="26"/>
          <w:highlight w:val="none"/>
        </w:rPr>
      </w:pPr>
      <w:bookmarkStart w:id="12" w:name="_Toc31870"/>
    </w:p>
    <w:p w14:paraId="5584265A">
      <w:pPr>
        <w:spacing w:line="360" w:lineRule="exact"/>
        <w:jc w:val="center"/>
        <w:outlineLvl w:val="1"/>
        <w:rPr>
          <w:rFonts w:ascii="宋体" w:hAnsi="宋体" w:cs="宋体"/>
          <w:b/>
          <w:color w:val="auto"/>
          <w:sz w:val="26"/>
          <w:highlight w:val="none"/>
        </w:rPr>
      </w:pPr>
      <w:r>
        <w:rPr>
          <w:rFonts w:hint="eastAsia" w:ascii="宋体" w:hAnsi="宋体" w:cs="宋体"/>
          <w:b/>
          <w:color w:val="auto"/>
          <w:sz w:val="26"/>
          <w:highlight w:val="none"/>
        </w:rPr>
        <w:t>六、授予合同</w:t>
      </w:r>
      <w:bookmarkEnd w:id="12"/>
    </w:p>
    <w:p w14:paraId="10BE2E2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7D0FF5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3222908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1EF4988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4.采购人不得向供应商索要或者接受其给予的赠品、回扣或者与采购无关的其他商品、服务。采购过程（采购文件）中应明确以下要求：</w:t>
      </w:r>
    </w:p>
    <w:p w14:paraId="7016E58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（1）不得明示或暗示供应商提供赠品、回扣、采购预算中本身不包含的其他商品或服务；</w:t>
      </w:r>
    </w:p>
    <w:p w14:paraId="6FBC68C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（2）供应商承诺提供赠品、回扣、采购预算中本身不包含的其他商品或服务，视作无效承诺；不得因无效承诺对供应商实行差别待遇或者歧视待遇；</w:t>
      </w:r>
    </w:p>
    <w:p w14:paraId="60D4120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（3）合同总价不为零，投标报价明细表中部分产品、服务单价为零的，视作已包含在总价中（采购文件中明确）；</w:t>
      </w:r>
    </w:p>
    <w:p w14:paraId="1E48B86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（4）不得将供应商提供赠品、回扣、采购预算中本身不包含的其他商品或服务作为中标（成交）条件或者合同签订条件；</w:t>
      </w:r>
    </w:p>
    <w:p w14:paraId="661DE7B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（5）合同签订后，不得接受供应商无效承诺的赠品、回扣、采购预算中本身不包含的其他商品或服务；</w:t>
      </w:r>
    </w:p>
    <w:p w14:paraId="797E238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（6）合同签订后，不得向供应商索要赠品、回扣、采购预算中本身不包含的其他商品或服务；</w:t>
      </w:r>
    </w:p>
    <w:p w14:paraId="3EFBD7EF">
      <w:pPr>
        <w:spacing w:line="360" w:lineRule="exact"/>
        <w:ind w:firstLine="464" w:firstLineChars="200"/>
        <w:rPr>
          <w:rFonts w:ascii="宋体" w:hAnsi="宋体" w:cs="宋体"/>
          <w:b/>
          <w:color w:val="auto"/>
          <w:sz w:val="26"/>
          <w:highlight w:val="none"/>
        </w:rPr>
      </w:pPr>
      <w:r>
        <w:rPr>
          <w:rFonts w:hint="eastAsia" w:ascii="宋体" w:hAnsi="宋体" w:cs="宋体"/>
          <w:color w:val="auto"/>
          <w:spacing w:val="6"/>
          <w:sz w:val="22"/>
          <w:highlight w:val="none"/>
        </w:rPr>
        <w:t>（7）履约验收环节，不得因供应商提供赠品、回扣、采购预算中本身不包含的其他商品或服务减免供应商违约责任。</w:t>
      </w:r>
      <w:bookmarkStart w:id="13" w:name="_Toc21967"/>
    </w:p>
    <w:p w14:paraId="18785C5C">
      <w:pPr>
        <w:spacing w:line="360" w:lineRule="exact"/>
        <w:jc w:val="center"/>
        <w:outlineLvl w:val="1"/>
        <w:rPr>
          <w:rFonts w:hint="eastAsia" w:ascii="宋体" w:hAnsi="宋体" w:cs="宋体"/>
          <w:b/>
          <w:color w:val="auto"/>
          <w:sz w:val="26"/>
          <w:highlight w:val="none"/>
        </w:rPr>
      </w:pPr>
    </w:p>
    <w:p w14:paraId="6F2F435B">
      <w:pPr>
        <w:spacing w:line="360" w:lineRule="exact"/>
        <w:jc w:val="center"/>
        <w:outlineLvl w:val="1"/>
        <w:rPr>
          <w:rFonts w:ascii="宋体" w:hAnsi="宋体" w:cs="宋体"/>
          <w:b/>
          <w:color w:val="auto"/>
          <w:sz w:val="28"/>
          <w:szCs w:val="28"/>
          <w:highlight w:val="none"/>
        </w:rPr>
      </w:pPr>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3"/>
    </w:p>
    <w:p w14:paraId="095EF516">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6BAC266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）电子交易平台发生故障而无法登录访问的； </w:t>
      </w:r>
    </w:p>
    <w:p w14:paraId="1D6AF38B">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val="zh-CN"/>
        </w:rPr>
        <w:t>）电子交易平台应用或数据库出现错误，不能进行正常操作的；</w:t>
      </w:r>
    </w:p>
    <w:p w14:paraId="340B69DD">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val="zh-CN"/>
        </w:rPr>
        <w:t>）电子交易平台发现严重安全漏洞，有潜在泄密危险的；</w:t>
      </w:r>
    </w:p>
    <w:p w14:paraId="6C9EBA13">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val="zh-CN"/>
        </w:rPr>
        <w:t>）病毒发作导致不能进行正常操作的； </w:t>
      </w:r>
    </w:p>
    <w:p w14:paraId="31D01D99">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val="zh-CN"/>
        </w:rPr>
        <w:t>）其他无法保证电子交易的公平、公正和安全的情况。</w:t>
      </w:r>
    </w:p>
    <w:p w14:paraId="2B56EC1D">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bookmarkStart w:id="14" w:name="_Toc32097"/>
    </w:p>
    <w:p w14:paraId="6B1BB6E4">
      <w:pPr>
        <w:rPr>
          <w:rFonts w:hint="eastAsia" w:ascii="宋体" w:hAnsi="宋体" w:cs="宋体"/>
          <w:color w:val="auto"/>
          <w:sz w:val="22"/>
          <w:highlight w:val="none"/>
        </w:rPr>
      </w:pPr>
      <w:r>
        <w:rPr>
          <w:rFonts w:hint="eastAsia" w:ascii="宋体" w:hAnsi="宋体" w:cs="宋体"/>
          <w:color w:val="auto"/>
          <w:sz w:val="22"/>
          <w:highlight w:val="none"/>
        </w:rPr>
        <w:br w:type="page"/>
      </w:r>
    </w:p>
    <w:p w14:paraId="17572E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第三部分 拟签订的合同文本</w:t>
      </w:r>
      <w:bookmarkEnd w:id="14"/>
    </w:p>
    <w:p w14:paraId="3826F9FF">
      <w:pPr>
        <w:spacing w:line="38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6C812223">
      <w:pPr>
        <w:jc w:val="center"/>
        <w:rPr>
          <w:rFonts w:ascii="宋体" w:hAnsi="宋体" w:cs="宋体"/>
          <w:color w:val="auto"/>
          <w:sz w:val="24"/>
          <w:szCs w:val="24"/>
          <w:highlight w:val="none"/>
        </w:rPr>
      </w:pPr>
      <w:r>
        <w:rPr>
          <w:rFonts w:hint="eastAsia" w:ascii="宋体" w:hAnsi="宋体" w:cs="宋体"/>
          <w:color w:val="auto"/>
          <w:sz w:val="24"/>
          <w:szCs w:val="24"/>
          <w:highlight w:val="none"/>
        </w:rPr>
        <w:t>温州理工学院设备采购合同</w:t>
      </w:r>
    </w:p>
    <w:p w14:paraId="18E8FD1D">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rPr>
        <w:t>采购编号：                                        合同编号：</w:t>
      </w:r>
    </w:p>
    <w:p w14:paraId="138F3E35">
      <w:pPr>
        <w:spacing w:line="360" w:lineRule="exact"/>
        <w:jc w:val="left"/>
        <w:rPr>
          <w:rFonts w:ascii="宋体" w:hAnsi="宋体" w:cs="宋体"/>
          <w:color w:val="auto"/>
          <w:sz w:val="22"/>
          <w:highlight w:val="none"/>
        </w:rPr>
      </w:pPr>
      <w:r>
        <w:rPr>
          <w:rFonts w:hint="eastAsia" w:ascii="宋体" w:hAnsi="宋体" w:cs="宋体"/>
          <w:color w:val="auto"/>
          <w:sz w:val="22"/>
          <w:highlight w:val="none"/>
        </w:rPr>
        <w:t>甲方：</w:t>
      </w:r>
      <w:r>
        <w:rPr>
          <w:rFonts w:hint="eastAsia" w:ascii="宋体" w:hAnsi="宋体" w:cs="宋体"/>
          <w:color w:val="auto"/>
          <w:sz w:val="22"/>
          <w:highlight w:val="none"/>
          <w:u w:val="single"/>
        </w:rPr>
        <w:t xml:space="preserve">温州理工学院  </w:t>
      </w:r>
      <w:r>
        <w:rPr>
          <w:rFonts w:hint="eastAsia" w:ascii="宋体" w:hAnsi="宋体" w:cs="宋体"/>
          <w:color w:val="auto"/>
          <w:sz w:val="22"/>
          <w:highlight w:val="none"/>
        </w:rPr>
        <w:t xml:space="preserve">           乙方</w:t>
      </w:r>
      <w:r>
        <w:rPr>
          <w:rFonts w:hint="eastAsia" w:ascii="宋体" w:hAnsi="宋体" w:cs="宋体"/>
          <w:color w:val="auto"/>
          <w:sz w:val="22"/>
          <w:highlight w:val="none"/>
          <w:u w:val="single"/>
          <w:lang w:val="zh-CN"/>
        </w:rPr>
        <w:t xml:space="preserve">：            </w:t>
      </w:r>
    </w:p>
    <w:p w14:paraId="2E1076BC">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rPr>
        <w:t>合同鉴证方：</w:t>
      </w:r>
      <w:r>
        <w:rPr>
          <w:rFonts w:hint="eastAsia" w:ascii="宋体" w:hAnsi="宋体" w:cs="宋体"/>
          <w:color w:val="auto"/>
          <w:sz w:val="22"/>
          <w:highlight w:val="none"/>
          <w:u w:val="single"/>
        </w:rPr>
        <w:t>浙江乐诚工程咨询有限公司</w:t>
      </w:r>
    </w:p>
    <w:p w14:paraId="2320449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日在理工学院的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采购中，甲乙双方根据《中华人民共和国民法典》等法规和本合同的采购文件、投标文件及其采购过程中的承诺，经双方协商，同意签订本合同，共同遵守。</w:t>
      </w:r>
    </w:p>
    <w:p w14:paraId="136119BF">
      <w:pPr>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 xml:space="preserve">1、采购内容及价格                                                  单位： </w:t>
      </w:r>
      <w:r>
        <w:rPr>
          <w:rFonts w:hint="eastAsia" w:ascii="宋体" w:hAnsi="宋体" w:cs="宋体"/>
          <w:color w:val="auto"/>
          <w:sz w:val="22"/>
          <w:highlight w:val="none"/>
          <w:u w:val="single"/>
        </w:rPr>
        <w:t xml:space="preserve"> 元 </w:t>
      </w:r>
    </w:p>
    <w:tbl>
      <w:tblPr>
        <w:tblStyle w:val="33"/>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192"/>
        <w:gridCol w:w="887"/>
        <w:gridCol w:w="2257"/>
        <w:gridCol w:w="834"/>
        <w:gridCol w:w="968"/>
        <w:gridCol w:w="1562"/>
      </w:tblGrid>
      <w:tr w14:paraId="0A0F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3FFEC43A">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192" w:type="dxa"/>
            <w:vAlign w:val="center"/>
          </w:tcPr>
          <w:p w14:paraId="39FE329A">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采购名称</w:t>
            </w:r>
          </w:p>
        </w:tc>
        <w:tc>
          <w:tcPr>
            <w:tcW w:w="887" w:type="dxa"/>
            <w:vAlign w:val="center"/>
          </w:tcPr>
          <w:p w14:paraId="21F05AB5">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2257" w:type="dxa"/>
            <w:vAlign w:val="center"/>
          </w:tcPr>
          <w:p w14:paraId="4257093E">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34" w:type="dxa"/>
            <w:vAlign w:val="center"/>
          </w:tcPr>
          <w:p w14:paraId="159D9A8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968" w:type="dxa"/>
            <w:vAlign w:val="center"/>
          </w:tcPr>
          <w:p w14:paraId="1C3D329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单价</w:t>
            </w:r>
          </w:p>
        </w:tc>
        <w:tc>
          <w:tcPr>
            <w:tcW w:w="1562" w:type="dxa"/>
            <w:vAlign w:val="center"/>
          </w:tcPr>
          <w:p w14:paraId="212CFE91">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14:paraId="31EA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2C90C672">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192" w:type="dxa"/>
            <w:vAlign w:val="center"/>
          </w:tcPr>
          <w:p w14:paraId="2C7CB711">
            <w:pPr>
              <w:spacing w:line="360" w:lineRule="exact"/>
              <w:jc w:val="center"/>
              <w:rPr>
                <w:rFonts w:ascii="宋体" w:hAnsi="宋体" w:cs="宋体"/>
                <w:color w:val="auto"/>
                <w:sz w:val="22"/>
                <w:highlight w:val="none"/>
              </w:rPr>
            </w:pPr>
          </w:p>
        </w:tc>
        <w:tc>
          <w:tcPr>
            <w:tcW w:w="887" w:type="dxa"/>
            <w:vAlign w:val="center"/>
          </w:tcPr>
          <w:p w14:paraId="6CFBEDA6">
            <w:pPr>
              <w:spacing w:line="360" w:lineRule="exact"/>
              <w:jc w:val="center"/>
              <w:rPr>
                <w:rFonts w:ascii="宋体" w:hAnsi="宋体" w:cs="宋体"/>
                <w:color w:val="auto"/>
                <w:sz w:val="22"/>
                <w:highlight w:val="none"/>
              </w:rPr>
            </w:pPr>
          </w:p>
        </w:tc>
        <w:tc>
          <w:tcPr>
            <w:tcW w:w="2257" w:type="dxa"/>
            <w:vAlign w:val="center"/>
          </w:tcPr>
          <w:p w14:paraId="3D473A3E">
            <w:pPr>
              <w:spacing w:line="360" w:lineRule="exact"/>
              <w:jc w:val="center"/>
              <w:rPr>
                <w:rFonts w:ascii="宋体" w:hAnsi="宋体" w:cs="宋体"/>
                <w:color w:val="auto"/>
                <w:sz w:val="22"/>
                <w:highlight w:val="none"/>
              </w:rPr>
            </w:pPr>
          </w:p>
        </w:tc>
        <w:tc>
          <w:tcPr>
            <w:tcW w:w="834" w:type="dxa"/>
            <w:vAlign w:val="center"/>
          </w:tcPr>
          <w:p w14:paraId="2A262A5D">
            <w:pPr>
              <w:spacing w:line="360" w:lineRule="exact"/>
              <w:jc w:val="center"/>
              <w:rPr>
                <w:rFonts w:ascii="宋体" w:hAnsi="宋体" w:cs="宋体"/>
                <w:color w:val="auto"/>
                <w:sz w:val="22"/>
                <w:highlight w:val="none"/>
              </w:rPr>
            </w:pPr>
          </w:p>
        </w:tc>
        <w:tc>
          <w:tcPr>
            <w:tcW w:w="968" w:type="dxa"/>
            <w:vAlign w:val="center"/>
          </w:tcPr>
          <w:p w14:paraId="433EBE85">
            <w:pPr>
              <w:spacing w:line="360" w:lineRule="exact"/>
              <w:jc w:val="center"/>
              <w:rPr>
                <w:rFonts w:ascii="宋体" w:hAnsi="宋体" w:cs="宋体"/>
                <w:color w:val="auto"/>
                <w:sz w:val="22"/>
                <w:highlight w:val="none"/>
              </w:rPr>
            </w:pPr>
          </w:p>
        </w:tc>
        <w:tc>
          <w:tcPr>
            <w:tcW w:w="1562" w:type="dxa"/>
            <w:vAlign w:val="center"/>
          </w:tcPr>
          <w:p w14:paraId="16FAA08B">
            <w:pPr>
              <w:spacing w:line="360" w:lineRule="exact"/>
              <w:jc w:val="center"/>
              <w:rPr>
                <w:rFonts w:ascii="宋体" w:hAnsi="宋体" w:cs="宋体"/>
                <w:color w:val="auto"/>
                <w:sz w:val="22"/>
                <w:highlight w:val="none"/>
              </w:rPr>
            </w:pPr>
          </w:p>
        </w:tc>
      </w:tr>
      <w:tr w14:paraId="127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30" w:type="dxa"/>
            <w:gridSpan w:val="7"/>
            <w:vAlign w:val="center"/>
          </w:tcPr>
          <w:p w14:paraId="1B74F0B4">
            <w:pPr>
              <w:spacing w:line="360" w:lineRule="exact"/>
              <w:jc w:val="left"/>
              <w:rPr>
                <w:rFonts w:ascii="宋体" w:hAnsi="宋体" w:cs="宋体"/>
                <w:color w:val="auto"/>
                <w:sz w:val="22"/>
                <w:highlight w:val="none"/>
              </w:rPr>
            </w:pPr>
            <w:r>
              <w:rPr>
                <w:rFonts w:hint="eastAsia" w:ascii="宋体" w:hAnsi="宋体" w:cs="宋体"/>
                <w:color w:val="auto"/>
                <w:sz w:val="22"/>
                <w:highlight w:val="none"/>
              </w:rPr>
              <w:t>合计：（大写）                                             小写：￥</w:t>
            </w:r>
          </w:p>
        </w:tc>
      </w:tr>
    </w:tbl>
    <w:p w14:paraId="64211E1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本合同总价为货物的供货、包装、运输、装卸、安装调试、验收（含第三方验收）、技术服务、售后服务、搬运费、税费以及完成合同所需的一切本身和不可或缺的所有工作开支、政策性文件规定的所有风险、责任等相关各项其他可能产生的全部费用，即“交钥匙工程”，实行固定总价包干。除发生下列因素可调整合同价外，不得以任何其他理由调整任何费用。</w:t>
      </w:r>
    </w:p>
    <w:p w14:paraId="196832A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2.1甲方因安装地点改变等原因提出的货物数量变更，经甲乙双方同意，可以签订补充协议。</w:t>
      </w:r>
    </w:p>
    <w:p w14:paraId="45FB5FC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2.2乙方因成交产品型号停产，生产厂家出具替代型号与停产证明，</w:t>
      </w:r>
      <w:r>
        <w:rPr>
          <w:rFonts w:hint="eastAsia" w:ascii="宋体" w:hAnsi="宋体" w:cs="宋体"/>
          <w:color w:val="auto"/>
          <w:sz w:val="22"/>
          <w:highlight w:val="none"/>
          <w:lang w:val="en-US" w:eastAsia="zh-CN"/>
        </w:rPr>
        <w:t>且</w:t>
      </w:r>
      <w:r>
        <w:rPr>
          <w:rFonts w:hint="eastAsia" w:ascii="宋体" w:hAnsi="宋体" w:cs="宋体"/>
          <w:color w:val="auto"/>
          <w:sz w:val="22"/>
          <w:highlight w:val="none"/>
        </w:rPr>
        <w:t>替代产品技术参数不得低于原投标型号，但不得更改该产品成交金额，经甲乙双方同意可以签订补充协议。</w:t>
      </w:r>
    </w:p>
    <w:p w14:paraId="2ECB3CD1">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2.3属乙方投标漏项少算的设备及服务费用不得追补。</w:t>
      </w:r>
    </w:p>
    <w:p w14:paraId="38A11CAB">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val="en-US" w:eastAsia="zh-CN"/>
        </w:rPr>
        <w:t>货物</w:t>
      </w:r>
      <w:r>
        <w:rPr>
          <w:rFonts w:hint="eastAsia" w:ascii="宋体" w:hAnsi="宋体" w:cs="宋体"/>
          <w:color w:val="auto"/>
          <w:sz w:val="22"/>
          <w:highlight w:val="none"/>
        </w:rPr>
        <w:t>、材料供应</w:t>
      </w:r>
    </w:p>
    <w:p w14:paraId="7468405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本合同范围所需的</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均由乙方提供。采购供应的材料、</w:t>
      </w:r>
      <w:r>
        <w:rPr>
          <w:rFonts w:hint="eastAsia" w:ascii="宋体" w:hAnsi="宋体" w:cs="宋体"/>
          <w:color w:val="auto"/>
          <w:sz w:val="22"/>
          <w:highlight w:val="none"/>
          <w:lang w:val="en-US" w:eastAsia="zh-CN"/>
        </w:rPr>
        <w:t>货物</w:t>
      </w:r>
      <w:r>
        <w:rPr>
          <w:rFonts w:hint="eastAsia" w:ascii="宋体" w:hAnsi="宋体" w:cs="宋体"/>
          <w:color w:val="auto"/>
          <w:sz w:val="22"/>
          <w:highlight w:val="none"/>
        </w:rPr>
        <w:t>均须有合格证、质保书等相关技术资料。如发现不合格的</w:t>
      </w:r>
      <w:r>
        <w:rPr>
          <w:rFonts w:hint="eastAsia" w:ascii="宋体" w:hAnsi="宋体" w:cs="宋体"/>
          <w:color w:val="auto"/>
          <w:sz w:val="22"/>
          <w:highlight w:val="none"/>
          <w:lang w:val="en-US" w:eastAsia="zh-CN"/>
        </w:rPr>
        <w:t>货物</w:t>
      </w:r>
      <w:r>
        <w:rPr>
          <w:rFonts w:hint="eastAsia" w:ascii="宋体" w:hAnsi="宋体" w:cs="宋体"/>
          <w:color w:val="auto"/>
          <w:sz w:val="22"/>
          <w:highlight w:val="none"/>
        </w:rPr>
        <w:t>材料，由乙方承担全部的经济损失和责任。</w:t>
      </w:r>
    </w:p>
    <w:p w14:paraId="22FB8127">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4、产品包装</w:t>
      </w:r>
    </w:p>
    <w:p w14:paraId="0135E3E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4.1为了保证</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在长途运输和装卸过程中的安全，产品包装应符合国家或专业（部）标准规定。由于包装不善导致</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锈蚀、失缺或损坏，由乙方承担一切责任。</w:t>
      </w:r>
    </w:p>
    <w:p w14:paraId="5D9D705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4.2每一包装箱内必须附有装箱清单。</w:t>
      </w:r>
    </w:p>
    <w:p w14:paraId="72D80D6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5、唛头</w:t>
      </w:r>
    </w:p>
    <w:p w14:paraId="089A6A0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5.1乙方应在每件包装箱上，明显地标注下列标记：</w:t>
      </w:r>
    </w:p>
    <w:p w14:paraId="22055229">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1)收货人； 2)产品名称；  3)合同号；4)品目号和箱号； 5)到达站或到货地点；6)外形尺寸(长宽高)，以厘米计；7)毛重、净重(公斤)。</w:t>
      </w:r>
    </w:p>
    <w:p w14:paraId="7363906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5.2乙方应根据</w:t>
      </w:r>
      <w:r>
        <w:rPr>
          <w:rFonts w:hint="eastAsia" w:ascii="宋体" w:hAnsi="宋体" w:cs="宋体"/>
          <w:color w:val="auto"/>
          <w:sz w:val="22"/>
          <w:highlight w:val="none"/>
          <w:lang w:eastAsia="zh-CN"/>
        </w:rPr>
        <w:t>产品</w:t>
      </w:r>
      <w:r>
        <w:rPr>
          <w:rFonts w:hint="eastAsia" w:ascii="宋体" w:hAnsi="宋体" w:cs="宋体"/>
          <w:color w:val="auto"/>
          <w:sz w:val="22"/>
          <w:highlight w:val="none"/>
        </w:rPr>
        <w:t>特点，在包装箱上标明“小心轻放”、“请勿倒置”、“防潮”等字样和吊装标记。</w:t>
      </w:r>
    </w:p>
    <w:p w14:paraId="5DA22256">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6、本合同产品的免费保修期限为自项目验收合格之日起</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5A210746">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在产品质量保证期限内，乙方对由于产品设计、工艺、材料、配套件的缺陷而造成的任何产品质量问题或故障负责。</w:t>
      </w:r>
    </w:p>
    <w:p w14:paraId="09DA7B2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7、产品资料</w:t>
      </w:r>
    </w:p>
    <w:p w14:paraId="20E6B76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档案资料，包括</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的数量、型号、规格，生产厂家的产品检测证书，出厂检验报告，合格证书，产品说明书等有关资料。如发现不合格的</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材料，由乙方承担全部的经济损失的责任。开箱后的全部随机资料所有权归甲方所有。开箱验收后由甲方保管。</w:t>
      </w:r>
    </w:p>
    <w:p w14:paraId="32C72AAE">
      <w:pPr>
        <w:pStyle w:val="9"/>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w:t>
      </w:r>
      <w:bookmarkStart w:id="15" w:name="OLE_LINK1"/>
      <w:r>
        <w:rPr>
          <w:rFonts w:hint="eastAsia" w:ascii="宋体" w:hAnsi="宋体" w:cs="宋体"/>
          <w:color w:val="auto"/>
          <w:sz w:val="22"/>
          <w:highlight w:val="none"/>
        </w:rPr>
        <w:t>、</w:t>
      </w:r>
      <w:bookmarkEnd w:id="15"/>
      <w:r>
        <w:rPr>
          <w:rFonts w:hint="eastAsia" w:ascii="宋体" w:hAnsi="宋体" w:cs="宋体"/>
          <w:color w:val="auto"/>
          <w:sz w:val="22"/>
          <w:highlight w:val="none"/>
        </w:rPr>
        <w:t>交付时间：</w:t>
      </w:r>
      <w:r>
        <w:rPr>
          <w:rFonts w:hint="eastAsia" w:ascii="宋体" w:hAnsi="宋体" w:cs="宋体"/>
          <w:color w:val="auto"/>
          <w:sz w:val="22"/>
          <w:highlight w:val="none"/>
          <w:u w:val="single"/>
        </w:rPr>
        <w:t xml:space="preserve">   年   月  日前</w:t>
      </w:r>
      <w:r>
        <w:rPr>
          <w:rFonts w:hint="eastAsia" w:ascii="宋体" w:hAnsi="宋体" w:cs="宋体"/>
          <w:color w:val="auto"/>
          <w:sz w:val="22"/>
          <w:highlight w:val="none"/>
        </w:rPr>
        <w:t>，交付方式：</w:t>
      </w:r>
      <w:r>
        <w:rPr>
          <w:rFonts w:hint="eastAsia" w:ascii="宋体" w:hAnsi="宋体" w:cs="宋体"/>
          <w:color w:val="auto"/>
          <w:sz w:val="22"/>
          <w:highlight w:val="none"/>
          <w:u w:val="single"/>
        </w:rPr>
        <w:t xml:space="preserve">送货上门 </w:t>
      </w:r>
      <w:r>
        <w:rPr>
          <w:rFonts w:hint="eastAsia" w:ascii="宋体" w:hAnsi="宋体" w:cs="宋体"/>
          <w:color w:val="auto"/>
          <w:sz w:val="22"/>
          <w:highlight w:val="none"/>
        </w:rPr>
        <w:t>，交货地点：</w:t>
      </w:r>
      <w:r>
        <w:rPr>
          <w:rFonts w:hint="eastAsia" w:ascii="宋体" w:hAnsi="宋体" w:cs="宋体"/>
          <w:color w:val="auto"/>
          <w:sz w:val="22"/>
          <w:highlight w:val="none"/>
          <w:u w:val="single"/>
        </w:rPr>
        <w:t>甲方指定地点</w:t>
      </w:r>
    </w:p>
    <w:p w14:paraId="32E9D96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9、付款方式与结算</w:t>
      </w:r>
    </w:p>
    <w:p w14:paraId="713B9A53">
      <w:pPr>
        <w:pStyle w:val="9"/>
        <w:widowControl/>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9.1履约保证金支付</w:t>
      </w:r>
    </w:p>
    <w:p w14:paraId="1E34AF41">
      <w:pPr>
        <w:pStyle w:val="9"/>
        <w:widowControl/>
        <w:adjustRightInd w:val="0"/>
        <w:snapToGrid w:val="0"/>
        <w:spacing w:line="360" w:lineRule="exact"/>
        <w:ind w:firstLine="440" w:firstLineChars="200"/>
        <w:rPr>
          <w:rFonts w:hint="eastAsia" w:ascii="宋体" w:hAnsi="宋体" w:cs="宋体"/>
          <w:color w:val="auto"/>
          <w:sz w:val="22"/>
          <w:highlight w:val="none"/>
        </w:rPr>
      </w:pPr>
      <w:r>
        <w:rPr>
          <w:rFonts w:hint="default" w:ascii="宋体" w:hAnsi="宋体" w:cs="宋体"/>
          <w:color w:val="auto"/>
          <w:sz w:val="22"/>
          <w:highlight w:val="none"/>
          <w:lang w:val="en-US" w:eastAsia="zh-CN"/>
        </w:rPr>
        <w:t>合同签订后</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乙方</w:t>
      </w:r>
      <w:r>
        <w:rPr>
          <w:rFonts w:hint="default" w:ascii="宋体" w:hAnsi="宋体" w:cs="宋体"/>
          <w:color w:val="auto"/>
          <w:sz w:val="22"/>
          <w:highlight w:val="none"/>
          <w:lang w:val="en-US" w:eastAsia="zh-CN"/>
        </w:rPr>
        <w:t>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w:t>
      </w:r>
      <w:r>
        <w:rPr>
          <w:rFonts w:hint="eastAsia" w:ascii="宋体" w:hAnsi="宋体" w:cs="宋体"/>
          <w:color w:val="auto"/>
          <w:sz w:val="22"/>
          <w:highlight w:val="none"/>
          <w:lang w:val="en-US" w:eastAsia="zh-CN"/>
        </w:rPr>
        <w:t>甲方</w:t>
      </w:r>
      <w:r>
        <w:rPr>
          <w:rFonts w:hint="default" w:ascii="宋体" w:hAnsi="宋体" w:cs="宋体"/>
          <w:color w:val="auto"/>
          <w:sz w:val="22"/>
          <w:highlight w:val="none"/>
          <w:lang w:val="en-US" w:eastAsia="zh-CN"/>
        </w:rPr>
        <w:t>按程序在7个工作日内无息退还。</w:t>
      </w:r>
    </w:p>
    <w:p w14:paraId="57F8D2D9">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9.2合同金额结算及支付方式</w:t>
      </w:r>
    </w:p>
    <w:p w14:paraId="5C6DC342">
      <w:pPr>
        <w:spacing w:line="360" w:lineRule="exact"/>
        <w:ind w:firstLine="440" w:firstLineChars="200"/>
        <w:jc w:val="left"/>
      </w:pPr>
      <w:r>
        <w:rPr>
          <w:rFonts w:hint="default" w:ascii="宋体" w:hAnsi="宋体" w:cs="宋体"/>
          <w:color w:val="auto"/>
          <w:sz w:val="22"/>
          <w:highlight w:val="none"/>
          <w:lang w:val="en-US" w:eastAsia="zh-CN"/>
        </w:rPr>
        <w:t>合同生效、</w:t>
      </w:r>
      <w:r>
        <w:rPr>
          <w:rFonts w:hint="eastAsia" w:ascii="宋体" w:hAnsi="宋体" w:cs="宋体"/>
          <w:color w:val="auto"/>
          <w:sz w:val="22"/>
          <w:highlight w:val="none"/>
        </w:rPr>
        <w:t>甲方</w:t>
      </w:r>
      <w:r>
        <w:rPr>
          <w:rFonts w:hint="default" w:ascii="宋体" w:hAnsi="宋体" w:cs="宋体"/>
          <w:color w:val="auto"/>
          <w:sz w:val="22"/>
          <w:highlight w:val="none"/>
          <w:lang w:val="en-US" w:eastAsia="zh-CN"/>
        </w:rPr>
        <w:t>收到</w:t>
      </w:r>
      <w:bookmarkStart w:id="16" w:name="OLE_LINK4"/>
      <w:r>
        <w:rPr>
          <w:rFonts w:hint="eastAsia" w:ascii="宋体" w:hAnsi="宋体" w:cs="宋体"/>
          <w:color w:val="auto"/>
          <w:sz w:val="22"/>
          <w:highlight w:val="none"/>
        </w:rPr>
        <w:t>乙方</w:t>
      </w:r>
      <w:bookmarkEnd w:id="16"/>
      <w:r>
        <w:rPr>
          <w:rFonts w:hint="default" w:ascii="宋体" w:hAnsi="宋体" w:cs="宋体"/>
          <w:color w:val="auto"/>
          <w:sz w:val="22"/>
          <w:highlight w:val="none"/>
          <w:lang w:val="en-US" w:eastAsia="zh-CN"/>
        </w:rPr>
        <w:t>出具的合同金额40%保函以及具备实施条件后7个工作日内，向</w:t>
      </w:r>
      <w:r>
        <w:rPr>
          <w:rFonts w:hint="eastAsia" w:ascii="宋体" w:hAnsi="宋体" w:cs="宋体"/>
          <w:color w:val="auto"/>
          <w:sz w:val="22"/>
          <w:highlight w:val="none"/>
        </w:rPr>
        <w:t>乙方</w:t>
      </w:r>
      <w:r>
        <w:rPr>
          <w:rFonts w:hint="default" w:ascii="宋体" w:hAnsi="宋体" w:cs="宋体"/>
          <w:color w:val="auto"/>
          <w:sz w:val="22"/>
          <w:highlight w:val="none"/>
          <w:lang w:val="en-US" w:eastAsia="zh-CN"/>
        </w:rPr>
        <w:t>支付合同总额40%的预付款，</w:t>
      </w:r>
      <w:r>
        <w:rPr>
          <w:rFonts w:hint="eastAsia" w:ascii="宋体" w:hAnsi="宋体" w:cs="宋体"/>
          <w:color w:val="auto"/>
          <w:sz w:val="22"/>
          <w:highlight w:val="none"/>
        </w:rPr>
        <w:t>乙方</w:t>
      </w:r>
      <w:r>
        <w:rPr>
          <w:rFonts w:hint="default" w:ascii="宋体" w:hAnsi="宋体" w:cs="宋体"/>
          <w:color w:val="auto"/>
          <w:sz w:val="22"/>
          <w:highlight w:val="none"/>
          <w:lang w:val="en-US" w:eastAsia="zh-CN"/>
        </w:rPr>
        <w:t>完成全部供货及安装、调试</w:t>
      </w:r>
      <w:r>
        <w:rPr>
          <w:rFonts w:hint="eastAsia" w:ascii="宋体" w:hAnsi="宋体" w:cs="宋体"/>
          <w:color w:val="auto"/>
          <w:sz w:val="22"/>
          <w:highlight w:val="none"/>
        </w:rPr>
        <w:t>等</w:t>
      </w:r>
      <w:r>
        <w:rPr>
          <w:rFonts w:hint="default" w:ascii="宋体" w:hAnsi="宋体" w:cs="宋体"/>
          <w:color w:val="auto"/>
          <w:sz w:val="22"/>
          <w:highlight w:val="none"/>
          <w:lang w:val="en-US" w:eastAsia="zh-CN"/>
        </w:rPr>
        <w:t>，</w:t>
      </w:r>
      <w:r>
        <w:rPr>
          <w:rFonts w:hint="eastAsia" w:ascii="宋体" w:hAnsi="宋体" w:cs="宋体"/>
          <w:color w:val="auto"/>
          <w:sz w:val="22"/>
          <w:highlight w:val="none"/>
        </w:rPr>
        <w:t>甲方</w:t>
      </w:r>
      <w:r>
        <w:rPr>
          <w:rFonts w:hint="default" w:ascii="宋体" w:hAnsi="宋体" w:cs="宋体"/>
          <w:color w:val="auto"/>
          <w:sz w:val="22"/>
          <w:highlight w:val="none"/>
          <w:lang w:val="en-US" w:eastAsia="zh-CN"/>
        </w:rPr>
        <w:t>验收合格并入库后，</w:t>
      </w:r>
      <w:r>
        <w:rPr>
          <w:rFonts w:hint="eastAsia" w:ascii="宋体" w:hAnsi="宋体" w:cs="宋体"/>
          <w:color w:val="auto"/>
          <w:sz w:val="22"/>
          <w:highlight w:val="none"/>
        </w:rPr>
        <w:t>甲方</w:t>
      </w:r>
      <w:r>
        <w:rPr>
          <w:rFonts w:hint="default" w:ascii="宋体" w:hAnsi="宋体" w:cs="宋体"/>
          <w:color w:val="auto"/>
          <w:sz w:val="22"/>
          <w:highlight w:val="none"/>
          <w:lang w:val="en-US" w:eastAsia="zh-CN"/>
        </w:rPr>
        <w:t>支付剩余60%的合同款并退还保函。在签订合同时，</w:t>
      </w:r>
      <w:r>
        <w:rPr>
          <w:rFonts w:hint="eastAsia" w:ascii="宋体" w:hAnsi="宋体" w:cs="宋体"/>
          <w:color w:val="auto"/>
          <w:sz w:val="22"/>
          <w:highlight w:val="none"/>
        </w:rPr>
        <w:t>乙方</w:t>
      </w:r>
      <w:r>
        <w:rPr>
          <w:rFonts w:hint="default" w:ascii="宋体" w:hAnsi="宋体" w:cs="宋体"/>
          <w:color w:val="auto"/>
          <w:sz w:val="22"/>
          <w:highlight w:val="none"/>
          <w:lang w:val="en-US" w:eastAsia="zh-CN"/>
        </w:rPr>
        <w:t>明确表示无需预付款或者主动要求降低预付款比例的，按实际比例计。</w:t>
      </w:r>
      <w:r>
        <w:rPr>
          <w:rFonts w:hint="eastAsia" w:ascii="宋体" w:hAnsi="宋体" w:cs="宋体"/>
          <w:color w:val="auto"/>
          <w:sz w:val="22"/>
          <w:highlight w:val="none"/>
        </w:rPr>
        <w:t>甲方</w:t>
      </w:r>
      <w:r>
        <w:rPr>
          <w:rFonts w:hint="default" w:ascii="宋体" w:hAnsi="宋体" w:cs="宋体"/>
          <w:color w:val="auto"/>
          <w:sz w:val="22"/>
          <w:highlight w:val="none"/>
          <w:lang w:val="en-US" w:eastAsia="zh-CN"/>
        </w:rPr>
        <w:t>对于满足合同约定支付条件的，自收到发票后7个工作日内将资金支付到合同约定的</w:t>
      </w:r>
      <w:r>
        <w:rPr>
          <w:rFonts w:hint="eastAsia" w:ascii="宋体" w:hAnsi="宋体" w:cs="宋体"/>
          <w:color w:val="auto"/>
          <w:sz w:val="22"/>
          <w:highlight w:val="none"/>
        </w:rPr>
        <w:t>乙方</w:t>
      </w:r>
      <w:r>
        <w:rPr>
          <w:rFonts w:hint="default" w:ascii="宋体" w:hAnsi="宋体" w:cs="宋体"/>
          <w:color w:val="auto"/>
          <w:sz w:val="22"/>
          <w:highlight w:val="none"/>
          <w:lang w:val="en-US" w:eastAsia="zh-CN"/>
        </w:rPr>
        <w:t>账户。</w:t>
      </w:r>
    </w:p>
    <w:p w14:paraId="0D5AE2B0">
      <w:pPr>
        <w:numPr>
          <w:ilvl w:val="0"/>
          <w:numId w:val="6"/>
        </w:num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验收</w:t>
      </w:r>
    </w:p>
    <w:p w14:paraId="42873C18">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验收时间：</w:t>
      </w:r>
      <w:r>
        <w:rPr>
          <w:rFonts w:hint="eastAsia" w:ascii="宋体" w:hAnsi="宋体" w:cs="宋体"/>
          <w:color w:val="auto"/>
          <w:sz w:val="22"/>
          <w:highlight w:val="none"/>
          <w:u w:val="single"/>
        </w:rPr>
        <w:t xml:space="preserve">    年  月   日前</w:t>
      </w:r>
      <w:r>
        <w:rPr>
          <w:rFonts w:hint="eastAsia" w:ascii="宋体" w:hAnsi="宋体" w:cs="宋体"/>
          <w:color w:val="auto"/>
          <w:sz w:val="22"/>
          <w:highlight w:val="none"/>
        </w:rPr>
        <w:t xml:space="preserve">。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  </w:t>
      </w:r>
    </w:p>
    <w:p w14:paraId="3B4D04A9">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11、违约责任</w:t>
      </w:r>
    </w:p>
    <w:p w14:paraId="4BB2AFC2">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11.1</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质量责任</w:t>
      </w:r>
    </w:p>
    <w:p w14:paraId="28AD981C">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1）在</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质量保证期内，凡</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在开箱检验、安装调试过程中发现的</w:t>
      </w:r>
      <w:r>
        <w:rPr>
          <w:rFonts w:hint="eastAsia" w:ascii="宋体" w:hAnsi="宋体" w:cs="宋体"/>
          <w:color w:val="auto"/>
          <w:sz w:val="22"/>
          <w:highlight w:val="none"/>
          <w:lang w:val="en-US" w:eastAsia="zh-CN"/>
        </w:rPr>
        <w:t>产品</w:t>
      </w:r>
      <w:r>
        <w:rPr>
          <w:rFonts w:hint="eastAsia" w:ascii="宋体" w:hAnsi="宋体" w:cs="宋体"/>
          <w:color w:val="auto"/>
          <w:sz w:val="22"/>
          <w:highlight w:val="none"/>
        </w:rPr>
        <w:t>质量问题，由乙方负责处理，实行包修、包换、包退、直至产品符合质量要求。乙方承担修理、调换、退货发生的一切费用和甲方的直接经济损失。</w:t>
      </w:r>
    </w:p>
    <w:p w14:paraId="6E9C80E2">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2）接到甲方通知后，按乙方承诺提供服务。</w:t>
      </w:r>
    </w:p>
    <w:p w14:paraId="347410A1">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3）由于甲方保管不善或使用不当造成</w:t>
      </w:r>
      <w:r>
        <w:rPr>
          <w:rFonts w:hint="eastAsia" w:ascii="宋体" w:hAnsi="宋体" w:cs="宋体"/>
          <w:color w:val="auto"/>
          <w:sz w:val="22"/>
          <w:highlight w:val="none"/>
          <w:lang w:eastAsia="zh-CN"/>
        </w:rPr>
        <w:t>产品</w:t>
      </w:r>
      <w:r>
        <w:rPr>
          <w:rFonts w:hint="eastAsia" w:ascii="宋体" w:hAnsi="宋体" w:cs="宋体"/>
          <w:color w:val="auto"/>
          <w:sz w:val="22"/>
          <w:highlight w:val="none"/>
        </w:rPr>
        <w:t>短缺、故障或损坏，由甲方负责。但乙方保证及时给予补齐和修复。</w:t>
      </w:r>
    </w:p>
    <w:p w14:paraId="1BFB5DEB">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11.2违约赔偿</w:t>
      </w:r>
    </w:p>
    <w:p w14:paraId="4EFC6B50">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除不可抗力外，如乙方发生不能按期交货或提供服务，甲方发生中途退货等情况，应及时以书面形式通知对方。双方应本着友好的态度进行协商，妥善解决。</w:t>
      </w:r>
    </w:p>
    <w:p w14:paraId="4729F58C">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14:paraId="43CF8CED">
      <w:pPr>
        <w:numPr>
          <w:ilvl w:val="0"/>
          <w:numId w:val="7"/>
        </w:numPr>
        <w:spacing w:line="360" w:lineRule="exact"/>
        <w:ind w:left="0" w:firstLine="440" w:firstLineChars="200"/>
        <w:jc w:val="left"/>
        <w:rPr>
          <w:rFonts w:ascii="宋体" w:hAnsi="宋体" w:cs="宋体"/>
          <w:color w:val="auto"/>
          <w:sz w:val="22"/>
          <w:highlight w:val="none"/>
        </w:rPr>
      </w:pPr>
      <w:r>
        <w:rPr>
          <w:rFonts w:hint="eastAsia" w:ascii="宋体" w:hAnsi="宋体" w:cs="宋体"/>
          <w:color w:val="auto"/>
          <w:sz w:val="22"/>
          <w:highlight w:val="none"/>
        </w:rPr>
        <w:t>逾期交货</w:t>
      </w:r>
    </w:p>
    <w:p w14:paraId="32F49C8C">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乙方逾期交货或乙方无故未按时提供服务，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14:paraId="1A5FA0E4">
      <w:pPr>
        <w:numPr>
          <w:ilvl w:val="0"/>
          <w:numId w:val="7"/>
        </w:numPr>
        <w:spacing w:line="360" w:lineRule="exact"/>
        <w:ind w:left="0" w:firstLine="440" w:firstLineChars="200"/>
        <w:jc w:val="left"/>
        <w:rPr>
          <w:rFonts w:ascii="宋体" w:hAnsi="宋体" w:cs="宋体"/>
          <w:color w:val="auto"/>
          <w:sz w:val="22"/>
          <w:highlight w:val="none"/>
        </w:rPr>
      </w:pPr>
      <w:r>
        <w:rPr>
          <w:rFonts w:hint="eastAsia" w:ascii="宋体" w:hAnsi="宋体" w:cs="宋体"/>
          <w:color w:val="auto"/>
          <w:sz w:val="22"/>
          <w:highlight w:val="none"/>
        </w:rPr>
        <w:t>乙方不能交货或甲方中途退货</w:t>
      </w:r>
    </w:p>
    <w:p w14:paraId="779B9A2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乙方不能交货，履约保证金将被没收并向甲方偿付违约金。违约金按合同总价的10-30%计算。</w:t>
      </w:r>
    </w:p>
    <w:p w14:paraId="064697C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甲方中途退货，退还履约保证金并向乙方偿付违约金。违约金的计算方法与乙方违约相同。</w:t>
      </w:r>
    </w:p>
    <w:p w14:paraId="3FE1DBDB">
      <w:pPr>
        <w:numPr>
          <w:ilvl w:val="0"/>
          <w:numId w:val="7"/>
        </w:numPr>
        <w:spacing w:line="360" w:lineRule="exact"/>
        <w:ind w:left="0" w:firstLine="440" w:firstLineChars="200"/>
        <w:jc w:val="left"/>
        <w:rPr>
          <w:rFonts w:ascii="宋体" w:hAnsi="宋体" w:cs="宋体"/>
          <w:color w:val="auto"/>
          <w:sz w:val="22"/>
          <w:highlight w:val="none"/>
        </w:rPr>
      </w:pPr>
      <w:r>
        <w:rPr>
          <w:rFonts w:hint="eastAsia" w:ascii="宋体" w:hAnsi="宋体" w:cs="宋体"/>
          <w:color w:val="auto"/>
          <w:sz w:val="22"/>
          <w:highlight w:val="none"/>
        </w:rPr>
        <w:t>履约保证金按付款方式及时退还，逾期支付，应向乙方偿付违约金，自逾期之日起，每逾一日违约罚款按履约保证金的0.2%计付，直至付款完成。</w:t>
      </w:r>
    </w:p>
    <w:p w14:paraId="1948C7E0">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4） 经双方协商同意延期交货或延长履约保证金期限或同意退货且无需罚款者不在此例。</w:t>
      </w:r>
    </w:p>
    <w:p w14:paraId="7F1A96E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12、转让和分包</w:t>
      </w:r>
    </w:p>
    <w:p w14:paraId="038842D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未经甲方事先书面同意，乙方不得部分转让或分包或全部转让其应履行的合同义务。</w:t>
      </w:r>
    </w:p>
    <w:p w14:paraId="0347A08E">
      <w:pPr>
        <w:pStyle w:val="11"/>
        <w:keepNext w:val="0"/>
        <w:keepLines w:val="0"/>
        <w:pageBreakBefore w:val="0"/>
        <w:widowControl w:val="0"/>
        <w:kinsoku/>
        <w:wordWrap/>
        <w:overflowPunct/>
        <w:topLinePunct w:val="0"/>
        <w:autoSpaceDE/>
        <w:autoSpaceDN/>
        <w:bidi w:val="0"/>
        <w:adjustRightInd/>
        <w:snapToGrid/>
        <w:spacing w:after="0" w:line="360" w:lineRule="exact"/>
        <w:ind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13、知识产权</w:t>
      </w:r>
    </w:p>
    <w:p w14:paraId="59D4D938">
      <w:pPr>
        <w:pStyle w:val="11"/>
        <w:keepNext w:val="0"/>
        <w:keepLines w:val="0"/>
        <w:pageBreakBefore w:val="0"/>
        <w:widowControl w:val="0"/>
        <w:kinsoku/>
        <w:wordWrap/>
        <w:overflowPunct/>
        <w:topLinePunct w:val="0"/>
        <w:autoSpaceDE/>
        <w:autoSpaceDN/>
        <w:bidi w:val="0"/>
        <w:adjustRightInd/>
        <w:snapToGrid/>
        <w:spacing w:after="0" w:line="360" w:lineRule="exact"/>
        <w:ind w:firstLine="440" w:firstLineChars="200"/>
        <w:jc w:val="left"/>
        <w:textAlignment w:val="auto"/>
        <w:rPr>
          <w:rFonts w:hint="eastAsia" w:ascii="宋体" w:hAnsi="宋体" w:cs="宋体"/>
          <w:color w:val="auto"/>
          <w:sz w:val="22"/>
          <w:highlight w:val="none"/>
        </w:rPr>
      </w:pPr>
      <w:r>
        <w:rPr>
          <w:rFonts w:hint="eastAsia" w:ascii="宋体" w:hAnsi="宋体" w:eastAsia="宋体" w:cs="宋体"/>
          <w:color w:val="auto"/>
          <w:kern w:val="2"/>
          <w:sz w:val="22"/>
          <w:szCs w:val="22"/>
          <w:highlight w:val="none"/>
          <w:lang w:val="en-US" w:eastAsia="zh-CN" w:bidi="ar-SA"/>
        </w:rPr>
        <w:t>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434B4E6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14、争端的解决</w:t>
      </w:r>
    </w:p>
    <w:p w14:paraId="7246DD5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合同实施或与合同有关的一切争端，甲乙双方首先应通过友好协商解决，如果协商仍得不到解决，任何一方可向甲方所在地人民法院申请诉讼。</w:t>
      </w:r>
    </w:p>
    <w:p w14:paraId="12811731">
      <w:pPr>
        <w:spacing w:line="360" w:lineRule="exact"/>
        <w:ind w:firstLine="440" w:firstLineChars="200"/>
        <w:jc w:val="left"/>
        <w:rPr>
          <w:rFonts w:ascii="宋体" w:hAnsi="宋体" w:cs="宋体"/>
          <w:color w:val="auto"/>
          <w:sz w:val="22"/>
          <w:highlight w:val="none"/>
        </w:rPr>
      </w:pPr>
      <w:bookmarkStart w:id="17" w:name="OLE_LINK2"/>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w:t>
      </w:r>
      <w:bookmarkEnd w:id="17"/>
      <w:r>
        <w:rPr>
          <w:rFonts w:hint="eastAsia" w:ascii="宋体" w:hAnsi="宋体" w:cs="宋体"/>
          <w:color w:val="auto"/>
          <w:sz w:val="22"/>
          <w:highlight w:val="none"/>
        </w:rPr>
        <w:t>约定事项</w:t>
      </w:r>
    </w:p>
    <w:p w14:paraId="37DE272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.1 本合同一式伍份，甲方两份、乙方两份、合同鉴证方一份。</w:t>
      </w:r>
    </w:p>
    <w:p w14:paraId="680DBBFB">
      <w:pPr>
        <w:spacing w:line="360" w:lineRule="exact"/>
        <w:ind w:firstLine="440" w:firstLineChars="200"/>
        <w:jc w:val="left"/>
        <w:rPr>
          <w:rFonts w:ascii="宋体" w:hAnsi="宋体" w:cs="宋体"/>
          <w:b/>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.2 合同经甲方、乙方、合同鉴证方签字盖章后生效。</w:t>
      </w:r>
    </w:p>
    <w:p w14:paraId="0DB36545">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.3 如需修改或补充合同内容，经协商，双方应签署书面修改或补充协议，该协议将作为本合同的一个组成部分。</w:t>
      </w:r>
    </w:p>
    <w:p w14:paraId="7BB49A0F">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 xml:space="preserve">.4 </w:t>
      </w:r>
      <w:r>
        <w:rPr>
          <w:rFonts w:hint="eastAsia" w:ascii="宋体" w:hAnsi="宋体" w:cs="宋体"/>
          <w:b/>
          <w:color w:val="auto"/>
          <w:sz w:val="22"/>
          <w:highlight w:val="none"/>
        </w:rPr>
        <w:t>本合同未尽事宜及对合同内容如有异议，以采购文件、投标文件和在招标现场承诺为准，</w:t>
      </w:r>
      <w:r>
        <w:rPr>
          <w:rFonts w:hint="eastAsia" w:ascii="宋体" w:hAnsi="宋体" w:cs="宋体"/>
          <w:color w:val="auto"/>
          <w:sz w:val="22"/>
          <w:highlight w:val="none"/>
        </w:rPr>
        <w:t>如遇国家法律、法规及政策另有规定的，从其规定。</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4014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1DD3F9A0">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甲方（盖章）：温州理工学院</w:t>
            </w:r>
          </w:p>
          <w:p w14:paraId="776048BF">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法人代表：</w:t>
            </w:r>
          </w:p>
          <w:p w14:paraId="4BE7F21A">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委托代理人（签字）：</w:t>
            </w:r>
          </w:p>
          <w:p w14:paraId="42AC613E">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联系电话：</w:t>
            </w:r>
          </w:p>
          <w:p w14:paraId="1F124CAD">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地址：</w:t>
            </w:r>
          </w:p>
          <w:p w14:paraId="4D2EC210">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纳税人名称：</w:t>
            </w:r>
          </w:p>
          <w:p w14:paraId="5E34F247">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纳税人识别号：</w:t>
            </w:r>
          </w:p>
          <w:p w14:paraId="626791BB">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开户行：</w:t>
            </w:r>
          </w:p>
          <w:p w14:paraId="344309E4">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账号：</w:t>
            </w:r>
          </w:p>
        </w:tc>
        <w:tc>
          <w:tcPr>
            <w:tcW w:w="4981" w:type="dxa"/>
          </w:tcPr>
          <w:p w14:paraId="1B81CB74">
            <w:pPr>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rPr>
              <w:t xml:space="preserve">乙方（盖章）： </w:t>
            </w:r>
          </w:p>
          <w:p w14:paraId="2EC696CE">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法人代表： </w:t>
            </w:r>
          </w:p>
          <w:p w14:paraId="7145324C">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委托代理人（签字）： </w:t>
            </w:r>
          </w:p>
          <w:p w14:paraId="73864631">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联系电话： </w:t>
            </w:r>
          </w:p>
          <w:p w14:paraId="461F2E04">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地 址： </w:t>
            </w:r>
          </w:p>
          <w:p w14:paraId="597ED4F0">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纳税人名称： </w:t>
            </w:r>
          </w:p>
          <w:p w14:paraId="7230606C">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纳税人识别号： </w:t>
            </w:r>
          </w:p>
          <w:p w14:paraId="226102A9">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开户行（与发票一致)： </w:t>
            </w:r>
          </w:p>
          <w:p w14:paraId="11753D21">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账号（与发票一致)： </w:t>
            </w:r>
          </w:p>
        </w:tc>
      </w:tr>
      <w:tr w14:paraId="20F9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006C6387">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合同鉴证方（盖章）： </w:t>
            </w:r>
          </w:p>
          <w:p w14:paraId="23396505">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法定代表人或主要负责人（签字）：</w:t>
            </w:r>
            <w:r>
              <w:rPr>
                <w:rFonts w:hint="eastAsia" w:ascii="宋体" w:hAnsi="宋体" w:cs="宋体"/>
                <w:color w:val="auto"/>
                <w:sz w:val="22"/>
                <w:highlight w:val="none"/>
              </w:rPr>
              <w:tab/>
            </w:r>
          </w:p>
          <w:p w14:paraId="6F62CE68">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联系电话：</w:t>
            </w:r>
          </w:p>
        </w:tc>
      </w:tr>
      <w:tr w14:paraId="7AA2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6F293FA6">
            <w:pPr>
              <w:pStyle w:val="15"/>
              <w:spacing w:after="0" w:line="360" w:lineRule="exact"/>
              <w:ind w:left="0" w:leftChars="0" w:right="0" w:rightChars="0"/>
              <w:jc w:val="center"/>
              <w:rPr>
                <w:rFonts w:ascii="宋体" w:hAnsi="宋体" w:cs="宋体"/>
                <w:color w:val="auto"/>
                <w:sz w:val="22"/>
                <w:highlight w:val="none"/>
              </w:rPr>
            </w:pPr>
            <w:r>
              <w:rPr>
                <w:rFonts w:hint="eastAsia" w:ascii="宋体" w:hAnsi="宋体" w:cs="宋体"/>
                <w:color w:val="auto"/>
                <w:sz w:val="22"/>
                <w:highlight w:val="none"/>
              </w:rPr>
              <w:t>合同签订日期：      年    月    日</w:t>
            </w:r>
          </w:p>
        </w:tc>
      </w:tr>
    </w:tbl>
    <w:p w14:paraId="0D3E5FDB">
      <w:pPr>
        <w:jc w:val="center"/>
        <w:rPr>
          <w:rFonts w:hint="eastAsia" w:ascii="宋体" w:hAnsi="宋体" w:cs="宋体"/>
          <w:b/>
          <w:color w:val="auto"/>
          <w:sz w:val="24"/>
          <w:szCs w:val="24"/>
          <w:highlight w:val="none"/>
        </w:rPr>
      </w:pPr>
      <w:bookmarkStart w:id="18" w:name="_Toc20426"/>
    </w:p>
    <w:p w14:paraId="3DB00F5C">
      <w:pPr>
        <w:jc w:val="center"/>
        <w:rPr>
          <w:rFonts w:ascii="宋体" w:hAnsi="宋体" w:cs="宋体"/>
          <w:b/>
          <w:color w:val="auto"/>
          <w:sz w:val="24"/>
          <w:szCs w:val="24"/>
          <w:highlight w:val="none"/>
        </w:rPr>
      </w:pPr>
      <w:r>
        <w:rPr>
          <w:rFonts w:hint="eastAsia" w:ascii="宋体" w:hAnsi="宋体" w:cs="宋体"/>
          <w:b/>
          <w:color w:val="auto"/>
          <w:sz w:val="24"/>
          <w:szCs w:val="24"/>
          <w:highlight w:val="none"/>
        </w:rPr>
        <w:t>附件</w:t>
      </w:r>
    </w:p>
    <w:p w14:paraId="6BE41300">
      <w:pPr>
        <w:rPr>
          <w:rFonts w:ascii="宋体" w:hAnsi="宋体" w:cs="宋体"/>
          <w:b/>
          <w:color w:val="auto"/>
          <w:sz w:val="22"/>
          <w:highlight w:val="none"/>
        </w:rPr>
      </w:pPr>
      <w:r>
        <w:rPr>
          <w:rFonts w:hint="eastAsia" w:ascii="宋体" w:hAnsi="宋体" w:cs="宋体"/>
          <w:b/>
          <w:color w:val="auto"/>
          <w:sz w:val="22"/>
          <w:highlight w:val="none"/>
        </w:rPr>
        <w:t xml:space="preserve">    供货清单：                                           金额单位：人民币（元）</w:t>
      </w:r>
    </w:p>
    <w:tbl>
      <w:tblPr>
        <w:tblStyle w:val="33"/>
        <w:tblW w:w="9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
        <w:gridCol w:w="648"/>
        <w:gridCol w:w="677"/>
        <w:gridCol w:w="1237"/>
        <w:gridCol w:w="775"/>
        <w:gridCol w:w="1200"/>
        <w:gridCol w:w="1163"/>
        <w:gridCol w:w="826"/>
        <w:gridCol w:w="868"/>
        <w:gridCol w:w="574"/>
        <w:gridCol w:w="600"/>
        <w:gridCol w:w="394"/>
        <w:gridCol w:w="11"/>
      </w:tblGrid>
      <w:tr w14:paraId="7FAE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vAlign w:val="center"/>
          </w:tcPr>
          <w:p w14:paraId="5F827CE2">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325" w:type="dxa"/>
            <w:gridSpan w:val="2"/>
            <w:tcBorders>
              <w:top w:val="single" w:color="auto" w:sz="4" w:space="0"/>
              <w:left w:val="single" w:color="auto" w:sz="4" w:space="0"/>
              <w:bottom w:val="single" w:color="auto" w:sz="4" w:space="0"/>
              <w:right w:val="single" w:color="auto" w:sz="4" w:space="0"/>
            </w:tcBorders>
            <w:vAlign w:val="center"/>
          </w:tcPr>
          <w:p w14:paraId="47A5963D">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货物名称</w:t>
            </w:r>
          </w:p>
        </w:tc>
        <w:tc>
          <w:tcPr>
            <w:tcW w:w="1237" w:type="dxa"/>
            <w:tcBorders>
              <w:top w:val="single" w:color="auto" w:sz="4" w:space="0"/>
              <w:left w:val="single" w:color="auto" w:sz="4" w:space="0"/>
              <w:bottom w:val="single" w:color="auto" w:sz="4" w:space="0"/>
              <w:right w:val="single" w:color="auto" w:sz="4" w:space="0"/>
            </w:tcBorders>
            <w:vAlign w:val="center"/>
          </w:tcPr>
          <w:p w14:paraId="6DD961DA">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75" w:type="dxa"/>
            <w:tcBorders>
              <w:top w:val="single" w:color="auto" w:sz="4" w:space="0"/>
              <w:left w:val="single" w:color="auto" w:sz="4" w:space="0"/>
              <w:bottom w:val="single" w:color="auto" w:sz="4" w:space="0"/>
              <w:right w:val="single" w:color="auto" w:sz="4" w:space="0"/>
            </w:tcBorders>
            <w:vAlign w:val="center"/>
          </w:tcPr>
          <w:p w14:paraId="36ED9965">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1200" w:type="dxa"/>
            <w:tcBorders>
              <w:top w:val="single" w:color="auto" w:sz="4" w:space="0"/>
              <w:left w:val="single" w:color="auto" w:sz="4" w:space="0"/>
              <w:bottom w:val="single" w:color="auto" w:sz="4" w:space="0"/>
              <w:right w:val="single" w:color="auto" w:sz="4" w:space="0"/>
            </w:tcBorders>
            <w:vAlign w:val="center"/>
          </w:tcPr>
          <w:p w14:paraId="385192DA">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163" w:type="dxa"/>
            <w:tcBorders>
              <w:top w:val="single" w:color="auto" w:sz="4" w:space="0"/>
              <w:left w:val="single" w:color="auto" w:sz="4" w:space="0"/>
              <w:bottom w:val="single" w:color="auto" w:sz="4" w:space="0"/>
              <w:right w:val="single" w:color="auto" w:sz="4" w:space="0"/>
            </w:tcBorders>
            <w:vAlign w:val="center"/>
          </w:tcPr>
          <w:p w14:paraId="53BBFB5B">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26" w:type="dxa"/>
            <w:tcBorders>
              <w:top w:val="single" w:color="auto" w:sz="4" w:space="0"/>
              <w:left w:val="single" w:color="auto" w:sz="4" w:space="0"/>
              <w:bottom w:val="single" w:color="auto" w:sz="4" w:space="0"/>
              <w:right w:val="single" w:color="auto" w:sz="4" w:space="0"/>
            </w:tcBorders>
            <w:vAlign w:val="center"/>
          </w:tcPr>
          <w:p w14:paraId="2D2E479F">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868" w:type="dxa"/>
            <w:tcBorders>
              <w:top w:val="single" w:color="auto" w:sz="4" w:space="0"/>
              <w:left w:val="single" w:color="auto" w:sz="4" w:space="0"/>
              <w:bottom w:val="single" w:color="auto" w:sz="4" w:space="0"/>
              <w:right w:val="single" w:color="auto" w:sz="4" w:space="0"/>
            </w:tcBorders>
            <w:vAlign w:val="center"/>
          </w:tcPr>
          <w:p w14:paraId="2C4A9645">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574" w:type="dxa"/>
            <w:tcBorders>
              <w:top w:val="single" w:color="auto" w:sz="4" w:space="0"/>
              <w:left w:val="single" w:color="auto" w:sz="4" w:space="0"/>
              <w:bottom w:val="single" w:color="auto" w:sz="4" w:space="0"/>
              <w:right w:val="single" w:color="auto" w:sz="4" w:space="0"/>
            </w:tcBorders>
            <w:vAlign w:val="center"/>
          </w:tcPr>
          <w:p w14:paraId="6272D7F0">
            <w:pPr>
              <w:pStyle w:val="16"/>
              <w:spacing w:line="400" w:lineRule="exact"/>
              <w:jc w:val="center"/>
              <w:rPr>
                <w:rFonts w:hAnsi="宋体" w:cs="宋体"/>
                <w:color w:val="auto"/>
                <w:sz w:val="22"/>
                <w:highlight w:val="none"/>
              </w:rPr>
            </w:pPr>
            <w:r>
              <w:rPr>
                <w:rFonts w:hint="eastAsia" w:hAnsi="宋体" w:cs="宋体"/>
                <w:color w:val="auto"/>
                <w:sz w:val="22"/>
                <w:highlight w:val="none"/>
              </w:rPr>
              <w:t>单价</w:t>
            </w:r>
          </w:p>
        </w:tc>
        <w:tc>
          <w:tcPr>
            <w:tcW w:w="600" w:type="dxa"/>
            <w:tcBorders>
              <w:top w:val="single" w:color="auto" w:sz="4" w:space="0"/>
              <w:left w:val="single" w:color="auto" w:sz="4" w:space="0"/>
              <w:bottom w:val="single" w:color="auto" w:sz="4" w:space="0"/>
              <w:right w:val="single" w:color="auto" w:sz="4" w:space="0"/>
            </w:tcBorders>
            <w:vAlign w:val="center"/>
          </w:tcPr>
          <w:p w14:paraId="74984DFB">
            <w:pPr>
              <w:pStyle w:val="16"/>
              <w:spacing w:line="400" w:lineRule="exact"/>
              <w:jc w:val="center"/>
              <w:rPr>
                <w:rFonts w:hAnsi="宋体" w:cs="宋体"/>
                <w:color w:val="auto"/>
                <w:sz w:val="22"/>
                <w:highlight w:val="none"/>
              </w:rPr>
            </w:pPr>
            <w:r>
              <w:rPr>
                <w:rFonts w:hint="eastAsia" w:hAnsi="宋体" w:cs="宋体"/>
                <w:color w:val="auto"/>
                <w:sz w:val="22"/>
                <w:highlight w:val="none"/>
              </w:rPr>
              <w:t>合计</w:t>
            </w:r>
          </w:p>
        </w:tc>
        <w:tc>
          <w:tcPr>
            <w:tcW w:w="394" w:type="dxa"/>
            <w:tcBorders>
              <w:top w:val="single" w:color="auto" w:sz="4" w:space="0"/>
              <w:left w:val="single" w:color="auto" w:sz="4" w:space="0"/>
              <w:bottom w:val="single" w:color="auto" w:sz="4" w:space="0"/>
              <w:right w:val="single" w:color="auto" w:sz="4" w:space="0"/>
            </w:tcBorders>
            <w:vAlign w:val="center"/>
          </w:tcPr>
          <w:p w14:paraId="7633EEC8">
            <w:pPr>
              <w:tabs>
                <w:tab w:val="left" w:pos="1418"/>
              </w:tabs>
              <w:snapToGrid w:val="0"/>
              <w:spacing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14:paraId="292B2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14:paraId="5DDC803C">
            <w:pPr>
              <w:spacing w:line="300" w:lineRule="exact"/>
              <w:ind w:left="-99" w:leftChars="-47" w:right="-105" w:rightChars="-50"/>
              <w:jc w:val="center"/>
              <w:rPr>
                <w:rFonts w:ascii="宋体" w:hAnsi="宋体" w:cs="宋体"/>
                <w:color w:val="auto"/>
                <w:sz w:val="22"/>
                <w:highlight w:val="none"/>
              </w:rPr>
            </w:pPr>
            <w:r>
              <w:rPr>
                <w:rFonts w:hint="eastAsia" w:ascii="宋体" w:hAnsi="宋体" w:cs="宋体"/>
                <w:color w:val="auto"/>
                <w:sz w:val="22"/>
                <w:highlight w:val="none"/>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A28E6AC">
            <w:pPr>
              <w:spacing w:line="300" w:lineRule="exact"/>
              <w:ind w:left="-59" w:leftChars="-28" w:right="-103" w:rightChars="-49"/>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14:paraId="7B328311">
            <w:pPr>
              <w:spacing w:line="300" w:lineRule="exact"/>
              <w:ind w:left="-59" w:leftChars="-28" w:right="-55" w:rightChars="-26"/>
              <w:jc w:val="center"/>
              <w:rPr>
                <w:rFonts w:ascii="宋体" w:hAnsi="宋体" w:cs="宋体"/>
                <w:color w:val="auto"/>
                <w:spacing w:val="-6"/>
                <w:sz w:val="22"/>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2B3C0772">
            <w:pPr>
              <w:spacing w:line="300" w:lineRule="exact"/>
              <w:ind w:left="-59" w:leftChars="-28" w:right="-55" w:rightChars="-26"/>
              <w:jc w:val="center"/>
              <w:rPr>
                <w:rFonts w:ascii="宋体" w:hAnsi="宋体" w:cs="宋体"/>
                <w:color w:val="auto"/>
                <w:sz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660A1BF">
            <w:pPr>
              <w:spacing w:line="300" w:lineRule="exact"/>
              <w:ind w:left="-59" w:leftChars="-28" w:right="-55" w:rightChars="-26"/>
              <w:jc w:val="center"/>
              <w:rPr>
                <w:rFonts w:ascii="宋体" w:hAnsi="宋体" w:cs="宋体"/>
                <w:color w:val="auto"/>
                <w:spacing w:val="-6"/>
                <w:sz w:val="22"/>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16565639">
            <w:pPr>
              <w:spacing w:line="300" w:lineRule="exact"/>
              <w:ind w:left="-59" w:leftChars="-28" w:right="-55" w:rightChars="-26"/>
              <w:jc w:val="center"/>
              <w:rPr>
                <w:rFonts w:ascii="宋体" w:hAnsi="宋体" w:cs="宋体"/>
                <w:color w:val="auto"/>
                <w:sz w:val="22"/>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47B707DD">
            <w:pPr>
              <w:spacing w:line="300" w:lineRule="exact"/>
              <w:ind w:left="-59" w:leftChars="-28" w:right="-55" w:rightChars="-26"/>
              <w:jc w:val="center"/>
              <w:rPr>
                <w:rFonts w:ascii="宋体" w:hAnsi="宋体" w:cs="宋体"/>
                <w:color w:val="auto"/>
                <w:sz w:val="22"/>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683C6817">
            <w:pPr>
              <w:spacing w:line="300" w:lineRule="exact"/>
              <w:ind w:left="-59" w:leftChars="-28" w:right="-55" w:rightChars="-26"/>
              <w:jc w:val="center"/>
              <w:rPr>
                <w:rFonts w:ascii="宋体" w:hAnsi="宋体" w:cs="宋体"/>
                <w:color w:val="auto"/>
                <w:sz w:val="22"/>
                <w:highlight w:val="none"/>
              </w:rPr>
            </w:pPr>
          </w:p>
        </w:tc>
        <w:tc>
          <w:tcPr>
            <w:tcW w:w="574" w:type="dxa"/>
            <w:tcBorders>
              <w:top w:val="single" w:color="auto" w:sz="4" w:space="0"/>
              <w:left w:val="single" w:color="auto" w:sz="4" w:space="0"/>
              <w:bottom w:val="single" w:color="auto" w:sz="4" w:space="0"/>
              <w:right w:val="single" w:color="auto" w:sz="4" w:space="0"/>
            </w:tcBorders>
            <w:vAlign w:val="center"/>
          </w:tcPr>
          <w:p w14:paraId="2F7C1B22">
            <w:pPr>
              <w:spacing w:line="300" w:lineRule="exact"/>
              <w:ind w:left="-59" w:leftChars="-28" w:right="-55" w:rightChars="-26"/>
              <w:jc w:val="center"/>
              <w:rPr>
                <w:rFonts w:ascii="宋体" w:hAnsi="宋体" w:cs="宋体"/>
                <w:color w:val="auto"/>
                <w:sz w:val="22"/>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777F0D77">
            <w:pPr>
              <w:spacing w:line="300" w:lineRule="exact"/>
              <w:ind w:left="-59" w:leftChars="-28" w:right="-55" w:rightChars="-26"/>
              <w:jc w:val="center"/>
              <w:rPr>
                <w:rFonts w:ascii="宋体" w:hAnsi="宋体" w:cs="宋体"/>
                <w:color w:val="auto"/>
                <w:sz w:val="22"/>
                <w:highlight w:val="none"/>
              </w:rPr>
            </w:pPr>
          </w:p>
        </w:tc>
        <w:tc>
          <w:tcPr>
            <w:tcW w:w="394" w:type="dxa"/>
            <w:tcBorders>
              <w:top w:val="single" w:color="auto" w:sz="4" w:space="0"/>
              <w:left w:val="single" w:color="auto" w:sz="4" w:space="0"/>
              <w:bottom w:val="single" w:color="auto" w:sz="4" w:space="0"/>
              <w:right w:val="single" w:color="auto" w:sz="4" w:space="0"/>
            </w:tcBorders>
            <w:vAlign w:val="center"/>
          </w:tcPr>
          <w:p w14:paraId="0156028A">
            <w:pPr>
              <w:spacing w:line="300" w:lineRule="exact"/>
              <w:ind w:left="-59" w:leftChars="-28" w:right="-55" w:rightChars="-26"/>
              <w:jc w:val="center"/>
              <w:rPr>
                <w:rFonts w:ascii="宋体" w:hAnsi="宋体" w:cs="宋体"/>
                <w:color w:val="auto"/>
                <w:sz w:val="22"/>
                <w:highlight w:val="none"/>
              </w:rPr>
            </w:pPr>
          </w:p>
        </w:tc>
      </w:tr>
      <w:tr w14:paraId="47585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14:paraId="59E4EEBF">
            <w:pPr>
              <w:spacing w:line="300" w:lineRule="exact"/>
              <w:ind w:left="-99" w:leftChars="-47" w:right="-105" w:rightChars="-50"/>
              <w:jc w:val="center"/>
              <w:rPr>
                <w:rFonts w:ascii="宋体" w:hAnsi="宋体" w:cs="宋体"/>
                <w:color w:val="auto"/>
                <w:sz w:val="22"/>
                <w:highlight w:val="none"/>
              </w:rPr>
            </w:pPr>
            <w:r>
              <w:rPr>
                <w:rFonts w:hint="eastAsia" w:ascii="宋体" w:hAnsi="宋体" w:cs="宋体"/>
                <w:color w:val="auto"/>
                <w:sz w:val="22"/>
                <w:highlight w:val="none"/>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E552CD">
            <w:pPr>
              <w:spacing w:line="300" w:lineRule="exact"/>
              <w:ind w:left="-59" w:leftChars="-28" w:right="-103" w:rightChars="-49"/>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14:paraId="1E016526">
            <w:pPr>
              <w:spacing w:line="300" w:lineRule="exact"/>
              <w:ind w:left="-59" w:leftChars="-28" w:right="-55" w:rightChars="-26"/>
              <w:jc w:val="center"/>
              <w:rPr>
                <w:rFonts w:ascii="宋体" w:hAnsi="宋体" w:cs="宋体"/>
                <w:color w:val="auto"/>
                <w:spacing w:val="-6"/>
                <w:sz w:val="22"/>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19B0FA3">
            <w:pPr>
              <w:spacing w:line="300" w:lineRule="exact"/>
              <w:ind w:left="-59" w:leftChars="-28" w:right="-55" w:rightChars="-26"/>
              <w:jc w:val="center"/>
              <w:rPr>
                <w:rFonts w:ascii="宋体" w:hAnsi="宋体" w:cs="宋体"/>
                <w:color w:val="auto"/>
                <w:sz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5383E83">
            <w:pPr>
              <w:spacing w:line="300" w:lineRule="exact"/>
              <w:ind w:left="-59" w:leftChars="-28" w:right="-55" w:rightChars="-26"/>
              <w:jc w:val="center"/>
              <w:rPr>
                <w:rFonts w:ascii="宋体" w:hAnsi="宋体" w:cs="宋体"/>
                <w:color w:val="auto"/>
                <w:spacing w:val="-6"/>
                <w:sz w:val="22"/>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6335B7FE">
            <w:pPr>
              <w:spacing w:line="300" w:lineRule="exact"/>
              <w:ind w:left="-59" w:leftChars="-28" w:right="-55" w:rightChars="-26"/>
              <w:jc w:val="center"/>
              <w:rPr>
                <w:rFonts w:ascii="宋体" w:hAnsi="宋体" w:cs="宋体"/>
                <w:color w:val="auto"/>
                <w:sz w:val="22"/>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2810E1F1">
            <w:pPr>
              <w:spacing w:line="300" w:lineRule="exact"/>
              <w:ind w:left="-59" w:leftChars="-28" w:right="-55" w:rightChars="-26"/>
              <w:jc w:val="center"/>
              <w:rPr>
                <w:rFonts w:ascii="宋体" w:hAnsi="宋体" w:cs="宋体"/>
                <w:color w:val="auto"/>
                <w:sz w:val="22"/>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067A8EF0">
            <w:pPr>
              <w:spacing w:line="300" w:lineRule="exact"/>
              <w:ind w:left="-59" w:leftChars="-28" w:right="-55" w:rightChars="-26"/>
              <w:jc w:val="center"/>
              <w:rPr>
                <w:rFonts w:ascii="宋体" w:hAnsi="宋体" w:cs="宋体"/>
                <w:color w:val="auto"/>
                <w:sz w:val="22"/>
                <w:highlight w:val="none"/>
              </w:rPr>
            </w:pPr>
          </w:p>
        </w:tc>
        <w:tc>
          <w:tcPr>
            <w:tcW w:w="574" w:type="dxa"/>
            <w:tcBorders>
              <w:top w:val="single" w:color="auto" w:sz="4" w:space="0"/>
              <w:left w:val="single" w:color="auto" w:sz="4" w:space="0"/>
              <w:bottom w:val="single" w:color="auto" w:sz="4" w:space="0"/>
              <w:right w:val="single" w:color="auto" w:sz="4" w:space="0"/>
            </w:tcBorders>
            <w:vAlign w:val="center"/>
          </w:tcPr>
          <w:p w14:paraId="7357B802">
            <w:pPr>
              <w:spacing w:line="300" w:lineRule="exact"/>
              <w:ind w:left="-59" w:leftChars="-28" w:right="-55" w:rightChars="-26"/>
              <w:jc w:val="center"/>
              <w:rPr>
                <w:rFonts w:ascii="宋体" w:hAnsi="宋体" w:cs="宋体"/>
                <w:color w:val="auto"/>
                <w:sz w:val="22"/>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556CBA8C">
            <w:pPr>
              <w:spacing w:line="300" w:lineRule="exact"/>
              <w:ind w:left="-59" w:leftChars="-28" w:right="-55" w:rightChars="-26"/>
              <w:jc w:val="center"/>
              <w:rPr>
                <w:rFonts w:ascii="宋体" w:hAnsi="宋体" w:cs="宋体"/>
                <w:color w:val="auto"/>
                <w:sz w:val="22"/>
                <w:highlight w:val="none"/>
              </w:rPr>
            </w:pPr>
          </w:p>
        </w:tc>
        <w:tc>
          <w:tcPr>
            <w:tcW w:w="394" w:type="dxa"/>
            <w:tcBorders>
              <w:top w:val="single" w:color="auto" w:sz="4" w:space="0"/>
              <w:left w:val="single" w:color="auto" w:sz="4" w:space="0"/>
              <w:bottom w:val="single" w:color="auto" w:sz="4" w:space="0"/>
              <w:right w:val="single" w:color="auto" w:sz="4" w:space="0"/>
            </w:tcBorders>
            <w:vAlign w:val="center"/>
          </w:tcPr>
          <w:p w14:paraId="380C3740">
            <w:pPr>
              <w:spacing w:line="300" w:lineRule="exact"/>
              <w:ind w:left="-59" w:leftChars="-28" w:right="-55" w:rightChars="-26"/>
              <w:jc w:val="center"/>
              <w:rPr>
                <w:rFonts w:ascii="宋体" w:hAnsi="宋体" w:cs="宋体"/>
                <w:color w:val="auto"/>
                <w:sz w:val="22"/>
                <w:highlight w:val="none"/>
              </w:rPr>
            </w:pPr>
          </w:p>
        </w:tc>
      </w:tr>
      <w:tr w14:paraId="0FD81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9469" w:type="dxa"/>
            <w:gridSpan w:val="12"/>
            <w:tcBorders>
              <w:top w:val="single" w:color="auto" w:sz="4" w:space="0"/>
              <w:left w:val="single" w:color="auto" w:sz="4" w:space="0"/>
              <w:bottom w:val="single" w:color="auto" w:sz="4" w:space="0"/>
              <w:right w:val="single" w:color="auto" w:sz="4" w:space="0"/>
            </w:tcBorders>
            <w:vAlign w:val="center"/>
          </w:tcPr>
          <w:p w14:paraId="6B6FD7F2">
            <w:pPr>
              <w:spacing w:line="300" w:lineRule="exact"/>
              <w:ind w:left="-59" w:leftChars="-28" w:right="-55" w:rightChars="-26"/>
              <w:jc w:val="left"/>
              <w:rPr>
                <w:rFonts w:ascii="宋体" w:hAnsi="宋体" w:cs="宋体"/>
                <w:color w:val="auto"/>
                <w:sz w:val="22"/>
                <w:highlight w:val="none"/>
              </w:rPr>
            </w:pPr>
            <w:r>
              <w:rPr>
                <w:rFonts w:hint="eastAsia" w:ascii="宋体" w:hAnsi="宋体" w:cs="宋体"/>
                <w:color w:val="auto"/>
                <w:sz w:val="22"/>
                <w:highlight w:val="none"/>
              </w:rPr>
              <w:t>合计：（大写）                                       小写：￥</w:t>
            </w:r>
          </w:p>
        </w:tc>
      </w:tr>
      <w:tr w14:paraId="0DBE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55" w:type="dxa"/>
            <w:gridSpan w:val="2"/>
            <w:vAlign w:val="center"/>
          </w:tcPr>
          <w:p w14:paraId="6223B618">
            <w:pPr>
              <w:snapToGrid w:val="0"/>
              <w:spacing w:line="340" w:lineRule="exact"/>
              <w:jc w:val="center"/>
              <w:rPr>
                <w:rFonts w:ascii="宋体" w:hAnsi="宋体" w:cs="宋体"/>
                <w:bCs/>
                <w:color w:val="auto"/>
                <w:sz w:val="22"/>
                <w:highlight w:val="none"/>
              </w:rPr>
            </w:pPr>
            <w:r>
              <w:rPr>
                <w:rFonts w:hint="eastAsia" w:ascii="宋体" w:hAnsi="宋体" w:cs="宋体"/>
                <w:bCs/>
                <w:color w:val="auto"/>
                <w:sz w:val="22"/>
                <w:highlight w:val="none"/>
              </w:rPr>
              <w:t>货物名称</w:t>
            </w:r>
          </w:p>
        </w:tc>
        <w:tc>
          <w:tcPr>
            <w:tcW w:w="8325" w:type="dxa"/>
            <w:gridSpan w:val="11"/>
            <w:vAlign w:val="center"/>
          </w:tcPr>
          <w:p w14:paraId="04543E34">
            <w:pPr>
              <w:spacing w:line="340" w:lineRule="exact"/>
              <w:jc w:val="center"/>
              <w:rPr>
                <w:rFonts w:ascii="宋体" w:hAnsi="宋体" w:cs="宋体"/>
                <w:bCs/>
                <w:color w:val="auto"/>
                <w:sz w:val="22"/>
                <w:highlight w:val="none"/>
              </w:rPr>
            </w:pPr>
            <w:r>
              <w:rPr>
                <w:rFonts w:hint="eastAsia" w:ascii="宋体" w:hAnsi="宋体" w:cs="宋体"/>
                <w:bCs/>
                <w:color w:val="auto"/>
                <w:sz w:val="22"/>
                <w:highlight w:val="none"/>
              </w:rPr>
              <w:t>技术参数</w:t>
            </w:r>
          </w:p>
        </w:tc>
      </w:tr>
      <w:tr w14:paraId="327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155" w:type="dxa"/>
            <w:gridSpan w:val="2"/>
            <w:vAlign w:val="center"/>
          </w:tcPr>
          <w:p w14:paraId="5D0695F7">
            <w:pPr>
              <w:snapToGrid w:val="0"/>
              <w:spacing w:line="340" w:lineRule="exact"/>
              <w:jc w:val="center"/>
              <w:rPr>
                <w:rFonts w:ascii="宋体" w:hAnsi="宋体" w:cs="宋体"/>
                <w:b/>
                <w:color w:val="auto"/>
                <w:sz w:val="22"/>
                <w:highlight w:val="none"/>
              </w:rPr>
            </w:pPr>
          </w:p>
        </w:tc>
        <w:tc>
          <w:tcPr>
            <w:tcW w:w="8325" w:type="dxa"/>
            <w:gridSpan w:val="11"/>
            <w:vAlign w:val="center"/>
          </w:tcPr>
          <w:p w14:paraId="73F83956">
            <w:pPr>
              <w:spacing w:line="340" w:lineRule="exact"/>
              <w:rPr>
                <w:rFonts w:ascii="宋体" w:hAnsi="宋体" w:cs="宋体"/>
                <w:color w:val="auto"/>
                <w:sz w:val="22"/>
                <w:highlight w:val="none"/>
              </w:rPr>
            </w:pPr>
          </w:p>
        </w:tc>
      </w:tr>
    </w:tbl>
    <w:p w14:paraId="0148FBE3">
      <w:pPr>
        <w:tabs>
          <w:tab w:val="left" w:pos="4286"/>
        </w:tabs>
        <w:spacing w:line="400" w:lineRule="exact"/>
        <w:jc w:val="center"/>
        <w:outlineLvl w:val="0"/>
        <w:rPr>
          <w:rFonts w:ascii="宋体" w:hAnsi="宋体" w:cs="宋体"/>
          <w:b/>
          <w:color w:val="auto"/>
          <w:sz w:val="32"/>
          <w:highlight w:val="none"/>
        </w:rPr>
      </w:pPr>
    </w:p>
    <w:p w14:paraId="62C53E30">
      <w:pPr>
        <w:tabs>
          <w:tab w:val="left" w:pos="4286"/>
        </w:tabs>
        <w:spacing w:line="400" w:lineRule="exact"/>
        <w:jc w:val="center"/>
        <w:outlineLvl w:val="0"/>
        <w:rPr>
          <w:rFonts w:ascii="宋体" w:hAnsi="宋体" w:cs="宋体"/>
          <w:b/>
          <w:color w:val="auto"/>
          <w:sz w:val="32"/>
          <w:highlight w:val="none"/>
        </w:rPr>
      </w:pPr>
    </w:p>
    <w:p w14:paraId="22860D73">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甲方申请人签字：</w:t>
      </w:r>
    </w:p>
    <w:p w14:paraId="2B015736">
      <w:pPr>
        <w:tabs>
          <w:tab w:val="left" w:pos="4286"/>
        </w:tabs>
        <w:spacing w:line="400" w:lineRule="exact"/>
        <w:jc w:val="center"/>
        <w:outlineLvl w:val="0"/>
        <w:rPr>
          <w:b/>
          <w:color w:val="auto"/>
          <w:sz w:val="24"/>
          <w:highlight w:val="none"/>
        </w:rPr>
      </w:pPr>
      <w:r>
        <w:rPr>
          <w:rFonts w:hint="eastAsia"/>
          <w:b/>
          <w:color w:val="auto"/>
          <w:sz w:val="24"/>
          <w:highlight w:val="none"/>
        </w:rPr>
        <w:t xml:space="preserve">                                        确认时间：</w:t>
      </w:r>
    </w:p>
    <w:p w14:paraId="13C93D3C">
      <w:pPr>
        <w:rPr>
          <w:b/>
          <w:color w:val="auto"/>
          <w:sz w:val="24"/>
          <w:highlight w:val="none"/>
        </w:rPr>
      </w:pPr>
      <w:r>
        <w:rPr>
          <w:rFonts w:hint="eastAsia"/>
          <w:b/>
          <w:color w:val="auto"/>
          <w:sz w:val="24"/>
          <w:highlight w:val="none"/>
        </w:rPr>
        <w:br w:type="page"/>
      </w:r>
    </w:p>
    <w:p w14:paraId="6701EBD3">
      <w:pPr>
        <w:tabs>
          <w:tab w:val="left" w:pos="4286"/>
        </w:tabs>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第四部分 附件</w:t>
      </w:r>
      <w:bookmarkEnd w:id="18"/>
    </w:p>
    <w:p w14:paraId="30FCB37E">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一、报价文件部分格式</w:t>
      </w:r>
    </w:p>
    <w:p w14:paraId="40D9C4FA">
      <w:pPr>
        <w:snapToGrid w:val="0"/>
        <w:spacing w:before="50" w:after="120" w:afterLines="50"/>
        <w:jc w:val="left"/>
        <w:rPr>
          <w:rFonts w:ascii="宋体" w:hAnsi="宋体" w:cs="宋体"/>
          <w:b/>
          <w:color w:val="auto"/>
          <w:sz w:val="24"/>
          <w:highlight w:val="none"/>
        </w:rPr>
      </w:pPr>
    </w:p>
    <w:p w14:paraId="550CBB96">
      <w:pPr>
        <w:snapToGrid w:val="0"/>
        <w:spacing w:before="50" w:after="120" w:afterLines="50"/>
        <w:jc w:val="left"/>
        <w:rPr>
          <w:rFonts w:ascii="宋体" w:hAnsi="宋体" w:cs="宋体"/>
          <w:b/>
          <w:color w:val="auto"/>
          <w:sz w:val="24"/>
          <w:highlight w:val="none"/>
        </w:rPr>
      </w:pPr>
    </w:p>
    <w:p w14:paraId="1E5DFD3F">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6E0B973E">
      <w:pPr>
        <w:pStyle w:val="15"/>
        <w:ind w:left="0" w:leftChars="0" w:right="1470"/>
        <w:rPr>
          <w:rFonts w:ascii="宋体" w:hAnsi="宋体" w:cs="宋体"/>
          <w:b/>
          <w:color w:val="auto"/>
          <w:sz w:val="24"/>
          <w:szCs w:val="24"/>
          <w:highlight w:val="none"/>
        </w:rPr>
      </w:pPr>
    </w:p>
    <w:p w14:paraId="11F039A2">
      <w:pPr>
        <w:snapToGrid w:val="0"/>
        <w:spacing w:line="400" w:lineRule="exact"/>
        <w:jc w:val="center"/>
        <w:rPr>
          <w:rFonts w:ascii="宋体" w:hAnsi="宋体" w:cs="宋体"/>
          <w:b/>
          <w:bCs/>
          <w:color w:val="auto"/>
          <w:sz w:val="24"/>
          <w:szCs w:val="20"/>
          <w:highlight w:val="none"/>
        </w:rPr>
      </w:pPr>
    </w:p>
    <w:p w14:paraId="67CD2A08">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42438F">
                            <w:pPr>
                              <w:snapToGrid w:val="0"/>
                              <w:spacing w:before="120" w:beforeLines="50" w:after="50"/>
                              <w:ind w:left="-850" w:leftChars="-405"/>
                              <w:rPr>
                                <w:rFonts w:ascii="宋体" w:hAnsi="宋体"/>
                                <w:sz w:val="24"/>
                                <w:szCs w:val="20"/>
                              </w:rPr>
                            </w:pPr>
                          </w:p>
                          <w:p w14:paraId="37960BC5">
                            <w:pPr>
                              <w:pStyle w:val="32"/>
                              <w:ind w:hanging="480"/>
                            </w:pPr>
                          </w:p>
                          <w:p w14:paraId="500C6E16">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185FD4A2">
                            <w:pPr>
                              <w:snapToGrid w:val="0"/>
                              <w:spacing w:before="120" w:beforeLines="50" w:after="50"/>
                              <w:rPr>
                                <w:rFonts w:ascii="宋体" w:hAnsi="宋体"/>
                                <w:bCs/>
                                <w:sz w:val="24"/>
                                <w:szCs w:val="20"/>
                              </w:rPr>
                            </w:pPr>
                          </w:p>
                          <w:p w14:paraId="5F869D97">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6CA8B4B">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53F2D2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0087F5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431FE61">
                            <w:pPr>
                              <w:snapToGrid w:val="0"/>
                              <w:spacing w:before="120" w:beforeLines="50" w:after="50"/>
                              <w:ind w:firstLine="1068" w:firstLineChars="445"/>
                              <w:rPr>
                                <w:rFonts w:ascii="宋体" w:hAnsi="宋体"/>
                                <w:bCs/>
                                <w:sz w:val="24"/>
                              </w:rPr>
                            </w:pPr>
                          </w:p>
                          <w:p w14:paraId="448AE335">
                            <w:pPr>
                              <w:snapToGrid w:val="0"/>
                              <w:spacing w:before="120" w:beforeLines="50" w:after="50"/>
                              <w:ind w:firstLine="4080" w:firstLineChars="1700"/>
                              <w:rPr>
                                <w:rFonts w:ascii="宋体" w:hAnsi="宋体"/>
                                <w:sz w:val="24"/>
                                <w:szCs w:val="20"/>
                              </w:rPr>
                            </w:pPr>
                          </w:p>
                          <w:p w14:paraId="788FDA9B">
                            <w:pPr>
                              <w:ind w:firstLine="4320" w:firstLineChars="18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qi066yACAABoBAAADgAAAAAAAAABACAAAAAoAQAAZHJzL2Uyb0RvYy54bWxQSwUGAAAAAAYABgBZ&#10;AQAAugUAAAAA&#10;">
                <v:fill on="t" focussize="0,0"/>
                <v:stroke color="#000000" joinstyle="miter"/>
                <v:imagedata o:title=""/>
                <o:lock v:ext="edit" rotation="t" aspectratio="f"/>
                <v:textbox>
                  <w:txbxContent>
                    <w:p w14:paraId="5042438F">
                      <w:pPr>
                        <w:snapToGrid w:val="0"/>
                        <w:spacing w:before="120" w:beforeLines="50" w:after="50"/>
                        <w:ind w:left="-850" w:leftChars="-405"/>
                        <w:rPr>
                          <w:rFonts w:ascii="宋体" w:hAnsi="宋体"/>
                          <w:sz w:val="24"/>
                          <w:szCs w:val="20"/>
                        </w:rPr>
                      </w:pPr>
                    </w:p>
                    <w:p w14:paraId="37960BC5">
                      <w:pPr>
                        <w:pStyle w:val="32"/>
                        <w:ind w:hanging="480"/>
                      </w:pPr>
                    </w:p>
                    <w:p w14:paraId="500C6E16">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185FD4A2">
                      <w:pPr>
                        <w:snapToGrid w:val="0"/>
                        <w:spacing w:before="120" w:beforeLines="50" w:after="50"/>
                        <w:rPr>
                          <w:rFonts w:ascii="宋体" w:hAnsi="宋体"/>
                          <w:bCs/>
                          <w:sz w:val="24"/>
                          <w:szCs w:val="20"/>
                        </w:rPr>
                      </w:pPr>
                    </w:p>
                    <w:p w14:paraId="5F869D97">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6CA8B4B">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53F2D2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0087F5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431FE61">
                      <w:pPr>
                        <w:snapToGrid w:val="0"/>
                        <w:spacing w:before="120" w:beforeLines="50" w:after="50"/>
                        <w:ind w:firstLine="1068" w:firstLineChars="445"/>
                        <w:rPr>
                          <w:rFonts w:ascii="宋体" w:hAnsi="宋体"/>
                          <w:bCs/>
                          <w:sz w:val="24"/>
                        </w:rPr>
                      </w:pPr>
                    </w:p>
                    <w:p w14:paraId="448AE335">
                      <w:pPr>
                        <w:snapToGrid w:val="0"/>
                        <w:spacing w:before="120" w:beforeLines="50" w:after="50"/>
                        <w:ind w:firstLine="4080" w:firstLineChars="1700"/>
                        <w:rPr>
                          <w:rFonts w:ascii="宋体" w:hAnsi="宋体"/>
                          <w:sz w:val="24"/>
                          <w:szCs w:val="20"/>
                        </w:rPr>
                      </w:pPr>
                    </w:p>
                    <w:p w14:paraId="788FDA9B">
                      <w:pPr>
                        <w:ind w:firstLine="4320" w:firstLineChars="18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opAndBottom"/>
              </v:shape>
            </w:pict>
          </mc:Fallback>
        </mc:AlternateContent>
      </w:r>
    </w:p>
    <w:p w14:paraId="5251CBCE">
      <w:pPr>
        <w:snapToGrid w:val="0"/>
        <w:spacing w:line="400" w:lineRule="exact"/>
        <w:rPr>
          <w:rFonts w:ascii="宋体" w:hAnsi="宋体" w:cs="宋体"/>
          <w:b/>
          <w:color w:val="auto"/>
          <w:sz w:val="24"/>
          <w:highlight w:val="none"/>
        </w:rPr>
      </w:pPr>
      <w:r>
        <w:rPr>
          <w:rFonts w:hint="eastAsia" w:ascii="宋体" w:hAnsi="宋体" w:cs="宋体"/>
          <w:bCs/>
          <w:color w:val="auto"/>
          <w:sz w:val="24"/>
          <w:szCs w:val="20"/>
          <w:highlight w:val="none"/>
        </w:rPr>
        <w:br w:type="page"/>
      </w:r>
    </w:p>
    <w:p w14:paraId="6DBEFF16">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566F9340">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14:paraId="4E57E4A8">
      <w:pPr>
        <w:spacing w:line="360" w:lineRule="exact"/>
        <w:rPr>
          <w:rFonts w:ascii="宋体" w:hAnsi="宋体" w:cs="宋体"/>
          <w:color w:val="auto"/>
          <w:sz w:val="22"/>
          <w:highlight w:val="none"/>
        </w:rPr>
      </w:pPr>
    </w:p>
    <w:p w14:paraId="04839A4A">
      <w:pPr>
        <w:pStyle w:val="18"/>
        <w:snapToGrid w:val="0"/>
        <w:spacing w:line="360" w:lineRule="auto"/>
        <w:ind w:left="0" w:leftChars="0"/>
        <w:rPr>
          <w:rFonts w:ascii="宋体" w:hAnsi="宋体" w:eastAsia="宋体" w:cs="宋体"/>
          <w:color w:val="auto"/>
          <w:sz w:val="22"/>
          <w:szCs w:val="22"/>
          <w:highlight w:val="none"/>
        </w:rPr>
      </w:pPr>
    </w:p>
    <w:p w14:paraId="50B116DB">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单位：人民币（元）                </w:t>
      </w:r>
    </w:p>
    <w:tbl>
      <w:tblPr>
        <w:tblStyle w:val="3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35"/>
        <w:gridCol w:w="996"/>
        <w:gridCol w:w="1008"/>
        <w:gridCol w:w="2928"/>
        <w:gridCol w:w="1310"/>
      </w:tblGrid>
      <w:tr w14:paraId="43DC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1" w:type="dxa"/>
            <w:vAlign w:val="center"/>
          </w:tcPr>
          <w:p w14:paraId="63CDFBD6">
            <w:pPr>
              <w:pStyle w:val="16"/>
              <w:spacing w:line="400" w:lineRule="exact"/>
              <w:jc w:val="center"/>
              <w:rPr>
                <w:rFonts w:hAnsi="宋体" w:cs="宋体"/>
                <w:color w:val="auto"/>
                <w:szCs w:val="24"/>
                <w:highlight w:val="none"/>
              </w:rPr>
            </w:pPr>
            <w:r>
              <w:rPr>
                <w:rFonts w:hint="eastAsia" w:hAnsi="宋体" w:cs="宋体"/>
                <w:color w:val="auto"/>
                <w:szCs w:val="24"/>
                <w:highlight w:val="none"/>
              </w:rPr>
              <w:t>序号</w:t>
            </w:r>
          </w:p>
        </w:tc>
        <w:tc>
          <w:tcPr>
            <w:tcW w:w="2435" w:type="dxa"/>
            <w:vAlign w:val="center"/>
          </w:tcPr>
          <w:p w14:paraId="3CA7A66B">
            <w:pPr>
              <w:pStyle w:val="16"/>
              <w:spacing w:line="400" w:lineRule="exact"/>
              <w:jc w:val="center"/>
              <w:rPr>
                <w:rFonts w:hAnsi="宋体" w:cs="宋体"/>
                <w:color w:val="auto"/>
                <w:szCs w:val="24"/>
                <w:highlight w:val="none"/>
              </w:rPr>
            </w:pPr>
            <w:r>
              <w:rPr>
                <w:rFonts w:hint="eastAsia" w:hAnsi="宋体" w:cs="宋体"/>
                <w:color w:val="auto"/>
                <w:szCs w:val="24"/>
                <w:highlight w:val="none"/>
              </w:rPr>
              <w:t>报价内容</w:t>
            </w:r>
          </w:p>
        </w:tc>
        <w:tc>
          <w:tcPr>
            <w:tcW w:w="996" w:type="dxa"/>
            <w:vAlign w:val="center"/>
          </w:tcPr>
          <w:p w14:paraId="783A5D67">
            <w:pPr>
              <w:pStyle w:val="16"/>
              <w:spacing w:line="400" w:lineRule="exact"/>
              <w:jc w:val="center"/>
              <w:rPr>
                <w:rFonts w:hAnsi="宋体" w:cs="宋体"/>
                <w:color w:val="auto"/>
                <w:szCs w:val="24"/>
                <w:highlight w:val="none"/>
              </w:rPr>
            </w:pPr>
            <w:r>
              <w:rPr>
                <w:rFonts w:hint="eastAsia" w:hAnsi="宋体" w:cs="宋体"/>
                <w:color w:val="auto"/>
                <w:szCs w:val="24"/>
                <w:highlight w:val="none"/>
              </w:rPr>
              <w:t>单位</w:t>
            </w:r>
          </w:p>
        </w:tc>
        <w:tc>
          <w:tcPr>
            <w:tcW w:w="1008" w:type="dxa"/>
            <w:vAlign w:val="center"/>
          </w:tcPr>
          <w:p w14:paraId="5FACDB7A">
            <w:pPr>
              <w:pStyle w:val="16"/>
              <w:spacing w:line="400" w:lineRule="exact"/>
              <w:jc w:val="center"/>
              <w:rPr>
                <w:rFonts w:hAnsi="宋体" w:cs="宋体"/>
                <w:color w:val="auto"/>
                <w:szCs w:val="24"/>
                <w:highlight w:val="none"/>
              </w:rPr>
            </w:pPr>
            <w:r>
              <w:rPr>
                <w:rFonts w:hint="eastAsia" w:hAnsi="宋体" w:cs="宋体"/>
                <w:color w:val="auto"/>
                <w:szCs w:val="24"/>
                <w:highlight w:val="none"/>
              </w:rPr>
              <w:t>数量</w:t>
            </w:r>
          </w:p>
        </w:tc>
        <w:tc>
          <w:tcPr>
            <w:tcW w:w="2928" w:type="dxa"/>
            <w:vAlign w:val="center"/>
          </w:tcPr>
          <w:p w14:paraId="4F501216">
            <w:pPr>
              <w:pStyle w:val="16"/>
              <w:spacing w:line="400" w:lineRule="exact"/>
              <w:jc w:val="center"/>
              <w:rPr>
                <w:rFonts w:hAnsi="宋体" w:cs="宋体"/>
                <w:color w:val="auto"/>
                <w:szCs w:val="24"/>
                <w:highlight w:val="none"/>
              </w:rPr>
            </w:pPr>
            <w:r>
              <w:rPr>
                <w:rFonts w:hint="eastAsia" w:hAnsi="宋体" w:cs="宋体"/>
                <w:color w:val="auto"/>
                <w:szCs w:val="24"/>
                <w:highlight w:val="none"/>
              </w:rPr>
              <w:t>投标总价（元）</w:t>
            </w:r>
          </w:p>
        </w:tc>
        <w:tc>
          <w:tcPr>
            <w:tcW w:w="1310" w:type="dxa"/>
            <w:vAlign w:val="center"/>
          </w:tcPr>
          <w:p w14:paraId="6D056A59">
            <w:pPr>
              <w:pStyle w:val="16"/>
              <w:spacing w:line="400" w:lineRule="exact"/>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备注</w:t>
            </w:r>
          </w:p>
        </w:tc>
      </w:tr>
      <w:tr w14:paraId="067F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91" w:type="dxa"/>
            <w:vAlign w:val="center"/>
          </w:tcPr>
          <w:p w14:paraId="5952154C">
            <w:pPr>
              <w:pStyle w:val="16"/>
              <w:spacing w:line="400" w:lineRule="exact"/>
              <w:jc w:val="center"/>
              <w:rPr>
                <w:rFonts w:hint="eastAsia" w:hAnsi="宋体" w:cs="宋体"/>
                <w:color w:val="auto"/>
                <w:szCs w:val="24"/>
                <w:highlight w:val="none"/>
              </w:rPr>
            </w:pPr>
            <w:r>
              <w:rPr>
                <w:rFonts w:hint="eastAsia" w:hAnsi="宋体" w:cs="宋体"/>
                <w:color w:val="auto"/>
                <w:szCs w:val="24"/>
                <w:highlight w:val="none"/>
              </w:rPr>
              <w:t>1</w:t>
            </w:r>
          </w:p>
        </w:tc>
        <w:tc>
          <w:tcPr>
            <w:tcW w:w="2435" w:type="dxa"/>
            <w:vAlign w:val="center"/>
          </w:tcPr>
          <w:p w14:paraId="07F620A7">
            <w:pPr>
              <w:pStyle w:val="16"/>
              <w:spacing w:line="400" w:lineRule="exact"/>
              <w:jc w:val="center"/>
              <w:rPr>
                <w:rFonts w:hint="eastAsia" w:hAnsi="宋体" w:cs="宋体"/>
                <w:color w:val="auto"/>
                <w:szCs w:val="24"/>
                <w:highlight w:val="none"/>
              </w:rPr>
            </w:pPr>
            <w:r>
              <w:rPr>
                <w:rFonts w:hint="eastAsia" w:hAnsi="宋体" w:cs="宋体"/>
                <w:color w:val="auto"/>
                <w:szCs w:val="24"/>
                <w:highlight w:val="none"/>
                <w:lang w:eastAsia="zh-CN"/>
              </w:rPr>
              <w:t>滨海校区多媒体教室（第三期）桌椅采购</w:t>
            </w:r>
          </w:p>
        </w:tc>
        <w:tc>
          <w:tcPr>
            <w:tcW w:w="996" w:type="dxa"/>
            <w:vAlign w:val="center"/>
          </w:tcPr>
          <w:p w14:paraId="1C5940F6">
            <w:pPr>
              <w:pStyle w:val="16"/>
              <w:spacing w:line="400" w:lineRule="exact"/>
              <w:jc w:val="center"/>
              <w:rPr>
                <w:rFonts w:hint="eastAsia" w:hAnsi="宋体" w:cs="宋体"/>
                <w:color w:val="auto"/>
                <w:szCs w:val="24"/>
                <w:highlight w:val="none"/>
              </w:rPr>
            </w:pPr>
            <w:r>
              <w:rPr>
                <w:rFonts w:hint="eastAsia" w:hAnsi="宋体" w:cs="宋体"/>
                <w:color w:val="auto"/>
                <w:szCs w:val="24"/>
                <w:highlight w:val="none"/>
              </w:rPr>
              <w:t>批</w:t>
            </w:r>
          </w:p>
        </w:tc>
        <w:tc>
          <w:tcPr>
            <w:tcW w:w="1008" w:type="dxa"/>
            <w:vAlign w:val="center"/>
          </w:tcPr>
          <w:p w14:paraId="61E480FF">
            <w:pPr>
              <w:pStyle w:val="16"/>
              <w:spacing w:line="400" w:lineRule="exact"/>
              <w:jc w:val="center"/>
              <w:rPr>
                <w:rFonts w:hint="eastAsia" w:hAnsi="宋体" w:cs="宋体"/>
                <w:color w:val="auto"/>
                <w:szCs w:val="24"/>
                <w:highlight w:val="none"/>
                <w:lang w:val="en-US" w:eastAsia="zh-CN"/>
              </w:rPr>
            </w:pPr>
            <w:r>
              <w:rPr>
                <w:rFonts w:hint="eastAsia" w:hAnsi="宋体" w:cs="宋体"/>
                <w:color w:val="auto"/>
                <w:szCs w:val="24"/>
                <w:highlight w:val="none"/>
                <w:lang w:val="en-US" w:eastAsia="zh-CN"/>
              </w:rPr>
              <w:t>1</w:t>
            </w:r>
          </w:p>
        </w:tc>
        <w:tc>
          <w:tcPr>
            <w:tcW w:w="2928" w:type="dxa"/>
            <w:vAlign w:val="center"/>
          </w:tcPr>
          <w:p w14:paraId="36A58CF0">
            <w:pPr>
              <w:pStyle w:val="16"/>
              <w:spacing w:line="400" w:lineRule="exact"/>
              <w:rPr>
                <w:rFonts w:hAnsi="宋体" w:cs="宋体"/>
                <w:color w:val="auto"/>
                <w:szCs w:val="24"/>
                <w:highlight w:val="none"/>
              </w:rPr>
            </w:pPr>
            <w:r>
              <w:rPr>
                <w:rFonts w:hint="eastAsia" w:hAnsi="宋体" w:cs="宋体"/>
                <w:color w:val="auto"/>
                <w:szCs w:val="24"/>
                <w:highlight w:val="none"/>
              </w:rPr>
              <w:t>小写：</w:t>
            </w:r>
          </w:p>
          <w:p w14:paraId="4D6DB2C0">
            <w:pPr>
              <w:pStyle w:val="16"/>
              <w:spacing w:line="400" w:lineRule="exact"/>
              <w:jc w:val="both"/>
              <w:rPr>
                <w:rFonts w:hAnsi="宋体" w:cs="宋体"/>
                <w:color w:val="auto"/>
                <w:szCs w:val="24"/>
                <w:highlight w:val="none"/>
              </w:rPr>
            </w:pPr>
            <w:r>
              <w:rPr>
                <w:rFonts w:hint="eastAsia" w:hAnsi="宋体" w:cs="宋体"/>
                <w:color w:val="auto"/>
                <w:szCs w:val="24"/>
                <w:highlight w:val="none"/>
              </w:rPr>
              <w:t>大写：</w:t>
            </w:r>
          </w:p>
        </w:tc>
        <w:tc>
          <w:tcPr>
            <w:tcW w:w="1310" w:type="dxa"/>
            <w:vAlign w:val="center"/>
          </w:tcPr>
          <w:p w14:paraId="6048D7F2">
            <w:pPr>
              <w:pStyle w:val="16"/>
              <w:spacing w:line="400" w:lineRule="exact"/>
              <w:jc w:val="both"/>
              <w:rPr>
                <w:rFonts w:hint="eastAsia" w:hAnsi="宋体" w:cs="宋体"/>
                <w:color w:val="auto"/>
                <w:szCs w:val="24"/>
                <w:highlight w:val="none"/>
              </w:rPr>
            </w:pPr>
          </w:p>
        </w:tc>
      </w:tr>
    </w:tbl>
    <w:p w14:paraId="4CCAC87F">
      <w:pPr>
        <w:pStyle w:val="18"/>
        <w:snapToGrid w:val="0"/>
        <w:spacing w:line="360" w:lineRule="auto"/>
        <w:ind w:left="0" w:leftChars="0" w:firstLine="0" w:firstLineChars="0"/>
        <w:jc w:val="left"/>
        <w:rPr>
          <w:rFonts w:hint="eastAsia" w:ascii="宋体" w:hAnsi="宋体" w:eastAsia="宋体" w:cs="宋体"/>
          <w:kern w:val="2"/>
          <w:sz w:val="22"/>
          <w:szCs w:val="22"/>
          <w:lang w:val="en-US" w:eastAsia="zh-CN" w:bidi="ar-SA"/>
        </w:rPr>
      </w:pPr>
    </w:p>
    <w:p w14:paraId="0E3F989A">
      <w:pPr>
        <w:pStyle w:val="18"/>
        <w:snapToGrid w:val="0"/>
        <w:spacing w:line="360" w:lineRule="auto"/>
        <w:ind w:left="0" w:leftChars="0" w:firstLine="440" w:firstLineChars="20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注：1.投标总价是指货物的供货、包装、运输、装卸、安装调试、验收（含第三方验收）、技术服务、售后服务、搬运费、税费以及完成合同所需的一切本身和不可或缺的所有工作开支、政策性文件规定的所有风险、责任等相关各项其他可能产生的全部费用，即“交钥匙工程”，实行固定总价包干。除发生下列因素可调整合同价外，不得以任何其他理由调整任何费用。</w:t>
      </w:r>
    </w:p>
    <w:p w14:paraId="393280E0">
      <w:pPr>
        <w:numPr>
          <w:ilvl w:val="0"/>
          <w:numId w:val="0"/>
        </w:numPr>
        <w:spacing w:line="360" w:lineRule="auto"/>
        <w:ind w:leftChars="0"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2.此栏内投标报价应与“投标报价明细表”中投标总价相一致。</w:t>
      </w:r>
    </w:p>
    <w:p w14:paraId="2E0A071B">
      <w:pPr>
        <w:numPr>
          <w:ilvl w:val="0"/>
          <w:numId w:val="0"/>
        </w:numPr>
        <w:spacing w:line="360" w:lineRule="auto"/>
        <w:ind w:leftChars="0" w:firstLine="440" w:firstLineChars="200"/>
        <w:rPr>
          <w:rFonts w:hint="eastAsia" w:ascii="宋体" w:hAnsi="宋体" w:cs="宋体"/>
        </w:rPr>
      </w:pPr>
      <w:r>
        <w:rPr>
          <w:rFonts w:hint="eastAsia" w:ascii="宋体" w:hAnsi="宋体" w:cs="宋体"/>
          <w:sz w:val="22"/>
        </w:rPr>
        <w:t>3.客户端填写的报价与以pdf格式上传文件中的报价不一致的，应以Pdf格式上传文件中的报价为准。</w:t>
      </w:r>
    </w:p>
    <w:p w14:paraId="554D7155">
      <w:pPr>
        <w:widowControl/>
        <w:spacing w:line="360" w:lineRule="auto"/>
        <w:rPr>
          <w:rFonts w:ascii="宋体" w:hAnsi="宋体" w:cs="宋体"/>
          <w:color w:val="auto"/>
          <w:kern w:val="0"/>
          <w:sz w:val="22"/>
          <w:highlight w:val="none"/>
        </w:rPr>
      </w:pPr>
    </w:p>
    <w:p w14:paraId="79830208">
      <w:pPr>
        <w:widowControl/>
        <w:spacing w:line="360" w:lineRule="auto"/>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5E5CB90">
      <w:pPr>
        <w:widowControl/>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DDF1BD1">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613E11F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7FFFC8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2BA88FD9">
      <w:pPr>
        <w:spacing w:line="400" w:lineRule="exact"/>
        <w:jc w:val="center"/>
        <w:rPr>
          <w:rFonts w:ascii="宋体" w:hAnsi="宋体" w:cs="宋体"/>
          <w:b/>
          <w:color w:val="auto"/>
          <w:kern w:val="0"/>
          <w:sz w:val="28"/>
          <w:szCs w:val="36"/>
          <w:highlight w:val="none"/>
        </w:rPr>
      </w:pPr>
      <w:r>
        <w:rPr>
          <w:rFonts w:hint="eastAsia" w:ascii="宋体" w:hAnsi="宋体" w:cs="宋体"/>
          <w:b/>
          <w:color w:val="auto"/>
          <w:kern w:val="0"/>
          <w:sz w:val="28"/>
          <w:szCs w:val="36"/>
          <w:highlight w:val="none"/>
        </w:rPr>
        <w:t>投标报价明细表</w:t>
      </w:r>
    </w:p>
    <w:p w14:paraId="72C41C18">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3"/>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4"/>
        <w:gridCol w:w="1224"/>
        <w:gridCol w:w="985"/>
        <w:gridCol w:w="759"/>
        <w:gridCol w:w="742"/>
        <w:gridCol w:w="1280"/>
        <w:gridCol w:w="888"/>
        <w:gridCol w:w="752"/>
        <w:gridCol w:w="1354"/>
        <w:gridCol w:w="1197"/>
      </w:tblGrid>
      <w:tr w14:paraId="75153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45EE389">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686118DA">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946" w:type="dxa"/>
            <w:tcBorders>
              <w:top w:val="single" w:color="auto" w:sz="4" w:space="0"/>
              <w:left w:val="single" w:color="auto" w:sz="4" w:space="0"/>
              <w:bottom w:val="single" w:color="auto" w:sz="4" w:space="0"/>
              <w:right w:val="single" w:color="auto" w:sz="4" w:space="0"/>
            </w:tcBorders>
            <w:vAlign w:val="center"/>
          </w:tcPr>
          <w:p w14:paraId="5A5A4423">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62E72A3A">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22E52AE1">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002E5B77">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0EFD461C">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661AE423">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15D822EC">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150" w:type="dxa"/>
            <w:tcBorders>
              <w:top w:val="single" w:color="auto" w:sz="4" w:space="0"/>
              <w:left w:val="single" w:color="auto" w:sz="4" w:space="0"/>
              <w:bottom w:val="single" w:color="auto" w:sz="4" w:space="0"/>
              <w:right w:val="single" w:color="auto" w:sz="4" w:space="0"/>
            </w:tcBorders>
            <w:vAlign w:val="center"/>
          </w:tcPr>
          <w:p w14:paraId="39BF1BA6">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14:paraId="73EB4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112E01E">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3AD6C259">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03CF1D1C">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C3988DE">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96D30FB">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0DCA542">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F5FE44C">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D055C7E">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EA697BE">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5C05C7DF">
            <w:pPr>
              <w:tabs>
                <w:tab w:val="left" w:pos="1418"/>
              </w:tabs>
              <w:snapToGrid w:val="0"/>
              <w:spacing w:line="400" w:lineRule="exact"/>
              <w:jc w:val="center"/>
              <w:rPr>
                <w:rFonts w:ascii="宋体" w:hAnsi="宋体" w:cs="宋体"/>
                <w:color w:val="auto"/>
                <w:spacing w:val="20"/>
                <w:sz w:val="22"/>
                <w:highlight w:val="none"/>
              </w:rPr>
            </w:pPr>
          </w:p>
        </w:tc>
      </w:tr>
      <w:tr w14:paraId="45552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6193A96B">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3EFE2D64">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167FF64C">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507E63CD">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644690F">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1262DC7">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9E64AB9">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E41A53A">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41ECCFC">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18EDF9CF">
            <w:pPr>
              <w:tabs>
                <w:tab w:val="left" w:pos="1418"/>
              </w:tabs>
              <w:snapToGrid w:val="0"/>
              <w:spacing w:line="400" w:lineRule="exact"/>
              <w:jc w:val="center"/>
              <w:rPr>
                <w:rFonts w:ascii="宋体" w:hAnsi="宋体" w:cs="宋体"/>
                <w:color w:val="auto"/>
                <w:spacing w:val="20"/>
                <w:sz w:val="22"/>
                <w:highlight w:val="none"/>
              </w:rPr>
            </w:pPr>
          </w:p>
        </w:tc>
      </w:tr>
      <w:tr w14:paraId="54158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CE2B4C5">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306DE74E">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14A55CA5">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DE483AA">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A5BBCEF">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32D4809">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56F7A30">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CB65C2B">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2957115">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422A04FD">
            <w:pPr>
              <w:tabs>
                <w:tab w:val="left" w:pos="1418"/>
              </w:tabs>
              <w:snapToGrid w:val="0"/>
              <w:spacing w:line="400" w:lineRule="exact"/>
              <w:jc w:val="center"/>
              <w:rPr>
                <w:rFonts w:ascii="宋体" w:hAnsi="宋体" w:cs="宋体"/>
                <w:color w:val="auto"/>
                <w:spacing w:val="20"/>
                <w:sz w:val="22"/>
                <w:highlight w:val="none"/>
              </w:rPr>
            </w:pPr>
          </w:p>
        </w:tc>
      </w:tr>
      <w:tr w14:paraId="6049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1B0E640F">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3A162AA4">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0D7DA787">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29EF083">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3D8D1D4">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B3668F4">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61E0124">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540EEF2">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39FFE87">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2BAECA8B">
            <w:pPr>
              <w:tabs>
                <w:tab w:val="left" w:pos="1418"/>
              </w:tabs>
              <w:snapToGrid w:val="0"/>
              <w:spacing w:line="400" w:lineRule="exact"/>
              <w:jc w:val="center"/>
              <w:rPr>
                <w:rFonts w:ascii="宋体" w:hAnsi="宋体" w:cs="宋体"/>
                <w:color w:val="auto"/>
                <w:spacing w:val="20"/>
                <w:sz w:val="22"/>
                <w:highlight w:val="none"/>
              </w:rPr>
            </w:pPr>
          </w:p>
        </w:tc>
      </w:tr>
      <w:tr w14:paraId="4E8A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1AE841A3">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07E46C7">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2428AB8F">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5A15729">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4285947">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3C1384C">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02E415D">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E7769BB">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1ADE799">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1D2A877C">
            <w:pPr>
              <w:tabs>
                <w:tab w:val="left" w:pos="1418"/>
              </w:tabs>
              <w:snapToGrid w:val="0"/>
              <w:spacing w:line="400" w:lineRule="exact"/>
              <w:jc w:val="center"/>
              <w:rPr>
                <w:rFonts w:ascii="宋体" w:hAnsi="宋体" w:cs="宋体"/>
                <w:color w:val="auto"/>
                <w:spacing w:val="20"/>
                <w:sz w:val="22"/>
                <w:highlight w:val="none"/>
              </w:rPr>
            </w:pPr>
          </w:p>
        </w:tc>
      </w:tr>
      <w:tr w14:paraId="1FAC7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5DF213F">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D72A3F4">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7FA370BE">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FA49762">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905FB85">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EF92198">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D2381DE">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7256586">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86DD402">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7829DC83">
            <w:pPr>
              <w:tabs>
                <w:tab w:val="left" w:pos="1418"/>
              </w:tabs>
              <w:snapToGrid w:val="0"/>
              <w:spacing w:line="400" w:lineRule="exact"/>
              <w:jc w:val="center"/>
              <w:rPr>
                <w:rFonts w:ascii="宋体" w:hAnsi="宋体" w:cs="宋体"/>
                <w:color w:val="auto"/>
                <w:spacing w:val="20"/>
                <w:sz w:val="22"/>
                <w:highlight w:val="none"/>
              </w:rPr>
            </w:pPr>
          </w:p>
        </w:tc>
      </w:tr>
      <w:tr w14:paraId="4A63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DB707CB">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10CD1D6F">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043495D3">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C67E52A">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014567D">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4D28478">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9162EAF">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150BFFA">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BB47BB5">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04FFBCA4">
            <w:pPr>
              <w:tabs>
                <w:tab w:val="left" w:pos="1418"/>
              </w:tabs>
              <w:snapToGrid w:val="0"/>
              <w:spacing w:line="400" w:lineRule="exact"/>
              <w:jc w:val="center"/>
              <w:rPr>
                <w:rFonts w:ascii="宋体" w:hAnsi="宋体" w:cs="宋体"/>
                <w:color w:val="auto"/>
                <w:spacing w:val="20"/>
                <w:sz w:val="22"/>
                <w:highlight w:val="none"/>
              </w:rPr>
            </w:pPr>
          </w:p>
        </w:tc>
      </w:tr>
      <w:tr w14:paraId="0EE32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F1292F0">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0800084C">
            <w:pPr>
              <w:spacing w:line="400" w:lineRule="exact"/>
              <w:jc w:val="center"/>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2D46B9DB">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E923466">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211E004">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B8D6674">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DCCFC03">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DD90081">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8A26E33">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10C353ED">
            <w:pPr>
              <w:tabs>
                <w:tab w:val="left" w:pos="1418"/>
              </w:tabs>
              <w:snapToGrid w:val="0"/>
              <w:spacing w:line="400" w:lineRule="exact"/>
              <w:jc w:val="center"/>
              <w:rPr>
                <w:rFonts w:ascii="宋体" w:hAnsi="宋体" w:cs="宋体"/>
                <w:color w:val="auto"/>
                <w:spacing w:val="20"/>
                <w:sz w:val="22"/>
                <w:highlight w:val="none"/>
              </w:rPr>
            </w:pPr>
          </w:p>
        </w:tc>
      </w:tr>
      <w:tr w14:paraId="0304B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9491F5D">
            <w:pPr>
              <w:spacing w:line="400" w:lineRule="exact"/>
              <w:jc w:val="center"/>
              <w:rPr>
                <w:rFonts w:ascii="宋体" w:hAnsi="宋体" w:cs="宋体"/>
                <w:color w:val="auto"/>
                <w:sz w:val="22"/>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2CAEEA04">
            <w:pPr>
              <w:spacing w:line="400" w:lineRule="exact"/>
              <w:jc w:val="left"/>
              <w:rPr>
                <w:rFonts w:ascii="宋体" w:hAnsi="宋体" w:cs="宋体"/>
                <w:color w:val="auto"/>
                <w:sz w:val="22"/>
                <w:highlight w:val="none"/>
              </w:rPr>
            </w:pPr>
          </w:p>
        </w:tc>
        <w:tc>
          <w:tcPr>
            <w:tcW w:w="946" w:type="dxa"/>
            <w:tcBorders>
              <w:top w:val="single" w:color="auto" w:sz="4" w:space="0"/>
              <w:left w:val="single" w:color="auto" w:sz="4" w:space="0"/>
              <w:bottom w:val="single" w:color="auto" w:sz="4" w:space="0"/>
              <w:right w:val="single" w:color="auto" w:sz="4" w:space="0"/>
            </w:tcBorders>
          </w:tcPr>
          <w:p w14:paraId="0390B99B">
            <w:pPr>
              <w:tabs>
                <w:tab w:val="left" w:pos="1418"/>
              </w:tabs>
              <w:snapToGrid w:val="0"/>
              <w:spacing w:line="400" w:lineRule="exact"/>
              <w:jc w:val="center"/>
              <w:rPr>
                <w:rFonts w:ascii="宋体" w:hAnsi="宋体" w:cs="宋体"/>
                <w:color w:val="auto"/>
                <w:spacing w:val="20"/>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B615DA6">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5AEE4EF">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22128C0">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B04C023">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20E8EB1">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C5B6EF1">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11786AA8">
            <w:pPr>
              <w:tabs>
                <w:tab w:val="left" w:pos="1418"/>
              </w:tabs>
              <w:snapToGrid w:val="0"/>
              <w:spacing w:line="400" w:lineRule="exact"/>
              <w:jc w:val="center"/>
              <w:rPr>
                <w:rFonts w:ascii="宋体" w:hAnsi="宋体" w:cs="宋体"/>
                <w:color w:val="auto"/>
                <w:spacing w:val="20"/>
                <w:sz w:val="22"/>
                <w:highlight w:val="none"/>
              </w:rPr>
            </w:pPr>
          </w:p>
        </w:tc>
      </w:tr>
      <w:tr w14:paraId="4AB27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6DC68F1">
            <w:pPr>
              <w:tabs>
                <w:tab w:val="left" w:pos="1418"/>
              </w:tabs>
              <w:snapToGrid w:val="0"/>
              <w:spacing w:line="400" w:lineRule="exact"/>
              <w:jc w:val="left"/>
              <w:rPr>
                <w:rFonts w:ascii="宋体" w:hAnsi="宋体" w:cs="宋体"/>
                <w:color w:val="auto"/>
                <w:sz w:val="22"/>
                <w:highlight w:val="none"/>
              </w:rPr>
            </w:pPr>
          </w:p>
        </w:tc>
        <w:tc>
          <w:tcPr>
            <w:tcW w:w="8820" w:type="dxa"/>
            <w:gridSpan w:val="9"/>
            <w:tcBorders>
              <w:top w:val="single" w:color="auto" w:sz="4" w:space="0"/>
              <w:left w:val="single" w:color="auto" w:sz="4" w:space="0"/>
              <w:bottom w:val="single" w:color="auto" w:sz="4" w:space="0"/>
              <w:right w:val="single" w:color="auto" w:sz="4" w:space="0"/>
            </w:tcBorders>
            <w:vAlign w:val="center"/>
          </w:tcPr>
          <w:p w14:paraId="3986D657">
            <w:pPr>
              <w:tabs>
                <w:tab w:val="left" w:pos="1418"/>
              </w:tabs>
              <w:snapToGrid w:val="0"/>
              <w:spacing w:line="400" w:lineRule="exact"/>
              <w:jc w:val="left"/>
              <w:rPr>
                <w:rFonts w:ascii="宋体" w:hAnsi="宋体" w:cs="宋体"/>
                <w:color w:val="auto"/>
                <w:spacing w:val="20"/>
                <w:sz w:val="22"/>
                <w:highlight w:val="none"/>
              </w:rPr>
            </w:pPr>
            <w:r>
              <w:rPr>
                <w:rFonts w:hint="eastAsia" w:ascii="宋体" w:hAnsi="宋体" w:cs="宋体"/>
                <w:color w:val="auto"/>
                <w:sz w:val="22"/>
                <w:highlight w:val="none"/>
              </w:rPr>
              <w:t>投标总价（与开标一览表一致）：</w:t>
            </w:r>
          </w:p>
        </w:tc>
      </w:tr>
    </w:tbl>
    <w:p w14:paraId="52AC8B84">
      <w:pPr>
        <w:spacing w:line="360" w:lineRule="exact"/>
        <w:jc w:val="left"/>
        <w:rPr>
          <w:rFonts w:hint="eastAsia" w:ascii="宋体" w:hAnsi="宋体" w:cs="宋体"/>
          <w:sz w:val="22"/>
        </w:rPr>
      </w:pPr>
      <w:r>
        <w:rPr>
          <w:rFonts w:hint="eastAsia" w:ascii="宋体" w:hAnsi="宋体" w:cs="宋体"/>
          <w:sz w:val="22"/>
        </w:rPr>
        <w:t>备注：1.“报价明细表”内“投标总价”应与附件1“开标一览表”中“投标总报价”相一致。</w:t>
      </w:r>
    </w:p>
    <w:p w14:paraId="185EBB3F">
      <w:pPr>
        <w:spacing w:line="360" w:lineRule="exact"/>
        <w:ind w:firstLine="440" w:firstLineChars="200"/>
        <w:jc w:val="left"/>
        <w:rPr>
          <w:rFonts w:hint="eastAsia"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42EEC3E8">
      <w:pPr>
        <w:spacing w:line="360" w:lineRule="exact"/>
        <w:ind w:firstLine="440" w:firstLineChars="200"/>
        <w:jc w:val="left"/>
        <w:outlineLvl w:val="0"/>
        <w:rPr>
          <w:rFonts w:hint="eastAsia" w:ascii="宋体" w:hAnsi="宋体" w:cs="宋体"/>
          <w:spacing w:val="-6"/>
          <w:sz w:val="22"/>
          <w:u w:val="single"/>
        </w:rPr>
      </w:pPr>
      <w:r>
        <w:rPr>
          <w:rFonts w:hint="eastAsia" w:ascii="宋体" w:hAnsi="宋体" w:cs="宋体"/>
          <w:sz w:val="22"/>
        </w:rPr>
        <w:t>3.</w:t>
      </w:r>
      <w:r>
        <w:rPr>
          <w:rFonts w:hint="eastAsia" w:ascii="宋体" w:hAnsi="宋体" w:cs="宋体"/>
          <w:sz w:val="22"/>
          <w:u w:val="single"/>
        </w:rPr>
        <w:t>▲</w:t>
      </w:r>
      <w:r>
        <w:rPr>
          <w:rFonts w:hint="eastAsia" w:ascii="宋体" w:hAnsi="宋体" w:cs="宋体"/>
          <w:spacing w:val="-6"/>
          <w:sz w:val="22"/>
          <w:u w:val="single"/>
        </w:rPr>
        <w:t>不提供报价明细表将视为没有明确响应招标文件。</w:t>
      </w:r>
    </w:p>
    <w:p w14:paraId="7DAFE9DC">
      <w:pPr>
        <w:spacing w:line="360" w:lineRule="exact"/>
        <w:ind w:firstLine="416" w:firstLineChars="200"/>
        <w:jc w:val="left"/>
        <w:outlineLvl w:val="0"/>
        <w:rPr>
          <w:rFonts w:hint="eastAsia"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5EAA2788">
      <w:pPr>
        <w:pStyle w:val="3"/>
        <w:numPr>
          <w:ilvl w:val="1"/>
          <w:numId w:val="0"/>
        </w:numPr>
        <w:spacing w:line="360" w:lineRule="exact"/>
        <w:ind w:firstLine="442" w:firstLineChars="200"/>
        <w:jc w:val="left"/>
        <w:rPr>
          <w:rFonts w:hint="eastAsia" w:ascii="宋体" w:hAnsi="宋体" w:eastAsia="宋体" w:cs="宋体"/>
          <w:b w:val="0"/>
          <w:spacing w:val="-6"/>
          <w:kern w:val="2"/>
          <w:sz w:val="22"/>
          <w:szCs w:val="22"/>
          <w:highlight w:val="none"/>
          <w:u w:val="single"/>
        </w:rPr>
      </w:pPr>
      <w:r>
        <w:rPr>
          <w:rFonts w:hint="eastAsia" w:ascii="宋体" w:hAnsi="宋体" w:cs="宋体"/>
          <w:sz w:val="22"/>
          <w:highlight w:val="none"/>
          <w:u w:val="single"/>
        </w:rPr>
        <w:t>▲</w:t>
      </w:r>
      <w:r>
        <w:rPr>
          <w:rFonts w:hint="eastAsia" w:ascii="宋体" w:hAnsi="宋体" w:cs="宋体"/>
          <w:b w:val="0"/>
          <w:spacing w:val="-6"/>
          <w:kern w:val="2"/>
          <w:sz w:val="22"/>
          <w:szCs w:val="22"/>
          <w:highlight w:val="none"/>
          <w:u w:val="single"/>
        </w:rPr>
        <w:t>5.投标人不得进行影响产品质量或者诚信履约的恶意报价。投标人报价低于项目预算50%（含）的，必须在报价文件中详细阐述不影响产品质量或者诚信履约的具体原因</w:t>
      </w:r>
      <w:r>
        <w:rPr>
          <w:rFonts w:hint="eastAsia" w:ascii="宋体" w:hAnsi="宋体" w:eastAsia="宋体" w:cs="宋体"/>
          <w:b w:val="0"/>
          <w:spacing w:val="-6"/>
          <w:kern w:val="2"/>
          <w:sz w:val="22"/>
          <w:szCs w:val="22"/>
          <w:highlight w:val="none"/>
          <w:u w:val="single"/>
        </w:rPr>
        <w:t>（包括具体成本测算（含人工、材料、服务等分项成本构成）、其他证明报价合理性相关的说明、材料等）。</w:t>
      </w:r>
    </w:p>
    <w:p w14:paraId="0AEB9821">
      <w:pPr>
        <w:pStyle w:val="3"/>
        <w:numPr>
          <w:ilvl w:val="1"/>
          <w:numId w:val="0"/>
        </w:numPr>
        <w:spacing w:line="360" w:lineRule="exact"/>
        <w:ind w:firstLine="416" w:firstLineChars="200"/>
        <w:jc w:val="left"/>
        <w:rPr>
          <w:rFonts w:hint="eastAsia" w:ascii="宋体" w:hAnsi="宋体" w:cs="宋体"/>
          <w:kern w:val="0"/>
          <w:sz w:val="22"/>
          <w:highlight w:val="none"/>
        </w:rPr>
      </w:pPr>
      <w:r>
        <w:rPr>
          <w:rFonts w:hint="eastAsia" w:ascii="宋体" w:hAnsi="宋体" w:eastAsia="宋体" w:cs="宋体"/>
          <w:b w:val="0"/>
          <w:spacing w:val="-6"/>
          <w:kern w:val="2"/>
          <w:sz w:val="22"/>
          <w:szCs w:val="22"/>
          <w:highlight w:val="none"/>
          <w:u w:val="none"/>
          <w:lang w:val="en-US" w:eastAsia="zh-CN"/>
        </w:rPr>
        <w:t>6.</w:t>
      </w:r>
      <w:r>
        <w:rPr>
          <w:rFonts w:hint="eastAsia" w:ascii="宋体" w:hAnsi="宋体" w:cs="宋体"/>
          <w:b w:val="0"/>
          <w:spacing w:val="-6"/>
          <w:kern w:val="2"/>
          <w:sz w:val="22"/>
          <w:szCs w:val="22"/>
          <w:highlight w:val="none"/>
          <w:u w:val="none"/>
        </w:rPr>
        <w:t>投标人报价在项目预算50%以上的，在项目评审前准备好报价核算、报价明细、报价说明等材料，以备评审专家核查。</w:t>
      </w:r>
    </w:p>
    <w:p w14:paraId="3C97C3C0">
      <w:pPr>
        <w:rPr>
          <w:rFonts w:ascii="宋体" w:hAnsi="宋体" w:cs="宋体"/>
          <w:color w:val="auto"/>
          <w:highlight w:val="none"/>
        </w:rPr>
      </w:pPr>
    </w:p>
    <w:p w14:paraId="7824DDBD">
      <w:pPr>
        <w:widowControl/>
        <w:spacing w:line="360" w:lineRule="exact"/>
        <w:rPr>
          <w:rFonts w:hint="eastAsia" w:ascii="宋体" w:hAnsi="宋体" w:cs="宋体"/>
          <w:color w:val="auto"/>
          <w:kern w:val="0"/>
          <w:sz w:val="22"/>
          <w:highlight w:val="none"/>
        </w:rPr>
      </w:pPr>
    </w:p>
    <w:p w14:paraId="13866E34">
      <w:pPr>
        <w:widowControl/>
        <w:spacing w:line="36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FBA6155">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4049567E">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20659E8">
      <w:pPr>
        <w:rPr>
          <w:rFonts w:ascii="宋体" w:hAnsi="宋体" w:cs="宋体"/>
          <w:color w:val="auto"/>
          <w:sz w:val="22"/>
          <w:highlight w:val="none"/>
        </w:rPr>
      </w:pPr>
      <w:r>
        <w:rPr>
          <w:rFonts w:hint="eastAsia" w:ascii="宋体" w:hAnsi="宋体" w:cs="宋体"/>
          <w:b/>
          <w:color w:val="auto"/>
          <w:kern w:val="0"/>
          <w:sz w:val="28"/>
          <w:szCs w:val="36"/>
          <w:highlight w:val="none"/>
        </w:rPr>
        <w:br w:type="page"/>
      </w:r>
    </w:p>
    <w:p w14:paraId="014902D1">
      <w:pPr>
        <w:snapToGrid w:val="0"/>
        <w:spacing w:before="120" w:beforeLines="50" w:after="50"/>
        <w:jc w:val="center"/>
        <w:rPr>
          <w:rFonts w:hint="eastAsia" w:ascii="宋体" w:hAnsi="宋体" w:eastAsia="宋体" w:cs="宋体"/>
          <w:b/>
          <w:bCs/>
          <w:sz w:val="28"/>
          <w:szCs w:val="28"/>
        </w:rPr>
      </w:pPr>
      <w:r>
        <w:rPr>
          <w:rFonts w:hint="eastAsia" w:ascii="宋体" w:hAnsi="宋体" w:cs="宋体"/>
          <w:b/>
          <w:bCs/>
          <w:color w:val="auto"/>
          <w:sz w:val="24"/>
          <w:highlight w:val="none"/>
        </w:rPr>
        <w:br w:type="textWrapping"/>
      </w:r>
      <w:r>
        <w:rPr>
          <w:rFonts w:hint="eastAsia" w:ascii="宋体" w:hAnsi="宋体" w:eastAsia="宋体" w:cs="宋体"/>
          <w:b/>
          <w:bCs/>
          <w:sz w:val="28"/>
          <w:szCs w:val="28"/>
        </w:rPr>
        <w:t>二、资格文件部分封面格式</w:t>
      </w:r>
    </w:p>
    <w:p w14:paraId="58D92CE7">
      <w:pPr>
        <w:snapToGrid w:val="0"/>
        <w:spacing w:line="400" w:lineRule="exact"/>
        <w:jc w:val="both"/>
        <w:rPr>
          <w:rFonts w:ascii="宋体" w:hAnsi="宋体" w:cs="宋体"/>
          <w:b/>
          <w:bCs/>
          <w:color w:val="auto"/>
          <w:sz w:val="24"/>
          <w:szCs w:val="20"/>
          <w:highlight w:val="none"/>
        </w:rPr>
      </w:pPr>
    </w:p>
    <w:p w14:paraId="6BE038B7">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9B898E">
                            <w:pPr>
                              <w:snapToGrid w:val="0"/>
                              <w:spacing w:before="120" w:beforeLines="50" w:after="50"/>
                              <w:jc w:val="right"/>
                              <w:rPr>
                                <w:rFonts w:ascii="宋体" w:hAnsi="宋体"/>
                                <w:b/>
                                <w:bCs/>
                                <w:sz w:val="32"/>
                                <w:szCs w:val="20"/>
                              </w:rPr>
                            </w:pPr>
                          </w:p>
                          <w:p w14:paraId="642D9367">
                            <w:pPr>
                              <w:snapToGrid w:val="0"/>
                              <w:spacing w:before="120" w:beforeLines="50" w:after="50"/>
                              <w:ind w:left="-850" w:leftChars="-405"/>
                              <w:rPr>
                                <w:rFonts w:ascii="宋体" w:hAnsi="宋体"/>
                                <w:sz w:val="24"/>
                                <w:szCs w:val="20"/>
                              </w:rPr>
                            </w:pPr>
                          </w:p>
                          <w:p w14:paraId="4EE5F883">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8AC746A">
                            <w:pPr>
                              <w:snapToGrid w:val="0"/>
                              <w:spacing w:before="120" w:beforeLines="50" w:after="50"/>
                              <w:rPr>
                                <w:rFonts w:ascii="宋体" w:hAnsi="宋体"/>
                                <w:bCs/>
                                <w:sz w:val="24"/>
                                <w:szCs w:val="20"/>
                              </w:rPr>
                            </w:pPr>
                          </w:p>
                          <w:p w14:paraId="20969A3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A1B3DD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ECBB1F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D718D1E">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280B959">
                            <w:pPr>
                              <w:snapToGrid w:val="0"/>
                              <w:spacing w:before="120" w:beforeLines="50" w:after="50"/>
                              <w:ind w:firstLine="1068" w:firstLineChars="445"/>
                              <w:rPr>
                                <w:rFonts w:ascii="宋体" w:hAnsi="宋体"/>
                                <w:bCs/>
                                <w:sz w:val="24"/>
                              </w:rPr>
                            </w:pPr>
                          </w:p>
                          <w:p w14:paraId="345BF898">
                            <w:pPr>
                              <w:snapToGrid w:val="0"/>
                              <w:spacing w:before="120" w:beforeLines="50" w:after="50"/>
                              <w:ind w:firstLine="4080" w:firstLineChars="1700"/>
                              <w:rPr>
                                <w:rFonts w:ascii="宋体" w:hAnsi="宋体"/>
                                <w:sz w:val="24"/>
                                <w:szCs w:val="20"/>
                              </w:rPr>
                            </w:pPr>
                          </w:p>
                          <w:p w14:paraId="62CC6C47">
                            <w:pPr>
                              <w:ind w:firstLine="5520" w:firstLineChars="23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upright="1"/>
                    </wps:wsp>
                  </a:graphicData>
                </a:graphic>
              </wp:anchor>
            </w:drawing>
          </mc:Choice>
          <mc:Fallback>
            <w:pict>
              <v:shape id="文本框 10"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6LE&#10;N9kAAAAJAQAADwAAAAAAAAABACAAAAAiAAAAZHJzL2Rvd25yZXYueG1sUEsBAhQAFAAAAAgAh07i&#10;QLhPvHwhAgAAaQQAAA4AAAAAAAAAAQAgAAAAKAEAAGRycy9lMm9Eb2MueG1sUEsFBgAAAAAGAAYA&#10;WQEAALsFAAAAAA==&#10;">
                <v:fill on="t" focussize="0,0"/>
                <v:stroke color="#000000" joinstyle="miter"/>
                <v:imagedata o:title=""/>
                <o:lock v:ext="edit" rotation="t" aspectratio="f"/>
                <v:textbox>
                  <w:txbxContent>
                    <w:p w14:paraId="569B898E">
                      <w:pPr>
                        <w:snapToGrid w:val="0"/>
                        <w:spacing w:before="120" w:beforeLines="50" w:after="50"/>
                        <w:jc w:val="right"/>
                        <w:rPr>
                          <w:rFonts w:ascii="宋体" w:hAnsi="宋体"/>
                          <w:b/>
                          <w:bCs/>
                          <w:sz w:val="32"/>
                          <w:szCs w:val="20"/>
                        </w:rPr>
                      </w:pPr>
                    </w:p>
                    <w:p w14:paraId="642D9367">
                      <w:pPr>
                        <w:snapToGrid w:val="0"/>
                        <w:spacing w:before="120" w:beforeLines="50" w:after="50"/>
                        <w:ind w:left="-850" w:leftChars="-405"/>
                        <w:rPr>
                          <w:rFonts w:ascii="宋体" w:hAnsi="宋体"/>
                          <w:sz w:val="24"/>
                          <w:szCs w:val="20"/>
                        </w:rPr>
                      </w:pPr>
                    </w:p>
                    <w:p w14:paraId="4EE5F883">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8AC746A">
                      <w:pPr>
                        <w:snapToGrid w:val="0"/>
                        <w:spacing w:before="120" w:beforeLines="50" w:after="50"/>
                        <w:rPr>
                          <w:rFonts w:ascii="宋体" w:hAnsi="宋体"/>
                          <w:bCs/>
                          <w:sz w:val="24"/>
                          <w:szCs w:val="20"/>
                        </w:rPr>
                      </w:pPr>
                    </w:p>
                    <w:p w14:paraId="20969A3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A1B3DD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ECBB1F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D718D1E">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280B959">
                      <w:pPr>
                        <w:snapToGrid w:val="0"/>
                        <w:spacing w:before="120" w:beforeLines="50" w:after="50"/>
                        <w:ind w:firstLine="1068" w:firstLineChars="445"/>
                        <w:rPr>
                          <w:rFonts w:ascii="宋体" w:hAnsi="宋体"/>
                          <w:bCs/>
                          <w:sz w:val="24"/>
                        </w:rPr>
                      </w:pPr>
                    </w:p>
                    <w:p w14:paraId="345BF898">
                      <w:pPr>
                        <w:snapToGrid w:val="0"/>
                        <w:spacing w:before="120" w:beforeLines="50" w:after="50"/>
                        <w:ind w:firstLine="4080" w:firstLineChars="1700"/>
                        <w:rPr>
                          <w:rFonts w:ascii="宋体" w:hAnsi="宋体"/>
                          <w:sz w:val="24"/>
                          <w:szCs w:val="20"/>
                        </w:rPr>
                      </w:pPr>
                    </w:p>
                    <w:p w14:paraId="62CC6C47">
                      <w:pPr>
                        <w:ind w:firstLine="5520" w:firstLineChars="23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opAndBottom"/>
              </v:shape>
            </w:pict>
          </mc:Fallback>
        </mc:AlternateContent>
      </w:r>
    </w:p>
    <w:p w14:paraId="1D8EB56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AF6AC93">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 xml:space="preserve">                                 资格文件</w:t>
      </w:r>
    </w:p>
    <w:p w14:paraId="0F5F23F1">
      <w:pPr>
        <w:spacing w:line="400" w:lineRule="exact"/>
        <w:rPr>
          <w:rFonts w:ascii="宋体" w:hAnsi="宋体" w:cs="宋体"/>
          <w:b/>
          <w:color w:val="auto"/>
          <w:sz w:val="24"/>
          <w:szCs w:val="24"/>
          <w:highlight w:val="none"/>
        </w:rPr>
      </w:pPr>
    </w:p>
    <w:p w14:paraId="6FB4726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-1</w:t>
      </w:r>
    </w:p>
    <w:p w14:paraId="6CB58159">
      <w:pPr>
        <w:pStyle w:val="13"/>
        <w:rPr>
          <w:rFonts w:ascii="宋体" w:hAnsi="宋体" w:cs="宋体"/>
          <w:color w:val="auto"/>
          <w:highlight w:val="none"/>
        </w:rPr>
      </w:pPr>
    </w:p>
    <w:p w14:paraId="6EDE056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14:paraId="42A68259">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0371D8DB">
      <w:pPr>
        <w:spacing w:line="360" w:lineRule="auto"/>
        <w:rPr>
          <w:rFonts w:ascii="宋体" w:hAnsi="宋体" w:cs="宋体"/>
          <w:b/>
          <w:color w:val="auto"/>
          <w:sz w:val="24"/>
          <w:szCs w:val="24"/>
          <w:highlight w:val="none"/>
        </w:rPr>
      </w:pPr>
    </w:p>
    <w:p w14:paraId="2388DC8F">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30EC8D96">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721AE5B4">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7F473D34">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04F17182">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0052500A">
      <w:pPr>
        <w:pStyle w:val="25"/>
        <w:spacing w:line="360" w:lineRule="auto"/>
        <w:ind w:left="418" w:hanging="418"/>
        <w:rPr>
          <w:rFonts w:ascii="宋体" w:hAnsi="宋体" w:cs="宋体"/>
          <w:color w:val="auto"/>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5B80FAC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686C637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-2</w:t>
      </w:r>
    </w:p>
    <w:p w14:paraId="3D3BB78C">
      <w:pPr>
        <w:spacing w:before="240" w:before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14:paraId="74C168CE">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（如为联合体投标，则联合体各方均须提供，并各自加盖电子签章或公章）</w:t>
      </w:r>
    </w:p>
    <w:p w14:paraId="07C02CB2">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温州理工学院、浙江乐诚工程咨询有限公司</w:t>
      </w:r>
      <w:r>
        <w:rPr>
          <w:rFonts w:hint="eastAsia" w:ascii="宋体" w:hAnsi="宋体" w:cs="宋体"/>
          <w:color w:val="auto"/>
          <w:spacing w:val="-6"/>
          <w:sz w:val="22"/>
          <w:highlight w:val="none"/>
        </w:rPr>
        <w:t>：</w:t>
      </w:r>
    </w:p>
    <w:p w14:paraId="64F9459E">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5E3B908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1、我方符合《中华人民共和国政府采购法》第22条规定的资格条件：</w:t>
      </w:r>
    </w:p>
    <w:p w14:paraId="5D23B1CF">
      <w:pPr>
        <w:pStyle w:val="29"/>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（1）</w:t>
      </w:r>
      <w:r>
        <w:rPr>
          <w:rFonts w:hint="eastAsia"/>
          <w:color w:val="auto"/>
          <w:sz w:val="22"/>
          <w:highlight w:val="none"/>
        </w:rPr>
        <w:t>我方</w:t>
      </w:r>
      <w:r>
        <w:rPr>
          <w:rFonts w:hint="eastAsia"/>
          <w:bCs/>
          <w:color w:val="auto"/>
          <w:kern w:val="2"/>
          <w:sz w:val="22"/>
          <w:highlight w:val="none"/>
        </w:rPr>
        <w:t>具有独立承担民事责任的能力；</w:t>
      </w:r>
    </w:p>
    <w:p w14:paraId="4E373BCD">
      <w:pPr>
        <w:pStyle w:val="29"/>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具有良好的商业信誉和健全的财务会计制度；</w:t>
      </w:r>
    </w:p>
    <w:p w14:paraId="75FEF2F8">
      <w:pPr>
        <w:pStyle w:val="29"/>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（3）</w:t>
      </w:r>
      <w:r>
        <w:rPr>
          <w:rFonts w:hint="eastAsia"/>
          <w:color w:val="auto"/>
          <w:sz w:val="22"/>
          <w:highlight w:val="none"/>
        </w:rPr>
        <w:t>我方</w:t>
      </w:r>
      <w:r>
        <w:rPr>
          <w:rFonts w:hint="eastAsia"/>
          <w:bCs/>
          <w:color w:val="auto"/>
          <w:kern w:val="2"/>
          <w:sz w:val="22"/>
          <w:highlight w:val="none"/>
        </w:rPr>
        <w:t>具有履行合同所必需的设备和专业技术能力；</w:t>
      </w:r>
    </w:p>
    <w:p w14:paraId="3AC6D236">
      <w:pPr>
        <w:pStyle w:val="29"/>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（4）</w:t>
      </w:r>
      <w:r>
        <w:rPr>
          <w:rFonts w:hint="eastAsia"/>
          <w:color w:val="auto"/>
          <w:sz w:val="22"/>
          <w:highlight w:val="none"/>
        </w:rPr>
        <w:t>我方</w:t>
      </w:r>
      <w:r>
        <w:rPr>
          <w:rFonts w:hint="eastAsia"/>
          <w:bCs/>
          <w:color w:val="auto"/>
          <w:kern w:val="2"/>
          <w:sz w:val="22"/>
          <w:highlight w:val="none"/>
        </w:rPr>
        <w:t>有依法缴纳税收和社会保障资金的良好记录；</w:t>
      </w:r>
    </w:p>
    <w:p w14:paraId="7D81ECA2">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71A1706">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（6）我方具有法律、行政法规规定的其他条件。</w:t>
      </w:r>
    </w:p>
    <w:p w14:paraId="562F4E30">
      <w:pPr>
        <w:pStyle w:val="29"/>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469E1906">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3、不存在以下情况：</w:t>
      </w:r>
    </w:p>
    <w:p w14:paraId="1A664C31">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5CDA5877">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196934DD">
      <w:pPr>
        <w:pStyle w:val="29"/>
        <w:spacing w:before="0" w:beforeAutospacing="0" w:after="0" w:afterAutospacing="0" w:line="360" w:lineRule="exact"/>
        <w:ind w:firstLine="442" w:firstLineChars="200"/>
        <w:rPr>
          <w:rStyle w:val="77"/>
          <w:color w:val="auto"/>
          <w:sz w:val="22"/>
          <w:highlight w:val="none"/>
        </w:rPr>
      </w:pPr>
      <w:r>
        <w:rPr>
          <w:rStyle w:val="77"/>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7"/>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color w:val="auto"/>
          <w:kern w:val="2"/>
          <w:sz w:val="22"/>
          <w:highlight w:val="none"/>
        </w:rPr>
        <w:t>较大数额罚款</w:t>
      </w:r>
      <w:r>
        <w:rPr>
          <w:rStyle w:val="77"/>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7"/>
          <w:rFonts w:hint="eastAsia"/>
          <w:color w:val="auto"/>
          <w:sz w:val="22"/>
          <w:highlight w:val="none"/>
        </w:rPr>
        <w:t>”标准高于200万元的，从其规定。</w:t>
      </w:r>
    </w:p>
    <w:p w14:paraId="4950A81F">
      <w:pPr>
        <w:pStyle w:val="29"/>
        <w:spacing w:before="0" w:beforeAutospacing="0" w:after="0" w:afterAutospacing="0" w:line="360" w:lineRule="exact"/>
        <w:ind w:firstLine="440" w:firstLineChars="200"/>
        <w:rPr>
          <w:rStyle w:val="77"/>
          <w:color w:val="auto"/>
          <w:sz w:val="22"/>
          <w:highlight w:val="none"/>
        </w:rPr>
      </w:pPr>
      <w:r>
        <w:rPr>
          <w:rStyle w:val="77"/>
          <w:rFonts w:hint="eastAsia"/>
          <w:color w:val="auto"/>
          <w:sz w:val="22"/>
          <w:highlight w:val="none"/>
        </w:rPr>
        <w:t>我单位已知晓前述法律规定，对此无任何异议。</w:t>
      </w:r>
    </w:p>
    <w:p w14:paraId="5CCDC231">
      <w:pPr>
        <w:pStyle w:val="29"/>
        <w:spacing w:before="0" w:beforeAutospacing="0" w:after="0" w:afterAutospacing="0" w:line="360" w:lineRule="exact"/>
        <w:ind w:firstLine="442" w:firstLineChars="200"/>
        <w:rPr>
          <w:rStyle w:val="77"/>
          <w:b/>
          <w:bCs/>
          <w:color w:val="auto"/>
          <w:sz w:val="22"/>
          <w:highlight w:val="none"/>
          <w:u w:val="single"/>
        </w:rPr>
      </w:pPr>
      <w:r>
        <w:rPr>
          <w:rStyle w:val="77"/>
          <w:rFonts w:hint="eastAsia"/>
          <w:b/>
          <w:bCs/>
          <w:color w:val="auto"/>
          <w:sz w:val="22"/>
          <w:highlight w:val="none"/>
        </w:rPr>
        <w:t>注：</w:t>
      </w:r>
      <w:r>
        <w:rPr>
          <w:rStyle w:val="77"/>
          <w:rFonts w:hint="eastAsia"/>
          <w:color w:val="auto"/>
          <w:sz w:val="22"/>
          <w:highlight w:val="none"/>
          <w:u w:val="single"/>
        </w:rPr>
        <w:t>▲</w:t>
      </w:r>
      <w:r>
        <w:rPr>
          <w:rStyle w:val="77"/>
          <w:rFonts w:hint="eastAsia"/>
          <w:b/>
          <w:bCs/>
          <w:color w:val="auto"/>
          <w:sz w:val="22"/>
          <w:highlight w:val="none"/>
          <w:u w:val="single"/>
        </w:rPr>
        <w:t>本承诺函必须提供。</w:t>
      </w:r>
    </w:p>
    <w:p w14:paraId="5CD15A33">
      <w:pPr>
        <w:widowControl/>
        <w:spacing w:line="400" w:lineRule="exact"/>
        <w:rPr>
          <w:rFonts w:ascii="宋体" w:hAnsi="宋体" w:cs="宋体"/>
          <w:color w:val="auto"/>
          <w:kern w:val="0"/>
          <w:sz w:val="24"/>
          <w:szCs w:val="24"/>
          <w:highlight w:val="none"/>
        </w:rPr>
      </w:pPr>
    </w:p>
    <w:p w14:paraId="2460FEF4">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69E0FC0A">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12A419D2">
      <w:pPr>
        <w:snapToGrid w:val="0"/>
        <w:spacing w:line="400" w:lineRule="exact"/>
        <w:jc w:val="left"/>
        <w:rPr>
          <w:rFonts w:ascii="宋体" w:hAnsi="宋体" w:cs="宋体"/>
          <w:b/>
          <w:color w:val="auto"/>
          <w:sz w:val="24"/>
          <w:szCs w:val="24"/>
          <w:highlight w:val="none"/>
        </w:rPr>
      </w:pPr>
      <w:r>
        <w:rPr>
          <w:rFonts w:hint="eastAsia" w:ascii="宋体" w:hAnsi="宋体" w:cs="宋体"/>
          <w:color w:val="auto"/>
          <w:kern w:val="0"/>
          <w:sz w:val="24"/>
          <w:szCs w:val="24"/>
          <w:highlight w:val="none"/>
        </w:rPr>
        <w:t>日期：    年    月    日</w:t>
      </w:r>
      <w:r>
        <w:rPr>
          <w:rFonts w:hint="eastAsia" w:ascii="宋体" w:hAnsi="宋体" w:cs="宋体"/>
          <w:b/>
          <w:color w:val="auto"/>
          <w:sz w:val="24"/>
          <w:szCs w:val="24"/>
          <w:highlight w:val="none"/>
        </w:rPr>
        <w:br w:type="page"/>
      </w:r>
    </w:p>
    <w:p w14:paraId="563C43B1">
      <w:pPr>
        <w:spacing w:line="360" w:lineRule="exact"/>
        <w:jc w:val="left"/>
        <w:rPr>
          <w:rFonts w:ascii="宋体" w:hAnsi="宋体" w:cs="宋体"/>
          <w:color w:val="auto"/>
          <w:sz w:val="22"/>
          <w:highlight w:val="none"/>
        </w:rPr>
      </w:pPr>
      <w:bookmarkStart w:id="19" w:name="OLE_LINK5"/>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-3</w:t>
      </w:r>
    </w:p>
    <w:bookmarkEnd w:id="19"/>
    <w:p w14:paraId="024414CC">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4"/>
          <w:highlight w:val="none"/>
        </w:rPr>
        <w:t>联合体投标协议书和</w:t>
      </w:r>
      <w:r>
        <w:rPr>
          <w:rFonts w:hint="eastAsia" w:ascii="宋体" w:hAnsi="宋体" w:cs="宋体"/>
          <w:b/>
          <w:bCs/>
          <w:color w:val="auto"/>
          <w:sz w:val="24"/>
          <w:highlight w:val="none"/>
          <w:lang w:val="zh-CN"/>
        </w:rPr>
        <w:t>分包意向协议</w:t>
      </w:r>
    </w:p>
    <w:p w14:paraId="53EE5068">
      <w:pPr>
        <w:rPr>
          <w:rFonts w:ascii="宋体" w:hAnsi="宋体" w:cs="宋体"/>
          <w:b/>
          <w:bCs/>
          <w:color w:val="auto"/>
          <w:sz w:val="24"/>
          <w:highlight w:val="none"/>
        </w:rPr>
      </w:pPr>
    </w:p>
    <w:p w14:paraId="5F73212B">
      <w:pPr>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联合体投标协议书</w:t>
      </w:r>
    </w:p>
    <w:p w14:paraId="166C047F">
      <w:pPr>
        <w:widowControl/>
        <w:snapToGrid w:val="0"/>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（以联合体形式投标的提供联合投标协议，项目不接受联合体投标或投标人不以联合体形式投标的则不需要提供）</w:t>
      </w:r>
    </w:p>
    <w:p w14:paraId="25F2B1FE">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（项目名称）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0BD9D21F">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361B9FA5">
      <w:pPr>
        <w:widowControl/>
        <w:numPr>
          <w:ilvl w:val="0"/>
          <w:numId w:val="8"/>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0228BB75">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3101456C">
      <w:pPr>
        <w:pStyle w:val="13"/>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14:paraId="0DC191B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6D8627E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67F640DF">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4B00908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0EAFD405">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4A72D73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2EA034C0">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397C6239">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6C8258A9">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2720AF70">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0825AC52">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6A2CE88F">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5B4F6477">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20C7A55A">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60732151">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00625D41">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p>
    <w:p w14:paraId="349D4FD3">
      <w:pPr>
        <w:pStyle w:val="13"/>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14:paraId="67E83954">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3D8E5320">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11D65DE4">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（2）联合体中有同类资质的各方按照联合体分工承担相同工作的，按照资质等级较低的供应商确定资质等级。</w:t>
      </w:r>
    </w:p>
    <w:p w14:paraId="65E8AB53">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（3）本协议提交采购人、采购机构后，联合体各方不得以任何形式对上述内容进行修改或撤销。</w:t>
      </w:r>
    </w:p>
    <w:p w14:paraId="4991747A">
      <w:pPr>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（4）（联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）之间（填写是或者否）存在直接控股、管理关系。</w:t>
      </w:r>
    </w:p>
    <w:p w14:paraId="7D535A3C">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2A37DB43">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4187A0F5">
      <w:pPr>
        <w:widowControl/>
        <w:spacing w:line="360" w:lineRule="exact"/>
        <w:jc w:val="left"/>
        <w:rPr>
          <w:rFonts w:ascii="宋体" w:hAnsi="宋体" w:cs="宋体"/>
          <w:color w:val="auto"/>
          <w:kern w:val="0"/>
          <w:sz w:val="22"/>
          <w:highlight w:val="none"/>
        </w:rPr>
      </w:pPr>
    </w:p>
    <w:p w14:paraId="52210038">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565DD83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14:paraId="697EC5A3">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1A26B4C6">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0DFE2C38">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71907E25">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4CC55BE">
      <w:pPr>
        <w:spacing w:line="360" w:lineRule="exact"/>
        <w:jc w:val="left"/>
        <w:rPr>
          <w:rFonts w:hint="eastAsia" w:ascii="宋体" w:hAnsi="宋体" w:eastAsia="宋体" w:cs="宋体"/>
          <w:color w:val="auto"/>
          <w:sz w:val="22"/>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4</w:t>
      </w:r>
    </w:p>
    <w:p w14:paraId="4A6F06D7">
      <w:pPr>
        <w:snapToGrid w:val="0"/>
        <w:spacing w:line="400" w:lineRule="exact"/>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分包意向协议</w:t>
      </w:r>
    </w:p>
    <w:p w14:paraId="5CC85BB7">
      <w:pPr>
        <w:widowControl/>
        <w:snapToGrid w:val="0"/>
        <w:spacing w:line="360" w:lineRule="exact"/>
        <w:ind w:left="-210" w:leftChars="-100"/>
        <w:jc w:val="left"/>
        <w:rPr>
          <w:rFonts w:ascii="宋体" w:hAnsi="宋体" w:cs="宋体"/>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14:paraId="01636574">
      <w:pPr>
        <w:snapToGrid w:val="0"/>
        <w:spacing w:line="360" w:lineRule="exact"/>
        <w:ind w:firstLine="440" w:firstLineChars="200"/>
        <w:jc w:val="left"/>
        <w:rPr>
          <w:rFonts w:ascii="宋体" w:hAnsi="宋体" w:cs="宋体"/>
          <w:color w:val="auto"/>
          <w:kern w:val="0"/>
          <w:sz w:val="22"/>
          <w:highlight w:val="none"/>
          <w:u w:val="single"/>
        </w:rPr>
      </w:pPr>
    </w:p>
    <w:p w14:paraId="6382BD1D">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（项目名称）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的中标</w:t>
      </w:r>
      <w:r>
        <w:rPr>
          <w:rFonts w:hint="eastAsia" w:ascii="宋体" w:hAnsi="宋体" w:cs="宋体"/>
          <w:color w:val="auto"/>
          <w:kern w:val="0"/>
          <w:sz w:val="22"/>
          <w:highlight w:val="none"/>
        </w:rPr>
        <w:t>人</w:t>
      </w:r>
      <w:r>
        <w:rPr>
          <w:rFonts w:hint="eastAsia" w:ascii="宋体" w:hAnsi="宋体" w:cs="宋体"/>
          <w:color w:val="auto"/>
          <w:kern w:val="0"/>
          <w:sz w:val="22"/>
          <w:highlight w:val="none"/>
          <w:lang w:val="zh-CN"/>
        </w:rPr>
        <w:t>，将依法采取分包方式履行合同。</w:t>
      </w: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14:paraId="184A5FAD">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一、分包标的及数量</w:t>
      </w:r>
    </w:p>
    <w:p w14:paraId="69E3117F">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14:paraId="3BDCF514">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14:paraId="53CABE5B">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14:paraId="21FA0F31">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14:paraId="32F2C052">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14:paraId="61C3D383">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14:paraId="61046FEB">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14:paraId="7FE46C6C">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14:paraId="13C13580">
      <w:pPr>
        <w:snapToGrid w:val="0"/>
        <w:spacing w:line="360" w:lineRule="auto"/>
        <w:ind w:firstLine="440" w:firstLineChars="200"/>
        <w:jc w:val="left"/>
        <w:rPr>
          <w:rFonts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14:paraId="522D44A2">
      <w:p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八、（投标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与（分包企业）之间（填写是或者否）存在直接控股、管理关系。</w:t>
      </w:r>
    </w:p>
    <w:p w14:paraId="11EF1D8E">
      <w:pPr>
        <w:snapToGrid w:val="0"/>
        <w:spacing w:line="360" w:lineRule="auto"/>
        <w:ind w:firstLine="442" w:firstLineChars="200"/>
        <w:jc w:val="left"/>
        <w:rPr>
          <w:rFonts w:ascii="宋体" w:hAnsi="宋体" w:cs="宋体"/>
          <w:b/>
          <w:color w:val="auto"/>
          <w:kern w:val="0"/>
          <w:sz w:val="22"/>
          <w:highlight w:val="none"/>
          <w:lang w:val="zh-CN"/>
        </w:rPr>
      </w:pPr>
    </w:p>
    <w:p w14:paraId="267A3A84">
      <w:pPr>
        <w:snapToGrid w:val="0"/>
        <w:spacing w:line="360" w:lineRule="auto"/>
        <w:rPr>
          <w:rFonts w:ascii="宋体" w:hAnsi="宋体" w:cs="宋体"/>
          <w:b/>
          <w:bCs/>
          <w:color w:val="auto"/>
          <w:kern w:val="0"/>
          <w:sz w:val="24"/>
          <w:szCs w:val="24"/>
          <w:highlight w:val="none"/>
          <w:lang w:val="zh-CN"/>
        </w:rPr>
      </w:pPr>
    </w:p>
    <w:p w14:paraId="31FCA0C9">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364E2387">
      <w:pPr>
        <w:widowControl/>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分包供应商名称（公章）：</w:t>
      </w:r>
    </w:p>
    <w:p w14:paraId="2F67E8B2">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53FF112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B61EABE">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p>
    <w:p w14:paraId="5ADF3672">
      <w:pPr>
        <w:pStyle w:val="29"/>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w:t>
      </w:r>
      <w:r>
        <w:rPr>
          <w:rFonts w:hint="eastAsia"/>
          <w:b/>
          <w:bCs/>
          <w:color w:val="auto"/>
          <w:sz w:val="28"/>
          <w:szCs w:val="28"/>
          <w:highlight w:val="none"/>
        </w:rPr>
        <w:t>（货物）</w:t>
      </w:r>
    </w:p>
    <w:p w14:paraId="6AA8C9A0">
      <w:pPr>
        <w:pStyle w:val="29"/>
        <w:spacing w:before="0" w:beforeAutospacing="0" w:after="0" w:afterAutospacing="0" w:line="400" w:lineRule="exact"/>
        <w:jc w:val="center"/>
        <w:rPr>
          <w:color w:val="auto"/>
          <w:sz w:val="28"/>
          <w:szCs w:val="28"/>
          <w:highlight w:val="none"/>
          <w:shd w:val="clear" w:color="auto" w:fill="FFFFFF"/>
        </w:rPr>
      </w:pPr>
    </w:p>
    <w:p w14:paraId="724EA949">
      <w:pPr>
        <w:pStyle w:val="76"/>
        <w:tabs>
          <w:tab w:val="left" w:pos="662"/>
          <w:tab w:val="left" w:pos="908"/>
          <w:tab w:val="left" w:pos="2945"/>
        </w:tabs>
        <w:spacing w:line="370" w:lineRule="exact"/>
        <w:jc w:val="left"/>
        <w:rPr>
          <w:color w:val="auto"/>
          <w:highlight w:val="none"/>
        </w:rPr>
      </w:pPr>
      <w:r>
        <w:rPr>
          <w:rFonts w:hint="eastAsia"/>
          <w:color w:val="auto"/>
          <w:highlight w:val="none"/>
        </w:rPr>
        <w:t>本公司（联合体）郑重声明，根据《政府采购促进中小企业发展管理办法》（财库（2020）46号）的规定，本公司（联合体）参加</w:t>
      </w:r>
      <w:r>
        <w:rPr>
          <w:rFonts w:hint="eastAsia"/>
          <w:color w:val="auto"/>
          <w:highlight w:val="none"/>
          <w:lang w:val="en-US" w:eastAsia="zh-CN"/>
        </w:rPr>
        <w:t>温州理工学院</w:t>
      </w:r>
      <w:r>
        <w:rPr>
          <w:rFonts w:hint="eastAsia"/>
          <w:color w:val="auto"/>
          <w:highlight w:val="none"/>
          <w:u w:val="single"/>
        </w:rPr>
        <w:t>（</w:t>
      </w:r>
      <w:r>
        <w:rPr>
          <w:rFonts w:hint="eastAsia"/>
          <w:color w:val="auto"/>
          <w:highlight w:val="none"/>
          <w:u w:val="single"/>
          <w:lang w:val="en-US" w:eastAsia="zh-CN"/>
        </w:rPr>
        <w:t>单</w:t>
      </w:r>
      <w:r>
        <w:rPr>
          <w:rFonts w:hint="eastAsia"/>
          <w:color w:val="auto"/>
          <w:highlight w:val="none"/>
          <w:u w:val="single"/>
        </w:rPr>
        <w:t>位名称）</w:t>
      </w:r>
      <w:r>
        <w:rPr>
          <w:rFonts w:hint="eastAsia"/>
          <w:color w:val="auto"/>
          <w:highlight w:val="none"/>
        </w:rPr>
        <w:t>的</w:t>
      </w:r>
      <w:r>
        <w:rPr>
          <w:rFonts w:hint="eastAsia"/>
          <w:color w:val="auto"/>
          <w:highlight w:val="none"/>
          <w:u w:val="single"/>
        </w:rPr>
        <w:t>（</w:t>
      </w:r>
      <w:r>
        <w:rPr>
          <w:rFonts w:hint="eastAsia"/>
          <w:color w:val="auto"/>
          <w:highlight w:val="none"/>
          <w:u w:val="single"/>
          <w:lang w:eastAsia="zh-CN"/>
        </w:rPr>
        <w:t>项目名称</w:t>
      </w:r>
      <w:r>
        <w:rPr>
          <w:rFonts w:hint="eastAsia"/>
          <w:color w:val="auto"/>
          <w:highlight w:val="none"/>
          <w:u w:val="single"/>
        </w:rPr>
        <w:t>）</w:t>
      </w:r>
      <w:r>
        <w:rPr>
          <w:rFonts w:hint="eastAsia"/>
          <w:color w:val="auto"/>
          <w:highlight w:val="none"/>
        </w:rPr>
        <w:t>采购</w:t>
      </w:r>
      <w:r>
        <w:rPr>
          <w:rFonts w:hint="eastAsia"/>
          <w:color w:val="auto"/>
          <w:highlight w:val="none"/>
          <w:lang w:val="zh-CN" w:eastAsia="zh-CN" w:bidi="zh-CN"/>
        </w:rPr>
        <w:t>活动，</w:t>
      </w:r>
      <w:r>
        <w:rPr>
          <w:rFonts w:hint="eastAsia"/>
          <w:color w:val="auto"/>
          <w:highlight w:val="none"/>
          <w:lang w:val="en-US" w:eastAsia="zh-CN"/>
        </w:rPr>
        <w:t>提供的货物全部由符合政策要求的中小企业制造</w:t>
      </w:r>
      <w:r>
        <w:rPr>
          <w:rFonts w:hint="eastAsia"/>
          <w:color w:val="auto"/>
          <w:highlight w:val="none"/>
          <w:lang w:eastAsia="zh-CN"/>
        </w:rPr>
        <w:t>（</w:t>
      </w:r>
      <w:r>
        <w:rPr>
          <w:rFonts w:hint="eastAsia"/>
          <w:color w:val="auto"/>
          <w:highlight w:val="none"/>
        </w:rPr>
        <w:t>联合体</w:t>
      </w:r>
      <w:r>
        <w:rPr>
          <w:rFonts w:hint="eastAsia"/>
          <w:color w:val="auto"/>
          <w:highlight w:val="none"/>
          <w:lang w:eastAsia="zh-CN"/>
        </w:rPr>
        <w:t>协议</w:t>
      </w:r>
      <w:r>
        <w:rPr>
          <w:rFonts w:hint="eastAsia"/>
          <w:color w:val="auto"/>
          <w:highlight w:val="none"/>
        </w:rPr>
        <w:t>中的中小企业</w:t>
      </w:r>
      <w:r>
        <w:rPr>
          <w:rFonts w:hint="eastAsia"/>
          <w:color w:val="auto"/>
          <w:highlight w:val="none"/>
          <w:lang w:eastAsia="zh-CN"/>
        </w:rPr>
        <w:t>提供的货物全部</w:t>
      </w:r>
      <w:r>
        <w:rPr>
          <w:rFonts w:hint="eastAsia"/>
          <w:color w:val="auto"/>
          <w:highlight w:val="none"/>
        </w:rPr>
        <w:t>由符合政策要求的中小企业</w:t>
      </w:r>
      <w:r>
        <w:rPr>
          <w:rFonts w:hint="eastAsia"/>
          <w:color w:val="auto"/>
          <w:highlight w:val="none"/>
          <w:lang w:eastAsia="zh-CN"/>
        </w:rPr>
        <w:t>制造；</w:t>
      </w:r>
      <w:r>
        <w:rPr>
          <w:rFonts w:hint="eastAsia"/>
          <w:color w:val="auto"/>
          <w:highlight w:val="none"/>
        </w:rPr>
        <w:t>签订分包意向协议的中小企业</w:t>
      </w:r>
      <w:r>
        <w:rPr>
          <w:rFonts w:hint="eastAsia"/>
          <w:color w:val="auto"/>
          <w:highlight w:val="none"/>
          <w:lang w:eastAsia="zh-CN"/>
        </w:rPr>
        <w:t>提供的货物全部</w:t>
      </w:r>
      <w:r>
        <w:rPr>
          <w:rFonts w:hint="eastAsia"/>
          <w:color w:val="auto"/>
          <w:highlight w:val="none"/>
        </w:rPr>
        <w:t>由符合政策要求的中小企业</w:t>
      </w:r>
      <w:r>
        <w:rPr>
          <w:rFonts w:hint="eastAsia"/>
          <w:color w:val="auto"/>
          <w:highlight w:val="none"/>
          <w:lang w:eastAsia="zh-CN"/>
        </w:rPr>
        <w:t>制造）</w:t>
      </w:r>
      <w:r>
        <w:rPr>
          <w:rFonts w:hint="eastAsia"/>
          <w:color w:val="auto"/>
          <w:highlight w:val="none"/>
          <w:lang w:val="en-US" w:eastAsia="zh-CN"/>
        </w:rPr>
        <w:t>。</w:t>
      </w:r>
      <w:r>
        <w:rPr>
          <w:rFonts w:hint="eastAsia"/>
          <w:color w:val="auto"/>
          <w:highlight w:val="none"/>
        </w:rPr>
        <w:t>相关企业（含联合体中的中小企业、签订分包意向协议的中小企业）的具体情况如</w:t>
      </w:r>
      <w:r>
        <w:rPr>
          <w:rFonts w:hint="eastAsia"/>
          <w:color w:val="auto"/>
          <w:highlight w:val="none"/>
          <w:lang w:eastAsia="zh-CN"/>
        </w:rPr>
        <w:t>下</w:t>
      </w:r>
      <w:r>
        <w:rPr>
          <w:rFonts w:hint="eastAsia"/>
          <w:color w:val="auto"/>
          <w:highlight w:val="none"/>
        </w:rPr>
        <w:t>：</w:t>
      </w:r>
    </w:p>
    <w:p w14:paraId="2D5D0E3A">
      <w:pPr>
        <w:spacing w:line="360" w:lineRule="exact"/>
        <w:ind w:firstLine="440" w:firstLineChars="200"/>
        <w:rPr>
          <w:color w:val="auto"/>
          <w:sz w:val="22"/>
          <w:highlight w:val="none"/>
        </w:rPr>
      </w:pPr>
      <w:r>
        <w:rPr>
          <w:rFonts w:hint="eastAsia" w:ascii="宋体" w:hAnsi="宋体" w:cs="宋体"/>
          <w:color w:val="auto"/>
          <w:sz w:val="22"/>
          <w:highlight w:val="none"/>
          <w:lang w:bidi="zh-TW"/>
        </w:rPr>
        <w:t>1.</w:t>
      </w:r>
      <w:r>
        <w:rPr>
          <w:color w:val="auto"/>
          <w:sz w:val="22"/>
          <w:highlight w:val="none"/>
          <w:u w:val="single"/>
        </w:rPr>
        <w:t>（标的名称）</w:t>
      </w:r>
      <w:r>
        <w:rPr>
          <w:rFonts w:hint="eastAsia"/>
          <w:color w:val="auto"/>
          <w:sz w:val="22"/>
          <w:highlight w:val="none"/>
        </w:rPr>
        <w:t>，</w:t>
      </w:r>
      <w:r>
        <w:rPr>
          <w:color w:val="auto"/>
          <w:sz w:val="22"/>
          <w:highlight w:val="none"/>
        </w:rPr>
        <w:t>属于</w:t>
      </w:r>
      <w:r>
        <w:rPr>
          <w:color w:val="auto"/>
          <w:sz w:val="22"/>
          <w:highlight w:val="none"/>
          <w:u w:val="single"/>
        </w:rPr>
        <w:t>（采购文件中明确的所属行业）</w:t>
      </w:r>
      <w:r>
        <w:rPr>
          <w:rFonts w:hint="eastAsia"/>
          <w:color w:val="auto"/>
          <w:sz w:val="22"/>
          <w:highlight w:val="none"/>
        </w:rPr>
        <w:t>行</w:t>
      </w:r>
      <w:r>
        <w:rPr>
          <w:color w:val="auto"/>
          <w:sz w:val="22"/>
          <w:highlight w:val="none"/>
        </w:rPr>
        <w:t>业；制造商为</w:t>
      </w:r>
      <w:r>
        <w:rPr>
          <w:color w:val="auto"/>
          <w:sz w:val="22"/>
          <w:highlight w:val="none"/>
          <w:u w:val="single"/>
        </w:rPr>
        <w:t>（企业名称）</w:t>
      </w:r>
      <w:r>
        <w:rPr>
          <w:i/>
          <w:iCs/>
          <w:color w:val="auto"/>
          <w:sz w:val="22"/>
          <w:highlight w:val="none"/>
        </w:rPr>
        <w:t>、</w:t>
      </w:r>
      <w:r>
        <w:rPr>
          <w:color w:val="auto"/>
          <w:sz w:val="22"/>
          <w:highlight w:val="none"/>
        </w:rPr>
        <w:t>从业人员人，营业收 入为万元，资产总额为</w:t>
      </w:r>
      <w:r>
        <w:rPr>
          <w:color w:val="auto"/>
          <w:sz w:val="22"/>
          <w:highlight w:val="none"/>
          <w:u w:val="single"/>
        </w:rPr>
        <w:tab/>
      </w:r>
      <w:r>
        <w:rPr>
          <w:color w:val="auto"/>
          <w:sz w:val="22"/>
          <w:highlight w:val="none"/>
        </w:rPr>
        <w:t>万元</w:t>
      </w:r>
      <w:r>
        <w:rPr>
          <w:color w:val="auto"/>
          <w:sz w:val="22"/>
          <w:highlight w:val="none"/>
          <w:lang w:bidi="en-US"/>
        </w:rPr>
        <w:t>，</w:t>
      </w:r>
      <w:r>
        <w:rPr>
          <w:color w:val="auto"/>
          <w:sz w:val="22"/>
          <w:highlight w:val="none"/>
        </w:rPr>
        <w:t>属于</w:t>
      </w:r>
      <w:r>
        <w:rPr>
          <w:color w:val="auto"/>
          <w:sz w:val="22"/>
          <w:highlight w:val="none"/>
          <w:u w:val="single"/>
        </w:rPr>
        <w:t>（中型企业、小型企业、微型企业）</w:t>
      </w:r>
      <w:r>
        <w:rPr>
          <w:rFonts w:hint="eastAsia"/>
          <w:color w:val="auto"/>
          <w:sz w:val="22"/>
          <w:highlight w:val="none"/>
        </w:rPr>
        <w:t>；</w:t>
      </w:r>
    </w:p>
    <w:p w14:paraId="2DDBCB86">
      <w:pPr>
        <w:pStyle w:val="76"/>
        <w:tabs>
          <w:tab w:val="left" w:pos="662"/>
          <w:tab w:val="left" w:pos="908"/>
          <w:tab w:val="left" w:pos="2945"/>
        </w:tabs>
        <w:spacing w:line="370" w:lineRule="exact"/>
        <w:ind w:firstLine="440" w:firstLineChars="200"/>
        <w:rPr>
          <w:color w:val="auto"/>
          <w:highlight w:val="none"/>
        </w:rPr>
      </w:pPr>
      <w:r>
        <w:rPr>
          <w:rFonts w:hint="eastAsia"/>
          <w:color w:val="auto"/>
          <w:highlight w:val="none"/>
          <w:lang w:val="en-US" w:eastAsia="zh-CN"/>
        </w:rPr>
        <w:t xml:space="preserve">2. </w:t>
      </w:r>
      <w:r>
        <w:rPr>
          <w:rFonts w:hint="eastAsia"/>
          <w:color w:val="auto"/>
          <w:highlight w:val="none"/>
          <w:u w:val="single"/>
        </w:rPr>
        <w:t>（标的名称）</w:t>
      </w:r>
      <w:r>
        <w:rPr>
          <w:rFonts w:hint="eastAsia"/>
          <w:color w:val="auto"/>
          <w:highlight w:val="none"/>
          <w:lang w:eastAsia="zh-CN"/>
        </w:rPr>
        <w:t>，</w:t>
      </w:r>
      <w:r>
        <w:rPr>
          <w:rFonts w:hint="eastAsia"/>
          <w:color w:val="auto"/>
          <w:highlight w:val="none"/>
        </w:rPr>
        <w:t>属于</w:t>
      </w:r>
      <w:r>
        <w:rPr>
          <w:rFonts w:hint="eastAsia"/>
          <w:color w:val="auto"/>
          <w:highlight w:val="none"/>
          <w:u w:val="single"/>
          <w:lang w:eastAsia="zh-CN"/>
        </w:rPr>
        <w:t>工业</w:t>
      </w:r>
      <w:r>
        <w:rPr>
          <w:rFonts w:hint="eastAsia"/>
          <w:color w:val="auto"/>
          <w:highlight w:val="none"/>
          <w:u w:val="single"/>
        </w:rPr>
        <w:t>（采购文件中明确的所属行业）</w:t>
      </w:r>
      <w:r>
        <w:rPr>
          <w:rFonts w:hint="eastAsia"/>
          <w:color w:val="auto"/>
          <w:highlight w:val="none"/>
          <w:u w:val="single"/>
          <w:lang w:val="zh-CN" w:eastAsia="zh-CN" w:bidi="zh-CN"/>
        </w:rPr>
        <w:t>行业</w:t>
      </w:r>
      <w:r>
        <w:rPr>
          <w:rFonts w:hint="eastAsia"/>
          <w:i/>
          <w:iCs/>
          <w:color w:val="auto"/>
          <w:highlight w:val="none"/>
          <w:lang w:val="zh-CN" w:eastAsia="zh-CN" w:bidi="zh-CN"/>
        </w:rPr>
        <w:t>、</w:t>
      </w:r>
      <w:r>
        <w:rPr>
          <w:rFonts w:hint="eastAsia"/>
          <w:color w:val="auto"/>
          <w:highlight w:val="none"/>
        </w:rPr>
        <w:t>制造商为</w:t>
      </w:r>
      <w:r>
        <w:rPr>
          <w:rFonts w:hint="eastAsia"/>
          <w:i/>
          <w:iCs/>
          <w:color w:val="auto"/>
          <w:highlight w:val="none"/>
          <w:u w:val="single"/>
        </w:rPr>
        <w:t>（</w:t>
      </w:r>
      <w:r>
        <w:rPr>
          <w:rFonts w:hint="eastAsia"/>
          <w:color w:val="auto"/>
          <w:highlight w:val="none"/>
          <w:u w:val="single"/>
        </w:rPr>
        <w:t>企业名称）</w:t>
      </w:r>
      <w:r>
        <w:rPr>
          <w:rFonts w:hint="eastAsia"/>
          <w:i/>
          <w:iCs/>
          <w:color w:val="auto"/>
          <w:highlight w:val="none"/>
          <w:lang w:eastAsia="zh-CN"/>
        </w:rPr>
        <w:t>，</w:t>
      </w:r>
      <w:r>
        <w:rPr>
          <w:rFonts w:hint="eastAsia"/>
          <w:color w:val="auto"/>
          <w:highlight w:val="none"/>
        </w:rPr>
        <w:t>从业人员人，营业收入为</w:t>
      </w:r>
      <w:r>
        <w:rPr>
          <w:rFonts w:hint="eastAsia"/>
          <w:color w:val="auto"/>
          <w:highlight w:val="none"/>
          <w:u w:val="single"/>
        </w:rPr>
        <w:tab/>
      </w:r>
      <w:r>
        <w:rPr>
          <w:rFonts w:hint="eastAsia"/>
          <w:color w:val="auto"/>
          <w:highlight w:val="none"/>
        </w:rPr>
        <w:t>万元，资产总额为</w:t>
      </w:r>
      <w:r>
        <w:rPr>
          <w:rFonts w:hint="eastAsia"/>
          <w:color w:val="auto"/>
          <w:highlight w:val="none"/>
          <w:u w:val="single"/>
        </w:rPr>
        <w:tab/>
      </w:r>
      <w:r>
        <w:rPr>
          <w:rFonts w:hint="eastAsia"/>
          <w:color w:val="auto"/>
          <w:highlight w:val="none"/>
        </w:rPr>
        <w:t>万元，属于</w:t>
      </w:r>
      <w:r>
        <w:rPr>
          <w:rFonts w:hint="eastAsia"/>
          <w:color w:val="auto"/>
          <w:highlight w:val="none"/>
          <w:u w:val="single"/>
        </w:rPr>
        <w:t>（中型企业、小型 企业、微型</w:t>
      </w:r>
      <w:r>
        <w:rPr>
          <w:rFonts w:hint="eastAsia"/>
          <w:color w:val="auto"/>
          <w:highlight w:val="none"/>
          <w:u w:val="single"/>
          <w:lang w:val="zh-CN" w:eastAsia="zh-CN" w:bidi="zh-CN"/>
        </w:rPr>
        <w:t>企业）；</w:t>
      </w:r>
    </w:p>
    <w:p w14:paraId="755B1BD6">
      <w:pPr>
        <w:pStyle w:val="76"/>
        <w:tabs>
          <w:tab w:val="left" w:pos="662"/>
          <w:tab w:val="left" w:pos="908"/>
          <w:tab w:val="left" w:pos="2945"/>
        </w:tabs>
        <w:spacing w:line="370" w:lineRule="exact"/>
        <w:ind w:left="460" w:firstLine="440" w:firstLineChars="200"/>
        <w:rPr>
          <w:color w:val="auto"/>
          <w:highlight w:val="none"/>
        </w:rPr>
      </w:pPr>
      <w:r>
        <w:rPr>
          <w:rFonts w:hint="eastAsia"/>
          <w:color w:val="auto"/>
          <w:highlight w:val="none"/>
          <w:lang w:val="en-US" w:eastAsia="zh-CN"/>
        </w:rPr>
        <w:t>……</w:t>
      </w:r>
    </w:p>
    <w:p w14:paraId="7E3F50CC">
      <w:pPr>
        <w:pStyle w:val="76"/>
        <w:tabs>
          <w:tab w:val="left" w:pos="662"/>
          <w:tab w:val="left" w:pos="908"/>
          <w:tab w:val="left" w:pos="2945"/>
        </w:tabs>
        <w:spacing w:line="370" w:lineRule="exact"/>
        <w:ind w:firstLine="440" w:firstLineChars="200"/>
        <w:rPr>
          <w:color w:val="auto"/>
          <w:highlight w:val="none"/>
          <w:lang w:val="en-US" w:eastAsia="zh-CN"/>
        </w:rPr>
      </w:pPr>
      <w:r>
        <w:rPr>
          <w:color w:val="auto"/>
          <w:highlight w:val="none"/>
        </w:rPr>
        <w:t>以上企业，不属于大企业的分支机构，不存在控股股东为大企业的情形，也不存在与大企业的负责人为同一人的情形。</w:t>
      </w:r>
      <w:r>
        <w:rPr>
          <w:rFonts w:hint="eastAsia"/>
          <w:color w:val="auto"/>
          <w:highlight w:val="none"/>
          <w:lang w:val="en-US" w:eastAsia="zh-CN"/>
        </w:rPr>
        <w:tab/>
      </w:r>
      <w:r>
        <w:rPr>
          <w:rFonts w:hint="eastAsia"/>
          <w:color w:val="auto"/>
          <w:highlight w:val="none"/>
          <w:lang w:val="en-US" w:eastAsia="zh-CN"/>
        </w:rPr>
        <w:tab/>
      </w:r>
    </w:p>
    <w:p w14:paraId="3AACDAF2">
      <w:pPr>
        <w:pStyle w:val="76"/>
        <w:spacing w:line="374" w:lineRule="exact"/>
        <w:ind w:firstLine="480"/>
        <w:rPr>
          <w:color w:val="auto"/>
          <w:highlight w:val="none"/>
        </w:rPr>
      </w:pPr>
      <w:r>
        <w:rPr>
          <w:color w:val="auto"/>
          <w:highlight w:val="none"/>
        </w:rPr>
        <w:t>本企业对上述声明内容的真实性负责。如有虚假，将依法承担相应责任</w:t>
      </w:r>
      <w:r>
        <w:rPr>
          <w:rFonts w:hint="eastAsia"/>
          <w:color w:val="auto"/>
          <w:highlight w:val="none"/>
        </w:rPr>
        <w:t>。</w:t>
      </w:r>
    </w:p>
    <w:p w14:paraId="526F29A8">
      <w:pPr>
        <w:pStyle w:val="76"/>
        <w:spacing w:line="372" w:lineRule="exact"/>
        <w:jc w:val="left"/>
        <w:rPr>
          <w:color w:val="auto"/>
          <w:highlight w:val="none"/>
        </w:rPr>
      </w:pPr>
    </w:p>
    <w:p w14:paraId="5C93C50B">
      <w:pPr>
        <w:pStyle w:val="76"/>
        <w:spacing w:line="372" w:lineRule="exact"/>
        <w:ind w:firstLine="4096" w:firstLineChars="1862"/>
        <w:jc w:val="left"/>
        <w:rPr>
          <w:color w:val="auto"/>
          <w:highlight w:val="none"/>
        </w:rPr>
      </w:pPr>
      <w:r>
        <w:rPr>
          <w:rFonts w:hint="eastAsia"/>
          <w:color w:val="auto"/>
          <w:highlight w:val="none"/>
        </w:rPr>
        <w:t>企业名称（盖章）：</w:t>
      </w:r>
    </w:p>
    <w:p w14:paraId="28D48DAD">
      <w:pPr>
        <w:pStyle w:val="29"/>
        <w:spacing w:before="0" w:beforeAutospacing="0" w:after="0" w:afterAutospacing="0" w:line="360" w:lineRule="auto"/>
        <w:ind w:firstLine="440" w:firstLineChars="200"/>
        <w:jc w:val="center"/>
        <w:rPr>
          <w:color w:val="auto"/>
          <w:sz w:val="22"/>
          <w:highlight w:val="none"/>
          <w:shd w:val="clear" w:color="auto" w:fill="FFFFFF"/>
        </w:rPr>
      </w:pPr>
      <w:r>
        <w:rPr>
          <w:rFonts w:hint="eastAsia"/>
          <w:color w:val="auto"/>
          <w:sz w:val="22"/>
          <w:highlight w:val="none"/>
        </w:rPr>
        <w:t>日期：</w:t>
      </w:r>
      <w:r>
        <w:rPr>
          <w:rFonts w:hint="eastAsia"/>
          <w:color w:val="auto"/>
          <w:sz w:val="22"/>
          <w:highlight w:val="none"/>
          <w:shd w:val="clear" w:color="auto" w:fill="FFFFFF"/>
        </w:rPr>
        <w:t>　</w:t>
      </w:r>
    </w:p>
    <w:p w14:paraId="30D4A55A">
      <w:pPr>
        <w:pStyle w:val="76"/>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14:paraId="1661AE6F">
      <w:pPr>
        <w:pStyle w:val="76"/>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投标人</w:t>
      </w:r>
      <w:r>
        <w:rPr>
          <w:rFonts w:hint="eastAsia"/>
          <w:b/>
          <w:bCs/>
          <w:color w:val="auto"/>
          <w:highlight w:val="none"/>
        </w:rPr>
        <w:t>须知前附表中“</w:t>
      </w:r>
      <w:r>
        <w:rPr>
          <w:rFonts w:hint="eastAsia"/>
          <w:b/>
          <w:bCs/>
          <w:color w:val="auto"/>
          <w:highlight w:val="none"/>
          <w:lang w:val="en-US" w:eastAsia="zh-CN"/>
        </w:rPr>
        <w:t>标的名称</w:t>
      </w:r>
      <w:r>
        <w:rPr>
          <w:rFonts w:hint="eastAsia"/>
          <w:b/>
          <w:bCs/>
          <w:color w:val="auto"/>
          <w:highlight w:val="none"/>
        </w:rPr>
        <w:t>及其对应的中小企业划分标准所属行业”填写，不得缺漏；中型企业、小型企业、微型企业等3种企业类型，结合以上数据，依据《中小企业划型标准规定》（工信部联企业〔2011〕300号）确定；</w:t>
      </w:r>
    </w:p>
    <w:p w14:paraId="26E5D267">
      <w:pPr>
        <w:pStyle w:val="76"/>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投标人</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1AF895F8">
      <w:pPr>
        <w:pStyle w:val="76"/>
        <w:tabs>
          <w:tab w:val="left" w:pos="662"/>
          <w:tab w:val="left" w:pos="908"/>
          <w:tab w:val="left" w:pos="2945"/>
        </w:tabs>
        <w:spacing w:line="370" w:lineRule="exact"/>
        <w:ind w:firstLine="442" w:firstLineChars="200"/>
        <w:rPr>
          <w:b/>
          <w:color w:val="auto"/>
          <w:highlight w:val="none"/>
        </w:rPr>
      </w:pPr>
      <w:r>
        <w:rPr>
          <w:rFonts w:hint="eastAsia"/>
          <w:b/>
          <w:bCs/>
          <w:color w:val="auto"/>
          <w:highlight w:val="none"/>
          <w:lang w:val="en-US" w:eastAsia="zh-CN"/>
        </w:rPr>
        <w:t>4.</w:t>
      </w:r>
      <w:r>
        <w:rPr>
          <w:rFonts w:hint="eastAsia"/>
          <w:b/>
          <w:bCs/>
          <w:color w:val="auto"/>
          <w:highlight w:val="none"/>
        </w:rPr>
        <w:t>中标</w:t>
      </w:r>
      <w:r>
        <w:rPr>
          <w:rFonts w:hint="eastAsia"/>
          <w:b/>
          <w:bCs/>
          <w:color w:val="auto"/>
          <w:highlight w:val="none"/>
          <w:lang w:val="en-US" w:eastAsia="zh-CN"/>
        </w:rPr>
        <w:t>人</w:t>
      </w:r>
      <w:r>
        <w:rPr>
          <w:rFonts w:hint="eastAsia"/>
          <w:b/>
          <w:bCs/>
          <w:color w:val="auto"/>
          <w:highlight w:val="none"/>
        </w:rPr>
        <w:t>享受《政府采购促进中小企业发展管理办法》的通知（财库〔2020〕46号）规定的中小企业扶持政策的，采购人、采购代理机构应当随中标、成交结果公开中标</w:t>
      </w:r>
      <w:r>
        <w:rPr>
          <w:rFonts w:hint="eastAsia"/>
          <w:b/>
          <w:bCs/>
          <w:color w:val="auto"/>
          <w:highlight w:val="none"/>
          <w:lang w:val="en-US" w:eastAsia="zh-CN"/>
        </w:rPr>
        <w:t>人</w:t>
      </w:r>
      <w:r>
        <w:rPr>
          <w:rFonts w:hint="eastAsia"/>
          <w:b/>
          <w:bCs/>
          <w:color w:val="auto"/>
          <w:highlight w:val="none"/>
        </w:rPr>
        <w:t>的《中小企业声明函》。</w:t>
      </w:r>
    </w:p>
    <w:p w14:paraId="625ACAD4">
      <w:pPr>
        <w:pStyle w:val="76"/>
        <w:tabs>
          <w:tab w:val="left" w:pos="662"/>
          <w:tab w:val="left" w:pos="908"/>
          <w:tab w:val="left" w:pos="2945"/>
        </w:tabs>
        <w:spacing w:line="370" w:lineRule="exact"/>
        <w:ind w:firstLine="442" w:firstLineChars="200"/>
        <w:rPr>
          <w:b/>
          <w:bCs/>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投标人</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14:paraId="1B02064C">
      <w:pPr>
        <w:rPr>
          <w:rFonts w:ascii="宋体" w:hAnsi="宋体" w:cs="宋体"/>
          <w:b/>
          <w:bCs/>
          <w:color w:val="auto"/>
          <w:sz w:val="24"/>
          <w:highlight w:val="none"/>
        </w:rPr>
      </w:pPr>
      <w:r>
        <w:rPr>
          <w:rFonts w:hint="eastAsia" w:ascii="宋体" w:hAnsi="宋体" w:cs="宋体"/>
          <w:b/>
          <w:bCs/>
          <w:color w:val="auto"/>
          <w:sz w:val="24"/>
          <w:highlight w:val="none"/>
        </w:rPr>
        <w:br w:type="page"/>
      </w:r>
    </w:p>
    <w:p w14:paraId="5B6F6CEE">
      <w:pPr>
        <w:pStyle w:val="15"/>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3449D707">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6610D522">
      <w:pPr>
        <w:pStyle w:val="15"/>
        <w:spacing w:after="0" w:line="400" w:lineRule="exact"/>
        <w:ind w:left="0" w:leftChars="0" w:right="0" w:rightChars="0"/>
        <w:jc w:val="center"/>
        <w:rPr>
          <w:rFonts w:ascii="宋体" w:hAnsi="宋体" w:cs="宋体"/>
          <w:b/>
          <w:bCs/>
          <w:color w:val="auto"/>
          <w:sz w:val="24"/>
          <w:highlight w:val="none"/>
        </w:rPr>
      </w:pPr>
    </w:p>
    <w:p w14:paraId="0AF1C3DB">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073E9825">
      <w:pPr>
        <w:pStyle w:val="15"/>
        <w:spacing w:after="0" w:line="400" w:lineRule="exact"/>
        <w:ind w:left="0" w:leftChars="0" w:right="0" w:rightChars="0"/>
        <w:rPr>
          <w:rFonts w:ascii="宋体" w:hAnsi="宋体" w:cs="宋体"/>
          <w:color w:val="auto"/>
          <w:sz w:val="22"/>
          <w:highlight w:val="none"/>
        </w:rPr>
      </w:pPr>
    </w:p>
    <w:p w14:paraId="2B1CB9C0">
      <w:pPr>
        <w:pStyle w:val="15"/>
        <w:spacing w:after="0" w:line="400" w:lineRule="exact"/>
        <w:ind w:left="0" w:leftChars="0" w:right="0" w:rightChars="0"/>
        <w:rPr>
          <w:rFonts w:ascii="宋体" w:hAnsi="宋体" w:cs="宋体"/>
          <w:color w:val="auto"/>
          <w:sz w:val="22"/>
          <w:highlight w:val="none"/>
        </w:rPr>
      </w:pPr>
    </w:p>
    <w:p w14:paraId="5964B311">
      <w:pPr>
        <w:pStyle w:val="15"/>
        <w:spacing w:after="0" w:line="400" w:lineRule="exact"/>
        <w:ind w:left="0" w:leftChars="0" w:right="0" w:rightChars="0"/>
        <w:rPr>
          <w:rFonts w:ascii="宋体" w:hAnsi="宋体" w:cs="宋体"/>
          <w:color w:val="auto"/>
          <w:sz w:val="22"/>
          <w:highlight w:val="none"/>
        </w:rPr>
      </w:pPr>
    </w:p>
    <w:p w14:paraId="3FB34120">
      <w:pPr>
        <w:pStyle w:val="15"/>
        <w:spacing w:after="0" w:line="400" w:lineRule="exact"/>
        <w:ind w:left="0" w:leftChars="0" w:right="0" w:rightChars="0"/>
        <w:rPr>
          <w:rFonts w:ascii="宋体" w:hAnsi="宋体" w:cs="宋体"/>
          <w:color w:val="auto"/>
          <w:sz w:val="22"/>
          <w:highlight w:val="none"/>
        </w:rPr>
      </w:pPr>
    </w:p>
    <w:p w14:paraId="44A72D40">
      <w:pPr>
        <w:pStyle w:val="15"/>
        <w:spacing w:after="0" w:line="400" w:lineRule="exact"/>
        <w:ind w:left="0" w:leftChars="0" w:right="0" w:rightChars="0"/>
        <w:rPr>
          <w:rFonts w:ascii="宋体" w:hAnsi="宋体" w:cs="宋体"/>
          <w:color w:val="auto"/>
          <w:sz w:val="22"/>
          <w:highlight w:val="none"/>
        </w:rPr>
      </w:pPr>
    </w:p>
    <w:p w14:paraId="036BB9EC">
      <w:pPr>
        <w:pStyle w:val="15"/>
        <w:spacing w:after="0" w:line="400" w:lineRule="exact"/>
        <w:ind w:left="0" w:leftChars="0" w:right="0" w:rightChars="0"/>
        <w:rPr>
          <w:rFonts w:ascii="宋体" w:hAnsi="宋体" w:cs="宋体"/>
          <w:color w:val="auto"/>
          <w:highlight w:val="none"/>
        </w:rPr>
      </w:pPr>
    </w:p>
    <w:p w14:paraId="777ABAA1">
      <w:pPr>
        <w:pStyle w:val="15"/>
        <w:spacing w:after="0" w:line="400" w:lineRule="exact"/>
        <w:ind w:left="0" w:leftChars="0" w:right="0" w:rightChars="0"/>
        <w:rPr>
          <w:rFonts w:ascii="宋体" w:hAnsi="宋体" w:cs="宋体"/>
          <w:color w:val="auto"/>
          <w:highlight w:val="none"/>
        </w:rPr>
      </w:pPr>
    </w:p>
    <w:p w14:paraId="71711058">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7948BD46">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0D6E1DCB">
      <w:pPr>
        <w:spacing w:line="400" w:lineRule="exact"/>
        <w:jc w:val="center"/>
        <w:rPr>
          <w:rFonts w:ascii="宋体" w:hAnsi="宋体" w:cs="宋体"/>
          <w:b/>
          <w:bCs/>
          <w:color w:val="auto"/>
          <w:sz w:val="24"/>
          <w:highlight w:val="none"/>
        </w:rPr>
      </w:pPr>
    </w:p>
    <w:p w14:paraId="78856826">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1CA529">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5357D6DC">
      <w:pPr>
        <w:spacing w:line="400" w:lineRule="exact"/>
        <w:ind w:firstLine="504" w:firstLineChars="200"/>
        <w:rPr>
          <w:rFonts w:ascii="宋体" w:hAnsi="宋体" w:cs="宋体"/>
          <w:color w:val="auto"/>
          <w:spacing w:val="6"/>
          <w:sz w:val="24"/>
          <w:szCs w:val="24"/>
          <w:highlight w:val="none"/>
        </w:rPr>
      </w:pPr>
    </w:p>
    <w:p w14:paraId="24D4E1C6">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单位名称（电子签章或公章）：</w:t>
      </w:r>
    </w:p>
    <w:p w14:paraId="4D911075">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35DF0800">
      <w:pPr>
        <w:spacing w:line="400" w:lineRule="exact"/>
        <w:rPr>
          <w:rFonts w:ascii="宋体" w:hAnsi="宋体" w:cs="宋体"/>
          <w:b/>
          <w:color w:val="auto"/>
          <w:sz w:val="24"/>
          <w:szCs w:val="24"/>
          <w:highlight w:val="none"/>
        </w:rPr>
      </w:pPr>
    </w:p>
    <w:p w14:paraId="431F9435">
      <w:pPr>
        <w:spacing w:line="400" w:lineRule="exact"/>
        <w:rPr>
          <w:rFonts w:ascii="宋体" w:hAnsi="宋体" w:cs="宋体"/>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520F73A4">
      <w:pPr>
        <w:rPr>
          <w:rFonts w:ascii="宋体" w:hAnsi="宋体" w:cs="宋体"/>
          <w:b/>
          <w:bCs/>
          <w:color w:val="auto"/>
          <w:sz w:val="24"/>
          <w:highlight w:val="none"/>
        </w:rPr>
      </w:pPr>
      <w:r>
        <w:rPr>
          <w:rFonts w:hint="eastAsia" w:ascii="宋体" w:hAnsi="宋体" w:cs="宋体"/>
          <w:b/>
          <w:bCs/>
          <w:color w:val="auto"/>
          <w:sz w:val="24"/>
          <w:highlight w:val="none"/>
        </w:rPr>
        <w:br w:type="page"/>
      </w:r>
    </w:p>
    <w:p w14:paraId="305D2031">
      <w:pPr>
        <w:snapToGrid w:val="0"/>
        <w:spacing w:before="120" w:beforeLines="50" w:after="50"/>
        <w:jc w:val="center"/>
        <w:outlineLvl w:val="1"/>
        <w:rPr>
          <w:rFonts w:hint="eastAsia" w:ascii="宋体" w:hAnsi="宋体" w:eastAsia="宋体" w:cs="宋体"/>
          <w:b/>
          <w:bCs/>
          <w:sz w:val="28"/>
          <w:szCs w:val="28"/>
        </w:rPr>
      </w:pPr>
      <w:r>
        <w:rPr>
          <w:rFonts w:hint="eastAsia" w:ascii="宋体" w:hAnsi="宋体" w:eastAsia="宋体" w:cs="宋体"/>
          <w:b/>
          <w:bCs/>
          <w:sz w:val="28"/>
          <w:szCs w:val="28"/>
        </w:rPr>
        <w:t>三、商务和技术文件部分封面格式</w:t>
      </w:r>
    </w:p>
    <w:p w14:paraId="1554D777">
      <w:pPr>
        <w:snapToGrid w:val="0"/>
        <w:spacing w:line="400" w:lineRule="exact"/>
        <w:jc w:val="both"/>
        <w:rPr>
          <w:rFonts w:ascii="宋体" w:hAnsi="宋体" w:cs="宋体"/>
          <w:b/>
          <w:bCs/>
          <w:color w:val="auto"/>
          <w:sz w:val="24"/>
          <w:szCs w:val="20"/>
          <w:highlight w:val="none"/>
        </w:rPr>
      </w:pPr>
    </w:p>
    <w:p w14:paraId="005F0B5F">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CB9189">
                            <w:pPr>
                              <w:snapToGrid w:val="0"/>
                              <w:spacing w:before="120" w:beforeLines="50" w:after="50"/>
                              <w:jc w:val="right"/>
                              <w:rPr>
                                <w:rFonts w:ascii="宋体" w:hAnsi="宋体"/>
                                <w:b/>
                                <w:bCs/>
                                <w:sz w:val="32"/>
                                <w:szCs w:val="20"/>
                              </w:rPr>
                            </w:pPr>
                          </w:p>
                          <w:p w14:paraId="3612DED8">
                            <w:pPr>
                              <w:snapToGrid w:val="0"/>
                              <w:spacing w:before="120" w:beforeLines="50" w:after="50"/>
                              <w:ind w:left="-850" w:leftChars="-405"/>
                              <w:rPr>
                                <w:rFonts w:ascii="宋体" w:hAnsi="宋体"/>
                                <w:sz w:val="24"/>
                                <w:szCs w:val="20"/>
                              </w:rPr>
                            </w:pPr>
                          </w:p>
                          <w:p w14:paraId="03345269">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60308AA">
                            <w:pPr>
                              <w:snapToGrid w:val="0"/>
                              <w:spacing w:before="120" w:beforeLines="50" w:after="50"/>
                              <w:rPr>
                                <w:rFonts w:ascii="宋体" w:hAnsi="宋体"/>
                                <w:bCs/>
                                <w:sz w:val="24"/>
                                <w:szCs w:val="20"/>
                              </w:rPr>
                            </w:pPr>
                          </w:p>
                          <w:p w14:paraId="674541C3">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2EEF49E">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5B88F2B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713EC550">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436F271">
                            <w:pPr>
                              <w:snapToGrid w:val="0"/>
                              <w:spacing w:before="120" w:beforeLines="50" w:after="50"/>
                              <w:ind w:firstLine="1068" w:firstLineChars="445"/>
                              <w:rPr>
                                <w:rFonts w:ascii="宋体" w:hAnsi="宋体"/>
                                <w:bCs/>
                                <w:sz w:val="24"/>
                              </w:rPr>
                            </w:pPr>
                          </w:p>
                          <w:p w14:paraId="1780B703">
                            <w:pPr>
                              <w:rPr>
                                <w:rFonts w:hint="eastAsia" w:eastAsia="宋体"/>
                                <w:sz w:val="24"/>
                                <w:lang w:val="en-US" w:eastAsia="zh-CN"/>
                              </w:rPr>
                            </w:pPr>
                            <w:r>
                              <w:rPr>
                                <w:rFonts w:hint="eastAsia"/>
                                <w:sz w:val="24"/>
                                <w:lang w:val="en-US" w:eastAsia="zh-CN"/>
                              </w:rPr>
                              <w:t xml:space="preserve"> </w:t>
                            </w:r>
                          </w:p>
                          <w:p w14:paraId="0CF5901D">
                            <w:pPr>
                              <w:ind w:firstLine="5520" w:firstLineChars="23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6LE&#10;N9kAAAAJAQAADwAAAAAAAAABACAAAAAiAAAAZHJzL2Rvd25yZXYueG1sUEsBAhQAFAAAAAgAh07i&#10;QAO6tDwhAgAAagQAAA4AAAAAAAAAAQAgAAAAKAEAAGRycy9lMm9Eb2MueG1sUEsFBgAAAAAGAAYA&#10;WQEAALsFAAAAAA==&#10;">
                <v:fill on="t" focussize="0,0"/>
                <v:stroke color="#000000" joinstyle="miter"/>
                <v:imagedata o:title=""/>
                <o:lock v:ext="edit" rotation="t" aspectratio="f"/>
                <v:textbox>
                  <w:txbxContent>
                    <w:p w14:paraId="65CB9189">
                      <w:pPr>
                        <w:snapToGrid w:val="0"/>
                        <w:spacing w:before="120" w:beforeLines="50" w:after="50"/>
                        <w:jc w:val="right"/>
                        <w:rPr>
                          <w:rFonts w:ascii="宋体" w:hAnsi="宋体"/>
                          <w:b/>
                          <w:bCs/>
                          <w:sz w:val="32"/>
                          <w:szCs w:val="20"/>
                        </w:rPr>
                      </w:pPr>
                    </w:p>
                    <w:p w14:paraId="3612DED8">
                      <w:pPr>
                        <w:snapToGrid w:val="0"/>
                        <w:spacing w:before="120" w:beforeLines="50" w:after="50"/>
                        <w:ind w:left="-850" w:leftChars="-405"/>
                        <w:rPr>
                          <w:rFonts w:ascii="宋体" w:hAnsi="宋体"/>
                          <w:sz w:val="24"/>
                          <w:szCs w:val="20"/>
                        </w:rPr>
                      </w:pPr>
                    </w:p>
                    <w:p w14:paraId="03345269">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60308AA">
                      <w:pPr>
                        <w:snapToGrid w:val="0"/>
                        <w:spacing w:before="120" w:beforeLines="50" w:after="50"/>
                        <w:rPr>
                          <w:rFonts w:ascii="宋体" w:hAnsi="宋体"/>
                          <w:bCs/>
                          <w:sz w:val="24"/>
                          <w:szCs w:val="20"/>
                        </w:rPr>
                      </w:pPr>
                    </w:p>
                    <w:p w14:paraId="674541C3">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2EEF49E">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5B88F2B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713EC550">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436F271">
                      <w:pPr>
                        <w:snapToGrid w:val="0"/>
                        <w:spacing w:before="120" w:beforeLines="50" w:after="50"/>
                        <w:ind w:firstLine="1068" w:firstLineChars="445"/>
                        <w:rPr>
                          <w:rFonts w:ascii="宋体" w:hAnsi="宋体"/>
                          <w:bCs/>
                          <w:sz w:val="24"/>
                        </w:rPr>
                      </w:pPr>
                    </w:p>
                    <w:p w14:paraId="1780B703">
                      <w:pPr>
                        <w:rPr>
                          <w:rFonts w:hint="eastAsia" w:eastAsia="宋体"/>
                          <w:sz w:val="24"/>
                          <w:lang w:val="en-US" w:eastAsia="zh-CN"/>
                        </w:rPr>
                      </w:pPr>
                      <w:r>
                        <w:rPr>
                          <w:rFonts w:hint="eastAsia"/>
                          <w:sz w:val="24"/>
                          <w:lang w:val="en-US" w:eastAsia="zh-CN"/>
                        </w:rPr>
                        <w:t xml:space="preserve"> </w:t>
                      </w:r>
                    </w:p>
                    <w:p w14:paraId="0CF5901D">
                      <w:pPr>
                        <w:ind w:firstLine="5520" w:firstLineChars="23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opAndBottom"/>
              </v:shape>
            </w:pict>
          </mc:Fallback>
        </mc:AlternateContent>
      </w:r>
    </w:p>
    <w:p w14:paraId="4966BE3C">
      <w:pPr>
        <w:rPr>
          <w:rFonts w:ascii="宋体" w:hAnsi="宋体" w:cs="宋体"/>
          <w:b/>
          <w:color w:val="auto"/>
          <w:sz w:val="28"/>
          <w:highlight w:val="none"/>
        </w:rPr>
      </w:pPr>
      <w:r>
        <w:rPr>
          <w:rFonts w:hint="eastAsia" w:ascii="宋体" w:hAnsi="宋体" w:cs="宋体"/>
          <w:b/>
          <w:color w:val="auto"/>
          <w:sz w:val="28"/>
          <w:highlight w:val="none"/>
        </w:rPr>
        <w:br w:type="page"/>
      </w:r>
    </w:p>
    <w:p w14:paraId="0A9C05EA">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14A33ECC">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4</w:t>
      </w:r>
    </w:p>
    <w:p w14:paraId="02F0EB38">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40B6818B">
      <w:pPr>
        <w:spacing w:line="400" w:lineRule="exact"/>
        <w:jc w:val="center"/>
        <w:rPr>
          <w:rFonts w:ascii="宋体" w:hAnsi="宋体" w:cs="宋体"/>
          <w:b/>
          <w:color w:val="auto"/>
          <w:sz w:val="28"/>
          <w:highlight w:val="none"/>
        </w:rPr>
      </w:pPr>
    </w:p>
    <w:p w14:paraId="264D1F9A">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0B8C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7DA4A84">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03A0C1F9">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44A5967A">
            <w:pPr>
              <w:pStyle w:val="63"/>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019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5A88D61">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4DAD2C17">
            <w:pPr>
              <w:spacing w:line="400" w:lineRule="exact"/>
              <w:jc w:val="left"/>
              <w:rPr>
                <w:rFonts w:ascii="宋体" w:hAnsi="宋体" w:cs="宋体"/>
                <w:color w:val="auto"/>
                <w:kern w:val="0"/>
                <w:sz w:val="24"/>
                <w:szCs w:val="24"/>
                <w:highlight w:val="none"/>
              </w:rPr>
            </w:pPr>
          </w:p>
          <w:p w14:paraId="399BBFF7">
            <w:pPr>
              <w:spacing w:line="400" w:lineRule="exact"/>
              <w:jc w:val="left"/>
              <w:rPr>
                <w:rFonts w:ascii="宋体" w:hAnsi="宋体" w:cs="宋体"/>
                <w:color w:val="auto"/>
                <w:kern w:val="0"/>
                <w:sz w:val="24"/>
                <w:szCs w:val="24"/>
                <w:highlight w:val="none"/>
              </w:rPr>
            </w:pPr>
          </w:p>
        </w:tc>
        <w:tc>
          <w:tcPr>
            <w:tcW w:w="1313" w:type="dxa"/>
            <w:vAlign w:val="center"/>
          </w:tcPr>
          <w:p w14:paraId="7C72F514">
            <w:pPr>
              <w:pStyle w:val="13"/>
              <w:spacing w:line="400" w:lineRule="exact"/>
              <w:ind w:left="456" w:hanging="456"/>
              <w:rPr>
                <w:rFonts w:ascii="宋体" w:hAnsi="宋体" w:cs="宋体"/>
                <w:color w:val="auto"/>
                <w:spacing w:val="-6"/>
                <w:szCs w:val="24"/>
                <w:highlight w:val="none"/>
              </w:rPr>
            </w:pPr>
          </w:p>
        </w:tc>
      </w:tr>
      <w:tr w14:paraId="434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5118D33">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62B269A0">
            <w:pPr>
              <w:spacing w:line="400" w:lineRule="exact"/>
              <w:jc w:val="left"/>
              <w:rPr>
                <w:rFonts w:ascii="宋体" w:hAnsi="宋体" w:cs="宋体"/>
                <w:color w:val="auto"/>
                <w:kern w:val="0"/>
                <w:sz w:val="24"/>
                <w:szCs w:val="24"/>
                <w:highlight w:val="none"/>
              </w:rPr>
            </w:pPr>
          </w:p>
        </w:tc>
        <w:tc>
          <w:tcPr>
            <w:tcW w:w="1313" w:type="dxa"/>
            <w:vAlign w:val="center"/>
          </w:tcPr>
          <w:p w14:paraId="380DCA5F">
            <w:pPr>
              <w:pStyle w:val="13"/>
              <w:spacing w:line="400" w:lineRule="exact"/>
              <w:rPr>
                <w:rFonts w:ascii="宋体" w:hAnsi="宋体" w:cs="宋体"/>
                <w:color w:val="auto"/>
                <w:szCs w:val="24"/>
                <w:highlight w:val="none"/>
              </w:rPr>
            </w:pPr>
          </w:p>
        </w:tc>
      </w:tr>
      <w:tr w14:paraId="59C5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1903BDF">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15C1837B">
            <w:pPr>
              <w:spacing w:line="400" w:lineRule="exact"/>
              <w:rPr>
                <w:rFonts w:ascii="宋体" w:hAnsi="宋体" w:cs="宋体"/>
                <w:color w:val="auto"/>
                <w:sz w:val="24"/>
                <w:szCs w:val="24"/>
                <w:highlight w:val="none"/>
              </w:rPr>
            </w:pPr>
          </w:p>
        </w:tc>
        <w:tc>
          <w:tcPr>
            <w:tcW w:w="1313" w:type="dxa"/>
          </w:tcPr>
          <w:p w14:paraId="364728B6">
            <w:pPr>
              <w:spacing w:line="400" w:lineRule="exact"/>
              <w:rPr>
                <w:rFonts w:ascii="宋体" w:hAnsi="宋体" w:cs="宋体"/>
                <w:bCs/>
                <w:color w:val="auto"/>
                <w:sz w:val="24"/>
                <w:szCs w:val="24"/>
                <w:highlight w:val="none"/>
              </w:rPr>
            </w:pPr>
          </w:p>
        </w:tc>
      </w:tr>
      <w:tr w14:paraId="36D8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D2A4370">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56523F44">
            <w:pPr>
              <w:spacing w:line="400" w:lineRule="exact"/>
              <w:rPr>
                <w:rFonts w:ascii="宋体" w:hAnsi="宋体" w:cs="宋体"/>
                <w:color w:val="auto"/>
                <w:sz w:val="24"/>
                <w:szCs w:val="24"/>
                <w:highlight w:val="none"/>
              </w:rPr>
            </w:pPr>
          </w:p>
        </w:tc>
        <w:tc>
          <w:tcPr>
            <w:tcW w:w="1313" w:type="dxa"/>
          </w:tcPr>
          <w:p w14:paraId="7DCE101F">
            <w:pPr>
              <w:spacing w:line="400" w:lineRule="exact"/>
              <w:rPr>
                <w:rFonts w:ascii="宋体" w:hAnsi="宋体" w:cs="宋体"/>
                <w:bCs/>
                <w:color w:val="auto"/>
                <w:sz w:val="24"/>
                <w:szCs w:val="24"/>
                <w:highlight w:val="none"/>
              </w:rPr>
            </w:pPr>
          </w:p>
        </w:tc>
      </w:tr>
      <w:tr w14:paraId="622D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AA8CB46">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5AE8ECC2">
            <w:pPr>
              <w:spacing w:line="400" w:lineRule="exact"/>
              <w:jc w:val="left"/>
              <w:rPr>
                <w:rFonts w:ascii="宋体" w:hAnsi="宋体" w:cs="宋体"/>
                <w:color w:val="auto"/>
                <w:sz w:val="24"/>
                <w:szCs w:val="24"/>
                <w:highlight w:val="none"/>
              </w:rPr>
            </w:pPr>
          </w:p>
        </w:tc>
        <w:tc>
          <w:tcPr>
            <w:tcW w:w="1313" w:type="dxa"/>
          </w:tcPr>
          <w:p w14:paraId="1438FF33">
            <w:pPr>
              <w:spacing w:line="400" w:lineRule="exact"/>
              <w:rPr>
                <w:rFonts w:ascii="宋体" w:hAnsi="宋体" w:cs="宋体"/>
                <w:bCs/>
                <w:color w:val="auto"/>
                <w:sz w:val="24"/>
                <w:szCs w:val="24"/>
                <w:highlight w:val="none"/>
              </w:rPr>
            </w:pPr>
          </w:p>
        </w:tc>
      </w:tr>
      <w:tr w14:paraId="6CA4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C60772E">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06DDE076">
            <w:pPr>
              <w:spacing w:line="400" w:lineRule="exact"/>
              <w:jc w:val="left"/>
              <w:rPr>
                <w:rFonts w:ascii="宋体" w:hAnsi="宋体" w:cs="宋体"/>
                <w:color w:val="auto"/>
                <w:sz w:val="24"/>
                <w:szCs w:val="24"/>
                <w:highlight w:val="none"/>
              </w:rPr>
            </w:pPr>
          </w:p>
        </w:tc>
        <w:tc>
          <w:tcPr>
            <w:tcW w:w="1313" w:type="dxa"/>
          </w:tcPr>
          <w:p w14:paraId="6A644AF8">
            <w:pPr>
              <w:spacing w:line="400" w:lineRule="exact"/>
              <w:rPr>
                <w:rFonts w:ascii="宋体" w:hAnsi="宋体" w:cs="宋体"/>
                <w:bCs/>
                <w:color w:val="auto"/>
                <w:sz w:val="24"/>
                <w:szCs w:val="24"/>
                <w:highlight w:val="none"/>
              </w:rPr>
            </w:pPr>
          </w:p>
        </w:tc>
      </w:tr>
      <w:tr w14:paraId="687C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ED33C1E">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6E0DFFC6">
            <w:pPr>
              <w:spacing w:line="400" w:lineRule="exact"/>
              <w:jc w:val="left"/>
              <w:rPr>
                <w:rFonts w:ascii="宋体" w:hAnsi="宋体" w:cs="宋体"/>
                <w:color w:val="auto"/>
                <w:sz w:val="24"/>
                <w:szCs w:val="24"/>
                <w:highlight w:val="none"/>
              </w:rPr>
            </w:pPr>
          </w:p>
        </w:tc>
        <w:tc>
          <w:tcPr>
            <w:tcW w:w="1313" w:type="dxa"/>
          </w:tcPr>
          <w:p w14:paraId="6A621096">
            <w:pPr>
              <w:spacing w:line="400" w:lineRule="exact"/>
              <w:rPr>
                <w:rFonts w:ascii="宋体" w:hAnsi="宋体" w:cs="宋体"/>
                <w:bCs/>
                <w:color w:val="auto"/>
                <w:sz w:val="24"/>
                <w:szCs w:val="24"/>
                <w:highlight w:val="none"/>
              </w:rPr>
            </w:pPr>
          </w:p>
        </w:tc>
      </w:tr>
      <w:tr w14:paraId="2AC4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E747E72">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49B82988">
            <w:pPr>
              <w:spacing w:line="400" w:lineRule="exact"/>
              <w:rPr>
                <w:rFonts w:ascii="宋体" w:hAnsi="宋体" w:cs="宋体"/>
                <w:color w:val="auto"/>
                <w:sz w:val="24"/>
                <w:szCs w:val="24"/>
                <w:highlight w:val="none"/>
              </w:rPr>
            </w:pPr>
          </w:p>
        </w:tc>
        <w:tc>
          <w:tcPr>
            <w:tcW w:w="1313" w:type="dxa"/>
          </w:tcPr>
          <w:p w14:paraId="62D891A0">
            <w:pPr>
              <w:spacing w:line="400" w:lineRule="exact"/>
              <w:rPr>
                <w:rFonts w:ascii="宋体" w:hAnsi="宋体" w:cs="宋体"/>
                <w:bCs/>
                <w:color w:val="auto"/>
                <w:sz w:val="24"/>
                <w:szCs w:val="24"/>
                <w:highlight w:val="none"/>
              </w:rPr>
            </w:pPr>
          </w:p>
        </w:tc>
      </w:tr>
      <w:tr w14:paraId="6C2E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1BCFB6E">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14:paraId="7EA380EF">
            <w:pPr>
              <w:spacing w:line="400" w:lineRule="exact"/>
              <w:jc w:val="left"/>
              <w:rPr>
                <w:rFonts w:ascii="宋体" w:hAnsi="宋体" w:cs="宋体"/>
                <w:color w:val="auto"/>
                <w:sz w:val="24"/>
                <w:szCs w:val="24"/>
                <w:highlight w:val="none"/>
              </w:rPr>
            </w:pPr>
          </w:p>
        </w:tc>
        <w:tc>
          <w:tcPr>
            <w:tcW w:w="1313" w:type="dxa"/>
          </w:tcPr>
          <w:p w14:paraId="0AB9950F">
            <w:pPr>
              <w:spacing w:line="400" w:lineRule="exact"/>
              <w:rPr>
                <w:rFonts w:ascii="宋体" w:hAnsi="宋体" w:cs="宋体"/>
                <w:bCs/>
                <w:color w:val="auto"/>
                <w:sz w:val="24"/>
                <w:szCs w:val="24"/>
                <w:highlight w:val="none"/>
              </w:rPr>
            </w:pPr>
          </w:p>
        </w:tc>
      </w:tr>
      <w:tr w14:paraId="775E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D270B66">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6692C2C7">
            <w:pPr>
              <w:spacing w:line="400" w:lineRule="exact"/>
              <w:jc w:val="left"/>
              <w:rPr>
                <w:rFonts w:ascii="宋体" w:hAnsi="宋体" w:cs="宋体"/>
                <w:color w:val="auto"/>
                <w:sz w:val="24"/>
                <w:szCs w:val="24"/>
                <w:highlight w:val="none"/>
              </w:rPr>
            </w:pPr>
          </w:p>
        </w:tc>
        <w:tc>
          <w:tcPr>
            <w:tcW w:w="1313" w:type="dxa"/>
          </w:tcPr>
          <w:p w14:paraId="38CCC001">
            <w:pPr>
              <w:spacing w:line="400" w:lineRule="exact"/>
              <w:rPr>
                <w:rFonts w:ascii="宋体" w:hAnsi="宋体" w:cs="宋体"/>
                <w:bCs/>
                <w:color w:val="auto"/>
                <w:sz w:val="24"/>
                <w:szCs w:val="24"/>
                <w:highlight w:val="none"/>
              </w:rPr>
            </w:pPr>
          </w:p>
        </w:tc>
      </w:tr>
    </w:tbl>
    <w:p w14:paraId="6B02C690">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532C575C">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23FFD861">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1272258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9852D77">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5</w:t>
      </w:r>
    </w:p>
    <w:p w14:paraId="13662575">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14:paraId="267E470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r>
        <w:rPr>
          <w:rFonts w:hint="eastAsia" w:ascii="宋体" w:hAnsi="宋体" w:cs="宋体"/>
          <w:color w:val="auto"/>
          <w:sz w:val="24"/>
          <w:szCs w:val="24"/>
          <w:highlight w:val="none"/>
        </w:rPr>
        <w:t>：</w:t>
      </w:r>
    </w:p>
    <w:p w14:paraId="40364F3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14:paraId="2DC78FBF">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444FBAD6">
      <w:pPr>
        <w:spacing w:line="400" w:lineRule="exact"/>
        <w:jc w:val="left"/>
        <w:rPr>
          <w:rFonts w:ascii="宋体" w:hAnsi="宋体" w:cs="宋体"/>
          <w:b/>
          <w:bCs/>
          <w:color w:val="auto"/>
          <w:sz w:val="24"/>
          <w:szCs w:val="24"/>
          <w:highlight w:val="none"/>
        </w:rPr>
      </w:pPr>
    </w:p>
    <w:p w14:paraId="2F4D99AC">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07CB65C1">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3A86EC0C">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76812C8F">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18DA7D57">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4878705" cy="2377440"/>
                <wp:effectExtent l="4445" t="4445" r="8890" b="10795"/>
                <wp:wrapNone/>
                <wp:docPr id="2" name="文本框 2"/>
                <wp:cNvGraphicFramePr/>
                <a:graphic xmlns:a="http://schemas.openxmlformats.org/drawingml/2006/main">
                  <a:graphicData uri="http://schemas.microsoft.com/office/word/2010/wordprocessingShape">
                    <wps:wsp>
                      <wps:cNvSpPr txBox="1"/>
                      <wps:spPr>
                        <a:xfrm>
                          <a:off x="0" y="0"/>
                          <a:ext cx="487870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FF08AE">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384.15pt;z-index:251661312;mso-width-relative:page;mso-height-relative:page;" fillcolor="#FFFFFF" filled="t" stroked="t" coordsize="21600,21600" o:gfxdata="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s3Wm2QAAAAkBAAAPAAAA&#10;AAAAAAEAIAAAACIAAABkcnMvZG93bnJldi54bWxQSwECFAAUAAAACACHTuJAf7+W1BQCAABFBAAA&#10;DgAAAAAAAAABACAAAAAoAQAAZHJzL2Uyb0RvYy54bWxQSwUGAAAAAAYABgBZAQAArgUAAAAA&#10;">
                <v:fill on="t" focussize="0,0"/>
                <v:stroke color="#000000" joinstyle="miter"/>
                <v:imagedata o:title=""/>
                <o:lock v:ext="edit" aspectratio="f"/>
                <v:textbox>
                  <w:txbxContent>
                    <w:p w14:paraId="02FF08AE">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00427641">
      <w:pPr>
        <w:spacing w:line="400" w:lineRule="exact"/>
        <w:rPr>
          <w:rFonts w:ascii="宋体" w:hAnsi="宋体" w:cs="宋体"/>
          <w:b/>
          <w:bCs/>
          <w:color w:val="auto"/>
          <w:sz w:val="24"/>
          <w:szCs w:val="24"/>
          <w:highlight w:val="none"/>
        </w:rPr>
      </w:pPr>
    </w:p>
    <w:p w14:paraId="7594242D">
      <w:pPr>
        <w:spacing w:line="400" w:lineRule="exact"/>
        <w:rPr>
          <w:rFonts w:ascii="宋体" w:hAnsi="宋体" w:cs="宋体"/>
          <w:b/>
          <w:bCs/>
          <w:color w:val="auto"/>
          <w:sz w:val="24"/>
          <w:szCs w:val="24"/>
          <w:highlight w:val="none"/>
        </w:rPr>
      </w:pPr>
    </w:p>
    <w:p w14:paraId="02ACBB1F">
      <w:pPr>
        <w:spacing w:line="400" w:lineRule="exact"/>
        <w:rPr>
          <w:rFonts w:ascii="宋体" w:hAnsi="宋体" w:cs="宋体"/>
          <w:b/>
          <w:bCs/>
          <w:color w:val="auto"/>
          <w:sz w:val="24"/>
          <w:szCs w:val="24"/>
          <w:highlight w:val="none"/>
        </w:rPr>
      </w:pPr>
    </w:p>
    <w:p w14:paraId="01679F2F">
      <w:pPr>
        <w:spacing w:line="400" w:lineRule="exact"/>
        <w:rPr>
          <w:rFonts w:ascii="宋体" w:hAnsi="宋体" w:cs="宋体"/>
          <w:b/>
          <w:bCs/>
          <w:color w:val="auto"/>
          <w:sz w:val="24"/>
          <w:szCs w:val="24"/>
          <w:highlight w:val="none"/>
        </w:rPr>
      </w:pPr>
    </w:p>
    <w:p w14:paraId="2B4FE63A">
      <w:pPr>
        <w:spacing w:line="400" w:lineRule="exact"/>
        <w:rPr>
          <w:rFonts w:ascii="宋体" w:hAnsi="宋体" w:cs="宋体"/>
          <w:b/>
          <w:bCs/>
          <w:color w:val="auto"/>
          <w:sz w:val="24"/>
          <w:szCs w:val="24"/>
          <w:highlight w:val="none"/>
        </w:rPr>
      </w:pPr>
    </w:p>
    <w:p w14:paraId="04BDCE07">
      <w:pPr>
        <w:spacing w:line="400" w:lineRule="exact"/>
        <w:rPr>
          <w:rFonts w:ascii="宋体" w:hAnsi="宋体" w:cs="宋体"/>
          <w:b/>
          <w:bCs/>
          <w:color w:val="auto"/>
          <w:sz w:val="24"/>
          <w:szCs w:val="24"/>
          <w:highlight w:val="none"/>
        </w:rPr>
      </w:pPr>
    </w:p>
    <w:p w14:paraId="27B25495">
      <w:pPr>
        <w:spacing w:line="400" w:lineRule="exact"/>
        <w:rPr>
          <w:rFonts w:ascii="宋体" w:hAnsi="宋体" w:cs="宋体"/>
          <w:b/>
          <w:bCs/>
          <w:color w:val="auto"/>
          <w:sz w:val="24"/>
          <w:szCs w:val="24"/>
          <w:highlight w:val="none"/>
        </w:rPr>
      </w:pPr>
    </w:p>
    <w:p w14:paraId="4787A7CC">
      <w:pPr>
        <w:spacing w:line="400" w:lineRule="exact"/>
        <w:rPr>
          <w:rFonts w:ascii="宋体" w:hAnsi="宋体" w:cs="宋体"/>
          <w:b/>
          <w:bCs/>
          <w:color w:val="auto"/>
          <w:sz w:val="24"/>
          <w:szCs w:val="24"/>
          <w:highlight w:val="none"/>
        </w:rPr>
      </w:pPr>
    </w:p>
    <w:p w14:paraId="2CAD6BDB">
      <w:pPr>
        <w:spacing w:line="400" w:lineRule="exact"/>
        <w:rPr>
          <w:rFonts w:ascii="宋体" w:hAnsi="宋体" w:cs="宋体"/>
          <w:b/>
          <w:bCs/>
          <w:color w:val="auto"/>
          <w:sz w:val="24"/>
          <w:szCs w:val="24"/>
          <w:highlight w:val="none"/>
        </w:rPr>
      </w:pPr>
    </w:p>
    <w:p w14:paraId="27AEC9AE">
      <w:pPr>
        <w:spacing w:line="400" w:lineRule="exact"/>
        <w:rPr>
          <w:rFonts w:ascii="宋体" w:hAnsi="宋体" w:cs="宋体"/>
          <w:b/>
          <w:bCs/>
          <w:color w:val="auto"/>
          <w:sz w:val="24"/>
          <w:szCs w:val="24"/>
          <w:highlight w:val="none"/>
        </w:rPr>
      </w:pPr>
    </w:p>
    <w:p w14:paraId="517085E2">
      <w:pPr>
        <w:spacing w:line="400" w:lineRule="exact"/>
        <w:rPr>
          <w:rFonts w:ascii="宋体" w:hAnsi="宋体" w:cs="宋体"/>
          <w:b/>
          <w:bCs/>
          <w:color w:val="auto"/>
          <w:sz w:val="24"/>
          <w:szCs w:val="24"/>
          <w:highlight w:val="none"/>
        </w:rPr>
      </w:pPr>
    </w:p>
    <w:p w14:paraId="5785A28C">
      <w:pPr>
        <w:spacing w:line="400" w:lineRule="exact"/>
        <w:rPr>
          <w:rFonts w:ascii="宋体" w:hAnsi="宋体" w:cs="宋体"/>
          <w:b/>
          <w:bCs/>
          <w:color w:val="auto"/>
          <w:sz w:val="24"/>
          <w:szCs w:val="24"/>
          <w:highlight w:val="none"/>
        </w:rPr>
      </w:pPr>
    </w:p>
    <w:p w14:paraId="17D34219">
      <w:pPr>
        <w:spacing w:line="400" w:lineRule="exact"/>
        <w:rPr>
          <w:rFonts w:ascii="宋体" w:hAnsi="宋体" w:cs="宋体"/>
          <w:b/>
          <w:bCs/>
          <w:color w:val="auto"/>
          <w:sz w:val="24"/>
          <w:szCs w:val="24"/>
          <w:highlight w:val="none"/>
        </w:rPr>
      </w:pPr>
    </w:p>
    <w:p w14:paraId="7E160440">
      <w:pPr>
        <w:snapToGrid w:val="0"/>
        <w:spacing w:line="400" w:lineRule="exact"/>
        <w:rPr>
          <w:rFonts w:ascii="宋体" w:hAnsi="宋体" w:cs="宋体"/>
          <w:color w:val="auto"/>
          <w:sz w:val="24"/>
          <w:szCs w:val="24"/>
          <w:highlight w:val="none"/>
        </w:rPr>
      </w:pPr>
    </w:p>
    <w:p w14:paraId="0F9801F5">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40870B9F">
      <w:pP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br w:type="page"/>
      </w:r>
    </w:p>
    <w:p w14:paraId="55CAE9B9">
      <w:pPr>
        <w:snapToGrid w:val="0"/>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r>
        <w:rPr>
          <w:rFonts w:hint="eastAsia" w:ascii="宋体" w:hAnsi="宋体" w:cs="宋体"/>
          <w:b/>
          <w:color w:val="auto"/>
          <w:spacing w:val="-6"/>
          <w:sz w:val="24"/>
          <w:szCs w:val="24"/>
          <w:highlight w:val="none"/>
          <w:lang w:val="zh-CN"/>
        </w:rPr>
        <w:t>（适用于非联合体响应）</w:t>
      </w:r>
    </w:p>
    <w:p w14:paraId="2363B08D">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r>
        <w:rPr>
          <w:rFonts w:hint="eastAsia" w:ascii="宋体" w:hAnsi="宋体" w:cs="宋体"/>
          <w:color w:val="auto"/>
          <w:spacing w:val="-6"/>
          <w:sz w:val="24"/>
          <w:szCs w:val="24"/>
          <w:highlight w:val="none"/>
        </w:rPr>
        <w:t>：</w:t>
      </w:r>
    </w:p>
    <w:p w14:paraId="0FFF6623">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）以我方的名义参加温州理工学院</w:t>
      </w:r>
      <w:r>
        <w:rPr>
          <w:rFonts w:hint="eastAsia" w:ascii="宋体" w:hAnsi="宋体" w:cs="宋体"/>
          <w:color w:val="auto"/>
          <w:sz w:val="24"/>
          <w:szCs w:val="24"/>
          <w:highlight w:val="none"/>
          <w:u w:val="single"/>
        </w:rPr>
        <w:t xml:space="preserve">       　（项目名称）</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0198B9C8">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0A6EF52A">
      <w:pPr>
        <w:snapToGrid w:val="0"/>
        <w:spacing w:line="400" w:lineRule="exact"/>
        <w:ind w:firstLine="456"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zh-CN"/>
        </w:rPr>
        <w:t>委托期限</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lang w:val="zh-CN"/>
        </w:rPr>
        <w:t>自</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年</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月</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日起至</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年</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月</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日止。</w:t>
      </w:r>
    </w:p>
    <w:p w14:paraId="72FF90D2">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4DAA822C">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2E359224">
      <w:pPr>
        <w:snapToGrid w:val="0"/>
        <w:spacing w:line="400" w:lineRule="exact"/>
        <w:rPr>
          <w:rFonts w:ascii="宋体" w:hAnsi="宋体" w:cs="宋体"/>
          <w:color w:val="auto"/>
          <w:spacing w:val="-6"/>
          <w:sz w:val="24"/>
          <w:szCs w:val="24"/>
          <w:highlight w:val="none"/>
        </w:rPr>
      </w:pPr>
    </w:p>
    <w:p w14:paraId="0CF850A1">
      <w:pPr>
        <w:snapToGrid w:val="0"/>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14:paraId="411C798A">
      <w:pPr>
        <w:snapToGrid w:val="0"/>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2BB9DCFD">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647A501A">
      <w:pPr>
        <w:rPr>
          <w:rFonts w:asciiTheme="minorEastAsia" w:hAnsiTheme="minorEastAsia" w:eastAsiaTheme="minorEastAsia" w:cstheme="minorEastAsia"/>
          <w:color w:val="auto"/>
          <w:spacing w:val="-6"/>
          <w:sz w:val="22"/>
          <w:highlight w:val="none"/>
          <w:u w:val="single"/>
        </w:rPr>
      </w:pPr>
    </w:p>
    <w:p w14:paraId="4B888349">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投标人全称(电子签章或公章)：</w:t>
      </w:r>
    </w:p>
    <w:p w14:paraId="4D546477">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7EBA0D5D">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593725</wp:posOffset>
                </wp:positionH>
                <wp:positionV relativeFrom="page">
                  <wp:posOffset>5652135</wp:posOffset>
                </wp:positionV>
                <wp:extent cx="5076825" cy="2603500"/>
                <wp:effectExtent l="4445" t="4445" r="8890" b="13335"/>
                <wp:wrapTopAndBottom/>
                <wp:docPr id="6" name="文本框 6"/>
                <wp:cNvGraphicFramePr/>
                <a:graphic xmlns:a="http://schemas.openxmlformats.org/drawingml/2006/main">
                  <a:graphicData uri="http://schemas.microsoft.com/office/word/2010/wordprocessingShape">
                    <wps:wsp>
                      <wps:cNvSpPr txBox="1"/>
                      <wps:spPr>
                        <a:xfrm>
                          <a:off x="0" y="0"/>
                          <a:ext cx="5076825" cy="260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5D450B">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00625DEE">
                            <w:pPr>
                              <w:rPr>
                                <w:rFonts w:ascii="宋体" w:hAnsi="宋体"/>
                                <w:sz w:val="24"/>
                              </w:rPr>
                            </w:pPr>
                          </w:p>
                          <w:p w14:paraId="5357EE4C">
                            <w:pPr>
                              <w:rPr>
                                <w:rFonts w:ascii="宋体" w:hAnsi="宋体"/>
                                <w:sz w:val="24"/>
                              </w:rPr>
                            </w:pPr>
                          </w:p>
                          <w:p w14:paraId="522473E5">
                            <w:pPr>
                              <w:rPr>
                                <w:rFonts w:ascii="宋体" w:hAnsi="宋体"/>
                                <w:sz w:val="24"/>
                              </w:rPr>
                            </w:pPr>
                          </w:p>
                          <w:p w14:paraId="164F7EA3">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46.75pt;margin-top:445.05pt;height:205pt;width:399.75pt;mso-position-vertical-relative:page;mso-wrap-distance-bottom:0pt;mso-wrap-distance-top:0pt;z-index:251662336;mso-width-relative:page;mso-height-relative:page;" fillcolor="#FFFFFF" filled="t" stroked="t" coordsize="21600,21600" o:gfxdata="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TrPt9gAAAALAQAADwAAAAAA&#10;AAABACAAAAAiAAAAZHJzL2Rvd25yZXYueG1sUEsBAhQAFAAAAAgAh07iQNIi+P4TAgAARQQAAA4A&#10;AAAAAAAAAQAgAAAAJwEAAGRycy9lMm9Eb2MueG1sUEsFBgAAAAAGAAYAWQEAAKwFAAAAAA==&#10;">
                <v:fill on="t" focussize="0,0"/>
                <v:stroke color="#000000" joinstyle="miter"/>
                <v:imagedata o:title=""/>
                <o:lock v:ext="edit" aspectratio="f"/>
                <v:textbox>
                  <w:txbxContent>
                    <w:p w14:paraId="215D450B">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00625DEE">
                      <w:pPr>
                        <w:rPr>
                          <w:rFonts w:ascii="宋体" w:hAnsi="宋体"/>
                          <w:sz w:val="24"/>
                        </w:rPr>
                      </w:pPr>
                    </w:p>
                    <w:p w14:paraId="5357EE4C">
                      <w:pPr>
                        <w:rPr>
                          <w:rFonts w:ascii="宋体" w:hAnsi="宋体"/>
                          <w:sz w:val="24"/>
                        </w:rPr>
                      </w:pPr>
                    </w:p>
                    <w:p w14:paraId="522473E5">
                      <w:pPr>
                        <w:rPr>
                          <w:rFonts w:ascii="宋体" w:hAnsi="宋体"/>
                          <w:sz w:val="24"/>
                        </w:rPr>
                      </w:pPr>
                    </w:p>
                    <w:p w14:paraId="164F7EA3">
                      <w:pPr>
                        <w:rPr>
                          <w:rFonts w:ascii="宋体" w:hAnsi="宋体"/>
                          <w:sz w:val="24"/>
                        </w:rPr>
                      </w:pPr>
                      <w:r>
                        <w:rPr>
                          <w:rFonts w:hint="eastAsia" w:ascii="宋体" w:hAnsi="宋体"/>
                          <w:sz w:val="24"/>
                        </w:rPr>
                        <w:t xml:space="preserve">       复印件粘贴处</w:t>
                      </w:r>
                    </w:p>
                  </w:txbxContent>
                </v:textbox>
                <w10:wrap type="topAndBottom"/>
              </v:shape>
            </w:pict>
          </mc:Fallback>
        </mc:AlternateContent>
      </w:r>
    </w:p>
    <w:p w14:paraId="12BA12A4">
      <w:pPr>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pacing w:val="-6"/>
          <w:sz w:val="22"/>
          <w:highlight w:val="none"/>
          <w:u w:val="single"/>
        </w:rPr>
        <w:t>▲</w:t>
      </w:r>
      <w:r>
        <w:rPr>
          <w:rFonts w:hint="eastAsia" w:asciiTheme="minorEastAsia" w:hAnsiTheme="minorEastAsia" w:eastAsiaTheme="minorEastAsia" w:cstheme="minorEastAsia"/>
          <w:color w:val="auto"/>
          <w:sz w:val="22"/>
          <w:highlight w:val="none"/>
          <w:u w:val="single"/>
        </w:rPr>
        <w:t>投标人代表不是法定代表人（单位负责人、自然人本人）的，提供本授权委托书和授权代表社保缴纳证明（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540D2876">
      <w:pPr>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pacing w:val="-6"/>
          <w:sz w:val="22"/>
          <w:highlight w:val="none"/>
          <w:u w:val="single"/>
        </w:rPr>
        <w:t>▲</w:t>
      </w:r>
      <w:r>
        <w:rPr>
          <w:rFonts w:hint="eastAsia" w:asciiTheme="minorEastAsia" w:hAnsiTheme="minorEastAsia" w:eastAsiaTheme="minorEastAsia" w:cstheme="minorEastAsia"/>
          <w:color w:val="auto"/>
          <w:sz w:val="22"/>
          <w:highlight w:val="none"/>
          <w:u w:val="single"/>
        </w:rPr>
        <w:t>投标人委派不在本单位缴纳社保的人员作为授权代表的，应当在投标文件中，说明具体原因、授权代表缴纳社保的单位，并附列该授权代表缴纳社保证明（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168C1281">
      <w:pPr>
        <w:spacing w:line="400" w:lineRule="exact"/>
        <w:rPr>
          <w:rFonts w:ascii="宋体" w:hAnsi="宋体" w:cs="宋体"/>
          <w:color w:val="auto"/>
          <w:spacing w:val="-6"/>
          <w:sz w:val="24"/>
          <w:szCs w:val="24"/>
          <w:highlight w:val="none"/>
        </w:rPr>
      </w:pPr>
    </w:p>
    <w:p w14:paraId="7A95338B">
      <w:pPr>
        <w:adjustRightInd w:val="0"/>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联合投标授权委托书（联合体投标须提供）</w:t>
      </w:r>
    </w:p>
    <w:p w14:paraId="2337D248">
      <w:pPr>
        <w:snapToGrid w:val="0"/>
        <w:spacing w:line="360" w:lineRule="auto"/>
        <w:rPr>
          <w:rFonts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致：</w:t>
      </w:r>
      <w:r>
        <w:rPr>
          <w:rFonts w:hint="eastAsia" w:asciiTheme="minorEastAsia" w:hAnsiTheme="minorEastAsia" w:eastAsiaTheme="minorEastAsia" w:cstheme="minorEastAsia"/>
          <w:color w:val="auto"/>
          <w:sz w:val="24"/>
          <w:szCs w:val="24"/>
          <w:highlight w:val="none"/>
        </w:rPr>
        <w:t>温州理工学院、浙江乐诚工程咨询有限公司</w:t>
      </w:r>
      <w:r>
        <w:rPr>
          <w:rFonts w:hint="eastAsia" w:asciiTheme="minorEastAsia" w:hAnsiTheme="minorEastAsia" w:eastAsiaTheme="minorEastAsia" w:cstheme="minorEastAsia"/>
          <w:color w:val="auto"/>
          <w:spacing w:val="-6"/>
          <w:sz w:val="24"/>
          <w:szCs w:val="24"/>
          <w:highlight w:val="none"/>
        </w:rPr>
        <w:t>：</w:t>
      </w:r>
    </w:p>
    <w:p w14:paraId="6757FA67">
      <w:pPr>
        <w:snapToGrid w:val="0"/>
        <w:spacing w:line="360" w:lineRule="auto"/>
        <w:ind w:firstLine="480"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6"/>
          <w:sz w:val="24"/>
          <w:szCs w:val="24"/>
          <w:highlight w:val="none"/>
        </w:rPr>
        <w:t>的投标活动，并代表我方全权办理针对上述项目的投标、开标、评标、签约等具体事务和签署相关文件。</w:t>
      </w:r>
    </w:p>
    <w:p w14:paraId="10F65925">
      <w:pPr>
        <w:snapToGrid w:val="0"/>
        <w:spacing w:line="360" w:lineRule="auto"/>
        <w:ind w:firstLine="456"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我方对被授权人的签名负全部责任。</w:t>
      </w:r>
    </w:p>
    <w:p w14:paraId="05CCF85E">
      <w:pPr>
        <w:snapToGrid w:val="0"/>
        <w:spacing w:line="360" w:lineRule="auto"/>
        <w:ind w:firstLine="456"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zh-CN"/>
        </w:rPr>
        <w:t>委托期限</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lang w:val="zh-CN"/>
        </w:rPr>
        <w:t>自</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年</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月</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日起至</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年</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月</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lang w:val="zh-CN"/>
        </w:rPr>
        <w:t>日止。</w:t>
      </w:r>
    </w:p>
    <w:p w14:paraId="28F5902A">
      <w:pPr>
        <w:snapToGrid w:val="0"/>
        <w:spacing w:line="360" w:lineRule="auto"/>
        <w:ind w:firstLine="456"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在撤销授权的书面通知以前，本授权书一直有效。被授权人在授权书有效期内签署的所有文件不因授权的撤销而失效。</w:t>
      </w:r>
    </w:p>
    <w:p w14:paraId="640236B8">
      <w:pPr>
        <w:snapToGrid w:val="0"/>
        <w:spacing w:line="360" w:lineRule="auto"/>
        <w:ind w:firstLine="456"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被授权人无转委托权，特此委托。</w:t>
      </w:r>
    </w:p>
    <w:p w14:paraId="6F80000F">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6C0DF49E">
      <w:pPr>
        <w:snapToGrid w:val="0"/>
        <w:spacing w:line="360" w:lineRule="auto"/>
        <w:ind w:firstLine="5016" w:firstLineChars="2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被授权人签字：</w:t>
      </w:r>
    </w:p>
    <w:p w14:paraId="1F565789">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联合体成员名称(电子签章或公章）：</w:t>
      </w:r>
    </w:p>
    <w:p w14:paraId="4F387283">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联合体成员名称(电子签章或公章）：</w:t>
      </w:r>
    </w:p>
    <w:p w14:paraId="114F0375">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39BE784B">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F94AE1D">
      <w:pPr>
        <w:pStyle w:val="102"/>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授权代表身份证件扫描件：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14:paraId="5140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8740" w:type="dxa"/>
          </w:tcPr>
          <w:p w14:paraId="387404E9">
            <w:pPr>
              <w:pStyle w:val="102"/>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29688E2C">
            <w:pPr>
              <w:pStyle w:val="102"/>
              <w:adjustRightInd w:val="0"/>
              <w:spacing w:line="360" w:lineRule="auto"/>
              <w:rPr>
                <w:rFonts w:asciiTheme="minorEastAsia" w:hAnsiTheme="minorEastAsia" w:eastAsiaTheme="minorEastAsia" w:cstheme="minorEastAsia"/>
                <w:bCs/>
                <w:color w:val="auto"/>
                <w:sz w:val="24"/>
                <w:highlight w:val="none"/>
              </w:rPr>
            </w:pPr>
          </w:p>
        </w:tc>
      </w:tr>
    </w:tbl>
    <w:p w14:paraId="0F582F5B">
      <w:pPr>
        <w:rPr>
          <w:rFonts w:hint="eastAsia" w:asciiTheme="minorEastAsia" w:hAnsiTheme="minorEastAsia" w:eastAsiaTheme="minorEastAsia" w:cstheme="minorEastAsia"/>
          <w:color w:val="auto"/>
          <w:sz w:val="22"/>
          <w:highlight w:val="none"/>
          <w:u w:val="single"/>
        </w:rPr>
      </w:pPr>
    </w:p>
    <w:p w14:paraId="14C42C12">
      <w:pPr>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▲投标人代表是联合体成员中法定代表人（单位负责人、自然人本人）的，提供本授权委托书。</w:t>
      </w:r>
    </w:p>
    <w:p w14:paraId="7D51FE9D">
      <w:pPr>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▲投标人代表不是联合体成员中法定代表人（单位负责人、自然人本人）的，提供本授权委托书和授权代表社保缴纳证明（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5F11D925">
      <w:pPr>
        <w:rPr>
          <w:rFonts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▲投标人委派不在本单位缴纳社保的人员作为授权代表的，应当在投标文件中，说明具体原因、授权代表缴纳社保的单位，并附列该授权代表缴纳社保证明（</w:t>
      </w:r>
      <w:r>
        <w:rPr>
          <w:rFonts w:hint="eastAsia" w:asciiTheme="minorEastAsia" w:hAnsiTheme="minorEastAsia" w:eastAsiaTheme="minorEastAsia" w:cstheme="minorEastAsia"/>
          <w:color w:val="auto"/>
          <w:sz w:val="22"/>
          <w:highlight w:val="none"/>
          <w:u w:val="single"/>
          <w:lang w:eastAsia="zh-CN"/>
        </w:rPr>
        <w:t>2025</w:t>
      </w:r>
      <w:r>
        <w:rPr>
          <w:rFonts w:hint="eastAsia" w:asciiTheme="minorEastAsia" w:hAnsiTheme="minorEastAsia" w:eastAsiaTheme="minorEastAsia" w:cstheme="minorEastAsia"/>
          <w:color w:val="auto"/>
          <w:sz w:val="22"/>
          <w:highlight w:val="none"/>
          <w:u w:val="single"/>
        </w:rPr>
        <w:t>年03月01日（含）至本项目投标文件提交截止时间止任意一月）。</w:t>
      </w:r>
    </w:p>
    <w:p w14:paraId="716F43E8">
      <w:pPr>
        <w:rPr>
          <w:rFonts w:hAnsi="宋体" w:cs="宋体"/>
          <w:color w:val="auto"/>
          <w:sz w:val="24"/>
          <w:szCs w:val="24"/>
          <w:highlight w:val="none"/>
        </w:rPr>
      </w:pPr>
      <w:r>
        <w:rPr>
          <w:rFonts w:hAnsi="宋体" w:cs="宋体"/>
          <w:color w:val="auto"/>
          <w:sz w:val="24"/>
          <w:szCs w:val="24"/>
          <w:highlight w:val="none"/>
        </w:rPr>
        <w:br w:type="page"/>
      </w:r>
    </w:p>
    <w:p w14:paraId="3D0A1900">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6</w:t>
      </w:r>
    </w:p>
    <w:p w14:paraId="5A9A5EF1">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14:paraId="1AD05167">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p>
    <w:p w14:paraId="766DFAD5">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根据贵方为温州理工学院</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78D9FB3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0B89527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40016E7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73A82F5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670EDAC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71354F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2DB8E2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367BA8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346861AB">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044538AB">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056C09D8">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624A5F89">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5FB183A3">
      <w:pPr>
        <w:spacing w:line="400" w:lineRule="exact"/>
        <w:rPr>
          <w:rFonts w:ascii="宋体" w:hAnsi="宋体" w:cs="宋体"/>
          <w:color w:val="auto"/>
          <w:sz w:val="24"/>
          <w:szCs w:val="24"/>
          <w:highlight w:val="none"/>
        </w:rPr>
      </w:pPr>
    </w:p>
    <w:p w14:paraId="04C53FFB">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4B70E1C9">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36DF4D64">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7B0499D8">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F49A46D">
      <w:pPr>
        <w:spacing w:line="400" w:lineRule="exact"/>
        <w:rPr>
          <w:rFonts w:hint="eastAsia" w:ascii="宋体" w:hAnsi="宋体" w:eastAsia="宋体" w:cs="宋体"/>
          <w:b/>
          <w:bCs/>
          <w:color w:val="auto"/>
          <w:sz w:val="28"/>
          <w:szCs w:val="28"/>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7</w:t>
      </w:r>
    </w:p>
    <w:p w14:paraId="0BEA3FA8">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14:paraId="532647B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r>
        <w:rPr>
          <w:rFonts w:hint="eastAsia" w:ascii="宋体" w:hAnsi="宋体" w:cs="宋体"/>
          <w:color w:val="auto"/>
          <w:sz w:val="24"/>
          <w:szCs w:val="24"/>
          <w:highlight w:val="none"/>
        </w:rPr>
        <w:t>：</w:t>
      </w:r>
    </w:p>
    <w:p w14:paraId="6608CA89">
      <w:pPr>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9ACCE2A">
      <w:pPr>
        <w:snapToGrid w:val="0"/>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1529DAF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2D77CC4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7923117B">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74D8CB47">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1C2B258E">
      <w:pPr>
        <w:pStyle w:val="14"/>
        <w:tabs>
          <w:tab w:val="left" w:pos="939"/>
        </w:tabs>
        <w:snapToGrid w:val="0"/>
        <w:spacing w:line="400" w:lineRule="exact"/>
        <w:ind w:left="458" w:leftChars="0" w:hanging="458" w:hangingChars="191"/>
        <w:rPr>
          <w:rFonts w:ascii="宋体" w:hAnsi="宋体" w:cs="宋体"/>
          <w:color w:val="auto"/>
          <w:sz w:val="24"/>
          <w:szCs w:val="24"/>
          <w:highlight w:val="none"/>
        </w:rPr>
      </w:pPr>
    </w:p>
    <w:p w14:paraId="60F011E4">
      <w:pPr>
        <w:pStyle w:val="64"/>
        <w:snapToGrid w:val="0"/>
        <w:spacing w:line="400" w:lineRule="exact"/>
        <w:ind w:firstLine="200"/>
        <w:rPr>
          <w:rFonts w:ascii="宋体" w:hAnsi="宋体" w:cs="宋体"/>
          <w:color w:val="auto"/>
          <w:highlight w:val="none"/>
        </w:rPr>
      </w:pPr>
    </w:p>
    <w:p w14:paraId="6D951886">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22E72E2C">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7DA528B3">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4E9A09BB">
      <w:pPr>
        <w:spacing w:line="400" w:lineRule="exact"/>
        <w:ind w:firstLine="435"/>
        <w:jc w:val="center"/>
        <w:rPr>
          <w:rFonts w:ascii="宋体" w:hAnsi="宋体" w:cs="宋体"/>
          <w:b/>
          <w:color w:val="auto"/>
          <w:spacing w:val="-6"/>
          <w:sz w:val="24"/>
          <w:highlight w:val="none"/>
        </w:rPr>
      </w:pPr>
    </w:p>
    <w:p w14:paraId="7187774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AD9791F">
      <w:pPr>
        <w:spacing w:line="400" w:lineRule="exact"/>
        <w:rPr>
          <w:rFonts w:hint="eastAsia" w:ascii="宋体" w:hAnsi="宋体" w:eastAsia="宋体" w:cs="宋体"/>
          <w:b/>
          <w:color w:val="auto"/>
          <w:spacing w:val="-6"/>
          <w:sz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8</w:t>
      </w:r>
    </w:p>
    <w:p w14:paraId="19946EB4">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33"/>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4C5E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372CD9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09B89DC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0AA1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873A934">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0F78B30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37CB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8D98772">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10411E6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7C45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10F48AB">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12005663">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10861040">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09F5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53BF1D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3B6C6D84">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57C3EE0F">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1A3E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DFB4014">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540E6225">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6F174AB8">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37ED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E2F2F3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5C076FF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2987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1FC51F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46D61A61">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7F50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7A4E8F32">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249FB03D">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45908E3A">
            <w:pPr>
              <w:spacing w:line="400" w:lineRule="exact"/>
              <w:rPr>
                <w:rFonts w:ascii="宋体" w:hAnsi="宋体" w:cs="宋体"/>
                <w:color w:val="auto"/>
                <w:spacing w:val="-6"/>
                <w:sz w:val="24"/>
                <w:highlight w:val="none"/>
              </w:rPr>
            </w:pPr>
          </w:p>
        </w:tc>
      </w:tr>
    </w:tbl>
    <w:p w14:paraId="377F516F">
      <w:pPr>
        <w:spacing w:line="400" w:lineRule="exact"/>
        <w:rPr>
          <w:rFonts w:ascii="宋体" w:hAnsi="宋体" w:cs="宋体"/>
          <w:color w:val="auto"/>
          <w:spacing w:val="-6"/>
          <w:sz w:val="24"/>
          <w:highlight w:val="none"/>
        </w:rPr>
      </w:pPr>
    </w:p>
    <w:p w14:paraId="55310153">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41BCD2C2">
      <w:pPr>
        <w:spacing w:line="400" w:lineRule="exact"/>
        <w:rPr>
          <w:rFonts w:ascii="宋体" w:hAnsi="宋体" w:cs="宋体"/>
          <w:color w:val="auto"/>
          <w:spacing w:val="-6"/>
          <w:sz w:val="24"/>
          <w:highlight w:val="none"/>
        </w:rPr>
      </w:pPr>
    </w:p>
    <w:p w14:paraId="3A9C4035">
      <w:pPr>
        <w:spacing w:line="400" w:lineRule="exact"/>
        <w:rPr>
          <w:rFonts w:ascii="宋体" w:hAnsi="宋体" w:cs="宋体"/>
          <w:color w:val="auto"/>
          <w:spacing w:val="-6"/>
          <w:sz w:val="24"/>
          <w:highlight w:val="none"/>
        </w:rPr>
      </w:pPr>
    </w:p>
    <w:p w14:paraId="13CCEC04">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4BD0CE59">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D6230AF">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39C5A3A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4F47974">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9</w:t>
      </w:r>
    </w:p>
    <w:p w14:paraId="3F03FDD5">
      <w:pPr>
        <w:spacing w:line="360" w:lineRule="auto"/>
        <w:jc w:val="center"/>
        <w:rPr>
          <w:rFonts w:ascii="宋体" w:hAnsi="宋体" w:cs="宋体"/>
          <w:bCs/>
          <w:color w:val="auto"/>
          <w:sz w:val="28"/>
          <w:szCs w:val="28"/>
          <w:highlight w:val="none"/>
        </w:rPr>
      </w:pPr>
      <w:r>
        <w:rPr>
          <w:rFonts w:hint="eastAsia" w:ascii="宋体" w:hAnsi="宋体" w:cs="宋体"/>
          <w:b/>
          <w:color w:val="auto"/>
          <w:sz w:val="28"/>
          <w:szCs w:val="28"/>
          <w:highlight w:val="none"/>
        </w:rPr>
        <w:t>节能、环保产品证明材料（如有）</w:t>
      </w:r>
    </w:p>
    <w:p w14:paraId="5A1BABB1">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说明：</w:t>
      </w:r>
    </w:p>
    <w:p w14:paraId="634F5D73">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color w:val="auto"/>
          <w:highlight w:val="none"/>
        </w:rPr>
        <w:fldChar w:fldCharType="begin"/>
      </w:r>
      <w:r>
        <w:rPr>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rFonts w:hint="eastAsia"/>
          <w:color w:val="auto"/>
          <w:highlight w:val="none"/>
        </w:rPr>
        <w:fldChar w:fldCharType="begin"/>
      </w:r>
      <w:r>
        <w:rPr>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064F2D54">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▲注：采购需求中要求提供的产品属于节能产品政府采购品目清单中强制采购的，投标人须提供该清单内产品，并按上款要求提供节能产品认证证书，否则其投标无效。</w:t>
      </w:r>
    </w:p>
    <w:p w14:paraId="017DE86D">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2、评审小组成员审查此项只根据投标文件本身的内容，不再寻求其他的外部证据。</w:t>
      </w:r>
    </w:p>
    <w:p w14:paraId="76ACA470">
      <w:pPr>
        <w:spacing w:line="400" w:lineRule="exact"/>
        <w:jc w:val="center"/>
        <w:rPr>
          <w:rFonts w:ascii="宋体" w:hAnsi="宋体" w:cs="宋体"/>
          <w:b/>
          <w:color w:val="auto"/>
          <w:sz w:val="24"/>
          <w:szCs w:val="24"/>
          <w:highlight w:val="none"/>
        </w:rPr>
      </w:pPr>
    </w:p>
    <w:p w14:paraId="5F7898E8">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附表</w:t>
      </w:r>
    </w:p>
    <w:p w14:paraId="4E9B2B04">
      <w:pPr>
        <w:rPr>
          <w:rFonts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3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7AB9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A90BF2C">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20D79DF5">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2565DE7F">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0DFC3B04">
            <w:pPr>
              <w:jc w:val="center"/>
              <w:rPr>
                <w:rFonts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08E1D7CF">
            <w:pPr>
              <w:jc w:val="center"/>
              <w:rPr>
                <w:rFonts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6664224E">
            <w:pPr>
              <w:jc w:val="center"/>
              <w:rPr>
                <w:rFonts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5CBCCACA">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0C1FAD40">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142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8D8725E">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6DCBA3E0">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01DD264">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AE05096">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5164274">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0D0576C7">
            <w:pPr>
              <w:jc w:val="cente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E4434F8">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92D4A25">
            <w:pPr>
              <w:rPr>
                <w:rFonts w:ascii="宋体" w:hAnsi="宋体" w:cs="宋体"/>
                <w:color w:val="auto"/>
                <w:sz w:val="22"/>
                <w:highlight w:val="none"/>
              </w:rPr>
            </w:pPr>
          </w:p>
        </w:tc>
      </w:tr>
      <w:tr w14:paraId="3EF1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2C8C04B">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3EB31103">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5C08E66">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9AAC4A9">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074BB47">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2E3F7AFB">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88471B8">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4D8CA7B4">
            <w:pPr>
              <w:rPr>
                <w:rFonts w:ascii="宋体" w:hAnsi="宋体" w:cs="宋体"/>
                <w:color w:val="auto"/>
                <w:sz w:val="22"/>
                <w:highlight w:val="none"/>
              </w:rPr>
            </w:pPr>
          </w:p>
        </w:tc>
      </w:tr>
    </w:tbl>
    <w:p w14:paraId="3818A441">
      <w:pPr>
        <w:rPr>
          <w:rFonts w:ascii="宋体" w:hAnsi="宋体" w:cs="宋体"/>
          <w:color w:val="auto"/>
          <w:sz w:val="22"/>
          <w:highlight w:val="none"/>
        </w:rPr>
      </w:pPr>
    </w:p>
    <w:p w14:paraId="48B14C9C">
      <w:pPr>
        <w:rPr>
          <w:rFonts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33"/>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598A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4D5A1F5">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56696CA9">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4A7498C6">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36F78FF3">
            <w:pPr>
              <w:jc w:val="center"/>
              <w:rPr>
                <w:rFonts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4FB684B1">
            <w:pPr>
              <w:jc w:val="center"/>
              <w:rPr>
                <w:rFonts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1E881D8D">
            <w:pPr>
              <w:jc w:val="center"/>
              <w:rPr>
                <w:rFonts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62813941">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579499B5">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4E51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B6F3BD9">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6C59CACF">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D8E7C1B">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3D6A1B76">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197E77C0">
            <w:pP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4FA82053">
            <w:pPr>
              <w:jc w:val="cente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0B1E482">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5794A314">
            <w:pPr>
              <w:rPr>
                <w:rFonts w:ascii="宋体" w:hAnsi="宋体" w:cs="宋体"/>
                <w:color w:val="auto"/>
                <w:sz w:val="22"/>
                <w:highlight w:val="none"/>
              </w:rPr>
            </w:pPr>
          </w:p>
        </w:tc>
      </w:tr>
      <w:tr w14:paraId="7C6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9231807">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543A3822">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12E1173">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5E539955">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0BC9984A">
            <w:pPr>
              <w:jc w:val="cente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C04FAA6">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511FF04">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0D31123">
            <w:pPr>
              <w:rPr>
                <w:rFonts w:ascii="宋体" w:hAnsi="宋体" w:cs="宋体"/>
                <w:color w:val="auto"/>
                <w:sz w:val="22"/>
                <w:highlight w:val="none"/>
              </w:rPr>
            </w:pPr>
          </w:p>
        </w:tc>
      </w:tr>
    </w:tbl>
    <w:p w14:paraId="3BBFC827">
      <w:pPr>
        <w:rPr>
          <w:rFonts w:ascii="宋体" w:hAnsi="宋体" w:cs="宋体"/>
          <w:color w:val="auto"/>
          <w:sz w:val="22"/>
          <w:highlight w:val="none"/>
        </w:rPr>
      </w:pPr>
    </w:p>
    <w:p w14:paraId="00FEA4CD">
      <w:pPr>
        <w:rPr>
          <w:rFonts w:ascii="宋体" w:hAnsi="宋体" w:cs="宋体"/>
          <w:b/>
          <w:color w:val="auto"/>
          <w:sz w:val="22"/>
          <w:highlight w:val="none"/>
        </w:rPr>
      </w:pPr>
      <w:r>
        <w:rPr>
          <w:rFonts w:hint="eastAsia" w:ascii="宋体" w:hAnsi="宋体" w:cs="宋体"/>
          <w:color w:val="auto"/>
          <w:sz w:val="22"/>
          <w:highlight w:val="none"/>
        </w:rPr>
        <w:t>备注：节能产品、环境标志产品认证证书附后</w:t>
      </w:r>
    </w:p>
    <w:p w14:paraId="4F77E49C">
      <w:pPr>
        <w:rPr>
          <w:rFonts w:ascii="宋体" w:hAnsi="宋体" w:cs="宋体"/>
          <w:b/>
          <w:color w:val="auto"/>
          <w:sz w:val="24"/>
          <w:szCs w:val="24"/>
          <w:highlight w:val="none"/>
        </w:rPr>
      </w:pPr>
    </w:p>
    <w:p w14:paraId="4AF1040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20D456F">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0</w:t>
      </w:r>
    </w:p>
    <w:p w14:paraId="57719140">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14:paraId="3D1F646F">
      <w:pPr>
        <w:spacing w:line="400" w:lineRule="exact"/>
        <w:rPr>
          <w:rFonts w:ascii="宋体" w:hAnsi="宋体" w:cs="宋体"/>
          <w:b/>
          <w:bCs/>
          <w:color w:val="auto"/>
          <w:sz w:val="24"/>
          <w:szCs w:val="24"/>
          <w:highlight w:val="none"/>
        </w:rPr>
      </w:pPr>
    </w:p>
    <w:p w14:paraId="3C1BCF83">
      <w:pPr>
        <w:pStyle w:val="15"/>
        <w:spacing w:after="0" w:line="400" w:lineRule="exact"/>
        <w:ind w:left="0" w:leftChars="0" w:right="0" w:rightChars="0"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 xml:space="preserve">项目编号：                  </w:t>
      </w:r>
    </w:p>
    <w:tbl>
      <w:tblPr>
        <w:tblStyle w:val="33"/>
        <w:tblW w:w="94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14:paraId="7FEE4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0FD94E5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9" w:type="dxa"/>
            <w:vAlign w:val="center"/>
          </w:tcPr>
          <w:p w14:paraId="31DF45D9">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2127" w:type="dxa"/>
            <w:vAlign w:val="center"/>
          </w:tcPr>
          <w:p w14:paraId="6D3E20DA">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14:paraId="4306198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14:paraId="35ADAB2A">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366" w:type="dxa"/>
            <w:vAlign w:val="center"/>
          </w:tcPr>
          <w:p w14:paraId="626D9283">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用户联系电话/手机</w:t>
            </w:r>
          </w:p>
        </w:tc>
      </w:tr>
      <w:tr w14:paraId="470F92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7BA41F87">
            <w:pPr>
              <w:spacing w:line="400" w:lineRule="exact"/>
              <w:jc w:val="center"/>
              <w:rPr>
                <w:rFonts w:ascii="宋体" w:hAnsi="宋体" w:cs="宋体"/>
                <w:b/>
                <w:bCs/>
                <w:color w:val="auto"/>
                <w:sz w:val="24"/>
                <w:szCs w:val="24"/>
                <w:highlight w:val="none"/>
              </w:rPr>
            </w:pPr>
          </w:p>
        </w:tc>
        <w:tc>
          <w:tcPr>
            <w:tcW w:w="1559" w:type="dxa"/>
            <w:vAlign w:val="center"/>
          </w:tcPr>
          <w:p w14:paraId="4A7F6CE7">
            <w:pPr>
              <w:spacing w:line="400" w:lineRule="exact"/>
              <w:jc w:val="center"/>
              <w:rPr>
                <w:rFonts w:ascii="宋体" w:hAnsi="宋体" w:cs="宋体"/>
                <w:b/>
                <w:bCs/>
                <w:color w:val="auto"/>
                <w:sz w:val="24"/>
                <w:szCs w:val="24"/>
                <w:highlight w:val="none"/>
              </w:rPr>
            </w:pPr>
          </w:p>
        </w:tc>
        <w:tc>
          <w:tcPr>
            <w:tcW w:w="2127" w:type="dxa"/>
            <w:vAlign w:val="center"/>
          </w:tcPr>
          <w:p w14:paraId="0697F137">
            <w:pPr>
              <w:spacing w:line="400" w:lineRule="exact"/>
              <w:jc w:val="center"/>
              <w:rPr>
                <w:rFonts w:ascii="宋体" w:hAnsi="宋体" w:cs="宋体"/>
                <w:b/>
                <w:bCs/>
                <w:color w:val="auto"/>
                <w:sz w:val="24"/>
                <w:szCs w:val="24"/>
                <w:highlight w:val="none"/>
              </w:rPr>
            </w:pPr>
          </w:p>
        </w:tc>
        <w:tc>
          <w:tcPr>
            <w:tcW w:w="1275" w:type="dxa"/>
            <w:vAlign w:val="center"/>
          </w:tcPr>
          <w:p w14:paraId="7015CDF2">
            <w:pPr>
              <w:spacing w:line="400" w:lineRule="exact"/>
              <w:jc w:val="center"/>
              <w:rPr>
                <w:rFonts w:ascii="宋体" w:hAnsi="宋体" w:cs="宋体"/>
                <w:b/>
                <w:bCs/>
                <w:color w:val="auto"/>
                <w:sz w:val="24"/>
                <w:szCs w:val="24"/>
                <w:highlight w:val="none"/>
              </w:rPr>
            </w:pPr>
          </w:p>
        </w:tc>
        <w:tc>
          <w:tcPr>
            <w:tcW w:w="1276" w:type="dxa"/>
            <w:vAlign w:val="center"/>
          </w:tcPr>
          <w:p w14:paraId="569483B0">
            <w:pPr>
              <w:spacing w:line="400" w:lineRule="exact"/>
              <w:jc w:val="center"/>
              <w:rPr>
                <w:rFonts w:ascii="宋体" w:hAnsi="宋体" w:cs="宋体"/>
                <w:b/>
                <w:bCs/>
                <w:color w:val="auto"/>
                <w:sz w:val="24"/>
                <w:szCs w:val="24"/>
                <w:highlight w:val="none"/>
              </w:rPr>
            </w:pPr>
          </w:p>
        </w:tc>
        <w:tc>
          <w:tcPr>
            <w:tcW w:w="2366" w:type="dxa"/>
          </w:tcPr>
          <w:p w14:paraId="13ADC0D9">
            <w:pPr>
              <w:spacing w:line="400" w:lineRule="exact"/>
              <w:jc w:val="center"/>
              <w:rPr>
                <w:rFonts w:ascii="宋体" w:hAnsi="宋体" w:cs="宋体"/>
                <w:b/>
                <w:bCs/>
                <w:color w:val="auto"/>
                <w:sz w:val="24"/>
                <w:szCs w:val="24"/>
                <w:highlight w:val="none"/>
              </w:rPr>
            </w:pPr>
          </w:p>
        </w:tc>
      </w:tr>
      <w:tr w14:paraId="2F1821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04015C49">
            <w:pPr>
              <w:spacing w:line="400" w:lineRule="exact"/>
              <w:jc w:val="center"/>
              <w:rPr>
                <w:rFonts w:ascii="宋体" w:hAnsi="宋体" w:cs="宋体"/>
                <w:b/>
                <w:bCs/>
                <w:color w:val="auto"/>
                <w:sz w:val="24"/>
                <w:szCs w:val="24"/>
                <w:highlight w:val="none"/>
              </w:rPr>
            </w:pPr>
          </w:p>
        </w:tc>
        <w:tc>
          <w:tcPr>
            <w:tcW w:w="1559" w:type="dxa"/>
            <w:vAlign w:val="center"/>
          </w:tcPr>
          <w:p w14:paraId="167D1771">
            <w:pPr>
              <w:spacing w:line="400" w:lineRule="exact"/>
              <w:jc w:val="center"/>
              <w:rPr>
                <w:rFonts w:ascii="宋体" w:hAnsi="宋体" w:cs="宋体"/>
                <w:b/>
                <w:bCs/>
                <w:color w:val="auto"/>
                <w:sz w:val="24"/>
                <w:szCs w:val="24"/>
                <w:highlight w:val="none"/>
              </w:rPr>
            </w:pPr>
          </w:p>
        </w:tc>
        <w:tc>
          <w:tcPr>
            <w:tcW w:w="2127" w:type="dxa"/>
            <w:vAlign w:val="center"/>
          </w:tcPr>
          <w:p w14:paraId="2EFF0C54">
            <w:pPr>
              <w:spacing w:line="400" w:lineRule="exact"/>
              <w:jc w:val="center"/>
              <w:rPr>
                <w:rFonts w:ascii="宋体" w:hAnsi="宋体" w:cs="宋体"/>
                <w:b/>
                <w:bCs/>
                <w:color w:val="auto"/>
                <w:sz w:val="24"/>
                <w:szCs w:val="24"/>
                <w:highlight w:val="none"/>
              </w:rPr>
            </w:pPr>
          </w:p>
        </w:tc>
        <w:tc>
          <w:tcPr>
            <w:tcW w:w="1275" w:type="dxa"/>
            <w:vAlign w:val="center"/>
          </w:tcPr>
          <w:p w14:paraId="63C56D03">
            <w:pPr>
              <w:spacing w:line="400" w:lineRule="exact"/>
              <w:jc w:val="center"/>
              <w:rPr>
                <w:rFonts w:ascii="宋体" w:hAnsi="宋体" w:cs="宋体"/>
                <w:b/>
                <w:bCs/>
                <w:color w:val="auto"/>
                <w:sz w:val="24"/>
                <w:szCs w:val="24"/>
                <w:highlight w:val="none"/>
              </w:rPr>
            </w:pPr>
          </w:p>
        </w:tc>
        <w:tc>
          <w:tcPr>
            <w:tcW w:w="1276" w:type="dxa"/>
            <w:vAlign w:val="center"/>
          </w:tcPr>
          <w:p w14:paraId="56F38129">
            <w:pPr>
              <w:spacing w:line="400" w:lineRule="exact"/>
              <w:jc w:val="center"/>
              <w:rPr>
                <w:rFonts w:ascii="宋体" w:hAnsi="宋体" w:cs="宋体"/>
                <w:b/>
                <w:bCs/>
                <w:color w:val="auto"/>
                <w:sz w:val="24"/>
                <w:szCs w:val="24"/>
                <w:highlight w:val="none"/>
              </w:rPr>
            </w:pPr>
          </w:p>
        </w:tc>
        <w:tc>
          <w:tcPr>
            <w:tcW w:w="2366" w:type="dxa"/>
          </w:tcPr>
          <w:p w14:paraId="3C5AB48B">
            <w:pPr>
              <w:spacing w:line="400" w:lineRule="exact"/>
              <w:jc w:val="center"/>
              <w:rPr>
                <w:rFonts w:ascii="宋体" w:hAnsi="宋体" w:cs="宋体"/>
                <w:b/>
                <w:bCs/>
                <w:color w:val="auto"/>
                <w:sz w:val="24"/>
                <w:szCs w:val="24"/>
                <w:highlight w:val="none"/>
              </w:rPr>
            </w:pPr>
          </w:p>
        </w:tc>
      </w:tr>
      <w:tr w14:paraId="043B3A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73B7C460">
            <w:pPr>
              <w:spacing w:line="400" w:lineRule="exact"/>
              <w:jc w:val="center"/>
              <w:rPr>
                <w:rFonts w:ascii="宋体" w:hAnsi="宋体" w:cs="宋体"/>
                <w:b/>
                <w:bCs/>
                <w:color w:val="auto"/>
                <w:sz w:val="24"/>
                <w:szCs w:val="24"/>
                <w:highlight w:val="none"/>
              </w:rPr>
            </w:pPr>
          </w:p>
        </w:tc>
        <w:tc>
          <w:tcPr>
            <w:tcW w:w="1559" w:type="dxa"/>
            <w:vAlign w:val="center"/>
          </w:tcPr>
          <w:p w14:paraId="0553EAC7">
            <w:pPr>
              <w:spacing w:line="400" w:lineRule="exact"/>
              <w:jc w:val="center"/>
              <w:rPr>
                <w:rFonts w:ascii="宋体" w:hAnsi="宋体" w:cs="宋体"/>
                <w:b/>
                <w:bCs/>
                <w:color w:val="auto"/>
                <w:sz w:val="24"/>
                <w:szCs w:val="24"/>
                <w:highlight w:val="none"/>
              </w:rPr>
            </w:pPr>
          </w:p>
        </w:tc>
        <w:tc>
          <w:tcPr>
            <w:tcW w:w="2127" w:type="dxa"/>
            <w:vAlign w:val="center"/>
          </w:tcPr>
          <w:p w14:paraId="0120C2A2">
            <w:pPr>
              <w:spacing w:line="400" w:lineRule="exact"/>
              <w:jc w:val="center"/>
              <w:rPr>
                <w:rFonts w:ascii="宋体" w:hAnsi="宋体" w:cs="宋体"/>
                <w:b/>
                <w:bCs/>
                <w:color w:val="auto"/>
                <w:sz w:val="24"/>
                <w:szCs w:val="24"/>
                <w:highlight w:val="none"/>
              </w:rPr>
            </w:pPr>
          </w:p>
        </w:tc>
        <w:tc>
          <w:tcPr>
            <w:tcW w:w="1275" w:type="dxa"/>
            <w:vAlign w:val="center"/>
          </w:tcPr>
          <w:p w14:paraId="50B8EA44">
            <w:pPr>
              <w:spacing w:line="400" w:lineRule="exact"/>
              <w:jc w:val="center"/>
              <w:rPr>
                <w:rFonts w:ascii="宋体" w:hAnsi="宋体" w:cs="宋体"/>
                <w:b/>
                <w:bCs/>
                <w:color w:val="auto"/>
                <w:sz w:val="24"/>
                <w:szCs w:val="24"/>
                <w:highlight w:val="none"/>
              </w:rPr>
            </w:pPr>
          </w:p>
        </w:tc>
        <w:tc>
          <w:tcPr>
            <w:tcW w:w="1276" w:type="dxa"/>
            <w:vAlign w:val="center"/>
          </w:tcPr>
          <w:p w14:paraId="6C0A267A">
            <w:pPr>
              <w:spacing w:line="400" w:lineRule="exact"/>
              <w:jc w:val="center"/>
              <w:rPr>
                <w:rFonts w:ascii="宋体" w:hAnsi="宋体" w:cs="宋体"/>
                <w:b/>
                <w:bCs/>
                <w:color w:val="auto"/>
                <w:sz w:val="24"/>
                <w:szCs w:val="24"/>
                <w:highlight w:val="none"/>
              </w:rPr>
            </w:pPr>
          </w:p>
        </w:tc>
        <w:tc>
          <w:tcPr>
            <w:tcW w:w="2366" w:type="dxa"/>
          </w:tcPr>
          <w:p w14:paraId="41A58C6A">
            <w:pPr>
              <w:spacing w:line="400" w:lineRule="exact"/>
              <w:jc w:val="center"/>
              <w:rPr>
                <w:rFonts w:ascii="宋体" w:hAnsi="宋体" w:cs="宋体"/>
                <w:b/>
                <w:bCs/>
                <w:color w:val="auto"/>
                <w:sz w:val="24"/>
                <w:szCs w:val="24"/>
                <w:highlight w:val="none"/>
              </w:rPr>
            </w:pPr>
          </w:p>
        </w:tc>
      </w:tr>
      <w:tr w14:paraId="5AD4F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1B70671F">
            <w:pPr>
              <w:spacing w:line="400" w:lineRule="exact"/>
              <w:jc w:val="center"/>
              <w:rPr>
                <w:rFonts w:ascii="宋体" w:hAnsi="宋体" w:cs="宋体"/>
                <w:b/>
                <w:bCs/>
                <w:color w:val="auto"/>
                <w:sz w:val="24"/>
                <w:szCs w:val="24"/>
                <w:highlight w:val="none"/>
              </w:rPr>
            </w:pPr>
          </w:p>
        </w:tc>
        <w:tc>
          <w:tcPr>
            <w:tcW w:w="1559" w:type="dxa"/>
            <w:vAlign w:val="center"/>
          </w:tcPr>
          <w:p w14:paraId="08F48C9B">
            <w:pPr>
              <w:spacing w:line="400" w:lineRule="exact"/>
              <w:jc w:val="center"/>
              <w:rPr>
                <w:rFonts w:ascii="宋体" w:hAnsi="宋体" w:cs="宋体"/>
                <w:b/>
                <w:bCs/>
                <w:color w:val="auto"/>
                <w:sz w:val="24"/>
                <w:szCs w:val="24"/>
                <w:highlight w:val="none"/>
              </w:rPr>
            </w:pPr>
          </w:p>
        </w:tc>
        <w:tc>
          <w:tcPr>
            <w:tcW w:w="2127" w:type="dxa"/>
            <w:vAlign w:val="center"/>
          </w:tcPr>
          <w:p w14:paraId="22DAA304">
            <w:pPr>
              <w:spacing w:line="400" w:lineRule="exact"/>
              <w:jc w:val="center"/>
              <w:rPr>
                <w:rFonts w:ascii="宋体" w:hAnsi="宋体" w:cs="宋体"/>
                <w:b/>
                <w:bCs/>
                <w:color w:val="auto"/>
                <w:sz w:val="24"/>
                <w:szCs w:val="24"/>
                <w:highlight w:val="none"/>
              </w:rPr>
            </w:pPr>
          </w:p>
        </w:tc>
        <w:tc>
          <w:tcPr>
            <w:tcW w:w="1275" w:type="dxa"/>
            <w:vAlign w:val="center"/>
          </w:tcPr>
          <w:p w14:paraId="69EFE9D6">
            <w:pPr>
              <w:spacing w:line="400" w:lineRule="exact"/>
              <w:jc w:val="center"/>
              <w:rPr>
                <w:rFonts w:ascii="宋体" w:hAnsi="宋体" w:cs="宋体"/>
                <w:b/>
                <w:bCs/>
                <w:color w:val="auto"/>
                <w:sz w:val="24"/>
                <w:szCs w:val="24"/>
                <w:highlight w:val="none"/>
              </w:rPr>
            </w:pPr>
          </w:p>
        </w:tc>
        <w:tc>
          <w:tcPr>
            <w:tcW w:w="1276" w:type="dxa"/>
            <w:vAlign w:val="center"/>
          </w:tcPr>
          <w:p w14:paraId="4C6855F2">
            <w:pPr>
              <w:spacing w:line="400" w:lineRule="exact"/>
              <w:jc w:val="center"/>
              <w:rPr>
                <w:rFonts w:ascii="宋体" w:hAnsi="宋体" w:cs="宋体"/>
                <w:b/>
                <w:bCs/>
                <w:color w:val="auto"/>
                <w:sz w:val="24"/>
                <w:szCs w:val="24"/>
                <w:highlight w:val="none"/>
              </w:rPr>
            </w:pPr>
          </w:p>
        </w:tc>
        <w:tc>
          <w:tcPr>
            <w:tcW w:w="2366" w:type="dxa"/>
          </w:tcPr>
          <w:p w14:paraId="22387C37">
            <w:pPr>
              <w:spacing w:line="400" w:lineRule="exact"/>
              <w:jc w:val="center"/>
              <w:rPr>
                <w:rFonts w:ascii="宋体" w:hAnsi="宋体" w:cs="宋体"/>
                <w:b/>
                <w:bCs/>
                <w:color w:val="auto"/>
                <w:sz w:val="24"/>
                <w:szCs w:val="24"/>
                <w:highlight w:val="none"/>
              </w:rPr>
            </w:pPr>
          </w:p>
        </w:tc>
      </w:tr>
      <w:tr w14:paraId="09686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588D1615">
            <w:pPr>
              <w:spacing w:line="400" w:lineRule="exact"/>
              <w:jc w:val="center"/>
              <w:rPr>
                <w:rFonts w:ascii="宋体" w:hAnsi="宋体" w:cs="宋体"/>
                <w:b/>
                <w:bCs/>
                <w:color w:val="auto"/>
                <w:sz w:val="24"/>
                <w:szCs w:val="24"/>
                <w:highlight w:val="none"/>
              </w:rPr>
            </w:pPr>
          </w:p>
        </w:tc>
        <w:tc>
          <w:tcPr>
            <w:tcW w:w="1559" w:type="dxa"/>
            <w:vAlign w:val="center"/>
          </w:tcPr>
          <w:p w14:paraId="5C8D3D4E">
            <w:pPr>
              <w:spacing w:line="400" w:lineRule="exact"/>
              <w:jc w:val="center"/>
              <w:rPr>
                <w:rFonts w:ascii="宋体" w:hAnsi="宋体" w:cs="宋体"/>
                <w:b/>
                <w:bCs/>
                <w:color w:val="auto"/>
                <w:sz w:val="24"/>
                <w:szCs w:val="24"/>
                <w:highlight w:val="none"/>
              </w:rPr>
            </w:pPr>
          </w:p>
        </w:tc>
        <w:tc>
          <w:tcPr>
            <w:tcW w:w="2127" w:type="dxa"/>
            <w:vAlign w:val="center"/>
          </w:tcPr>
          <w:p w14:paraId="7893AC95">
            <w:pPr>
              <w:spacing w:line="400" w:lineRule="exact"/>
              <w:jc w:val="center"/>
              <w:rPr>
                <w:rFonts w:ascii="宋体" w:hAnsi="宋体" w:cs="宋体"/>
                <w:b/>
                <w:bCs/>
                <w:color w:val="auto"/>
                <w:sz w:val="24"/>
                <w:szCs w:val="24"/>
                <w:highlight w:val="none"/>
              </w:rPr>
            </w:pPr>
          </w:p>
        </w:tc>
        <w:tc>
          <w:tcPr>
            <w:tcW w:w="1275" w:type="dxa"/>
            <w:vAlign w:val="center"/>
          </w:tcPr>
          <w:p w14:paraId="59615664">
            <w:pPr>
              <w:spacing w:line="400" w:lineRule="exact"/>
              <w:jc w:val="center"/>
              <w:rPr>
                <w:rFonts w:ascii="宋体" w:hAnsi="宋体" w:cs="宋体"/>
                <w:b/>
                <w:bCs/>
                <w:color w:val="auto"/>
                <w:sz w:val="24"/>
                <w:szCs w:val="24"/>
                <w:highlight w:val="none"/>
              </w:rPr>
            </w:pPr>
          </w:p>
        </w:tc>
        <w:tc>
          <w:tcPr>
            <w:tcW w:w="1276" w:type="dxa"/>
            <w:vAlign w:val="center"/>
          </w:tcPr>
          <w:p w14:paraId="69DD9AC5">
            <w:pPr>
              <w:spacing w:line="400" w:lineRule="exact"/>
              <w:jc w:val="center"/>
              <w:rPr>
                <w:rFonts w:ascii="宋体" w:hAnsi="宋体" w:cs="宋体"/>
                <w:b/>
                <w:bCs/>
                <w:color w:val="auto"/>
                <w:sz w:val="24"/>
                <w:szCs w:val="24"/>
                <w:highlight w:val="none"/>
              </w:rPr>
            </w:pPr>
          </w:p>
        </w:tc>
        <w:tc>
          <w:tcPr>
            <w:tcW w:w="2366" w:type="dxa"/>
          </w:tcPr>
          <w:p w14:paraId="0D4230CD">
            <w:pPr>
              <w:spacing w:line="400" w:lineRule="exact"/>
              <w:jc w:val="center"/>
              <w:rPr>
                <w:rFonts w:ascii="宋体" w:hAnsi="宋体" w:cs="宋体"/>
                <w:b/>
                <w:bCs/>
                <w:color w:val="auto"/>
                <w:sz w:val="24"/>
                <w:szCs w:val="24"/>
                <w:highlight w:val="none"/>
              </w:rPr>
            </w:pPr>
          </w:p>
        </w:tc>
      </w:tr>
      <w:tr w14:paraId="398FD0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12B45251">
            <w:pPr>
              <w:spacing w:line="400" w:lineRule="exact"/>
              <w:jc w:val="center"/>
              <w:rPr>
                <w:rFonts w:ascii="宋体" w:hAnsi="宋体" w:cs="宋体"/>
                <w:b/>
                <w:bCs/>
                <w:color w:val="auto"/>
                <w:sz w:val="24"/>
                <w:szCs w:val="24"/>
                <w:highlight w:val="none"/>
              </w:rPr>
            </w:pPr>
          </w:p>
        </w:tc>
        <w:tc>
          <w:tcPr>
            <w:tcW w:w="1559" w:type="dxa"/>
            <w:vAlign w:val="center"/>
          </w:tcPr>
          <w:p w14:paraId="329D6899">
            <w:pPr>
              <w:spacing w:line="400" w:lineRule="exact"/>
              <w:jc w:val="center"/>
              <w:rPr>
                <w:rFonts w:ascii="宋体" w:hAnsi="宋体" w:cs="宋体"/>
                <w:b/>
                <w:bCs/>
                <w:color w:val="auto"/>
                <w:sz w:val="24"/>
                <w:szCs w:val="24"/>
                <w:highlight w:val="none"/>
              </w:rPr>
            </w:pPr>
          </w:p>
        </w:tc>
        <w:tc>
          <w:tcPr>
            <w:tcW w:w="2127" w:type="dxa"/>
            <w:vAlign w:val="center"/>
          </w:tcPr>
          <w:p w14:paraId="5209A085">
            <w:pPr>
              <w:spacing w:line="400" w:lineRule="exact"/>
              <w:jc w:val="center"/>
              <w:rPr>
                <w:rFonts w:ascii="宋体" w:hAnsi="宋体" w:cs="宋体"/>
                <w:b/>
                <w:bCs/>
                <w:color w:val="auto"/>
                <w:sz w:val="24"/>
                <w:szCs w:val="24"/>
                <w:highlight w:val="none"/>
              </w:rPr>
            </w:pPr>
          </w:p>
        </w:tc>
        <w:tc>
          <w:tcPr>
            <w:tcW w:w="1275" w:type="dxa"/>
            <w:vAlign w:val="center"/>
          </w:tcPr>
          <w:p w14:paraId="39A421D7">
            <w:pPr>
              <w:spacing w:line="400" w:lineRule="exact"/>
              <w:jc w:val="center"/>
              <w:rPr>
                <w:rFonts w:ascii="宋体" w:hAnsi="宋体" w:cs="宋体"/>
                <w:b/>
                <w:bCs/>
                <w:color w:val="auto"/>
                <w:sz w:val="24"/>
                <w:szCs w:val="24"/>
                <w:highlight w:val="none"/>
              </w:rPr>
            </w:pPr>
          </w:p>
        </w:tc>
        <w:tc>
          <w:tcPr>
            <w:tcW w:w="1276" w:type="dxa"/>
            <w:vAlign w:val="center"/>
          </w:tcPr>
          <w:p w14:paraId="1C3C0C9E">
            <w:pPr>
              <w:spacing w:line="400" w:lineRule="exact"/>
              <w:jc w:val="center"/>
              <w:rPr>
                <w:rFonts w:ascii="宋体" w:hAnsi="宋体" w:cs="宋体"/>
                <w:b/>
                <w:bCs/>
                <w:color w:val="auto"/>
                <w:sz w:val="24"/>
                <w:szCs w:val="24"/>
                <w:highlight w:val="none"/>
              </w:rPr>
            </w:pPr>
          </w:p>
        </w:tc>
        <w:tc>
          <w:tcPr>
            <w:tcW w:w="2366" w:type="dxa"/>
          </w:tcPr>
          <w:p w14:paraId="410D18D3">
            <w:pPr>
              <w:spacing w:line="400" w:lineRule="exact"/>
              <w:jc w:val="center"/>
              <w:rPr>
                <w:rFonts w:ascii="宋体" w:hAnsi="宋体" w:cs="宋体"/>
                <w:b/>
                <w:bCs/>
                <w:color w:val="auto"/>
                <w:sz w:val="24"/>
                <w:szCs w:val="24"/>
                <w:highlight w:val="none"/>
              </w:rPr>
            </w:pPr>
          </w:p>
        </w:tc>
      </w:tr>
      <w:tr w14:paraId="40D41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179BF4B1">
            <w:pPr>
              <w:spacing w:line="400" w:lineRule="exact"/>
              <w:jc w:val="center"/>
              <w:rPr>
                <w:rFonts w:ascii="宋体" w:hAnsi="宋体" w:cs="宋体"/>
                <w:b/>
                <w:bCs/>
                <w:color w:val="auto"/>
                <w:sz w:val="24"/>
                <w:szCs w:val="24"/>
                <w:highlight w:val="none"/>
              </w:rPr>
            </w:pPr>
          </w:p>
        </w:tc>
        <w:tc>
          <w:tcPr>
            <w:tcW w:w="1559" w:type="dxa"/>
            <w:vAlign w:val="center"/>
          </w:tcPr>
          <w:p w14:paraId="2F159E13">
            <w:pPr>
              <w:spacing w:line="400" w:lineRule="exact"/>
              <w:jc w:val="center"/>
              <w:rPr>
                <w:rFonts w:ascii="宋体" w:hAnsi="宋体" w:cs="宋体"/>
                <w:b/>
                <w:bCs/>
                <w:color w:val="auto"/>
                <w:sz w:val="24"/>
                <w:szCs w:val="24"/>
                <w:highlight w:val="none"/>
              </w:rPr>
            </w:pPr>
          </w:p>
        </w:tc>
        <w:tc>
          <w:tcPr>
            <w:tcW w:w="2127" w:type="dxa"/>
            <w:vAlign w:val="center"/>
          </w:tcPr>
          <w:p w14:paraId="0864451E">
            <w:pPr>
              <w:spacing w:line="400" w:lineRule="exact"/>
              <w:jc w:val="center"/>
              <w:rPr>
                <w:rFonts w:ascii="宋体" w:hAnsi="宋体" w:cs="宋体"/>
                <w:b/>
                <w:bCs/>
                <w:color w:val="auto"/>
                <w:sz w:val="24"/>
                <w:szCs w:val="24"/>
                <w:highlight w:val="none"/>
              </w:rPr>
            </w:pPr>
          </w:p>
        </w:tc>
        <w:tc>
          <w:tcPr>
            <w:tcW w:w="1275" w:type="dxa"/>
            <w:vAlign w:val="center"/>
          </w:tcPr>
          <w:p w14:paraId="1C1FF468">
            <w:pPr>
              <w:spacing w:line="400" w:lineRule="exact"/>
              <w:jc w:val="center"/>
              <w:rPr>
                <w:rFonts w:ascii="宋体" w:hAnsi="宋体" w:cs="宋体"/>
                <w:b/>
                <w:bCs/>
                <w:color w:val="auto"/>
                <w:sz w:val="24"/>
                <w:szCs w:val="24"/>
                <w:highlight w:val="none"/>
              </w:rPr>
            </w:pPr>
          </w:p>
        </w:tc>
        <w:tc>
          <w:tcPr>
            <w:tcW w:w="1276" w:type="dxa"/>
            <w:vAlign w:val="center"/>
          </w:tcPr>
          <w:p w14:paraId="6B036C0D">
            <w:pPr>
              <w:spacing w:line="400" w:lineRule="exact"/>
              <w:jc w:val="center"/>
              <w:rPr>
                <w:rFonts w:ascii="宋体" w:hAnsi="宋体" w:cs="宋体"/>
                <w:b/>
                <w:bCs/>
                <w:color w:val="auto"/>
                <w:sz w:val="24"/>
                <w:szCs w:val="24"/>
                <w:highlight w:val="none"/>
              </w:rPr>
            </w:pPr>
          </w:p>
        </w:tc>
        <w:tc>
          <w:tcPr>
            <w:tcW w:w="2366" w:type="dxa"/>
          </w:tcPr>
          <w:p w14:paraId="47D5C7D3">
            <w:pPr>
              <w:spacing w:line="400" w:lineRule="exact"/>
              <w:jc w:val="center"/>
              <w:rPr>
                <w:rFonts w:ascii="宋体" w:hAnsi="宋体" w:cs="宋体"/>
                <w:b/>
                <w:bCs/>
                <w:color w:val="auto"/>
                <w:sz w:val="24"/>
                <w:szCs w:val="24"/>
                <w:highlight w:val="none"/>
              </w:rPr>
            </w:pPr>
          </w:p>
        </w:tc>
      </w:tr>
      <w:tr w14:paraId="2A816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5C197A0A">
            <w:pPr>
              <w:spacing w:line="400" w:lineRule="exact"/>
              <w:jc w:val="center"/>
              <w:rPr>
                <w:rFonts w:ascii="宋体" w:hAnsi="宋体" w:cs="宋体"/>
                <w:b/>
                <w:bCs/>
                <w:color w:val="auto"/>
                <w:sz w:val="24"/>
                <w:szCs w:val="24"/>
                <w:highlight w:val="none"/>
              </w:rPr>
            </w:pPr>
          </w:p>
        </w:tc>
        <w:tc>
          <w:tcPr>
            <w:tcW w:w="1559" w:type="dxa"/>
            <w:vAlign w:val="center"/>
          </w:tcPr>
          <w:p w14:paraId="3A7491F9">
            <w:pPr>
              <w:spacing w:line="400" w:lineRule="exact"/>
              <w:jc w:val="center"/>
              <w:rPr>
                <w:rFonts w:ascii="宋体" w:hAnsi="宋体" w:cs="宋体"/>
                <w:b/>
                <w:bCs/>
                <w:color w:val="auto"/>
                <w:sz w:val="24"/>
                <w:szCs w:val="24"/>
                <w:highlight w:val="none"/>
              </w:rPr>
            </w:pPr>
          </w:p>
        </w:tc>
        <w:tc>
          <w:tcPr>
            <w:tcW w:w="2127" w:type="dxa"/>
            <w:vAlign w:val="center"/>
          </w:tcPr>
          <w:p w14:paraId="03639825">
            <w:pPr>
              <w:spacing w:line="400" w:lineRule="exact"/>
              <w:jc w:val="center"/>
              <w:rPr>
                <w:rFonts w:ascii="宋体" w:hAnsi="宋体" w:cs="宋体"/>
                <w:b/>
                <w:bCs/>
                <w:color w:val="auto"/>
                <w:sz w:val="24"/>
                <w:szCs w:val="24"/>
                <w:highlight w:val="none"/>
              </w:rPr>
            </w:pPr>
          </w:p>
        </w:tc>
        <w:tc>
          <w:tcPr>
            <w:tcW w:w="1275" w:type="dxa"/>
            <w:vAlign w:val="center"/>
          </w:tcPr>
          <w:p w14:paraId="3A4A3C23">
            <w:pPr>
              <w:spacing w:line="400" w:lineRule="exact"/>
              <w:jc w:val="center"/>
              <w:rPr>
                <w:rFonts w:ascii="宋体" w:hAnsi="宋体" w:cs="宋体"/>
                <w:b/>
                <w:bCs/>
                <w:color w:val="auto"/>
                <w:sz w:val="24"/>
                <w:szCs w:val="24"/>
                <w:highlight w:val="none"/>
              </w:rPr>
            </w:pPr>
          </w:p>
        </w:tc>
        <w:tc>
          <w:tcPr>
            <w:tcW w:w="1276" w:type="dxa"/>
            <w:vAlign w:val="center"/>
          </w:tcPr>
          <w:p w14:paraId="22F99BF9">
            <w:pPr>
              <w:spacing w:line="400" w:lineRule="exact"/>
              <w:jc w:val="center"/>
              <w:rPr>
                <w:rFonts w:ascii="宋体" w:hAnsi="宋体" w:cs="宋体"/>
                <w:b/>
                <w:bCs/>
                <w:color w:val="auto"/>
                <w:sz w:val="24"/>
                <w:szCs w:val="24"/>
                <w:highlight w:val="none"/>
              </w:rPr>
            </w:pPr>
          </w:p>
        </w:tc>
        <w:tc>
          <w:tcPr>
            <w:tcW w:w="2366" w:type="dxa"/>
          </w:tcPr>
          <w:p w14:paraId="4AC6C6F0">
            <w:pPr>
              <w:spacing w:line="400" w:lineRule="exact"/>
              <w:jc w:val="center"/>
              <w:rPr>
                <w:rFonts w:ascii="宋体" w:hAnsi="宋体" w:cs="宋体"/>
                <w:b/>
                <w:bCs/>
                <w:color w:val="auto"/>
                <w:sz w:val="24"/>
                <w:szCs w:val="24"/>
                <w:highlight w:val="none"/>
              </w:rPr>
            </w:pPr>
          </w:p>
        </w:tc>
      </w:tr>
      <w:tr w14:paraId="129BC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6A002248">
            <w:pPr>
              <w:spacing w:line="400" w:lineRule="exact"/>
              <w:jc w:val="center"/>
              <w:rPr>
                <w:rFonts w:ascii="宋体" w:hAnsi="宋体" w:cs="宋体"/>
                <w:b/>
                <w:bCs/>
                <w:color w:val="auto"/>
                <w:sz w:val="24"/>
                <w:szCs w:val="24"/>
                <w:highlight w:val="none"/>
              </w:rPr>
            </w:pPr>
          </w:p>
        </w:tc>
        <w:tc>
          <w:tcPr>
            <w:tcW w:w="1559" w:type="dxa"/>
            <w:vAlign w:val="center"/>
          </w:tcPr>
          <w:p w14:paraId="56659CA6">
            <w:pPr>
              <w:spacing w:line="400" w:lineRule="exact"/>
              <w:jc w:val="center"/>
              <w:rPr>
                <w:rFonts w:ascii="宋体" w:hAnsi="宋体" w:cs="宋体"/>
                <w:b/>
                <w:bCs/>
                <w:color w:val="auto"/>
                <w:sz w:val="24"/>
                <w:szCs w:val="24"/>
                <w:highlight w:val="none"/>
              </w:rPr>
            </w:pPr>
          </w:p>
        </w:tc>
        <w:tc>
          <w:tcPr>
            <w:tcW w:w="2127" w:type="dxa"/>
            <w:vAlign w:val="center"/>
          </w:tcPr>
          <w:p w14:paraId="6AE62A3B">
            <w:pPr>
              <w:spacing w:line="400" w:lineRule="exact"/>
              <w:jc w:val="center"/>
              <w:rPr>
                <w:rFonts w:ascii="宋体" w:hAnsi="宋体" w:cs="宋体"/>
                <w:b/>
                <w:bCs/>
                <w:color w:val="auto"/>
                <w:sz w:val="24"/>
                <w:szCs w:val="24"/>
                <w:highlight w:val="none"/>
              </w:rPr>
            </w:pPr>
          </w:p>
        </w:tc>
        <w:tc>
          <w:tcPr>
            <w:tcW w:w="1275" w:type="dxa"/>
            <w:vAlign w:val="center"/>
          </w:tcPr>
          <w:p w14:paraId="4A39FCEB">
            <w:pPr>
              <w:spacing w:line="400" w:lineRule="exact"/>
              <w:jc w:val="center"/>
              <w:rPr>
                <w:rFonts w:ascii="宋体" w:hAnsi="宋体" w:cs="宋体"/>
                <w:b/>
                <w:bCs/>
                <w:color w:val="auto"/>
                <w:sz w:val="24"/>
                <w:szCs w:val="24"/>
                <w:highlight w:val="none"/>
              </w:rPr>
            </w:pPr>
          </w:p>
        </w:tc>
        <w:tc>
          <w:tcPr>
            <w:tcW w:w="1276" w:type="dxa"/>
            <w:vAlign w:val="center"/>
          </w:tcPr>
          <w:p w14:paraId="7D2DF7AF">
            <w:pPr>
              <w:spacing w:line="400" w:lineRule="exact"/>
              <w:jc w:val="center"/>
              <w:rPr>
                <w:rFonts w:ascii="宋体" w:hAnsi="宋体" w:cs="宋体"/>
                <w:b/>
                <w:bCs/>
                <w:color w:val="auto"/>
                <w:sz w:val="24"/>
                <w:szCs w:val="24"/>
                <w:highlight w:val="none"/>
              </w:rPr>
            </w:pPr>
          </w:p>
        </w:tc>
        <w:tc>
          <w:tcPr>
            <w:tcW w:w="2366" w:type="dxa"/>
          </w:tcPr>
          <w:p w14:paraId="35F80D3C">
            <w:pPr>
              <w:spacing w:line="400" w:lineRule="exact"/>
              <w:jc w:val="center"/>
              <w:rPr>
                <w:rFonts w:ascii="宋体" w:hAnsi="宋体" w:cs="宋体"/>
                <w:b/>
                <w:bCs/>
                <w:color w:val="auto"/>
                <w:sz w:val="24"/>
                <w:szCs w:val="24"/>
                <w:highlight w:val="none"/>
              </w:rPr>
            </w:pPr>
          </w:p>
        </w:tc>
      </w:tr>
      <w:tr w14:paraId="478FF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34D5D08E">
            <w:pPr>
              <w:spacing w:line="400" w:lineRule="exact"/>
              <w:jc w:val="center"/>
              <w:rPr>
                <w:rFonts w:ascii="宋体" w:hAnsi="宋体" w:cs="宋体"/>
                <w:b/>
                <w:bCs/>
                <w:color w:val="auto"/>
                <w:sz w:val="24"/>
                <w:szCs w:val="24"/>
                <w:highlight w:val="none"/>
              </w:rPr>
            </w:pPr>
          </w:p>
        </w:tc>
        <w:tc>
          <w:tcPr>
            <w:tcW w:w="1559" w:type="dxa"/>
            <w:vAlign w:val="center"/>
          </w:tcPr>
          <w:p w14:paraId="1F8FDF05">
            <w:pPr>
              <w:spacing w:line="400" w:lineRule="exact"/>
              <w:jc w:val="center"/>
              <w:rPr>
                <w:rFonts w:ascii="宋体" w:hAnsi="宋体" w:cs="宋体"/>
                <w:b/>
                <w:bCs/>
                <w:color w:val="auto"/>
                <w:sz w:val="24"/>
                <w:szCs w:val="24"/>
                <w:highlight w:val="none"/>
              </w:rPr>
            </w:pPr>
          </w:p>
        </w:tc>
        <w:tc>
          <w:tcPr>
            <w:tcW w:w="2127" w:type="dxa"/>
            <w:vAlign w:val="center"/>
          </w:tcPr>
          <w:p w14:paraId="202DEDEE">
            <w:pPr>
              <w:spacing w:line="400" w:lineRule="exact"/>
              <w:jc w:val="center"/>
              <w:rPr>
                <w:rFonts w:ascii="宋体" w:hAnsi="宋体" w:cs="宋体"/>
                <w:b/>
                <w:bCs/>
                <w:color w:val="auto"/>
                <w:sz w:val="24"/>
                <w:szCs w:val="24"/>
                <w:highlight w:val="none"/>
              </w:rPr>
            </w:pPr>
          </w:p>
        </w:tc>
        <w:tc>
          <w:tcPr>
            <w:tcW w:w="1275" w:type="dxa"/>
            <w:vAlign w:val="center"/>
          </w:tcPr>
          <w:p w14:paraId="5CE18781">
            <w:pPr>
              <w:spacing w:line="400" w:lineRule="exact"/>
              <w:jc w:val="center"/>
              <w:rPr>
                <w:rFonts w:ascii="宋体" w:hAnsi="宋体" w:cs="宋体"/>
                <w:b/>
                <w:bCs/>
                <w:color w:val="auto"/>
                <w:sz w:val="24"/>
                <w:szCs w:val="24"/>
                <w:highlight w:val="none"/>
              </w:rPr>
            </w:pPr>
          </w:p>
        </w:tc>
        <w:tc>
          <w:tcPr>
            <w:tcW w:w="1276" w:type="dxa"/>
            <w:vAlign w:val="center"/>
          </w:tcPr>
          <w:p w14:paraId="4DF666DC">
            <w:pPr>
              <w:spacing w:line="400" w:lineRule="exact"/>
              <w:jc w:val="center"/>
              <w:rPr>
                <w:rFonts w:ascii="宋体" w:hAnsi="宋体" w:cs="宋体"/>
                <w:b/>
                <w:bCs/>
                <w:color w:val="auto"/>
                <w:sz w:val="24"/>
                <w:szCs w:val="24"/>
                <w:highlight w:val="none"/>
              </w:rPr>
            </w:pPr>
          </w:p>
        </w:tc>
        <w:tc>
          <w:tcPr>
            <w:tcW w:w="2366" w:type="dxa"/>
          </w:tcPr>
          <w:p w14:paraId="2DC2A6D0">
            <w:pPr>
              <w:spacing w:line="400" w:lineRule="exact"/>
              <w:jc w:val="center"/>
              <w:rPr>
                <w:rFonts w:ascii="宋体" w:hAnsi="宋体" w:cs="宋体"/>
                <w:b/>
                <w:bCs/>
                <w:color w:val="auto"/>
                <w:sz w:val="24"/>
                <w:szCs w:val="24"/>
                <w:highlight w:val="none"/>
              </w:rPr>
            </w:pPr>
          </w:p>
        </w:tc>
      </w:tr>
      <w:tr w14:paraId="259DC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256B8A7B">
            <w:pPr>
              <w:spacing w:line="400" w:lineRule="exact"/>
              <w:jc w:val="center"/>
              <w:rPr>
                <w:rFonts w:ascii="宋体" w:hAnsi="宋体" w:cs="宋体"/>
                <w:b/>
                <w:bCs/>
                <w:color w:val="auto"/>
                <w:sz w:val="24"/>
                <w:szCs w:val="24"/>
                <w:highlight w:val="none"/>
              </w:rPr>
            </w:pPr>
          </w:p>
        </w:tc>
        <w:tc>
          <w:tcPr>
            <w:tcW w:w="1559" w:type="dxa"/>
            <w:vAlign w:val="center"/>
          </w:tcPr>
          <w:p w14:paraId="45A4180A">
            <w:pPr>
              <w:spacing w:line="400" w:lineRule="exact"/>
              <w:jc w:val="center"/>
              <w:rPr>
                <w:rFonts w:ascii="宋体" w:hAnsi="宋体" w:cs="宋体"/>
                <w:b/>
                <w:bCs/>
                <w:color w:val="auto"/>
                <w:sz w:val="24"/>
                <w:szCs w:val="24"/>
                <w:highlight w:val="none"/>
              </w:rPr>
            </w:pPr>
          </w:p>
        </w:tc>
        <w:tc>
          <w:tcPr>
            <w:tcW w:w="2127" w:type="dxa"/>
            <w:vAlign w:val="center"/>
          </w:tcPr>
          <w:p w14:paraId="1766C169">
            <w:pPr>
              <w:spacing w:line="400" w:lineRule="exact"/>
              <w:jc w:val="center"/>
              <w:rPr>
                <w:rFonts w:ascii="宋体" w:hAnsi="宋体" w:cs="宋体"/>
                <w:b/>
                <w:bCs/>
                <w:color w:val="auto"/>
                <w:sz w:val="24"/>
                <w:szCs w:val="24"/>
                <w:highlight w:val="none"/>
              </w:rPr>
            </w:pPr>
          </w:p>
        </w:tc>
        <w:tc>
          <w:tcPr>
            <w:tcW w:w="1275" w:type="dxa"/>
            <w:vAlign w:val="center"/>
          </w:tcPr>
          <w:p w14:paraId="13243BCB">
            <w:pPr>
              <w:spacing w:line="400" w:lineRule="exact"/>
              <w:jc w:val="center"/>
              <w:rPr>
                <w:rFonts w:ascii="宋体" w:hAnsi="宋体" w:cs="宋体"/>
                <w:b/>
                <w:bCs/>
                <w:color w:val="auto"/>
                <w:sz w:val="24"/>
                <w:szCs w:val="24"/>
                <w:highlight w:val="none"/>
              </w:rPr>
            </w:pPr>
          </w:p>
        </w:tc>
        <w:tc>
          <w:tcPr>
            <w:tcW w:w="1276" w:type="dxa"/>
            <w:vAlign w:val="center"/>
          </w:tcPr>
          <w:p w14:paraId="21F9FFAC">
            <w:pPr>
              <w:spacing w:line="400" w:lineRule="exact"/>
              <w:jc w:val="center"/>
              <w:rPr>
                <w:rFonts w:ascii="宋体" w:hAnsi="宋体" w:cs="宋体"/>
                <w:b/>
                <w:bCs/>
                <w:color w:val="auto"/>
                <w:sz w:val="24"/>
                <w:szCs w:val="24"/>
                <w:highlight w:val="none"/>
              </w:rPr>
            </w:pPr>
          </w:p>
        </w:tc>
        <w:tc>
          <w:tcPr>
            <w:tcW w:w="2366" w:type="dxa"/>
          </w:tcPr>
          <w:p w14:paraId="15CCCB41">
            <w:pPr>
              <w:spacing w:line="400" w:lineRule="exact"/>
              <w:jc w:val="center"/>
              <w:rPr>
                <w:rFonts w:ascii="宋体" w:hAnsi="宋体" w:cs="宋体"/>
                <w:b/>
                <w:bCs/>
                <w:color w:val="auto"/>
                <w:sz w:val="24"/>
                <w:szCs w:val="24"/>
                <w:highlight w:val="none"/>
              </w:rPr>
            </w:pPr>
          </w:p>
        </w:tc>
      </w:tr>
      <w:tr w14:paraId="6D49BA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00470C5F">
            <w:pPr>
              <w:spacing w:line="400" w:lineRule="exact"/>
              <w:jc w:val="center"/>
              <w:rPr>
                <w:rFonts w:ascii="宋体" w:hAnsi="宋体" w:cs="宋体"/>
                <w:b/>
                <w:bCs/>
                <w:color w:val="auto"/>
                <w:sz w:val="24"/>
                <w:szCs w:val="24"/>
                <w:highlight w:val="none"/>
              </w:rPr>
            </w:pPr>
          </w:p>
        </w:tc>
        <w:tc>
          <w:tcPr>
            <w:tcW w:w="1559" w:type="dxa"/>
            <w:vAlign w:val="center"/>
          </w:tcPr>
          <w:p w14:paraId="3C5A496F">
            <w:pPr>
              <w:spacing w:line="400" w:lineRule="exact"/>
              <w:jc w:val="center"/>
              <w:rPr>
                <w:rFonts w:ascii="宋体" w:hAnsi="宋体" w:cs="宋体"/>
                <w:b/>
                <w:bCs/>
                <w:color w:val="auto"/>
                <w:sz w:val="24"/>
                <w:szCs w:val="24"/>
                <w:highlight w:val="none"/>
              </w:rPr>
            </w:pPr>
          </w:p>
        </w:tc>
        <w:tc>
          <w:tcPr>
            <w:tcW w:w="2127" w:type="dxa"/>
            <w:vAlign w:val="center"/>
          </w:tcPr>
          <w:p w14:paraId="62F07C18">
            <w:pPr>
              <w:spacing w:line="400" w:lineRule="exact"/>
              <w:jc w:val="center"/>
              <w:rPr>
                <w:rFonts w:ascii="宋体" w:hAnsi="宋体" w:cs="宋体"/>
                <w:b/>
                <w:bCs/>
                <w:color w:val="auto"/>
                <w:sz w:val="24"/>
                <w:szCs w:val="24"/>
                <w:highlight w:val="none"/>
              </w:rPr>
            </w:pPr>
          </w:p>
        </w:tc>
        <w:tc>
          <w:tcPr>
            <w:tcW w:w="1275" w:type="dxa"/>
            <w:vAlign w:val="center"/>
          </w:tcPr>
          <w:p w14:paraId="0BFFF717">
            <w:pPr>
              <w:spacing w:line="400" w:lineRule="exact"/>
              <w:jc w:val="center"/>
              <w:rPr>
                <w:rFonts w:ascii="宋体" w:hAnsi="宋体" w:cs="宋体"/>
                <w:b/>
                <w:bCs/>
                <w:color w:val="auto"/>
                <w:sz w:val="24"/>
                <w:szCs w:val="24"/>
                <w:highlight w:val="none"/>
              </w:rPr>
            </w:pPr>
          </w:p>
        </w:tc>
        <w:tc>
          <w:tcPr>
            <w:tcW w:w="1276" w:type="dxa"/>
            <w:vAlign w:val="center"/>
          </w:tcPr>
          <w:p w14:paraId="031425C5">
            <w:pPr>
              <w:spacing w:line="400" w:lineRule="exact"/>
              <w:jc w:val="center"/>
              <w:rPr>
                <w:rFonts w:ascii="宋体" w:hAnsi="宋体" w:cs="宋体"/>
                <w:b/>
                <w:bCs/>
                <w:color w:val="auto"/>
                <w:sz w:val="24"/>
                <w:szCs w:val="24"/>
                <w:highlight w:val="none"/>
              </w:rPr>
            </w:pPr>
          </w:p>
        </w:tc>
        <w:tc>
          <w:tcPr>
            <w:tcW w:w="2366" w:type="dxa"/>
          </w:tcPr>
          <w:p w14:paraId="0E732FD6">
            <w:pPr>
              <w:spacing w:line="400" w:lineRule="exact"/>
              <w:jc w:val="center"/>
              <w:rPr>
                <w:rFonts w:ascii="宋体" w:hAnsi="宋体" w:cs="宋体"/>
                <w:b/>
                <w:bCs/>
                <w:color w:val="auto"/>
                <w:sz w:val="24"/>
                <w:szCs w:val="24"/>
                <w:highlight w:val="none"/>
              </w:rPr>
            </w:pPr>
          </w:p>
        </w:tc>
      </w:tr>
      <w:tr w14:paraId="7A1E98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9" w:type="dxa"/>
            <w:vAlign w:val="center"/>
          </w:tcPr>
          <w:p w14:paraId="07211151">
            <w:pPr>
              <w:spacing w:line="400" w:lineRule="exact"/>
              <w:jc w:val="center"/>
              <w:rPr>
                <w:rFonts w:ascii="宋体" w:hAnsi="宋体" w:cs="宋体"/>
                <w:b/>
                <w:bCs/>
                <w:color w:val="auto"/>
                <w:sz w:val="24"/>
                <w:szCs w:val="24"/>
                <w:highlight w:val="none"/>
              </w:rPr>
            </w:pPr>
          </w:p>
        </w:tc>
        <w:tc>
          <w:tcPr>
            <w:tcW w:w="1559" w:type="dxa"/>
            <w:vAlign w:val="center"/>
          </w:tcPr>
          <w:p w14:paraId="6944B191">
            <w:pPr>
              <w:spacing w:line="400" w:lineRule="exact"/>
              <w:jc w:val="center"/>
              <w:rPr>
                <w:rFonts w:ascii="宋体" w:hAnsi="宋体" w:cs="宋体"/>
                <w:b/>
                <w:bCs/>
                <w:color w:val="auto"/>
                <w:sz w:val="24"/>
                <w:szCs w:val="24"/>
                <w:highlight w:val="none"/>
              </w:rPr>
            </w:pPr>
          </w:p>
        </w:tc>
        <w:tc>
          <w:tcPr>
            <w:tcW w:w="2127" w:type="dxa"/>
            <w:vAlign w:val="center"/>
          </w:tcPr>
          <w:p w14:paraId="3505DA5A">
            <w:pPr>
              <w:spacing w:line="400" w:lineRule="exact"/>
              <w:jc w:val="center"/>
              <w:rPr>
                <w:rFonts w:ascii="宋体" w:hAnsi="宋体" w:cs="宋体"/>
                <w:b/>
                <w:bCs/>
                <w:color w:val="auto"/>
                <w:sz w:val="24"/>
                <w:szCs w:val="24"/>
                <w:highlight w:val="none"/>
              </w:rPr>
            </w:pPr>
          </w:p>
        </w:tc>
        <w:tc>
          <w:tcPr>
            <w:tcW w:w="1275" w:type="dxa"/>
            <w:vAlign w:val="center"/>
          </w:tcPr>
          <w:p w14:paraId="2391CB2A">
            <w:pPr>
              <w:spacing w:line="400" w:lineRule="exact"/>
              <w:jc w:val="center"/>
              <w:rPr>
                <w:rFonts w:ascii="宋体" w:hAnsi="宋体" w:cs="宋体"/>
                <w:b/>
                <w:bCs/>
                <w:color w:val="auto"/>
                <w:sz w:val="24"/>
                <w:szCs w:val="24"/>
                <w:highlight w:val="none"/>
              </w:rPr>
            </w:pPr>
          </w:p>
        </w:tc>
        <w:tc>
          <w:tcPr>
            <w:tcW w:w="1276" w:type="dxa"/>
            <w:vAlign w:val="center"/>
          </w:tcPr>
          <w:p w14:paraId="5F730FC4">
            <w:pPr>
              <w:spacing w:line="400" w:lineRule="exact"/>
              <w:jc w:val="center"/>
              <w:rPr>
                <w:rFonts w:ascii="宋体" w:hAnsi="宋体" w:cs="宋体"/>
                <w:b/>
                <w:bCs/>
                <w:color w:val="auto"/>
                <w:sz w:val="24"/>
                <w:szCs w:val="24"/>
                <w:highlight w:val="none"/>
              </w:rPr>
            </w:pPr>
          </w:p>
        </w:tc>
        <w:tc>
          <w:tcPr>
            <w:tcW w:w="2366" w:type="dxa"/>
          </w:tcPr>
          <w:p w14:paraId="484BC4D5">
            <w:pPr>
              <w:spacing w:line="400" w:lineRule="exact"/>
              <w:jc w:val="center"/>
              <w:rPr>
                <w:rFonts w:ascii="宋体" w:hAnsi="宋体" w:cs="宋体"/>
                <w:b/>
                <w:bCs/>
                <w:color w:val="auto"/>
                <w:sz w:val="24"/>
                <w:szCs w:val="24"/>
                <w:highlight w:val="none"/>
              </w:rPr>
            </w:pPr>
          </w:p>
        </w:tc>
      </w:tr>
    </w:tbl>
    <w:p w14:paraId="692BDCE0">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14:paraId="209814BA">
      <w:pPr>
        <w:widowControl/>
        <w:spacing w:line="400" w:lineRule="exact"/>
        <w:rPr>
          <w:rFonts w:ascii="宋体" w:hAnsi="宋体" w:cs="宋体"/>
          <w:color w:val="auto"/>
          <w:kern w:val="0"/>
          <w:sz w:val="24"/>
          <w:szCs w:val="24"/>
          <w:highlight w:val="none"/>
        </w:rPr>
      </w:pPr>
    </w:p>
    <w:p w14:paraId="196EA7F5">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A66BFEB">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13A4FF28">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60AFD60B">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06AE4B2">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1</w:t>
      </w:r>
    </w:p>
    <w:p w14:paraId="48E6BC7A">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采购需求偏离表</w:t>
      </w:r>
    </w:p>
    <w:p w14:paraId="3D4484F4">
      <w:pPr>
        <w:pStyle w:val="15"/>
        <w:spacing w:after="0" w:line="400" w:lineRule="exact"/>
        <w:ind w:left="0" w:leftChars="0" w:right="0" w:rightChars="0" w:firstLine="480" w:firstLineChars="200"/>
        <w:rPr>
          <w:rFonts w:ascii="宋体" w:hAnsi="宋体" w:cs="宋体"/>
          <w:color w:val="auto"/>
          <w:highlight w:val="none"/>
        </w:rPr>
      </w:pPr>
      <w:r>
        <w:rPr>
          <w:rFonts w:hint="eastAsia" w:ascii="宋体" w:hAnsi="宋体" w:cs="宋体"/>
          <w:b w:val="0"/>
          <w:bCs/>
          <w:color w:val="auto"/>
          <w:sz w:val="24"/>
          <w:szCs w:val="24"/>
          <w:highlight w:val="none"/>
        </w:rPr>
        <w:t xml:space="preserve">项目名称：                      </w:t>
      </w: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rPr>
        <w:t xml:space="preserve"> 项目编号： </w:t>
      </w:r>
      <w:r>
        <w:rPr>
          <w:rFonts w:hint="eastAsia" w:ascii="宋体" w:hAnsi="宋体" w:cs="宋体"/>
          <w:b/>
          <w:color w:val="auto"/>
          <w:sz w:val="24"/>
          <w:szCs w:val="24"/>
          <w:highlight w:val="none"/>
        </w:rPr>
        <w:t xml:space="preserve">                 </w:t>
      </w:r>
    </w:p>
    <w:tbl>
      <w:tblPr>
        <w:tblStyle w:val="3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2586"/>
        <w:gridCol w:w="2044"/>
        <w:gridCol w:w="1781"/>
      </w:tblGrid>
      <w:tr w14:paraId="3324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B9D919A">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14:paraId="2FFC3A08">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2586" w:type="dxa"/>
            <w:vAlign w:val="center"/>
          </w:tcPr>
          <w:p w14:paraId="76C6F619">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2044" w:type="dxa"/>
            <w:vAlign w:val="center"/>
          </w:tcPr>
          <w:p w14:paraId="600F8193">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14:paraId="59B8E4D9">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81" w:type="dxa"/>
            <w:vAlign w:val="center"/>
          </w:tcPr>
          <w:p w14:paraId="6458D741">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14:paraId="3F0D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5"/>
            <w:vAlign w:val="center"/>
          </w:tcPr>
          <w:p w14:paraId="156AB926">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14:paraId="3ACB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1463FF9">
            <w:pPr>
              <w:snapToGrid w:val="0"/>
              <w:spacing w:line="400" w:lineRule="exact"/>
              <w:jc w:val="center"/>
              <w:rPr>
                <w:rFonts w:ascii="宋体" w:hAnsi="宋体" w:cs="宋体"/>
                <w:color w:val="auto"/>
                <w:spacing w:val="-6"/>
                <w:sz w:val="24"/>
                <w:highlight w:val="none"/>
              </w:rPr>
            </w:pPr>
          </w:p>
        </w:tc>
        <w:tc>
          <w:tcPr>
            <w:tcW w:w="1656" w:type="dxa"/>
            <w:vAlign w:val="center"/>
          </w:tcPr>
          <w:p w14:paraId="52083800">
            <w:pPr>
              <w:snapToGrid w:val="0"/>
              <w:spacing w:line="400" w:lineRule="exact"/>
              <w:jc w:val="center"/>
              <w:rPr>
                <w:rFonts w:ascii="宋体" w:hAnsi="宋体" w:cs="宋体"/>
                <w:color w:val="auto"/>
                <w:spacing w:val="-6"/>
                <w:sz w:val="24"/>
                <w:highlight w:val="none"/>
              </w:rPr>
            </w:pPr>
          </w:p>
        </w:tc>
        <w:tc>
          <w:tcPr>
            <w:tcW w:w="2586" w:type="dxa"/>
            <w:vAlign w:val="center"/>
          </w:tcPr>
          <w:p w14:paraId="45AEE5EB">
            <w:pPr>
              <w:snapToGrid w:val="0"/>
              <w:spacing w:line="400" w:lineRule="exact"/>
              <w:jc w:val="center"/>
              <w:rPr>
                <w:rFonts w:ascii="宋体" w:hAnsi="宋体" w:cs="宋体"/>
                <w:color w:val="auto"/>
                <w:spacing w:val="-6"/>
                <w:sz w:val="24"/>
                <w:highlight w:val="none"/>
              </w:rPr>
            </w:pPr>
          </w:p>
        </w:tc>
        <w:tc>
          <w:tcPr>
            <w:tcW w:w="2044" w:type="dxa"/>
            <w:vAlign w:val="center"/>
          </w:tcPr>
          <w:p w14:paraId="4596D2DD">
            <w:pPr>
              <w:snapToGrid w:val="0"/>
              <w:spacing w:line="400" w:lineRule="exact"/>
              <w:jc w:val="center"/>
              <w:rPr>
                <w:rFonts w:ascii="宋体" w:hAnsi="宋体" w:cs="宋体"/>
                <w:color w:val="auto"/>
                <w:spacing w:val="-6"/>
                <w:sz w:val="24"/>
                <w:highlight w:val="none"/>
              </w:rPr>
            </w:pPr>
          </w:p>
        </w:tc>
        <w:tc>
          <w:tcPr>
            <w:tcW w:w="1781" w:type="dxa"/>
            <w:vAlign w:val="center"/>
          </w:tcPr>
          <w:p w14:paraId="091A29B4">
            <w:pPr>
              <w:snapToGrid w:val="0"/>
              <w:spacing w:line="400" w:lineRule="exact"/>
              <w:jc w:val="center"/>
              <w:rPr>
                <w:rFonts w:ascii="宋体" w:hAnsi="宋体" w:cs="宋体"/>
                <w:color w:val="auto"/>
                <w:spacing w:val="-6"/>
                <w:sz w:val="24"/>
                <w:highlight w:val="none"/>
              </w:rPr>
            </w:pPr>
          </w:p>
        </w:tc>
      </w:tr>
      <w:tr w14:paraId="4447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1E6DDCE">
            <w:pPr>
              <w:snapToGrid w:val="0"/>
              <w:spacing w:line="400" w:lineRule="exact"/>
              <w:jc w:val="center"/>
              <w:rPr>
                <w:rFonts w:ascii="宋体" w:hAnsi="宋体" w:cs="宋体"/>
                <w:color w:val="auto"/>
                <w:spacing w:val="-6"/>
                <w:sz w:val="24"/>
                <w:highlight w:val="none"/>
              </w:rPr>
            </w:pPr>
          </w:p>
        </w:tc>
        <w:tc>
          <w:tcPr>
            <w:tcW w:w="1656" w:type="dxa"/>
            <w:vAlign w:val="center"/>
          </w:tcPr>
          <w:p w14:paraId="3ACD309C">
            <w:pPr>
              <w:snapToGrid w:val="0"/>
              <w:spacing w:line="400" w:lineRule="exact"/>
              <w:jc w:val="center"/>
              <w:rPr>
                <w:rFonts w:ascii="宋体" w:hAnsi="宋体" w:cs="宋体"/>
                <w:color w:val="auto"/>
                <w:spacing w:val="-6"/>
                <w:sz w:val="24"/>
                <w:highlight w:val="none"/>
              </w:rPr>
            </w:pPr>
          </w:p>
        </w:tc>
        <w:tc>
          <w:tcPr>
            <w:tcW w:w="2586" w:type="dxa"/>
            <w:vAlign w:val="center"/>
          </w:tcPr>
          <w:p w14:paraId="5AB379C9">
            <w:pPr>
              <w:snapToGrid w:val="0"/>
              <w:spacing w:line="400" w:lineRule="exact"/>
              <w:jc w:val="center"/>
              <w:rPr>
                <w:rFonts w:ascii="宋体" w:hAnsi="宋体" w:cs="宋体"/>
                <w:color w:val="auto"/>
                <w:spacing w:val="-6"/>
                <w:sz w:val="24"/>
                <w:highlight w:val="none"/>
              </w:rPr>
            </w:pPr>
          </w:p>
        </w:tc>
        <w:tc>
          <w:tcPr>
            <w:tcW w:w="2044" w:type="dxa"/>
            <w:vAlign w:val="center"/>
          </w:tcPr>
          <w:p w14:paraId="5E95CE46">
            <w:pPr>
              <w:snapToGrid w:val="0"/>
              <w:spacing w:line="400" w:lineRule="exact"/>
              <w:jc w:val="center"/>
              <w:rPr>
                <w:rFonts w:ascii="宋体" w:hAnsi="宋体" w:cs="宋体"/>
                <w:color w:val="auto"/>
                <w:spacing w:val="-6"/>
                <w:sz w:val="24"/>
                <w:highlight w:val="none"/>
              </w:rPr>
            </w:pPr>
          </w:p>
        </w:tc>
        <w:tc>
          <w:tcPr>
            <w:tcW w:w="1781" w:type="dxa"/>
            <w:vAlign w:val="center"/>
          </w:tcPr>
          <w:p w14:paraId="3D9750F6">
            <w:pPr>
              <w:snapToGrid w:val="0"/>
              <w:spacing w:line="400" w:lineRule="exact"/>
              <w:jc w:val="center"/>
              <w:rPr>
                <w:rFonts w:ascii="宋体" w:hAnsi="宋体" w:cs="宋体"/>
                <w:color w:val="auto"/>
                <w:spacing w:val="-6"/>
                <w:sz w:val="24"/>
                <w:highlight w:val="none"/>
              </w:rPr>
            </w:pPr>
          </w:p>
        </w:tc>
      </w:tr>
      <w:tr w14:paraId="5351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7CCBD61">
            <w:pPr>
              <w:snapToGrid w:val="0"/>
              <w:spacing w:line="400" w:lineRule="exact"/>
              <w:jc w:val="center"/>
              <w:rPr>
                <w:rFonts w:ascii="宋体" w:hAnsi="宋体" w:cs="宋体"/>
                <w:color w:val="auto"/>
                <w:spacing w:val="-6"/>
                <w:sz w:val="24"/>
                <w:highlight w:val="none"/>
              </w:rPr>
            </w:pPr>
          </w:p>
        </w:tc>
        <w:tc>
          <w:tcPr>
            <w:tcW w:w="1656" w:type="dxa"/>
            <w:vAlign w:val="center"/>
          </w:tcPr>
          <w:p w14:paraId="7DA008D1">
            <w:pPr>
              <w:snapToGrid w:val="0"/>
              <w:spacing w:line="400" w:lineRule="exact"/>
              <w:jc w:val="center"/>
              <w:rPr>
                <w:rFonts w:ascii="宋体" w:hAnsi="宋体" w:cs="宋体"/>
                <w:color w:val="auto"/>
                <w:spacing w:val="-6"/>
                <w:sz w:val="24"/>
                <w:highlight w:val="none"/>
              </w:rPr>
            </w:pPr>
          </w:p>
        </w:tc>
        <w:tc>
          <w:tcPr>
            <w:tcW w:w="2586" w:type="dxa"/>
            <w:vAlign w:val="center"/>
          </w:tcPr>
          <w:p w14:paraId="19E84C73">
            <w:pPr>
              <w:snapToGrid w:val="0"/>
              <w:spacing w:line="400" w:lineRule="exact"/>
              <w:jc w:val="center"/>
              <w:rPr>
                <w:rFonts w:ascii="宋体" w:hAnsi="宋体" w:cs="宋体"/>
                <w:color w:val="auto"/>
                <w:spacing w:val="-6"/>
                <w:sz w:val="24"/>
                <w:highlight w:val="none"/>
              </w:rPr>
            </w:pPr>
          </w:p>
        </w:tc>
        <w:tc>
          <w:tcPr>
            <w:tcW w:w="2044" w:type="dxa"/>
            <w:vAlign w:val="center"/>
          </w:tcPr>
          <w:p w14:paraId="14EC79DE">
            <w:pPr>
              <w:snapToGrid w:val="0"/>
              <w:spacing w:line="400" w:lineRule="exact"/>
              <w:jc w:val="center"/>
              <w:rPr>
                <w:rFonts w:ascii="宋体" w:hAnsi="宋体" w:cs="宋体"/>
                <w:color w:val="auto"/>
                <w:spacing w:val="-6"/>
                <w:sz w:val="24"/>
                <w:highlight w:val="none"/>
              </w:rPr>
            </w:pPr>
          </w:p>
        </w:tc>
        <w:tc>
          <w:tcPr>
            <w:tcW w:w="1781" w:type="dxa"/>
            <w:vAlign w:val="center"/>
          </w:tcPr>
          <w:p w14:paraId="2C7757CF">
            <w:pPr>
              <w:snapToGrid w:val="0"/>
              <w:spacing w:line="400" w:lineRule="exact"/>
              <w:jc w:val="center"/>
              <w:rPr>
                <w:rFonts w:ascii="宋体" w:hAnsi="宋体" w:cs="宋体"/>
                <w:color w:val="auto"/>
                <w:spacing w:val="-6"/>
                <w:sz w:val="24"/>
                <w:highlight w:val="none"/>
              </w:rPr>
            </w:pPr>
          </w:p>
        </w:tc>
      </w:tr>
      <w:tr w14:paraId="77DF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68A0A88">
            <w:pPr>
              <w:snapToGrid w:val="0"/>
              <w:spacing w:line="400" w:lineRule="exact"/>
              <w:jc w:val="center"/>
              <w:rPr>
                <w:rFonts w:ascii="宋体" w:hAnsi="宋体" w:cs="宋体"/>
                <w:color w:val="auto"/>
                <w:spacing w:val="-6"/>
                <w:sz w:val="24"/>
                <w:highlight w:val="none"/>
              </w:rPr>
            </w:pPr>
          </w:p>
        </w:tc>
        <w:tc>
          <w:tcPr>
            <w:tcW w:w="1656" w:type="dxa"/>
            <w:vAlign w:val="center"/>
          </w:tcPr>
          <w:p w14:paraId="797CEAD5">
            <w:pPr>
              <w:snapToGrid w:val="0"/>
              <w:spacing w:line="400" w:lineRule="exact"/>
              <w:jc w:val="center"/>
              <w:rPr>
                <w:rFonts w:ascii="宋体" w:hAnsi="宋体" w:cs="宋体"/>
                <w:color w:val="auto"/>
                <w:spacing w:val="-6"/>
                <w:sz w:val="24"/>
                <w:highlight w:val="none"/>
              </w:rPr>
            </w:pPr>
          </w:p>
        </w:tc>
        <w:tc>
          <w:tcPr>
            <w:tcW w:w="2586" w:type="dxa"/>
            <w:vAlign w:val="center"/>
          </w:tcPr>
          <w:p w14:paraId="1C073FB1">
            <w:pPr>
              <w:snapToGrid w:val="0"/>
              <w:spacing w:line="400" w:lineRule="exact"/>
              <w:jc w:val="center"/>
              <w:rPr>
                <w:rFonts w:ascii="宋体" w:hAnsi="宋体" w:cs="宋体"/>
                <w:color w:val="auto"/>
                <w:spacing w:val="-6"/>
                <w:sz w:val="24"/>
                <w:highlight w:val="none"/>
              </w:rPr>
            </w:pPr>
          </w:p>
        </w:tc>
        <w:tc>
          <w:tcPr>
            <w:tcW w:w="2044" w:type="dxa"/>
            <w:vAlign w:val="center"/>
          </w:tcPr>
          <w:p w14:paraId="1F212F25">
            <w:pPr>
              <w:snapToGrid w:val="0"/>
              <w:spacing w:line="400" w:lineRule="exact"/>
              <w:jc w:val="center"/>
              <w:rPr>
                <w:rFonts w:ascii="宋体" w:hAnsi="宋体" w:cs="宋体"/>
                <w:color w:val="auto"/>
                <w:spacing w:val="-6"/>
                <w:sz w:val="24"/>
                <w:highlight w:val="none"/>
              </w:rPr>
            </w:pPr>
          </w:p>
        </w:tc>
        <w:tc>
          <w:tcPr>
            <w:tcW w:w="1781" w:type="dxa"/>
            <w:vAlign w:val="center"/>
          </w:tcPr>
          <w:p w14:paraId="56F4E137">
            <w:pPr>
              <w:snapToGrid w:val="0"/>
              <w:spacing w:line="400" w:lineRule="exact"/>
              <w:jc w:val="center"/>
              <w:rPr>
                <w:rFonts w:ascii="宋体" w:hAnsi="宋体" w:cs="宋体"/>
                <w:color w:val="auto"/>
                <w:spacing w:val="-6"/>
                <w:sz w:val="24"/>
                <w:highlight w:val="none"/>
              </w:rPr>
            </w:pPr>
          </w:p>
        </w:tc>
      </w:tr>
      <w:tr w14:paraId="25C0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7E02E8D">
            <w:pPr>
              <w:snapToGrid w:val="0"/>
              <w:spacing w:line="400" w:lineRule="exact"/>
              <w:rPr>
                <w:rFonts w:ascii="宋体" w:hAnsi="宋体" w:cs="宋体"/>
                <w:color w:val="auto"/>
                <w:spacing w:val="-6"/>
                <w:sz w:val="24"/>
                <w:highlight w:val="none"/>
              </w:rPr>
            </w:pPr>
          </w:p>
        </w:tc>
        <w:tc>
          <w:tcPr>
            <w:tcW w:w="1656" w:type="dxa"/>
            <w:vAlign w:val="center"/>
          </w:tcPr>
          <w:p w14:paraId="06697B6B">
            <w:pPr>
              <w:snapToGrid w:val="0"/>
              <w:spacing w:line="400" w:lineRule="exact"/>
              <w:rPr>
                <w:rFonts w:ascii="宋体" w:hAnsi="宋体" w:cs="宋体"/>
                <w:color w:val="auto"/>
                <w:spacing w:val="-6"/>
                <w:sz w:val="24"/>
                <w:highlight w:val="none"/>
              </w:rPr>
            </w:pPr>
          </w:p>
        </w:tc>
        <w:tc>
          <w:tcPr>
            <w:tcW w:w="2586" w:type="dxa"/>
            <w:vAlign w:val="center"/>
          </w:tcPr>
          <w:p w14:paraId="4EC8B983">
            <w:pPr>
              <w:snapToGrid w:val="0"/>
              <w:spacing w:line="400" w:lineRule="exact"/>
              <w:jc w:val="center"/>
              <w:rPr>
                <w:rFonts w:ascii="宋体" w:hAnsi="宋体" w:cs="宋体"/>
                <w:color w:val="auto"/>
                <w:spacing w:val="-6"/>
                <w:sz w:val="24"/>
                <w:highlight w:val="none"/>
              </w:rPr>
            </w:pPr>
          </w:p>
        </w:tc>
        <w:tc>
          <w:tcPr>
            <w:tcW w:w="2044" w:type="dxa"/>
            <w:vAlign w:val="center"/>
          </w:tcPr>
          <w:p w14:paraId="17700C57">
            <w:pPr>
              <w:snapToGrid w:val="0"/>
              <w:spacing w:line="400" w:lineRule="exact"/>
              <w:jc w:val="center"/>
              <w:rPr>
                <w:rFonts w:ascii="宋体" w:hAnsi="宋体" w:cs="宋体"/>
                <w:color w:val="auto"/>
                <w:spacing w:val="-6"/>
                <w:sz w:val="24"/>
                <w:highlight w:val="none"/>
              </w:rPr>
            </w:pPr>
          </w:p>
        </w:tc>
        <w:tc>
          <w:tcPr>
            <w:tcW w:w="1781" w:type="dxa"/>
            <w:vAlign w:val="center"/>
          </w:tcPr>
          <w:p w14:paraId="231BB163">
            <w:pPr>
              <w:snapToGrid w:val="0"/>
              <w:spacing w:line="400" w:lineRule="exact"/>
              <w:jc w:val="center"/>
              <w:rPr>
                <w:rFonts w:ascii="宋体" w:hAnsi="宋体" w:cs="宋体"/>
                <w:color w:val="auto"/>
                <w:spacing w:val="-6"/>
                <w:sz w:val="24"/>
                <w:highlight w:val="none"/>
              </w:rPr>
            </w:pPr>
          </w:p>
        </w:tc>
      </w:tr>
      <w:tr w14:paraId="572B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5"/>
            <w:vAlign w:val="center"/>
          </w:tcPr>
          <w:p w14:paraId="1C859F6A">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14:paraId="0ACE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47DF39">
            <w:pPr>
              <w:snapToGrid w:val="0"/>
              <w:spacing w:line="400" w:lineRule="exact"/>
              <w:rPr>
                <w:rFonts w:ascii="宋体" w:hAnsi="宋体" w:cs="宋体"/>
                <w:color w:val="auto"/>
                <w:spacing w:val="-6"/>
                <w:sz w:val="24"/>
                <w:highlight w:val="none"/>
              </w:rPr>
            </w:pPr>
          </w:p>
        </w:tc>
        <w:tc>
          <w:tcPr>
            <w:tcW w:w="1656" w:type="dxa"/>
            <w:vAlign w:val="center"/>
          </w:tcPr>
          <w:p w14:paraId="2EA085F7">
            <w:pPr>
              <w:snapToGrid w:val="0"/>
              <w:spacing w:line="400" w:lineRule="exact"/>
              <w:rPr>
                <w:rFonts w:ascii="宋体" w:hAnsi="宋体" w:cs="宋体"/>
                <w:color w:val="auto"/>
                <w:spacing w:val="-6"/>
                <w:sz w:val="24"/>
                <w:highlight w:val="none"/>
              </w:rPr>
            </w:pPr>
          </w:p>
        </w:tc>
        <w:tc>
          <w:tcPr>
            <w:tcW w:w="2586" w:type="dxa"/>
            <w:vAlign w:val="center"/>
          </w:tcPr>
          <w:p w14:paraId="64E8DE83">
            <w:pPr>
              <w:snapToGrid w:val="0"/>
              <w:spacing w:line="400" w:lineRule="exact"/>
              <w:jc w:val="center"/>
              <w:rPr>
                <w:rFonts w:ascii="宋体" w:hAnsi="宋体" w:cs="宋体"/>
                <w:color w:val="auto"/>
                <w:spacing w:val="-6"/>
                <w:sz w:val="24"/>
                <w:highlight w:val="none"/>
              </w:rPr>
            </w:pPr>
          </w:p>
        </w:tc>
        <w:tc>
          <w:tcPr>
            <w:tcW w:w="2044" w:type="dxa"/>
            <w:vAlign w:val="center"/>
          </w:tcPr>
          <w:p w14:paraId="08A4C85B">
            <w:pPr>
              <w:snapToGrid w:val="0"/>
              <w:spacing w:line="400" w:lineRule="exact"/>
              <w:jc w:val="center"/>
              <w:rPr>
                <w:rFonts w:ascii="宋体" w:hAnsi="宋体" w:cs="宋体"/>
                <w:color w:val="auto"/>
                <w:spacing w:val="-6"/>
                <w:sz w:val="24"/>
                <w:highlight w:val="none"/>
              </w:rPr>
            </w:pPr>
          </w:p>
        </w:tc>
        <w:tc>
          <w:tcPr>
            <w:tcW w:w="1781" w:type="dxa"/>
            <w:vAlign w:val="center"/>
          </w:tcPr>
          <w:p w14:paraId="4474BD75">
            <w:pPr>
              <w:snapToGrid w:val="0"/>
              <w:spacing w:line="400" w:lineRule="exact"/>
              <w:jc w:val="center"/>
              <w:rPr>
                <w:rFonts w:ascii="宋体" w:hAnsi="宋体" w:cs="宋体"/>
                <w:color w:val="auto"/>
                <w:spacing w:val="-6"/>
                <w:sz w:val="24"/>
                <w:highlight w:val="none"/>
              </w:rPr>
            </w:pPr>
          </w:p>
        </w:tc>
      </w:tr>
      <w:tr w14:paraId="6B03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E04B8B4">
            <w:pPr>
              <w:snapToGrid w:val="0"/>
              <w:spacing w:line="400" w:lineRule="exact"/>
              <w:jc w:val="center"/>
              <w:rPr>
                <w:rFonts w:ascii="宋体" w:hAnsi="宋体" w:cs="宋体"/>
                <w:color w:val="auto"/>
                <w:spacing w:val="-6"/>
                <w:sz w:val="24"/>
                <w:highlight w:val="none"/>
              </w:rPr>
            </w:pPr>
          </w:p>
        </w:tc>
        <w:tc>
          <w:tcPr>
            <w:tcW w:w="1656" w:type="dxa"/>
            <w:vAlign w:val="center"/>
          </w:tcPr>
          <w:p w14:paraId="07F5FAA8">
            <w:pPr>
              <w:snapToGrid w:val="0"/>
              <w:spacing w:line="400" w:lineRule="exact"/>
              <w:jc w:val="center"/>
              <w:rPr>
                <w:rFonts w:ascii="宋体" w:hAnsi="宋体" w:cs="宋体"/>
                <w:color w:val="auto"/>
                <w:spacing w:val="-6"/>
                <w:sz w:val="24"/>
                <w:highlight w:val="none"/>
              </w:rPr>
            </w:pPr>
          </w:p>
        </w:tc>
        <w:tc>
          <w:tcPr>
            <w:tcW w:w="2586" w:type="dxa"/>
            <w:vAlign w:val="center"/>
          </w:tcPr>
          <w:p w14:paraId="2EFF7BB0">
            <w:pPr>
              <w:snapToGrid w:val="0"/>
              <w:spacing w:line="400" w:lineRule="exact"/>
              <w:jc w:val="center"/>
              <w:rPr>
                <w:rFonts w:ascii="宋体" w:hAnsi="宋体" w:cs="宋体"/>
                <w:color w:val="auto"/>
                <w:spacing w:val="-6"/>
                <w:sz w:val="24"/>
                <w:highlight w:val="none"/>
              </w:rPr>
            </w:pPr>
          </w:p>
        </w:tc>
        <w:tc>
          <w:tcPr>
            <w:tcW w:w="2044" w:type="dxa"/>
            <w:vAlign w:val="center"/>
          </w:tcPr>
          <w:p w14:paraId="0B39B16E">
            <w:pPr>
              <w:snapToGrid w:val="0"/>
              <w:spacing w:line="400" w:lineRule="exact"/>
              <w:jc w:val="center"/>
              <w:rPr>
                <w:rFonts w:ascii="宋体" w:hAnsi="宋体" w:cs="宋体"/>
                <w:color w:val="auto"/>
                <w:spacing w:val="-6"/>
                <w:sz w:val="24"/>
                <w:highlight w:val="none"/>
              </w:rPr>
            </w:pPr>
          </w:p>
        </w:tc>
        <w:tc>
          <w:tcPr>
            <w:tcW w:w="1781" w:type="dxa"/>
            <w:vAlign w:val="center"/>
          </w:tcPr>
          <w:p w14:paraId="1A7EF1B8">
            <w:pPr>
              <w:snapToGrid w:val="0"/>
              <w:spacing w:line="400" w:lineRule="exact"/>
              <w:jc w:val="center"/>
              <w:rPr>
                <w:rFonts w:ascii="宋体" w:hAnsi="宋体" w:cs="宋体"/>
                <w:color w:val="auto"/>
                <w:spacing w:val="-6"/>
                <w:sz w:val="24"/>
                <w:highlight w:val="none"/>
              </w:rPr>
            </w:pPr>
          </w:p>
        </w:tc>
      </w:tr>
      <w:tr w14:paraId="0E3F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4613D86">
            <w:pPr>
              <w:snapToGrid w:val="0"/>
              <w:spacing w:line="400" w:lineRule="exact"/>
              <w:jc w:val="center"/>
              <w:rPr>
                <w:rFonts w:ascii="宋体" w:hAnsi="宋体" w:cs="宋体"/>
                <w:color w:val="auto"/>
                <w:spacing w:val="-6"/>
                <w:sz w:val="24"/>
                <w:highlight w:val="none"/>
              </w:rPr>
            </w:pPr>
          </w:p>
        </w:tc>
        <w:tc>
          <w:tcPr>
            <w:tcW w:w="1656" w:type="dxa"/>
            <w:vAlign w:val="center"/>
          </w:tcPr>
          <w:p w14:paraId="7CB5178B">
            <w:pPr>
              <w:snapToGrid w:val="0"/>
              <w:spacing w:line="400" w:lineRule="exact"/>
              <w:jc w:val="center"/>
              <w:rPr>
                <w:rFonts w:ascii="宋体" w:hAnsi="宋体" w:cs="宋体"/>
                <w:color w:val="auto"/>
                <w:spacing w:val="-6"/>
                <w:sz w:val="24"/>
                <w:highlight w:val="none"/>
              </w:rPr>
            </w:pPr>
          </w:p>
        </w:tc>
        <w:tc>
          <w:tcPr>
            <w:tcW w:w="2586" w:type="dxa"/>
            <w:vAlign w:val="center"/>
          </w:tcPr>
          <w:p w14:paraId="5D58B28E">
            <w:pPr>
              <w:snapToGrid w:val="0"/>
              <w:spacing w:line="400" w:lineRule="exact"/>
              <w:jc w:val="center"/>
              <w:rPr>
                <w:rFonts w:ascii="宋体" w:hAnsi="宋体" w:cs="宋体"/>
                <w:color w:val="auto"/>
                <w:spacing w:val="-6"/>
                <w:sz w:val="24"/>
                <w:highlight w:val="none"/>
              </w:rPr>
            </w:pPr>
          </w:p>
        </w:tc>
        <w:tc>
          <w:tcPr>
            <w:tcW w:w="2044" w:type="dxa"/>
            <w:vAlign w:val="center"/>
          </w:tcPr>
          <w:p w14:paraId="0CB88539">
            <w:pPr>
              <w:snapToGrid w:val="0"/>
              <w:spacing w:line="400" w:lineRule="exact"/>
              <w:jc w:val="center"/>
              <w:rPr>
                <w:rFonts w:ascii="宋体" w:hAnsi="宋体" w:cs="宋体"/>
                <w:color w:val="auto"/>
                <w:spacing w:val="-6"/>
                <w:sz w:val="24"/>
                <w:highlight w:val="none"/>
              </w:rPr>
            </w:pPr>
          </w:p>
        </w:tc>
        <w:tc>
          <w:tcPr>
            <w:tcW w:w="1781" w:type="dxa"/>
            <w:vAlign w:val="center"/>
          </w:tcPr>
          <w:p w14:paraId="7A975139">
            <w:pPr>
              <w:snapToGrid w:val="0"/>
              <w:spacing w:line="400" w:lineRule="exact"/>
              <w:jc w:val="center"/>
              <w:rPr>
                <w:rFonts w:ascii="宋体" w:hAnsi="宋体" w:cs="宋体"/>
                <w:color w:val="auto"/>
                <w:spacing w:val="-6"/>
                <w:sz w:val="24"/>
                <w:highlight w:val="none"/>
              </w:rPr>
            </w:pPr>
          </w:p>
        </w:tc>
      </w:tr>
      <w:tr w14:paraId="36FA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11C4CAB">
            <w:pPr>
              <w:snapToGrid w:val="0"/>
              <w:spacing w:line="400" w:lineRule="exact"/>
              <w:jc w:val="center"/>
              <w:rPr>
                <w:rFonts w:ascii="宋体" w:hAnsi="宋体" w:cs="宋体"/>
                <w:color w:val="auto"/>
                <w:spacing w:val="-6"/>
                <w:sz w:val="24"/>
                <w:highlight w:val="none"/>
              </w:rPr>
            </w:pPr>
          </w:p>
        </w:tc>
        <w:tc>
          <w:tcPr>
            <w:tcW w:w="1656" w:type="dxa"/>
            <w:vAlign w:val="center"/>
          </w:tcPr>
          <w:p w14:paraId="6ADF9ADB">
            <w:pPr>
              <w:snapToGrid w:val="0"/>
              <w:spacing w:line="400" w:lineRule="exact"/>
              <w:jc w:val="center"/>
              <w:rPr>
                <w:rFonts w:ascii="宋体" w:hAnsi="宋体" w:cs="宋体"/>
                <w:color w:val="auto"/>
                <w:spacing w:val="-6"/>
                <w:sz w:val="24"/>
                <w:highlight w:val="none"/>
              </w:rPr>
            </w:pPr>
          </w:p>
        </w:tc>
        <w:tc>
          <w:tcPr>
            <w:tcW w:w="2586" w:type="dxa"/>
            <w:vAlign w:val="center"/>
          </w:tcPr>
          <w:p w14:paraId="429A8ECC">
            <w:pPr>
              <w:snapToGrid w:val="0"/>
              <w:spacing w:line="400" w:lineRule="exact"/>
              <w:jc w:val="center"/>
              <w:rPr>
                <w:rFonts w:ascii="宋体" w:hAnsi="宋体" w:cs="宋体"/>
                <w:color w:val="auto"/>
                <w:spacing w:val="-6"/>
                <w:sz w:val="24"/>
                <w:highlight w:val="none"/>
              </w:rPr>
            </w:pPr>
          </w:p>
        </w:tc>
        <w:tc>
          <w:tcPr>
            <w:tcW w:w="2044" w:type="dxa"/>
            <w:vAlign w:val="center"/>
          </w:tcPr>
          <w:p w14:paraId="3CEF793E">
            <w:pPr>
              <w:snapToGrid w:val="0"/>
              <w:spacing w:line="400" w:lineRule="exact"/>
              <w:jc w:val="center"/>
              <w:rPr>
                <w:rFonts w:ascii="宋体" w:hAnsi="宋体" w:cs="宋体"/>
                <w:color w:val="auto"/>
                <w:spacing w:val="-6"/>
                <w:sz w:val="24"/>
                <w:highlight w:val="none"/>
              </w:rPr>
            </w:pPr>
          </w:p>
        </w:tc>
        <w:tc>
          <w:tcPr>
            <w:tcW w:w="1781" w:type="dxa"/>
            <w:vAlign w:val="center"/>
          </w:tcPr>
          <w:p w14:paraId="508DCE64">
            <w:pPr>
              <w:snapToGrid w:val="0"/>
              <w:spacing w:line="400" w:lineRule="exact"/>
              <w:jc w:val="center"/>
              <w:rPr>
                <w:rFonts w:ascii="宋体" w:hAnsi="宋体" w:cs="宋体"/>
                <w:color w:val="auto"/>
                <w:spacing w:val="-6"/>
                <w:sz w:val="24"/>
                <w:highlight w:val="none"/>
              </w:rPr>
            </w:pPr>
          </w:p>
        </w:tc>
      </w:tr>
      <w:tr w14:paraId="358E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12EF732">
            <w:pPr>
              <w:snapToGrid w:val="0"/>
              <w:spacing w:line="400" w:lineRule="exact"/>
              <w:jc w:val="center"/>
              <w:rPr>
                <w:rFonts w:ascii="宋体" w:hAnsi="宋体" w:cs="宋体"/>
                <w:color w:val="auto"/>
                <w:spacing w:val="-6"/>
                <w:sz w:val="24"/>
                <w:highlight w:val="none"/>
              </w:rPr>
            </w:pPr>
          </w:p>
        </w:tc>
        <w:tc>
          <w:tcPr>
            <w:tcW w:w="1656" w:type="dxa"/>
            <w:vAlign w:val="center"/>
          </w:tcPr>
          <w:p w14:paraId="14568432">
            <w:pPr>
              <w:snapToGrid w:val="0"/>
              <w:spacing w:line="400" w:lineRule="exact"/>
              <w:jc w:val="center"/>
              <w:rPr>
                <w:rFonts w:ascii="宋体" w:hAnsi="宋体" w:cs="宋体"/>
                <w:color w:val="auto"/>
                <w:spacing w:val="-6"/>
                <w:sz w:val="24"/>
                <w:highlight w:val="none"/>
              </w:rPr>
            </w:pPr>
          </w:p>
        </w:tc>
        <w:tc>
          <w:tcPr>
            <w:tcW w:w="2586" w:type="dxa"/>
            <w:vAlign w:val="center"/>
          </w:tcPr>
          <w:p w14:paraId="7A3B21C1">
            <w:pPr>
              <w:snapToGrid w:val="0"/>
              <w:spacing w:line="400" w:lineRule="exact"/>
              <w:jc w:val="center"/>
              <w:rPr>
                <w:rFonts w:ascii="宋体" w:hAnsi="宋体" w:cs="宋体"/>
                <w:color w:val="auto"/>
                <w:spacing w:val="-6"/>
                <w:sz w:val="24"/>
                <w:highlight w:val="none"/>
              </w:rPr>
            </w:pPr>
          </w:p>
        </w:tc>
        <w:tc>
          <w:tcPr>
            <w:tcW w:w="2044" w:type="dxa"/>
            <w:vAlign w:val="center"/>
          </w:tcPr>
          <w:p w14:paraId="3E11D5F5">
            <w:pPr>
              <w:snapToGrid w:val="0"/>
              <w:spacing w:line="400" w:lineRule="exact"/>
              <w:jc w:val="center"/>
              <w:rPr>
                <w:rFonts w:ascii="宋体" w:hAnsi="宋体" w:cs="宋体"/>
                <w:color w:val="auto"/>
                <w:spacing w:val="-6"/>
                <w:sz w:val="24"/>
                <w:highlight w:val="none"/>
              </w:rPr>
            </w:pPr>
          </w:p>
        </w:tc>
        <w:tc>
          <w:tcPr>
            <w:tcW w:w="1781" w:type="dxa"/>
            <w:vAlign w:val="center"/>
          </w:tcPr>
          <w:p w14:paraId="00019621">
            <w:pPr>
              <w:snapToGrid w:val="0"/>
              <w:spacing w:line="400" w:lineRule="exact"/>
              <w:jc w:val="center"/>
              <w:rPr>
                <w:rFonts w:ascii="宋体" w:hAnsi="宋体" w:cs="宋体"/>
                <w:color w:val="auto"/>
                <w:spacing w:val="-6"/>
                <w:sz w:val="24"/>
                <w:highlight w:val="none"/>
              </w:rPr>
            </w:pPr>
          </w:p>
        </w:tc>
      </w:tr>
    </w:tbl>
    <w:p w14:paraId="27C40CCA">
      <w:pPr>
        <w:snapToGrid w:val="0"/>
        <w:spacing w:line="400" w:lineRule="exact"/>
        <w:ind w:firstLine="418" w:firstLineChars="200"/>
        <w:jc w:val="left"/>
        <w:rPr>
          <w:rFonts w:asciiTheme="minorEastAsia" w:hAnsiTheme="minorEastAsia" w:eastAsiaTheme="minorEastAsia" w:cstheme="minorEastAsia"/>
          <w:b/>
          <w:bCs/>
          <w:color w:val="auto"/>
          <w:spacing w:val="-6"/>
          <w:sz w:val="24"/>
          <w:highlight w:val="none"/>
        </w:rPr>
      </w:pPr>
      <w:r>
        <w:rPr>
          <w:rFonts w:hint="eastAsia" w:ascii="宋体" w:hAnsi="宋体" w:cs="宋体"/>
          <w:b/>
          <w:bCs/>
          <w:color w:val="auto"/>
          <w:spacing w:val="-6"/>
          <w:sz w:val="22"/>
          <w:highlight w:val="none"/>
        </w:rPr>
        <w:t>注：</w:t>
      </w:r>
      <w:r>
        <w:rPr>
          <w:rFonts w:hint="eastAsia" w:asciiTheme="minorEastAsia" w:hAnsiTheme="minorEastAsia" w:eastAsiaTheme="minorEastAsia" w:cstheme="minorEastAsia"/>
          <w:b/>
          <w:bCs/>
          <w:color w:val="auto"/>
          <w:spacing w:val="-6"/>
          <w:sz w:val="24"/>
          <w:highlight w:val="none"/>
        </w:rPr>
        <w:t>1.逐项按照采购文件要求填写响应规格；如不填写或留空，则视为完全响应采购文件的要求</w:t>
      </w:r>
      <w:r>
        <w:rPr>
          <w:rFonts w:hint="eastAsia" w:asciiTheme="minorEastAsia" w:hAnsiTheme="minorEastAsia" w:eastAsiaTheme="minorEastAsia" w:cstheme="minorEastAsia"/>
          <w:b/>
          <w:color w:val="auto"/>
          <w:spacing w:val="-6"/>
          <w:sz w:val="24"/>
          <w:highlight w:val="none"/>
        </w:rPr>
        <w:t>，自行承担投标响应风险</w:t>
      </w:r>
      <w:r>
        <w:rPr>
          <w:rFonts w:hint="eastAsia" w:asciiTheme="minorEastAsia" w:hAnsiTheme="minorEastAsia" w:eastAsiaTheme="minorEastAsia" w:cstheme="minorEastAsia"/>
          <w:b/>
          <w:bCs/>
          <w:color w:val="auto"/>
          <w:spacing w:val="-6"/>
          <w:sz w:val="24"/>
          <w:highlight w:val="none"/>
        </w:rPr>
        <w:t>。</w:t>
      </w:r>
    </w:p>
    <w:p w14:paraId="68BB55A1">
      <w:pPr>
        <w:snapToGrid w:val="0"/>
        <w:spacing w:line="400" w:lineRule="exact"/>
        <w:ind w:firstLine="687" w:firstLineChars="300"/>
        <w:jc w:val="left"/>
        <w:rPr>
          <w:rFonts w:asciiTheme="minorEastAsia" w:hAnsiTheme="minorEastAsia" w:eastAsiaTheme="minorEastAsia" w:cstheme="minorEastAsia"/>
          <w:b/>
          <w:bCs/>
          <w:color w:val="auto"/>
          <w:spacing w:val="-6"/>
          <w:sz w:val="24"/>
          <w:highlight w:val="none"/>
        </w:rPr>
      </w:pPr>
      <w:r>
        <w:rPr>
          <w:rFonts w:hint="eastAsia" w:asciiTheme="minorEastAsia" w:hAnsiTheme="minorEastAsia" w:eastAsiaTheme="minorEastAsia" w:cstheme="minorEastAsia"/>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268C94BF">
      <w:pPr>
        <w:snapToGrid w:val="0"/>
        <w:spacing w:line="400" w:lineRule="exact"/>
        <w:ind w:firstLine="687" w:firstLineChars="300"/>
        <w:jc w:val="left"/>
        <w:rPr>
          <w:rFonts w:asciiTheme="minorEastAsia" w:hAnsiTheme="minorEastAsia" w:eastAsiaTheme="minorEastAsia" w:cstheme="minorEastAsia"/>
          <w:b/>
          <w:bCs/>
          <w:color w:val="auto"/>
          <w:spacing w:val="-6"/>
          <w:sz w:val="24"/>
          <w:highlight w:val="none"/>
        </w:rPr>
      </w:pPr>
      <w:r>
        <w:rPr>
          <w:rFonts w:hint="eastAsia" w:asciiTheme="minorEastAsia" w:hAnsiTheme="minorEastAsia" w:eastAsiaTheme="minorEastAsia" w:cstheme="minorEastAsia"/>
          <w:b/>
          <w:bCs/>
          <w:color w:val="auto"/>
          <w:spacing w:val="-6"/>
          <w:sz w:val="24"/>
          <w:highlight w:val="none"/>
        </w:rPr>
        <w:t>3.投标人保证：除采购需求偏离表列出的偏离外，投标人响应采购文件的全部要求。</w:t>
      </w:r>
    </w:p>
    <w:p w14:paraId="17798D94">
      <w:pPr>
        <w:snapToGrid w:val="0"/>
        <w:spacing w:line="400" w:lineRule="exact"/>
        <w:ind w:firstLine="687" w:firstLineChars="300"/>
        <w:jc w:val="left"/>
        <w:rPr>
          <w:rFonts w:ascii="宋体" w:hAnsi="宋体" w:cs="宋体"/>
          <w:color w:val="auto"/>
          <w:kern w:val="0"/>
          <w:sz w:val="24"/>
          <w:szCs w:val="24"/>
          <w:highlight w:val="none"/>
        </w:rPr>
      </w:pPr>
      <w:r>
        <w:rPr>
          <w:rFonts w:hint="eastAsia" w:asciiTheme="minorEastAsia" w:hAnsiTheme="minorEastAsia" w:eastAsiaTheme="minorEastAsia" w:cstheme="minorEastAsia"/>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121A570D">
      <w:pPr>
        <w:widowControl/>
        <w:spacing w:line="400" w:lineRule="exact"/>
        <w:rPr>
          <w:rFonts w:hint="eastAsia" w:ascii="宋体" w:hAnsi="宋体" w:cs="宋体"/>
          <w:color w:val="auto"/>
          <w:kern w:val="0"/>
          <w:sz w:val="24"/>
          <w:szCs w:val="24"/>
          <w:highlight w:val="none"/>
        </w:rPr>
      </w:pPr>
    </w:p>
    <w:p w14:paraId="7F3CB1DE">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2E53DA7">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52CA2D6B">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49D79081">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A0EF228">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2</w:t>
      </w:r>
    </w:p>
    <w:p w14:paraId="2AC16AFB">
      <w:pPr>
        <w:spacing w:line="360" w:lineRule="auto"/>
        <w:jc w:val="center"/>
        <w:rPr>
          <w:rFonts w:ascii="宋体" w:hAnsi="宋体" w:cs="宋体"/>
          <w:b/>
          <w:bCs/>
          <w:color w:val="auto"/>
          <w:sz w:val="28"/>
          <w:szCs w:val="28"/>
          <w:highlight w:val="none"/>
        </w:rPr>
      </w:pPr>
      <w:bookmarkStart w:id="20" w:name="_Toc505324108"/>
      <w:bookmarkStart w:id="21" w:name="_Toc402258846"/>
      <w:bookmarkStart w:id="22" w:name="_Toc433019962"/>
      <w:bookmarkStart w:id="23" w:name="_Toc384303168"/>
      <w:r>
        <w:rPr>
          <w:rFonts w:hint="eastAsia" w:ascii="宋体" w:hAnsi="宋体" w:cs="宋体"/>
          <w:b/>
          <w:bCs/>
          <w:color w:val="auto"/>
          <w:sz w:val="28"/>
          <w:szCs w:val="28"/>
          <w:highlight w:val="none"/>
        </w:rPr>
        <w:t>货物配置清单</w:t>
      </w:r>
    </w:p>
    <w:p w14:paraId="5F47935C">
      <w:pPr>
        <w:spacing w:line="360" w:lineRule="auto"/>
        <w:rPr>
          <w:rFonts w:ascii="宋体" w:cs="宋体"/>
          <w:b/>
          <w:bCs/>
          <w:color w:val="auto"/>
          <w:sz w:val="24"/>
          <w:highlight w:val="none"/>
        </w:rPr>
      </w:pPr>
      <w:r>
        <w:rPr>
          <w:rFonts w:hint="eastAsia" w:ascii="宋体" w:hAnsi="宋体" w:cs="宋体"/>
          <w:b/>
          <w:color w:val="auto"/>
          <w:sz w:val="22"/>
          <w:highlight w:val="none"/>
        </w:rPr>
        <w:t>项目名称：                                                项目编号：</w:t>
      </w:r>
    </w:p>
    <w:tbl>
      <w:tblPr>
        <w:tblStyle w:val="33"/>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379"/>
        <w:gridCol w:w="1440"/>
        <w:gridCol w:w="711"/>
      </w:tblGrid>
      <w:tr w14:paraId="21FAD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817900B">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05E286F4">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5BF7165E">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2404EE4C">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7EA99031">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228E839A">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379" w:type="dxa"/>
            <w:tcBorders>
              <w:top w:val="single" w:color="auto" w:sz="4" w:space="0"/>
              <w:left w:val="single" w:color="auto" w:sz="4" w:space="0"/>
              <w:bottom w:val="single" w:color="auto" w:sz="4" w:space="0"/>
              <w:right w:val="single" w:color="auto" w:sz="4" w:space="0"/>
            </w:tcBorders>
            <w:vAlign w:val="center"/>
          </w:tcPr>
          <w:p w14:paraId="60F72FED">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14:paraId="276A17A4">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性能及指标</w:t>
            </w:r>
          </w:p>
        </w:tc>
        <w:tc>
          <w:tcPr>
            <w:tcW w:w="711" w:type="dxa"/>
            <w:tcBorders>
              <w:top w:val="single" w:color="auto" w:sz="4" w:space="0"/>
              <w:left w:val="single" w:color="auto" w:sz="4" w:space="0"/>
              <w:bottom w:val="single" w:color="auto" w:sz="4" w:space="0"/>
            </w:tcBorders>
            <w:vAlign w:val="center"/>
          </w:tcPr>
          <w:p w14:paraId="20080FE6">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03097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C2E6D5F">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B10D6C1">
            <w:pPr>
              <w:snapToGrid w:val="0"/>
              <w:spacing w:line="400" w:lineRule="exact"/>
              <w:jc w:val="center"/>
              <w:rPr>
                <w:rFonts w:ascii="宋体" w:hAnsi="宋体" w:cs="宋体"/>
                <w:color w:val="auto"/>
                <w:sz w:val="22"/>
                <w:highlight w:val="none"/>
              </w:rPr>
            </w:pPr>
          </w:p>
          <w:p w14:paraId="239BFBEF">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595E30F">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617C90BE">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53A3025">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3A54717">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3A80A463">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F51CAB2">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1D10B40C">
            <w:pPr>
              <w:snapToGrid w:val="0"/>
              <w:spacing w:line="400" w:lineRule="exact"/>
              <w:jc w:val="center"/>
              <w:rPr>
                <w:rFonts w:ascii="宋体" w:hAnsi="宋体" w:cs="宋体"/>
                <w:color w:val="auto"/>
                <w:sz w:val="22"/>
                <w:highlight w:val="none"/>
              </w:rPr>
            </w:pPr>
          </w:p>
        </w:tc>
      </w:tr>
      <w:tr w14:paraId="35D6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43928608">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37F2C78">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946976C">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2005C9CF">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6B3E2FDB">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9C3AF92">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4E406C4F">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D23087A">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1A9CF9F3">
            <w:pPr>
              <w:snapToGrid w:val="0"/>
              <w:spacing w:line="400" w:lineRule="exact"/>
              <w:jc w:val="center"/>
              <w:rPr>
                <w:rFonts w:ascii="宋体" w:hAnsi="宋体" w:cs="宋体"/>
                <w:color w:val="auto"/>
                <w:sz w:val="22"/>
                <w:highlight w:val="none"/>
              </w:rPr>
            </w:pPr>
          </w:p>
        </w:tc>
      </w:tr>
      <w:tr w14:paraId="5180E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94154A5">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8848259">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0AA9F919">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9FDC080">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B0A47D0">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618D8BE">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64CFB5A0">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63DE604">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17917B4A">
            <w:pPr>
              <w:snapToGrid w:val="0"/>
              <w:spacing w:line="400" w:lineRule="exact"/>
              <w:jc w:val="center"/>
              <w:rPr>
                <w:rFonts w:ascii="宋体" w:hAnsi="宋体" w:cs="宋体"/>
                <w:color w:val="auto"/>
                <w:sz w:val="22"/>
                <w:highlight w:val="none"/>
              </w:rPr>
            </w:pPr>
          </w:p>
        </w:tc>
      </w:tr>
      <w:tr w14:paraId="5DE3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D88403F">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10A02AF">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74298D2">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65A8D68">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3C1866A">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99FED92">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5B63457C">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nil"/>
              <w:right w:val="single" w:color="auto" w:sz="4" w:space="0"/>
            </w:tcBorders>
            <w:vAlign w:val="center"/>
          </w:tcPr>
          <w:p w14:paraId="3BED4084">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nil"/>
            </w:tcBorders>
            <w:vAlign w:val="center"/>
          </w:tcPr>
          <w:p w14:paraId="308AF72B">
            <w:pPr>
              <w:snapToGrid w:val="0"/>
              <w:spacing w:line="400" w:lineRule="exact"/>
              <w:jc w:val="center"/>
              <w:rPr>
                <w:rFonts w:ascii="宋体" w:hAnsi="宋体" w:cs="宋体"/>
                <w:color w:val="auto"/>
                <w:sz w:val="22"/>
                <w:highlight w:val="none"/>
              </w:rPr>
            </w:pPr>
          </w:p>
        </w:tc>
      </w:tr>
      <w:tr w14:paraId="42C6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CB297D5">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D2A014B">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16B468E4">
            <w:pPr>
              <w:snapToGrid w:val="0"/>
              <w:spacing w:line="400" w:lineRule="exact"/>
              <w:ind w:hanging="480"/>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13641845">
            <w:pPr>
              <w:snapToGrid w:val="0"/>
              <w:spacing w:line="400" w:lineRule="exact"/>
              <w:ind w:hanging="480"/>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B8438A1">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06DD42E">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031CFA5D">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C946E89">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6695E353">
            <w:pPr>
              <w:snapToGrid w:val="0"/>
              <w:spacing w:line="400" w:lineRule="exact"/>
              <w:jc w:val="center"/>
              <w:rPr>
                <w:rFonts w:ascii="宋体" w:hAnsi="宋体" w:cs="宋体"/>
                <w:color w:val="auto"/>
                <w:sz w:val="22"/>
                <w:highlight w:val="none"/>
              </w:rPr>
            </w:pPr>
          </w:p>
        </w:tc>
      </w:tr>
    </w:tbl>
    <w:p w14:paraId="1053A59D">
      <w:pPr>
        <w:widowControl/>
        <w:spacing w:line="400" w:lineRule="exact"/>
        <w:rPr>
          <w:rFonts w:ascii="宋体" w:hAnsi="宋体" w:cs="宋体"/>
          <w:color w:val="auto"/>
          <w:kern w:val="0"/>
          <w:sz w:val="24"/>
          <w:szCs w:val="24"/>
          <w:highlight w:val="none"/>
        </w:rPr>
      </w:pPr>
    </w:p>
    <w:bookmarkEnd w:id="20"/>
    <w:bookmarkEnd w:id="21"/>
    <w:bookmarkEnd w:id="22"/>
    <w:bookmarkEnd w:id="23"/>
    <w:p w14:paraId="0B6DB75A">
      <w:pPr>
        <w:widowControl/>
        <w:spacing w:line="400" w:lineRule="exact"/>
        <w:rPr>
          <w:rFonts w:ascii="宋体" w:hAnsi="宋体" w:cs="宋体"/>
          <w:color w:val="auto"/>
          <w:kern w:val="0"/>
          <w:sz w:val="24"/>
          <w:szCs w:val="24"/>
          <w:highlight w:val="none"/>
          <w:u w:val="single"/>
        </w:rPr>
      </w:pPr>
      <w:bookmarkStart w:id="24" w:name="OLE_LINK7"/>
      <w:r>
        <w:rPr>
          <w:rFonts w:hint="eastAsia" w:ascii="宋体" w:hAnsi="宋体" w:cs="宋体"/>
          <w:color w:val="auto"/>
          <w:kern w:val="0"/>
          <w:sz w:val="24"/>
          <w:szCs w:val="24"/>
          <w:highlight w:val="none"/>
        </w:rPr>
        <w:t>投标人全称(电子签章或公章)：</w:t>
      </w:r>
    </w:p>
    <w:p w14:paraId="42728122">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9E72111">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bookmarkEnd w:id="24"/>
    <w:p w14:paraId="39564168">
      <w:pPr>
        <w:spacing w:line="400" w:lineRule="exact"/>
        <w:rPr>
          <w:rFonts w:hint="eastAsia" w:ascii="宋体" w:hAnsi="宋体" w:eastAsia="宋体" w:cs="宋体"/>
          <w:b/>
          <w:color w:val="auto"/>
          <w:spacing w:val="-6"/>
          <w:sz w:val="24"/>
          <w:highlight w:val="none"/>
          <w:lang w:eastAsia="zh-CN"/>
        </w:rPr>
      </w:pPr>
      <w:r>
        <w:rPr>
          <w:rFonts w:hint="eastAsia" w:ascii="宋体" w:hAnsi="宋体" w:cs="宋体"/>
          <w:b/>
          <w:color w:val="auto"/>
          <w:sz w:val="24"/>
          <w:szCs w:val="24"/>
          <w:highlight w:val="none"/>
        </w:rPr>
        <w:br w:type="page"/>
      </w:r>
      <w:bookmarkStart w:id="25" w:name="OLE_LINK6"/>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3</w:t>
      </w:r>
      <w:bookmarkEnd w:id="25"/>
    </w:p>
    <w:p w14:paraId="240BE002">
      <w:pPr>
        <w:adjustRightInd w:val="0"/>
        <w:snapToGrid w:val="0"/>
        <w:spacing w:line="360" w:lineRule="auto"/>
        <w:jc w:val="center"/>
        <w:rPr>
          <w:rFonts w:hint="eastAsia" w:ascii="宋体" w:hAnsi="宋体" w:cs="宋体"/>
          <w:b/>
          <w:snapToGrid w:val="0"/>
          <w:sz w:val="28"/>
          <w:szCs w:val="28"/>
        </w:rPr>
      </w:pPr>
      <w:r>
        <w:rPr>
          <w:rFonts w:hint="eastAsia" w:ascii="宋体" w:hAnsi="宋体" w:cs="宋体"/>
          <w:b/>
          <w:sz w:val="28"/>
          <w:szCs w:val="28"/>
        </w:rPr>
        <w:t>主材料</w:t>
      </w:r>
      <w:r>
        <w:rPr>
          <w:rFonts w:hint="eastAsia" w:ascii="宋体" w:hAnsi="宋体" w:cs="宋体"/>
          <w:b/>
          <w:snapToGrid w:val="0"/>
          <w:sz w:val="28"/>
          <w:szCs w:val="28"/>
        </w:rPr>
        <w:t>配置清单</w:t>
      </w:r>
    </w:p>
    <w:p w14:paraId="58153D04">
      <w:pPr>
        <w:pStyle w:val="16"/>
        <w:snapToGrid w:val="0"/>
        <w:spacing w:line="288" w:lineRule="auto"/>
        <w:rPr>
          <w:rFonts w:hint="eastAsia" w:hAnsi="宋体" w:cs="宋体"/>
          <w:kern w:val="0"/>
          <w:sz w:val="22"/>
        </w:rPr>
      </w:pPr>
      <w:r>
        <w:rPr>
          <w:rFonts w:hint="eastAsia" w:hAnsi="宋体" w:cs="宋体"/>
          <w:kern w:val="0"/>
          <w:sz w:val="22"/>
        </w:rPr>
        <w:t xml:space="preserve">项目名称：                                          项目编号：                  </w:t>
      </w:r>
    </w:p>
    <w:p w14:paraId="61316ED1">
      <w:pPr>
        <w:pStyle w:val="16"/>
        <w:snapToGrid w:val="0"/>
        <w:spacing w:line="288" w:lineRule="auto"/>
        <w:jc w:val="right"/>
        <w:rPr>
          <w:rFonts w:hint="eastAsia" w:hAnsi="宋体" w:cs="宋体"/>
          <w:kern w:val="0"/>
          <w:sz w:val="22"/>
        </w:rPr>
      </w:pPr>
      <w:r>
        <w:rPr>
          <w:rFonts w:hint="eastAsia" w:hAnsi="宋体" w:cs="宋体"/>
          <w:spacing w:val="-6"/>
          <w:sz w:val="22"/>
        </w:rPr>
        <w:t>金额单位：人民币（元）</w:t>
      </w:r>
    </w:p>
    <w:tbl>
      <w:tblPr>
        <w:tblStyle w:val="3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800"/>
        <w:gridCol w:w="1487"/>
        <w:gridCol w:w="900"/>
      </w:tblGrid>
      <w:tr w14:paraId="03E6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65F28C6">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04D00292">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60161E71">
            <w:pPr>
              <w:pStyle w:val="74"/>
              <w:snapToGrid w:val="0"/>
              <w:spacing w:line="360" w:lineRule="auto"/>
              <w:rPr>
                <w:rFonts w:hint="eastAsia" w:cs="宋体"/>
                <w:snapToGrid w:val="0"/>
                <w:kern w:val="0"/>
                <w:sz w:val="22"/>
              </w:rPr>
            </w:pPr>
            <w:r>
              <w:rPr>
                <w:rFonts w:hint="eastAsia" w:cs="宋体"/>
                <w:snapToGrid w:val="0"/>
                <w:kern w:val="0"/>
                <w:sz w:val="22"/>
              </w:rPr>
              <w:t>制造商</w:t>
            </w:r>
          </w:p>
        </w:tc>
        <w:tc>
          <w:tcPr>
            <w:tcW w:w="808" w:type="dxa"/>
            <w:vAlign w:val="center"/>
          </w:tcPr>
          <w:p w14:paraId="1F667CD8">
            <w:pPr>
              <w:pStyle w:val="74"/>
              <w:snapToGrid w:val="0"/>
              <w:spacing w:line="360" w:lineRule="auto"/>
              <w:rPr>
                <w:rFonts w:hint="eastAsia" w:cs="宋体"/>
                <w:snapToGrid w:val="0"/>
                <w:kern w:val="0"/>
                <w:sz w:val="22"/>
              </w:rPr>
            </w:pPr>
            <w:r>
              <w:rPr>
                <w:rFonts w:hint="eastAsia" w:cs="宋体"/>
                <w:snapToGrid w:val="0"/>
                <w:kern w:val="0"/>
                <w:sz w:val="22"/>
              </w:rPr>
              <w:t>产地</w:t>
            </w:r>
          </w:p>
        </w:tc>
        <w:tc>
          <w:tcPr>
            <w:tcW w:w="656" w:type="dxa"/>
            <w:vAlign w:val="center"/>
          </w:tcPr>
          <w:p w14:paraId="10915970">
            <w:pPr>
              <w:pStyle w:val="74"/>
              <w:snapToGrid w:val="0"/>
              <w:spacing w:line="360" w:lineRule="auto"/>
              <w:rPr>
                <w:rFonts w:hint="eastAsia" w:cs="宋体"/>
                <w:snapToGrid w:val="0"/>
                <w:kern w:val="0"/>
                <w:sz w:val="22"/>
              </w:rPr>
            </w:pPr>
            <w:r>
              <w:rPr>
                <w:rFonts w:hint="eastAsia" w:cs="宋体"/>
                <w:snapToGrid w:val="0"/>
                <w:kern w:val="0"/>
                <w:sz w:val="22"/>
              </w:rPr>
              <w:t>品牌</w:t>
            </w:r>
          </w:p>
        </w:tc>
        <w:tc>
          <w:tcPr>
            <w:tcW w:w="1238" w:type="dxa"/>
            <w:vAlign w:val="center"/>
          </w:tcPr>
          <w:p w14:paraId="5F692FA7">
            <w:pPr>
              <w:pStyle w:val="74"/>
              <w:snapToGrid w:val="0"/>
              <w:spacing w:line="360" w:lineRule="auto"/>
              <w:rPr>
                <w:rFonts w:hint="eastAsia" w:cs="宋体"/>
                <w:snapToGrid w:val="0"/>
                <w:kern w:val="0"/>
                <w:sz w:val="22"/>
              </w:rPr>
            </w:pPr>
            <w:r>
              <w:rPr>
                <w:rFonts w:hint="eastAsia" w:cs="宋体"/>
                <w:snapToGrid w:val="0"/>
                <w:kern w:val="0"/>
                <w:sz w:val="22"/>
              </w:rPr>
              <w:t>型号规格</w:t>
            </w:r>
          </w:p>
        </w:tc>
        <w:tc>
          <w:tcPr>
            <w:tcW w:w="675" w:type="dxa"/>
            <w:vAlign w:val="center"/>
          </w:tcPr>
          <w:p w14:paraId="20CFB3BC">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单位</w:t>
            </w:r>
          </w:p>
        </w:tc>
        <w:tc>
          <w:tcPr>
            <w:tcW w:w="800" w:type="dxa"/>
            <w:vAlign w:val="center"/>
          </w:tcPr>
          <w:p w14:paraId="19C0E33F">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数量</w:t>
            </w:r>
          </w:p>
        </w:tc>
        <w:tc>
          <w:tcPr>
            <w:tcW w:w="1487" w:type="dxa"/>
            <w:vAlign w:val="center"/>
          </w:tcPr>
          <w:p w14:paraId="12E95D9C">
            <w:pPr>
              <w:adjustRightInd w:val="0"/>
              <w:snapToGrid w:val="0"/>
              <w:spacing w:line="360" w:lineRule="auto"/>
              <w:jc w:val="center"/>
              <w:rPr>
                <w:rFonts w:hint="eastAsia" w:ascii="宋体" w:hAnsi="宋体" w:cs="宋体"/>
                <w:snapToGrid w:val="0"/>
                <w:kern w:val="0"/>
                <w:sz w:val="22"/>
              </w:rPr>
            </w:pPr>
            <w:r>
              <w:rPr>
                <w:rFonts w:hint="eastAsia" w:ascii="宋体" w:hAnsi="宋体" w:cs="宋体"/>
                <w:sz w:val="22"/>
              </w:rPr>
              <w:t>性能及指标</w:t>
            </w:r>
          </w:p>
        </w:tc>
        <w:tc>
          <w:tcPr>
            <w:tcW w:w="900" w:type="dxa"/>
            <w:vAlign w:val="center"/>
          </w:tcPr>
          <w:p w14:paraId="070D02BA">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备注</w:t>
            </w:r>
          </w:p>
        </w:tc>
      </w:tr>
      <w:tr w14:paraId="5B7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B087F03">
            <w:pPr>
              <w:adjustRightInd w:val="0"/>
              <w:snapToGrid w:val="0"/>
              <w:spacing w:line="360" w:lineRule="auto"/>
              <w:rPr>
                <w:rFonts w:hint="eastAsia" w:ascii="宋体" w:hAnsi="宋体" w:cs="宋体"/>
                <w:snapToGrid w:val="0"/>
                <w:kern w:val="0"/>
                <w:sz w:val="22"/>
              </w:rPr>
            </w:pPr>
          </w:p>
        </w:tc>
        <w:tc>
          <w:tcPr>
            <w:tcW w:w="712" w:type="dxa"/>
            <w:vAlign w:val="center"/>
          </w:tcPr>
          <w:p w14:paraId="3BA196BB">
            <w:pPr>
              <w:adjustRightInd w:val="0"/>
              <w:snapToGrid w:val="0"/>
              <w:spacing w:line="360" w:lineRule="auto"/>
              <w:rPr>
                <w:rFonts w:hint="eastAsia" w:ascii="宋体" w:hAnsi="宋体" w:cs="宋体"/>
                <w:snapToGrid w:val="0"/>
                <w:kern w:val="0"/>
                <w:sz w:val="22"/>
              </w:rPr>
            </w:pPr>
          </w:p>
        </w:tc>
        <w:tc>
          <w:tcPr>
            <w:tcW w:w="992" w:type="dxa"/>
            <w:vAlign w:val="center"/>
          </w:tcPr>
          <w:p w14:paraId="6647F7EB">
            <w:pPr>
              <w:adjustRightInd w:val="0"/>
              <w:snapToGrid w:val="0"/>
              <w:spacing w:line="360" w:lineRule="auto"/>
              <w:rPr>
                <w:rFonts w:hint="eastAsia" w:ascii="宋体" w:hAnsi="宋体" w:cs="宋体"/>
                <w:snapToGrid w:val="0"/>
                <w:kern w:val="0"/>
                <w:sz w:val="22"/>
              </w:rPr>
            </w:pPr>
          </w:p>
        </w:tc>
        <w:tc>
          <w:tcPr>
            <w:tcW w:w="808" w:type="dxa"/>
            <w:vAlign w:val="center"/>
          </w:tcPr>
          <w:p w14:paraId="4080343A">
            <w:pPr>
              <w:adjustRightInd w:val="0"/>
              <w:snapToGrid w:val="0"/>
              <w:spacing w:line="360" w:lineRule="auto"/>
              <w:rPr>
                <w:rFonts w:hint="eastAsia" w:ascii="宋体" w:hAnsi="宋体" w:cs="宋体"/>
                <w:snapToGrid w:val="0"/>
                <w:kern w:val="0"/>
                <w:sz w:val="22"/>
              </w:rPr>
            </w:pPr>
          </w:p>
        </w:tc>
        <w:tc>
          <w:tcPr>
            <w:tcW w:w="656" w:type="dxa"/>
            <w:vAlign w:val="center"/>
          </w:tcPr>
          <w:p w14:paraId="69639E8B">
            <w:pPr>
              <w:adjustRightInd w:val="0"/>
              <w:snapToGrid w:val="0"/>
              <w:spacing w:line="360" w:lineRule="auto"/>
              <w:rPr>
                <w:rFonts w:hint="eastAsia" w:ascii="宋体" w:hAnsi="宋体" w:cs="宋体"/>
                <w:snapToGrid w:val="0"/>
                <w:kern w:val="0"/>
                <w:sz w:val="22"/>
              </w:rPr>
            </w:pPr>
          </w:p>
        </w:tc>
        <w:tc>
          <w:tcPr>
            <w:tcW w:w="1238" w:type="dxa"/>
            <w:vAlign w:val="center"/>
          </w:tcPr>
          <w:p w14:paraId="3344984E">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249EFF46">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2B4542C0">
            <w:pPr>
              <w:pStyle w:val="22"/>
              <w:pBdr>
                <w:bottom w:val="none" w:color="auto" w:sz="0" w:space="0"/>
              </w:pBdr>
              <w:tabs>
                <w:tab w:val="left" w:pos="420"/>
              </w:tabs>
              <w:spacing w:line="360" w:lineRule="auto"/>
              <w:rPr>
                <w:rFonts w:hint="eastAsia" w:ascii="宋体" w:hAnsi="宋体" w:cs="宋体"/>
                <w:snapToGrid w:val="0"/>
                <w:kern w:val="0"/>
                <w:sz w:val="22"/>
              </w:rPr>
            </w:pPr>
          </w:p>
        </w:tc>
        <w:tc>
          <w:tcPr>
            <w:tcW w:w="1487" w:type="dxa"/>
            <w:vAlign w:val="center"/>
          </w:tcPr>
          <w:p w14:paraId="54F85D56">
            <w:pPr>
              <w:adjustRightInd w:val="0"/>
              <w:snapToGrid w:val="0"/>
              <w:spacing w:line="360" w:lineRule="auto"/>
              <w:rPr>
                <w:rFonts w:hint="eastAsia" w:ascii="宋体" w:hAnsi="宋体" w:cs="宋体"/>
                <w:snapToGrid w:val="0"/>
                <w:kern w:val="0"/>
                <w:sz w:val="22"/>
              </w:rPr>
            </w:pPr>
          </w:p>
        </w:tc>
        <w:tc>
          <w:tcPr>
            <w:tcW w:w="900" w:type="dxa"/>
            <w:vAlign w:val="center"/>
          </w:tcPr>
          <w:p w14:paraId="7C7584C7">
            <w:pPr>
              <w:adjustRightInd w:val="0"/>
              <w:snapToGrid w:val="0"/>
              <w:spacing w:line="360" w:lineRule="auto"/>
              <w:rPr>
                <w:rFonts w:hint="eastAsia" w:ascii="宋体" w:hAnsi="宋体" w:cs="宋体"/>
                <w:snapToGrid w:val="0"/>
                <w:kern w:val="0"/>
                <w:sz w:val="22"/>
              </w:rPr>
            </w:pPr>
          </w:p>
        </w:tc>
      </w:tr>
      <w:tr w14:paraId="067C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6F242B1">
            <w:pPr>
              <w:adjustRightInd w:val="0"/>
              <w:snapToGrid w:val="0"/>
              <w:spacing w:line="360" w:lineRule="auto"/>
              <w:rPr>
                <w:rFonts w:hint="eastAsia" w:ascii="宋体" w:hAnsi="宋体" w:cs="宋体"/>
                <w:snapToGrid w:val="0"/>
                <w:kern w:val="0"/>
                <w:sz w:val="22"/>
              </w:rPr>
            </w:pPr>
          </w:p>
        </w:tc>
        <w:tc>
          <w:tcPr>
            <w:tcW w:w="712" w:type="dxa"/>
            <w:vAlign w:val="center"/>
          </w:tcPr>
          <w:p w14:paraId="02D35AAD">
            <w:pPr>
              <w:adjustRightInd w:val="0"/>
              <w:snapToGrid w:val="0"/>
              <w:spacing w:line="360" w:lineRule="auto"/>
              <w:rPr>
                <w:rFonts w:hint="eastAsia" w:ascii="宋体" w:hAnsi="宋体" w:cs="宋体"/>
                <w:snapToGrid w:val="0"/>
                <w:kern w:val="0"/>
                <w:sz w:val="22"/>
              </w:rPr>
            </w:pPr>
          </w:p>
        </w:tc>
        <w:tc>
          <w:tcPr>
            <w:tcW w:w="992" w:type="dxa"/>
            <w:vAlign w:val="center"/>
          </w:tcPr>
          <w:p w14:paraId="58C60927">
            <w:pPr>
              <w:adjustRightInd w:val="0"/>
              <w:snapToGrid w:val="0"/>
              <w:spacing w:line="360" w:lineRule="auto"/>
              <w:rPr>
                <w:rFonts w:hint="eastAsia" w:ascii="宋体" w:hAnsi="宋体" w:cs="宋体"/>
                <w:snapToGrid w:val="0"/>
                <w:kern w:val="0"/>
                <w:sz w:val="22"/>
              </w:rPr>
            </w:pPr>
          </w:p>
        </w:tc>
        <w:tc>
          <w:tcPr>
            <w:tcW w:w="808" w:type="dxa"/>
            <w:vAlign w:val="center"/>
          </w:tcPr>
          <w:p w14:paraId="6CEA583B">
            <w:pPr>
              <w:adjustRightInd w:val="0"/>
              <w:snapToGrid w:val="0"/>
              <w:spacing w:line="360" w:lineRule="auto"/>
              <w:rPr>
                <w:rFonts w:hint="eastAsia" w:ascii="宋体" w:hAnsi="宋体" w:cs="宋体"/>
                <w:snapToGrid w:val="0"/>
                <w:kern w:val="0"/>
                <w:sz w:val="22"/>
              </w:rPr>
            </w:pPr>
          </w:p>
        </w:tc>
        <w:tc>
          <w:tcPr>
            <w:tcW w:w="656" w:type="dxa"/>
            <w:vAlign w:val="center"/>
          </w:tcPr>
          <w:p w14:paraId="79289C3A">
            <w:pPr>
              <w:adjustRightInd w:val="0"/>
              <w:snapToGrid w:val="0"/>
              <w:spacing w:line="360" w:lineRule="auto"/>
              <w:rPr>
                <w:rFonts w:hint="eastAsia" w:ascii="宋体" w:hAnsi="宋体" w:cs="宋体"/>
                <w:snapToGrid w:val="0"/>
                <w:kern w:val="0"/>
                <w:sz w:val="22"/>
              </w:rPr>
            </w:pPr>
          </w:p>
        </w:tc>
        <w:tc>
          <w:tcPr>
            <w:tcW w:w="1238" w:type="dxa"/>
            <w:vAlign w:val="center"/>
          </w:tcPr>
          <w:p w14:paraId="5A130BED">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66D3FF6B">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726B9211">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36B1EAE4">
            <w:pPr>
              <w:adjustRightInd w:val="0"/>
              <w:snapToGrid w:val="0"/>
              <w:spacing w:line="360" w:lineRule="auto"/>
              <w:rPr>
                <w:rFonts w:hint="eastAsia" w:ascii="宋体" w:hAnsi="宋体" w:cs="宋体"/>
                <w:snapToGrid w:val="0"/>
                <w:kern w:val="0"/>
                <w:sz w:val="22"/>
              </w:rPr>
            </w:pPr>
          </w:p>
        </w:tc>
        <w:tc>
          <w:tcPr>
            <w:tcW w:w="900" w:type="dxa"/>
            <w:vAlign w:val="center"/>
          </w:tcPr>
          <w:p w14:paraId="77F03D0A">
            <w:pPr>
              <w:adjustRightInd w:val="0"/>
              <w:snapToGrid w:val="0"/>
              <w:spacing w:line="360" w:lineRule="auto"/>
              <w:rPr>
                <w:rFonts w:hint="eastAsia" w:ascii="宋体" w:hAnsi="宋体" w:cs="宋体"/>
                <w:snapToGrid w:val="0"/>
                <w:kern w:val="0"/>
                <w:sz w:val="22"/>
              </w:rPr>
            </w:pPr>
          </w:p>
        </w:tc>
      </w:tr>
      <w:tr w14:paraId="6086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944F008">
            <w:pPr>
              <w:adjustRightInd w:val="0"/>
              <w:snapToGrid w:val="0"/>
              <w:spacing w:line="360" w:lineRule="auto"/>
              <w:rPr>
                <w:rFonts w:hint="eastAsia" w:ascii="宋体" w:hAnsi="宋体" w:cs="宋体"/>
                <w:snapToGrid w:val="0"/>
                <w:kern w:val="0"/>
                <w:sz w:val="22"/>
              </w:rPr>
            </w:pPr>
          </w:p>
        </w:tc>
        <w:tc>
          <w:tcPr>
            <w:tcW w:w="712" w:type="dxa"/>
            <w:vAlign w:val="center"/>
          </w:tcPr>
          <w:p w14:paraId="0D72231E">
            <w:pPr>
              <w:adjustRightInd w:val="0"/>
              <w:snapToGrid w:val="0"/>
              <w:spacing w:line="360" w:lineRule="auto"/>
              <w:rPr>
                <w:rFonts w:hint="eastAsia" w:ascii="宋体" w:hAnsi="宋体" w:cs="宋体"/>
                <w:snapToGrid w:val="0"/>
                <w:kern w:val="0"/>
                <w:sz w:val="22"/>
              </w:rPr>
            </w:pPr>
          </w:p>
        </w:tc>
        <w:tc>
          <w:tcPr>
            <w:tcW w:w="992" w:type="dxa"/>
            <w:vAlign w:val="center"/>
          </w:tcPr>
          <w:p w14:paraId="7319FC9E">
            <w:pPr>
              <w:adjustRightInd w:val="0"/>
              <w:snapToGrid w:val="0"/>
              <w:spacing w:line="360" w:lineRule="auto"/>
              <w:rPr>
                <w:rFonts w:hint="eastAsia" w:ascii="宋体" w:hAnsi="宋体" w:cs="宋体"/>
                <w:snapToGrid w:val="0"/>
                <w:kern w:val="0"/>
                <w:sz w:val="22"/>
              </w:rPr>
            </w:pPr>
          </w:p>
        </w:tc>
        <w:tc>
          <w:tcPr>
            <w:tcW w:w="808" w:type="dxa"/>
            <w:vAlign w:val="center"/>
          </w:tcPr>
          <w:p w14:paraId="2EFFC024">
            <w:pPr>
              <w:adjustRightInd w:val="0"/>
              <w:snapToGrid w:val="0"/>
              <w:spacing w:line="360" w:lineRule="auto"/>
              <w:rPr>
                <w:rFonts w:hint="eastAsia" w:ascii="宋体" w:hAnsi="宋体" w:cs="宋体"/>
                <w:snapToGrid w:val="0"/>
                <w:kern w:val="0"/>
                <w:sz w:val="22"/>
              </w:rPr>
            </w:pPr>
          </w:p>
        </w:tc>
        <w:tc>
          <w:tcPr>
            <w:tcW w:w="656" w:type="dxa"/>
            <w:vAlign w:val="center"/>
          </w:tcPr>
          <w:p w14:paraId="4DA202EC">
            <w:pPr>
              <w:adjustRightInd w:val="0"/>
              <w:snapToGrid w:val="0"/>
              <w:spacing w:line="360" w:lineRule="auto"/>
              <w:rPr>
                <w:rFonts w:hint="eastAsia" w:ascii="宋体" w:hAnsi="宋体" w:cs="宋体"/>
                <w:snapToGrid w:val="0"/>
                <w:kern w:val="0"/>
                <w:sz w:val="22"/>
              </w:rPr>
            </w:pPr>
          </w:p>
        </w:tc>
        <w:tc>
          <w:tcPr>
            <w:tcW w:w="1238" w:type="dxa"/>
            <w:vAlign w:val="center"/>
          </w:tcPr>
          <w:p w14:paraId="199F6FF9">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3C1548F4">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5C6BA233">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343D6C52">
            <w:pPr>
              <w:adjustRightInd w:val="0"/>
              <w:snapToGrid w:val="0"/>
              <w:spacing w:line="360" w:lineRule="auto"/>
              <w:rPr>
                <w:rFonts w:hint="eastAsia" w:ascii="宋体" w:hAnsi="宋体" w:cs="宋体"/>
                <w:snapToGrid w:val="0"/>
                <w:kern w:val="0"/>
                <w:sz w:val="22"/>
              </w:rPr>
            </w:pPr>
          </w:p>
        </w:tc>
        <w:tc>
          <w:tcPr>
            <w:tcW w:w="900" w:type="dxa"/>
            <w:vAlign w:val="center"/>
          </w:tcPr>
          <w:p w14:paraId="77B66E6A">
            <w:pPr>
              <w:adjustRightInd w:val="0"/>
              <w:snapToGrid w:val="0"/>
              <w:spacing w:line="360" w:lineRule="auto"/>
              <w:rPr>
                <w:rFonts w:hint="eastAsia" w:ascii="宋体" w:hAnsi="宋体" w:cs="宋体"/>
                <w:snapToGrid w:val="0"/>
                <w:kern w:val="0"/>
                <w:sz w:val="22"/>
              </w:rPr>
            </w:pPr>
          </w:p>
        </w:tc>
      </w:tr>
      <w:tr w14:paraId="7F5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2B44371">
            <w:pPr>
              <w:pStyle w:val="18"/>
              <w:adjustRightInd w:val="0"/>
              <w:snapToGrid w:val="0"/>
              <w:spacing w:line="360" w:lineRule="auto"/>
              <w:ind w:left="5250" w:leftChars="0"/>
              <w:rPr>
                <w:rFonts w:hint="eastAsia" w:ascii="宋体" w:hAnsi="宋体" w:cs="宋体"/>
                <w:snapToGrid w:val="0"/>
                <w:kern w:val="0"/>
                <w:sz w:val="22"/>
                <w:szCs w:val="22"/>
              </w:rPr>
            </w:pPr>
          </w:p>
        </w:tc>
        <w:tc>
          <w:tcPr>
            <w:tcW w:w="712" w:type="dxa"/>
            <w:vAlign w:val="center"/>
          </w:tcPr>
          <w:p w14:paraId="020A8D75">
            <w:pPr>
              <w:adjustRightInd w:val="0"/>
              <w:snapToGrid w:val="0"/>
              <w:spacing w:line="360" w:lineRule="auto"/>
              <w:rPr>
                <w:rFonts w:hint="eastAsia" w:ascii="宋体" w:hAnsi="宋体" w:cs="宋体"/>
                <w:snapToGrid w:val="0"/>
                <w:kern w:val="0"/>
                <w:sz w:val="22"/>
              </w:rPr>
            </w:pPr>
          </w:p>
        </w:tc>
        <w:tc>
          <w:tcPr>
            <w:tcW w:w="992" w:type="dxa"/>
            <w:vAlign w:val="center"/>
          </w:tcPr>
          <w:p w14:paraId="63A405F9">
            <w:pPr>
              <w:adjustRightInd w:val="0"/>
              <w:snapToGrid w:val="0"/>
              <w:spacing w:line="360" w:lineRule="auto"/>
              <w:rPr>
                <w:rFonts w:hint="eastAsia" w:ascii="宋体" w:hAnsi="宋体" w:cs="宋体"/>
                <w:snapToGrid w:val="0"/>
                <w:kern w:val="0"/>
                <w:sz w:val="22"/>
              </w:rPr>
            </w:pPr>
          </w:p>
        </w:tc>
        <w:tc>
          <w:tcPr>
            <w:tcW w:w="808" w:type="dxa"/>
            <w:vAlign w:val="center"/>
          </w:tcPr>
          <w:p w14:paraId="4EBF45EC">
            <w:pPr>
              <w:adjustRightInd w:val="0"/>
              <w:snapToGrid w:val="0"/>
              <w:spacing w:line="360" w:lineRule="auto"/>
              <w:rPr>
                <w:rFonts w:hint="eastAsia" w:ascii="宋体" w:hAnsi="宋体" w:cs="宋体"/>
                <w:snapToGrid w:val="0"/>
                <w:kern w:val="0"/>
                <w:sz w:val="22"/>
              </w:rPr>
            </w:pPr>
          </w:p>
        </w:tc>
        <w:tc>
          <w:tcPr>
            <w:tcW w:w="656" w:type="dxa"/>
            <w:vAlign w:val="center"/>
          </w:tcPr>
          <w:p w14:paraId="7F1D9CB9">
            <w:pPr>
              <w:adjustRightInd w:val="0"/>
              <w:snapToGrid w:val="0"/>
              <w:spacing w:line="360" w:lineRule="auto"/>
              <w:rPr>
                <w:rFonts w:hint="eastAsia" w:ascii="宋体" w:hAnsi="宋体" w:cs="宋体"/>
                <w:snapToGrid w:val="0"/>
                <w:kern w:val="0"/>
                <w:sz w:val="22"/>
              </w:rPr>
            </w:pPr>
          </w:p>
        </w:tc>
        <w:tc>
          <w:tcPr>
            <w:tcW w:w="1238" w:type="dxa"/>
            <w:vAlign w:val="center"/>
          </w:tcPr>
          <w:p w14:paraId="43B1C762">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77AD9D51">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3BF1E4F4">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745B33EA">
            <w:pPr>
              <w:adjustRightInd w:val="0"/>
              <w:snapToGrid w:val="0"/>
              <w:spacing w:line="360" w:lineRule="auto"/>
              <w:rPr>
                <w:rFonts w:hint="eastAsia" w:ascii="宋体" w:hAnsi="宋体" w:cs="宋体"/>
                <w:snapToGrid w:val="0"/>
                <w:kern w:val="0"/>
                <w:sz w:val="22"/>
              </w:rPr>
            </w:pPr>
          </w:p>
        </w:tc>
        <w:tc>
          <w:tcPr>
            <w:tcW w:w="900" w:type="dxa"/>
            <w:vAlign w:val="center"/>
          </w:tcPr>
          <w:p w14:paraId="17A1B516">
            <w:pPr>
              <w:adjustRightInd w:val="0"/>
              <w:snapToGrid w:val="0"/>
              <w:spacing w:line="360" w:lineRule="auto"/>
              <w:rPr>
                <w:rFonts w:hint="eastAsia" w:ascii="宋体" w:hAnsi="宋体" w:cs="宋体"/>
                <w:snapToGrid w:val="0"/>
                <w:kern w:val="0"/>
                <w:sz w:val="22"/>
              </w:rPr>
            </w:pPr>
          </w:p>
        </w:tc>
      </w:tr>
      <w:tr w14:paraId="47D6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F675056">
            <w:pPr>
              <w:adjustRightInd w:val="0"/>
              <w:snapToGrid w:val="0"/>
              <w:spacing w:line="360" w:lineRule="auto"/>
              <w:rPr>
                <w:rFonts w:hint="eastAsia" w:ascii="宋体" w:hAnsi="宋体" w:cs="宋体"/>
                <w:snapToGrid w:val="0"/>
                <w:kern w:val="0"/>
                <w:sz w:val="22"/>
              </w:rPr>
            </w:pPr>
          </w:p>
        </w:tc>
        <w:tc>
          <w:tcPr>
            <w:tcW w:w="712" w:type="dxa"/>
            <w:vAlign w:val="center"/>
          </w:tcPr>
          <w:p w14:paraId="6B299190">
            <w:pPr>
              <w:adjustRightInd w:val="0"/>
              <w:snapToGrid w:val="0"/>
              <w:spacing w:line="360" w:lineRule="auto"/>
              <w:rPr>
                <w:rFonts w:hint="eastAsia" w:ascii="宋体" w:hAnsi="宋体" w:cs="宋体"/>
                <w:snapToGrid w:val="0"/>
                <w:kern w:val="0"/>
                <w:sz w:val="22"/>
              </w:rPr>
            </w:pPr>
          </w:p>
        </w:tc>
        <w:tc>
          <w:tcPr>
            <w:tcW w:w="992" w:type="dxa"/>
            <w:vAlign w:val="center"/>
          </w:tcPr>
          <w:p w14:paraId="283E6065">
            <w:pPr>
              <w:adjustRightInd w:val="0"/>
              <w:snapToGrid w:val="0"/>
              <w:spacing w:line="360" w:lineRule="auto"/>
              <w:rPr>
                <w:rFonts w:hint="eastAsia" w:ascii="宋体" w:hAnsi="宋体" w:cs="宋体"/>
                <w:snapToGrid w:val="0"/>
                <w:kern w:val="0"/>
                <w:sz w:val="22"/>
              </w:rPr>
            </w:pPr>
          </w:p>
        </w:tc>
        <w:tc>
          <w:tcPr>
            <w:tcW w:w="808" w:type="dxa"/>
            <w:vAlign w:val="center"/>
          </w:tcPr>
          <w:p w14:paraId="7C81DCA2">
            <w:pPr>
              <w:adjustRightInd w:val="0"/>
              <w:snapToGrid w:val="0"/>
              <w:spacing w:line="360" w:lineRule="auto"/>
              <w:rPr>
                <w:rFonts w:hint="eastAsia" w:ascii="宋体" w:hAnsi="宋体" w:cs="宋体"/>
                <w:snapToGrid w:val="0"/>
                <w:kern w:val="0"/>
                <w:sz w:val="22"/>
              </w:rPr>
            </w:pPr>
          </w:p>
        </w:tc>
        <w:tc>
          <w:tcPr>
            <w:tcW w:w="656" w:type="dxa"/>
            <w:vAlign w:val="center"/>
          </w:tcPr>
          <w:p w14:paraId="35932B96">
            <w:pPr>
              <w:adjustRightInd w:val="0"/>
              <w:snapToGrid w:val="0"/>
              <w:spacing w:line="360" w:lineRule="auto"/>
              <w:rPr>
                <w:rFonts w:hint="eastAsia" w:ascii="宋体" w:hAnsi="宋体" w:cs="宋体"/>
                <w:snapToGrid w:val="0"/>
                <w:kern w:val="0"/>
                <w:sz w:val="22"/>
              </w:rPr>
            </w:pPr>
          </w:p>
        </w:tc>
        <w:tc>
          <w:tcPr>
            <w:tcW w:w="1238" w:type="dxa"/>
            <w:vAlign w:val="center"/>
          </w:tcPr>
          <w:p w14:paraId="282B57F7">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441B0FEB">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3849444E">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628AADE8">
            <w:pPr>
              <w:adjustRightInd w:val="0"/>
              <w:snapToGrid w:val="0"/>
              <w:spacing w:line="360" w:lineRule="auto"/>
              <w:rPr>
                <w:rFonts w:hint="eastAsia" w:ascii="宋体" w:hAnsi="宋体" w:cs="宋体"/>
                <w:snapToGrid w:val="0"/>
                <w:kern w:val="0"/>
                <w:sz w:val="22"/>
              </w:rPr>
            </w:pPr>
          </w:p>
        </w:tc>
        <w:tc>
          <w:tcPr>
            <w:tcW w:w="900" w:type="dxa"/>
            <w:vAlign w:val="center"/>
          </w:tcPr>
          <w:p w14:paraId="4B17D0DC">
            <w:pPr>
              <w:adjustRightInd w:val="0"/>
              <w:snapToGrid w:val="0"/>
              <w:spacing w:line="360" w:lineRule="auto"/>
              <w:rPr>
                <w:rFonts w:hint="eastAsia" w:ascii="宋体" w:hAnsi="宋体" w:cs="宋体"/>
                <w:snapToGrid w:val="0"/>
                <w:kern w:val="0"/>
                <w:sz w:val="22"/>
              </w:rPr>
            </w:pPr>
          </w:p>
        </w:tc>
      </w:tr>
      <w:tr w14:paraId="6E4A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61819F7">
            <w:pPr>
              <w:adjustRightInd w:val="0"/>
              <w:snapToGrid w:val="0"/>
              <w:spacing w:line="360" w:lineRule="auto"/>
              <w:rPr>
                <w:rFonts w:hint="eastAsia" w:ascii="宋体" w:hAnsi="宋体" w:cs="宋体"/>
                <w:snapToGrid w:val="0"/>
                <w:kern w:val="0"/>
                <w:sz w:val="22"/>
              </w:rPr>
            </w:pPr>
          </w:p>
        </w:tc>
        <w:tc>
          <w:tcPr>
            <w:tcW w:w="712" w:type="dxa"/>
            <w:vAlign w:val="center"/>
          </w:tcPr>
          <w:p w14:paraId="42B0D574">
            <w:pPr>
              <w:adjustRightInd w:val="0"/>
              <w:snapToGrid w:val="0"/>
              <w:spacing w:line="360" w:lineRule="auto"/>
              <w:rPr>
                <w:rFonts w:hint="eastAsia" w:ascii="宋体" w:hAnsi="宋体" w:cs="宋体"/>
                <w:snapToGrid w:val="0"/>
                <w:kern w:val="0"/>
                <w:sz w:val="22"/>
              </w:rPr>
            </w:pPr>
          </w:p>
        </w:tc>
        <w:tc>
          <w:tcPr>
            <w:tcW w:w="992" w:type="dxa"/>
            <w:vAlign w:val="center"/>
          </w:tcPr>
          <w:p w14:paraId="6489D2F9">
            <w:pPr>
              <w:adjustRightInd w:val="0"/>
              <w:snapToGrid w:val="0"/>
              <w:spacing w:line="360" w:lineRule="auto"/>
              <w:rPr>
                <w:rFonts w:hint="eastAsia" w:ascii="宋体" w:hAnsi="宋体" w:cs="宋体"/>
                <w:snapToGrid w:val="0"/>
                <w:kern w:val="0"/>
                <w:sz w:val="22"/>
              </w:rPr>
            </w:pPr>
          </w:p>
        </w:tc>
        <w:tc>
          <w:tcPr>
            <w:tcW w:w="808" w:type="dxa"/>
            <w:vAlign w:val="center"/>
          </w:tcPr>
          <w:p w14:paraId="309B230B">
            <w:pPr>
              <w:adjustRightInd w:val="0"/>
              <w:snapToGrid w:val="0"/>
              <w:spacing w:line="360" w:lineRule="auto"/>
              <w:rPr>
                <w:rFonts w:hint="eastAsia" w:ascii="宋体" w:hAnsi="宋体" w:cs="宋体"/>
                <w:snapToGrid w:val="0"/>
                <w:kern w:val="0"/>
                <w:sz w:val="22"/>
              </w:rPr>
            </w:pPr>
          </w:p>
        </w:tc>
        <w:tc>
          <w:tcPr>
            <w:tcW w:w="656" w:type="dxa"/>
            <w:vAlign w:val="center"/>
          </w:tcPr>
          <w:p w14:paraId="04A1FEA4">
            <w:pPr>
              <w:adjustRightInd w:val="0"/>
              <w:snapToGrid w:val="0"/>
              <w:spacing w:line="360" w:lineRule="auto"/>
              <w:rPr>
                <w:rFonts w:hint="eastAsia" w:ascii="宋体" w:hAnsi="宋体" w:cs="宋体"/>
                <w:snapToGrid w:val="0"/>
                <w:kern w:val="0"/>
                <w:sz w:val="22"/>
              </w:rPr>
            </w:pPr>
          </w:p>
        </w:tc>
        <w:tc>
          <w:tcPr>
            <w:tcW w:w="1238" w:type="dxa"/>
            <w:vAlign w:val="center"/>
          </w:tcPr>
          <w:p w14:paraId="259F9E21">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437DD6D1">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0B566FB7">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06A1A0EB">
            <w:pPr>
              <w:adjustRightInd w:val="0"/>
              <w:snapToGrid w:val="0"/>
              <w:spacing w:line="360" w:lineRule="auto"/>
              <w:rPr>
                <w:rFonts w:hint="eastAsia" w:ascii="宋体" w:hAnsi="宋体" w:cs="宋体"/>
                <w:snapToGrid w:val="0"/>
                <w:kern w:val="0"/>
                <w:sz w:val="22"/>
              </w:rPr>
            </w:pPr>
          </w:p>
        </w:tc>
        <w:tc>
          <w:tcPr>
            <w:tcW w:w="900" w:type="dxa"/>
            <w:vAlign w:val="center"/>
          </w:tcPr>
          <w:p w14:paraId="33AE5FEC">
            <w:pPr>
              <w:adjustRightInd w:val="0"/>
              <w:snapToGrid w:val="0"/>
              <w:spacing w:line="360" w:lineRule="auto"/>
              <w:rPr>
                <w:rFonts w:hint="eastAsia" w:ascii="宋体" w:hAnsi="宋体" w:cs="宋体"/>
                <w:snapToGrid w:val="0"/>
                <w:kern w:val="0"/>
                <w:sz w:val="22"/>
              </w:rPr>
            </w:pPr>
          </w:p>
        </w:tc>
      </w:tr>
      <w:tr w14:paraId="4FBB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F358E7D">
            <w:pPr>
              <w:adjustRightInd w:val="0"/>
              <w:snapToGrid w:val="0"/>
              <w:spacing w:line="360" w:lineRule="auto"/>
              <w:rPr>
                <w:rFonts w:hint="eastAsia" w:ascii="宋体" w:hAnsi="宋体" w:cs="宋体"/>
                <w:snapToGrid w:val="0"/>
                <w:kern w:val="0"/>
                <w:sz w:val="22"/>
              </w:rPr>
            </w:pPr>
          </w:p>
        </w:tc>
        <w:tc>
          <w:tcPr>
            <w:tcW w:w="712" w:type="dxa"/>
            <w:vAlign w:val="center"/>
          </w:tcPr>
          <w:p w14:paraId="1F17EEA4">
            <w:pPr>
              <w:adjustRightInd w:val="0"/>
              <w:snapToGrid w:val="0"/>
              <w:spacing w:line="360" w:lineRule="auto"/>
              <w:rPr>
                <w:rFonts w:hint="eastAsia" w:ascii="宋体" w:hAnsi="宋体" w:cs="宋体"/>
                <w:snapToGrid w:val="0"/>
                <w:kern w:val="0"/>
                <w:sz w:val="22"/>
              </w:rPr>
            </w:pPr>
          </w:p>
        </w:tc>
        <w:tc>
          <w:tcPr>
            <w:tcW w:w="992" w:type="dxa"/>
            <w:vAlign w:val="center"/>
          </w:tcPr>
          <w:p w14:paraId="416DBFBB">
            <w:pPr>
              <w:adjustRightInd w:val="0"/>
              <w:snapToGrid w:val="0"/>
              <w:spacing w:line="360" w:lineRule="auto"/>
              <w:rPr>
                <w:rFonts w:hint="eastAsia" w:ascii="宋体" w:hAnsi="宋体" w:cs="宋体"/>
                <w:snapToGrid w:val="0"/>
                <w:kern w:val="0"/>
                <w:sz w:val="22"/>
              </w:rPr>
            </w:pPr>
          </w:p>
        </w:tc>
        <w:tc>
          <w:tcPr>
            <w:tcW w:w="808" w:type="dxa"/>
            <w:vAlign w:val="center"/>
          </w:tcPr>
          <w:p w14:paraId="46B7AE69">
            <w:pPr>
              <w:adjustRightInd w:val="0"/>
              <w:snapToGrid w:val="0"/>
              <w:spacing w:line="360" w:lineRule="auto"/>
              <w:rPr>
                <w:rFonts w:hint="eastAsia" w:ascii="宋体" w:hAnsi="宋体" w:cs="宋体"/>
                <w:snapToGrid w:val="0"/>
                <w:kern w:val="0"/>
                <w:sz w:val="22"/>
              </w:rPr>
            </w:pPr>
          </w:p>
        </w:tc>
        <w:tc>
          <w:tcPr>
            <w:tcW w:w="656" w:type="dxa"/>
            <w:vAlign w:val="center"/>
          </w:tcPr>
          <w:p w14:paraId="7EE38516">
            <w:pPr>
              <w:adjustRightInd w:val="0"/>
              <w:snapToGrid w:val="0"/>
              <w:spacing w:line="360" w:lineRule="auto"/>
              <w:rPr>
                <w:rFonts w:hint="eastAsia" w:ascii="宋体" w:hAnsi="宋体" w:cs="宋体"/>
                <w:snapToGrid w:val="0"/>
                <w:kern w:val="0"/>
                <w:sz w:val="22"/>
              </w:rPr>
            </w:pPr>
          </w:p>
        </w:tc>
        <w:tc>
          <w:tcPr>
            <w:tcW w:w="1238" w:type="dxa"/>
            <w:vAlign w:val="center"/>
          </w:tcPr>
          <w:p w14:paraId="0D30F0EB">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4EFFAD5A">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6CA804E6">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2BF3DF6C">
            <w:pPr>
              <w:adjustRightInd w:val="0"/>
              <w:snapToGrid w:val="0"/>
              <w:spacing w:line="360" w:lineRule="auto"/>
              <w:rPr>
                <w:rFonts w:hint="eastAsia" w:ascii="宋体" w:hAnsi="宋体" w:cs="宋体"/>
                <w:snapToGrid w:val="0"/>
                <w:kern w:val="0"/>
                <w:sz w:val="22"/>
              </w:rPr>
            </w:pPr>
          </w:p>
        </w:tc>
        <w:tc>
          <w:tcPr>
            <w:tcW w:w="900" w:type="dxa"/>
            <w:vAlign w:val="center"/>
          </w:tcPr>
          <w:p w14:paraId="4B2D4527">
            <w:pPr>
              <w:adjustRightInd w:val="0"/>
              <w:snapToGrid w:val="0"/>
              <w:spacing w:line="360" w:lineRule="auto"/>
              <w:rPr>
                <w:rFonts w:hint="eastAsia" w:ascii="宋体" w:hAnsi="宋体" w:cs="宋体"/>
                <w:snapToGrid w:val="0"/>
                <w:kern w:val="0"/>
                <w:sz w:val="22"/>
              </w:rPr>
            </w:pPr>
          </w:p>
        </w:tc>
      </w:tr>
      <w:tr w14:paraId="26C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C666291">
            <w:pPr>
              <w:adjustRightInd w:val="0"/>
              <w:snapToGrid w:val="0"/>
              <w:spacing w:line="360" w:lineRule="auto"/>
              <w:rPr>
                <w:rFonts w:hint="eastAsia" w:ascii="宋体" w:hAnsi="宋体" w:cs="宋体"/>
                <w:snapToGrid w:val="0"/>
                <w:kern w:val="0"/>
                <w:sz w:val="22"/>
              </w:rPr>
            </w:pPr>
          </w:p>
        </w:tc>
        <w:tc>
          <w:tcPr>
            <w:tcW w:w="712" w:type="dxa"/>
            <w:vAlign w:val="center"/>
          </w:tcPr>
          <w:p w14:paraId="4EE8249E">
            <w:pPr>
              <w:adjustRightInd w:val="0"/>
              <w:snapToGrid w:val="0"/>
              <w:spacing w:line="360" w:lineRule="auto"/>
              <w:jc w:val="center"/>
              <w:rPr>
                <w:rFonts w:hint="eastAsia" w:ascii="宋体" w:hAnsi="宋体" w:cs="宋体"/>
                <w:b/>
                <w:bCs/>
                <w:snapToGrid w:val="0"/>
                <w:kern w:val="0"/>
                <w:sz w:val="22"/>
              </w:rPr>
            </w:pPr>
          </w:p>
        </w:tc>
        <w:tc>
          <w:tcPr>
            <w:tcW w:w="992" w:type="dxa"/>
            <w:vAlign w:val="center"/>
          </w:tcPr>
          <w:p w14:paraId="7ABB7532">
            <w:pPr>
              <w:adjustRightInd w:val="0"/>
              <w:snapToGrid w:val="0"/>
              <w:spacing w:line="360" w:lineRule="auto"/>
              <w:rPr>
                <w:rFonts w:hint="eastAsia" w:ascii="宋体" w:hAnsi="宋体" w:cs="宋体"/>
                <w:snapToGrid w:val="0"/>
                <w:kern w:val="0"/>
                <w:sz w:val="22"/>
              </w:rPr>
            </w:pPr>
          </w:p>
        </w:tc>
        <w:tc>
          <w:tcPr>
            <w:tcW w:w="808" w:type="dxa"/>
            <w:vAlign w:val="center"/>
          </w:tcPr>
          <w:p w14:paraId="38694E85">
            <w:pPr>
              <w:adjustRightInd w:val="0"/>
              <w:snapToGrid w:val="0"/>
              <w:spacing w:line="360" w:lineRule="auto"/>
              <w:rPr>
                <w:rFonts w:hint="eastAsia" w:ascii="宋体" w:hAnsi="宋体" w:cs="宋体"/>
                <w:snapToGrid w:val="0"/>
                <w:kern w:val="0"/>
                <w:sz w:val="22"/>
              </w:rPr>
            </w:pPr>
          </w:p>
        </w:tc>
        <w:tc>
          <w:tcPr>
            <w:tcW w:w="656" w:type="dxa"/>
            <w:vAlign w:val="center"/>
          </w:tcPr>
          <w:p w14:paraId="03FD6695">
            <w:pPr>
              <w:adjustRightInd w:val="0"/>
              <w:snapToGrid w:val="0"/>
              <w:spacing w:line="360" w:lineRule="auto"/>
              <w:rPr>
                <w:rFonts w:hint="eastAsia" w:ascii="宋体" w:hAnsi="宋体" w:cs="宋体"/>
                <w:snapToGrid w:val="0"/>
                <w:kern w:val="0"/>
                <w:sz w:val="22"/>
              </w:rPr>
            </w:pPr>
          </w:p>
        </w:tc>
        <w:tc>
          <w:tcPr>
            <w:tcW w:w="1238" w:type="dxa"/>
            <w:vAlign w:val="center"/>
          </w:tcPr>
          <w:p w14:paraId="211FE079">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6D3A24DA">
            <w:pPr>
              <w:adjustRightInd w:val="0"/>
              <w:snapToGrid w:val="0"/>
              <w:spacing w:line="360" w:lineRule="auto"/>
              <w:jc w:val="center"/>
              <w:rPr>
                <w:rFonts w:hint="eastAsia" w:ascii="宋体" w:hAnsi="宋体" w:cs="宋体"/>
                <w:snapToGrid w:val="0"/>
                <w:kern w:val="0"/>
                <w:sz w:val="22"/>
              </w:rPr>
            </w:pPr>
          </w:p>
        </w:tc>
        <w:tc>
          <w:tcPr>
            <w:tcW w:w="800" w:type="dxa"/>
            <w:vAlign w:val="center"/>
          </w:tcPr>
          <w:p w14:paraId="12FD6295">
            <w:pPr>
              <w:adjustRightInd w:val="0"/>
              <w:snapToGrid w:val="0"/>
              <w:spacing w:line="360" w:lineRule="auto"/>
              <w:jc w:val="center"/>
              <w:rPr>
                <w:rFonts w:hint="eastAsia" w:ascii="宋体" w:hAnsi="宋体" w:cs="宋体"/>
                <w:snapToGrid w:val="0"/>
                <w:kern w:val="0"/>
                <w:sz w:val="22"/>
              </w:rPr>
            </w:pPr>
          </w:p>
        </w:tc>
        <w:tc>
          <w:tcPr>
            <w:tcW w:w="1487" w:type="dxa"/>
            <w:vAlign w:val="center"/>
          </w:tcPr>
          <w:p w14:paraId="6F78BEFE">
            <w:pPr>
              <w:adjustRightInd w:val="0"/>
              <w:snapToGrid w:val="0"/>
              <w:spacing w:line="360" w:lineRule="auto"/>
              <w:rPr>
                <w:rFonts w:hint="eastAsia" w:ascii="宋体" w:hAnsi="宋体" w:cs="宋体"/>
                <w:snapToGrid w:val="0"/>
                <w:kern w:val="0"/>
                <w:sz w:val="22"/>
              </w:rPr>
            </w:pPr>
          </w:p>
        </w:tc>
        <w:tc>
          <w:tcPr>
            <w:tcW w:w="900" w:type="dxa"/>
            <w:vAlign w:val="center"/>
          </w:tcPr>
          <w:p w14:paraId="3EF5360E">
            <w:pPr>
              <w:adjustRightInd w:val="0"/>
              <w:snapToGrid w:val="0"/>
              <w:spacing w:line="360" w:lineRule="auto"/>
              <w:rPr>
                <w:rFonts w:hint="eastAsia" w:ascii="宋体" w:hAnsi="宋体" w:cs="宋体"/>
                <w:snapToGrid w:val="0"/>
                <w:kern w:val="0"/>
                <w:sz w:val="22"/>
              </w:rPr>
            </w:pPr>
          </w:p>
        </w:tc>
      </w:tr>
    </w:tbl>
    <w:p w14:paraId="0C24B7D8">
      <w:pPr>
        <w:pStyle w:val="16"/>
        <w:snapToGrid w:val="0"/>
        <w:spacing w:line="360" w:lineRule="auto"/>
        <w:rPr>
          <w:rFonts w:hint="eastAsia" w:hAnsi="宋体" w:cs="宋体"/>
          <w:kern w:val="0"/>
          <w:sz w:val="22"/>
        </w:rPr>
      </w:pPr>
    </w:p>
    <w:p w14:paraId="17D516A1">
      <w:pPr>
        <w:adjustRightInd w:val="0"/>
        <w:snapToGrid w:val="0"/>
        <w:spacing w:line="360" w:lineRule="auto"/>
        <w:rPr>
          <w:rFonts w:hint="eastAsia" w:ascii="宋体" w:hAnsi="宋体" w:cs="宋体"/>
          <w:snapToGrid w:val="0"/>
          <w:kern w:val="0"/>
          <w:sz w:val="22"/>
        </w:rPr>
      </w:pPr>
      <w:r>
        <w:rPr>
          <w:rFonts w:hint="eastAsia" w:ascii="宋体" w:hAnsi="宋体" w:cs="宋体"/>
          <w:snapToGrid w:val="0"/>
          <w:kern w:val="0"/>
          <w:sz w:val="22"/>
        </w:rPr>
        <w:t>注：供应商根据实际情况填写（包括但不限于基材等）</w:t>
      </w:r>
    </w:p>
    <w:p w14:paraId="4D9CDAE4">
      <w:pPr>
        <w:widowControl/>
        <w:spacing w:line="400" w:lineRule="exact"/>
        <w:rPr>
          <w:rFonts w:hint="eastAsia" w:ascii="宋体" w:hAnsi="宋体" w:cs="宋体"/>
          <w:kern w:val="0"/>
          <w:sz w:val="24"/>
          <w:szCs w:val="24"/>
        </w:rPr>
      </w:pPr>
    </w:p>
    <w:p w14:paraId="5DDE0796">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2D7578D0">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70583082">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22489D1">
      <w:pPr>
        <w:pStyle w:val="16"/>
        <w:snapToGrid w:val="0"/>
        <w:spacing w:line="400" w:lineRule="exact"/>
        <w:jc w:val="center"/>
        <w:rPr>
          <w:rFonts w:hint="eastAsia" w:hAnsi="宋体" w:cs="宋体"/>
          <w:b/>
          <w:color w:val="auto"/>
          <w:sz w:val="30"/>
          <w:szCs w:val="30"/>
          <w:highlight w:val="none"/>
        </w:rPr>
      </w:pPr>
    </w:p>
    <w:p w14:paraId="0FFCB4C8">
      <w:pPr>
        <w:pStyle w:val="16"/>
        <w:snapToGrid w:val="0"/>
        <w:spacing w:line="400" w:lineRule="exact"/>
        <w:jc w:val="center"/>
        <w:rPr>
          <w:rFonts w:hint="eastAsia" w:hAnsi="宋体" w:cs="宋体"/>
          <w:b/>
          <w:color w:val="auto"/>
          <w:sz w:val="30"/>
          <w:szCs w:val="30"/>
          <w:highlight w:val="none"/>
        </w:rPr>
      </w:pPr>
    </w:p>
    <w:p w14:paraId="02101666">
      <w:pPr>
        <w:pStyle w:val="16"/>
        <w:snapToGrid w:val="0"/>
        <w:spacing w:line="400" w:lineRule="exact"/>
        <w:jc w:val="center"/>
        <w:rPr>
          <w:rFonts w:hint="eastAsia" w:hAnsi="宋体" w:cs="宋体"/>
          <w:b/>
          <w:color w:val="auto"/>
          <w:sz w:val="30"/>
          <w:szCs w:val="30"/>
          <w:highlight w:val="none"/>
        </w:rPr>
      </w:pPr>
    </w:p>
    <w:p w14:paraId="2FC4222F">
      <w:pPr>
        <w:pStyle w:val="16"/>
        <w:snapToGrid w:val="0"/>
        <w:spacing w:line="400" w:lineRule="exact"/>
        <w:jc w:val="center"/>
        <w:rPr>
          <w:rFonts w:hint="eastAsia" w:hAnsi="宋体" w:cs="宋体"/>
          <w:b/>
          <w:color w:val="auto"/>
          <w:sz w:val="30"/>
          <w:szCs w:val="30"/>
          <w:highlight w:val="none"/>
        </w:rPr>
      </w:pPr>
    </w:p>
    <w:p w14:paraId="378BE852">
      <w:pPr>
        <w:pStyle w:val="16"/>
        <w:snapToGrid w:val="0"/>
        <w:spacing w:line="400" w:lineRule="exact"/>
        <w:jc w:val="center"/>
        <w:rPr>
          <w:rFonts w:hint="eastAsia" w:hAnsi="宋体" w:cs="宋体"/>
          <w:b/>
          <w:color w:val="auto"/>
          <w:sz w:val="30"/>
          <w:szCs w:val="30"/>
          <w:highlight w:val="none"/>
        </w:rPr>
      </w:pPr>
    </w:p>
    <w:p w14:paraId="3E3BDE0B">
      <w:pPr>
        <w:pStyle w:val="16"/>
        <w:snapToGrid w:val="0"/>
        <w:spacing w:line="400" w:lineRule="exact"/>
        <w:jc w:val="left"/>
        <w:rPr>
          <w:rFonts w:hint="eastAsia" w:ascii="宋体" w:hAnsi="宋体" w:cs="宋体"/>
          <w:b/>
          <w:color w:val="auto"/>
          <w:sz w:val="24"/>
          <w:szCs w:val="24"/>
          <w:highlight w:val="none"/>
          <w:lang w:val="en-US" w:eastAsia="zh-CN"/>
        </w:rPr>
      </w:pPr>
      <w:bookmarkStart w:id="26" w:name="OLE_LINK8"/>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4</w:t>
      </w:r>
    </w:p>
    <w:bookmarkEnd w:id="26"/>
    <w:p w14:paraId="3A8B07DF">
      <w:pPr>
        <w:adjustRightInd w:val="0"/>
        <w:snapToGrid w:val="0"/>
        <w:spacing w:line="360" w:lineRule="auto"/>
        <w:jc w:val="left"/>
        <w:rPr>
          <w:rFonts w:hint="eastAsia" w:ascii="宋体" w:hAnsi="宋体" w:cs="宋体"/>
          <w:b/>
          <w:sz w:val="24"/>
          <w:szCs w:val="24"/>
        </w:rPr>
      </w:pPr>
    </w:p>
    <w:p w14:paraId="38C24026">
      <w:pPr>
        <w:adjustRightInd w:val="0"/>
        <w:snapToGrid w:val="0"/>
        <w:spacing w:line="360" w:lineRule="auto"/>
        <w:jc w:val="center"/>
        <w:rPr>
          <w:rFonts w:hint="eastAsia" w:ascii="宋体" w:hAnsi="宋体" w:cs="宋体"/>
          <w:b/>
          <w:snapToGrid w:val="0"/>
          <w:sz w:val="28"/>
          <w:szCs w:val="28"/>
        </w:rPr>
      </w:pPr>
      <w:r>
        <w:rPr>
          <w:rFonts w:hint="eastAsia" w:ascii="宋体" w:hAnsi="宋体" w:cs="宋体"/>
          <w:b/>
          <w:sz w:val="28"/>
          <w:szCs w:val="28"/>
        </w:rPr>
        <w:t>五金件</w:t>
      </w:r>
      <w:r>
        <w:rPr>
          <w:rFonts w:hint="eastAsia" w:ascii="宋体" w:hAnsi="宋体" w:cs="宋体"/>
          <w:b/>
          <w:snapToGrid w:val="0"/>
          <w:sz w:val="28"/>
          <w:szCs w:val="28"/>
        </w:rPr>
        <w:t>配置清单</w:t>
      </w:r>
    </w:p>
    <w:p w14:paraId="7C1DE803">
      <w:pPr>
        <w:pStyle w:val="16"/>
        <w:snapToGrid w:val="0"/>
        <w:spacing w:line="288" w:lineRule="auto"/>
        <w:rPr>
          <w:rFonts w:hint="eastAsia" w:hAnsi="宋体" w:cs="宋体"/>
          <w:kern w:val="0"/>
          <w:sz w:val="22"/>
        </w:rPr>
      </w:pPr>
      <w:r>
        <w:rPr>
          <w:rFonts w:hint="eastAsia" w:hAnsi="宋体" w:cs="宋体"/>
          <w:kern w:val="0"/>
          <w:sz w:val="22"/>
        </w:rPr>
        <w:t xml:space="preserve">项目名称：                                                   项目编号：                  </w:t>
      </w:r>
    </w:p>
    <w:tbl>
      <w:tblPr>
        <w:tblStyle w:val="3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789"/>
        <w:gridCol w:w="1397"/>
        <w:gridCol w:w="1073"/>
      </w:tblGrid>
      <w:tr w14:paraId="2192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8A8C8DD">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047C5159">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6CA79C62">
            <w:pPr>
              <w:pStyle w:val="74"/>
              <w:snapToGrid w:val="0"/>
              <w:spacing w:line="360" w:lineRule="auto"/>
              <w:rPr>
                <w:rFonts w:hint="eastAsia" w:cs="宋体"/>
                <w:snapToGrid w:val="0"/>
                <w:kern w:val="0"/>
                <w:sz w:val="22"/>
              </w:rPr>
            </w:pPr>
            <w:r>
              <w:rPr>
                <w:rFonts w:hint="eastAsia" w:cs="宋体"/>
                <w:snapToGrid w:val="0"/>
                <w:kern w:val="0"/>
                <w:sz w:val="22"/>
              </w:rPr>
              <w:t>制造商</w:t>
            </w:r>
          </w:p>
        </w:tc>
        <w:tc>
          <w:tcPr>
            <w:tcW w:w="808" w:type="dxa"/>
            <w:vAlign w:val="center"/>
          </w:tcPr>
          <w:p w14:paraId="0F76B913">
            <w:pPr>
              <w:pStyle w:val="74"/>
              <w:snapToGrid w:val="0"/>
              <w:spacing w:line="360" w:lineRule="auto"/>
              <w:rPr>
                <w:rFonts w:hint="eastAsia" w:cs="宋体"/>
                <w:snapToGrid w:val="0"/>
                <w:kern w:val="0"/>
                <w:sz w:val="22"/>
              </w:rPr>
            </w:pPr>
            <w:r>
              <w:rPr>
                <w:rFonts w:hint="eastAsia" w:cs="宋体"/>
                <w:snapToGrid w:val="0"/>
                <w:kern w:val="0"/>
                <w:sz w:val="22"/>
              </w:rPr>
              <w:t>产地</w:t>
            </w:r>
          </w:p>
        </w:tc>
        <w:tc>
          <w:tcPr>
            <w:tcW w:w="656" w:type="dxa"/>
            <w:vAlign w:val="center"/>
          </w:tcPr>
          <w:p w14:paraId="240CA00A">
            <w:pPr>
              <w:pStyle w:val="74"/>
              <w:snapToGrid w:val="0"/>
              <w:spacing w:line="360" w:lineRule="auto"/>
              <w:rPr>
                <w:rFonts w:hint="eastAsia" w:cs="宋体"/>
                <w:snapToGrid w:val="0"/>
                <w:kern w:val="0"/>
                <w:sz w:val="22"/>
              </w:rPr>
            </w:pPr>
            <w:r>
              <w:rPr>
                <w:rFonts w:hint="eastAsia" w:cs="宋体"/>
                <w:snapToGrid w:val="0"/>
                <w:kern w:val="0"/>
                <w:sz w:val="22"/>
              </w:rPr>
              <w:t>品牌</w:t>
            </w:r>
          </w:p>
        </w:tc>
        <w:tc>
          <w:tcPr>
            <w:tcW w:w="1238" w:type="dxa"/>
            <w:vAlign w:val="center"/>
          </w:tcPr>
          <w:p w14:paraId="123A3BA0">
            <w:pPr>
              <w:pStyle w:val="74"/>
              <w:snapToGrid w:val="0"/>
              <w:spacing w:line="360" w:lineRule="auto"/>
              <w:rPr>
                <w:rFonts w:hint="eastAsia" w:cs="宋体"/>
                <w:snapToGrid w:val="0"/>
                <w:kern w:val="0"/>
                <w:sz w:val="22"/>
              </w:rPr>
            </w:pPr>
            <w:r>
              <w:rPr>
                <w:rFonts w:hint="eastAsia" w:cs="宋体"/>
                <w:snapToGrid w:val="0"/>
                <w:kern w:val="0"/>
                <w:sz w:val="22"/>
              </w:rPr>
              <w:t>型号规格</w:t>
            </w:r>
          </w:p>
        </w:tc>
        <w:tc>
          <w:tcPr>
            <w:tcW w:w="675" w:type="dxa"/>
            <w:vAlign w:val="center"/>
          </w:tcPr>
          <w:p w14:paraId="39D5D0DC">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单位</w:t>
            </w:r>
          </w:p>
        </w:tc>
        <w:tc>
          <w:tcPr>
            <w:tcW w:w="789" w:type="dxa"/>
            <w:vAlign w:val="center"/>
          </w:tcPr>
          <w:p w14:paraId="5A662BF9">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数量</w:t>
            </w:r>
          </w:p>
        </w:tc>
        <w:tc>
          <w:tcPr>
            <w:tcW w:w="1397" w:type="dxa"/>
            <w:vAlign w:val="center"/>
          </w:tcPr>
          <w:p w14:paraId="59E7EFA8">
            <w:pPr>
              <w:adjustRightInd w:val="0"/>
              <w:snapToGrid w:val="0"/>
              <w:spacing w:line="360" w:lineRule="auto"/>
              <w:jc w:val="center"/>
              <w:rPr>
                <w:rFonts w:hint="eastAsia" w:ascii="宋体" w:hAnsi="宋体" w:cs="宋体"/>
                <w:snapToGrid w:val="0"/>
                <w:kern w:val="0"/>
                <w:sz w:val="22"/>
              </w:rPr>
            </w:pPr>
            <w:r>
              <w:rPr>
                <w:rFonts w:hint="eastAsia" w:ascii="宋体" w:hAnsi="宋体" w:cs="宋体"/>
                <w:sz w:val="22"/>
              </w:rPr>
              <w:t>性能及指标</w:t>
            </w:r>
          </w:p>
        </w:tc>
        <w:tc>
          <w:tcPr>
            <w:tcW w:w="1073" w:type="dxa"/>
            <w:vAlign w:val="center"/>
          </w:tcPr>
          <w:p w14:paraId="4FC661B0">
            <w:pPr>
              <w:adjustRightInd w:val="0"/>
              <w:snapToGrid w:val="0"/>
              <w:spacing w:line="360" w:lineRule="auto"/>
              <w:jc w:val="center"/>
              <w:rPr>
                <w:rFonts w:hint="eastAsia" w:ascii="宋体" w:hAnsi="宋体" w:cs="宋体"/>
                <w:snapToGrid w:val="0"/>
                <w:kern w:val="0"/>
                <w:sz w:val="22"/>
              </w:rPr>
            </w:pPr>
            <w:r>
              <w:rPr>
                <w:rFonts w:hint="eastAsia" w:ascii="宋体" w:hAnsi="宋体" w:cs="宋体"/>
                <w:snapToGrid w:val="0"/>
                <w:kern w:val="0"/>
                <w:sz w:val="22"/>
              </w:rPr>
              <w:t>备注</w:t>
            </w:r>
          </w:p>
        </w:tc>
      </w:tr>
      <w:tr w14:paraId="74AA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20E16A2">
            <w:pPr>
              <w:adjustRightInd w:val="0"/>
              <w:snapToGrid w:val="0"/>
              <w:spacing w:line="360" w:lineRule="auto"/>
              <w:rPr>
                <w:rFonts w:hint="eastAsia" w:ascii="宋体" w:hAnsi="宋体" w:cs="宋体"/>
                <w:snapToGrid w:val="0"/>
                <w:kern w:val="0"/>
                <w:sz w:val="22"/>
              </w:rPr>
            </w:pPr>
          </w:p>
        </w:tc>
        <w:tc>
          <w:tcPr>
            <w:tcW w:w="712" w:type="dxa"/>
            <w:vAlign w:val="center"/>
          </w:tcPr>
          <w:p w14:paraId="4B049499">
            <w:pPr>
              <w:adjustRightInd w:val="0"/>
              <w:snapToGrid w:val="0"/>
              <w:spacing w:line="360" w:lineRule="auto"/>
              <w:rPr>
                <w:rFonts w:hint="eastAsia" w:ascii="宋体" w:hAnsi="宋体" w:cs="宋体"/>
                <w:snapToGrid w:val="0"/>
                <w:kern w:val="0"/>
                <w:sz w:val="22"/>
              </w:rPr>
            </w:pPr>
          </w:p>
        </w:tc>
        <w:tc>
          <w:tcPr>
            <w:tcW w:w="992" w:type="dxa"/>
            <w:vAlign w:val="center"/>
          </w:tcPr>
          <w:p w14:paraId="7760C634">
            <w:pPr>
              <w:adjustRightInd w:val="0"/>
              <w:snapToGrid w:val="0"/>
              <w:spacing w:line="360" w:lineRule="auto"/>
              <w:rPr>
                <w:rFonts w:hint="eastAsia" w:ascii="宋体" w:hAnsi="宋体" w:cs="宋体"/>
                <w:snapToGrid w:val="0"/>
                <w:kern w:val="0"/>
                <w:sz w:val="22"/>
              </w:rPr>
            </w:pPr>
          </w:p>
        </w:tc>
        <w:tc>
          <w:tcPr>
            <w:tcW w:w="808" w:type="dxa"/>
            <w:vAlign w:val="center"/>
          </w:tcPr>
          <w:p w14:paraId="48F65A28">
            <w:pPr>
              <w:adjustRightInd w:val="0"/>
              <w:snapToGrid w:val="0"/>
              <w:spacing w:line="360" w:lineRule="auto"/>
              <w:rPr>
                <w:rFonts w:hint="eastAsia" w:ascii="宋体" w:hAnsi="宋体" w:cs="宋体"/>
                <w:snapToGrid w:val="0"/>
                <w:kern w:val="0"/>
                <w:sz w:val="22"/>
              </w:rPr>
            </w:pPr>
          </w:p>
        </w:tc>
        <w:tc>
          <w:tcPr>
            <w:tcW w:w="656" w:type="dxa"/>
            <w:vAlign w:val="center"/>
          </w:tcPr>
          <w:p w14:paraId="5E29F169">
            <w:pPr>
              <w:adjustRightInd w:val="0"/>
              <w:snapToGrid w:val="0"/>
              <w:spacing w:line="360" w:lineRule="auto"/>
              <w:rPr>
                <w:rFonts w:hint="eastAsia" w:ascii="宋体" w:hAnsi="宋体" w:cs="宋体"/>
                <w:snapToGrid w:val="0"/>
                <w:kern w:val="0"/>
                <w:sz w:val="22"/>
              </w:rPr>
            </w:pPr>
          </w:p>
        </w:tc>
        <w:tc>
          <w:tcPr>
            <w:tcW w:w="1238" w:type="dxa"/>
            <w:vAlign w:val="center"/>
          </w:tcPr>
          <w:p w14:paraId="57C1C07A">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1CB83244">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491B0518">
            <w:pPr>
              <w:pStyle w:val="22"/>
              <w:pBdr>
                <w:bottom w:val="none" w:color="auto" w:sz="0" w:space="0"/>
              </w:pBdr>
              <w:tabs>
                <w:tab w:val="left" w:pos="420"/>
              </w:tabs>
              <w:spacing w:line="360" w:lineRule="auto"/>
              <w:rPr>
                <w:rFonts w:hint="eastAsia" w:ascii="宋体" w:hAnsi="宋体" w:cs="宋体"/>
                <w:snapToGrid w:val="0"/>
                <w:kern w:val="0"/>
                <w:sz w:val="22"/>
              </w:rPr>
            </w:pPr>
          </w:p>
        </w:tc>
        <w:tc>
          <w:tcPr>
            <w:tcW w:w="1397" w:type="dxa"/>
            <w:vAlign w:val="center"/>
          </w:tcPr>
          <w:p w14:paraId="05F5BD84">
            <w:pPr>
              <w:adjustRightInd w:val="0"/>
              <w:snapToGrid w:val="0"/>
              <w:spacing w:line="360" w:lineRule="auto"/>
              <w:rPr>
                <w:rFonts w:hint="eastAsia" w:ascii="宋体" w:hAnsi="宋体" w:cs="宋体"/>
                <w:snapToGrid w:val="0"/>
                <w:kern w:val="0"/>
                <w:sz w:val="22"/>
              </w:rPr>
            </w:pPr>
          </w:p>
        </w:tc>
        <w:tc>
          <w:tcPr>
            <w:tcW w:w="1073" w:type="dxa"/>
            <w:vAlign w:val="center"/>
          </w:tcPr>
          <w:p w14:paraId="68E229AB">
            <w:pPr>
              <w:adjustRightInd w:val="0"/>
              <w:snapToGrid w:val="0"/>
              <w:spacing w:line="360" w:lineRule="auto"/>
              <w:rPr>
                <w:rFonts w:hint="eastAsia" w:ascii="宋体" w:hAnsi="宋体" w:cs="宋体"/>
                <w:snapToGrid w:val="0"/>
                <w:kern w:val="0"/>
                <w:sz w:val="22"/>
              </w:rPr>
            </w:pPr>
          </w:p>
        </w:tc>
      </w:tr>
      <w:tr w14:paraId="7A5E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AECD8A0">
            <w:pPr>
              <w:adjustRightInd w:val="0"/>
              <w:snapToGrid w:val="0"/>
              <w:spacing w:line="360" w:lineRule="auto"/>
              <w:rPr>
                <w:rFonts w:hint="eastAsia" w:ascii="宋体" w:hAnsi="宋体" w:cs="宋体"/>
                <w:snapToGrid w:val="0"/>
                <w:kern w:val="0"/>
                <w:sz w:val="22"/>
              </w:rPr>
            </w:pPr>
          </w:p>
        </w:tc>
        <w:tc>
          <w:tcPr>
            <w:tcW w:w="712" w:type="dxa"/>
            <w:vAlign w:val="center"/>
          </w:tcPr>
          <w:p w14:paraId="31CDC7BB">
            <w:pPr>
              <w:adjustRightInd w:val="0"/>
              <w:snapToGrid w:val="0"/>
              <w:spacing w:line="360" w:lineRule="auto"/>
              <w:rPr>
                <w:rFonts w:hint="eastAsia" w:ascii="宋体" w:hAnsi="宋体" w:cs="宋体"/>
                <w:snapToGrid w:val="0"/>
                <w:kern w:val="0"/>
                <w:sz w:val="22"/>
              </w:rPr>
            </w:pPr>
          </w:p>
        </w:tc>
        <w:tc>
          <w:tcPr>
            <w:tcW w:w="992" w:type="dxa"/>
            <w:vAlign w:val="center"/>
          </w:tcPr>
          <w:p w14:paraId="38DD6C47">
            <w:pPr>
              <w:adjustRightInd w:val="0"/>
              <w:snapToGrid w:val="0"/>
              <w:spacing w:line="360" w:lineRule="auto"/>
              <w:rPr>
                <w:rFonts w:hint="eastAsia" w:ascii="宋体" w:hAnsi="宋体" w:cs="宋体"/>
                <w:snapToGrid w:val="0"/>
                <w:kern w:val="0"/>
                <w:sz w:val="22"/>
              </w:rPr>
            </w:pPr>
          </w:p>
        </w:tc>
        <w:tc>
          <w:tcPr>
            <w:tcW w:w="808" w:type="dxa"/>
            <w:vAlign w:val="center"/>
          </w:tcPr>
          <w:p w14:paraId="39FED6B1">
            <w:pPr>
              <w:adjustRightInd w:val="0"/>
              <w:snapToGrid w:val="0"/>
              <w:spacing w:line="360" w:lineRule="auto"/>
              <w:rPr>
                <w:rFonts w:hint="eastAsia" w:ascii="宋体" w:hAnsi="宋体" w:cs="宋体"/>
                <w:snapToGrid w:val="0"/>
                <w:kern w:val="0"/>
                <w:sz w:val="22"/>
              </w:rPr>
            </w:pPr>
          </w:p>
        </w:tc>
        <w:tc>
          <w:tcPr>
            <w:tcW w:w="656" w:type="dxa"/>
            <w:vAlign w:val="center"/>
          </w:tcPr>
          <w:p w14:paraId="36B34421">
            <w:pPr>
              <w:adjustRightInd w:val="0"/>
              <w:snapToGrid w:val="0"/>
              <w:spacing w:line="360" w:lineRule="auto"/>
              <w:rPr>
                <w:rFonts w:hint="eastAsia" w:ascii="宋体" w:hAnsi="宋体" w:cs="宋体"/>
                <w:snapToGrid w:val="0"/>
                <w:kern w:val="0"/>
                <w:sz w:val="22"/>
              </w:rPr>
            </w:pPr>
          </w:p>
        </w:tc>
        <w:tc>
          <w:tcPr>
            <w:tcW w:w="1238" w:type="dxa"/>
            <w:vAlign w:val="center"/>
          </w:tcPr>
          <w:p w14:paraId="28667843">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3D1C3398">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20725FE7">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3E9F445A">
            <w:pPr>
              <w:adjustRightInd w:val="0"/>
              <w:snapToGrid w:val="0"/>
              <w:spacing w:line="360" w:lineRule="auto"/>
              <w:rPr>
                <w:rFonts w:hint="eastAsia" w:ascii="宋体" w:hAnsi="宋体" w:cs="宋体"/>
                <w:snapToGrid w:val="0"/>
                <w:kern w:val="0"/>
                <w:sz w:val="22"/>
              </w:rPr>
            </w:pPr>
          </w:p>
        </w:tc>
        <w:tc>
          <w:tcPr>
            <w:tcW w:w="1073" w:type="dxa"/>
            <w:vAlign w:val="center"/>
          </w:tcPr>
          <w:p w14:paraId="5B9B08A6">
            <w:pPr>
              <w:adjustRightInd w:val="0"/>
              <w:snapToGrid w:val="0"/>
              <w:spacing w:line="360" w:lineRule="auto"/>
              <w:rPr>
                <w:rFonts w:hint="eastAsia" w:ascii="宋体" w:hAnsi="宋体" w:cs="宋体"/>
                <w:snapToGrid w:val="0"/>
                <w:kern w:val="0"/>
                <w:sz w:val="22"/>
              </w:rPr>
            </w:pPr>
          </w:p>
        </w:tc>
      </w:tr>
      <w:tr w14:paraId="27C4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8F2871A">
            <w:pPr>
              <w:adjustRightInd w:val="0"/>
              <w:snapToGrid w:val="0"/>
              <w:spacing w:line="360" w:lineRule="auto"/>
              <w:rPr>
                <w:rFonts w:hint="eastAsia" w:ascii="宋体" w:hAnsi="宋体" w:cs="宋体"/>
                <w:snapToGrid w:val="0"/>
                <w:kern w:val="0"/>
                <w:sz w:val="22"/>
              </w:rPr>
            </w:pPr>
          </w:p>
        </w:tc>
        <w:tc>
          <w:tcPr>
            <w:tcW w:w="712" w:type="dxa"/>
            <w:vAlign w:val="center"/>
          </w:tcPr>
          <w:p w14:paraId="284522DC">
            <w:pPr>
              <w:adjustRightInd w:val="0"/>
              <w:snapToGrid w:val="0"/>
              <w:spacing w:line="360" w:lineRule="auto"/>
              <w:rPr>
                <w:rFonts w:hint="eastAsia" w:ascii="宋体" w:hAnsi="宋体" w:cs="宋体"/>
                <w:snapToGrid w:val="0"/>
                <w:kern w:val="0"/>
                <w:sz w:val="22"/>
              </w:rPr>
            </w:pPr>
          </w:p>
        </w:tc>
        <w:tc>
          <w:tcPr>
            <w:tcW w:w="992" w:type="dxa"/>
            <w:vAlign w:val="center"/>
          </w:tcPr>
          <w:p w14:paraId="1BB0114B">
            <w:pPr>
              <w:adjustRightInd w:val="0"/>
              <w:snapToGrid w:val="0"/>
              <w:spacing w:line="360" w:lineRule="auto"/>
              <w:rPr>
                <w:rFonts w:hint="eastAsia" w:ascii="宋体" w:hAnsi="宋体" w:cs="宋体"/>
                <w:snapToGrid w:val="0"/>
                <w:kern w:val="0"/>
                <w:sz w:val="22"/>
              </w:rPr>
            </w:pPr>
          </w:p>
        </w:tc>
        <w:tc>
          <w:tcPr>
            <w:tcW w:w="808" w:type="dxa"/>
            <w:vAlign w:val="center"/>
          </w:tcPr>
          <w:p w14:paraId="690C6F53">
            <w:pPr>
              <w:adjustRightInd w:val="0"/>
              <w:snapToGrid w:val="0"/>
              <w:spacing w:line="360" w:lineRule="auto"/>
              <w:rPr>
                <w:rFonts w:hint="eastAsia" w:ascii="宋体" w:hAnsi="宋体" w:cs="宋体"/>
                <w:snapToGrid w:val="0"/>
                <w:kern w:val="0"/>
                <w:sz w:val="22"/>
              </w:rPr>
            </w:pPr>
          </w:p>
        </w:tc>
        <w:tc>
          <w:tcPr>
            <w:tcW w:w="656" w:type="dxa"/>
            <w:vAlign w:val="center"/>
          </w:tcPr>
          <w:p w14:paraId="2DE863F6">
            <w:pPr>
              <w:adjustRightInd w:val="0"/>
              <w:snapToGrid w:val="0"/>
              <w:spacing w:line="360" w:lineRule="auto"/>
              <w:rPr>
                <w:rFonts w:hint="eastAsia" w:ascii="宋体" w:hAnsi="宋体" w:cs="宋体"/>
                <w:snapToGrid w:val="0"/>
                <w:kern w:val="0"/>
                <w:sz w:val="22"/>
              </w:rPr>
            </w:pPr>
          </w:p>
        </w:tc>
        <w:tc>
          <w:tcPr>
            <w:tcW w:w="1238" w:type="dxa"/>
            <w:vAlign w:val="center"/>
          </w:tcPr>
          <w:p w14:paraId="09BDD4F1">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6A119F7B">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1BEFD673">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5D48B416">
            <w:pPr>
              <w:adjustRightInd w:val="0"/>
              <w:snapToGrid w:val="0"/>
              <w:spacing w:line="360" w:lineRule="auto"/>
              <w:rPr>
                <w:rFonts w:hint="eastAsia" w:ascii="宋体" w:hAnsi="宋体" w:cs="宋体"/>
                <w:snapToGrid w:val="0"/>
                <w:kern w:val="0"/>
                <w:sz w:val="22"/>
              </w:rPr>
            </w:pPr>
          </w:p>
        </w:tc>
        <w:tc>
          <w:tcPr>
            <w:tcW w:w="1073" w:type="dxa"/>
            <w:vAlign w:val="center"/>
          </w:tcPr>
          <w:p w14:paraId="3778FBDF">
            <w:pPr>
              <w:adjustRightInd w:val="0"/>
              <w:snapToGrid w:val="0"/>
              <w:spacing w:line="360" w:lineRule="auto"/>
              <w:rPr>
                <w:rFonts w:hint="eastAsia" w:ascii="宋体" w:hAnsi="宋体" w:cs="宋体"/>
                <w:snapToGrid w:val="0"/>
                <w:kern w:val="0"/>
                <w:sz w:val="22"/>
              </w:rPr>
            </w:pPr>
          </w:p>
        </w:tc>
      </w:tr>
      <w:tr w14:paraId="53D7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DB45DCF">
            <w:pPr>
              <w:pStyle w:val="18"/>
              <w:adjustRightInd w:val="0"/>
              <w:snapToGrid w:val="0"/>
              <w:spacing w:line="360" w:lineRule="auto"/>
              <w:ind w:left="5250" w:leftChars="0"/>
              <w:rPr>
                <w:rFonts w:hint="eastAsia" w:ascii="宋体" w:hAnsi="宋体" w:cs="宋体"/>
                <w:snapToGrid w:val="0"/>
                <w:kern w:val="0"/>
                <w:sz w:val="22"/>
                <w:szCs w:val="22"/>
              </w:rPr>
            </w:pPr>
          </w:p>
        </w:tc>
        <w:tc>
          <w:tcPr>
            <w:tcW w:w="712" w:type="dxa"/>
            <w:vAlign w:val="center"/>
          </w:tcPr>
          <w:p w14:paraId="50129DEF">
            <w:pPr>
              <w:adjustRightInd w:val="0"/>
              <w:snapToGrid w:val="0"/>
              <w:spacing w:line="360" w:lineRule="auto"/>
              <w:rPr>
                <w:rFonts w:hint="eastAsia" w:ascii="宋体" w:hAnsi="宋体" w:cs="宋体"/>
                <w:snapToGrid w:val="0"/>
                <w:kern w:val="0"/>
                <w:sz w:val="22"/>
              </w:rPr>
            </w:pPr>
          </w:p>
        </w:tc>
        <w:tc>
          <w:tcPr>
            <w:tcW w:w="992" w:type="dxa"/>
            <w:vAlign w:val="center"/>
          </w:tcPr>
          <w:p w14:paraId="11376EF7">
            <w:pPr>
              <w:adjustRightInd w:val="0"/>
              <w:snapToGrid w:val="0"/>
              <w:spacing w:line="360" w:lineRule="auto"/>
              <w:rPr>
                <w:rFonts w:hint="eastAsia" w:ascii="宋体" w:hAnsi="宋体" w:cs="宋体"/>
                <w:snapToGrid w:val="0"/>
                <w:kern w:val="0"/>
                <w:sz w:val="22"/>
              </w:rPr>
            </w:pPr>
          </w:p>
        </w:tc>
        <w:tc>
          <w:tcPr>
            <w:tcW w:w="808" w:type="dxa"/>
            <w:vAlign w:val="center"/>
          </w:tcPr>
          <w:p w14:paraId="7FE2D6A6">
            <w:pPr>
              <w:adjustRightInd w:val="0"/>
              <w:snapToGrid w:val="0"/>
              <w:spacing w:line="360" w:lineRule="auto"/>
              <w:rPr>
                <w:rFonts w:hint="eastAsia" w:ascii="宋体" w:hAnsi="宋体" w:cs="宋体"/>
                <w:snapToGrid w:val="0"/>
                <w:kern w:val="0"/>
                <w:sz w:val="22"/>
              </w:rPr>
            </w:pPr>
          </w:p>
        </w:tc>
        <w:tc>
          <w:tcPr>
            <w:tcW w:w="656" w:type="dxa"/>
            <w:vAlign w:val="center"/>
          </w:tcPr>
          <w:p w14:paraId="1BA94EC1">
            <w:pPr>
              <w:adjustRightInd w:val="0"/>
              <w:snapToGrid w:val="0"/>
              <w:spacing w:line="360" w:lineRule="auto"/>
              <w:rPr>
                <w:rFonts w:hint="eastAsia" w:ascii="宋体" w:hAnsi="宋体" w:cs="宋体"/>
                <w:snapToGrid w:val="0"/>
                <w:kern w:val="0"/>
                <w:sz w:val="22"/>
              </w:rPr>
            </w:pPr>
          </w:p>
        </w:tc>
        <w:tc>
          <w:tcPr>
            <w:tcW w:w="1238" w:type="dxa"/>
            <w:vAlign w:val="center"/>
          </w:tcPr>
          <w:p w14:paraId="0572CC3A">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544E6172">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10D1F9AE">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46840FF5">
            <w:pPr>
              <w:adjustRightInd w:val="0"/>
              <w:snapToGrid w:val="0"/>
              <w:spacing w:line="360" w:lineRule="auto"/>
              <w:rPr>
                <w:rFonts w:hint="eastAsia" w:ascii="宋体" w:hAnsi="宋体" w:cs="宋体"/>
                <w:snapToGrid w:val="0"/>
                <w:kern w:val="0"/>
                <w:sz w:val="22"/>
              </w:rPr>
            </w:pPr>
          </w:p>
        </w:tc>
        <w:tc>
          <w:tcPr>
            <w:tcW w:w="1073" w:type="dxa"/>
            <w:vAlign w:val="center"/>
          </w:tcPr>
          <w:p w14:paraId="23D74184">
            <w:pPr>
              <w:adjustRightInd w:val="0"/>
              <w:snapToGrid w:val="0"/>
              <w:spacing w:line="360" w:lineRule="auto"/>
              <w:rPr>
                <w:rFonts w:hint="eastAsia" w:ascii="宋体" w:hAnsi="宋体" w:cs="宋体"/>
                <w:snapToGrid w:val="0"/>
                <w:kern w:val="0"/>
                <w:sz w:val="22"/>
              </w:rPr>
            </w:pPr>
          </w:p>
        </w:tc>
      </w:tr>
      <w:tr w14:paraId="0BCE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C23C8DF">
            <w:pPr>
              <w:adjustRightInd w:val="0"/>
              <w:snapToGrid w:val="0"/>
              <w:spacing w:line="360" w:lineRule="auto"/>
              <w:rPr>
                <w:rFonts w:hint="eastAsia" w:ascii="宋体" w:hAnsi="宋体" w:cs="宋体"/>
                <w:snapToGrid w:val="0"/>
                <w:kern w:val="0"/>
                <w:sz w:val="22"/>
              </w:rPr>
            </w:pPr>
          </w:p>
        </w:tc>
        <w:tc>
          <w:tcPr>
            <w:tcW w:w="712" w:type="dxa"/>
            <w:vAlign w:val="center"/>
          </w:tcPr>
          <w:p w14:paraId="580013B5">
            <w:pPr>
              <w:adjustRightInd w:val="0"/>
              <w:snapToGrid w:val="0"/>
              <w:spacing w:line="360" w:lineRule="auto"/>
              <w:rPr>
                <w:rFonts w:hint="eastAsia" w:ascii="宋体" w:hAnsi="宋体" w:cs="宋体"/>
                <w:snapToGrid w:val="0"/>
                <w:kern w:val="0"/>
                <w:sz w:val="22"/>
              </w:rPr>
            </w:pPr>
          </w:p>
        </w:tc>
        <w:tc>
          <w:tcPr>
            <w:tcW w:w="992" w:type="dxa"/>
            <w:vAlign w:val="center"/>
          </w:tcPr>
          <w:p w14:paraId="6C8452F9">
            <w:pPr>
              <w:adjustRightInd w:val="0"/>
              <w:snapToGrid w:val="0"/>
              <w:spacing w:line="360" w:lineRule="auto"/>
              <w:rPr>
                <w:rFonts w:hint="eastAsia" w:ascii="宋体" w:hAnsi="宋体" w:cs="宋体"/>
                <w:snapToGrid w:val="0"/>
                <w:kern w:val="0"/>
                <w:sz w:val="22"/>
              </w:rPr>
            </w:pPr>
          </w:p>
        </w:tc>
        <w:tc>
          <w:tcPr>
            <w:tcW w:w="808" w:type="dxa"/>
            <w:vAlign w:val="center"/>
          </w:tcPr>
          <w:p w14:paraId="3C25D52B">
            <w:pPr>
              <w:adjustRightInd w:val="0"/>
              <w:snapToGrid w:val="0"/>
              <w:spacing w:line="360" w:lineRule="auto"/>
              <w:rPr>
                <w:rFonts w:hint="eastAsia" w:ascii="宋体" w:hAnsi="宋体" w:cs="宋体"/>
                <w:snapToGrid w:val="0"/>
                <w:kern w:val="0"/>
                <w:sz w:val="22"/>
              </w:rPr>
            </w:pPr>
          </w:p>
        </w:tc>
        <w:tc>
          <w:tcPr>
            <w:tcW w:w="656" w:type="dxa"/>
            <w:vAlign w:val="center"/>
          </w:tcPr>
          <w:p w14:paraId="3B227B56">
            <w:pPr>
              <w:adjustRightInd w:val="0"/>
              <w:snapToGrid w:val="0"/>
              <w:spacing w:line="360" w:lineRule="auto"/>
              <w:rPr>
                <w:rFonts w:hint="eastAsia" w:ascii="宋体" w:hAnsi="宋体" w:cs="宋体"/>
                <w:snapToGrid w:val="0"/>
                <w:kern w:val="0"/>
                <w:sz w:val="22"/>
              </w:rPr>
            </w:pPr>
          </w:p>
        </w:tc>
        <w:tc>
          <w:tcPr>
            <w:tcW w:w="1238" w:type="dxa"/>
            <w:vAlign w:val="center"/>
          </w:tcPr>
          <w:p w14:paraId="2F2ACEB1">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3BE18190">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54865F48">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0A2055B1">
            <w:pPr>
              <w:adjustRightInd w:val="0"/>
              <w:snapToGrid w:val="0"/>
              <w:spacing w:line="360" w:lineRule="auto"/>
              <w:rPr>
                <w:rFonts w:hint="eastAsia" w:ascii="宋体" w:hAnsi="宋体" w:cs="宋体"/>
                <w:snapToGrid w:val="0"/>
                <w:kern w:val="0"/>
                <w:sz w:val="22"/>
              </w:rPr>
            </w:pPr>
          </w:p>
        </w:tc>
        <w:tc>
          <w:tcPr>
            <w:tcW w:w="1073" w:type="dxa"/>
            <w:vAlign w:val="center"/>
          </w:tcPr>
          <w:p w14:paraId="6108E57C">
            <w:pPr>
              <w:adjustRightInd w:val="0"/>
              <w:snapToGrid w:val="0"/>
              <w:spacing w:line="360" w:lineRule="auto"/>
              <w:rPr>
                <w:rFonts w:hint="eastAsia" w:ascii="宋体" w:hAnsi="宋体" w:cs="宋体"/>
                <w:snapToGrid w:val="0"/>
                <w:kern w:val="0"/>
                <w:sz w:val="22"/>
              </w:rPr>
            </w:pPr>
          </w:p>
        </w:tc>
      </w:tr>
      <w:tr w14:paraId="5A84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E234E5A">
            <w:pPr>
              <w:adjustRightInd w:val="0"/>
              <w:snapToGrid w:val="0"/>
              <w:spacing w:line="360" w:lineRule="auto"/>
              <w:rPr>
                <w:rFonts w:hint="eastAsia" w:ascii="宋体" w:hAnsi="宋体" w:cs="宋体"/>
                <w:snapToGrid w:val="0"/>
                <w:kern w:val="0"/>
                <w:sz w:val="22"/>
              </w:rPr>
            </w:pPr>
          </w:p>
        </w:tc>
        <w:tc>
          <w:tcPr>
            <w:tcW w:w="712" w:type="dxa"/>
            <w:vAlign w:val="center"/>
          </w:tcPr>
          <w:p w14:paraId="48544B10">
            <w:pPr>
              <w:adjustRightInd w:val="0"/>
              <w:snapToGrid w:val="0"/>
              <w:spacing w:line="360" w:lineRule="auto"/>
              <w:rPr>
                <w:rFonts w:hint="eastAsia" w:ascii="宋体" w:hAnsi="宋体" w:cs="宋体"/>
                <w:snapToGrid w:val="0"/>
                <w:kern w:val="0"/>
                <w:sz w:val="22"/>
              </w:rPr>
            </w:pPr>
          </w:p>
        </w:tc>
        <w:tc>
          <w:tcPr>
            <w:tcW w:w="992" w:type="dxa"/>
            <w:vAlign w:val="center"/>
          </w:tcPr>
          <w:p w14:paraId="3CC2B73A">
            <w:pPr>
              <w:adjustRightInd w:val="0"/>
              <w:snapToGrid w:val="0"/>
              <w:spacing w:line="360" w:lineRule="auto"/>
              <w:rPr>
                <w:rFonts w:hint="eastAsia" w:ascii="宋体" w:hAnsi="宋体" w:cs="宋体"/>
                <w:snapToGrid w:val="0"/>
                <w:kern w:val="0"/>
                <w:sz w:val="22"/>
              </w:rPr>
            </w:pPr>
          </w:p>
        </w:tc>
        <w:tc>
          <w:tcPr>
            <w:tcW w:w="808" w:type="dxa"/>
            <w:vAlign w:val="center"/>
          </w:tcPr>
          <w:p w14:paraId="17F38F6E">
            <w:pPr>
              <w:adjustRightInd w:val="0"/>
              <w:snapToGrid w:val="0"/>
              <w:spacing w:line="360" w:lineRule="auto"/>
              <w:rPr>
                <w:rFonts w:hint="eastAsia" w:ascii="宋体" w:hAnsi="宋体" w:cs="宋体"/>
                <w:snapToGrid w:val="0"/>
                <w:kern w:val="0"/>
                <w:sz w:val="22"/>
              </w:rPr>
            </w:pPr>
          </w:p>
        </w:tc>
        <w:tc>
          <w:tcPr>
            <w:tcW w:w="656" w:type="dxa"/>
            <w:vAlign w:val="center"/>
          </w:tcPr>
          <w:p w14:paraId="5F27E8C4">
            <w:pPr>
              <w:adjustRightInd w:val="0"/>
              <w:snapToGrid w:val="0"/>
              <w:spacing w:line="360" w:lineRule="auto"/>
              <w:rPr>
                <w:rFonts w:hint="eastAsia" w:ascii="宋体" w:hAnsi="宋体" w:cs="宋体"/>
                <w:snapToGrid w:val="0"/>
                <w:kern w:val="0"/>
                <w:sz w:val="22"/>
              </w:rPr>
            </w:pPr>
          </w:p>
        </w:tc>
        <w:tc>
          <w:tcPr>
            <w:tcW w:w="1238" w:type="dxa"/>
            <w:vAlign w:val="center"/>
          </w:tcPr>
          <w:p w14:paraId="03A65B3D">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481866D3">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76A17DBD">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66584B66">
            <w:pPr>
              <w:adjustRightInd w:val="0"/>
              <w:snapToGrid w:val="0"/>
              <w:spacing w:line="360" w:lineRule="auto"/>
              <w:rPr>
                <w:rFonts w:hint="eastAsia" w:ascii="宋体" w:hAnsi="宋体" w:cs="宋体"/>
                <w:snapToGrid w:val="0"/>
                <w:kern w:val="0"/>
                <w:sz w:val="22"/>
              </w:rPr>
            </w:pPr>
          </w:p>
        </w:tc>
        <w:tc>
          <w:tcPr>
            <w:tcW w:w="1073" w:type="dxa"/>
            <w:vAlign w:val="center"/>
          </w:tcPr>
          <w:p w14:paraId="51AACE28">
            <w:pPr>
              <w:adjustRightInd w:val="0"/>
              <w:snapToGrid w:val="0"/>
              <w:spacing w:line="360" w:lineRule="auto"/>
              <w:rPr>
                <w:rFonts w:hint="eastAsia" w:ascii="宋体" w:hAnsi="宋体" w:cs="宋体"/>
                <w:snapToGrid w:val="0"/>
                <w:kern w:val="0"/>
                <w:sz w:val="22"/>
              </w:rPr>
            </w:pPr>
          </w:p>
        </w:tc>
      </w:tr>
      <w:tr w14:paraId="1137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765047A">
            <w:pPr>
              <w:adjustRightInd w:val="0"/>
              <w:snapToGrid w:val="0"/>
              <w:spacing w:line="360" w:lineRule="auto"/>
              <w:rPr>
                <w:rFonts w:hint="eastAsia" w:ascii="宋体" w:hAnsi="宋体" w:cs="宋体"/>
                <w:snapToGrid w:val="0"/>
                <w:kern w:val="0"/>
                <w:sz w:val="22"/>
              </w:rPr>
            </w:pPr>
          </w:p>
        </w:tc>
        <w:tc>
          <w:tcPr>
            <w:tcW w:w="712" w:type="dxa"/>
            <w:vAlign w:val="center"/>
          </w:tcPr>
          <w:p w14:paraId="3CE3E270">
            <w:pPr>
              <w:adjustRightInd w:val="0"/>
              <w:snapToGrid w:val="0"/>
              <w:spacing w:line="360" w:lineRule="auto"/>
              <w:rPr>
                <w:rFonts w:hint="eastAsia" w:ascii="宋体" w:hAnsi="宋体" w:cs="宋体"/>
                <w:snapToGrid w:val="0"/>
                <w:kern w:val="0"/>
                <w:sz w:val="22"/>
              </w:rPr>
            </w:pPr>
          </w:p>
        </w:tc>
        <w:tc>
          <w:tcPr>
            <w:tcW w:w="992" w:type="dxa"/>
            <w:vAlign w:val="center"/>
          </w:tcPr>
          <w:p w14:paraId="19C63932">
            <w:pPr>
              <w:adjustRightInd w:val="0"/>
              <w:snapToGrid w:val="0"/>
              <w:spacing w:line="360" w:lineRule="auto"/>
              <w:rPr>
                <w:rFonts w:hint="eastAsia" w:ascii="宋体" w:hAnsi="宋体" w:cs="宋体"/>
                <w:snapToGrid w:val="0"/>
                <w:kern w:val="0"/>
                <w:sz w:val="22"/>
              </w:rPr>
            </w:pPr>
          </w:p>
        </w:tc>
        <w:tc>
          <w:tcPr>
            <w:tcW w:w="808" w:type="dxa"/>
            <w:vAlign w:val="center"/>
          </w:tcPr>
          <w:p w14:paraId="335EAF02">
            <w:pPr>
              <w:adjustRightInd w:val="0"/>
              <w:snapToGrid w:val="0"/>
              <w:spacing w:line="360" w:lineRule="auto"/>
              <w:rPr>
                <w:rFonts w:hint="eastAsia" w:ascii="宋体" w:hAnsi="宋体" w:cs="宋体"/>
                <w:snapToGrid w:val="0"/>
                <w:kern w:val="0"/>
                <w:sz w:val="22"/>
              </w:rPr>
            </w:pPr>
          </w:p>
        </w:tc>
        <w:tc>
          <w:tcPr>
            <w:tcW w:w="656" w:type="dxa"/>
            <w:vAlign w:val="center"/>
          </w:tcPr>
          <w:p w14:paraId="60651C5F">
            <w:pPr>
              <w:adjustRightInd w:val="0"/>
              <w:snapToGrid w:val="0"/>
              <w:spacing w:line="360" w:lineRule="auto"/>
              <w:rPr>
                <w:rFonts w:hint="eastAsia" w:ascii="宋体" w:hAnsi="宋体" w:cs="宋体"/>
                <w:snapToGrid w:val="0"/>
                <w:kern w:val="0"/>
                <w:sz w:val="22"/>
              </w:rPr>
            </w:pPr>
          </w:p>
        </w:tc>
        <w:tc>
          <w:tcPr>
            <w:tcW w:w="1238" w:type="dxa"/>
            <w:vAlign w:val="center"/>
          </w:tcPr>
          <w:p w14:paraId="030C152A">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796FD5D3">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51301466">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13E71913">
            <w:pPr>
              <w:adjustRightInd w:val="0"/>
              <w:snapToGrid w:val="0"/>
              <w:spacing w:line="360" w:lineRule="auto"/>
              <w:rPr>
                <w:rFonts w:hint="eastAsia" w:ascii="宋体" w:hAnsi="宋体" w:cs="宋体"/>
                <w:snapToGrid w:val="0"/>
                <w:kern w:val="0"/>
                <w:sz w:val="22"/>
              </w:rPr>
            </w:pPr>
          </w:p>
        </w:tc>
        <w:tc>
          <w:tcPr>
            <w:tcW w:w="1073" w:type="dxa"/>
            <w:vAlign w:val="center"/>
          </w:tcPr>
          <w:p w14:paraId="3B09DCDF">
            <w:pPr>
              <w:adjustRightInd w:val="0"/>
              <w:snapToGrid w:val="0"/>
              <w:spacing w:line="360" w:lineRule="auto"/>
              <w:rPr>
                <w:rFonts w:hint="eastAsia" w:ascii="宋体" w:hAnsi="宋体" w:cs="宋体"/>
                <w:snapToGrid w:val="0"/>
                <w:kern w:val="0"/>
                <w:sz w:val="22"/>
              </w:rPr>
            </w:pPr>
          </w:p>
        </w:tc>
      </w:tr>
      <w:tr w14:paraId="191F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4641BFA">
            <w:pPr>
              <w:adjustRightInd w:val="0"/>
              <w:snapToGrid w:val="0"/>
              <w:spacing w:line="360" w:lineRule="auto"/>
              <w:rPr>
                <w:rFonts w:hint="eastAsia" w:ascii="宋体" w:hAnsi="宋体" w:cs="宋体"/>
                <w:snapToGrid w:val="0"/>
                <w:kern w:val="0"/>
                <w:sz w:val="22"/>
              </w:rPr>
            </w:pPr>
          </w:p>
        </w:tc>
        <w:tc>
          <w:tcPr>
            <w:tcW w:w="712" w:type="dxa"/>
            <w:vAlign w:val="center"/>
          </w:tcPr>
          <w:p w14:paraId="1D812F13">
            <w:pPr>
              <w:adjustRightInd w:val="0"/>
              <w:snapToGrid w:val="0"/>
              <w:spacing w:line="360" w:lineRule="auto"/>
              <w:jc w:val="center"/>
              <w:rPr>
                <w:rFonts w:hint="eastAsia" w:ascii="宋体" w:hAnsi="宋体" w:cs="宋体"/>
                <w:b/>
                <w:bCs/>
                <w:snapToGrid w:val="0"/>
                <w:kern w:val="0"/>
                <w:sz w:val="22"/>
              </w:rPr>
            </w:pPr>
          </w:p>
        </w:tc>
        <w:tc>
          <w:tcPr>
            <w:tcW w:w="992" w:type="dxa"/>
            <w:vAlign w:val="center"/>
          </w:tcPr>
          <w:p w14:paraId="4FE48937">
            <w:pPr>
              <w:adjustRightInd w:val="0"/>
              <w:snapToGrid w:val="0"/>
              <w:spacing w:line="360" w:lineRule="auto"/>
              <w:rPr>
                <w:rFonts w:hint="eastAsia" w:ascii="宋体" w:hAnsi="宋体" w:cs="宋体"/>
                <w:snapToGrid w:val="0"/>
                <w:kern w:val="0"/>
                <w:sz w:val="22"/>
              </w:rPr>
            </w:pPr>
          </w:p>
        </w:tc>
        <w:tc>
          <w:tcPr>
            <w:tcW w:w="808" w:type="dxa"/>
            <w:vAlign w:val="center"/>
          </w:tcPr>
          <w:p w14:paraId="783193DA">
            <w:pPr>
              <w:adjustRightInd w:val="0"/>
              <w:snapToGrid w:val="0"/>
              <w:spacing w:line="360" w:lineRule="auto"/>
              <w:rPr>
                <w:rFonts w:hint="eastAsia" w:ascii="宋体" w:hAnsi="宋体" w:cs="宋体"/>
                <w:snapToGrid w:val="0"/>
                <w:kern w:val="0"/>
                <w:sz w:val="22"/>
              </w:rPr>
            </w:pPr>
          </w:p>
        </w:tc>
        <w:tc>
          <w:tcPr>
            <w:tcW w:w="656" w:type="dxa"/>
            <w:vAlign w:val="center"/>
          </w:tcPr>
          <w:p w14:paraId="4B5D5CD1">
            <w:pPr>
              <w:adjustRightInd w:val="0"/>
              <w:snapToGrid w:val="0"/>
              <w:spacing w:line="360" w:lineRule="auto"/>
              <w:rPr>
                <w:rFonts w:hint="eastAsia" w:ascii="宋体" w:hAnsi="宋体" w:cs="宋体"/>
                <w:snapToGrid w:val="0"/>
                <w:kern w:val="0"/>
                <w:sz w:val="22"/>
              </w:rPr>
            </w:pPr>
          </w:p>
        </w:tc>
        <w:tc>
          <w:tcPr>
            <w:tcW w:w="1238" w:type="dxa"/>
            <w:vAlign w:val="center"/>
          </w:tcPr>
          <w:p w14:paraId="3FAAEE87">
            <w:pPr>
              <w:adjustRightInd w:val="0"/>
              <w:snapToGrid w:val="0"/>
              <w:spacing w:line="360" w:lineRule="auto"/>
              <w:jc w:val="center"/>
              <w:rPr>
                <w:rFonts w:hint="eastAsia" w:ascii="宋体" w:hAnsi="宋体" w:cs="宋体"/>
                <w:snapToGrid w:val="0"/>
                <w:kern w:val="0"/>
                <w:sz w:val="22"/>
              </w:rPr>
            </w:pPr>
          </w:p>
        </w:tc>
        <w:tc>
          <w:tcPr>
            <w:tcW w:w="675" w:type="dxa"/>
            <w:vAlign w:val="center"/>
          </w:tcPr>
          <w:p w14:paraId="0AA51FC9">
            <w:pPr>
              <w:adjustRightInd w:val="0"/>
              <w:snapToGrid w:val="0"/>
              <w:spacing w:line="360" w:lineRule="auto"/>
              <w:jc w:val="center"/>
              <w:rPr>
                <w:rFonts w:hint="eastAsia" w:ascii="宋体" w:hAnsi="宋体" w:cs="宋体"/>
                <w:snapToGrid w:val="0"/>
                <w:kern w:val="0"/>
                <w:sz w:val="22"/>
              </w:rPr>
            </w:pPr>
          </w:p>
        </w:tc>
        <w:tc>
          <w:tcPr>
            <w:tcW w:w="789" w:type="dxa"/>
            <w:vAlign w:val="center"/>
          </w:tcPr>
          <w:p w14:paraId="0C7277F1">
            <w:pPr>
              <w:adjustRightInd w:val="0"/>
              <w:snapToGrid w:val="0"/>
              <w:spacing w:line="360" w:lineRule="auto"/>
              <w:jc w:val="center"/>
              <w:rPr>
                <w:rFonts w:hint="eastAsia" w:ascii="宋体" w:hAnsi="宋体" w:cs="宋体"/>
                <w:snapToGrid w:val="0"/>
                <w:kern w:val="0"/>
                <w:sz w:val="22"/>
              </w:rPr>
            </w:pPr>
          </w:p>
        </w:tc>
        <w:tc>
          <w:tcPr>
            <w:tcW w:w="1397" w:type="dxa"/>
            <w:vAlign w:val="center"/>
          </w:tcPr>
          <w:p w14:paraId="2710E90A">
            <w:pPr>
              <w:adjustRightInd w:val="0"/>
              <w:snapToGrid w:val="0"/>
              <w:spacing w:line="360" w:lineRule="auto"/>
              <w:rPr>
                <w:rFonts w:hint="eastAsia" w:ascii="宋体" w:hAnsi="宋体" w:cs="宋体"/>
                <w:snapToGrid w:val="0"/>
                <w:kern w:val="0"/>
                <w:sz w:val="22"/>
              </w:rPr>
            </w:pPr>
          </w:p>
        </w:tc>
        <w:tc>
          <w:tcPr>
            <w:tcW w:w="1073" w:type="dxa"/>
            <w:vAlign w:val="center"/>
          </w:tcPr>
          <w:p w14:paraId="302F7863">
            <w:pPr>
              <w:adjustRightInd w:val="0"/>
              <w:snapToGrid w:val="0"/>
              <w:spacing w:line="360" w:lineRule="auto"/>
              <w:rPr>
                <w:rFonts w:hint="eastAsia" w:ascii="宋体" w:hAnsi="宋体" w:cs="宋体"/>
                <w:snapToGrid w:val="0"/>
                <w:kern w:val="0"/>
                <w:sz w:val="22"/>
              </w:rPr>
            </w:pPr>
          </w:p>
        </w:tc>
      </w:tr>
    </w:tbl>
    <w:p w14:paraId="69C6FDDC">
      <w:pPr>
        <w:pStyle w:val="16"/>
        <w:snapToGrid w:val="0"/>
        <w:spacing w:line="360" w:lineRule="auto"/>
        <w:rPr>
          <w:rFonts w:hint="eastAsia" w:hAnsi="宋体" w:cs="宋体"/>
          <w:kern w:val="0"/>
          <w:sz w:val="22"/>
        </w:rPr>
      </w:pPr>
    </w:p>
    <w:p w14:paraId="58E933C3">
      <w:pPr>
        <w:adjustRightInd w:val="0"/>
        <w:snapToGrid w:val="0"/>
        <w:spacing w:line="360" w:lineRule="auto"/>
        <w:rPr>
          <w:rFonts w:hint="eastAsia" w:ascii="宋体" w:hAnsi="宋体" w:eastAsia="宋体" w:cs="宋体"/>
          <w:snapToGrid w:val="0"/>
          <w:kern w:val="0"/>
          <w:sz w:val="22"/>
          <w:lang w:eastAsia="zh-CN"/>
        </w:rPr>
      </w:pPr>
      <w:r>
        <w:rPr>
          <w:rFonts w:hint="eastAsia" w:ascii="宋体" w:hAnsi="宋体" w:cs="宋体"/>
          <w:snapToGrid w:val="0"/>
          <w:kern w:val="0"/>
          <w:sz w:val="22"/>
        </w:rPr>
        <w:t>注：供应商根据实际情况填写</w:t>
      </w:r>
      <w:r>
        <w:rPr>
          <w:rFonts w:hint="eastAsia" w:ascii="宋体" w:hAnsi="宋体" w:cs="宋体"/>
          <w:snapToGrid w:val="0"/>
          <w:kern w:val="0"/>
          <w:sz w:val="22"/>
          <w:lang w:eastAsia="zh-CN"/>
        </w:rPr>
        <w:t>。</w:t>
      </w:r>
    </w:p>
    <w:p w14:paraId="6D3A88BA">
      <w:pPr>
        <w:widowControl/>
        <w:spacing w:line="400" w:lineRule="exact"/>
        <w:rPr>
          <w:rFonts w:ascii="宋体" w:hAnsi="宋体" w:cs="宋体"/>
          <w:color w:val="auto"/>
          <w:kern w:val="0"/>
          <w:sz w:val="24"/>
          <w:szCs w:val="24"/>
          <w:highlight w:val="none"/>
          <w:u w:val="single"/>
        </w:rPr>
      </w:pPr>
      <w:r>
        <w:rPr>
          <w:rFonts w:hint="eastAsia" w:hAnsi="宋体" w:cs="宋体"/>
          <w:b/>
          <w:color w:val="auto"/>
          <w:sz w:val="30"/>
          <w:szCs w:val="30"/>
          <w:highlight w:val="none"/>
        </w:rPr>
        <w:br w:type="textWrapping"/>
      </w:r>
      <w:r>
        <w:rPr>
          <w:rFonts w:hint="eastAsia" w:ascii="宋体" w:hAnsi="宋体" w:cs="宋体"/>
          <w:color w:val="auto"/>
          <w:kern w:val="0"/>
          <w:sz w:val="24"/>
          <w:szCs w:val="24"/>
          <w:highlight w:val="none"/>
        </w:rPr>
        <w:t>投标人全称(电子签章或公章)：</w:t>
      </w:r>
    </w:p>
    <w:p w14:paraId="43B052DD">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508EE7C4">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19832927">
      <w:pPr>
        <w:pStyle w:val="16"/>
        <w:snapToGrid w:val="0"/>
        <w:spacing w:line="400" w:lineRule="exact"/>
        <w:jc w:val="center"/>
        <w:rPr>
          <w:rFonts w:hint="eastAsia" w:hAnsi="宋体" w:cs="宋体"/>
          <w:b/>
          <w:color w:val="auto"/>
          <w:sz w:val="30"/>
          <w:szCs w:val="30"/>
          <w:highlight w:val="none"/>
        </w:rPr>
      </w:pPr>
    </w:p>
    <w:p w14:paraId="79EC6588">
      <w:pPr>
        <w:pStyle w:val="16"/>
        <w:snapToGrid w:val="0"/>
        <w:spacing w:line="400" w:lineRule="exact"/>
        <w:jc w:val="center"/>
        <w:rPr>
          <w:rFonts w:hint="eastAsia" w:hAnsi="宋体" w:cs="宋体"/>
          <w:b/>
          <w:color w:val="auto"/>
          <w:sz w:val="30"/>
          <w:szCs w:val="30"/>
          <w:highlight w:val="none"/>
        </w:rPr>
      </w:pPr>
    </w:p>
    <w:p w14:paraId="49B53412">
      <w:pPr>
        <w:pStyle w:val="16"/>
        <w:snapToGrid w:val="0"/>
        <w:spacing w:line="400" w:lineRule="exact"/>
        <w:jc w:val="center"/>
        <w:rPr>
          <w:rFonts w:hint="eastAsia" w:hAnsi="宋体" w:cs="宋体"/>
          <w:b/>
          <w:color w:val="auto"/>
          <w:sz w:val="30"/>
          <w:szCs w:val="30"/>
          <w:highlight w:val="none"/>
        </w:rPr>
      </w:pPr>
    </w:p>
    <w:p w14:paraId="52C97106">
      <w:pPr>
        <w:pStyle w:val="16"/>
        <w:snapToGrid w:val="0"/>
        <w:spacing w:line="400" w:lineRule="exact"/>
        <w:jc w:val="center"/>
        <w:rPr>
          <w:rFonts w:hint="eastAsia" w:hAnsi="宋体" w:cs="宋体"/>
          <w:b/>
          <w:color w:val="auto"/>
          <w:sz w:val="30"/>
          <w:szCs w:val="30"/>
          <w:highlight w:val="none"/>
        </w:rPr>
      </w:pPr>
    </w:p>
    <w:p w14:paraId="3525B21F">
      <w:pPr>
        <w:pStyle w:val="16"/>
        <w:snapToGrid w:val="0"/>
        <w:spacing w:line="400" w:lineRule="exact"/>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15</w:t>
      </w:r>
    </w:p>
    <w:p w14:paraId="108EE24F">
      <w:pPr>
        <w:pStyle w:val="16"/>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承诺书（如有）</w:t>
      </w:r>
    </w:p>
    <w:p w14:paraId="52EBD156">
      <w:pPr>
        <w:pStyle w:val="16"/>
        <w:snapToGrid w:val="0"/>
        <w:spacing w:line="400" w:lineRule="exact"/>
        <w:jc w:val="center"/>
        <w:rPr>
          <w:rFonts w:hAnsi="宋体" w:cs="宋体"/>
          <w:b/>
          <w:color w:val="auto"/>
          <w:szCs w:val="24"/>
          <w:highlight w:val="none"/>
        </w:rPr>
      </w:pPr>
    </w:p>
    <w:p w14:paraId="0B102B29">
      <w:pPr>
        <w:spacing w:line="500" w:lineRule="exact"/>
        <w:rPr>
          <w:rFonts w:ascii="宋体" w:hAnsi="宋体" w:cs="宋体"/>
          <w:color w:val="auto"/>
          <w:sz w:val="22"/>
          <w:highlight w:val="none"/>
        </w:rPr>
      </w:pPr>
      <w:r>
        <w:rPr>
          <w:rFonts w:hint="eastAsia" w:ascii="宋体" w:hAnsi="宋体" w:cs="宋体"/>
          <w:color w:val="auto"/>
          <w:kern w:val="0"/>
          <w:sz w:val="22"/>
          <w:highlight w:val="none"/>
          <w:u w:val="single"/>
        </w:rPr>
        <w:t>温州理工学院</w:t>
      </w:r>
      <w:r>
        <w:rPr>
          <w:rFonts w:hint="eastAsia" w:ascii="宋体" w:hAnsi="宋体" w:cs="宋体"/>
          <w:color w:val="auto"/>
          <w:sz w:val="22"/>
          <w:highlight w:val="none"/>
        </w:rPr>
        <w:t>：</w:t>
      </w:r>
    </w:p>
    <w:p w14:paraId="06380B5D">
      <w:pPr>
        <w:spacing w:line="5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（项目编号：           ）</w:t>
      </w:r>
      <w:r>
        <w:rPr>
          <w:rFonts w:hint="eastAsia" w:ascii="宋体" w:hAnsi="宋体" w:cs="宋体"/>
          <w:color w:val="auto"/>
          <w:sz w:val="22"/>
          <w:highlight w:val="none"/>
        </w:rPr>
        <w:t>项目承诺如下：</w:t>
      </w:r>
    </w:p>
    <w:p w14:paraId="4914D8E3">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2779F7F8">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74D2AC5D">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5C8FCA99">
      <w:pPr>
        <w:spacing w:line="500" w:lineRule="exact"/>
        <w:ind w:firstLine="440" w:firstLineChars="200"/>
        <w:rPr>
          <w:rFonts w:ascii="宋体" w:hAnsi="宋体" w:cs="宋体"/>
          <w:color w:val="auto"/>
          <w:sz w:val="22"/>
          <w:highlight w:val="none"/>
          <w:u w:val="single"/>
        </w:rPr>
      </w:pPr>
    </w:p>
    <w:p w14:paraId="30621659">
      <w:pPr>
        <w:spacing w:line="500" w:lineRule="exact"/>
        <w:ind w:firstLine="442" w:firstLineChars="200"/>
        <w:rPr>
          <w:rFonts w:ascii="宋体" w:hAnsi="宋体" w:cs="宋体"/>
          <w:b/>
          <w:color w:val="auto"/>
          <w:sz w:val="22"/>
          <w:highlight w:val="none"/>
        </w:rPr>
      </w:pPr>
    </w:p>
    <w:p w14:paraId="458977E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若不能落实到位，我方无条件接受采购人的任何处理决定，我单位对此无任何异议。</w:t>
      </w:r>
    </w:p>
    <w:p w14:paraId="2AAABB73">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14:paraId="32F76D74">
      <w:pPr>
        <w:widowControl/>
        <w:spacing w:line="400" w:lineRule="exact"/>
        <w:rPr>
          <w:rFonts w:ascii="宋体" w:hAnsi="宋体" w:cs="宋体"/>
          <w:color w:val="auto"/>
          <w:kern w:val="0"/>
          <w:sz w:val="24"/>
          <w:szCs w:val="24"/>
          <w:highlight w:val="none"/>
        </w:rPr>
      </w:pPr>
    </w:p>
    <w:p w14:paraId="001705CE">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BEDA307">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437E92BD">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10B9C399">
      <w:pPr>
        <w:rPr>
          <w:rFonts w:ascii="宋体" w:hAnsi="宋体" w:cs="宋体"/>
          <w:b/>
          <w:color w:val="auto"/>
          <w:sz w:val="24"/>
          <w:szCs w:val="24"/>
          <w:highlight w:val="none"/>
        </w:rPr>
      </w:pPr>
    </w:p>
    <w:p w14:paraId="03A59DC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24813F18">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附件16</w:t>
      </w:r>
    </w:p>
    <w:p w14:paraId="312E035D">
      <w:pPr>
        <w:spacing w:line="400" w:lineRule="exact"/>
        <w:jc w:val="center"/>
        <w:rPr>
          <w:rFonts w:ascii="宋体" w:cs="宋体"/>
          <w:b/>
          <w:color w:val="auto"/>
          <w:spacing w:val="-6"/>
          <w:sz w:val="28"/>
          <w:szCs w:val="28"/>
          <w:highlight w:val="none"/>
        </w:rPr>
      </w:pPr>
      <w:r>
        <w:rPr>
          <w:rFonts w:hint="eastAsia" w:ascii="宋体" w:hAnsi="宋体" w:cs="宋体"/>
          <w:b/>
          <w:color w:val="auto"/>
          <w:spacing w:val="-6"/>
          <w:sz w:val="28"/>
          <w:szCs w:val="28"/>
          <w:highlight w:val="none"/>
        </w:rPr>
        <w:t>投标</w:t>
      </w:r>
      <w:r>
        <w:rPr>
          <w:rFonts w:hint="eastAsia" w:ascii="宋体" w:hAnsi="宋体" w:cs="宋体"/>
          <w:b/>
          <w:bCs/>
          <w:color w:val="auto"/>
          <w:sz w:val="28"/>
          <w:szCs w:val="28"/>
          <w:highlight w:val="none"/>
        </w:rPr>
        <w:t>产品</w:t>
      </w:r>
      <w:r>
        <w:rPr>
          <w:rFonts w:hint="eastAsia" w:ascii="宋体" w:hAnsi="宋体" w:cs="宋体"/>
          <w:b/>
          <w:color w:val="auto"/>
          <w:spacing w:val="-6"/>
          <w:sz w:val="28"/>
          <w:szCs w:val="28"/>
          <w:highlight w:val="none"/>
        </w:rPr>
        <w:t>技术支持材料</w:t>
      </w:r>
    </w:p>
    <w:p w14:paraId="41AB03F0">
      <w:pPr>
        <w:spacing w:line="400" w:lineRule="exact"/>
        <w:rPr>
          <w:rFonts w:ascii="宋体" w:cs="宋体"/>
          <w:b/>
          <w:color w:val="auto"/>
          <w:spacing w:val="-6"/>
          <w:sz w:val="24"/>
          <w:highlight w:val="none"/>
        </w:rPr>
      </w:pPr>
    </w:p>
    <w:p w14:paraId="7EE5C3A6">
      <w:pPr>
        <w:spacing w:line="400" w:lineRule="exact"/>
        <w:rPr>
          <w:rFonts w:ascii="宋体" w:cs="宋体"/>
          <w:b/>
          <w:color w:val="auto"/>
          <w:spacing w:val="-6"/>
          <w:sz w:val="24"/>
          <w:highlight w:val="none"/>
        </w:rPr>
      </w:pPr>
    </w:p>
    <w:p w14:paraId="5D793D94">
      <w:pPr>
        <w:spacing w:line="400" w:lineRule="exact"/>
        <w:rPr>
          <w:rFonts w:ascii="宋体" w:cs="宋体"/>
          <w:b/>
          <w:color w:val="auto"/>
          <w:spacing w:val="-6"/>
          <w:sz w:val="24"/>
          <w:highlight w:val="none"/>
        </w:rPr>
      </w:pPr>
      <w:r>
        <w:rPr>
          <w:rFonts w:hint="eastAsia" w:ascii="宋体" w:hAnsi="宋体" w:cs="宋体"/>
          <w:b/>
          <w:color w:val="auto"/>
          <w:spacing w:val="-6"/>
          <w:sz w:val="24"/>
          <w:highlight w:val="none"/>
        </w:rPr>
        <w:t>说明：</w:t>
      </w:r>
    </w:p>
    <w:p w14:paraId="7FF4980F">
      <w:pPr>
        <w:spacing w:line="400" w:lineRule="exact"/>
        <w:rPr>
          <w:rFonts w:ascii="宋体" w:cs="宋体"/>
          <w:b/>
          <w:color w:val="auto"/>
          <w:spacing w:val="-6"/>
          <w:sz w:val="24"/>
          <w:highlight w:val="none"/>
        </w:rPr>
      </w:pPr>
      <w:r>
        <w:rPr>
          <w:rFonts w:ascii="宋体" w:hAnsi="宋体" w:cs="宋体"/>
          <w:b/>
          <w:color w:val="auto"/>
          <w:spacing w:val="-6"/>
          <w:sz w:val="24"/>
          <w:highlight w:val="none"/>
        </w:rPr>
        <w:t>1.</w:t>
      </w:r>
      <w:r>
        <w:rPr>
          <w:rFonts w:hint="eastAsia" w:ascii="宋体" w:hAnsi="宋体" w:cs="宋体"/>
          <w:b/>
          <w:color w:val="auto"/>
          <w:spacing w:val="-6"/>
          <w:sz w:val="24"/>
          <w:highlight w:val="none"/>
        </w:rPr>
        <w:t>投标人提供技术支持资料以证明其对技术指标的应答；</w:t>
      </w:r>
    </w:p>
    <w:p w14:paraId="1E99C5E3">
      <w:pPr>
        <w:spacing w:line="400" w:lineRule="exact"/>
        <w:rPr>
          <w:rFonts w:ascii="宋体" w:cs="宋体"/>
          <w:b/>
          <w:color w:val="auto"/>
          <w:spacing w:val="-6"/>
          <w:sz w:val="24"/>
          <w:highlight w:val="none"/>
        </w:rPr>
      </w:pPr>
      <w:r>
        <w:rPr>
          <w:rFonts w:ascii="宋体" w:hAnsi="宋体" w:cs="宋体"/>
          <w:b/>
          <w:color w:val="auto"/>
          <w:spacing w:val="-6"/>
          <w:sz w:val="24"/>
          <w:highlight w:val="none"/>
        </w:rPr>
        <w:t>2.</w:t>
      </w:r>
      <w:r>
        <w:rPr>
          <w:rFonts w:hint="eastAsia" w:ascii="宋体" w:hAnsi="宋体" w:cs="宋体"/>
          <w:b/>
          <w:color w:val="auto"/>
          <w:spacing w:val="-6"/>
          <w:sz w:val="24"/>
          <w:highlight w:val="none"/>
        </w:rPr>
        <w:t>技术支持资料应是制造商公开发布的印刷资料（彩页、</w:t>
      </w:r>
      <w:r>
        <w:rPr>
          <w:rFonts w:ascii="宋体" w:hAnsi="宋体" w:cs="宋体"/>
          <w:b/>
          <w:color w:val="auto"/>
          <w:spacing w:val="-6"/>
          <w:sz w:val="24"/>
          <w:highlight w:val="none"/>
        </w:rPr>
        <w:t>Datasheet</w:t>
      </w:r>
      <w:r>
        <w:rPr>
          <w:rFonts w:hint="eastAsia" w:ascii="宋体" w:hAnsi="宋体" w:cs="宋体"/>
          <w:b/>
          <w:color w:val="auto"/>
          <w:spacing w:val="-6"/>
          <w:sz w:val="24"/>
          <w:highlight w:val="none"/>
        </w:rPr>
        <w:t>）或由有关政府部门或检测机构合法出具的文件或报告；</w:t>
      </w:r>
    </w:p>
    <w:p w14:paraId="584BBCC6">
      <w:pPr>
        <w:spacing w:line="400" w:lineRule="exact"/>
        <w:rPr>
          <w:rFonts w:ascii="宋体" w:cs="宋体"/>
          <w:b/>
          <w:color w:val="auto"/>
          <w:spacing w:val="-6"/>
          <w:sz w:val="24"/>
          <w:highlight w:val="none"/>
        </w:rPr>
      </w:pPr>
      <w:r>
        <w:rPr>
          <w:rFonts w:ascii="宋体" w:hAnsi="宋体" w:cs="宋体"/>
          <w:b/>
          <w:color w:val="auto"/>
          <w:spacing w:val="-6"/>
          <w:sz w:val="24"/>
          <w:highlight w:val="none"/>
        </w:rPr>
        <w:t>3.</w:t>
      </w:r>
      <w:r>
        <w:rPr>
          <w:rFonts w:hint="eastAsia" w:ascii="宋体" w:hAnsi="宋体" w:cs="宋体"/>
          <w:b/>
          <w:color w:val="auto"/>
          <w:spacing w:val="-6"/>
          <w:sz w:val="24"/>
          <w:highlight w:val="none"/>
        </w:rPr>
        <w:t>不符合上述要求的资料，可被视为是无效的技术支持资料；</w:t>
      </w:r>
    </w:p>
    <w:p w14:paraId="169D9A55">
      <w:pPr>
        <w:spacing w:line="400" w:lineRule="exact"/>
        <w:rPr>
          <w:rFonts w:ascii="宋体" w:cs="宋体"/>
          <w:b/>
          <w:color w:val="auto"/>
          <w:spacing w:val="-6"/>
          <w:sz w:val="24"/>
          <w:highlight w:val="none"/>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如上述资料之间存在不一致的，以有关政府部门或检测机构合法出具的文件或报告为准；</w:t>
      </w:r>
    </w:p>
    <w:p w14:paraId="32C3691A">
      <w:pPr>
        <w:spacing w:line="400" w:lineRule="exact"/>
        <w:rPr>
          <w:rFonts w:ascii="宋体" w:cs="宋体"/>
          <w:b/>
          <w:color w:val="auto"/>
          <w:spacing w:val="-6"/>
          <w:sz w:val="24"/>
          <w:highlight w:val="none"/>
        </w:rPr>
      </w:pPr>
      <w:r>
        <w:rPr>
          <w:rFonts w:ascii="宋体" w:hAnsi="宋体" w:cs="宋体"/>
          <w:b/>
          <w:color w:val="auto"/>
          <w:spacing w:val="-6"/>
          <w:sz w:val="24"/>
          <w:highlight w:val="none"/>
        </w:rPr>
        <w:t>5.</w:t>
      </w:r>
      <w:r>
        <w:rPr>
          <w:rFonts w:hint="eastAsia" w:ascii="宋体" w:hAnsi="宋体" w:cs="宋体"/>
          <w:b/>
          <w:color w:val="auto"/>
          <w:spacing w:val="-6"/>
          <w:sz w:val="24"/>
          <w:highlight w:val="none"/>
        </w:rPr>
        <w:t>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将作出不利于投标人的技术评审，其后果将由投标人自行承担</w:t>
      </w:r>
      <w:r>
        <w:rPr>
          <w:rFonts w:hint="eastAsia" w:ascii="宋体" w:hAnsi="宋体" w:cs="宋体"/>
          <w:b/>
          <w:color w:val="auto"/>
          <w:spacing w:val="-6"/>
          <w:sz w:val="24"/>
          <w:highlight w:val="none"/>
        </w:rPr>
        <w:t>；</w:t>
      </w:r>
    </w:p>
    <w:p w14:paraId="0B9227C9">
      <w:pPr>
        <w:spacing w:line="400" w:lineRule="exact"/>
        <w:rPr>
          <w:rFonts w:ascii="宋体" w:cs="宋体"/>
          <w:b/>
          <w:color w:val="auto"/>
          <w:spacing w:val="-6"/>
          <w:sz w:val="24"/>
          <w:highlight w:val="none"/>
        </w:rPr>
      </w:pPr>
      <w:r>
        <w:rPr>
          <w:rFonts w:ascii="宋体" w:hAnsi="宋体" w:cs="宋体"/>
          <w:b/>
          <w:color w:val="auto"/>
          <w:spacing w:val="-6"/>
          <w:sz w:val="24"/>
          <w:highlight w:val="none"/>
        </w:rPr>
        <w:t>6.</w:t>
      </w:r>
      <w:r>
        <w:rPr>
          <w:rFonts w:hint="eastAsia" w:ascii="宋体" w:hAnsi="宋体" w:cs="宋体"/>
          <w:b/>
          <w:color w:val="auto"/>
          <w:spacing w:val="-6"/>
          <w:sz w:val="24"/>
          <w:highlight w:val="none"/>
        </w:rPr>
        <w:t>投标人可提供同等于或优于招标文件要求的产品和服务。</w:t>
      </w:r>
    </w:p>
    <w:p w14:paraId="45A2269D">
      <w:pPr>
        <w:spacing w:line="400" w:lineRule="exact"/>
        <w:rPr>
          <w:rFonts w:ascii="宋体" w:hAnsi="宋体" w:cs="宋体"/>
          <w:b/>
          <w:color w:val="auto"/>
          <w:spacing w:val="-6"/>
          <w:sz w:val="24"/>
          <w:highlight w:val="none"/>
        </w:rPr>
      </w:pPr>
      <w:r>
        <w:rPr>
          <w:rFonts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0B315786">
      <w:pPr>
        <w:rPr>
          <w:rFonts w:ascii="宋体" w:hAnsi="宋体" w:cs="宋体"/>
          <w:b/>
          <w:color w:val="auto"/>
          <w:sz w:val="24"/>
          <w:szCs w:val="24"/>
          <w:highlight w:val="none"/>
        </w:rPr>
      </w:pPr>
    </w:p>
    <w:p w14:paraId="530483F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6CA31B8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附件17</w:t>
      </w:r>
    </w:p>
    <w:p w14:paraId="7CE8EC13">
      <w:pPr>
        <w:pStyle w:val="70"/>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4906EEF9">
      <w:pPr>
        <w:pStyle w:val="70"/>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580855EC">
      <w:pPr>
        <w:pStyle w:val="70"/>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（项目名称）（项目编号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14:paraId="4AEDB444">
      <w:pPr>
        <w:pStyle w:val="70"/>
        <w:numPr>
          <w:ilvl w:val="0"/>
          <w:numId w:val="9"/>
        </w:numPr>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4BEAA8D1">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06477DBA">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0AA98E17">
      <w:pPr>
        <w:pStyle w:val="71"/>
        <w:widowControl/>
        <w:snapToGrid w:val="0"/>
        <w:spacing w:line="400" w:lineRule="exact"/>
        <w:ind w:firstLine="504" w:firstLineChars="200"/>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w:t>
      </w:r>
    </w:p>
    <w:p w14:paraId="7D1B6869">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A.法定代表人或负责人或实际控制人是同一人</w:t>
      </w:r>
    </w:p>
    <w:p w14:paraId="2FA66F91">
      <w:pPr>
        <w:pStyle w:val="70"/>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B.法定代表人或负责人或实际控制人是夫妻关系</w:t>
      </w:r>
    </w:p>
    <w:p w14:paraId="14C885F3">
      <w:pPr>
        <w:pStyle w:val="70"/>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C.法定代表人或负责人或实际控制人是直系血亲关系</w:t>
      </w:r>
    </w:p>
    <w:p w14:paraId="70AC266C">
      <w:pPr>
        <w:pStyle w:val="70"/>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D.法定代表人或负责人或实际控制人存在三代以内旁系血亲关系</w:t>
      </w:r>
    </w:p>
    <w:p w14:paraId="0901AB3F">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E.法定代表人或负责人或实际控制人存在近姻亲关系</w:t>
      </w:r>
    </w:p>
    <w:p w14:paraId="47125581">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F.法定代表人或负责人或实际控制人存在股份控制或实际控制关系</w:t>
      </w:r>
    </w:p>
    <w:p w14:paraId="691D243B">
      <w:pPr>
        <w:pStyle w:val="70"/>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G.存在共同直接或间接投资设立子公司、联营企业和合营企业情况</w:t>
      </w:r>
    </w:p>
    <w:p w14:paraId="3375F20F">
      <w:pPr>
        <w:pStyle w:val="70"/>
        <w:snapToGrid w:val="0"/>
        <w:spacing w:line="400" w:lineRule="exact"/>
        <w:ind w:firstLine="480" w:firstLineChars="200"/>
        <w:rPr>
          <w:rFonts w:hint="default" w:hAnsi="宋体" w:eastAsia="宋体" w:cs="宋体"/>
          <w:color w:val="auto"/>
          <w:sz w:val="24"/>
          <w:szCs w:val="24"/>
          <w:highlight w:val="none"/>
        </w:rPr>
      </w:pPr>
      <w:r>
        <w:rPr>
          <w:rFonts w:hAnsi="宋体" w:eastAsia="宋体" w:cs="宋体"/>
          <w:color w:val="auto"/>
          <w:kern w:val="0"/>
          <w:sz w:val="24"/>
          <w:szCs w:val="24"/>
          <w:highlight w:val="none"/>
        </w:rPr>
        <w:t>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6566C031">
      <w:pPr>
        <w:pStyle w:val="70"/>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sz w:val="24"/>
          <w:szCs w:val="24"/>
          <w:highlight w:val="none"/>
        </w:rPr>
        <w:t>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40A0732B">
      <w:pPr>
        <w:pStyle w:val="71"/>
        <w:widowControl/>
        <w:numPr>
          <w:ilvl w:val="0"/>
          <w:numId w:val="10"/>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79CA697A">
      <w:pPr>
        <w:pStyle w:val="71"/>
        <w:widowControl/>
        <w:numPr>
          <w:ilvl w:val="0"/>
          <w:numId w:val="10"/>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511B583C">
      <w:pPr>
        <w:pStyle w:val="70"/>
        <w:snapToGrid w:val="0"/>
        <w:spacing w:line="400" w:lineRule="exact"/>
        <w:ind w:firstLine="480" w:firstLineChars="200"/>
        <w:rPr>
          <w:rFonts w:hint="default" w:hAnsi="宋体" w:eastAsia="宋体" w:cs="宋体"/>
          <w:color w:val="auto"/>
          <w:sz w:val="24"/>
          <w:szCs w:val="24"/>
          <w:highlight w:val="none"/>
        </w:rPr>
      </w:pPr>
    </w:p>
    <w:p w14:paraId="102503BB">
      <w:pPr>
        <w:pStyle w:val="70"/>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2CE3A520">
      <w:pPr>
        <w:pStyle w:val="70"/>
        <w:snapToGrid w:val="0"/>
        <w:spacing w:line="600" w:lineRule="exact"/>
        <w:jc w:val="right"/>
        <w:rPr>
          <w:rFonts w:hint="default" w:hAnsi="宋体" w:eastAsia="宋体" w:cs="宋体"/>
          <w:color w:val="auto"/>
          <w:sz w:val="24"/>
          <w:szCs w:val="24"/>
          <w:highlight w:val="none"/>
        </w:rPr>
      </w:pPr>
      <w:r>
        <w:rPr>
          <w:rFonts w:hint="eastAsia" w:hAnsi="宋体" w:eastAsia="宋体" w:cs="宋体"/>
          <w:color w:val="auto"/>
          <w:sz w:val="24"/>
          <w:szCs w:val="24"/>
          <w:highlight w:val="none"/>
          <w:lang w:eastAsia="zh-CN"/>
        </w:rPr>
        <w:t>2025</w:t>
      </w:r>
      <w:r>
        <w:rPr>
          <w:rFonts w:hAnsi="宋体" w:eastAsia="宋体" w:cs="宋体"/>
          <w:color w:val="auto"/>
          <w:sz w:val="24"/>
          <w:szCs w:val="24"/>
          <w:highlight w:val="none"/>
        </w:rPr>
        <w:t xml:space="preserve">年X月X日  </w:t>
      </w:r>
    </w:p>
    <w:p w14:paraId="57008C58">
      <w:pPr>
        <w:pStyle w:val="15"/>
        <w:ind w:left="1470" w:right="1470"/>
        <w:rPr>
          <w:rFonts w:ascii="宋体" w:hAnsi="宋体" w:cs="宋体"/>
          <w:color w:val="auto"/>
          <w:sz w:val="22"/>
          <w:highlight w:val="none"/>
        </w:rPr>
      </w:pPr>
    </w:p>
    <w:p w14:paraId="57821348">
      <w:pPr>
        <w:rPr>
          <w:rFonts w:ascii="宋体" w:hAnsi="宋体" w:cs="宋体"/>
          <w:b/>
          <w:color w:val="auto"/>
          <w:sz w:val="22"/>
          <w:highlight w:val="none"/>
        </w:rPr>
      </w:pPr>
      <w:r>
        <w:rPr>
          <w:rFonts w:hint="eastAsia" w:ascii="宋体" w:hAnsi="宋体" w:cs="宋体"/>
          <w:b/>
          <w:bCs/>
          <w:color w:val="auto"/>
          <w:sz w:val="22"/>
          <w:highlight w:val="none"/>
        </w:rPr>
        <w:t>备注：投标人在投标文件解密后，通过电子邮件形式，向邮箱地址（</w:t>
      </w:r>
      <w:r>
        <w:rPr>
          <w:rFonts w:hint="eastAsia" w:ascii="宋体" w:hAnsi="宋体" w:cs="宋体"/>
          <w:b/>
          <w:bCs/>
          <w:color w:val="auto"/>
          <w:sz w:val="22"/>
          <w:highlight w:val="none"/>
          <w:lang w:eastAsia="zh-CN"/>
        </w:rPr>
        <w:t>1783329431</w:t>
      </w:r>
      <w:r>
        <w:rPr>
          <w:rFonts w:hint="eastAsia" w:ascii="宋体" w:hAnsi="宋体" w:cs="宋体"/>
          <w:b/>
          <w:bCs/>
          <w:color w:val="auto"/>
          <w:sz w:val="22"/>
          <w:highlight w:val="none"/>
        </w:rPr>
        <w:t>@qq.com）发送《政府采购活动现场确认声明书》（上表）。</w:t>
      </w:r>
    </w:p>
    <w:p w14:paraId="566528CC">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7A690CB">
      <w:pPr>
        <w:widowControl/>
        <w:spacing w:line="400" w:lineRule="exact"/>
        <w:jc w:val="center"/>
        <w:outlineLvl w:val="0"/>
        <w:rPr>
          <w:rFonts w:ascii="宋体" w:hAnsi="宋体" w:cs="宋体"/>
          <w:b/>
          <w:color w:val="auto"/>
          <w:sz w:val="32"/>
          <w:highlight w:val="none"/>
        </w:rPr>
      </w:pPr>
      <w:bookmarkStart w:id="27" w:name="_Toc8104"/>
      <w:r>
        <w:rPr>
          <w:rFonts w:hint="eastAsia" w:ascii="宋体" w:hAnsi="宋体" w:cs="宋体"/>
          <w:b/>
          <w:color w:val="auto"/>
          <w:sz w:val="32"/>
          <w:highlight w:val="none"/>
        </w:rPr>
        <w:t>第五部分 采购需求</w:t>
      </w:r>
      <w:bookmarkEnd w:id="27"/>
    </w:p>
    <w:p w14:paraId="44880279">
      <w:pPr>
        <w:pStyle w:val="16"/>
        <w:adjustRightInd/>
        <w:snapToGrid w:val="0"/>
        <w:spacing w:line="360" w:lineRule="exact"/>
        <w:textAlignment w:val="auto"/>
        <w:outlineLvl w:val="0"/>
        <w:rPr>
          <w:rFonts w:hint="eastAsia" w:hAnsi="宋体" w:cs="宋体"/>
          <w:b/>
          <w:bCs/>
          <w:sz w:val="22"/>
        </w:rPr>
      </w:pPr>
      <w:r>
        <w:rPr>
          <w:rFonts w:hint="eastAsia" w:hAnsi="宋体" w:cs="宋体"/>
          <w:b/>
          <w:bCs/>
          <w:sz w:val="22"/>
        </w:rPr>
        <w:t>一、采购内容及数量</w:t>
      </w:r>
    </w:p>
    <w:tbl>
      <w:tblPr>
        <w:tblStyle w:val="3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952"/>
        <w:gridCol w:w="1575"/>
        <w:gridCol w:w="2032"/>
        <w:gridCol w:w="2099"/>
      </w:tblGrid>
      <w:tr w14:paraId="7A54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9" w:type="dxa"/>
            <w:vAlign w:val="center"/>
          </w:tcPr>
          <w:p w14:paraId="3EC412C7">
            <w:pPr>
              <w:spacing w:line="360" w:lineRule="exact"/>
              <w:jc w:val="center"/>
              <w:rPr>
                <w:rFonts w:hint="eastAsia" w:ascii="宋体" w:hAnsi="宋体" w:cs="宋体"/>
                <w:bCs/>
                <w:spacing w:val="-6"/>
                <w:sz w:val="22"/>
              </w:rPr>
            </w:pPr>
            <w:r>
              <w:rPr>
                <w:rFonts w:hint="eastAsia" w:ascii="宋体" w:hAnsi="宋体" w:cs="宋体"/>
                <w:bCs/>
                <w:spacing w:val="-6"/>
                <w:sz w:val="22"/>
              </w:rPr>
              <w:t>序号</w:t>
            </w:r>
          </w:p>
        </w:tc>
        <w:tc>
          <w:tcPr>
            <w:tcW w:w="2952" w:type="dxa"/>
            <w:vAlign w:val="center"/>
          </w:tcPr>
          <w:p w14:paraId="022386C1">
            <w:pPr>
              <w:spacing w:line="360" w:lineRule="exact"/>
              <w:jc w:val="center"/>
              <w:rPr>
                <w:rFonts w:hint="eastAsia" w:ascii="宋体" w:hAnsi="宋体" w:cs="宋体"/>
                <w:bCs/>
                <w:spacing w:val="-6"/>
                <w:sz w:val="22"/>
              </w:rPr>
            </w:pPr>
            <w:r>
              <w:rPr>
                <w:rFonts w:hint="eastAsia" w:ascii="宋体" w:hAnsi="宋体" w:cs="宋体"/>
                <w:bCs/>
                <w:spacing w:val="-6"/>
                <w:sz w:val="22"/>
              </w:rPr>
              <w:t>项目内容</w:t>
            </w:r>
          </w:p>
        </w:tc>
        <w:tc>
          <w:tcPr>
            <w:tcW w:w="1575" w:type="dxa"/>
            <w:vAlign w:val="center"/>
          </w:tcPr>
          <w:p w14:paraId="3AD9CB7E">
            <w:pPr>
              <w:spacing w:line="360" w:lineRule="exact"/>
              <w:jc w:val="center"/>
              <w:rPr>
                <w:rFonts w:hint="eastAsia" w:ascii="宋体" w:hAnsi="宋体" w:cs="宋体"/>
                <w:bCs/>
                <w:spacing w:val="-6"/>
                <w:sz w:val="22"/>
              </w:rPr>
            </w:pPr>
            <w:r>
              <w:rPr>
                <w:rFonts w:hint="eastAsia" w:ascii="宋体" w:hAnsi="宋体" w:cs="宋体"/>
                <w:bCs/>
                <w:spacing w:val="-6"/>
                <w:sz w:val="22"/>
              </w:rPr>
              <w:t>数量</w:t>
            </w:r>
          </w:p>
        </w:tc>
        <w:tc>
          <w:tcPr>
            <w:tcW w:w="2032" w:type="dxa"/>
            <w:vAlign w:val="center"/>
          </w:tcPr>
          <w:p w14:paraId="06081E62">
            <w:pPr>
              <w:spacing w:line="360" w:lineRule="exact"/>
              <w:jc w:val="center"/>
              <w:rPr>
                <w:rFonts w:hint="eastAsia" w:ascii="宋体" w:hAnsi="宋体" w:cs="宋体"/>
                <w:bCs/>
                <w:spacing w:val="-6"/>
                <w:sz w:val="22"/>
              </w:rPr>
            </w:pPr>
            <w:r>
              <w:rPr>
                <w:rFonts w:hint="eastAsia" w:ascii="宋体" w:hAnsi="宋体" w:cs="宋体"/>
                <w:bCs/>
                <w:spacing w:val="-6"/>
                <w:sz w:val="22"/>
              </w:rPr>
              <w:t>预算金额</w:t>
            </w:r>
            <w:r>
              <w:rPr>
                <w:rFonts w:hint="eastAsia" w:ascii="宋体" w:hAnsi="宋体" w:cs="宋体"/>
                <w:sz w:val="22"/>
              </w:rPr>
              <w:t>(元)</w:t>
            </w:r>
          </w:p>
        </w:tc>
        <w:tc>
          <w:tcPr>
            <w:tcW w:w="2099" w:type="dxa"/>
            <w:vAlign w:val="center"/>
          </w:tcPr>
          <w:p w14:paraId="07415228">
            <w:pPr>
              <w:spacing w:line="360" w:lineRule="exact"/>
              <w:jc w:val="center"/>
              <w:rPr>
                <w:rFonts w:hint="eastAsia" w:ascii="宋体" w:hAnsi="宋体" w:cs="宋体"/>
                <w:bCs/>
                <w:spacing w:val="-6"/>
                <w:sz w:val="22"/>
              </w:rPr>
            </w:pPr>
            <w:r>
              <w:rPr>
                <w:rFonts w:hint="eastAsia" w:ascii="宋体" w:hAnsi="宋体" w:cs="宋体"/>
                <w:bCs/>
                <w:spacing w:val="-6"/>
                <w:sz w:val="22"/>
              </w:rPr>
              <w:t>备注</w:t>
            </w:r>
          </w:p>
        </w:tc>
      </w:tr>
      <w:tr w14:paraId="1C9F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9" w:type="dxa"/>
            <w:vAlign w:val="center"/>
          </w:tcPr>
          <w:p w14:paraId="5EA24FD4">
            <w:pPr>
              <w:widowControl/>
              <w:spacing w:line="360" w:lineRule="exact"/>
              <w:jc w:val="center"/>
              <w:rPr>
                <w:rFonts w:hint="eastAsia" w:ascii="宋体" w:hAnsi="宋体" w:cs="宋体"/>
                <w:bCs/>
                <w:kern w:val="0"/>
                <w:sz w:val="22"/>
              </w:rPr>
            </w:pPr>
            <w:r>
              <w:rPr>
                <w:rFonts w:hint="eastAsia" w:ascii="宋体" w:hAnsi="宋体" w:cs="宋体"/>
                <w:bCs/>
                <w:kern w:val="0"/>
                <w:sz w:val="22"/>
              </w:rPr>
              <w:t>1</w:t>
            </w:r>
          </w:p>
        </w:tc>
        <w:tc>
          <w:tcPr>
            <w:tcW w:w="2952" w:type="dxa"/>
            <w:vAlign w:val="center"/>
          </w:tcPr>
          <w:p w14:paraId="12F63D6F">
            <w:pPr>
              <w:snapToGrid w:val="0"/>
              <w:spacing w:line="360" w:lineRule="exact"/>
              <w:jc w:val="center"/>
              <w:rPr>
                <w:rFonts w:hint="eastAsia" w:ascii="宋体" w:hAnsi="宋体" w:cs="宋体"/>
                <w:bCs/>
                <w:sz w:val="22"/>
                <w:lang w:val="zh-CN"/>
              </w:rPr>
            </w:pPr>
            <w:bookmarkStart w:id="28" w:name="OLE_LINK12"/>
            <w:r>
              <w:rPr>
                <w:rFonts w:hint="eastAsia"/>
                <w:color w:val="auto"/>
                <w:sz w:val="22"/>
                <w:highlight w:val="none"/>
              </w:rPr>
              <w:t xml:space="preserve">多媒体教室桌椅 </w:t>
            </w:r>
            <w:bookmarkEnd w:id="28"/>
          </w:p>
        </w:tc>
        <w:tc>
          <w:tcPr>
            <w:tcW w:w="1575" w:type="dxa"/>
            <w:vAlign w:val="center"/>
          </w:tcPr>
          <w:p w14:paraId="31490122">
            <w:pPr>
              <w:snapToGrid w:val="0"/>
              <w:spacing w:line="360" w:lineRule="exact"/>
              <w:jc w:val="center"/>
              <w:rPr>
                <w:rFonts w:hint="eastAsia" w:ascii="宋体" w:hAnsi="宋体" w:cs="宋体"/>
                <w:bCs/>
                <w:sz w:val="22"/>
              </w:rPr>
            </w:pPr>
            <w:r>
              <w:rPr>
                <w:rFonts w:hint="eastAsia" w:ascii="宋体" w:hAnsi="宋体" w:cs="宋体"/>
                <w:bCs/>
                <w:sz w:val="22"/>
              </w:rPr>
              <w:t>1批</w:t>
            </w:r>
          </w:p>
        </w:tc>
        <w:tc>
          <w:tcPr>
            <w:tcW w:w="2032" w:type="dxa"/>
            <w:vAlign w:val="center"/>
          </w:tcPr>
          <w:p w14:paraId="2C0BBB9E">
            <w:pPr>
              <w:spacing w:line="360" w:lineRule="exact"/>
              <w:jc w:val="center"/>
              <w:rPr>
                <w:rFonts w:hint="default" w:ascii="宋体" w:hAnsi="宋体" w:cs="宋体"/>
                <w:bCs/>
                <w:kern w:val="0"/>
                <w:sz w:val="22"/>
                <w:lang w:val="en-US"/>
              </w:rPr>
            </w:pPr>
            <w:r>
              <w:rPr>
                <w:rFonts w:hint="eastAsia" w:ascii="宋体" w:hAnsi="宋体" w:eastAsia="宋体" w:cs="宋体"/>
                <w:bCs/>
                <w:sz w:val="22"/>
                <w:lang w:eastAsia="zh-CN"/>
              </w:rPr>
              <w:t>1540276.</w:t>
            </w:r>
            <w:r>
              <w:rPr>
                <w:rFonts w:hint="eastAsia" w:ascii="宋体" w:hAnsi="宋体" w:eastAsia="宋体" w:cs="宋体"/>
                <w:bCs/>
                <w:sz w:val="22"/>
                <w:lang w:val="en-US" w:eastAsia="zh-CN"/>
              </w:rPr>
              <w:t>00</w:t>
            </w:r>
          </w:p>
        </w:tc>
        <w:tc>
          <w:tcPr>
            <w:tcW w:w="2099" w:type="dxa"/>
            <w:vAlign w:val="center"/>
          </w:tcPr>
          <w:p w14:paraId="3CFCDABA">
            <w:pPr>
              <w:spacing w:line="360" w:lineRule="exact"/>
              <w:jc w:val="center"/>
              <w:rPr>
                <w:rFonts w:hint="eastAsia" w:ascii="宋体" w:hAnsi="宋体" w:cs="宋体"/>
                <w:bCs/>
                <w:spacing w:val="-6"/>
                <w:sz w:val="22"/>
              </w:rPr>
            </w:pPr>
          </w:p>
        </w:tc>
      </w:tr>
    </w:tbl>
    <w:p w14:paraId="10BE1356">
      <w:pPr>
        <w:spacing w:line="360" w:lineRule="exact"/>
        <w:rPr>
          <w:rFonts w:ascii="宋体" w:hAnsi="宋体" w:cs="宋体"/>
          <w:b/>
          <w:bCs/>
          <w:color w:val="auto"/>
          <w:sz w:val="22"/>
          <w:highlight w:val="none"/>
        </w:rPr>
      </w:pPr>
      <w:r>
        <w:rPr>
          <w:rFonts w:hint="eastAsia" w:ascii="宋体" w:hAnsi="宋体" w:cs="宋体"/>
          <w:b/>
          <w:bCs/>
          <w:sz w:val="22"/>
        </w:rPr>
        <w:t>二、</w:t>
      </w:r>
      <w:r>
        <w:rPr>
          <w:rFonts w:hint="eastAsia" w:ascii="宋体" w:hAnsi="宋体" w:cs="宋体"/>
          <w:b/>
          <w:bCs/>
          <w:color w:val="auto"/>
          <w:sz w:val="22"/>
          <w:highlight w:val="none"/>
        </w:rPr>
        <w:t>为落实政府采购政策需满足的要求：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974"/>
        <w:gridCol w:w="5534"/>
      </w:tblGrid>
      <w:tr w14:paraId="4445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4AD53DC5">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974" w:type="dxa"/>
            <w:vAlign w:val="center"/>
          </w:tcPr>
          <w:p w14:paraId="7D656571">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政策名称</w:t>
            </w:r>
          </w:p>
        </w:tc>
        <w:tc>
          <w:tcPr>
            <w:tcW w:w="5534" w:type="dxa"/>
            <w:vAlign w:val="center"/>
          </w:tcPr>
          <w:p w14:paraId="38C3C6FF">
            <w:pPr>
              <w:widowControl/>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内容</w:t>
            </w:r>
          </w:p>
        </w:tc>
      </w:tr>
      <w:tr w14:paraId="1319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9A76DCE">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2974" w:type="dxa"/>
            <w:vAlign w:val="center"/>
          </w:tcPr>
          <w:p w14:paraId="395B5E0D">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政府采购促进中小企业发展</w:t>
            </w:r>
          </w:p>
        </w:tc>
        <w:tc>
          <w:tcPr>
            <w:tcW w:w="5534" w:type="dxa"/>
            <w:vAlign w:val="center"/>
          </w:tcPr>
          <w:p w14:paraId="6922E478">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1F33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DD11FFD">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2974" w:type="dxa"/>
            <w:vAlign w:val="center"/>
          </w:tcPr>
          <w:p w14:paraId="4FDDBF66">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政府采购支持监狱企业发展</w:t>
            </w:r>
          </w:p>
        </w:tc>
        <w:tc>
          <w:tcPr>
            <w:tcW w:w="5534" w:type="dxa"/>
            <w:vAlign w:val="center"/>
          </w:tcPr>
          <w:p w14:paraId="2F278D62">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0D5F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2FDFEA58">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2974" w:type="dxa"/>
            <w:vAlign w:val="center"/>
          </w:tcPr>
          <w:p w14:paraId="62C63469">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政府采购促进残疾人就业</w:t>
            </w:r>
          </w:p>
        </w:tc>
        <w:tc>
          <w:tcPr>
            <w:tcW w:w="5534" w:type="dxa"/>
            <w:vAlign w:val="center"/>
          </w:tcPr>
          <w:p w14:paraId="1653FB98">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0518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7984CC7">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2974" w:type="dxa"/>
            <w:vAlign w:val="center"/>
          </w:tcPr>
          <w:p w14:paraId="031E0E5D">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政府采购节能环保产品</w:t>
            </w:r>
          </w:p>
        </w:tc>
        <w:tc>
          <w:tcPr>
            <w:tcW w:w="5534" w:type="dxa"/>
            <w:vAlign w:val="center"/>
          </w:tcPr>
          <w:p w14:paraId="5593668A">
            <w:pPr>
              <w:spacing w:line="360" w:lineRule="exact"/>
              <w:rPr>
                <w:rFonts w:hint="eastAsia"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3B87A72C">
            <w:pPr>
              <w:spacing w:line="360" w:lineRule="exact"/>
              <w:rPr>
                <w:rFonts w:ascii="宋体" w:hAnsi="宋体" w:cs="宋体"/>
                <w:color w:val="auto"/>
                <w:kern w:val="0"/>
                <w:sz w:val="22"/>
                <w:highlight w:val="none"/>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w:t>
            </w:r>
          </w:p>
        </w:tc>
      </w:tr>
      <w:tr w14:paraId="119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1D3AD192">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74" w:type="dxa"/>
            <w:vAlign w:val="center"/>
          </w:tcPr>
          <w:p w14:paraId="53CB61D9">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政府采购进口产品</w:t>
            </w:r>
          </w:p>
        </w:tc>
        <w:tc>
          <w:tcPr>
            <w:tcW w:w="5534" w:type="dxa"/>
            <w:vAlign w:val="center"/>
          </w:tcPr>
          <w:p w14:paraId="5BFD33F8">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不允许</w:t>
            </w:r>
          </w:p>
        </w:tc>
      </w:tr>
    </w:tbl>
    <w:p w14:paraId="56AEB209">
      <w:pPr>
        <w:widowControl/>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8"/>
        <w:gridCol w:w="8191"/>
      </w:tblGrid>
      <w:tr w14:paraId="43994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0F26B91C">
            <w:pPr>
              <w:spacing w:line="360" w:lineRule="exact"/>
              <w:jc w:val="center"/>
              <w:rPr>
                <w:rFonts w:hint="eastAsia" w:ascii="宋体" w:hAnsi="宋体" w:cs="宋体"/>
                <w:b/>
                <w:bCs/>
                <w:color w:val="auto"/>
                <w:sz w:val="22"/>
                <w:highlight w:val="none"/>
              </w:rPr>
            </w:pPr>
            <w:r>
              <w:rPr>
                <w:rFonts w:hint="eastAsia" w:ascii="宋体" w:hAnsi="宋体" w:cs="宋体"/>
                <w:b/>
                <w:bCs/>
                <w:sz w:val="22"/>
              </w:rPr>
              <w:t>履约保证金</w:t>
            </w:r>
          </w:p>
        </w:tc>
        <w:tc>
          <w:tcPr>
            <w:tcW w:w="8191" w:type="dxa"/>
            <w:tcBorders>
              <w:top w:val="single" w:color="auto" w:sz="4" w:space="0"/>
              <w:left w:val="single" w:color="auto" w:sz="4" w:space="0"/>
              <w:bottom w:val="single" w:color="auto" w:sz="4" w:space="0"/>
              <w:right w:val="single" w:color="auto" w:sz="4" w:space="0"/>
            </w:tcBorders>
            <w:vAlign w:val="center"/>
          </w:tcPr>
          <w:p w14:paraId="53D34DE5">
            <w:pPr>
              <w:widowControl/>
              <w:spacing w:line="360" w:lineRule="exact"/>
              <w:jc w:val="left"/>
              <w:rPr>
                <w:rFonts w:hint="eastAsia" w:ascii="宋体" w:hAnsi="宋体" w:cs="宋体"/>
                <w:color w:val="auto"/>
                <w:sz w:val="22"/>
                <w:highlight w:val="none"/>
                <w:u w:val="single"/>
              </w:rPr>
            </w:pPr>
            <w:bookmarkStart w:id="29" w:name="OLE_LINK9"/>
            <w:r>
              <w:rPr>
                <w:rFonts w:hint="eastAsia" w:ascii="宋体" w:hAnsi="宋体" w:eastAsia="宋体" w:cs="宋体"/>
                <w:color w:val="auto"/>
                <w:kern w:val="2"/>
                <w:sz w:val="22"/>
                <w:szCs w:val="22"/>
                <w:highlight w:val="none"/>
                <w:u w:val="single"/>
                <w:lang w:val="en-US" w:eastAsia="zh-CN" w:bidi="ar-SA"/>
              </w:rPr>
              <w:t>▲</w:t>
            </w:r>
            <w:bookmarkEnd w:id="29"/>
            <w:r>
              <w:rPr>
                <w:rFonts w:hint="eastAsia" w:ascii="宋体" w:hAnsi="宋体" w:eastAsia="宋体" w:cs="宋体"/>
                <w:color w:val="auto"/>
                <w:kern w:val="2"/>
                <w:sz w:val="22"/>
                <w:szCs w:val="22"/>
                <w:highlight w:val="none"/>
                <w:u w:val="single"/>
                <w:lang w:val="en-US" w:eastAsia="zh-CN" w:bidi="ar-SA"/>
              </w:rPr>
              <w:t>合同签订后，成交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tc>
      </w:tr>
      <w:tr w14:paraId="50450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2FCCB27B">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8191" w:type="dxa"/>
            <w:tcBorders>
              <w:top w:val="single" w:color="auto" w:sz="4" w:space="0"/>
              <w:left w:val="single" w:color="auto" w:sz="4" w:space="0"/>
              <w:bottom w:val="single" w:color="auto" w:sz="4" w:space="0"/>
              <w:right w:val="single" w:color="auto" w:sz="4" w:space="0"/>
            </w:tcBorders>
            <w:vAlign w:val="center"/>
          </w:tcPr>
          <w:p w14:paraId="612EDD87">
            <w:pPr>
              <w:widowControl/>
              <w:spacing w:line="360" w:lineRule="exact"/>
              <w:jc w:val="left"/>
              <w:rPr>
                <w:rFonts w:hint="default" w:ascii="宋体" w:hAnsi="宋体" w:cs="宋体"/>
                <w:bCs/>
                <w:color w:val="auto"/>
                <w:sz w:val="22"/>
                <w:highlight w:val="none"/>
                <w:u w:val="single"/>
                <w:lang w:val="zh-CN" w:eastAsia="zh-CN"/>
              </w:rPr>
            </w:pPr>
            <w:r>
              <w:rPr>
                <w:rFonts w:hint="eastAsia" w:ascii="宋体" w:hAnsi="宋体" w:eastAsia="宋体" w:cs="宋体"/>
                <w:color w:val="auto"/>
                <w:kern w:val="2"/>
                <w:sz w:val="22"/>
                <w:szCs w:val="22"/>
                <w:highlight w:val="none"/>
                <w:u w:val="single"/>
                <w:lang w:val="en-US" w:eastAsia="zh-CN" w:bidi="ar-SA"/>
              </w:rPr>
              <w:t>▲</w:t>
            </w:r>
            <w:r>
              <w:rPr>
                <w:rFonts w:hint="default" w:ascii="宋体" w:hAnsi="宋体" w:cs="宋体"/>
                <w:bCs/>
                <w:color w:val="auto"/>
                <w:sz w:val="22"/>
                <w:highlight w:val="none"/>
                <w:u w:val="single"/>
                <w:lang w:val="zh-CN" w:eastAsia="zh-CN"/>
              </w:rPr>
              <w:t>合同生效、采购人收到成交供应商出具的合同金额40%保函以及具备实施条件后7个工作日内，向成交供应商支付合同总额40%的预付款，成交供应商完成全部供货及安装、调试、培训，采购人验收合格并入库后，采购人支付剩余60%的合同款并退还保函。</w:t>
            </w:r>
          </w:p>
          <w:p w14:paraId="6E82717D">
            <w:pPr>
              <w:widowControl/>
              <w:spacing w:line="360" w:lineRule="exact"/>
              <w:jc w:val="left"/>
              <w:rPr>
                <w:rFonts w:ascii="宋体" w:hAnsi="宋体" w:cs="宋体"/>
                <w:bCs/>
                <w:color w:val="auto"/>
                <w:sz w:val="22"/>
                <w:highlight w:val="none"/>
                <w:lang w:val="zh-CN"/>
              </w:rPr>
            </w:pPr>
            <w:r>
              <w:rPr>
                <w:rFonts w:hint="default" w:ascii="宋体" w:hAnsi="宋体" w:cs="宋体"/>
                <w:bCs/>
                <w:color w:val="auto"/>
                <w:sz w:val="22"/>
                <w:highlight w:val="none"/>
                <w:u w:val="single"/>
                <w:lang w:val="zh-CN" w:eastAsia="zh-CN"/>
              </w:rPr>
              <w:t>注：在签订合同时，成交供应商明确表示无需预付款或者主动要求降低预付款比例的，按实际比例计。采购人对于满足合同约定支付条件的，自收到发票后7个工作日内将资金支付到合同约定的供应商账户</w:t>
            </w:r>
            <w:r>
              <w:rPr>
                <w:rFonts w:hint="default" w:ascii="宋体" w:hAnsi="宋体" w:cs="宋体"/>
                <w:bCs/>
                <w:color w:val="auto"/>
                <w:sz w:val="22"/>
                <w:highlight w:val="none"/>
                <w:lang w:val="zh-CN" w:eastAsia="zh-CN"/>
              </w:rPr>
              <w:t>。</w:t>
            </w:r>
          </w:p>
        </w:tc>
      </w:tr>
      <w:tr w14:paraId="37ED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58F16A59">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8191" w:type="dxa"/>
            <w:tcBorders>
              <w:top w:val="single" w:color="auto" w:sz="4" w:space="0"/>
              <w:left w:val="single" w:color="auto" w:sz="4" w:space="0"/>
              <w:bottom w:val="single" w:color="auto" w:sz="4" w:space="0"/>
              <w:right w:val="single" w:color="auto" w:sz="4" w:space="0"/>
            </w:tcBorders>
            <w:vAlign w:val="center"/>
          </w:tcPr>
          <w:p w14:paraId="6D512184">
            <w:pPr>
              <w:spacing w:line="360" w:lineRule="exact"/>
              <w:rPr>
                <w:rFonts w:ascii="宋体" w:hAnsi="宋体" w:cs="宋体"/>
                <w:color w:val="auto"/>
                <w:sz w:val="22"/>
                <w:highlight w:val="none"/>
              </w:rPr>
            </w:pPr>
            <w:r>
              <w:rPr>
                <w:rFonts w:hint="eastAsia" w:ascii="宋体" w:hAnsi="宋体" w:cs="宋体"/>
                <w:sz w:val="22"/>
                <w:lang w:val="zh-TW"/>
              </w:rPr>
              <w:t>所有产品自验收之日起质保期</w:t>
            </w:r>
            <w:r>
              <w:rPr>
                <w:rFonts w:hint="eastAsia" w:ascii="宋体" w:hAnsi="宋体" w:cs="宋体"/>
                <w:sz w:val="22"/>
                <w:highlight w:val="none"/>
                <w:lang w:val="zh-TW"/>
              </w:rPr>
              <w:t>5</w:t>
            </w:r>
            <w:r>
              <w:rPr>
                <w:rFonts w:hint="eastAsia" w:ascii="宋体" w:hAnsi="宋体" w:cs="宋体"/>
                <w:sz w:val="22"/>
                <w:lang w:val="zh-TW"/>
              </w:rPr>
              <w:t>年，在此保证期内，如在正常使用过程中出现的质量问题，供应商须负责免费维修或调换。</w:t>
            </w:r>
          </w:p>
        </w:tc>
      </w:tr>
      <w:tr w14:paraId="6A996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0187FC38">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8191" w:type="dxa"/>
            <w:tcBorders>
              <w:top w:val="single" w:color="auto" w:sz="4" w:space="0"/>
              <w:left w:val="single" w:color="auto" w:sz="4" w:space="0"/>
              <w:bottom w:val="single" w:color="auto" w:sz="4" w:space="0"/>
              <w:right w:val="single" w:color="auto" w:sz="4" w:space="0"/>
            </w:tcBorders>
            <w:vAlign w:val="center"/>
          </w:tcPr>
          <w:p w14:paraId="0D415AA0">
            <w:pPr>
              <w:spacing w:line="360" w:lineRule="exact"/>
              <w:rPr>
                <w:rFonts w:ascii="宋体" w:hAnsi="宋体" w:cs="宋体"/>
                <w:color w:val="auto"/>
                <w:kern w:val="0"/>
                <w:sz w:val="22"/>
                <w:highlight w:val="none"/>
              </w:rPr>
            </w:pPr>
            <w:r>
              <w:rPr>
                <w:rFonts w:hint="eastAsia" w:ascii="宋体" w:hAnsi="宋体" w:cs="宋体"/>
                <w:color w:val="auto"/>
                <w:sz w:val="22"/>
                <w:highlight w:val="none"/>
                <w:lang w:val="en-US" w:eastAsia="zh-CN"/>
              </w:rPr>
              <w:t>2025年09月15日前</w:t>
            </w:r>
            <w:r>
              <w:rPr>
                <w:rFonts w:hint="eastAsia" w:ascii="宋体" w:hAnsi="宋体" w:cs="宋体"/>
                <w:sz w:val="22"/>
                <w:highlight w:val="none"/>
              </w:rPr>
              <w:t>交货并完成安装调试，交使用方验收。</w:t>
            </w:r>
          </w:p>
        </w:tc>
      </w:tr>
      <w:tr w14:paraId="72CB0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616A0790">
            <w:pPr>
              <w:spacing w:line="360" w:lineRule="exact"/>
              <w:jc w:val="center"/>
              <w:rPr>
                <w:rFonts w:ascii="宋体" w:hAnsi="宋体" w:cs="宋体"/>
                <w:b/>
                <w:bCs/>
                <w:color w:val="auto"/>
                <w:spacing w:val="-6"/>
                <w:sz w:val="22"/>
                <w:highlight w:val="none"/>
              </w:rPr>
            </w:pPr>
            <w:r>
              <w:rPr>
                <w:rFonts w:hint="eastAsia" w:ascii="宋体" w:hAnsi="宋体" w:cs="宋体"/>
                <w:b/>
                <w:bCs/>
                <w:color w:val="auto"/>
                <w:sz w:val="22"/>
                <w:highlight w:val="none"/>
              </w:rPr>
              <w:t>交付地点</w:t>
            </w:r>
          </w:p>
        </w:tc>
        <w:tc>
          <w:tcPr>
            <w:tcW w:w="8191" w:type="dxa"/>
            <w:tcBorders>
              <w:top w:val="single" w:color="auto" w:sz="4" w:space="0"/>
              <w:left w:val="single" w:color="auto" w:sz="4" w:space="0"/>
              <w:bottom w:val="single" w:color="auto" w:sz="4" w:space="0"/>
              <w:right w:val="single" w:color="auto" w:sz="4" w:space="0"/>
            </w:tcBorders>
            <w:vAlign w:val="center"/>
          </w:tcPr>
          <w:p w14:paraId="60793557">
            <w:pPr>
              <w:spacing w:line="360" w:lineRule="exact"/>
              <w:rPr>
                <w:rFonts w:ascii="宋体" w:hAnsi="宋体" w:cs="宋体"/>
                <w:color w:val="auto"/>
                <w:sz w:val="22"/>
                <w:highlight w:val="none"/>
              </w:rPr>
            </w:pPr>
            <w:r>
              <w:rPr>
                <w:rFonts w:hint="eastAsia" w:ascii="宋体" w:hAnsi="宋体" w:cs="宋体"/>
                <w:color w:val="auto"/>
                <w:sz w:val="22"/>
                <w:highlight w:val="none"/>
              </w:rPr>
              <w:t>温州理工学院指定地点。</w:t>
            </w:r>
          </w:p>
        </w:tc>
      </w:tr>
      <w:tr w14:paraId="28152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58AA4849">
            <w:pPr>
              <w:spacing w:line="360" w:lineRule="exact"/>
              <w:jc w:val="center"/>
              <w:rPr>
                <w:rFonts w:ascii="宋体" w:hAnsi="宋体" w:cs="宋体"/>
                <w:b/>
                <w:bCs/>
                <w:color w:val="auto"/>
                <w:spacing w:val="-6"/>
                <w:sz w:val="22"/>
                <w:highlight w:val="none"/>
              </w:rPr>
            </w:pPr>
            <w:r>
              <w:rPr>
                <w:rFonts w:hint="eastAsia" w:ascii="宋体" w:hAnsi="宋体" w:cs="宋体"/>
                <w:b/>
                <w:bCs/>
                <w:sz w:val="22"/>
              </w:rPr>
              <w:t>服务标准、期限、效率等要求</w:t>
            </w:r>
          </w:p>
        </w:tc>
        <w:tc>
          <w:tcPr>
            <w:tcW w:w="8191" w:type="dxa"/>
            <w:tcBorders>
              <w:top w:val="single" w:color="auto" w:sz="4" w:space="0"/>
              <w:left w:val="single" w:color="auto" w:sz="4" w:space="0"/>
              <w:bottom w:val="single" w:color="auto" w:sz="4" w:space="0"/>
              <w:right w:val="single" w:color="auto" w:sz="4" w:space="0"/>
            </w:tcBorders>
            <w:vAlign w:val="center"/>
          </w:tcPr>
          <w:p w14:paraId="6ED39D0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1.投标人需要提供合理的项目整体实施方案，能按照项目分解明确工作实施节点并可跟踪实施。</w:t>
            </w:r>
          </w:p>
          <w:p w14:paraId="2F88407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2.投标人需要提供生产实施方案，包括原材料采购、加工制作等各个环节的实施方案，在规定的时间内有计划的完成项目需求产品的生产和装配。</w:t>
            </w:r>
          </w:p>
          <w:p w14:paraId="69A3EB0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3.投标人需要提供品控管理方案，对产品品质有管理管控过程，有独立品管部门和专门品管人员，确保产品生产过程中的质量控制完善。</w:t>
            </w:r>
          </w:p>
          <w:p w14:paraId="7C383BC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4.投标人需要提供安装服务实施方案，根据货物交付时间节点，落实送货安装时间和人员安排，确保按期交付使用。</w:t>
            </w:r>
          </w:p>
          <w:p w14:paraId="7586E11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5.售后服务要求：</w:t>
            </w:r>
          </w:p>
          <w:p w14:paraId="56C2248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（1）投标人提供的售后服务应符合GB/T 37652-2019《家具售后服务要求》。</w:t>
            </w:r>
          </w:p>
          <w:p w14:paraId="203413E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2"/>
              </w:rPr>
            </w:pPr>
            <w:r>
              <w:rPr>
                <w:rFonts w:hint="eastAsia" w:ascii="宋体" w:hAnsi="宋体" w:cs="宋体"/>
                <w:sz w:val="22"/>
              </w:rPr>
              <w:t>（2）在质保期内，如在正常使用过程中出现的质量问题，投标人须负责免费维修或调换。</w:t>
            </w:r>
          </w:p>
          <w:p w14:paraId="6043F036">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2"/>
                <w:highlight w:val="none"/>
              </w:rPr>
            </w:pPr>
            <w:r>
              <w:rPr>
                <w:rFonts w:hint="eastAsia" w:ascii="宋体" w:hAnsi="宋体" w:cs="宋体"/>
                <w:sz w:val="22"/>
              </w:rPr>
              <w:t>（3）投标人需提供24小时售后服务，且维修人员须在接到维修电话后1小时内做出响应，12小时内赶到现场实施维修，提供不间断的服务直到修复为止。维修点需提供足够的备件以适应采购人维修需求。</w:t>
            </w:r>
          </w:p>
        </w:tc>
      </w:tr>
      <w:tr w14:paraId="7535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3403C370">
            <w:pPr>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验收标准</w:t>
            </w:r>
          </w:p>
        </w:tc>
        <w:tc>
          <w:tcPr>
            <w:tcW w:w="8191" w:type="dxa"/>
            <w:tcBorders>
              <w:top w:val="single" w:color="auto" w:sz="4" w:space="0"/>
              <w:left w:val="single" w:color="auto" w:sz="4" w:space="0"/>
              <w:bottom w:val="single" w:color="auto" w:sz="4" w:space="0"/>
              <w:right w:val="single" w:color="auto" w:sz="4" w:space="0"/>
            </w:tcBorders>
            <w:vAlign w:val="center"/>
          </w:tcPr>
          <w:p w14:paraId="5E6EC7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rPr>
              <w:t>1.</w:t>
            </w:r>
            <w:r>
              <w:rPr>
                <w:rFonts w:hint="eastAsia" w:ascii="宋体" w:hAnsi="宋体" w:cs="宋体"/>
                <w:sz w:val="22"/>
              </w:rPr>
              <w:t>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2A9DB72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rPr>
              <w:t>2.采购人对中标人提交的货物依据招标文件上的要求和国家有关质量标准进行现场到货验收，说明书符合招标文件技术要求的给予签收，验收不合格的不予签收。</w:t>
            </w:r>
          </w:p>
          <w:p w14:paraId="4F882F7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rPr>
              <w:t>3.中标人交货前应对产品做出全面检查和对验收文件进行整理，并列出清单，作为采购人收货验收和使用的技术条件依据，检验的结果应随货物交采购人。</w:t>
            </w:r>
          </w:p>
          <w:p w14:paraId="04C7503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rPr>
              <w:t>4.在合同期限内采购人将对中标人提供的货物进行验收（采购人可对中标人的产品送第三方检测机构进行检验），验收中发现合同货物达不到验收标准或合同规定的性能指标，中标人必须更换合同货物，并承担由此给采购人造成的损失，直到验收合格为止。</w:t>
            </w:r>
          </w:p>
          <w:p w14:paraId="73A8C57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sz w:val="22"/>
                <w:highlight w:val="none"/>
                <w:lang w:eastAsia="zh-CN"/>
              </w:rPr>
            </w:pPr>
            <w:r>
              <w:rPr>
                <w:rFonts w:hint="eastAsia" w:ascii="宋体" w:hAnsi="宋体" w:cs="宋体"/>
                <w:bCs/>
                <w:sz w:val="22"/>
                <w:highlight w:val="none"/>
              </w:rPr>
              <w:t>5.</w:t>
            </w:r>
            <w:r>
              <w:rPr>
                <w:rFonts w:hint="eastAsia" w:ascii="宋体" w:hAnsi="宋体" w:cs="宋体"/>
                <w:sz w:val="22"/>
                <w:highlight w:val="none"/>
              </w:rPr>
              <w:t>安装调试过程中，</w:t>
            </w:r>
            <w:r>
              <w:rPr>
                <w:rFonts w:hint="eastAsia" w:ascii="宋体" w:hAnsi="宋体" w:eastAsia="宋体" w:cs="宋体"/>
                <w:sz w:val="22"/>
                <w:highlight w:val="none"/>
              </w:rPr>
              <w:t>若因</w:t>
            </w:r>
            <w:r>
              <w:rPr>
                <w:rFonts w:hint="eastAsia" w:ascii="宋体" w:hAnsi="宋体" w:cs="宋体"/>
                <w:sz w:val="22"/>
                <w:highlight w:val="none"/>
                <w:lang w:eastAsia="zh-CN"/>
              </w:rPr>
              <w:t>中标人</w:t>
            </w:r>
            <w:r>
              <w:rPr>
                <w:rFonts w:hint="eastAsia" w:ascii="宋体" w:hAnsi="宋体" w:eastAsia="宋体" w:cs="宋体"/>
                <w:sz w:val="22"/>
                <w:highlight w:val="none"/>
              </w:rPr>
              <w:t>产品安装不当导致验收不合格，应及时处理直至验收合格，期间产生的一切费用由</w:t>
            </w:r>
            <w:r>
              <w:rPr>
                <w:rFonts w:hint="eastAsia" w:ascii="宋体" w:hAnsi="宋体" w:cs="宋体"/>
                <w:sz w:val="22"/>
                <w:highlight w:val="none"/>
                <w:lang w:eastAsia="zh-CN"/>
              </w:rPr>
              <w:t>中标人</w:t>
            </w:r>
            <w:r>
              <w:rPr>
                <w:rFonts w:hint="eastAsia" w:ascii="宋体" w:hAnsi="宋体" w:eastAsia="宋体" w:cs="宋体"/>
                <w:sz w:val="22"/>
                <w:highlight w:val="none"/>
              </w:rPr>
              <w:t>承担</w:t>
            </w:r>
            <w:r>
              <w:rPr>
                <w:rFonts w:hint="eastAsia" w:ascii="宋体" w:hAnsi="宋体" w:cs="宋体"/>
                <w:sz w:val="22"/>
                <w:highlight w:val="none"/>
                <w:lang w:eastAsia="zh-CN"/>
              </w:rPr>
              <w:t>。</w:t>
            </w:r>
          </w:p>
          <w:p w14:paraId="4654A65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Cs/>
                <w:sz w:val="22"/>
                <w:highlight w:val="none"/>
                <w:lang w:eastAsia="zh-CN"/>
              </w:rPr>
            </w:pPr>
            <w:r>
              <w:rPr>
                <w:rFonts w:hint="eastAsia" w:ascii="宋体" w:hAnsi="宋体" w:cs="宋体"/>
                <w:sz w:val="22"/>
                <w:highlight w:val="none"/>
                <w:lang w:val="en-US" w:eastAsia="zh-CN"/>
              </w:rPr>
              <w:t>6.</w:t>
            </w:r>
            <w:r>
              <w:rPr>
                <w:rFonts w:hint="eastAsia" w:ascii="宋体" w:hAnsi="宋体" w:cs="宋体"/>
                <w:sz w:val="22"/>
                <w:highlight w:val="none"/>
                <w:lang w:eastAsia="zh-CN"/>
              </w:rPr>
              <w:t>中标人</w:t>
            </w:r>
            <w:r>
              <w:rPr>
                <w:rFonts w:hint="eastAsia" w:ascii="宋体" w:hAnsi="宋体" w:eastAsia="宋体" w:cs="宋体"/>
                <w:sz w:val="22"/>
                <w:highlight w:val="none"/>
              </w:rPr>
              <w:t>在货物到货、安装和验收期间应采取严格的安全措施，承担由于自身原因所造成的事故责任及其发生的一切费用</w:t>
            </w:r>
            <w:r>
              <w:rPr>
                <w:rFonts w:hint="eastAsia" w:ascii="宋体" w:hAnsi="宋体" w:cs="宋体"/>
                <w:sz w:val="22"/>
                <w:highlight w:val="none"/>
                <w:lang w:eastAsia="zh-CN"/>
              </w:rPr>
              <w:t>。</w:t>
            </w:r>
          </w:p>
          <w:p w14:paraId="15C8978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lang w:val="en-US" w:eastAsia="zh-CN"/>
              </w:rPr>
              <w:t>7</w:t>
            </w:r>
            <w:r>
              <w:rPr>
                <w:rFonts w:hint="eastAsia" w:ascii="宋体" w:hAnsi="宋体" w:cs="宋体"/>
                <w:bCs/>
                <w:sz w:val="22"/>
              </w:rPr>
              <w:t>.如发现有重大的质量问题，双方均同意提请国家法定检测机构鉴定，如检测结果证明产品无质量问题，由中标人承担检测费用；如检测结果证明产品有质量问题，由中标人承担检测费用，同时中标人同意采购人无条件退货并支付采购人货款总价10%的赔偿金。</w:t>
            </w:r>
          </w:p>
          <w:p w14:paraId="7D46090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rPr>
            </w:pPr>
            <w:r>
              <w:rPr>
                <w:rFonts w:hint="eastAsia" w:ascii="宋体" w:hAnsi="宋体" w:cs="宋体"/>
                <w:bCs/>
                <w:sz w:val="22"/>
                <w:lang w:val="en-US" w:eastAsia="zh-CN"/>
              </w:rPr>
              <w:t>8</w:t>
            </w:r>
            <w:r>
              <w:rPr>
                <w:rFonts w:hint="eastAsia" w:ascii="宋体" w:hAnsi="宋体" w:cs="宋体"/>
                <w:bCs/>
                <w:sz w:val="22"/>
              </w:rPr>
              <w:t>.验收时中标人必须在现场，验收完毕后作出验收结果报告。</w:t>
            </w:r>
          </w:p>
          <w:p w14:paraId="2AC9415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sz w:val="22"/>
                <w:highlight w:val="none"/>
              </w:rPr>
            </w:pPr>
            <w:r>
              <w:rPr>
                <w:rFonts w:hint="eastAsia" w:ascii="宋体" w:hAnsi="宋体" w:cs="宋体"/>
                <w:bCs/>
                <w:sz w:val="22"/>
              </w:rPr>
              <w:t>9.验收费用由中标人承担。</w:t>
            </w:r>
          </w:p>
        </w:tc>
      </w:tr>
      <w:tr w14:paraId="118F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0FE0DC6B">
            <w:pPr>
              <w:spacing w:line="360" w:lineRule="exact"/>
              <w:jc w:val="center"/>
              <w:rPr>
                <w:rFonts w:ascii="宋体" w:hAnsi="宋体" w:cs="宋体"/>
                <w:b/>
                <w:bCs/>
                <w:color w:val="auto"/>
                <w:spacing w:val="-6"/>
                <w:sz w:val="22"/>
                <w:highlight w:val="none"/>
              </w:rPr>
            </w:pPr>
            <w:r>
              <w:rPr>
                <w:rFonts w:hint="eastAsia" w:ascii="宋体" w:hAnsi="宋体" w:cs="宋体"/>
                <w:b/>
                <w:bCs/>
                <w:color w:val="auto"/>
                <w:sz w:val="22"/>
                <w:highlight w:val="none"/>
              </w:rPr>
              <w:t>其他</w:t>
            </w:r>
          </w:p>
        </w:tc>
        <w:tc>
          <w:tcPr>
            <w:tcW w:w="8191" w:type="dxa"/>
            <w:tcBorders>
              <w:top w:val="single" w:color="auto" w:sz="4" w:space="0"/>
              <w:left w:val="single" w:color="auto" w:sz="4" w:space="0"/>
              <w:bottom w:val="single" w:color="auto" w:sz="4" w:space="0"/>
              <w:right w:val="single" w:color="auto" w:sz="4" w:space="0"/>
            </w:tcBorders>
            <w:vAlign w:val="center"/>
          </w:tcPr>
          <w:p w14:paraId="1346C9F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1.产品的安装、调试和验收</w:t>
            </w:r>
          </w:p>
          <w:p w14:paraId="3AED684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1.1 中标人需保证在规定时间内完成生产，且接到采购人通知后可及时供货，并在规定时间内完成安装。</w:t>
            </w:r>
          </w:p>
          <w:p w14:paraId="10A993B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1.2  产品的到货、安装、验收</w:t>
            </w:r>
          </w:p>
          <w:p w14:paraId="03AAD2D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（1）所供产品在现场进行到货验收时，由中标人负责，采购人派员参加，如发现问题应及时处理直至使采购人满意，其中费用由中标人负责、产品的存放点由采购人提供、中标人负责保管。</w:t>
            </w:r>
          </w:p>
          <w:p w14:paraId="68B2BC1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（2）安装必须符合我国国家有关标准和规范，安装过程中中标人和有关部门共同对安装质量进行监督。</w:t>
            </w:r>
          </w:p>
          <w:p w14:paraId="5280E0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2.质量保证</w:t>
            </w:r>
          </w:p>
          <w:p w14:paraId="17245B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2.1 需要制定服务计划的，中标人要制订计划并将服务计划送至采购人确认；具体服务内容按照经确认的计划进行；</w:t>
            </w:r>
          </w:p>
          <w:p w14:paraId="6CDAC7E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2.2 技术服务人员到达用户现场后，向采购人提交本次技术服务内容清单，交用户确认；</w:t>
            </w:r>
          </w:p>
          <w:p w14:paraId="5512319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2.3 服务过程中形成的服务记录须提交采购人签字确认；</w:t>
            </w:r>
          </w:p>
          <w:p w14:paraId="10FE5E9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2"/>
              </w:rPr>
            </w:pPr>
            <w:r>
              <w:rPr>
                <w:rFonts w:hint="eastAsia" w:ascii="宋体" w:hAnsi="宋体" w:cs="宋体"/>
                <w:kern w:val="0"/>
                <w:sz w:val="22"/>
              </w:rPr>
              <w:t>2.4 服务完毕，技术服务工程师离开用户之前，必须将本次服务内容完成情况的书面材料交采购人签字确认，在采购人未签字之前不得擅离服务现场；</w:t>
            </w:r>
          </w:p>
          <w:p w14:paraId="69274615">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 w:val="22"/>
                <w:highlight w:val="none"/>
              </w:rPr>
            </w:pPr>
            <w:r>
              <w:rPr>
                <w:rFonts w:hint="eastAsia" w:ascii="宋体" w:hAnsi="宋体" w:cs="宋体"/>
                <w:kern w:val="0"/>
                <w:sz w:val="22"/>
              </w:rPr>
              <w:t>2.5 中标人要设立专门电话，采购人随时可就技术服务工程师的服务情况向中标人进行投诉。</w:t>
            </w:r>
          </w:p>
        </w:tc>
      </w:tr>
    </w:tbl>
    <w:p w14:paraId="1924A9A2">
      <w:pPr>
        <w:snapToGrid w:val="0"/>
        <w:spacing w:line="360" w:lineRule="exact"/>
        <w:rPr>
          <w:rFonts w:ascii="宋体" w:hAnsi="宋体" w:cs="宋体"/>
          <w:b/>
          <w:color w:val="auto"/>
          <w:sz w:val="22"/>
          <w:highlight w:val="none"/>
        </w:rPr>
      </w:pPr>
      <w:r>
        <w:rPr>
          <w:rFonts w:hint="eastAsia" w:ascii="宋体" w:hAnsi="宋体" w:cs="宋体"/>
          <w:b/>
          <w:bCs/>
          <w:color w:val="auto"/>
          <w:spacing w:val="-6"/>
          <w:sz w:val="22"/>
          <w:highlight w:val="none"/>
        </w:rPr>
        <w:t>三.技术要求</w:t>
      </w:r>
    </w:p>
    <w:p w14:paraId="12F55FB5">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szCs w:val="21"/>
          <w:lang w:val="en-US" w:eastAsia="zh-CN"/>
        </w:rPr>
      </w:pPr>
      <w:bookmarkStart w:id="30" w:name="_Hlk92271413"/>
      <w:r>
        <w:rPr>
          <w:rFonts w:hint="eastAsia" w:ascii="宋体" w:hAnsi="宋体" w:eastAsia="宋体" w:cs="宋体"/>
          <w:b/>
          <w:bCs/>
          <w:szCs w:val="21"/>
        </w:rPr>
        <w:t>（一）</w:t>
      </w:r>
      <w:r>
        <w:rPr>
          <w:rFonts w:hint="eastAsia" w:ascii="宋体" w:hAnsi="宋体" w:eastAsia="宋体" w:cs="宋体"/>
          <w:b/>
          <w:bCs/>
          <w:szCs w:val="21"/>
          <w:lang w:val="en-US" w:eastAsia="zh-CN"/>
        </w:rPr>
        <w:t>项目概况及要求</w:t>
      </w:r>
    </w:p>
    <w:p w14:paraId="03376C4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本次采购为多媒体教室桌椅，需执行的国家相关标准、行业标准、地方标准或者其他标准、规范：</w:t>
      </w:r>
      <w:bookmarkStart w:id="31" w:name="_Hlk94018176"/>
    </w:p>
    <w:bookmarkEnd w:id="30"/>
    <w:bookmarkEnd w:id="31"/>
    <w:p w14:paraId="0502B4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highlight w:val="none"/>
          <w:lang w:val="en-US" w:eastAsia="zh-CN" w:bidi="ar-SA"/>
        </w:rPr>
      </w:pPr>
      <w:bookmarkStart w:id="32" w:name="OLE_LINK27"/>
      <w:r>
        <w:rPr>
          <w:rFonts w:hint="eastAsia" w:ascii="宋体" w:hAnsi="宋体" w:eastAsia="宋体" w:cs="宋体"/>
          <w:kern w:val="2"/>
          <w:sz w:val="22"/>
          <w:szCs w:val="22"/>
          <w:highlight w:val="none"/>
          <w:lang w:val="en-US" w:eastAsia="zh-CN" w:bidi="ar-SA"/>
        </w:rPr>
        <w:t>GB/T 3325 《金属家具通用技术条件》</w:t>
      </w:r>
    </w:p>
    <w:p w14:paraId="2F4DCFE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GB/T 3324 《木家具通用技术条件》</w:t>
      </w:r>
    </w:p>
    <w:p w14:paraId="1F069E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GB/T32487 《塑料家具通用技术条件》</w:t>
      </w:r>
    </w:p>
    <w:p w14:paraId="633EE0B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sz w:val="22"/>
          <w:szCs w:val="22"/>
          <w:highlight w:val="none"/>
        </w:rPr>
      </w:pPr>
      <w:bookmarkStart w:id="33" w:name="OLE_LINK15"/>
      <w:r>
        <w:rPr>
          <w:rFonts w:hint="eastAsia" w:ascii="宋体" w:hAnsi="宋体" w:eastAsia="宋体" w:cs="宋体"/>
          <w:sz w:val="22"/>
          <w:szCs w:val="22"/>
          <w:highlight w:val="none"/>
        </w:rPr>
        <w:t>GB 18584</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《家具中有害物质限量</w:t>
      </w:r>
      <w:bookmarkStart w:id="34" w:name="OLE_LINK14"/>
      <w:r>
        <w:rPr>
          <w:rFonts w:hint="eastAsia" w:ascii="宋体" w:hAnsi="宋体" w:eastAsia="宋体" w:cs="宋体"/>
          <w:sz w:val="22"/>
          <w:szCs w:val="22"/>
          <w:highlight w:val="none"/>
        </w:rPr>
        <w:t>》</w:t>
      </w:r>
      <w:bookmarkEnd w:id="34"/>
    </w:p>
    <w:bookmarkEnd w:id="33"/>
    <w:p w14:paraId="42335F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GB/T17657 《人造板及饰面人造板理化性能试验方法</w:t>
      </w:r>
      <w:r>
        <w:rPr>
          <w:rFonts w:hint="eastAsia" w:ascii="宋体" w:hAnsi="宋体" w:eastAsia="宋体" w:cs="宋体"/>
          <w:sz w:val="22"/>
          <w:szCs w:val="22"/>
          <w:highlight w:val="none"/>
        </w:rPr>
        <w:t>》</w:t>
      </w:r>
    </w:p>
    <w:p w14:paraId="51CBD599">
      <w:pPr>
        <w:pStyle w:val="32"/>
        <w:keepNext w:val="0"/>
        <w:keepLines w:val="0"/>
        <w:pageBreakBefore w:val="0"/>
        <w:widowControl w:val="0"/>
        <w:kinsoku/>
        <w:wordWrap/>
        <w:overflowPunct/>
        <w:topLinePunct w:val="0"/>
        <w:autoSpaceDE/>
        <w:autoSpaceDN/>
        <w:bidi w:val="0"/>
        <w:spacing w:line="360" w:lineRule="exact"/>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GB/T39600</w:t>
      </w: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lang w:val="en-US" w:eastAsia="zh-CN"/>
        </w:rPr>
        <w:t>《人造板及其制品甲醛释放量分级》</w:t>
      </w:r>
    </w:p>
    <w:p w14:paraId="18C92A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GB/T28203 《家具用</w:t>
      </w:r>
      <w:bookmarkStart w:id="35" w:name="OLE_LINK16"/>
      <w:r>
        <w:rPr>
          <w:rFonts w:hint="eastAsia" w:ascii="宋体" w:hAnsi="宋体" w:eastAsia="宋体" w:cs="宋体"/>
          <w:kern w:val="2"/>
          <w:sz w:val="22"/>
          <w:szCs w:val="22"/>
          <w:highlight w:val="none"/>
          <w:lang w:val="en-US" w:eastAsia="zh-CN" w:bidi="ar-SA"/>
        </w:rPr>
        <w:t>连接</w:t>
      </w:r>
      <w:bookmarkEnd w:id="35"/>
      <w:r>
        <w:rPr>
          <w:rFonts w:hint="eastAsia" w:ascii="宋体" w:hAnsi="宋体" w:eastAsia="宋体" w:cs="宋体"/>
          <w:kern w:val="2"/>
          <w:sz w:val="22"/>
          <w:szCs w:val="22"/>
          <w:highlight w:val="none"/>
          <w:lang w:val="en-US" w:eastAsia="zh-CN" w:bidi="ar-SA"/>
        </w:rPr>
        <w:t>件技术要求及试验方法》</w:t>
      </w:r>
    </w:p>
    <w:p w14:paraId="15E0374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GB/T4897  《刨花板》</w:t>
      </w:r>
    </w:p>
    <w:p w14:paraId="65D09AE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QB/T4071</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《课桌椅》</w:t>
      </w:r>
    </w:p>
    <w:p w14:paraId="040C85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QB/T4460</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《折叠式会议桌》</w:t>
      </w:r>
    </w:p>
    <w:p w14:paraId="1B838CC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kern w:val="2"/>
          <w:sz w:val="22"/>
          <w:szCs w:val="22"/>
          <w:lang w:val="en-US" w:eastAsia="zh-CN" w:bidi="ar-SA"/>
        </w:rPr>
        <w:t>QB/T4463  《家具用</w:t>
      </w:r>
      <w:bookmarkStart w:id="36" w:name="OLE_LINK13"/>
      <w:bookmarkStart w:id="37" w:name="OLE_LINK62"/>
      <w:r>
        <w:rPr>
          <w:rFonts w:hint="eastAsia" w:ascii="宋体" w:hAnsi="宋体" w:eastAsia="宋体" w:cs="宋体"/>
          <w:kern w:val="2"/>
          <w:sz w:val="22"/>
          <w:szCs w:val="22"/>
          <w:lang w:val="en-US" w:eastAsia="zh-CN" w:bidi="ar-SA"/>
        </w:rPr>
        <w:t>封边</w:t>
      </w:r>
      <w:bookmarkEnd w:id="36"/>
      <w:r>
        <w:rPr>
          <w:rFonts w:hint="eastAsia" w:ascii="宋体" w:hAnsi="宋体" w:eastAsia="宋体" w:cs="宋体"/>
          <w:kern w:val="2"/>
          <w:sz w:val="22"/>
          <w:szCs w:val="22"/>
          <w:lang w:val="en-US" w:eastAsia="zh-CN" w:bidi="ar-SA"/>
        </w:rPr>
        <w:t>条技术要</w:t>
      </w:r>
      <w:bookmarkEnd w:id="37"/>
      <w:r>
        <w:rPr>
          <w:rFonts w:hint="eastAsia" w:ascii="宋体" w:hAnsi="宋体" w:eastAsia="宋体" w:cs="宋体"/>
          <w:kern w:val="2"/>
          <w:sz w:val="22"/>
          <w:szCs w:val="22"/>
          <w:lang w:val="en-US" w:eastAsia="zh-CN" w:bidi="ar-SA"/>
        </w:rPr>
        <w:t>求》</w:t>
      </w:r>
    </w:p>
    <w:p w14:paraId="3DBB5E1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eastAsia="宋体" w:cs="宋体"/>
          <w:kern w:val="2"/>
          <w:sz w:val="22"/>
          <w:szCs w:val="22"/>
          <w:lang w:val="en-US" w:eastAsia="zh-CN" w:bidi="ar-SA"/>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r>
        <w:rPr>
          <w:rFonts w:hint="eastAsia" w:ascii="宋体" w:hAnsi="宋体" w:eastAsia="宋体" w:cs="宋体"/>
          <w:kern w:val="2"/>
          <w:sz w:val="22"/>
          <w:szCs w:val="22"/>
          <w:lang w:val="en-US" w:eastAsia="zh-CN" w:bidi="ar-SA"/>
        </w:rPr>
        <w:t>除以上标准及涉及其他标准，需符合中华人民共和国有关部门颁布的最新国家或行业标准，本次投标所用材料均需满足环保要求。</w:t>
      </w:r>
    </w:p>
    <w:p w14:paraId="5ACAEC2D">
      <w:pPr>
        <w:pStyle w:val="27"/>
        <w:ind w:left="0" w:firstLine="0" w:firstLineChars="0"/>
        <w:rPr>
          <w:rFonts w:hint="eastAsia" w:ascii="宋体" w:hAnsi="宋体" w:cs="宋体"/>
          <w:bCs/>
          <w:spacing w:val="-6"/>
          <w:sz w:val="22"/>
        </w:rPr>
      </w:pPr>
      <w:r>
        <w:rPr>
          <w:rFonts w:hint="eastAsia" w:ascii="宋体" w:hAnsi="宋体" w:cs="宋体"/>
          <w:b/>
          <w:bCs/>
          <w:sz w:val="22"/>
          <w:szCs w:val="22"/>
        </w:rPr>
        <w:t>（二）产品技术参数</w:t>
      </w:r>
    </w:p>
    <w:tbl>
      <w:tblPr>
        <w:tblStyle w:val="33"/>
        <w:tblW w:w="1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167"/>
        <w:gridCol w:w="1757"/>
        <w:gridCol w:w="2810"/>
        <w:gridCol w:w="6838"/>
        <w:gridCol w:w="725"/>
        <w:gridCol w:w="709"/>
      </w:tblGrid>
      <w:tr w14:paraId="38A0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61" w:type="dxa"/>
            <w:vAlign w:val="center"/>
          </w:tcPr>
          <w:p w14:paraId="262D064A">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序号</w:t>
            </w:r>
          </w:p>
        </w:tc>
        <w:tc>
          <w:tcPr>
            <w:tcW w:w="1167" w:type="dxa"/>
            <w:shd w:val="clear" w:color="auto" w:fill="auto"/>
            <w:vAlign w:val="center"/>
          </w:tcPr>
          <w:p w14:paraId="7F0FBC73">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产品名称</w:t>
            </w:r>
          </w:p>
        </w:tc>
        <w:tc>
          <w:tcPr>
            <w:tcW w:w="1757" w:type="dxa"/>
            <w:shd w:val="clear" w:color="auto" w:fill="auto"/>
            <w:vAlign w:val="center"/>
          </w:tcPr>
          <w:p w14:paraId="7A1F3CF5">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规格（长*宽*高）</w:t>
            </w:r>
            <w:r>
              <w:rPr>
                <w:rFonts w:hint="eastAsia" w:ascii="宋体" w:hAnsi="宋体" w:cs="宋体"/>
                <w:b/>
                <w:bCs/>
                <w:kern w:val="0"/>
                <w:sz w:val="22"/>
                <w:lang w:eastAsia="zh-CN"/>
              </w:rPr>
              <w:t>（</w:t>
            </w:r>
            <w:r>
              <w:rPr>
                <w:rFonts w:hint="eastAsia" w:ascii="宋体" w:hAnsi="宋体" w:cs="宋体"/>
                <w:b/>
                <w:bCs/>
                <w:kern w:val="0"/>
                <w:sz w:val="22"/>
                <w:lang w:val="en-US" w:eastAsia="zh-CN"/>
              </w:rPr>
              <w:t>误差范围</w:t>
            </w:r>
            <w:r>
              <w:rPr>
                <w:rFonts w:hint="eastAsia" w:ascii="宋体" w:hAnsi="宋体" w:cs="宋体"/>
                <w:b/>
                <w:bCs/>
                <w:kern w:val="0"/>
                <w:sz w:val="22"/>
                <w:lang w:eastAsia="zh-CN"/>
              </w:rPr>
              <w:t>）</w:t>
            </w:r>
            <w:r>
              <w:rPr>
                <w:rFonts w:hint="eastAsia" w:ascii="宋体" w:hAnsi="宋体" w:cs="宋体"/>
                <w:b/>
                <w:bCs/>
                <w:kern w:val="0"/>
                <w:sz w:val="22"/>
              </w:rPr>
              <w:t>（mm）</w:t>
            </w:r>
          </w:p>
        </w:tc>
        <w:tc>
          <w:tcPr>
            <w:tcW w:w="2810" w:type="dxa"/>
            <w:shd w:val="clear" w:color="auto" w:fill="auto"/>
            <w:vAlign w:val="center"/>
          </w:tcPr>
          <w:p w14:paraId="0E3166DB">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参考图片</w:t>
            </w:r>
          </w:p>
        </w:tc>
        <w:tc>
          <w:tcPr>
            <w:tcW w:w="6838" w:type="dxa"/>
            <w:shd w:val="clear" w:color="auto" w:fill="auto"/>
            <w:vAlign w:val="center"/>
          </w:tcPr>
          <w:p w14:paraId="0B91C770">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技术参数</w:t>
            </w:r>
          </w:p>
          <w:p w14:paraId="3643C4E3">
            <w:pPr>
              <w:widowControl/>
              <w:adjustRightInd w:val="0"/>
              <w:snapToGrid w:val="0"/>
              <w:jc w:val="center"/>
              <w:rPr>
                <w:rFonts w:hint="eastAsia" w:ascii="宋体" w:hAnsi="宋体" w:eastAsia="宋体" w:cs="宋体"/>
                <w:b/>
                <w:bCs/>
                <w:kern w:val="0"/>
                <w:sz w:val="22"/>
                <w:lang w:eastAsia="zh-CN"/>
              </w:rPr>
            </w:pPr>
            <w:r>
              <w:rPr>
                <w:rFonts w:hint="eastAsia" w:ascii="宋体" w:hAnsi="宋体" w:cs="宋体"/>
                <w:b w:val="0"/>
                <w:bCs w:val="0"/>
                <w:kern w:val="0"/>
                <w:sz w:val="22"/>
                <w:highlight w:val="none"/>
                <w:lang w:eastAsia="zh-CN"/>
              </w:rPr>
              <w:t>（</w:t>
            </w:r>
            <w:r>
              <w:rPr>
                <w:rFonts w:hint="eastAsia" w:ascii="宋体" w:hAnsi="宋体" w:cs="宋体"/>
                <w:b w:val="0"/>
                <w:bCs w:val="0"/>
                <w:kern w:val="0"/>
                <w:sz w:val="22"/>
                <w:highlight w:val="none"/>
                <w:lang w:val="en-US" w:eastAsia="zh-CN"/>
              </w:rPr>
              <w:t>参考图片与技术参数文字描述有出入的，以技术参数文字描述为准</w:t>
            </w:r>
            <w:r>
              <w:rPr>
                <w:rFonts w:hint="eastAsia" w:ascii="宋体" w:hAnsi="宋体" w:cs="宋体"/>
                <w:b w:val="0"/>
                <w:bCs w:val="0"/>
                <w:kern w:val="0"/>
                <w:sz w:val="22"/>
                <w:highlight w:val="none"/>
                <w:lang w:eastAsia="zh-CN"/>
              </w:rPr>
              <w:t>）</w:t>
            </w:r>
          </w:p>
        </w:tc>
        <w:tc>
          <w:tcPr>
            <w:tcW w:w="725" w:type="dxa"/>
            <w:vAlign w:val="center"/>
          </w:tcPr>
          <w:p w14:paraId="611DDFAE">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数量</w:t>
            </w:r>
          </w:p>
        </w:tc>
        <w:tc>
          <w:tcPr>
            <w:tcW w:w="709" w:type="dxa"/>
            <w:vAlign w:val="center"/>
          </w:tcPr>
          <w:p w14:paraId="61275E25">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单位</w:t>
            </w:r>
          </w:p>
        </w:tc>
      </w:tr>
      <w:tr w14:paraId="5A98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Align w:val="center"/>
          </w:tcPr>
          <w:p w14:paraId="4256D9DF">
            <w:pPr>
              <w:keepNext w:val="0"/>
              <w:keepLines w:val="0"/>
              <w:widowControl/>
              <w:suppressLineNumbers w:val="0"/>
              <w:jc w:val="center"/>
              <w:textAlignment w:val="center"/>
              <w:rPr>
                <w:rFonts w:hint="default" w:asciiTheme="minorEastAsia" w:hAnsiTheme="minorEastAsia" w:eastAsiaTheme="minorEastAsia" w:cstheme="minorEastAsia"/>
                <w:kern w:val="0"/>
                <w:sz w:val="22"/>
                <w:lang w:val="en-US" w:eastAsia="zh-CN"/>
              </w:rPr>
            </w:pPr>
            <w:r>
              <w:rPr>
                <w:rFonts w:hint="eastAsia" w:ascii="宋体" w:hAnsi="宋体" w:cs="宋体"/>
                <w:i w:val="0"/>
                <w:iCs w:val="0"/>
                <w:color w:val="000000"/>
                <w:kern w:val="0"/>
                <w:sz w:val="22"/>
                <w:szCs w:val="22"/>
                <w:u w:val="none"/>
                <w:lang w:val="en-US" w:eastAsia="zh-CN" w:bidi="ar"/>
              </w:rPr>
              <w:t>1</w:t>
            </w:r>
          </w:p>
        </w:tc>
        <w:tc>
          <w:tcPr>
            <w:tcW w:w="1167" w:type="dxa"/>
            <w:shd w:val="clear" w:color="auto" w:fill="auto"/>
            <w:vAlign w:val="center"/>
          </w:tcPr>
          <w:p w14:paraId="216B810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二人学生课桌（折叠桌）</w:t>
            </w:r>
          </w:p>
        </w:tc>
        <w:tc>
          <w:tcPr>
            <w:tcW w:w="1757" w:type="dxa"/>
            <w:shd w:val="clear" w:color="auto" w:fill="auto"/>
            <w:vAlign w:val="center"/>
          </w:tcPr>
          <w:p w14:paraId="02C08ED7">
            <w:pPr>
              <w:spacing w:beforeLines="0" w:afterLines="0"/>
              <w:jc w:val="center"/>
              <w:rPr>
                <w:rFonts w:hint="eastAsia" w:ascii="宋体" w:hAnsi="宋体"/>
                <w:color w:val="000000"/>
                <w:sz w:val="22"/>
                <w:szCs w:val="24"/>
              </w:rPr>
            </w:pPr>
            <w:bookmarkStart w:id="38" w:name="OLE_LINK22"/>
            <w:r>
              <w:rPr>
                <w:rFonts w:hint="eastAsia" w:ascii="宋体" w:hAnsi="宋体"/>
                <w:color w:val="000000"/>
                <w:sz w:val="22"/>
                <w:szCs w:val="24"/>
              </w:rPr>
              <w:t>1200</w:t>
            </w:r>
            <w:r>
              <w:rPr>
                <w:rFonts w:hint="eastAsia" w:ascii="宋体" w:hAnsi="宋体" w:eastAsia="宋体" w:cs="宋体"/>
                <w:color w:val="000000"/>
                <w:sz w:val="22"/>
                <w:szCs w:val="24"/>
              </w:rPr>
              <w:t>×</w:t>
            </w:r>
            <w:r>
              <w:rPr>
                <w:rFonts w:hint="eastAsia" w:ascii="宋体" w:hAnsi="宋体"/>
                <w:color w:val="000000"/>
                <w:sz w:val="22"/>
                <w:szCs w:val="24"/>
              </w:rPr>
              <w:t>500</w:t>
            </w:r>
            <w:r>
              <w:rPr>
                <w:rFonts w:hint="eastAsia" w:ascii="宋体" w:hAnsi="宋体" w:eastAsia="宋体" w:cs="宋体"/>
                <w:color w:val="000000"/>
                <w:sz w:val="22"/>
                <w:szCs w:val="24"/>
              </w:rPr>
              <w:t>×</w:t>
            </w:r>
            <w:r>
              <w:rPr>
                <w:rFonts w:hint="eastAsia" w:ascii="宋体" w:hAnsi="宋体"/>
                <w:color w:val="000000"/>
                <w:sz w:val="22"/>
                <w:szCs w:val="24"/>
              </w:rPr>
              <w:t>750</w:t>
            </w:r>
          </w:p>
          <w:p w14:paraId="6D16E040">
            <w:pPr>
              <w:pStyle w:val="32"/>
              <w:jc w:val="center"/>
              <w:rPr>
                <w:rFonts w:hint="eastAsia"/>
                <w:lang w:val="en-US" w:eastAsia="zh-CN"/>
              </w:rPr>
            </w:pP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bookmarkEnd w:id="38"/>
          </w:p>
        </w:tc>
        <w:tc>
          <w:tcPr>
            <w:tcW w:w="2810" w:type="dxa"/>
            <w:shd w:val="clear" w:color="auto" w:fill="auto"/>
            <w:vAlign w:val="center"/>
          </w:tcPr>
          <w:p w14:paraId="4B36B862">
            <w:pPr>
              <w:widowControl/>
              <w:adjustRightInd w:val="0"/>
              <w:snapToGrid w:val="0"/>
              <w:jc w:val="center"/>
            </w:pPr>
            <w:r>
              <w:drawing>
                <wp:inline distT="0" distB="0" distL="114300" distR="114300">
                  <wp:extent cx="1594485" cy="1324610"/>
                  <wp:effectExtent l="0" t="0" r="5715" b="1270"/>
                  <wp:docPr id="5" name="ID_1F46CA8C50194BFCB68F14A9FC008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1F46CA8C50194BFCB68F14A9FC0082ED"/>
                          <pic:cNvPicPr>
                            <a:picLocks noChangeAspect="1"/>
                          </pic:cNvPicPr>
                        </pic:nvPicPr>
                        <pic:blipFill>
                          <a:blip r:embed="rId8"/>
                          <a:stretch>
                            <a:fillRect/>
                          </a:stretch>
                        </pic:blipFill>
                        <pic:spPr>
                          <a:xfrm>
                            <a:off x="0" y="0"/>
                            <a:ext cx="1594485" cy="1324610"/>
                          </a:xfrm>
                          <a:prstGeom prst="rect">
                            <a:avLst/>
                          </a:prstGeom>
                          <a:noFill/>
                          <a:ln w="9525">
                            <a:noFill/>
                          </a:ln>
                        </pic:spPr>
                      </pic:pic>
                    </a:graphicData>
                  </a:graphic>
                </wp:inline>
              </w:drawing>
            </w:r>
          </w:p>
        </w:tc>
        <w:tc>
          <w:tcPr>
            <w:tcW w:w="6838" w:type="dxa"/>
            <w:shd w:val="clear" w:color="auto" w:fill="auto"/>
            <w:vAlign w:val="center"/>
          </w:tcPr>
          <w:p w14:paraId="21A73F26">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2"/>
                <w:sz w:val="22"/>
                <w:szCs w:val="22"/>
                <w:highlight w:val="none"/>
                <w:lang w:val="en-US" w:eastAsia="zh-CN" w:bidi="ar"/>
              </w:rPr>
            </w:pPr>
            <w:r>
              <w:rPr>
                <w:rFonts w:hint="eastAsia" w:asciiTheme="minorEastAsia" w:hAnsiTheme="minorEastAsia" w:eastAsiaTheme="minorEastAsia" w:cstheme="minorEastAsia"/>
                <w:kern w:val="2"/>
                <w:sz w:val="22"/>
                <w:szCs w:val="22"/>
                <w:highlight w:val="none"/>
                <w:lang w:val="en-US" w:eastAsia="zh-CN" w:bidi="ar"/>
              </w:rPr>
              <w:t>1.面板采用≥</w:t>
            </w:r>
            <w:r>
              <w:rPr>
                <w:rFonts w:hint="eastAsia" w:asciiTheme="minorEastAsia" w:hAnsiTheme="minorEastAsia" w:eastAsiaTheme="minorEastAsia" w:cstheme="minorEastAsia"/>
                <w:color w:val="auto"/>
                <w:kern w:val="2"/>
                <w:sz w:val="22"/>
                <w:szCs w:val="22"/>
                <w:highlight w:val="none"/>
                <w:lang w:val="en-US" w:eastAsia="zh-CN" w:bidi="ar"/>
              </w:rPr>
              <w:t>30mm厚刨花板，挡板≥15mm厚刨花板；采用浸渍胶膜纸双饰面</w:t>
            </w:r>
            <w:r>
              <w:rPr>
                <w:rFonts w:hint="eastAsia" w:asciiTheme="minorEastAsia" w:hAnsiTheme="minorEastAsia" w:eastAsiaTheme="minorEastAsia" w:cstheme="minorEastAsia"/>
                <w:color w:val="auto"/>
                <w:kern w:val="0"/>
                <w:sz w:val="22"/>
                <w:szCs w:val="22"/>
                <w:highlight w:val="none"/>
                <w:lang w:val="en-US" w:eastAsia="zh-CN"/>
              </w:rPr>
              <w:t>，</w:t>
            </w:r>
            <w:r>
              <w:rPr>
                <w:rFonts w:hint="eastAsia" w:asciiTheme="minorEastAsia" w:hAnsiTheme="minorEastAsia" w:eastAsiaTheme="minorEastAsia" w:cstheme="minorEastAsia"/>
                <w:kern w:val="2"/>
                <w:sz w:val="22"/>
                <w:szCs w:val="22"/>
                <w:highlight w:val="none"/>
                <w:lang w:val="en-US" w:eastAsia="zh-CN" w:bidi="ar"/>
              </w:rPr>
              <w:t>封边采用PVC封边条，厚度≥2mm。                                                   2.桌架：托面架采用冷轧钢板一体冲压而成，材料壁厚≥3.0mm；立柱采用冷轧旦形管，管材形状为≥30×60mm,壁厚≥1.2mm；底脚采用冷轧旦形管，管材形状为≥30×60mm,壁厚≥1.2mm；横梁采用直径≥50mm圆管，壁厚≥1.5mm，钢管表面经防锈静电喷涂处理。</w:t>
            </w:r>
          </w:p>
          <w:p w14:paraId="321DC072">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2"/>
                <w:sz w:val="22"/>
                <w:szCs w:val="22"/>
                <w:highlight w:val="none"/>
                <w:lang w:val="en-US" w:eastAsia="zh-CN" w:bidi="ar"/>
              </w:rPr>
            </w:pPr>
            <w:r>
              <w:rPr>
                <w:rFonts w:hint="eastAsia" w:asciiTheme="minorEastAsia" w:hAnsiTheme="minorEastAsia" w:eastAsiaTheme="minorEastAsia" w:cstheme="minorEastAsia"/>
                <w:kern w:val="2"/>
                <w:sz w:val="22"/>
                <w:szCs w:val="22"/>
                <w:highlight w:val="none"/>
                <w:lang w:val="en-US" w:eastAsia="zh-CN" w:bidi="ar"/>
              </w:rPr>
              <w:t>3置物二层：书网采用≥φ14mm圆管，厚度≥0.8mm，经塑料件与圆管组合成型。</w:t>
            </w:r>
          </w:p>
          <w:p w14:paraId="3B71A154">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kern w:val="2"/>
                <w:sz w:val="22"/>
                <w:szCs w:val="22"/>
                <w:highlight w:val="none"/>
                <w:lang w:val="en-US" w:eastAsia="zh-CN" w:bidi="ar"/>
              </w:rPr>
              <w:t xml:space="preserve">4脚垫：固定脚垫，不可移动。 </w:t>
            </w:r>
            <w:r>
              <w:rPr>
                <w:rFonts w:hint="eastAsia" w:asciiTheme="minorEastAsia" w:hAnsiTheme="minorEastAsia" w:eastAsiaTheme="minorEastAsia" w:cstheme="minorEastAsia"/>
                <w:sz w:val="22"/>
                <w:highlight w:val="none"/>
              </w:rPr>
              <w:t xml:space="preserve"> </w:t>
            </w:r>
          </w:p>
          <w:p w14:paraId="2033E946">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sz w:val="22"/>
                <w:highlight w:val="none"/>
                <w:lang w:val="en-US" w:eastAsia="zh-CN"/>
              </w:rPr>
            </w:pPr>
            <w:r>
              <w:rPr>
                <w:rFonts w:hint="eastAsia" w:asciiTheme="minorEastAsia" w:hAnsiTheme="minorEastAsia" w:eastAsiaTheme="minorEastAsia" w:cstheme="minorEastAsia"/>
                <w:kern w:val="2"/>
                <w:sz w:val="22"/>
                <w:szCs w:val="22"/>
                <w:highlight w:val="none"/>
                <w:lang w:val="en-US" w:eastAsia="zh-CN" w:bidi="ar"/>
              </w:rPr>
              <w:t>5.功能：采用旋钮式折叠开关；可折叠存放，符合各种空间使用要求。</w:t>
            </w:r>
            <w:r>
              <w:rPr>
                <w:rFonts w:hint="eastAsia" w:asciiTheme="minorEastAsia" w:hAnsiTheme="minorEastAsia" w:eastAsiaTheme="minorEastAsia" w:cstheme="minorEastAsia"/>
                <w:sz w:val="22"/>
                <w:highlight w:val="none"/>
              </w:rPr>
              <w:t xml:space="preserve">                                                         </w:t>
            </w:r>
          </w:p>
        </w:tc>
        <w:tc>
          <w:tcPr>
            <w:tcW w:w="725" w:type="dxa"/>
            <w:vAlign w:val="center"/>
          </w:tcPr>
          <w:p w14:paraId="7074DEAB">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2"/>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1188</w:t>
            </w:r>
          </w:p>
        </w:tc>
        <w:tc>
          <w:tcPr>
            <w:tcW w:w="709" w:type="dxa"/>
            <w:vAlign w:val="center"/>
          </w:tcPr>
          <w:p w14:paraId="6BC8FC95">
            <w:pPr>
              <w:keepNext w:val="0"/>
              <w:keepLines w:val="0"/>
              <w:widowControl/>
              <w:suppressLineNumbers w:val="0"/>
              <w:jc w:val="center"/>
              <w:textAlignment w:val="center"/>
              <w:rPr>
                <w:rStyle w:val="48"/>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7355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Align w:val="center"/>
          </w:tcPr>
          <w:p w14:paraId="2CF06500">
            <w:pPr>
              <w:keepNext w:val="0"/>
              <w:keepLines w:val="0"/>
              <w:widowControl/>
              <w:suppressLineNumbers w:val="0"/>
              <w:jc w:val="center"/>
              <w:textAlignment w:val="center"/>
              <w:rPr>
                <w:rFonts w:hint="default" w:asciiTheme="minorEastAsia" w:hAnsiTheme="minorEastAsia" w:eastAsiaTheme="minorEastAsia" w:cstheme="minorEastAsia"/>
                <w:kern w:val="0"/>
                <w:sz w:val="22"/>
                <w:lang w:val="en-US" w:eastAsia="zh-CN"/>
              </w:rPr>
            </w:pPr>
            <w:r>
              <w:rPr>
                <w:rFonts w:hint="eastAsia" w:ascii="宋体" w:hAnsi="宋体" w:cs="宋体"/>
                <w:i w:val="0"/>
                <w:iCs w:val="0"/>
                <w:color w:val="000000"/>
                <w:kern w:val="0"/>
                <w:sz w:val="22"/>
                <w:szCs w:val="22"/>
                <w:u w:val="none"/>
                <w:lang w:val="en-US" w:eastAsia="zh-CN" w:bidi="ar"/>
              </w:rPr>
              <w:t>2</w:t>
            </w:r>
          </w:p>
        </w:tc>
        <w:tc>
          <w:tcPr>
            <w:tcW w:w="1167" w:type="dxa"/>
            <w:shd w:val="clear" w:color="auto" w:fill="auto"/>
            <w:vAlign w:val="center"/>
          </w:tcPr>
          <w:p w14:paraId="34A6D38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课椅</w:t>
            </w:r>
          </w:p>
        </w:tc>
        <w:tc>
          <w:tcPr>
            <w:tcW w:w="1757" w:type="dxa"/>
            <w:shd w:val="clear" w:color="auto" w:fill="auto"/>
            <w:vAlign w:val="center"/>
          </w:tcPr>
          <w:p w14:paraId="5DD1BD64">
            <w:pPr>
              <w:spacing w:beforeLines="0" w:afterLines="0"/>
              <w:jc w:val="center"/>
              <w:rPr>
                <w:rFonts w:hint="eastAsia" w:ascii="宋体" w:hAnsi="宋体"/>
                <w:color w:val="000000"/>
                <w:sz w:val="22"/>
                <w:szCs w:val="24"/>
              </w:rPr>
            </w:pPr>
            <w:r>
              <w:rPr>
                <w:rFonts w:hint="eastAsia" w:ascii="宋体" w:hAnsi="宋体"/>
                <w:color w:val="000000"/>
                <w:sz w:val="22"/>
                <w:szCs w:val="24"/>
              </w:rPr>
              <w:t>495</w:t>
            </w:r>
            <w:bookmarkStart w:id="39" w:name="OLE_LINK23"/>
            <w:r>
              <w:rPr>
                <w:rFonts w:hint="eastAsia" w:ascii="宋体" w:hAnsi="宋体" w:eastAsia="宋体" w:cs="宋体"/>
                <w:color w:val="000000"/>
                <w:sz w:val="22"/>
                <w:szCs w:val="24"/>
              </w:rPr>
              <w:t>×</w:t>
            </w:r>
            <w:bookmarkEnd w:id="39"/>
            <w:r>
              <w:rPr>
                <w:rFonts w:hint="eastAsia" w:ascii="宋体" w:hAnsi="宋体"/>
                <w:color w:val="000000"/>
                <w:sz w:val="22"/>
                <w:szCs w:val="24"/>
              </w:rPr>
              <w:t>530</w:t>
            </w:r>
            <w:r>
              <w:rPr>
                <w:rFonts w:hint="eastAsia" w:ascii="宋体" w:hAnsi="宋体" w:eastAsia="宋体" w:cs="宋体"/>
                <w:color w:val="000000"/>
                <w:sz w:val="22"/>
                <w:szCs w:val="24"/>
              </w:rPr>
              <w:t>×</w:t>
            </w:r>
            <w:r>
              <w:rPr>
                <w:rFonts w:hint="eastAsia" w:ascii="宋体" w:hAnsi="宋体"/>
                <w:color w:val="000000"/>
                <w:sz w:val="22"/>
                <w:szCs w:val="24"/>
              </w:rPr>
              <w:t>850</w:t>
            </w:r>
          </w:p>
          <w:p w14:paraId="47919262">
            <w:pPr>
              <w:pStyle w:val="32"/>
              <w:jc w:val="center"/>
              <w:rPr>
                <w:rFonts w:hint="eastAsia"/>
                <w:lang w:val="en-US" w:eastAsia="zh-CN"/>
              </w:rPr>
            </w:pP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p>
        </w:tc>
        <w:tc>
          <w:tcPr>
            <w:tcW w:w="2810" w:type="dxa"/>
            <w:shd w:val="clear" w:color="auto" w:fill="auto"/>
            <w:vAlign w:val="center"/>
          </w:tcPr>
          <w:p w14:paraId="5AF9982A">
            <w:pPr>
              <w:jc w:val="center"/>
              <w:rPr>
                <w:rFonts w:hint="eastAsia"/>
              </w:rPr>
            </w:pPr>
            <w:r>
              <w:drawing>
                <wp:inline distT="0" distB="0" distL="114300" distR="114300">
                  <wp:extent cx="1120775" cy="1548765"/>
                  <wp:effectExtent l="0" t="0" r="6985" b="5715"/>
                  <wp:docPr id="7" name="ID_4F89D9028C924A7FBD831AC7F94DB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_4F89D9028C924A7FBD831AC7F94DBF54"/>
                          <pic:cNvPicPr>
                            <a:picLocks noChangeAspect="1"/>
                          </pic:cNvPicPr>
                        </pic:nvPicPr>
                        <pic:blipFill>
                          <a:blip r:embed="rId9"/>
                          <a:stretch>
                            <a:fillRect/>
                          </a:stretch>
                        </pic:blipFill>
                        <pic:spPr>
                          <a:xfrm>
                            <a:off x="0" y="0"/>
                            <a:ext cx="1120775" cy="1548765"/>
                          </a:xfrm>
                          <a:prstGeom prst="rect">
                            <a:avLst/>
                          </a:prstGeom>
                        </pic:spPr>
                      </pic:pic>
                    </a:graphicData>
                  </a:graphic>
                </wp:inline>
              </w:drawing>
            </w:r>
          </w:p>
        </w:tc>
        <w:tc>
          <w:tcPr>
            <w:tcW w:w="6838" w:type="dxa"/>
            <w:shd w:val="clear" w:color="auto" w:fill="auto"/>
            <w:vAlign w:val="center"/>
          </w:tcPr>
          <w:p w14:paraId="049B636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bidi="ar-SA"/>
              </w:rPr>
              <w:t>1.</w:t>
            </w:r>
            <w:r>
              <w:rPr>
                <w:rFonts w:hint="eastAsia" w:asciiTheme="minorEastAsia" w:hAnsiTheme="minorEastAsia" w:eastAsiaTheme="minorEastAsia" w:cstheme="minorEastAsia"/>
                <w:kern w:val="0"/>
                <w:sz w:val="22"/>
                <w:highlight w:val="none"/>
                <w:lang w:val="en-US" w:eastAsia="zh-CN"/>
              </w:rPr>
              <w:t>椅身：采用全新PP聚丙烯加玻璃纤维，由三部分组成（椅座、背、装饰壳），椅座和背具有独立可拆卸功能。</w:t>
            </w:r>
          </w:p>
          <w:p w14:paraId="39B4ACC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0"/>
                <w:sz w:val="22"/>
                <w:highlight w:val="none"/>
                <w:lang w:val="en-US" w:eastAsia="zh-CN"/>
              </w:rPr>
              <w:t xml:space="preserve">1.1椅座：采用全新聚丙烯加玻璃纤维，后背几何镂空手提式设计，方便使用者单手手提和搬运功能，坐深≥450mm，宽度≥435mm，厚度8～15mm，手提位的宽度≥135mm。 </w:t>
            </w:r>
          </w:p>
          <w:p w14:paraId="5937E471">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0"/>
                <w:sz w:val="22"/>
                <w:highlight w:val="none"/>
                <w:lang w:val="en-US" w:eastAsia="zh-CN"/>
              </w:rPr>
              <w:t>1.2椅背：采用全新聚丙烯加玻璃纤维加EVA使产品更有韧性，背宽≥410mm,背高≥390mm，安装方式是卡扣加隐藏式螺丝，靠背可根据人体工学实现可调节、可倾仰、多角度变化功能，可调节角度为10-15度。</w:t>
            </w:r>
          </w:p>
          <w:p w14:paraId="63F002A5">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2"/>
                <w:sz w:val="22"/>
                <w:szCs w:val="22"/>
                <w:highlight w:val="none"/>
                <w:lang w:val="en-US" w:eastAsia="zh-CN" w:bidi="ar"/>
              </w:rPr>
              <w:t>★</w:t>
            </w:r>
            <w:r>
              <w:rPr>
                <w:rFonts w:hint="eastAsia" w:asciiTheme="minorEastAsia" w:hAnsiTheme="minorEastAsia" w:eastAsiaTheme="minorEastAsia" w:cstheme="minorEastAsia"/>
                <w:kern w:val="0"/>
                <w:sz w:val="22"/>
                <w:highlight w:val="none"/>
                <w:lang w:val="en-US" w:eastAsia="zh-CN"/>
              </w:rPr>
              <w:t xml:space="preserve">1.3装饰壳：采用ABS材质，安装方式是卡扣安装。                                      </w:t>
            </w:r>
          </w:p>
          <w:p w14:paraId="1662E769">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0"/>
                <w:sz w:val="22"/>
                <w:highlight w:val="none"/>
                <w:lang w:val="en-US" w:eastAsia="zh-CN"/>
              </w:rPr>
              <w:t>2.椅脚：</w:t>
            </w:r>
            <w:r>
              <w:rPr>
                <w:rFonts w:hint="eastAsia" w:asciiTheme="minorEastAsia" w:hAnsiTheme="minorEastAsia" w:eastAsiaTheme="minorEastAsia" w:cstheme="minorEastAsia"/>
                <w:color w:val="auto"/>
                <w:kern w:val="0"/>
                <w:sz w:val="22"/>
                <w:highlight w:val="none"/>
                <w:lang w:val="en-US" w:eastAsia="zh-CN"/>
              </w:rPr>
              <w:t>采用</w:t>
            </w:r>
            <w:r>
              <w:rPr>
                <w:rFonts w:hint="eastAsia" w:asciiTheme="minorEastAsia" w:hAnsiTheme="minorEastAsia" w:eastAsiaTheme="minorEastAsia" w:cstheme="minorEastAsia"/>
                <w:color w:val="auto"/>
                <w:kern w:val="2"/>
                <w:sz w:val="22"/>
                <w:szCs w:val="22"/>
                <w:highlight w:val="none"/>
                <w:lang w:val="en-US" w:eastAsia="zh-CN" w:bidi="ar"/>
              </w:rPr>
              <w:t>≥φ</w:t>
            </w:r>
            <w:r>
              <w:rPr>
                <w:rFonts w:hint="eastAsia" w:asciiTheme="minorEastAsia" w:hAnsiTheme="minorEastAsia" w:eastAsiaTheme="minorEastAsia" w:cstheme="minorEastAsia"/>
                <w:color w:val="auto"/>
                <w:kern w:val="0"/>
                <w:sz w:val="22"/>
                <w:highlight w:val="none"/>
                <w:lang w:val="en-US" w:eastAsia="zh-CN"/>
              </w:rPr>
              <w:t>19mm</w:t>
            </w:r>
            <w:r>
              <w:rPr>
                <w:rFonts w:hint="eastAsia" w:ascii="宋体" w:hAnsi="宋体" w:eastAsia="宋体" w:cs="宋体"/>
                <w:color w:val="auto"/>
                <w:sz w:val="22"/>
                <w:szCs w:val="24"/>
                <w:highlight w:val="none"/>
              </w:rPr>
              <w:t>×</w:t>
            </w:r>
            <w:r>
              <w:rPr>
                <w:rFonts w:hint="eastAsia" w:asciiTheme="minorEastAsia" w:hAnsiTheme="minorEastAsia" w:eastAsiaTheme="minorEastAsia" w:cstheme="minorEastAsia"/>
                <w:color w:val="auto"/>
                <w:kern w:val="0"/>
                <w:sz w:val="22"/>
                <w:highlight w:val="none"/>
                <w:lang w:val="en-US" w:eastAsia="zh-CN"/>
              </w:rPr>
              <w:t>1.5mm厚冷轧低碳圆管</w:t>
            </w:r>
            <w:r>
              <w:rPr>
                <w:rFonts w:hint="eastAsia" w:asciiTheme="minorEastAsia" w:hAnsiTheme="minorEastAsia" w:eastAsiaTheme="minorEastAsia" w:cstheme="minorEastAsia"/>
                <w:kern w:val="0"/>
                <w:sz w:val="22"/>
                <w:highlight w:val="none"/>
                <w:lang w:val="en-US" w:eastAsia="zh-CN"/>
              </w:rPr>
              <w:t>，表面经酸洗、磷化等防锈处理，静电喷涂。</w:t>
            </w:r>
          </w:p>
          <w:p w14:paraId="1EAEB3FC">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kern w:val="0"/>
                <w:sz w:val="22"/>
                <w:highlight w:val="none"/>
                <w:lang w:val="en-US" w:eastAsia="zh-CN"/>
              </w:rPr>
              <w:t>2.1脚垫：特制固定脚垫，全新PE制作，</w:t>
            </w:r>
            <w:bookmarkStart w:id="40" w:name="OLE_LINK36"/>
            <w:r>
              <w:rPr>
                <w:rFonts w:hint="eastAsia" w:asciiTheme="minorEastAsia" w:hAnsiTheme="minorEastAsia" w:eastAsiaTheme="minorEastAsia" w:cstheme="minorEastAsia"/>
                <w:kern w:val="0"/>
                <w:sz w:val="22"/>
                <w:highlight w:val="none"/>
                <w:lang w:val="en-US" w:eastAsia="zh-CN"/>
              </w:rPr>
              <w:t>耐磨稳定</w:t>
            </w:r>
            <w:bookmarkEnd w:id="40"/>
            <w:r>
              <w:rPr>
                <w:rFonts w:hint="eastAsia" w:asciiTheme="minorEastAsia" w:hAnsiTheme="minorEastAsia" w:eastAsiaTheme="minorEastAsia" w:cstheme="minorEastAsia"/>
                <w:kern w:val="0"/>
                <w:sz w:val="22"/>
                <w:highlight w:val="none"/>
                <w:lang w:val="en-US" w:eastAsia="zh-CN"/>
              </w:rPr>
              <w:t xml:space="preserve">，附着力强，无异响，抗磨损性强，可以堆叠。                       </w:t>
            </w:r>
          </w:p>
        </w:tc>
        <w:tc>
          <w:tcPr>
            <w:tcW w:w="725" w:type="dxa"/>
            <w:vAlign w:val="center"/>
          </w:tcPr>
          <w:p w14:paraId="67EB0F77">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2"/>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2376</w:t>
            </w:r>
          </w:p>
        </w:tc>
        <w:tc>
          <w:tcPr>
            <w:tcW w:w="709" w:type="dxa"/>
            <w:vAlign w:val="center"/>
          </w:tcPr>
          <w:p w14:paraId="35125E4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76E2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61" w:type="dxa"/>
            <w:vAlign w:val="center"/>
          </w:tcPr>
          <w:p w14:paraId="72B7C79A">
            <w:pPr>
              <w:keepNext w:val="0"/>
              <w:keepLines w:val="0"/>
              <w:widowControl/>
              <w:suppressLineNumbers w:val="0"/>
              <w:jc w:val="center"/>
              <w:textAlignment w:val="center"/>
              <w:rPr>
                <w:rFonts w:hint="eastAsia" w:asciiTheme="minorEastAsia" w:hAnsiTheme="minorEastAsia" w:eastAsiaTheme="minorEastAsia" w:cstheme="minorEastAsia"/>
                <w:kern w:val="0"/>
                <w:sz w:val="22"/>
                <w:lang w:eastAsia="zh-CN"/>
              </w:rPr>
            </w:pPr>
            <w:r>
              <w:rPr>
                <w:rFonts w:hint="eastAsia" w:ascii="宋体" w:hAnsi="宋体" w:cs="宋体"/>
                <w:i w:val="0"/>
                <w:iCs w:val="0"/>
                <w:color w:val="000000"/>
                <w:kern w:val="0"/>
                <w:sz w:val="22"/>
                <w:szCs w:val="22"/>
                <w:u w:val="none"/>
                <w:lang w:val="en-US" w:eastAsia="zh-CN" w:bidi="ar"/>
              </w:rPr>
              <w:t>3</w:t>
            </w:r>
          </w:p>
        </w:tc>
        <w:tc>
          <w:tcPr>
            <w:tcW w:w="1167" w:type="dxa"/>
            <w:shd w:val="clear" w:color="auto" w:fill="auto"/>
            <w:vAlign w:val="center"/>
          </w:tcPr>
          <w:p w14:paraId="3A0E60E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报告厅桌椅</w:t>
            </w:r>
            <w:r>
              <w:rPr>
                <w:rFonts w:hint="eastAsia" w:ascii="宋体" w:hAnsi="宋体"/>
                <w:b/>
                <w:bCs/>
                <w:color w:val="000000"/>
                <w:sz w:val="22"/>
                <w:szCs w:val="24"/>
                <w:lang w:eastAsia="zh-CN"/>
              </w:rPr>
              <w:t>（</w:t>
            </w:r>
            <w:r>
              <w:rPr>
                <w:rFonts w:hint="eastAsia" w:ascii="宋体" w:hAnsi="宋体"/>
                <w:b/>
                <w:bCs/>
                <w:color w:val="000000"/>
                <w:sz w:val="22"/>
                <w:szCs w:val="24"/>
                <w:lang w:val="en-US" w:eastAsia="zh-CN"/>
              </w:rPr>
              <w:t>核心产品</w:t>
            </w:r>
            <w:r>
              <w:rPr>
                <w:rFonts w:hint="eastAsia" w:ascii="宋体" w:hAnsi="宋体"/>
                <w:b/>
                <w:bCs/>
                <w:color w:val="000000"/>
                <w:sz w:val="22"/>
                <w:szCs w:val="24"/>
                <w:lang w:eastAsia="zh-CN"/>
              </w:rPr>
              <w:t>）</w:t>
            </w:r>
          </w:p>
        </w:tc>
        <w:tc>
          <w:tcPr>
            <w:tcW w:w="1757" w:type="dxa"/>
            <w:shd w:val="clear" w:color="auto" w:fill="auto"/>
            <w:vAlign w:val="center"/>
          </w:tcPr>
          <w:p w14:paraId="59B0E880">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中排二联位</w:t>
            </w:r>
          </w:p>
          <w:p w14:paraId="24250863">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总尺寸:</w:t>
            </w:r>
          </w:p>
          <w:p w14:paraId="5FA25ADD">
            <w:pPr>
              <w:spacing w:beforeLines="0" w:afterLines="0"/>
              <w:jc w:val="both"/>
              <w:rPr>
                <w:rFonts w:hint="eastAsia"/>
                <w:lang w:val="en-US" w:eastAsia="zh-CN"/>
              </w:rPr>
            </w:pPr>
            <w:r>
              <w:rPr>
                <w:rFonts w:hint="eastAsia" w:ascii="宋体" w:hAnsi="宋体"/>
                <w:color w:val="000000"/>
                <w:sz w:val="22"/>
                <w:szCs w:val="24"/>
                <w:lang w:val="en-US" w:eastAsia="zh-CN"/>
              </w:rPr>
              <w:t>1080</w:t>
            </w:r>
            <w:r>
              <w:rPr>
                <w:rFonts w:hint="eastAsia" w:ascii="宋体" w:hAnsi="宋体" w:eastAsia="宋体" w:cs="宋体"/>
                <w:color w:val="000000"/>
                <w:sz w:val="22"/>
                <w:szCs w:val="24"/>
                <w:lang w:val="en-US" w:eastAsia="zh-CN"/>
              </w:rPr>
              <w:t>×</w:t>
            </w:r>
            <w:r>
              <w:rPr>
                <w:rFonts w:hint="eastAsia" w:ascii="宋体" w:hAnsi="宋体"/>
                <w:color w:val="000000" w:themeColor="text1"/>
                <w:sz w:val="22"/>
                <w:szCs w:val="24"/>
                <w:highlight w:val="none"/>
                <w:lang w:val="en-US" w:eastAsia="zh-CN"/>
                <w14:textFill>
                  <w14:solidFill>
                    <w14:schemeClr w14:val="tx1"/>
                  </w14:solidFill>
                </w14:textFill>
              </w:rPr>
              <w:t>845</w:t>
            </w:r>
            <w:r>
              <w:rPr>
                <w:rFonts w:hint="eastAsia" w:ascii="宋体" w:hAnsi="宋体" w:eastAsia="宋体" w:cs="宋体"/>
                <w:color w:val="000000"/>
                <w:sz w:val="22"/>
                <w:szCs w:val="24"/>
                <w:highlight w:val="none"/>
                <w:lang w:val="en-US" w:eastAsia="zh-CN"/>
              </w:rPr>
              <w:t>×</w:t>
            </w:r>
            <w:r>
              <w:rPr>
                <w:rFonts w:hint="eastAsia" w:ascii="宋体" w:hAnsi="宋体"/>
                <w:color w:val="000000"/>
                <w:sz w:val="22"/>
                <w:szCs w:val="24"/>
                <w:highlight w:val="none"/>
                <w:lang w:val="en-US" w:eastAsia="zh-CN"/>
              </w:rPr>
              <w:t>810</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±10</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座板展开状态</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；中心距:520</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±5</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；座深：410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r>
              <w:rPr>
                <w:rFonts w:hint="eastAsia" w:ascii="宋体" w:hAnsi="宋体"/>
                <w:color w:val="000000"/>
                <w:sz w:val="22"/>
                <w:szCs w:val="24"/>
                <w:lang w:val="en-US" w:eastAsia="zh-CN"/>
              </w:rPr>
              <w:t>；</w:t>
            </w:r>
            <w:r>
              <w:rPr>
                <w:rFonts w:hint="eastAsia" w:ascii="宋体" w:hAnsi="宋体"/>
                <w:color w:val="000000"/>
                <w:sz w:val="22"/>
                <w:szCs w:val="24"/>
                <w:highlight w:val="none"/>
                <w:lang w:val="en-US" w:eastAsia="zh-CN"/>
              </w:rPr>
              <w:t>写字板深度：300</w:t>
            </w:r>
            <w:r>
              <w:rPr>
                <w:rFonts w:hint="eastAsia" w:ascii="宋体" w:hAnsi="宋体"/>
                <w:color w:val="000000"/>
                <w:sz w:val="22"/>
                <w:szCs w:val="24"/>
                <w:highlight w:val="none"/>
                <w:lang w:eastAsia="zh-CN"/>
              </w:rPr>
              <w:t>（</w:t>
            </w:r>
            <w:r>
              <w:rPr>
                <w:rFonts w:hint="eastAsia" w:ascii="宋体" w:hAnsi="宋体"/>
                <w:color w:val="000000"/>
                <w:sz w:val="22"/>
                <w:szCs w:val="24"/>
                <w:highlight w:val="none"/>
                <w:lang w:val="en-US" w:eastAsia="zh-CN"/>
              </w:rPr>
              <w:t>±5</w:t>
            </w:r>
            <w:r>
              <w:rPr>
                <w:rFonts w:hint="eastAsia" w:ascii="宋体" w:hAnsi="宋体"/>
                <w:color w:val="000000"/>
                <w:sz w:val="22"/>
                <w:szCs w:val="24"/>
                <w:highlight w:val="none"/>
                <w:lang w:eastAsia="zh-CN"/>
              </w:rPr>
              <w:t>）</w:t>
            </w:r>
          </w:p>
        </w:tc>
        <w:tc>
          <w:tcPr>
            <w:tcW w:w="2810" w:type="dxa"/>
            <w:shd w:val="clear" w:color="auto" w:fill="auto"/>
            <w:vAlign w:val="center"/>
          </w:tcPr>
          <w:p w14:paraId="73AFC6E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drawing>
                <wp:inline distT="0" distB="0" distL="114300" distR="114300">
                  <wp:extent cx="1515110" cy="1463675"/>
                  <wp:effectExtent l="0" t="0" r="8890" b="14605"/>
                  <wp:docPr id="8" name="图片 8" descr="174904316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9043166797"/>
                          <pic:cNvPicPr>
                            <a:picLocks noChangeAspect="1"/>
                          </pic:cNvPicPr>
                        </pic:nvPicPr>
                        <pic:blipFill>
                          <a:blip r:embed="rId10"/>
                          <a:stretch>
                            <a:fillRect/>
                          </a:stretch>
                        </pic:blipFill>
                        <pic:spPr>
                          <a:xfrm>
                            <a:off x="0" y="0"/>
                            <a:ext cx="1515110" cy="1463675"/>
                          </a:xfrm>
                          <a:prstGeom prst="rect">
                            <a:avLst/>
                          </a:prstGeom>
                        </pic:spPr>
                      </pic:pic>
                    </a:graphicData>
                  </a:graphic>
                </wp:inline>
              </w:drawing>
            </w:r>
          </w:p>
        </w:tc>
        <w:tc>
          <w:tcPr>
            <w:tcW w:w="6838" w:type="dxa"/>
            <w:shd w:val="clear" w:color="auto" w:fill="auto"/>
            <w:vAlign w:val="center"/>
          </w:tcPr>
          <w:p w14:paraId="4065D369">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eastAsia="宋体" w:asciiTheme="minorEastAsia" w:hAnsiTheme="minorEastAsia" w:cstheme="minorEastAsia"/>
                <w:kern w:val="2"/>
                <w:sz w:val="22"/>
                <w:szCs w:val="22"/>
                <w:highlight w:val="none"/>
                <w:lang w:val="en-US" w:eastAsia="zh-CN" w:bidi="ar"/>
              </w:rPr>
            </w:pPr>
            <w:r>
              <w:rPr>
                <w:rFonts w:hint="eastAsia" w:asciiTheme="minorEastAsia" w:hAnsiTheme="minorEastAsia" w:eastAsiaTheme="minorEastAsia" w:cstheme="minorEastAsia"/>
                <w:kern w:val="2"/>
                <w:sz w:val="22"/>
                <w:szCs w:val="22"/>
                <w:highlight w:val="none"/>
                <w:lang w:val="en-US" w:eastAsia="zh-CN" w:bidi="ar"/>
              </w:rPr>
              <w:t>1.底脚：</w:t>
            </w:r>
            <w:r>
              <w:rPr>
                <w:rFonts w:hint="default" w:asciiTheme="minorEastAsia" w:hAnsiTheme="minorEastAsia" w:eastAsiaTheme="minorEastAsia" w:cstheme="minorEastAsia"/>
                <w:color w:val="auto"/>
                <w:sz w:val="22"/>
                <w:highlight w:val="none"/>
                <w:lang w:val="en-US" w:eastAsia="zh-CN" w:bidi="ar"/>
              </w:rPr>
              <w:t>底脚采用铝合金经一体压铸成型，前排底脚</w:t>
            </w:r>
            <w:r>
              <w:rPr>
                <w:rFonts w:hint="eastAsia" w:asciiTheme="minorEastAsia" w:hAnsiTheme="minorEastAsia" w:eastAsiaTheme="minorEastAsia" w:cstheme="minorEastAsia"/>
                <w:color w:val="auto"/>
                <w:sz w:val="22"/>
                <w:highlight w:val="none"/>
                <w:lang w:val="en-US" w:eastAsia="zh-CN" w:bidi="ar"/>
              </w:rPr>
              <w:t>外形尺寸</w:t>
            </w:r>
            <w:r>
              <w:rPr>
                <w:rFonts w:hint="eastAsia" w:asciiTheme="minorEastAsia" w:hAnsiTheme="minorEastAsia" w:eastAsiaTheme="minorEastAsia" w:cstheme="minorEastAsia"/>
                <w:kern w:val="0"/>
                <w:sz w:val="22"/>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245</w:t>
            </w:r>
            <w:bookmarkStart w:id="41" w:name="OLE_LINK29"/>
            <w:r>
              <w:rPr>
                <w:rFonts w:hint="eastAsia" w:asciiTheme="minorEastAsia" w:hAnsiTheme="minorEastAsia" w:eastAsiaTheme="minorEastAsia" w:cstheme="minorEastAsia"/>
                <w:color w:val="auto"/>
                <w:sz w:val="22"/>
                <w:highlight w:val="none"/>
                <w:lang w:val="en-US" w:eastAsia="zh-CN" w:bidi="ar"/>
              </w:rPr>
              <w:t>×</w:t>
            </w:r>
            <w:bookmarkEnd w:id="41"/>
            <w:r>
              <w:rPr>
                <w:rFonts w:hint="default" w:asciiTheme="minorEastAsia" w:hAnsiTheme="minorEastAsia" w:eastAsiaTheme="minorEastAsia" w:cstheme="minorEastAsia"/>
                <w:color w:val="auto"/>
                <w:sz w:val="22"/>
                <w:highlight w:val="none"/>
                <w:lang w:val="en-US" w:eastAsia="zh-CN" w:bidi="ar"/>
              </w:rPr>
              <w:t>40</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7</w:t>
            </w:r>
            <w:r>
              <w:rPr>
                <w:rFonts w:hint="eastAsia" w:asciiTheme="minorEastAsia" w:hAnsiTheme="minorEastAsia" w:eastAsiaTheme="minorEastAsia" w:cstheme="minorEastAsia"/>
                <w:color w:val="auto"/>
                <w:sz w:val="22"/>
                <w:highlight w:val="none"/>
                <w:lang w:val="en-US" w:eastAsia="zh-CN" w:bidi="ar"/>
              </w:rPr>
              <w:t>5</w:t>
            </w:r>
            <w:r>
              <w:rPr>
                <w:rFonts w:hint="default" w:asciiTheme="minorEastAsia" w:hAnsiTheme="minorEastAsia" w:eastAsiaTheme="minorEastAsia" w:cstheme="minorEastAsia"/>
                <w:color w:val="auto"/>
                <w:sz w:val="22"/>
                <w:highlight w:val="none"/>
                <w:lang w:val="en-US" w:eastAsia="zh-CN" w:bidi="ar"/>
              </w:rPr>
              <w:t>mm,中排底脚</w:t>
            </w:r>
            <w:r>
              <w:rPr>
                <w:rFonts w:hint="eastAsia" w:asciiTheme="minorEastAsia" w:hAnsiTheme="minorEastAsia" w:eastAsiaTheme="minorEastAsia" w:cstheme="minorEastAsia"/>
                <w:color w:val="auto"/>
                <w:sz w:val="22"/>
                <w:highlight w:val="none"/>
                <w:lang w:val="en-US" w:eastAsia="zh-CN" w:bidi="ar"/>
              </w:rPr>
              <w:t>外形尺寸</w:t>
            </w:r>
            <w:r>
              <w:rPr>
                <w:rFonts w:hint="eastAsia" w:asciiTheme="minorEastAsia" w:hAnsiTheme="minorEastAsia" w:eastAsiaTheme="minorEastAsia" w:cstheme="minorEastAsia"/>
                <w:kern w:val="0"/>
                <w:sz w:val="22"/>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320</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40</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7</w:t>
            </w:r>
            <w:r>
              <w:rPr>
                <w:rFonts w:hint="eastAsia" w:asciiTheme="minorEastAsia" w:hAnsiTheme="minorEastAsia" w:eastAsiaTheme="minorEastAsia" w:cstheme="minorEastAsia"/>
                <w:color w:val="auto"/>
                <w:sz w:val="22"/>
                <w:highlight w:val="none"/>
                <w:lang w:val="en-US" w:eastAsia="zh-CN" w:bidi="ar"/>
              </w:rPr>
              <w:t>0</w:t>
            </w:r>
            <w:r>
              <w:rPr>
                <w:rFonts w:hint="default" w:asciiTheme="minorEastAsia" w:hAnsiTheme="minorEastAsia" w:eastAsiaTheme="minorEastAsia" w:cstheme="minorEastAsia"/>
                <w:color w:val="auto"/>
                <w:sz w:val="22"/>
                <w:highlight w:val="none"/>
                <w:lang w:val="en-US" w:eastAsia="zh-CN" w:bidi="ar"/>
              </w:rPr>
              <w:t>mm</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壁厚≥3.5mm，底部设计有地面膨胀螺钉连接</w:t>
            </w:r>
            <w:r>
              <w:rPr>
                <w:rFonts w:hint="eastAsia" w:asciiTheme="minorEastAsia" w:hAnsiTheme="minorEastAsia" w:eastAsiaTheme="minorEastAsia" w:cstheme="minorEastAsia"/>
                <w:color w:val="auto"/>
                <w:sz w:val="22"/>
                <w:highlight w:val="none"/>
                <w:lang w:val="en-US" w:eastAsia="zh-CN" w:bidi="ar"/>
              </w:rPr>
              <w:t>孔，外侧有注塑成型的PP塑胶盖板封闭，螺钉不外露。</w:t>
            </w:r>
          </w:p>
          <w:p w14:paraId="59173D44">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2.立柱：前中后排立柱采用铝合金材料经一次挤压成型，表面经打磨、抛光、静电喷粉、高温锔炉等工序精制而成</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立管侧边并配有PP装饰条隐藏螺丝外漏</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装饰条宽</w:t>
            </w:r>
            <w:r>
              <w:rPr>
                <w:rFonts w:hint="eastAsia" w:ascii="宋体" w:hAnsi="宋体" w:eastAsia="宋体" w:cs="宋体"/>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5</w:t>
            </w:r>
            <w:r>
              <w:rPr>
                <w:rFonts w:hint="eastAsia" w:asciiTheme="minorEastAsia" w:hAnsiTheme="minorEastAsia" w:eastAsiaTheme="minorEastAsia" w:cstheme="minorEastAsia"/>
                <w:color w:val="auto"/>
                <w:sz w:val="22"/>
                <w:highlight w:val="none"/>
                <w:lang w:val="en-US" w:eastAsia="zh-CN" w:bidi="ar"/>
              </w:rPr>
              <w:t>0</w:t>
            </w:r>
            <w:r>
              <w:rPr>
                <w:rFonts w:hint="default" w:asciiTheme="minorEastAsia" w:hAnsiTheme="minorEastAsia" w:eastAsiaTheme="minorEastAsia" w:cstheme="minorEastAsia"/>
                <w:color w:val="auto"/>
                <w:sz w:val="22"/>
                <w:highlight w:val="none"/>
                <w:lang w:val="en-US" w:eastAsia="zh-CN" w:bidi="ar"/>
              </w:rPr>
              <w:t>mm</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厚</w:t>
            </w:r>
            <w:r>
              <w:rPr>
                <w:rFonts w:hint="eastAsia" w:ascii="宋体" w:hAnsi="宋体" w:eastAsia="宋体" w:cs="宋体"/>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9mm</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立管尺寸</w:t>
            </w:r>
            <w:r>
              <w:rPr>
                <w:rFonts w:hint="eastAsia" w:asciiTheme="minorEastAsia" w:hAnsiTheme="minorEastAsia" w:eastAsiaTheme="minorEastAsia" w:cstheme="minorEastAsia"/>
                <w:kern w:val="0"/>
                <w:sz w:val="22"/>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70</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40</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2.5mm。</w:t>
            </w:r>
          </w:p>
          <w:p w14:paraId="3457F643">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eastAsia" w:asciiTheme="minorEastAsia" w:hAnsiTheme="minorEastAsia" w:eastAsiaTheme="minorEastAsia" w:cstheme="minorEastAsia"/>
                <w:kern w:val="2"/>
                <w:sz w:val="22"/>
                <w:szCs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3.转接头：采用铝合金材质经压铸成型，L型转接头</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T型转接头嵌于立柱和上横梁管内。</w:t>
            </w:r>
          </w:p>
          <w:p w14:paraId="2AF94EE4">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eastAsia" w:asciiTheme="minorEastAsia" w:hAnsiTheme="minorEastAsia" w:eastAsiaTheme="minorEastAsia" w:cstheme="minorEastAsia"/>
                <w:kern w:val="2"/>
                <w:sz w:val="22"/>
                <w:szCs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4.上横梁：上横梁采用铝合金材料经一次挤压成型，表面经打磨、抛光、静电喷粉，高温锔炉等工序精制而成；并配有PP装饰盖板，上横梁格尺寸W</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H=70</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40</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w:t>
            </w:r>
            <w:r>
              <w:rPr>
                <w:rFonts w:hint="eastAsia" w:asciiTheme="minorEastAsia" w:hAnsiTheme="minorEastAsia" w:eastAsiaTheme="minorEastAsia" w:cstheme="minorEastAsia"/>
                <w:color w:val="auto"/>
                <w:sz w:val="22"/>
                <w:highlight w:val="none"/>
                <w:lang w:val="en-US" w:eastAsia="zh-CN" w:bidi="ar"/>
              </w:rPr>
              <w:t>2）</w:t>
            </w:r>
            <w:r>
              <w:rPr>
                <w:rFonts w:hint="default" w:asciiTheme="minorEastAsia" w:hAnsiTheme="minorEastAsia" w:eastAsiaTheme="minorEastAsia" w:cstheme="minorEastAsia"/>
                <w:color w:val="auto"/>
                <w:sz w:val="22"/>
                <w:highlight w:val="none"/>
                <w:lang w:val="en-US" w:eastAsia="zh-CN" w:bidi="ar"/>
              </w:rPr>
              <w:t>mm</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壁厚≥1.5mm。长度根据排位。装饰盖板尺寸55</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9</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w:t>
            </w:r>
            <w:r>
              <w:rPr>
                <w:rFonts w:hint="eastAsia" w:asciiTheme="minorEastAsia" w:hAnsiTheme="minorEastAsia" w:eastAsiaTheme="minorEastAsia" w:cstheme="minorEastAsia"/>
                <w:color w:val="auto"/>
                <w:sz w:val="22"/>
                <w:highlight w:val="none"/>
                <w:lang w:val="en-US" w:eastAsia="zh-CN" w:bidi="ar"/>
              </w:rPr>
              <w:t>2）</w:t>
            </w:r>
            <w:r>
              <w:rPr>
                <w:rFonts w:hint="default" w:asciiTheme="minorEastAsia" w:hAnsiTheme="minorEastAsia" w:eastAsiaTheme="minorEastAsia" w:cstheme="minorEastAsia"/>
                <w:color w:val="auto"/>
                <w:sz w:val="22"/>
                <w:highlight w:val="none"/>
                <w:lang w:val="en-US" w:eastAsia="zh-CN" w:bidi="ar"/>
              </w:rPr>
              <w:t>mm，长度根据排位。</w:t>
            </w:r>
          </w:p>
          <w:p w14:paraId="45AAC1F6">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5.下横梁：采用</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40</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80</w:t>
            </w:r>
            <w:r>
              <w:rPr>
                <w:rFonts w:hint="eastAsia" w:ascii="宋体" w:hAnsi="宋体" w:eastAsia="宋体" w:cs="宋体"/>
                <w:color w:val="000000"/>
                <w:sz w:val="22"/>
                <w:szCs w:val="24"/>
                <w:highlight w:val="none"/>
                <w:lang w:val="en-US" w:eastAsia="zh-CN"/>
              </w:rPr>
              <w:t>×</w:t>
            </w:r>
            <w:r>
              <w:rPr>
                <w:rFonts w:hint="default" w:asciiTheme="minorEastAsia" w:hAnsiTheme="minorEastAsia" w:eastAsiaTheme="minorEastAsia" w:cstheme="minorEastAsia"/>
                <w:color w:val="auto"/>
                <w:sz w:val="22"/>
                <w:highlight w:val="none"/>
                <w:lang w:val="en-US" w:eastAsia="zh-CN" w:bidi="ar"/>
              </w:rPr>
              <w:t>2.0mm冷拉钢管制作而成，矩形钢管连接左右两侧铝合金立柱采用螺丝固定，表面经打磨,静电喷粉。</w:t>
            </w:r>
          </w:p>
          <w:p w14:paraId="02198817">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6.靠背部分：采用铝合金包围框体式结构，铝合金脚、左中右铝合金立柱；靠背板与铝合金压铸成型的连接组件相互紧固，合为一体，形成加强型的框体结构，以承托椅座及台面的受力，背板采用</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16mm厚三聚氰胺饰面刨花板，与立柱、转接头及上下横管镶嵌紧固。</w:t>
            </w:r>
          </w:p>
          <w:p w14:paraId="7224DBCC">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7.写字板：写字板固定台面板采用</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25mm厚刨花板双面压防火板，正面做半圆边处理，其他面采用PVC</w:t>
            </w:r>
            <w:r>
              <w:rPr>
                <w:rFonts w:hint="eastAsia" w:asciiTheme="minorEastAsia" w:hAnsiTheme="minorEastAsia" w:eastAsiaTheme="minorEastAsia" w:cstheme="minorEastAsia"/>
                <w:color w:val="auto"/>
                <w:sz w:val="22"/>
                <w:highlight w:val="none"/>
                <w:lang w:val="en-US" w:eastAsia="zh-CN" w:bidi="ar"/>
              </w:rPr>
              <w:t>封</w:t>
            </w:r>
            <w:r>
              <w:rPr>
                <w:rFonts w:hint="default" w:asciiTheme="minorEastAsia" w:hAnsiTheme="minorEastAsia" w:eastAsiaTheme="minorEastAsia" w:cstheme="minorEastAsia"/>
                <w:color w:val="auto"/>
                <w:sz w:val="22"/>
                <w:highlight w:val="none"/>
                <w:lang w:val="en-US" w:eastAsia="zh-CN" w:bidi="ar"/>
              </w:rPr>
              <w:t>边。</w:t>
            </w:r>
          </w:p>
          <w:p w14:paraId="3BA60DB9">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8.座板：采用多层板旋切木皮经热压成型精制而成，板材厚度</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 xml:space="preserve">15mm，板面双面压防火板，四周油漆封边。  </w:t>
            </w:r>
          </w:p>
          <w:p w14:paraId="7A90B347">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9.回复机构：采用双扭簧加阻尼棒结构，座板回复平稳，无噪音</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座托采用壁厚≥4mm的钢板加工而成</w:t>
            </w:r>
            <w:r>
              <w:rPr>
                <w:rFonts w:hint="eastAsia" w:asciiTheme="minorEastAsia" w:hAnsiTheme="minorEastAsia" w:eastAsiaTheme="minorEastAsia" w:cstheme="minorEastAsia"/>
                <w:color w:val="auto"/>
                <w:sz w:val="22"/>
                <w:highlight w:val="none"/>
                <w:lang w:val="en-US" w:eastAsia="zh-CN" w:bidi="ar"/>
              </w:rPr>
              <w:t>。</w:t>
            </w:r>
            <w:r>
              <w:rPr>
                <w:rFonts w:hint="default" w:asciiTheme="minorEastAsia" w:hAnsiTheme="minorEastAsia" w:eastAsiaTheme="minorEastAsia" w:cstheme="minorEastAsia"/>
                <w:color w:val="auto"/>
                <w:sz w:val="22"/>
                <w:highlight w:val="none"/>
                <w:lang w:val="en-US" w:eastAsia="zh-CN" w:bidi="ar"/>
              </w:rPr>
              <w:t>表面经打磨、抛光、抛丸、静电喷粉、高温锔炉等工序精制而成，机构经装配组合成型后配有PP材质的座装饰盖封住，避免灰尘及杂质影响回复机构的运行。</w:t>
            </w:r>
          </w:p>
          <w:p w14:paraId="1379AAB3">
            <w:pPr>
              <w:keepNext w:val="0"/>
              <w:keepLines w:val="0"/>
              <w:pageBreakBefore w:val="0"/>
              <w:widowControl/>
              <w:kinsoku/>
              <w:wordWrap/>
              <w:overflowPunct/>
              <w:topLinePunct w:val="0"/>
              <w:autoSpaceDE/>
              <w:autoSpaceDN/>
              <w:bidi w:val="0"/>
              <w:adjustRightInd w:val="0"/>
              <w:snapToGrid w:val="0"/>
              <w:spacing w:line="360" w:lineRule="exact"/>
              <w:jc w:val="left"/>
              <w:rPr>
                <w:rFonts w:hint="default" w:asciiTheme="minorEastAsia" w:hAnsiTheme="minorEastAsia" w:eastAsiaTheme="minorEastAsia" w:cstheme="minorEastAsia"/>
                <w:color w:val="auto"/>
                <w:sz w:val="22"/>
                <w:highlight w:val="none"/>
                <w:lang w:val="en-US" w:eastAsia="zh-CN" w:bidi="ar"/>
              </w:rPr>
            </w:pPr>
            <w:r>
              <w:rPr>
                <w:rFonts w:hint="default" w:asciiTheme="minorEastAsia" w:hAnsiTheme="minorEastAsia" w:eastAsiaTheme="minorEastAsia" w:cstheme="minorEastAsia"/>
                <w:color w:val="auto"/>
                <w:sz w:val="22"/>
                <w:highlight w:val="none"/>
                <w:lang w:val="en-US" w:eastAsia="zh-CN" w:bidi="ar"/>
              </w:rPr>
              <w:t>10.书网：采用主骨架采用≥φ5mm 冷拉钢条，中间辅以≥φ3mm冷拉钢条，焊接打磨而成，表面粉末静电喷涂处理。</w:t>
            </w:r>
          </w:p>
        </w:tc>
        <w:tc>
          <w:tcPr>
            <w:tcW w:w="725" w:type="dxa"/>
            <w:vAlign w:val="center"/>
          </w:tcPr>
          <w:p w14:paraId="3EE918CB">
            <w:pPr>
              <w:keepNext w:val="0"/>
              <w:keepLines w:val="0"/>
              <w:widowControl/>
              <w:suppressLineNumbers w:val="0"/>
              <w:jc w:val="center"/>
              <w:textAlignment w:val="center"/>
              <w:rPr>
                <w:rFonts w:hint="default" w:asciiTheme="minorEastAsia" w:hAnsiTheme="minorEastAsia" w:eastAsiaTheme="minorEastAsia" w:cstheme="minorEastAsia"/>
                <w:sz w:val="22"/>
                <w:lang w:val="en-US" w:eastAsia="zh-CN" w:bidi="ar"/>
              </w:rPr>
            </w:pPr>
            <w:r>
              <w:rPr>
                <w:rFonts w:hint="eastAsia" w:ascii="宋体" w:hAnsi="宋体" w:eastAsia="宋体" w:cs="宋体"/>
                <w:i w:val="0"/>
                <w:iCs w:val="0"/>
                <w:color w:val="000000"/>
                <w:kern w:val="0"/>
                <w:sz w:val="22"/>
                <w:szCs w:val="22"/>
                <w:u w:val="none"/>
                <w:lang w:val="en-US" w:eastAsia="zh-CN" w:bidi="ar"/>
              </w:rPr>
              <w:t>328</w:t>
            </w:r>
          </w:p>
        </w:tc>
        <w:tc>
          <w:tcPr>
            <w:tcW w:w="709" w:type="dxa"/>
            <w:vAlign w:val="center"/>
          </w:tcPr>
          <w:p w14:paraId="63068B57">
            <w:pPr>
              <w:keepNext w:val="0"/>
              <w:keepLines w:val="0"/>
              <w:widowControl/>
              <w:suppressLineNumbers w:val="0"/>
              <w:jc w:val="center"/>
              <w:textAlignment w:val="center"/>
              <w:rPr>
                <w:rStyle w:val="48"/>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位</w:t>
            </w:r>
          </w:p>
        </w:tc>
      </w:tr>
    </w:tbl>
    <w:p w14:paraId="20081FE0">
      <w:pPr>
        <w:pStyle w:val="32"/>
        <w:rPr>
          <w:rFonts w:hint="eastAsia"/>
          <w:lang w:val="en-US" w:eastAsia="zh-CN"/>
        </w:rPr>
      </w:pPr>
    </w:p>
    <w:bookmarkEnd w:id="32"/>
    <w:p w14:paraId="1B5ABC05">
      <w:pPr>
        <w:pStyle w:val="104"/>
        <w:keepNext w:val="0"/>
        <w:keepLines w:val="0"/>
        <w:pageBreakBefore w:val="0"/>
        <w:kinsoku/>
        <w:wordWrap/>
        <w:overflowPunct/>
        <w:topLinePunct w:val="0"/>
        <w:autoSpaceDE/>
        <w:autoSpaceDN/>
        <w:bidi w:val="0"/>
        <w:spacing w:line="360" w:lineRule="exact"/>
        <w:ind w:firstLine="0"/>
        <w:rPr>
          <w:rFonts w:ascii="宋体" w:hAnsi="宋体" w:cs="宋体"/>
          <w:b/>
          <w:bCs/>
          <w:sz w:val="22"/>
          <w:szCs w:val="22"/>
        </w:rPr>
      </w:pPr>
      <w:r>
        <w:rPr>
          <w:rFonts w:hint="eastAsia" w:ascii="宋体" w:hAnsi="宋体" w:cs="宋体"/>
          <w:b/>
          <w:bCs/>
          <w:sz w:val="22"/>
          <w:szCs w:val="22"/>
        </w:rPr>
        <w:t>2.样品要求</w:t>
      </w:r>
    </w:p>
    <w:p w14:paraId="680AF744">
      <w:pPr>
        <w:pStyle w:val="11"/>
        <w:keepNext w:val="0"/>
        <w:keepLines w:val="0"/>
        <w:pageBreakBefore w:val="0"/>
        <w:kinsoku/>
        <w:wordWrap/>
        <w:overflowPunct/>
        <w:topLinePunct w:val="0"/>
        <w:autoSpaceDE/>
        <w:autoSpaceDN/>
        <w:bidi w:val="0"/>
        <w:spacing w:after="0" w:line="360" w:lineRule="exact"/>
        <w:ind w:firstLine="442" w:firstLineChars="200"/>
        <w:jc w:val="left"/>
        <w:rPr>
          <w:rFonts w:ascii="宋体" w:hAnsi="宋体" w:cs="宋体"/>
          <w:b/>
          <w:bCs/>
          <w:sz w:val="22"/>
        </w:rPr>
      </w:pPr>
      <w:r>
        <w:rPr>
          <w:rFonts w:hint="eastAsia" w:ascii="宋体" w:hAnsi="宋体" w:cs="宋体"/>
          <w:b/>
          <w:bCs/>
          <w:sz w:val="22"/>
        </w:rPr>
        <w:t>1.投标人须递交以下样品：</w:t>
      </w:r>
    </w:p>
    <w:tbl>
      <w:tblPr>
        <w:tblStyle w:val="33"/>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520"/>
        <w:gridCol w:w="1344"/>
        <w:gridCol w:w="4953"/>
        <w:gridCol w:w="2214"/>
      </w:tblGrid>
      <w:tr w14:paraId="754D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150F0395">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3864A210">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样品名称</w:t>
            </w:r>
          </w:p>
        </w:tc>
        <w:tc>
          <w:tcPr>
            <w:tcW w:w="1344" w:type="dxa"/>
            <w:tcBorders>
              <w:top w:val="single" w:color="auto" w:sz="4" w:space="0"/>
              <w:left w:val="single" w:color="auto" w:sz="4" w:space="0"/>
              <w:bottom w:val="single" w:color="auto" w:sz="4" w:space="0"/>
              <w:right w:val="single" w:color="auto" w:sz="4" w:space="0"/>
            </w:tcBorders>
            <w:vAlign w:val="center"/>
          </w:tcPr>
          <w:p w14:paraId="7A6D3E3C">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数量</w:t>
            </w:r>
          </w:p>
        </w:tc>
        <w:tc>
          <w:tcPr>
            <w:tcW w:w="4953" w:type="dxa"/>
            <w:tcBorders>
              <w:top w:val="single" w:color="auto" w:sz="4" w:space="0"/>
              <w:left w:val="single" w:color="auto" w:sz="4" w:space="0"/>
              <w:bottom w:val="single" w:color="auto" w:sz="4" w:space="0"/>
              <w:right w:val="single" w:color="auto" w:sz="4" w:space="0"/>
            </w:tcBorders>
            <w:vAlign w:val="center"/>
          </w:tcPr>
          <w:p w14:paraId="7C5032C5">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尺寸规格（mm）</w:t>
            </w:r>
          </w:p>
        </w:tc>
        <w:tc>
          <w:tcPr>
            <w:tcW w:w="2214" w:type="dxa"/>
            <w:tcBorders>
              <w:top w:val="single" w:color="auto" w:sz="4" w:space="0"/>
              <w:left w:val="single" w:color="auto" w:sz="4" w:space="0"/>
              <w:bottom w:val="single" w:color="auto" w:sz="4" w:space="0"/>
              <w:right w:val="single" w:color="auto" w:sz="4" w:space="0"/>
            </w:tcBorders>
            <w:vAlign w:val="center"/>
          </w:tcPr>
          <w:p w14:paraId="6479CC33">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备注</w:t>
            </w:r>
          </w:p>
        </w:tc>
      </w:tr>
      <w:tr w14:paraId="1228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761E06A5">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1</w:t>
            </w:r>
          </w:p>
        </w:tc>
        <w:tc>
          <w:tcPr>
            <w:tcW w:w="2520" w:type="dxa"/>
            <w:tcBorders>
              <w:top w:val="single" w:color="auto" w:sz="4" w:space="0"/>
              <w:left w:val="single" w:color="auto" w:sz="4" w:space="0"/>
              <w:bottom w:val="single" w:color="auto" w:sz="4" w:space="0"/>
              <w:right w:val="single" w:color="auto" w:sz="4" w:space="0"/>
            </w:tcBorders>
            <w:vAlign w:val="center"/>
          </w:tcPr>
          <w:p w14:paraId="511CE6C0">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2"/>
                <w:lang w:val="en-US" w:eastAsia="zh-CN"/>
              </w:rPr>
            </w:pPr>
            <w:r>
              <w:rPr>
                <w:rFonts w:hint="eastAsia" w:ascii="宋体" w:hAnsi="宋体" w:cs="宋体"/>
                <w:sz w:val="22"/>
                <w:lang w:val="en-US" w:eastAsia="zh-CN"/>
              </w:rPr>
              <w:t>二人学生课桌</w:t>
            </w:r>
            <w:r>
              <w:rPr>
                <w:rFonts w:hint="eastAsia" w:ascii="宋体" w:hAnsi="宋体"/>
                <w:color w:val="000000"/>
                <w:sz w:val="22"/>
                <w:szCs w:val="24"/>
              </w:rPr>
              <w:t>（折叠桌）</w:t>
            </w:r>
          </w:p>
        </w:tc>
        <w:tc>
          <w:tcPr>
            <w:tcW w:w="1344" w:type="dxa"/>
            <w:tcBorders>
              <w:top w:val="single" w:color="auto" w:sz="4" w:space="0"/>
              <w:left w:val="single" w:color="auto" w:sz="4" w:space="0"/>
              <w:bottom w:val="single" w:color="auto" w:sz="4" w:space="0"/>
              <w:right w:val="single" w:color="auto" w:sz="4" w:space="0"/>
            </w:tcBorders>
            <w:vAlign w:val="center"/>
          </w:tcPr>
          <w:p w14:paraId="64AFCFF5">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宋体" w:hAnsi="宋体" w:cs="宋体"/>
                <w:sz w:val="22"/>
              </w:rPr>
              <w:t>1张</w:t>
            </w:r>
          </w:p>
        </w:tc>
        <w:tc>
          <w:tcPr>
            <w:tcW w:w="4953" w:type="dxa"/>
            <w:tcBorders>
              <w:top w:val="single" w:color="auto" w:sz="4" w:space="0"/>
              <w:left w:val="single" w:color="auto" w:sz="4" w:space="0"/>
              <w:bottom w:val="single" w:color="auto" w:sz="4" w:space="0"/>
              <w:right w:val="single" w:color="auto" w:sz="4" w:space="0"/>
            </w:tcBorders>
            <w:vAlign w:val="center"/>
          </w:tcPr>
          <w:p w14:paraId="368F5CEE">
            <w:pPr>
              <w:keepNext w:val="0"/>
              <w:keepLines w:val="0"/>
              <w:pageBreakBefore w:val="0"/>
              <w:kinsoku/>
              <w:wordWrap/>
              <w:overflowPunct/>
              <w:topLinePunct w:val="0"/>
              <w:autoSpaceDE/>
              <w:autoSpaceDN/>
              <w:bidi w:val="0"/>
              <w:spacing w:line="360" w:lineRule="exact"/>
              <w:jc w:val="center"/>
              <w:rPr>
                <w:rFonts w:ascii="宋体" w:hAnsi="宋体" w:cs="宋体"/>
                <w:sz w:val="22"/>
              </w:rPr>
            </w:pPr>
            <w:r>
              <w:rPr>
                <w:rFonts w:hint="eastAsia" w:asciiTheme="minorEastAsia" w:hAnsiTheme="minorEastAsia" w:eastAsiaTheme="minorEastAsia" w:cstheme="minorEastAsia"/>
                <w:kern w:val="0"/>
                <w:sz w:val="22"/>
                <w:lang w:val="en-US" w:eastAsia="zh-CN"/>
              </w:rPr>
              <w:t>1200</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kern w:val="0"/>
                <w:sz w:val="22"/>
                <w:lang w:val="en-US" w:eastAsia="zh-CN"/>
              </w:rPr>
              <w:t>500</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kern w:val="0"/>
                <w:sz w:val="22"/>
                <w:lang w:val="en-US" w:eastAsia="zh-CN"/>
              </w:rPr>
              <w:t>750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p>
        </w:tc>
        <w:tc>
          <w:tcPr>
            <w:tcW w:w="2214" w:type="dxa"/>
            <w:tcBorders>
              <w:top w:val="single" w:color="auto" w:sz="4" w:space="0"/>
              <w:left w:val="single" w:color="auto" w:sz="4" w:space="0"/>
              <w:bottom w:val="single" w:color="auto" w:sz="4" w:space="0"/>
              <w:right w:val="single" w:color="auto" w:sz="4" w:space="0"/>
            </w:tcBorders>
            <w:vAlign w:val="center"/>
          </w:tcPr>
          <w:p w14:paraId="2924099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sz w:val="22"/>
                <w:lang w:val="en-US" w:eastAsia="zh-CN"/>
              </w:rPr>
            </w:pPr>
            <w:r>
              <w:rPr>
                <w:rFonts w:hint="eastAsia" w:ascii="宋体" w:hAnsi="宋体" w:cs="宋体"/>
                <w:sz w:val="22"/>
                <w:lang w:val="en-US" w:eastAsia="zh-CN"/>
              </w:rPr>
              <w:t>/</w:t>
            </w:r>
          </w:p>
        </w:tc>
      </w:tr>
      <w:tr w14:paraId="0E2F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651CF0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84CC70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rPr>
              <w:t>课椅</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E8DB0FB">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heme="minorEastAsia" w:hAnsiTheme="minorEastAsia" w:eastAsiaTheme="minorEastAsia" w:cstheme="minorEastAsia"/>
                <w:color w:val="000000"/>
                <w:kern w:val="0"/>
                <w:sz w:val="22"/>
                <w:szCs w:val="22"/>
                <w:lang w:val="en-US" w:eastAsia="zh-CN" w:bidi="ar"/>
              </w:rPr>
            </w:pPr>
            <w:r>
              <w:rPr>
                <w:rFonts w:hint="eastAsia" w:ascii="宋体" w:hAnsi="宋体" w:cs="宋体"/>
                <w:sz w:val="22"/>
                <w:lang w:val="en-US" w:eastAsia="zh-CN"/>
              </w:rPr>
              <w:t>1张</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14:paraId="00776C45">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lang w:bidi="ar"/>
              </w:rPr>
              <w:t>495</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color w:val="000000"/>
                <w:kern w:val="0"/>
                <w:sz w:val="22"/>
                <w:lang w:bidi="ar"/>
              </w:rPr>
              <w:t>530</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color w:val="000000"/>
                <w:kern w:val="0"/>
                <w:sz w:val="22"/>
                <w:lang w:bidi="ar"/>
              </w:rPr>
              <w:t>850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p>
        </w:tc>
        <w:tc>
          <w:tcPr>
            <w:tcW w:w="2214" w:type="dxa"/>
            <w:tcBorders>
              <w:top w:val="single" w:color="auto" w:sz="4" w:space="0"/>
              <w:left w:val="single" w:color="auto" w:sz="4" w:space="0"/>
              <w:bottom w:val="single" w:color="auto" w:sz="4" w:space="0"/>
              <w:right w:val="single" w:color="auto" w:sz="4" w:space="0"/>
            </w:tcBorders>
            <w:vAlign w:val="center"/>
          </w:tcPr>
          <w:p w14:paraId="6EF36632">
            <w:pPr>
              <w:keepNext w:val="0"/>
              <w:keepLines w:val="0"/>
              <w:pageBreakBefore w:val="0"/>
              <w:kinsoku/>
              <w:wordWrap/>
              <w:overflowPunct/>
              <w:topLinePunct w:val="0"/>
              <w:autoSpaceDE/>
              <w:autoSpaceDN/>
              <w:bidi w:val="0"/>
              <w:spacing w:line="360" w:lineRule="exact"/>
              <w:jc w:val="center"/>
              <w:rPr>
                <w:rFonts w:hint="eastAsia" w:ascii="宋体" w:hAnsi="宋体" w:cs="宋体"/>
                <w:color w:val="auto"/>
                <w:sz w:val="22"/>
              </w:rPr>
            </w:pPr>
            <w:r>
              <w:rPr>
                <w:rFonts w:hint="eastAsia" w:ascii="宋体" w:hAnsi="宋体" w:cs="宋体"/>
                <w:sz w:val="22"/>
                <w:lang w:val="en-US" w:eastAsia="zh-CN"/>
              </w:rPr>
              <w:t>/</w:t>
            </w:r>
          </w:p>
        </w:tc>
      </w:tr>
      <w:tr w14:paraId="62A7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78D232F0">
            <w:pPr>
              <w:keepNext w:val="0"/>
              <w:keepLines w:val="0"/>
              <w:pageBreakBefore w:val="0"/>
              <w:kinsoku/>
              <w:wordWrap/>
              <w:overflowPunct/>
              <w:topLinePunct w:val="0"/>
              <w:autoSpaceDE/>
              <w:autoSpaceDN/>
              <w:bidi w:val="0"/>
              <w:spacing w:line="360" w:lineRule="exact"/>
              <w:jc w:val="center"/>
              <w:rPr>
                <w:rFonts w:hint="eastAsia" w:ascii="宋体" w:hAnsi="宋体" w:cs="宋体"/>
                <w:sz w:val="22"/>
                <w:lang w:val="en-US" w:eastAsia="zh-CN"/>
              </w:rPr>
            </w:pPr>
            <w:r>
              <w:rPr>
                <w:rFonts w:hint="eastAsia" w:ascii="宋体" w:hAnsi="宋体" w:cs="宋体"/>
                <w:sz w:val="22"/>
                <w:lang w:val="en-US" w:eastAsia="zh-CN"/>
              </w:rPr>
              <w:t>3</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B6237C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kern w:val="2"/>
                <w:sz w:val="22"/>
                <w:szCs w:val="22"/>
                <w:lang w:val="en-US" w:eastAsia="zh-CN" w:bidi="ar-SA"/>
              </w:rPr>
            </w:pPr>
            <w:r>
              <w:rPr>
                <w:rFonts w:hint="eastAsia" w:asciiTheme="minorEastAsia" w:hAnsiTheme="minorEastAsia" w:eastAsiaTheme="minorEastAsia" w:cstheme="minorEastAsia"/>
                <w:color w:val="000000"/>
                <w:kern w:val="0"/>
                <w:sz w:val="22"/>
                <w:lang w:bidi="ar"/>
              </w:rPr>
              <w:t>报告厅桌椅</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770E60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1张</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14:paraId="3D16057E">
            <w:pPr>
              <w:keepNext w:val="0"/>
              <w:keepLines w:val="0"/>
              <w:pageBreakBefore w:val="0"/>
              <w:kinsoku/>
              <w:wordWrap/>
              <w:overflowPunct/>
              <w:topLinePunct w:val="0"/>
              <w:autoSpaceDE/>
              <w:autoSpaceDN/>
              <w:bidi w:val="0"/>
              <w:spacing w:line="360" w:lineRule="exact"/>
              <w:jc w:val="center"/>
              <w:rPr>
                <w:rFonts w:hint="default" w:asciiTheme="minorEastAsia" w:hAnsiTheme="minorEastAsia" w:eastAsiaTheme="minorEastAsia" w:cstheme="minorEastAsia"/>
                <w:color w:val="000000"/>
                <w:kern w:val="0"/>
                <w:sz w:val="22"/>
                <w:szCs w:val="22"/>
                <w:highlight w:val="yellow"/>
                <w:lang w:val="en-US" w:eastAsia="zh-CN" w:bidi="ar"/>
              </w:rPr>
            </w:pPr>
            <w:r>
              <w:rPr>
                <w:rFonts w:hint="eastAsia" w:asciiTheme="minorEastAsia" w:hAnsiTheme="minorEastAsia" w:eastAsiaTheme="minorEastAsia" w:cstheme="minorEastAsia"/>
                <w:color w:val="000000"/>
                <w:kern w:val="0"/>
                <w:sz w:val="22"/>
                <w:szCs w:val="22"/>
                <w:highlight w:val="none"/>
                <w:lang w:val="en-US" w:eastAsia="zh-CN" w:bidi="ar"/>
              </w:rPr>
              <w:t>总尺寸:1080</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color w:val="000000"/>
                <w:kern w:val="0"/>
                <w:sz w:val="22"/>
                <w:szCs w:val="22"/>
                <w:highlight w:val="none"/>
                <w:lang w:val="en-US" w:eastAsia="zh-CN" w:bidi="ar"/>
              </w:rPr>
              <w:t>845</w:t>
            </w:r>
            <w:r>
              <w:rPr>
                <w:rFonts w:hint="eastAsia" w:ascii="宋体" w:hAnsi="宋体" w:eastAsia="宋体" w:cs="宋体"/>
                <w:color w:val="000000"/>
                <w:sz w:val="22"/>
                <w:szCs w:val="24"/>
                <w:lang w:val="en-US" w:eastAsia="zh-CN"/>
              </w:rPr>
              <w:t>×</w:t>
            </w:r>
            <w:r>
              <w:rPr>
                <w:rFonts w:hint="eastAsia" w:asciiTheme="minorEastAsia" w:hAnsiTheme="minorEastAsia" w:eastAsiaTheme="minorEastAsia" w:cstheme="minorEastAsia"/>
                <w:color w:val="000000"/>
                <w:kern w:val="0"/>
                <w:sz w:val="22"/>
                <w:szCs w:val="22"/>
                <w:highlight w:val="none"/>
                <w:lang w:val="en-US" w:eastAsia="zh-CN" w:bidi="ar"/>
              </w:rPr>
              <w:t>810</w:t>
            </w:r>
            <w:r>
              <w:rPr>
                <w:rFonts w:hint="eastAsia" w:ascii="宋体" w:hAnsi="宋体"/>
                <w:color w:val="000000"/>
                <w:sz w:val="22"/>
                <w:szCs w:val="24"/>
                <w:lang w:eastAsia="zh-CN"/>
              </w:rPr>
              <w:t>（</w:t>
            </w:r>
            <w:r>
              <w:rPr>
                <w:rFonts w:hint="eastAsia" w:ascii="宋体" w:hAnsi="宋体"/>
                <w:color w:val="000000"/>
                <w:sz w:val="22"/>
                <w:szCs w:val="24"/>
                <w:lang w:val="en-US" w:eastAsia="zh-CN"/>
              </w:rPr>
              <w:t>±10</w:t>
            </w:r>
            <w:r>
              <w:rPr>
                <w:rFonts w:hint="eastAsia" w:ascii="宋体" w:hAnsi="宋体"/>
                <w:color w:val="000000"/>
                <w:sz w:val="22"/>
                <w:szCs w:val="24"/>
                <w:lang w:eastAsia="zh-CN"/>
              </w:rPr>
              <w:t>）（</w:t>
            </w:r>
            <w:r>
              <w:rPr>
                <w:rFonts w:hint="eastAsia" w:asciiTheme="minorEastAsia" w:hAnsiTheme="minorEastAsia" w:eastAsiaTheme="minorEastAsia" w:cstheme="minorEastAsia"/>
                <w:color w:val="000000"/>
                <w:kern w:val="0"/>
                <w:sz w:val="22"/>
                <w:szCs w:val="22"/>
                <w:highlight w:val="none"/>
                <w:lang w:val="en-US" w:eastAsia="zh-CN" w:bidi="ar"/>
              </w:rPr>
              <w:t>座板展开状态</w:t>
            </w:r>
            <w:r>
              <w:rPr>
                <w:rFonts w:hint="eastAsia" w:ascii="宋体" w:hAnsi="宋体"/>
                <w:color w:val="000000"/>
                <w:sz w:val="22"/>
                <w:szCs w:val="24"/>
                <w:lang w:eastAsia="zh-CN"/>
              </w:rPr>
              <w:t>）</w:t>
            </w:r>
            <w:r>
              <w:rPr>
                <w:rFonts w:hint="eastAsia" w:ascii="宋体" w:hAnsi="宋体"/>
                <w:color w:val="000000"/>
                <w:sz w:val="22"/>
                <w:szCs w:val="24"/>
                <w:lang w:val="en-US" w:eastAsia="zh-CN"/>
              </w:rPr>
              <w:t>;</w:t>
            </w:r>
            <w:r>
              <w:rPr>
                <w:rFonts w:hint="eastAsia" w:asciiTheme="minorEastAsia" w:hAnsiTheme="minorEastAsia" w:eastAsiaTheme="minorEastAsia" w:cstheme="minorEastAsia"/>
                <w:color w:val="000000"/>
                <w:kern w:val="0"/>
                <w:sz w:val="22"/>
                <w:szCs w:val="22"/>
                <w:highlight w:val="none"/>
                <w:lang w:val="en-US" w:eastAsia="zh-CN" w:bidi="ar"/>
              </w:rPr>
              <w:t>中心距:520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r>
              <w:rPr>
                <w:rFonts w:hint="eastAsia" w:asciiTheme="minorEastAsia" w:hAnsiTheme="minorEastAsia" w:eastAsiaTheme="minorEastAsia" w:cstheme="minorEastAsia"/>
                <w:color w:val="000000"/>
                <w:kern w:val="0"/>
                <w:sz w:val="22"/>
                <w:szCs w:val="22"/>
                <w:highlight w:val="none"/>
                <w:lang w:val="en-US" w:eastAsia="zh-CN" w:bidi="ar"/>
              </w:rPr>
              <w:t>;</w:t>
            </w:r>
            <w:r>
              <w:rPr>
                <w:rFonts w:hint="eastAsia" w:ascii="宋体" w:hAnsi="宋体"/>
                <w:color w:val="000000"/>
                <w:sz w:val="22"/>
                <w:szCs w:val="24"/>
                <w:lang w:val="en-US" w:eastAsia="zh-CN"/>
              </w:rPr>
              <w:t>座深</w:t>
            </w:r>
            <w:r>
              <w:rPr>
                <w:rFonts w:hint="eastAsia" w:asciiTheme="minorEastAsia" w:hAnsiTheme="minorEastAsia" w:eastAsiaTheme="minorEastAsia" w:cstheme="minorEastAsia"/>
                <w:color w:val="000000"/>
                <w:kern w:val="0"/>
                <w:sz w:val="22"/>
                <w:szCs w:val="22"/>
                <w:highlight w:val="none"/>
                <w:lang w:val="en-US" w:eastAsia="zh-CN" w:bidi="ar"/>
              </w:rPr>
              <w:t>：410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r>
              <w:rPr>
                <w:rFonts w:hint="eastAsia" w:asciiTheme="minorEastAsia" w:hAnsiTheme="minorEastAsia" w:eastAsiaTheme="minorEastAsia" w:cstheme="minorEastAsia"/>
                <w:color w:val="000000"/>
                <w:kern w:val="0"/>
                <w:sz w:val="22"/>
                <w:szCs w:val="22"/>
                <w:highlight w:val="none"/>
                <w:lang w:val="en-US" w:eastAsia="zh-CN" w:bidi="ar"/>
              </w:rPr>
              <w:t>；写字板深度：300</w:t>
            </w:r>
            <w:r>
              <w:rPr>
                <w:rFonts w:hint="eastAsia" w:ascii="宋体" w:hAnsi="宋体"/>
                <w:color w:val="000000"/>
                <w:sz w:val="22"/>
                <w:szCs w:val="24"/>
                <w:lang w:eastAsia="zh-CN"/>
              </w:rPr>
              <w:t>（</w:t>
            </w:r>
            <w:r>
              <w:rPr>
                <w:rFonts w:hint="eastAsia" w:ascii="宋体" w:hAnsi="宋体"/>
                <w:color w:val="000000"/>
                <w:sz w:val="22"/>
                <w:szCs w:val="24"/>
                <w:lang w:val="en-US" w:eastAsia="zh-CN"/>
              </w:rPr>
              <w:t>±5</w:t>
            </w:r>
            <w:r>
              <w:rPr>
                <w:rFonts w:hint="eastAsia" w:ascii="宋体" w:hAnsi="宋体"/>
                <w:color w:val="000000"/>
                <w:sz w:val="22"/>
                <w:szCs w:val="24"/>
                <w:lang w:eastAsia="zh-CN"/>
              </w:rPr>
              <w:t>）</w:t>
            </w:r>
          </w:p>
        </w:tc>
        <w:tc>
          <w:tcPr>
            <w:tcW w:w="2214" w:type="dxa"/>
            <w:tcBorders>
              <w:top w:val="single" w:color="auto" w:sz="4" w:space="0"/>
              <w:left w:val="single" w:color="auto" w:sz="4" w:space="0"/>
              <w:bottom w:val="single" w:color="auto" w:sz="4" w:space="0"/>
              <w:right w:val="single" w:color="auto" w:sz="4" w:space="0"/>
            </w:tcBorders>
            <w:vAlign w:val="center"/>
          </w:tcPr>
          <w:p w14:paraId="47296A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中排二联位</w:t>
            </w:r>
            <w:r>
              <w:rPr>
                <w:rFonts w:hint="eastAsia" w:ascii="宋体" w:hAnsi="宋体" w:cs="宋体"/>
                <w:color w:val="auto"/>
                <w:sz w:val="22"/>
                <w:lang w:eastAsia="zh-CN"/>
              </w:rPr>
              <w:t>（</w:t>
            </w:r>
            <w:r>
              <w:rPr>
                <w:rFonts w:hint="eastAsia" w:ascii="宋体" w:hAnsi="宋体" w:cs="宋体"/>
                <w:color w:val="auto"/>
                <w:sz w:val="22"/>
                <w:lang w:val="en-US" w:eastAsia="zh-CN"/>
              </w:rPr>
              <w:t>含写字板、座板</w:t>
            </w:r>
            <w:r>
              <w:rPr>
                <w:rFonts w:hint="eastAsia" w:ascii="宋体" w:hAnsi="宋体" w:cs="宋体"/>
                <w:color w:val="auto"/>
                <w:sz w:val="22"/>
                <w:lang w:eastAsia="zh-CN"/>
              </w:rPr>
              <w:t>）</w:t>
            </w:r>
          </w:p>
        </w:tc>
      </w:tr>
    </w:tbl>
    <w:p w14:paraId="13253F0B">
      <w:pPr>
        <w:keepNext w:val="0"/>
        <w:keepLines w:val="0"/>
        <w:pageBreakBefore w:val="0"/>
        <w:widowControl/>
        <w:kinsoku/>
        <w:wordWrap/>
        <w:overflowPunct/>
        <w:topLinePunct w:val="0"/>
        <w:autoSpaceDE/>
        <w:autoSpaceDN/>
        <w:bidi w:val="0"/>
        <w:spacing w:line="360" w:lineRule="exact"/>
        <w:ind w:firstLine="442" w:firstLineChars="200"/>
        <w:jc w:val="left"/>
        <w:rPr>
          <w:rFonts w:ascii="宋体" w:hAnsi="宋体" w:cs="宋体"/>
          <w:b/>
          <w:bCs/>
          <w:sz w:val="22"/>
          <w:u w:val="single"/>
        </w:rPr>
      </w:pPr>
      <w:r>
        <w:rPr>
          <w:rFonts w:hint="eastAsia" w:ascii="宋体" w:hAnsi="宋体" w:cs="宋体"/>
          <w:b/>
          <w:bCs/>
          <w:sz w:val="22"/>
          <w:u w:val="single"/>
        </w:rPr>
        <w:t>▲2.未提供样品或提供样品种类数量不全的，投标无效。</w:t>
      </w:r>
    </w:p>
    <w:p w14:paraId="1380F675">
      <w:pPr>
        <w:keepNext w:val="0"/>
        <w:keepLines w:val="0"/>
        <w:pageBreakBefore w:val="0"/>
        <w:kinsoku/>
        <w:wordWrap/>
        <w:overflowPunct/>
        <w:topLinePunct w:val="0"/>
        <w:autoSpaceDE/>
        <w:autoSpaceDN/>
        <w:bidi w:val="0"/>
        <w:snapToGrid w:val="0"/>
        <w:spacing w:line="360" w:lineRule="exact"/>
        <w:ind w:firstLine="442" w:firstLineChars="200"/>
        <w:jc w:val="left"/>
        <w:rPr>
          <w:rFonts w:ascii="宋体" w:hAnsi="宋体" w:cs="宋体"/>
          <w:b/>
          <w:bCs/>
          <w:sz w:val="22"/>
          <w:u w:val="single"/>
        </w:rPr>
      </w:pPr>
      <w:r>
        <w:rPr>
          <w:rFonts w:hint="eastAsia" w:ascii="宋体" w:hAnsi="宋体" w:cs="宋体"/>
          <w:b/>
          <w:bCs/>
          <w:sz w:val="22"/>
          <w:u w:val="single"/>
        </w:rPr>
        <w:t>▲3.样品上不得带有任何与投标单位有关的产品标识，否则按投标无效处理。</w:t>
      </w:r>
    </w:p>
    <w:p w14:paraId="4FCD5AB0">
      <w:pPr>
        <w:keepNext w:val="0"/>
        <w:keepLines w:val="0"/>
        <w:pageBreakBefore w:val="0"/>
        <w:kinsoku/>
        <w:wordWrap/>
        <w:overflowPunct/>
        <w:topLinePunct w:val="0"/>
        <w:autoSpaceDE/>
        <w:autoSpaceDN/>
        <w:bidi w:val="0"/>
        <w:snapToGrid w:val="0"/>
        <w:spacing w:line="360" w:lineRule="exact"/>
        <w:ind w:firstLine="440" w:firstLineChars="200"/>
        <w:jc w:val="left"/>
        <w:rPr>
          <w:rFonts w:hint="eastAsia" w:ascii="宋体" w:hAnsi="宋体" w:cs="宋体"/>
          <w:bCs/>
          <w:kern w:val="0"/>
          <w:sz w:val="22"/>
        </w:rPr>
      </w:pPr>
      <w:r>
        <w:rPr>
          <w:rFonts w:hint="eastAsia" w:ascii="宋体" w:hAnsi="宋体" w:cs="宋体"/>
          <w:sz w:val="22"/>
          <w:lang w:val="en-US" w:eastAsia="zh-CN"/>
        </w:rPr>
        <w:t>4</w:t>
      </w:r>
      <w:r>
        <w:rPr>
          <w:rFonts w:hint="eastAsia" w:ascii="宋体" w:hAnsi="宋体" w:cs="宋体"/>
          <w:sz w:val="22"/>
        </w:rPr>
        <w:t>.样品请于提交投标文件截止时间前放置于</w:t>
      </w:r>
      <w:r>
        <w:rPr>
          <w:rFonts w:hint="eastAsia" w:ascii="宋体" w:hAnsi="宋体" w:cs="宋体"/>
          <w:bCs/>
          <w:sz w:val="22"/>
        </w:rPr>
        <w:t>浙江乐诚工程咨询有限公司（</w:t>
      </w:r>
      <w:r>
        <w:rPr>
          <w:rFonts w:hint="eastAsia" w:ascii="宋体" w:hAnsi="宋体" w:cs="宋体"/>
          <w:sz w:val="22"/>
        </w:rPr>
        <w:t>温州市瓯海区三垟街道桥头河大桥温州生命健康小镇B03</w:t>
      </w:r>
      <w:r>
        <w:rPr>
          <w:rFonts w:hint="eastAsia" w:ascii="宋体" w:hAnsi="宋体" w:cs="宋体"/>
          <w:bCs/>
          <w:sz w:val="22"/>
        </w:rPr>
        <w:t>）一楼</w:t>
      </w:r>
      <w:r>
        <w:rPr>
          <w:rFonts w:hint="eastAsia" w:ascii="宋体" w:hAnsi="宋体" w:cs="宋体"/>
          <w:sz w:val="22"/>
        </w:rPr>
        <w:t>大厅（采购代理机构接收前样品保管责任由投标人自负），</w:t>
      </w:r>
      <w:r>
        <w:rPr>
          <w:rFonts w:hint="eastAsia" w:ascii="宋体" w:hAnsi="宋体" w:cs="宋体"/>
          <w:b/>
          <w:sz w:val="22"/>
        </w:rPr>
        <w:t>样品名称、项目名称以及投标人名称均不得标注（由采购代理机构统一标注）</w:t>
      </w:r>
      <w:r>
        <w:rPr>
          <w:rFonts w:hint="eastAsia" w:ascii="宋体" w:hAnsi="宋体" w:cs="宋体"/>
          <w:sz w:val="22"/>
        </w:rPr>
        <w:t>。提交投标文件截止时间之后</w:t>
      </w:r>
      <w:r>
        <w:rPr>
          <w:rFonts w:hint="eastAsia" w:ascii="宋体" w:hAnsi="宋体" w:cs="宋体"/>
          <w:bCs/>
          <w:kern w:val="0"/>
          <w:sz w:val="22"/>
        </w:rPr>
        <w:t>送达将予以拒收。</w:t>
      </w:r>
    </w:p>
    <w:p w14:paraId="1302A003">
      <w:pPr>
        <w:keepNext w:val="0"/>
        <w:keepLines w:val="0"/>
        <w:pageBreakBefore w:val="0"/>
        <w:kinsoku/>
        <w:wordWrap/>
        <w:overflowPunct/>
        <w:topLinePunct w:val="0"/>
        <w:autoSpaceDE/>
        <w:autoSpaceDN/>
        <w:bidi w:val="0"/>
        <w:snapToGrid w:val="0"/>
        <w:spacing w:line="360" w:lineRule="exact"/>
        <w:ind w:firstLine="440" w:firstLineChars="200"/>
        <w:jc w:val="left"/>
        <w:rPr>
          <w:rFonts w:hint="eastAsia" w:ascii="宋体" w:hAnsi="宋体" w:cs="宋体"/>
          <w:bCs/>
          <w:kern w:val="0"/>
          <w:sz w:val="22"/>
        </w:rPr>
      </w:pPr>
      <w:r>
        <w:rPr>
          <w:rFonts w:hint="eastAsia" w:ascii="宋体" w:hAnsi="宋体" w:cs="宋体"/>
          <w:bCs/>
          <w:kern w:val="0"/>
          <w:sz w:val="22"/>
          <w:lang w:val="en-US" w:eastAsia="zh-CN"/>
        </w:rPr>
        <w:t>5</w:t>
      </w:r>
      <w:r>
        <w:rPr>
          <w:rFonts w:hint="eastAsia" w:ascii="宋体" w:hAnsi="宋体" w:cs="宋体"/>
          <w:bCs/>
          <w:kern w:val="0"/>
          <w:sz w:val="22"/>
        </w:rPr>
        <w:t>.采购活动结束后，对于未中标人提供的样品，采购代理机构及时退还</w:t>
      </w:r>
      <w:r>
        <w:rPr>
          <w:rFonts w:hint="eastAsia" w:ascii="宋体" w:hAnsi="宋体" w:cs="宋体"/>
          <w:bCs/>
          <w:spacing w:val="-6"/>
          <w:sz w:val="22"/>
        </w:rPr>
        <w:t>或者经</w:t>
      </w:r>
      <w:r>
        <w:rPr>
          <w:rFonts w:hint="eastAsia" w:ascii="宋体" w:hAnsi="宋体" w:cs="宋体"/>
          <w:bCs/>
          <w:kern w:val="0"/>
          <w:sz w:val="22"/>
        </w:rPr>
        <w:t>投标人</w:t>
      </w:r>
      <w:r>
        <w:rPr>
          <w:rFonts w:hint="eastAsia" w:ascii="宋体" w:hAnsi="宋体" w:cs="宋体"/>
          <w:bCs/>
          <w:spacing w:val="-6"/>
          <w:sz w:val="22"/>
        </w:rPr>
        <w:t>同意后自行处理；预</w:t>
      </w:r>
      <w:r>
        <w:rPr>
          <w:rFonts w:hint="eastAsia" w:ascii="宋体" w:hAnsi="宋体" w:cs="宋体"/>
          <w:bCs/>
          <w:kern w:val="0"/>
          <w:sz w:val="22"/>
        </w:rPr>
        <w:t>中标人</w:t>
      </w:r>
      <w:r>
        <w:rPr>
          <w:rFonts w:hint="eastAsia" w:ascii="宋体" w:hAnsi="宋体" w:cs="宋体"/>
          <w:bCs/>
          <w:spacing w:val="-6"/>
          <w:sz w:val="22"/>
        </w:rPr>
        <w:t>需将整体样品做好标记，交采购人封存，其样品的质量将作为验收标准之一。</w:t>
      </w:r>
    </w:p>
    <w:p w14:paraId="443C37BD">
      <w:pPr>
        <w:keepNext w:val="0"/>
        <w:keepLines w:val="0"/>
        <w:pageBreakBefore w:val="0"/>
        <w:kinsoku/>
        <w:wordWrap/>
        <w:overflowPunct/>
        <w:topLinePunct w:val="0"/>
        <w:autoSpaceDE/>
        <w:autoSpaceDN/>
        <w:bidi w:val="0"/>
        <w:spacing w:line="360" w:lineRule="exact"/>
        <w:ind w:firstLine="416" w:firstLineChars="200"/>
        <w:jc w:val="left"/>
        <w:rPr>
          <w:rFonts w:hint="eastAsia" w:ascii="宋体" w:hAnsi="宋体" w:cs="宋体"/>
          <w:b/>
          <w:bCs/>
          <w:sz w:val="22"/>
        </w:rPr>
      </w:pPr>
      <w:r>
        <w:rPr>
          <w:rFonts w:hint="eastAsia" w:ascii="宋体" w:hAnsi="宋体" w:cs="宋体"/>
          <w:bCs/>
          <w:spacing w:val="-6"/>
          <w:sz w:val="22"/>
        </w:rPr>
        <w:t>5.</w:t>
      </w:r>
      <w:r>
        <w:rPr>
          <w:rFonts w:hint="eastAsia" w:ascii="宋体" w:hAnsi="宋体" w:cs="宋体"/>
          <w:sz w:val="22"/>
        </w:rPr>
        <w:t>投标人样品须于开标结束后当日运走。</w:t>
      </w:r>
    </w:p>
    <w:p w14:paraId="5EDB2776">
      <w:pPr>
        <w:pStyle w:val="32"/>
        <w:keepNext w:val="0"/>
        <w:keepLines w:val="0"/>
        <w:pageBreakBefore w:val="0"/>
        <w:kinsoku/>
        <w:wordWrap/>
        <w:overflowPunct/>
        <w:topLinePunct w:val="0"/>
        <w:autoSpaceDE/>
        <w:autoSpaceDN/>
        <w:bidi w:val="0"/>
        <w:spacing w:line="360" w:lineRule="exact"/>
        <w:ind w:left="0" w:firstLine="0" w:firstLineChars="0"/>
        <w:jc w:val="left"/>
        <w:rPr>
          <w:rFonts w:hint="eastAsia" w:ascii="宋体" w:hAnsi="宋体" w:cs="宋体"/>
          <w:b/>
          <w:bCs/>
          <w:spacing w:val="-6"/>
          <w:sz w:val="22"/>
        </w:rPr>
      </w:pPr>
      <w:r>
        <w:rPr>
          <w:rFonts w:hint="eastAsia" w:ascii="宋体" w:hAnsi="宋体" w:cs="宋体"/>
          <w:b/>
          <w:bCs/>
          <w:spacing w:val="-6"/>
          <w:sz w:val="22"/>
        </w:rPr>
        <w:t>五、其他</w:t>
      </w:r>
    </w:p>
    <w:p w14:paraId="4ED28E1F">
      <w:pPr>
        <w:keepNext w:val="0"/>
        <w:keepLines w:val="0"/>
        <w:pageBreakBefore w:val="0"/>
        <w:kinsoku/>
        <w:wordWrap/>
        <w:overflowPunct/>
        <w:topLinePunct w:val="0"/>
        <w:autoSpaceDE/>
        <w:autoSpaceDN/>
        <w:bidi w:val="0"/>
        <w:snapToGrid w:val="0"/>
        <w:spacing w:line="360" w:lineRule="exact"/>
        <w:ind w:firstLine="418" w:firstLineChars="200"/>
        <w:jc w:val="left"/>
        <w:rPr>
          <w:rFonts w:hint="eastAsia" w:ascii="宋体" w:hAnsi="宋体" w:cs="宋体"/>
          <w:b/>
          <w:bCs/>
          <w:spacing w:val="-6"/>
          <w:sz w:val="22"/>
        </w:rPr>
      </w:pPr>
      <w:r>
        <w:rPr>
          <w:rFonts w:hint="eastAsia" w:ascii="宋体" w:hAnsi="宋体" w:cs="宋体"/>
          <w:b/>
          <w:bCs/>
          <w:spacing w:val="-6"/>
          <w:sz w:val="22"/>
        </w:rPr>
        <w:t>1.带“</w:t>
      </w:r>
      <w:r>
        <w:rPr>
          <w:rFonts w:hint="eastAsia" w:ascii="宋体" w:hAnsi="宋体" w:cs="宋体"/>
          <w:kern w:val="0"/>
          <w:sz w:val="22"/>
        </w:rPr>
        <w:t>★</w:t>
      </w:r>
      <w:r>
        <w:rPr>
          <w:rFonts w:hint="eastAsia" w:ascii="宋体" w:hAnsi="宋体" w:cs="宋体"/>
          <w:b/>
          <w:bCs/>
          <w:spacing w:val="-6"/>
          <w:sz w:val="22"/>
        </w:rPr>
        <w:t>”为重要条款</w:t>
      </w:r>
      <w:r>
        <w:rPr>
          <w:rFonts w:hint="eastAsia" w:ascii="宋体" w:hAnsi="宋体" w:cs="宋体"/>
          <w:b/>
          <w:bCs/>
          <w:spacing w:val="-6"/>
          <w:sz w:val="22"/>
          <w:lang w:eastAsia="zh-CN"/>
        </w:rPr>
        <w:t>，</w:t>
      </w:r>
      <w:r>
        <w:rPr>
          <w:rFonts w:hint="eastAsia" w:ascii="宋体" w:hAnsi="宋体" w:cs="宋体"/>
          <w:b/>
          <w:bCs/>
          <w:spacing w:val="-6"/>
          <w:sz w:val="22"/>
        </w:rPr>
        <w:t>“▲且加下划线”的有关技术和商务条款为实质性条款，投标人必须做出实质性响应，否则视为投标无效。</w:t>
      </w:r>
    </w:p>
    <w:p w14:paraId="34268C7E">
      <w:pPr>
        <w:keepNext w:val="0"/>
        <w:keepLines w:val="0"/>
        <w:pageBreakBefore w:val="0"/>
        <w:kinsoku/>
        <w:wordWrap/>
        <w:overflowPunct/>
        <w:topLinePunct w:val="0"/>
        <w:autoSpaceDE/>
        <w:autoSpaceDN/>
        <w:bidi w:val="0"/>
        <w:snapToGrid w:val="0"/>
        <w:spacing w:line="360" w:lineRule="exact"/>
        <w:ind w:firstLine="418" w:firstLineChars="200"/>
        <w:jc w:val="left"/>
        <w:rPr>
          <w:rFonts w:hint="eastAsia" w:ascii="宋体" w:hAnsi="宋体" w:cs="宋体"/>
          <w:b/>
          <w:bCs/>
          <w:spacing w:val="-6"/>
          <w:sz w:val="22"/>
        </w:rPr>
      </w:pPr>
      <w:r>
        <w:rPr>
          <w:rFonts w:hint="eastAsia" w:ascii="宋体" w:hAnsi="宋体" w:cs="宋体"/>
          <w:b/>
          <w:bCs/>
          <w:spacing w:val="-6"/>
          <w:sz w:val="22"/>
        </w:rPr>
        <w:t>2.如技术要求中未特别注明需执行的国家相关标准、行业标准、地方标准或者其他标准、规范，则统一执行最新标准、规范。</w:t>
      </w:r>
    </w:p>
    <w:p w14:paraId="26B40084">
      <w:pPr>
        <w:keepNext w:val="0"/>
        <w:keepLines w:val="0"/>
        <w:pageBreakBefore w:val="0"/>
        <w:kinsoku/>
        <w:wordWrap/>
        <w:overflowPunct/>
        <w:topLinePunct w:val="0"/>
        <w:autoSpaceDE/>
        <w:autoSpaceDN/>
        <w:bidi w:val="0"/>
        <w:snapToGrid w:val="0"/>
        <w:spacing w:line="360" w:lineRule="exact"/>
        <w:ind w:firstLine="418" w:firstLineChars="200"/>
        <w:jc w:val="left"/>
        <w:sectPr>
          <w:headerReference r:id="rId5" w:type="default"/>
          <w:footerReference r:id="rId6" w:type="default"/>
          <w:pgSz w:w="16838" w:h="11906" w:orient="landscape"/>
          <w:pgMar w:top="1417" w:right="1134" w:bottom="1134" w:left="1134" w:header="851" w:footer="992" w:gutter="0"/>
          <w:cols w:space="720" w:num="1"/>
          <w:docGrid w:linePitch="312" w:charSpace="0"/>
        </w:sectPr>
      </w:pPr>
      <w:r>
        <w:rPr>
          <w:rFonts w:hint="eastAsia" w:ascii="宋体" w:hAnsi="宋体" w:cs="宋体"/>
          <w:b/>
          <w:bCs/>
          <w:spacing w:val="-6"/>
          <w:sz w:val="22"/>
        </w:rPr>
        <w:t>3.技术部分中需要提供的证明材料有有效期的必须在有效期内，否则视为未提供</w:t>
      </w:r>
      <w:r>
        <w:rPr>
          <w:rFonts w:hint="eastAsia" w:ascii="宋体" w:hAnsi="宋体" w:cs="宋体"/>
          <w:b/>
          <w:bCs/>
          <w:spacing w:val="-6"/>
          <w:sz w:val="22"/>
          <w:lang w:eastAsia="zh-CN"/>
        </w:rPr>
        <w:t>。</w:t>
      </w:r>
    </w:p>
    <w:p w14:paraId="48BB65AD">
      <w:pPr>
        <w:snapToGrid w:val="0"/>
        <w:spacing w:line="400" w:lineRule="exact"/>
        <w:jc w:val="center"/>
        <w:outlineLvl w:val="0"/>
        <w:rPr>
          <w:rFonts w:ascii="宋体" w:hAnsi="宋体" w:cs="宋体"/>
          <w:b/>
          <w:color w:val="auto"/>
          <w:sz w:val="32"/>
          <w:highlight w:val="none"/>
        </w:rPr>
      </w:pPr>
      <w:bookmarkStart w:id="42" w:name="_Toc22411"/>
      <w:r>
        <w:rPr>
          <w:rFonts w:hint="eastAsia" w:ascii="宋体" w:hAnsi="宋体" w:cs="宋体"/>
          <w:b/>
          <w:color w:val="auto"/>
          <w:sz w:val="32"/>
          <w:highlight w:val="none"/>
        </w:rPr>
        <w:t>第六部分 评标原则及方法</w:t>
      </w:r>
      <w:bookmarkEnd w:id="42"/>
    </w:p>
    <w:p w14:paraId="1D3F5601">
      <w:pPr>
        <w:pStyle w:val="11"/>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7280BC59">
      <w:pPr>
        <w:spacing w:line="360" w:lineRule="exact"/>
        <w:ind w:firstLine="440" w:firstLineChars="200"/>
        <w:rPr>
          <w:rFonts w:hint="eastAsia" w:ascii="宋体" w:hAnsi="宋体" w:cs="宋体"/>
          <w:sz w:val="22"/>
        </w:rPr>
      </w:pPr>
      <w:r>
        <w:rPr>
          <w:rFonts w:hint="eastAsia" w:ascii="宋体" w:hAnsi="宋体" w:cs="宋体"/>
          <w:sz w:val="22"/>
        </w:rPr>
        <w:t>一、总  则</w:t>
      </w:r>
    </w:p>
    <w:p w14:paraId="7126F950">
      <w:pPr>
        <w:spacing w:line="360" w:lineRule="exact"/>
        <w:ind w:firstLine="440" w:firstLineChars="200"/>
        <w:rPr>
          <w:rFonts w:hint="eastAsia"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2AE8EFB6">
      <w:pPr>
        <w:spacing w:line="360" w:lineRule="exact"/>
        <w:ind w:firstLine="440" w:firstLineChars="200"/>
        <w:rPr>
          <w:rFonts w:hint="eastAsia" w:ascii="宋体" w:hAnsi="宋体" w:cs="宋体"/>
          <w:sz w:val="22"/>
        </w:rPr>
      </w:pPr>
      <w:r>
        <w:rPr>
          <w:rFonts w:hint="eastAsia" w:ascii="宋体" w:hAnsi="宋体" w:cs="宋体"/>
          <w:sz w:val="22"/>
        </w:rPr>
        <w:t>二、评标组织</w:t>
      </w:r>
    </w:p>
    <w:p w14:paraId="4E2EB6C9">
      <w:pPr>
        <w:spacing w:line="360" w:lineRule="exact"/>
        <w:ind w:firstLine="440" w:firstLineChars="200"/>
        <w:rPr>
          <w:rFonts w:hint="eastAsia" w:ascii="宋体" w:hAnsi="宋体" w:cs="宋体"/>
          <w:sz w:val="22"/>
        </w:rPr>
      </w:pPr>
      <w:r>
        <w:rPr>
          <w:rFonts w:hint="eastAsia" w:ascii="宋体" w:hAnsi="宋体" w:cs="宋体"/>
          <w:sz w:val="22"/>
        </w:rPr>
        <w:t>评标工作由采购人依法组建的评审小组负责，评标全过程由有关部门指导监督。</w:t>
      </w:r>
    </w:p>
    <w:p w14:paraId="2A49B727">
      <w:pPr>
        <w:spacing w:line="360" w:lineRule="exact"/>
        <w:ind w:firstLine="440" w:firstLineChars="200"/>
        <w:rPr>
          <w:rFonts w:hint="eastAsia" w:ascii="宋体" w:hAnsi="宋体" w:cs="宋体"/>
          <w:sz w:val="22"/>
        </w:rPr>
      </w:pPr>
      <w:r>
        <w:rPr>
          <w:rFonts w:hint="eastAsia" w:ascii="宋体" w:hAnsi="宋体" w:cs="宋体"/>
          <w:sz w:val="22"/>
        </w:rPr>
        <w:t>三、评标程序</w:t>
      </w:r>
    </w:p>
    <w:p w14:paraId="171F8C7F">
      <w:pPr>
        <w:spacing w:line="360" w:lineRule="exact"/>
        <w:ind w:firstLine="440" w:firstLineChars="200"/>
        <w:rPr>
          <w:rFonts w:hint="eastAsia"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1DCB27FC">
      <w:pPr>
        <w:spacing w:line="360" w:lineRule="exact"/>
        <w:ind w:firstLine="440" w:firstLineChars="200"/>
        <w:rPr>
          <w:rFonts w:hint="eastAsia" w:ascii="宋体" w:hAnsi="宋体" w:cs="宋体"/>
          <w:sz w:val="22"/>
        </w:rPr>
      </w:pPr>
      <w:r>
        <w:rPr>
          <w:rFonts w:hint="eastAsia" w:ascii="宋体" w:hAnsi="宋体" w:cs="宋体"/>
          <w:sz w:val="22"/>
        </w:rPr>
        <w:t>四、评标办法</w:t>
      </w:r>
    </w:p>
    <w:p w14:paraId="5D922626">
      <w:pPr>
        <w:spacing w:line="360" w:lineRule="exact"/>
        <w:ind w:firstLine="440" w:firstLineChars="200"/>
        <w:rPr>
          <w:rFonts w:hint="eastAsia" w:ascii="宋体" w:hAnsi="宋体" w:cs="宋体"/>
          <w:sz w:val="22"/>
        </w:rPr>
      </w:pPr>
      <w:r>
        <w:rPr>
          <w:rFonts w:hint="eastAsia" w:ascii="宋体" w:hAnsi="宋体" w:cs="宋体"/>
          <w:sz w:val="22"/>
        </w:rPr>
        <w:t>本评标办法采用百分制综合评分法，商务和技术70分（商务和技术权值70%），报价30分（价格权值30%）。最大限度地满足招标文件中规定的各项综合评价标准且综合得分最高的投标人，将被推荐为中标候选人。</w:t>
      </w:r>
    </w:p>
    <w:p w14:paraId="0E478B7F">
      <w:pPr>
        <w:spacing w:line="360" w:lineRule="exact"/>
        <w:ind w:firstLine="440" w:firstLineChars="200"/>
        <w:rPr>
          <w:rFonts w:hint="eastAsia" w:ascii="宋体" w:hAnsi="宋体" w:cs="宋体"/>
          <w:sz w:val="22"/>
        </w:rPr>
      </w:pPr>
      <w:r>
        <w:rPr>
          <w:rFonts w:hint="eastAsia" w:ascii="宋体" w:hAnsi="宋体" w:cs="宋体"/>
          <w:sz w:val="22"/>
        </w:rPr>
        <w:t>评分细则</w:t>
      </w:r>
    </w:p>
    <w:p w14:paraId="6004C96F">
      <w:pPr>
        <w:spacing w:line="360" w:lineRule="exact"/>
        <w:ind w:firstLine="440" w:firstLineChars="200"/>
        <w:rPr>
          <w:rFonts w:hint="eastAsia" w:ascii="宋体" w:hAnsi="宋体" w:cs="宋体"/>
          <w:sz w:val="22"/>
        </w:rPr>
      </w:pPr>
      <w:r>
        <w:rPr>
          <w:rFonts w:hint="eastAsia" w:ascii="宋体" w:hAnsi="宋体" w:cs="宋体"/>
          <w:sz w:val="22"/>
        </w:rPr>
        <w:t>1.商务和技术分的评定</w:t>
      </w:r>
    </w:p>
    <w:p w14:paraId="0DF01B28">
      <w:pPr>
        <w:pStyle w:val="105"/>
        <w:spacing w:line="360" w:lineRule="exact"/>
        <w:ind w:firstLine="440"/>
        <w:rPr>
          <w:rFonts w:ascii="宋体" w:hAnsi="宋体" w:cs="宋体"/>
          <w:color w:val="auto"/>
          <w:sz w:val="22"/>
          <w:highlight w:val="none"/>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00"/>
        <w:gridCol w:w="750"/>
        <w:gridCol w:w="6063"/>
        <w:gridCol w:w="850"/>
      </w:tblGrid>
      <w:tr w14:paraId="7EE2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C866A5D">
            <w:pPr>
              <w:spacing w:line="360" w:lineRule="exact"/>
              <w:jc w:val="center"/>
              <w:rPr>
                <w:rFonts w:hint="eastAsia" w:ascii="宋体" w:hAnsi="宋体" w:cs="宋体"/>
                <w:b/>
                <w:bCs w:val="0"/>
                <w:color w:val="000000"/>
                <w:sz w:val="22"/>
              </w:rPr>
            </w:pPr>
            <w:r>
              <w:rPr>
                <w:rFonts w:hint="eastAsia" w:ascii="宋体" w:hAnsi="宋体" w:cs="宋体"/>
                <w:b/>
                <w:bCs w:val="0"/>
                <w:color w:val="000000"/>
                <w:sz w:val="22"/>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051D">
            <w:pPr>
              <w:spacing w:line="360" w:lineRule="exact"/>
              <w:jc w:val="center"/>
              <w:rPr>
                <w:rFonts w:hint="eastAsia" w:ascii="宋体" w:hAnsi="宋体" w:cs="宋体"/>
                <w:b/>
                <w:bCs w:val="0"/>
                <w:color w:val="000000"/>
                <w:sz w:val="22"/>
              </w:rPr>
            </w:pPr>
            <w:r>
              <w:rPr>
                <w:rFonts w:hint="eastAsia" w:ascii="宋体" w:hAnsi="宋体" w:cs="宋体"/>
                <w:b/>
                <w:bCs w:val="0"/>
                <w:color w:val="000000"/>
                <w:sz w:val="22"/>
              </w:rPr>
              <w:t>评审因素</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DEF1">
            <w:pPr>
              <w:spacing w:line="360" w:lineRule="exact"/>
              <w:jc w:val="center"/>
              <w:rPr>
                <w:rFonts w:hint="eastAsia" w:ascii="宋体" w:hAnsi="宋体" w:cs="宋体"/>
                <w:b/>
                <w:bCs w:val="0"/>
                <w:color w:val="000000"/>
                <w:sz w:val="22"/>
              </w:rPr>
            </w:pPr>
            <w:r>
              <w:rPr>
                <w:rFonts w:hint="eastAsia" w:ascii="宋体" w:hAnsi="宋体" w:cs="宋体"/>
                <w:b/>
                <w:bCs w:val="0"/>
                <w:color w:val="000000"/>
                <w:sz w:val="22"/>
              </w:rPr>
              <w:t>分值</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6EB6">
            <w:pPr>
              <w:spacing w:line="360" w:lineRule="exact"/>
              <w:jc w:val="center"/>
              <w:rPr>
                <w:rFonts w:hint="eastAsia" w:ascii="宋体" w:hAnsi="宋体" w:cs="宋体"/>
                <w:b/>
                <w:bCs w:val="0"/>
                <w:color w:val="000000"/>
                <w:sz w:val="22"/>
              </w:rPr>
            </w:pPr>
            <w:r>
              <w:rPr>
                <w:rFonts w:hint="eastAsia" w:ascii="宋体" w:hAnsi="宋体" w:cs="宋体"/>
                <w:b/>
                <w:bCs w:val="0"/>
                <w:color w:val="000000"/>
                <w:sz w:val="22"/>
              </w:rPr>
              <w:t>评分细则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08F9">
            <w:pPr>
              <w:spacing w:line="360" w:lineRule="exact"/>
              <w:jc w:val="center"/>
              <w:rPr>
                <w:rFonts w:hint="eastAsia" w:ascii="宋体" w:hAnsi="宋体" w:cs="宋体"/>
                <w:b/>
                <w:bCs w:val="0"/>
                <w:color w:val="000000"/>
                <w:sz w:val="22"/>
              </w:rPr>
            </w:pPr>
            <w:r>
              <w:rPr>
                <w:rFonts w:hint="eastAsia" w:ascii="宋体" w:hAnsi="宋体" w:cs="宋体"/>
                <w:b/>
                <w:bCs w:val="0"/>
                <w:color w:val="000000"/>
                <w:sz w:val="22"/>
              </w:rPr>
              <w:t>备注</w:t>
            </w:r>
          </w:p>
        </w:tc>
      </w:tr>
      <w:tr w14:paraId="298E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462D">
            <w:pPr>
              <w:spacing w:line="360" w:lineRule="exact"/>
              <w:jc w:val="center"/>
              <w:rPr>
                <w:rFonts w:hint="eastAsia" w:ascii="宋体" w:hAnsi="宋体" w:cs="宋体"/>
                <w:b w:val="0"/>
                <w:color w:val="000000"/>
                <w:sz w:val="22"/>
              </w:rPr>
            </w:pPr>
            <w:r>
              <w:rPr>
                <w:rFonts w:hint="eastAsia" w:ascii="宋体" w:hAnsi="宋体" w:cs="宋体"/>
                <w:b w:val="0"/>
                <w:color w:val="000000"/>
                <w:sz w:val="22"/>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3AB9">
            <w:pPr>
              <w:spacing w:line="360" w:lineRule="exact"/>
              <w:jc w:val="center"/>
              <w:rPr>
                <w:rFonts w:hint="eastAsia" w:ascii="宋体" w:hAnsi="宋体" w:cs="宋体"/>
                <w:b w:val="0"/>
                <w:color w:val="000000"/>
                <w:sz w:val="22"/>
              </w:rPr>
            </w:pPr>
            <w:r>
              <w:rPr>
                <w:rFonts w:hint="eastAsia" w:ascii="宋体" w:hAnsi="宋体" w:cs="宋体"/>
                <w:b w:val="0"/>
                <w:color w:val="000000"/>
                <w:sz w:val="22"/>
              </w:rPr>
              <w:t>政策功能</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8A83">
            <w:pPr>
              <w:spacing w:line="360" w:lineRule="exact"/>
              <w:jc w:val="center"/>
              <w:rPr>
                <w:rFonts w:hint="eastAsia" w:ascii="宋体" w:hAnsi="宋体" w:cs="宋体"/>
                <w:b w:val="0"/>
                <w:color w:val="000000"/>
                <w:sz w:val="22"/>
              </w:rPr>
            </w:pPr>
            <w:r>
              <w:rPr>
                <w:rFonts w:hint="eastAsia" w:ascii="宋体" w:hAnsi="宋体" w:cs="宋体"/>
                <w:b w:val="0"/>
                <w:color w:val="000000"/>
                <w:sz w:val="22"/>
              </w:rPr>
              <w:t>0-2</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FE25">
            <w:pPr>
              <w:spacing w:line="360" w:lineRule="exact"/>
              <w:jc w:val="left"/>
              <w:rPr>
                <w:rFonts w:hint="eastAsia" w:ascii="宋体" w:hAnsi="宋体" w:cs="宋体"/>
                <w:spacing w:val="-6"/>
                <w:sz w:val="22"/>
              </w:rPr>
            </w:pPr>
            <w:r>
              <w:rPr>
                <w:rFonts w:hint="eastAsia" w:ascii="宋体" w:hAnsi="宋体" w:cs="宋体"/>
                <w:spacing w:val="-6"/>
                <w:sz w:val="22"/>
              </w:rPr>
              <w:t>投标产品获得国家确定的认证机构出具的有效期之内的环境标志产品认证证书，每项产品得</w:t>
            </w:r>
            <w:r>
              <w:rPr>
                <w:rFonts w:hint="eastAsia" w:ascii="宋体" w:hAnsi="宋体" w:cs="宋体"/>
                <w:spacing w:val="-6"/>
                <w:sz w:val="22"/>
                <w:lang w:val="en-US" w:eastAsia="zh-CN"/>
              </w:rPr>
              <w:t>1</w:t>
            </w:r>
            <w:r>
              <w:rPr>
                <w:rFonts w:hint="eastAsia" w:ascii="宋体" w:hAnsi="宋体" w:cs="宋体"/>
                <w:spacing w:val="-6"/>
                <w:sz w:val="22"/>
              </w:rPr>
              <w:t>分，最高得 2分。</w:t>
            </w:r>
          </w:p>
          <w:p w14:paraId="52811F86">
            <w:pPr>
              <w:spacing w:line="360" w:lineRule="exact"/>
              <w:jc w:val="left"/>
              <w:rPr>
                <w:rFonts w:hint="eastAsia" w:ascii="宋体" w:hAnsi="宋体" w:cs="宋体"/>
                <w:b w:val="0"/>
                <w:color w:val="000000"/>
                <w:sz w:val="22"/>
              </w:rPr>
            </w:pPr>
            <w:r>
              <w:rPr>
                <w:rFonts w:hint="eastAsia" w:ascii="宋体" w:hAnsi="宋体" w:cs="宋体"/>
                <w:spacing w:val="-6"/>
                <w:sz w:val="22"/>
              </w:rPr>
              <w:t xml:space="preserve">注：提供证书扫描件及全国认证认可信息公共服务平台的网页查询截图并加盖投标人公章，否则不得分。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D070">
            <w:pPr>
              <w:spacing w:line="360" w:lineRule="exact"/>
              <w:jc w:val="center"/>
              <w:rPr>
                <w:rFonts w:hint="eastAsia" w:ascii="宋体" w:hAnsi="宋体" w:cs="宋体"/>
                <w:b w:val="0"/>
                <w:color w:val="000000"/>
                <w:sz w:val="22"/>
              </w:rPr>
            </w:pPr>
            <w:r>
              <w:rPr>
                <w:rFonts w:hint="eastAsia" w:ascii="宋体" w:hAnsi="宋体" w:cs="宋体"/>
                <w:b w:val="0"/>
                <w:color w:val="000000"/>
                <w:spacing w:val="-6"/>
                <w:sz w:val="22"/>
              </w:rPr>
              <w:t>客观分</w:t>
            </w:r>
          </w:p>
        </w:tc>
      </w:tr>
      <w:tr w14:paraId="198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C176">
            <w:pPr>
              <w:spacing w:line="360" w:lineRule="exact"/>
              <w:jc w:val="center"/>
              <w:rPr>
                <w:rFonts w:hint="eastAsia" w:ascii="宋体" w:hAnsi="宋体" w:eastAsia="宋体" w:cs="宋体"/>
                <w:b w:val="0"/>
                <w:color w:val="000000"/>
                <w:kern w:val="0"/>
                <w:sz w:val="22"/>
                <w:szCs w:val="22"/>
                <w:lang w:val="en-US" w:eastAsia="zh-CN" w:bidi="ar-SA"/>
              </w:rPr>
            </w:pPr>
            <w:r>
              <w:rPr>
                <w:rFonts w:hint="eastAsia" w:ascii="宋体" w:hAnsi="宋体" w:cs="宋体"/>
                <w:b w:val="0"/>
                <w:color w:val="000000"/>
                <w:kern w:val="0"/>
                <w:sz w:val="22"/>
                <w:lang w:val="en-US"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CBA4">
            <w:pPr>
              <w:spacing w:line="360" w:lineRule="exact"/>
              <w:rPr>
                <w:rFonts w:hint="eastAsia" w:ascii="宋体" w:hAnsi="宋体" w:eastAsia="宋体" w:cs="宋体"/>
                <w:b w:val="0"/>
                <w:color w:val="000000"/>
                <w:kern w:val="0"/>
                <w:sz w:val="22"/>
                <w:szCs w:val="22"/>
                <w:lang w:val="en-US" w:eastAsia="zh-CN" w:bidi="ar-SA"/>
              </w:rPr>
            </w:pPr>
            <w:bookmarkStart w:id="43" w:name="OLE_LINK21"/>
            <w:r>
              <w:rPr>
                <w:rFonts w:hint="eastAsia" w:ascii="宋体" w:hAnsi="宋体" w:cs="宋体"/>
                <w:b w:val="0"/>
                <w:color w:val="000000"/>
                <w:kern w:val="0"/>
                <w:sz w:val="22"/>
              </w:rPr>
              <w:t>技术参数响应程度</w:t>
            </w:r>
            <w:bookmarkEnd w:id="43"/>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3E5F">
            <w:pPr>
              <w:spacing w:line="360" w:lineRule="exact"/>
              <w:jc w:val="center"/>
              <w:rPr>
                <w:rFonts w:hint="default" w:ascii="宋体" w:hAnsi="宋体" w:eastAsia="宋体" w:cs="宋体"/>
                <w:b w:val="0"/>
                <w:color w:val="000000"/>
                <w:kern w:val="0"/>
                <w:sz w:val="22"/>
                <w:szCs w:val="22"/>
                <w:lang w:val="en-US" w:eastAsia="zh-CN" w:bidi="ar-SA"/>
              </w:rPr>
            </w:pPr>
            <w:r>
              <w:rPr>
                <w:rFonts w:hint="eastAsia" w:ascii="宋体" w:hAnsi="宋体" w:cs="宋体"/>
                <w:b w:val="0"/>
                <w:color w:val="auto"/>
                <w:kern w:val="0"/>
                <w:sz w:val="22"/>
              </w:rPr>
              <w:t>0-</w:t>
            </w:r>
            <w:r>
              <w:rPr>
                <w:rFonts w:hint="eastAsia" w:ascii="宋体" w:hAnsi="宋体" w:cs="宋体"/>
                <w:b w:val="0"/>
                <w:color w:val="auto"/>
                <w:kern w:val="0"/>
                <w:sz w:val="22"/>
                <w:lang w:val="en-US" w:eastAsia="zh-CN"/>
              </w:rPr>
              <w:t>15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D0BC9A">
            <w:pPr>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满足招标文件明确的全部技术条款要求的得满分；</w:t>
            </w:r>
          </w:p>
          <w:p w14:paraId="33DCD04B">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lang w:val="en-US" w:eastAsia="zh-CN"/>
              </w:rPr>
              <w:t>(</w:t>
            </w:r>
            <w:r>
              <w:rPr>
                <w:rFonts w:hint="eastAsia" w:ascii="宋体" w:hAnsi="宋体" w:cs="宋体"/>
                <w:color w:val="auto"/>
                <w:sz w:val="22"/>
                <w:highlight w:val="none"/>
              </w:rPr>
              <w:t>1）带“★”的要求为重要技术</w:t>
            </w:r>
            <w:r>
              <w:rPr>
                <w:rFonts w:hint="eastAsia" w:ascii="宋体" w:hAnsi="宋体" w:cs="宋体"/>
                <w:color w:val="auto"/>
                <w:sz w:val="22"/>
                <w:highlight w:val="none"/>
                <w:lang w:val="en-US" w:eastAsia="zh-CN"/>
              </w:rPr>
              <w:t>条款</w:t>
            </w:r>
            <w:r>
              <w:rPr>
                <w:rFonts w:hint="eastAsia" w:ascii="宋体" w:hAnsi="宋体" w:cs="宋体"/>
                <w:color w:val="auto"/>
                <w:sz w:val="22"/>
                <w:highlight w:val="none"/>
              </w:rPr>
              <w:t>，每负偏离一项扣</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分，本项共计</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分，</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分扣完为止。</w:t>
            </w:r>
          </w:p>
          <w:p w14:paraId="237CAAD6">
            <w:pPr>
              <w:spacing w:line="360" w:lineRule="exact"/>
              <w:jc w:val="left"/>
              <w:rPr>
                <w:rFonts w:hint="default" w:ascii="Calibri" w:hAnsi="Calibri" w:eastAsia="宋体" w:cs="Times New Roman"/>
                <w:kern w:val="2"/>
                <w:sz w:val="21"/>
                <w:szCs w:val="22"/>
                <w:lang w:val="en-US" w:eastAsia="zh-CN" w:bidi="ar-SA"/>
              </w:rPr>
            </w:pPr>
            <w:r>
              <w:rPr>
                <w:rFonts w:hint="eastAsia" w:ascii="宋体" w:hAnsi="宋体" w:cs="宋体"/>
                <w:color w:val="auto"/>
                <w:sz w:val="22"/>
                <w:highlight w:val="none"/>
              </w:rPr>
              <w:t>（2）非“★”的指标要求为一般性技术</w:t>
            </w:r>
            <w:r>
              <w:rPr>
                <w:rFonts w:hint="eastAsia" w:ascii="宋体" w:hAnsi="宋体" w:cs="宋体"/>
                <w:color w:val="auto"/>
                <w:sz w:val="22"/>
                <w:highlight w:val="none"/>
                <w:lang w:val="en-US" w:eastAsia="zh-CN"/>
              </w:rPr>
              <w:t>条款</w:t>
            </w:r>
            <w:r>
              <w:rPr>
                <w:rFonts w:hint="eastAsia" w:ascii="宋体" w:hAnsi="宋体" w:cs="宋体"/>
                <w:color w:val="auto"/>
                <w:sz w:val="22"/>
                <w:highlight w:val="none"/>
              </w:rPr>
              <w:t>，</w:t>
            </w:r>
            <w:r>
              <w:rPr>
                <w:rFonts w:hint="eastAsia" w:ascii="宋体" w:hAnsi="宋体" w:eastAsia="宋体" w:cs="宋体"/>
                <w:color w:val="auto"/>
                <w:kern w:val="0"/>
                <w:sz w:val="22"/>
                <w:szCs w:val="22"/>
                <w:highlight w:val="none"/>
                <w:lang w:val="en-US" w:eastAsia="zh-CN"/>
              </w:rPr>
              <w:t>一般技术条款偏离在</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项以内（含</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项），每项扣</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分，一般技术条款偏离超过</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项的得</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val="en-US" w:eastAsia="zh-CN"/>
              </w:rPr>
              <w:t>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sz w:val="22"/>
                <w:szCs w:val="22"/>
                <w:lang w:val="en-US"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1D2A">
            <w:pPr>
              <w:spacing w:line="360" w:lineRule="exact"/>
              <w:rPr>
                <w:rFonts w:hint="eastAsia" w:ascii="宋体" w:hAnsi="宋体" w:eastAsia="宋体" w:cs="宋体"/>
                <w:b w:val="0"/>
                <w:color w:val="000000"/>
                <w:kern w:val="0"/>
                <w:sz w:val="22"/>
                <w:szCs w:val="22"/>
                <w:lang w:val="en-US" w:eastAsia="zh-CN" w:bidi="ar-SA"/>
              </w:rPr>
            </w:pPr>
            <w:r>
              <w:rPr>
                <w:rFonts w:hint="eastAsia" w:ascii="宋体" w:hAnsi="宋体" w:cs="宋体"/>
                <w:b w:val="0"/>
                <w:color w:val="000000"/>
                <w:spacing w:val="-6"/>
                <w:sz w:val="22"/>
              </w:rPr>
              <w:t>客观分</w:t>
            </w:r>
          </w:p>
        </w:tc>
      </w:tr>
      <w:tr w14:paraId="34E9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F136">
            <w:pPr>
              <w:spacing w:line="360" w:lineRule="exact"/>
              <w:jc w:val="center"/>
              <w:rPr>
                <w:rFonts w:hint="eastAsia" w:ascii="宋体" w:hAnsi="宋体" w:eastAsia="宋体" w:cs="宋体"/>
                <w:b w:val="0"/>
                <w:strike w:val="0"/>
                <w:dstrike w:val="0"/>
                <w:color w:val="000000"/>
                <w:sz w:val="22"/>
                <w:highlight w:val="none"/>
                <w:lang w:eastAsia="zh-CN"/>
              </w:rPr>
            </w:pPr>
            <w:r>
              <w:rPr>
                <w:rFonts w:hint="eastAsia" w:ascii="宋体" w:hAnsi="宋体" w:cs="宋体"/>
                <w:b w:val="0"/>
                <w:strike w:val="0"/>
                <w:dstrike w:val="0"/>
                <w:color w:val="000000"/>
                <w:sz w:val="22"/>
                <w:highlight w:val="none"/>
                <w:lang w:val="en-US" w:eastAsia="zh-CN"/>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6F5A">
            <w:pPr>
              <w:tabs>
                <w:tab w:val="left" w:pos="2150"/>
              </w:tabs>
              <w:spacing w:line="360" w:lineRule="exact"/>
              <w:jc w:val="center"/>
              <w:rPr>
                <w:rFonts w:hint="eastAsia" w:ascii="宋体" w:hAnsi="宋体" w:cs="宋体"/>
                <w:b w:val="0"/>
                <w:strike w:val="0"/>
                <w:dstrike w:val="0"/>
                <w:color w:val="000000"/>
                <w:spacing w:val="-6"/>
                <w:sz w:val="22"/>
                <w:highlight w:val="none"/>
              </w:rPr>
            </w:pPr>
            <w:r>
              <w:rPr>
                <w:rFonts w:hint="eastAsia" w:ascii="宋体" w:hAnsi="宋体" w:cs="宋体"/>
                <w:b w:val="0"/>
                <w:strike w:val="0"/>
                <w:dstrike w:val="0"/>
                <w:color w:val="000000"/>
                <w:kern w:val="0"/>
                <w:sz w:val="22"/>
                <w:highlight w:val="none"/>
              </w:rPr>
              <w:t>质保期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D7BD">
            <w:pPr>
              <w:tabs>
                <w:tab w:val="left" w:pos="2150"/>
              </w:tabs>
              <w:spacing w:line="360" w:lineRule="exact"/>
              <w:jc w:val="center"/>
              <w:rPr>
                <w:rFonts w:hint="eastAsia" w:ascii="宋体" w:hAnsi="宋体" w:eastAsia="宋体" w:cs="宋体"/>
                <w:b w:val="0"/>
                <w:bCs/>
                <w:strike w:val="0"/>
                <w:dstrike w:val="0"/>
                <w:color w:val="000000"/>
                <w:sz w:val="22"/>
                <w:highlight w:val="none"/>
                <w:lang w:eastAsia="zh-CN"/>
              </w:rPr>
            </w:pPr>
            <w:r>
              <w:rPr>
                <w:rFonts w:hint="eastAsia" w:ascii="宋体" w:hAnsi="宋体" w:cs="宋体"/>
                <w:b w:val="0"/>
                <w:bCs/>
                <w:strike w:val="0"/>
                <w:dstrike w:val="0"/>
                <w:color w:val="000000"/>
                <w:sz w:val="22"/>
                <w:highlight w:val="none"/>
              </w:rPr>
              <w:t>0-</w:t>
            </w:r>
            <w:r>
              <w:rPr>
                <w:rFonts w:hint="eastAsia" w:ascii="宋体" w:hAnsi="宋体" w:cs="宋体"/>
                <w:b w:val="0"/>
                <w:bCs/>
                <w:strike w:val="0"/>
                <w:dstrike w:val="0"/>
                <w:color w:val="000000"/>
                <w:sz w:val="22"/>
                <w:highlight w:val="none"/>
                <w:lang w:val="en-US" w:eastAsia="zh-CN"/>
              </w:rPr>
              <w:t>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1FEB">
            <w:pPr>
              <w:tabs>
                <w:tab w:val="left" w:pos="2150"/>
              </w:tabs>
              <w:spacing w:line="360" w:lineRule="exact"/>
              <w:jc w:val="left"/>
              <w:rPr>
                <w:rFonts w:hint="eastAsia" w:ascii="宋体" w:hAnsi="宋体" w:cs="宋体"/>
                <w:b w:val="0"/>
                <w:strike w:val="0"/>
                <w:dstrike w:val="0"/>
                <w:color w:val="000000"/>
                <w:sz w:val="22"/>
                <w:highlight w:val="none"/>
              </w:rPr>
            </w:pPr>
            <w:r>
              <w:rPr>
                <w:rFonts w:hint="eastAsia" w:ascii="宋体" w:hAnsi="宋体" w:cs="宋体"/>
                <w:b w:val="0"/>
                <w:strike w:val="0"/>
                <w:dstrike w:val="0"/>
                <w:color w:val="000000"/>
                <w:kern w:val="0"/>
                <w:sz w:val="22"/>
                <w:highlight w:val="none"/>
              </w:rPr>
              <w:t>所有产品质保期满足招标文件要求的基础上,</w:t>
            </w:r>
            <w:r>
              <w:rPr>
                <w:rFonts w:hint="eastAsia" w:ascii="宋体" w:hAnsi="宋体" w:cs="宋体"/>
                <w:kern w:val="0"/>
                <w:sz w:val="22"/>
              </w:rPr>
              <w:t>每延长一年加1分，最高得3分，延长时间不足一年不计入加分。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9E2A">
            <w:pPr>
              <w:spacing w:line="360" w:lineRule="exact"/>
              <w:jc w:val="left"/>
              <w:rPr>
                <w:rFonts w:hint="eastAsia" w:ascii="宋体" w:hAnsi="宋体" w:cs="宋体"/>
                <w:b w:val="0"/>
                <w:strike w:val="0"/>
                <w:dstrike w:val="0"/>
                <w:color w:val="000000"/>
                <w:spacing w:val="-6"/>
                <w:sz w:val="22"/>
                <w:highlight w:val="none"/>
              </w:rPr>
            </w:pPr>
            <w:r>
              <w:rPr>
                <w:rFonts w:hint="eastAsia" w:ascii="宋体" w:hAnsi="宋体" w:cs="宋体"/>
                <w:b w:val="0"/>
                <w:strike w:val="0"/>
                <w:dstrike w:val="0"/>
                <w:color w:val="000000"/>
                <w:spacing w:val="-6"/>
                <w:sz w:val="22"/>
                <w:highlight w:val="none"/>
              </w:rPr>
              <w:t>客观分</w:t>
            </w:r>
          </w:p>
        </w:tc>
      </w:tr>
      <w:tr w14:paraId="5969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7B73">
            <w:pPr>
              <w:spacing w:line="360" w:lineRule="exact"/>
              <w:jc w:val="center"/>
              <w:rPr>
                <w:rFonts w:hint="eastAsia" w:ascii="宋体" w:hAnsi="宋体" w:eastAsia="宋体" w:cs="宋体"/>
                <w:b w:val="0"/>
                <w:color w:val="000000"/>
                <w:sz w:val="22"/>
                <w:lang w:eastAsia="zh-CN"/>
              </w:rPr>
            </w:pPr>
            <w:r>
              <w:rPr>
                <w:rFonts w:hint="eastAsia" w:ascii="宋体" w:hAnsi="宋体" w:cs="宋体"/>
                <w:b w:val="0"/>
                <w:color w:val="000000"/>
                <w:sz w:val="22"/>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C455">
            <w:pPr>
              <w:spacing w:line="360" w:lineRule="exact"/>
              <w:jc w:val="center"/>
              <w:rPr>
                <w:rFonts w:hint="eastAsia" w:ascii="宋体" w:hAnsi="宋体" w:cs="宋体"/>
                <w:b w:val="0"/>
                <w:color w:val="000000"/>
                <w:sz w:val="22"/>
              </w:rPr>
            </w:pPr>
            <w:bookmarkStart w:id="44" w:name="OLE_LINK17"/>
            <w:r>
              <w:rPr>
                <w:rFonts w:hint="eastAsia" w:ascii="宋体" w:hAnsi="宋体" w:cs="宋体"/>
                <w:b w:val="0"/>
                <w:color w:val="000000"/>
                <w:sz w:val="22"/>
              </w:rPr>
              <w:t>业绩</w:t>
            </w:r>
            <w:bookmarkEnd w:id="44"/>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20D5">
            <w:pPr>
              <w:spacing w:line="360" w:lineRule="exact"/>
              <w:jc w:val="center"/>
              <w:rPr>
                <w:rFonts w:hint="eastAsia" w:ascii="宋体" w:hAnsi="宋体" w:eastAsia="宋体" w:cs="宋体"/>
                <w:b w:val="0"/>
                <w:color w:val="000000"/>
                <w:sz w:val="22"/>
                <w:lang w:eastAsia="zh-CN"/>
              </w:rPr>
            </w:pPr>
            <w:r>
              <w:rPr>
                <w:rFonts w:hint="eastAsia" w:ascii="宋体" w:hAnsi="宋体" w:cs="宋体"/>
                <w:b w:val="0"/>
                <w:color w:val="000000"/>
                <w:sz w:val="22"/>
              </w:rPr>
              <w:t>0-</w:t>
            </w:r>
            <w:r>
              <w:rPr>
                <w:rFonts w:hint="eastAsia" w:ascii="宋体" w:hAnsi="宋体" w:cs="宋体"/>
                <w:b w:val="0"/>
                <w:color w:val="000000"/>
                <w:sz w:val="22"/>
                <w:lang w:val="en-US" w:eastAsia="zh-CN"/>
              </w:rPr>
              <w:t>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7018">
            <w:pPr>
              <w:widowControl/>
              <w:spacing w:line="360" w:lineRule="exact"/>
              <w:jc w:val="left"/>
              <w:rPr>
                <w:rFonts w:hint="eastAsia" w:ascii="宋体" w:hAnsi="宋体" w:cs="宋体"/>
                <w:b w:val="0"/>
                <w:color w:val="000000"/>
                <w:kern w:val="0"/>
                <w:sz w:val="22"/>
              </w:rPr>
            </w:pPr>
            <w:r>
              <w:rPr>
                <w:rFonts w:hint="eastAsia" w:ascii="宋体" w:hAnsi="宋体" w:cs="宋体"/>
                <w:b w:val="0"/>
                <w:color w:val="000000"/>
                <w:kern w:val="0"/>
                <w:sz w:val="22"/>
              </w:rPr>
              <w:t>投标人自2022年</w:t>
            </w:r>
            <w:r>
              <w:rPr>
                <w:rFonts w:hint="eastAsia" w:ascii="宋体" w:hAnsi="宋体" w:cs="宋体"/>
                <w:b w:val="0"/>
                <w:color w:val="000000"/>
                <w:kern w:val="0"/>
                <w:sz w:val="22"/>
                <w:lang w:val="en-US" w:eastAsia="zh-CN"/>
              </w:rPr>
              <w:t>0</w:t>
            </w:r>
            <w:r>
              <w:rPr>
                <w:rFonts w:hint="eastAsia" w:ascii="宋体" w:hAnsi="宋体" w:cs="宋体"/>
                <w:b w:val="0"/>
                <w:color w:val="000000"/>
                <w:kern w:val="0"/>
                <w:sz w:val="22"/>
              </w:rPr>
              <w:t>1月</w:t>
            </w:r>
            <w:r>
              <w:rPr>
                <w:rFonts w:hint="eastAsia" w:ascii="宋体" w:hAnsi="宋体" w:cs="宋体"/>
                <w:b w:val="0"/>
                <w:color w:val="000000"/>
                <w:kern w:val="0"/>
                <w:sz w:val="22"/>
                <w:lang w:val="en-US" w:eastAsia="zh-CN"/>
              </w:rPr>
              <w:t>0</w:t>
            </w:r>
            <w:r>
              <w:rPr>
                <w:rFonts w:hint="eastAsia" w:ascii="宋体" w:hAnsi="宋体" w:cs="宋体"/>
                <w:b w:val="0"/>
                <w:color w:val="000000"/>
                <w:kern w:val="0"/>
                <w:sz w:val="22"/>
              </w:rPr>
              <w:t>1日以来（以合同签订时间为准）在国内完成的同类案</w:t>
            </w:r>
            <w:r>
              <w:rPr>
                <w:rFonts w:hint="eastAsia" w:ascii="宋体" w:hAnsi="宋体" w:cs="宋体"/>
                <w:b w:val="0"/>
                <w:color w:val="000000"/>
                <w:kern w:val="0"/>
                <w:sz w:val="22"/>
                <w:lang w:bidi="ar"/>
              </w:rPr>
              <w:t>例</w:t>
            </w:r>
            <w:r>
              <w:rPr>
                <w:rFonts w:hint="eastAsia" w:ascii="宋体" w:hAnsi="宋体" w:cs="宋体"/>
                <w:b w:val="0"/>
                <w:color w:val="000000"/>
                <w:kern w:val="0"/>
                <w:sz w:val="22"/>
              </w:rPr>
              <w:t xml:space="preserve">，每个案例得 1 分，最高得 </w:t>
            </w:r>
            <w:r>
              <w:rPr>
                <w:rFonts w:hint="eastAsia" w:ascii="宋体" w:hAnsi="宋体" w:cs="宋体"/>
                <w:b w:val="0"/>
                <w:color w:val="000000"/>
                <w:kern w:val="0"/>
                <w:sz w:val="22"/>
                <w:lang w:val="en-US" w:eastAsia="zh-CN"/>
              </w:rPr>
              <w:t>3</w:t>
            </w:r>
            <w:r>
              <w:rPr>
                <w:rFonts w:hint="eastAsia" w:ascii="宋体" w:hAnsi="宋体" w:cs="宋体"/>
                <w:b w:val="0"/>
                <w:color w:val="000000"/>
                <w:kern w:val="0"/>
                <w:sz w:val="22"/>
              </w:rPr>
              <w:t xml:space="preserve"> 分（同类案例是指与</w:t>
            </w:r>
            <w:r>
              <w:rPr>
                <w:rFonts w:hint="eastAsia" w:ascii="宋体" w:hAnsi="宋体" w:cs="宋体"/>
                <w:b w:val="0"/>
                <w:color w:val="000000"/>
                <w:kern w:val="0"/>
                <w:sz w:val="22"/>
                <w:lang w:val="en-US" w:eastAsia="zh-CN"/>
              </w:rPr>
              <w:t>采购标的</w:t>
            </w:r>
            <w:r>
              <w:rPr>
                <w:rFonts w:hint="eastAsia" w:ascii="宋体" w:hAnsi="宋体" w:cs="宋体"/>
                <w:b w:val="0"/>
                <w:color w:val="000000"/>
                <w:kern w:val="0"/>
                <w:sz w:val="22"/>
              </w:rPr>
              <w:t>同品类的产品案例）。</w:t>
            </w:r>
          </w:p>
          <w:p w14:paraId="61238E95">
            <w:pPr>
              <w:widowControl/>
              <w:spacing w:line="360" w:lineRule="exact"/>
              <w:jc w:val="left"/>
              <w:rPr>
                <w:rFonts w:hint="eastAsia"/>
              </w:rPr>
            </w:pPr>
            <w:r>
              <w:rPr>
                <w:rFonts w:hint="eastAsia" w:ascii="宋体" w:hAnsi="宋体" w:cs="宋体"/>
                <w:b w:val="0"/>
                <w:color w:val="000000"/>
                <w:kern w:val="0"/>
                <w:sz w:val="22"/>
              </w:rPr>
              <w:t>注：每个案例需提供完整的合同</w:t>
            </w:r>
            <w:r>
              <w:rPr>
                <w:rFonts w:hint="eastAsia"/>
                <w:lang w:val="en-US" w:eastAsia="zh-CN"/>
              </w:rPr>
              <w:t>和</w:t>
            </w:r>
            <w:r>
              <w:rPr>
                <w:rFonts w:hint="eastAsia" w:ascii="宋体" w:hAnsi="宋体" w:cs="宋体"/>
                <w:b w:val="0"/>
                <w:color w:val="000000"/>
                <w:kern w:val="0"/>
                <w:sz w:val="22"/>
              </w:rPr>
              <w:t>验收报告扫描件并加盖投标人公章，否则不得分。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D853">
            <w:pPr>
              <w:spacing w:line="360" w:lineRule="exact"/>
              <w:jc w:val="left"/>
              <w:rPr>
                <w:rFonts w:hint="eastAsia" w:ascii="宋体" w:hAnsi="宋体" w:cs="宋体"/>
                <w:b w:val="0"/>
                <w:color w:val="000000"/>
                <w:spacing w:val="-6"/>
                <w:sz w:val="22"/>
              </w:rPr>
            </w:pPr>
            <w:r>
              <w:rPr>
                <w:rFonts w:hint="eastAsia" w:ascii="宋体" w:hAnsi="宋体" w:cs="宋体"/>
                <w:b w:val="0"/>
                <w:color w:val="000000"/>
                <w:spacing w:val="-6"/>
                <w:sz w:val="22"/>
              </w:rPr>
              <w:t>客观分</w:t>
            </w:r>
          </w:p>
        </w:tc>
      </w:tr>
      <w:tr w14:paraId="4DF7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CC8">
            <w:pPr>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23C1">
            <w:pPr>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sz w:val="22"/>
              </w:rPr>
              <w:t>主要原材料检测报告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8262">
            <w:pPr>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kern w:val="0"/>
                <w:sz w:val="22"/>
              </w:rPr>
              <w:t>0-</w:t>
            </w:r>
            <w:r>
              <w:rPr>
                <w:rFonts w:hint="eastAsia" w:ascii="宋体" w:hAnsi="宋体" w:cs="宋体"/>
                <w:kern w:val="0"/>
                <w:sz w:val="22"/>
                <w:lang w:val="en-US" w:eastAsia="zh-CN"/>
              </w:rPr>
              <w:t>6</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CB9">
            <w:pPr>
              <w:spacing w:line="360" w:lineRule="exact"/>
              <w:jc w:val="left"/>
              <w:rPr>
                <w:rFonts w:hint="eastAsia" w:ascii="宋体" w:hAnsi="宋体" w:cs="宋体"/>
                <w:sz w:val="22"/>
                <w:highlight w:val="none"/>
              </w:rPr>
            </w:pPr>
            <w:r>
              <w:rPr>
                <w:rFonts w:hint="eastAsia" w:ascii="宋体" w:hAnsi="宋体" w:cs="宋体"/>
                <w:sz w:val="22"/>
                <w:highlight w:val="none"/>
              </w:rPr>
              <w:t>投标人或生产厂家提供符合现行有效国家标准或行业标准要求的主要原材料</w:t>
            </w:r>
            <w:r>
              <w:rPr>
                <w:rFonts w:hint="eastAsia" w:ascii="宋体" w:hAnsi="宋体" w:cs="宋体"/>
                <w:sz w:val="22"/>
                <w:highlight w:val="none"/>
                <w:lang w:val="en-US" w:eastAsia="zh-CN"/>
              </w:rPr>
              <w:t>检测报告</w:t>
            </w:r>
            <w:r>
              <w:rPr>
                <w:rFonts w:hint="eastAsia" w:ascii="宋体" w:hAnsi="宋体" w:cs="宋体"/>
                <w:sz w:val="22"/>
                <w:highlight w:val="none"/>
              </w:rPr>
              <w:t>，包含刨花板、冷轧钢板、喷涂钢管、PP材料、粉末涂料、防火板等；上述报告每提供一份得1分，最高得6分。</w:t>
            </w:r>
          </w:p>
          <w:p w14:paraId="304B7BA4">
            <w:pPr>
              <w:spacing w:line="360" w:lineRule="exact"/>
              <w:jc w:val="left"/>
              <w:rPr>
                <w:rFonts w:hint="eastAsia" w:ascii="Calibri" w:hAnsi="Calibri" w:eastAsia="宋体" w:cs="Times New Roman"/>
                <w:kern w:val="2"/>
                <w:sz w:val="21"/>
                <w:szCs w:val="22"/>
                <w:highlight w:val="green"/>
                <w:lang w:val="en-US" w:eastAsia="zh-CN" w:bidi="ar-SA"/>
              </w:rPr>
            </w:pPr>
            <w:r>
              <w:rPr>
                <w:rFonts w:hint="eastAsia" w:ascii="宋体" w:hAnsi="宋体" w:cs="宋体"/>
                <w:sz w:val="22"/>
                <w:highlight w:val="none"/>
              </w:rPr>
              <w:t>注：提供检测报告扫描件并加盖投标人公章，否则不得分。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11F">
            <w:pPr>
              <w:spacing w:line="360" w:lineRule="exact"/>
              <w:rPr>
                <w:rFonts w:hint="eastAsia" w:ascii="宋体" w:hAnsi="宋体" w:eastAsia="宋体" w:cs="宋体"/>
                <w:kern w:val="0"/>
                <w:sz w:val="22"/>
                <w:szCs w:val="22"/>
                <w:lang w:val="en-US" w:eastAsia="zh-CN" w:bidi="ar-SA"/>
              </w:rPr>
            </w:pPr>
            <w:bookmarkStart w:id="45" w:name="OLE_LINK53"/>
            <w:r>
              <w:rPr>
                <w:rFonts w:hint="eastAsia" w:ascii="宋体" w:hAnsi="宋体" w:cs="宋体"/>
                <w:spacing w:val="-6"/>
                <w:sz w:val="22"/>
              </w:rPr>
              <w:t>客观分</w:t>
            </w:r>
            <w:bookmarkEnd w:id="45"/>
          </w:p>
        </w:tc>
      </w:tr>
      <w:tr w14:paraId="42E2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11" w:type="dxa"/>
            <w:tcBorders>
              <w:top w:val="single" w:color="000000" w:sz="4" w:space="0"/>
              <w:left w:val="single" w:color="000000" w:sz="4" w:space="0"/>
              <w:right w:val="single" w:color="000000" w:sz="4" w:space="0"/>
            </w:tcBorders>
            <w:shd w:val="clear" w:color="auto" w:fill="FFFFFF"/>
            <w:vAlign w:val="center"/>
          </w:tcPr>
          <w:p w14:paraId="5A5F388D">
            <w:pPr>
              <w:spacing w:line="360" w:lineRule="exact"/>
              <w:jc w:val="center"/>
              <w:rPr>
                <w:rFonts w:hint="eastAsia" w:ascii="宋体" w:hAnsi="宋体" w:eastAsia="宋体" w:cs="宋体"/>
                <w:b w:val="0"/>
                <w:color w:val="000000"/>
                <w:sz w:val="22"/>
                <w:lang w:eastAsia="zh-CN"/>
              </w:rPr>
            </w:pPr>
            <w:r>
              <w:rPr>
                <w:rFonts w:hint="eastAsia" w:ascii="宋体" w:hAnsi="宋体" w:cs="宋体"/>
                <w:b w:val="0"/>
                <w:color w:val="000000"/>
                <w:sz w:val="22"/>
                <w:lang w:val="en-US" w:eastAsia="zh-CN"/>
              </w:rPr>
              <w:t>6</w:t>
            </w:r>
          </w:p>
        </w:tc>
        <w:tc>
          <w:tcPr>
            <w:tcW w:w="1100" w:type="dxa"/>
            <w:tcBorders>
              <w:top w:val="single" w:color="000000" w:sz="4" w:space="0"/>
              <w:left w:val="single" w:color="000000" w:sz="4" w:space="0"/>
              <w:right w:val="single" w:color="000000" w:sz="4" w:space="0"/>
            </w:tcBorders>
            <w:shd w:val="clear" w:color="auto" w:fill="FFFFFF"/>
            <w:vAlign w:val="center"/>
          </w:tcPr>
          <w:p w14:paraId="052EBDC8">
            <w:pPr>
              <w:spacing w:line="360" w:lineRule="exact"/>
              <w:jc w:val="center"/>
              <w:rPr>
                <w:rFonts w:hint="eastAsia" w:ascii="宋体" w:hAnsi="宋体" w:cs="宋体"/>
                <w:b w:val="0"/>
                <w:color w:val="000000"/>
                <w:sz w:val="22"/>
              </w:rPr>
            </w:pPr>
            <w:bookmarkStart w:id="46" w:name="OLE_LINK19"/>
            <w:r>
              <w:rPr>
                <w:rFonts w:hint="eastAsia" w:ascii="宋体" w:hAnsi="宋体" w:cs="宋体"/>
                <w:b w:val="0"/>
                <w:color w:val="000000"/>
                <w:sz w:val="22"/>
              </w:rPr>
              <w:t>设备情况</w:t>
            </w:r>
            <w:bookmarkEnd w:id="46"/>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A35A">
            <w:pPr>
              <w:spacing w:line="360" w:lineRule="exact"/>
              <w:jc w:val="center"/>
              <w:rPr>
                <w:rFonts w:hint="eastAsia" w:ascii="宋体" w:hAnsi="宋体" w:eastAsia="宋体" w:cs="宋体"/>
                <w:b w:val="0"/>
                <w:color w:val="auto"/>
                <w:sz w:val="22"/>
                <w:lang w:eastAsia="zh-CN"/>
              </w:rPr>
            </w:pPr>
            <w:r>
              <w:rPr>
                <w:rFonts w:hint="eastAsia" w:ascii="宋体" w:hAnsi="宋体" w:cs="宋体"/>
                <w:b w:val="0"/>
                <w:color w:val="auto"/>
                <w:sz w:val="22"/>
              </w:rPr>
              <w:t>0-</w:t>
            </w:r>
            <w:r>
              <w:rPr>
                <w:rFonts w:hint="eastAsia" w:ascii="宋体" w:hAnsi="宋体" w:cs="宋体"/>
                <w:b w:val="0"/>
                <w:color w:val="auto"/>
                <w:sz w:val="22"/>
                <w:lang w:val="en-US" w:eastAsia="zh-CN"/>
              </w:rPr>
              <w:t>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825B">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提供生产厂家的</w:t>
            </w:r>
            <w:r>
              <w:rPr>
                <w:rFonts w:hint="eastAsia" w:ascii="宋体" w:hAnsi="宋体" w:cs="宋体"/>
                <w:color w:val="auto"/>
                <w:sz w:val="22"/>
                <w:highlight w:val="none"/>
              </w:rPr>
              <w:t>核心专业生产</w:t>
            </w:r>
            <w:r>
              <w:rPr>
                <w:rFonts w:hint="eastAsia" w:ascii="宋体" w:hAnsi="宋体" w:eastAsia="宋体" w:cs="宋体"/>
                <w:color w:val="auto"/>
                <w:sz w:val="22"/>
                <w:highlight w:val="none"/>
              </w:rPr>
              <w:t>设备，每个设备得1分，最高得</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w:t>
            </w:r>
          </w:p>
          <w:p w14:paraId="130EC7DA">
            <w:pPr>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设备类别如下：注塑设备、</w:t>
            </w:r>
            <w:r>
              <w:rPr>
                <w:rFonts w:hint="eastAsia" w:ascii="宋体" w:hAnsi="宋体" w:cs="宋体"/>
                <w:color w:val="auto"/>
                <w:sz w:val="22"/>
                <w:highlight w:val="none"/>
              </w:rPr>
              <w:t>涂装设备</w:t>
            </w:r>
            <w:r>
              <w:rPr>
                <w:rFonts w:hint="eastAsia" w:ascii="宋体" w:hAnsi="宋体" w:cs="宋体"/>
                <w:color w:val="auto"/>
                <w:sz w:val="22"/>
                <w:highlight w:val="none"/>
                <w:lang w:eastAsia="zh-CN"/>
              </w:rPr>
              <w:t>、</w:t>
            </w:r>
            <w:r>
              <w:rPr>
                <w:rFonts w:hint="eastAsia" w:ascii="宋体" w:hAnsi="宋体" w:cs="宋体"/>
                <w:b w:val="0"/>
                <w:color w:val="auto"/>
                <w:sz w:val="22"/>
              </w:rPr>
              <w:t>裁剪设备</w:t>
            </w:r>
            <w:r>
              <w:rPr>
                <w:rFonts w:hint="eastAsia" w:ascii="宋体" w:hAnsi="宋体" w:cs="宋体"/>
                <w:b w:val="0"/>
                <w:color w:val="auto"/>
                <w:sz w:val="22"/>
                <w:lang w:eastAsia="zh-CN"/>
              </w:rPr>
              <w:t>、</w:t>
            </w:r>
            <w:r>
              <w:rPr>
                <w:rFonts w:hint="eastAsia" w:ascii="宋体" w:hAnsi="宋体" w:cs="宋体"/>
                <w:b w:val="0"/>
                <w:color w:val="auto"/>
                <w:sz w:val="22"/>
              </w:rPr>
              <w:t>封边设备</w:t>
            </w:r>
            <w:r>
              <w:rPr>
                <w:rFonts w:hint="eastAsia" w:ascii="宋体" w:hAnsi="宋体" w:cs="宋体"/>
                <w:b w:val="0"/>
                <w:color w:val="auto"/>
                <w:sz w:val="22"/>
                <w:lang w:eastAsia="zh-CN"/>
              </w:rPr>
              <w:t>、</w:t>
            </w:r>
            <w:r>
              <w:rPr>
                <w:rFonts w:hint="eastAsia" w:ascii="宋体" w:hAnsi="宋体" w:cs="宋体"/>
                <w:b w:val="0"/>
                <w:color w:val="auto"/>
                <w:sz w:val="22"/>
              </w:rPr>
              <w:t>加工中心</w:t>
            </w:r>
            <w:r>
              <w:rPr>
                <w:rFonts w:hint="eastAsia" w:ascii="宋体" w:hAnsi="宋体" w:cs="宋体"/>
                <w:b w:val="0"/>
                <w:color w:val="auto"/>
                <w:sz w:val="22"/>
                <w:lang w:eastAsia="zh-CN"/>
              </w:rPr>
              <w:t>、</w:t>
            </w:r>
            <w:r>
              <w:rPr>
                <w:rFonts w:hint="eastAsia" w:ascii="宋体" w:hAnsi="宋体" w:cs="宋体"/>
                <w:b w:val="0"/>
                <w:color w:val="auto"/>
                <w:sz w:val="22"/>
              </w:rPr>
              <w:t>折弯设备</w:t>
            </w:r>
            <w:r>
              <w:rPr>
                <w:rFonts w:hint="eastAsia" w:ascii="宋体" w:hAnsi="宋体" w:cs="宋体"/>
                <w:b w:val="0"/>
                <w:color w:val="auto"/>
                <w:sz w:val="22"/>
                <w:lang w:eastAsia="zh-CN"/>
              </w:rPr>
              <w:t>、</w:t>
            </w:r>
            <w:r>
              <w:rPr>
                <w:rFonts w:hint="eastAsia" w:ascii="宋体" w:hAnsi="宋体" w:cs="宋体"/>
                <w:b w:val="0"/>
                <w:color w:val="auto"/>
                <w:sz w:val="22"/>
              </w:rPr>
              <w:t>焊接设备</w:t>
            </w:r>
            <w:r>
              <w:rPr>
                <w:rFonts w:hint="eastAsia" w:ascii="宋体" w:hAnsi="宋体" w:cs="宋体"/>
                <w:b w:val="0"/>
                <w:color w:val="auto"/>
                <w:sz w:val="22"/>
                <w:lang w:eastAsia="zh-CN"/>
              </w:rPr>
              <w:t>。</w:t>
            </w:r>
          </w:p>
          <w:p w14:paraId="540B59E9">
            <w:pPr>
              <w:spacing w:line="360" w:lineRule="exact"/>
              <w:jc w:val="left"/>
              <w:rPr>
                <w:rFonts w:hint="eastAsia"/>
                <w:color w:val="auto"/>
                <w:lang w:eastAsia="zh-CN"/>
              </w:rPr>
            </w:pPr>
            <w:r>
              <w:rPr>
                <w:rFonts w:hint="eastAsia" w:ascii="宋体" w:hAnsi="宋体" w:eastAsia="宋体" w:cs="宋体"/>
                <w:color w:val="auto"/>
                <w:sz w:val="22"/>
                <w:highlight w:val="none"/>
              </w:rPr>
              <w:t>注：提供设备实景照片和设备购置发票复印件（</w:t>
            </w:r>
            <w:r>
              <w:rPr>
                <w:rFonts w:hint="eastAsia" w:ascii="宋体" w:hAnsi="宋体" w:cs="宋体"/>
                <w:color w:val="auto"/>
                <w:sz w:val="22"/>
                <w:highlight w:val="none"/>
              </w:rPr>
              <w:t>租赁设备的提供租赁合同复印件</w:t>
            </w:r>
            <w:r>
              <w:rPr>
                <w:rFonts w:hint="eastAsia" w:ascii="宋体" w:hAnsi="宋体" w:eastAsia="宋体" w:cs="宋体"/>
                <w:color w:val="auto"/>
                <w:sz w:val="22"/>
                <w:highlight w:val="none"/>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13C9">
            <w:pPr>
              <w:spacing w:line="360" w:lineRule="exact"/>
              <w:jc w:val="center"/>
              <w:rPr>
                <w:rFonts w:hint="eastAsia" w:ascii="宋体" w:hAnsi="宋体" w:cs="宋体"/>
                <w:b w:val="0"/>
                <w:color w:val="auto"/>
                <w:spacing w:val="-6"/>
                <w:sz w:val="22"/>
              </w:rPr>
            </w:pPr>
            <w:r>
              <w:rPr>
                <w:rFonts w:hint="eastAsia" w:ascii="宋体" w:hAnsi="宋体" w:cs="宋体"/>
                <w:b w:val="0"/>
                <w:color w:val="auto"/>
                <w:spacing w:val="-6"/>
                <w:sz w:val="22"/>
              </w:rPr>
              <w:t>客观分</w:t>
            </w:r>
          </w:p>
        </w:tc>
      </w:tr>
      <w:tr w14:paraId="42EF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tcBorders>
              <w:left w:val="single" w:color="000000" w:sz="4" w:space="0"/>
              <w:right w:val="single" w:color="000000" w:sz="4" w:space="0"/>
            </w:tcBorders>
            <w:shd w:val="clear" w:color="auto" w:fill="FFFFFF"/>
            <w:vAlign w:val="center"/>
          </w:tcPr>
          <w:p w14:paraId="646B41E3">
            <w:pPr>
              <w:spacing w:line="360" w:lineRule="exact"/>
              <w:jc w:val="center"/>
              <w:rPr>
                <w:rFonts w:hint="eastAsia" w:ascii="宋体" w:hAnsi="宋体" w:eastAsia="宋体" w:cs="宋体"/>
                <w:b w:val="0"/>
                <w:color w:val="auto"/>
                <w:sz w:val="22"/>
                <w:lang w:val="en-US" w:eastAsia="zh-CN"/>
              </w:rPr>
            </w:pPr>
            <w:r>
              <w:rPr>
                <w:rFonts w:hint="eastAsia" w:ascii="宋体" w:hAnsi="宋体" w:cs="宋体"/>
                <w:color w:val="auto"/>
                <w:sz w:val="22"/>
                <w:lang w:val="en-US" w:eastAsia="zh-CN"/>
              </w:rPr>
              <w:t>7</w:t>
            </w:r>
          </w:p>
        </w:tc>
        <w:tc>
          <w:tcPr>
            <w:tcW w:w="1100" w:type="dxa"/>
            <w:tcBorders>
              <w:left w:val="single" w:color="000000" w:sz="4" w:space="0"/>
              <w:right w:val="single" w:color="000000" w:sz="4" w:space="0"/>
            </w:tcBorders>
            <w:shd w:val="clear" w:color="auto" w:fill="FFFFFF"/>
            <w:vAlign w:val="center"/>
          </w:tcPr>
          <w:p w14:paraId="2B10B785">
            <w:pPr>
              <w:spacing w:line="360" w:lineRule="exact"/>
              <w:jc w:val="center"/>
              <w:rPr>
                <w:rFonts w:hint="eastAsia" w:ascii="宋体" w:hAnsi="宋体" w:cs="宋体"/>
                <w:b w:val="0"/>
                <w:color w:val="auto"/>
                <w:sz w:val="22"/>
              </w:rPr>
            </w:pPr>
            <w:r>
              <w:rPr>
                <w:rFonts w:hint="eastAsia" w:ascii="宋体" w:hAnsi="宋体" w:cs="宋体"/>
                <w:color w:val="auto"/>
                <w:sz w:val="22"/>
              </w:rPr>
              <w:t>技术团队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5551">
            <w:pPr>
              <w:spacing w:line="360" w:lineRule="exact"/>
              <w:jc w:val="center"/>
              <w:rPr>
                <w:rFonts w:hint="eastAsia" w:ascii="宋体" w:hAnsi="宋体" w:eastAsia="宋体" w:cs="宋体"/>
                <w:b w:val="0"/>
                <w:color w:val="auto"/>
                <w:sz w:val="22"/>
                <w:lang w:val="en-US" w:eastAsia="zh-CN"/>
              </w:rPr>
            </w:pPr>
            <w:r>
              <w:rPr>
                <w:rFonts w:hint="eastAsia" w:ascii="宋体" w:hAnsi="宋体" w:cs="宋体"/>
                <w:color w:val="auto"/>
                <w:sz w:val="22"/>
              </w:rPr>
              <w:t>0-</w:t>
            </w:r>
            <w:r>
              <w:rPr>
                <w:rFonts w:hint="eastAsia" w:ascii="宋体" w:hAnsi="宋体" w:cs="宋体"/>
                <w:color w:val="auto"/>
                <w:sz w:val="22"/>
                <w:lang w:val="en-US" w:eastAsia="zh-CN"/>
              </w:rPr>
              <w:t>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2481">
            <w:pPr>
              <w:spacing w:line="360" w:lineRule="exact"/>
              <w:jc w:val="left"/>
              <w:rPr>
                <w:rFonts w:hint="eastAsia" w:ascii="宋体" w:hAnsi="宋体" w:cs="宋体"/>
                <w:b w:val="0"/>
                <w:color w:val="auto"/>
                <w:sz w:val="22"/>
                <w:highlight w:val="none"/>
                <w:lang w:eastAsia="zh-CN"/>
              </w:rPr>
            </w:pPr>
            <w:r>
              <w:rPr>
                <w:rFonts w:hint="eastAsia" w:ascii="宋体" w:hAnsi="宋体" w:cs="宋体"/>
                <w:color w:val="auto"/>
                <w:sz w:val="22"/>
              </w:rPr>
              <w:t>技术团队履历及能力说明，提供项目负责人、专业技术人员与本项目有关的能力证明以及和投标人之间的关系证明，包括但不限于职称证明、社保证明等材料。根据与采购需求的满足程度，由评审小组判定评分。 （评分范围：</w:t>
            </w:r>
            <w:r>
              <w:rPr>
                <w:rFonts w:hint="eastAsia" w:ascii="宋体" w:hAnsi="宋体" w:cs="宋体"/>
                <w:color w:val="auto"/>
                <w:sz w:val="22"/>
                <w:lang w:val="en-US" w:eastAsia="zh-CN"/>
              </w:rPr>
              <w:t>3，</w:t>
            </w:r>
            <w:r>
              <w:rPr>
                <w:rFonts w:hint="eastAsia" w:ascii="宋体" w:hAnsi="宋体" w:cs="宋体"/>
                <w:color w:val="auto"/>
                <w:sz w:val="22"/>
              </w:rPr>
              <w:t>2，</w:t>
            </w:r>
            <w:r>
              <w:rPr>
                <w:rFonts w:hint="eastAsia" w:ascii="宋体" w:hAnsi="宋体" w:cs="宋体"/>
                <w:color w:val="auto"/>
                <w:sz w:val="22"/>
                <w:lang w:val="en-US" w:eastAsia="zh-CN"/>
              </w:rPr>
              <w:t>1</w:t>
            </w:r>
            <w:r>
              <w:rPr>
                <w:rFonts w:hint="eastAsia" w:ascii="宋体" w:hAnsi="宋体" w:cs="宋体"/>
                <w:color w:val="auto"/>
                <w:sz w:val="22"/>
                <w:lang w:eastAsia="zh-CN"/>
              </w:rPr>
              <w:t>，</w:t>
            </w:r>
            <w:r>
              <w:rPr>
                <w:rFonts w:hint="eastAsia" w:ascii="宋体" w:hAnsi="宋体" w:cs="宋体"/>
                <w:color w:val="auto"/>
                <w:sz w:val="22"/>
              </w:rPr>
              <w:t>0.5，0）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4D73">
            <w:pPr>
              <w:spacing w:line="360" w:lineRule="exact"/>
              <w:jc w:val="center"/>
              <w:rPr>
                <w:rFonts w:hint="eastAsia" w:ascii="宋体" w:hAnsi="宋体" w:cs="宋体"/>
                <w:b w:val="0"/>
                <w:color w:val="auto"/>
                <w:spacing w:val="-6"/>
                <w:sz w:val="22"/>
              </w:rPr>
            </w:pPr>
            <w:r>
              <w:rPr>
                <w:rFonts w:hint="eastAsia" w:ascii="宋体" w:hAnsi="宋体" w:cs="宋体"/>
                <w:b w:val="0"/>
                <w:strike w:val="0"/>
                <w:dstrike w:val="0"/>
                <w:color w:val="auto"/>
                <w:spacing w:val="-6"/>
                <w:sz w:val="22"/>
              </w:rPr>
              <w:t>主观分</w:t>
            </w:r>
          </w:p>
        </w:tc>
      </w:tr>
      <w:tr w14:paraId="07A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vMerge w:val="restart"/>
            <w:tcBorders>
              <w:top w:val="single" w:color="000000" w:sz="4" w:space="0"/>
              <w:left w:val="single" w:color="000000" w:sz="4" w:space="0"/>
              <w:right w:val="single" w:color="000000" w:sz="4" w:space="0"/>
            </w:tcBorders>
            <w:shd w:val="clear" w:color="auto" w:fill="FFFFFF"/>
            <w:vAlign w:val="center"/>
          </w:tcPr>
          <w:p w14:paraId="3E047A0E">
            <w:pPr>
              <w:spacing w:line="360" w:lineRule="exact"/>
              <w:jc w:val="center"/>
              <w:rPr>
                <w:rFonts w:hint="default" w:ascii="宋体" w:hAnsi="宋体" w:cs="宋体"/>
                <w:b w:val="0"/>
                <w:strike w:val="0"/>
                <w:dstrike w:val="0"/>
                <w:color w:val="000000"/>
                <w:sz w:val="22"/>
                <w:lang w:val="en-US" w:eastAsia="zh-CN"/>
              </w:rPr>
            </w:pPr>
            <w:r>
              <w:rPr>
                <w:rFonts w:hint="eastAsia" w:ascii="宋体" w:hAnsi="宋体" w:cs="宋体"/>
                <w:b w:val="0"/>
                <w:strike w:val="0"/>
                <w:dstrike w:val="0"/>
                <w:color w:val="000000"/>
                <w:sz w:val="22"/>
                <w:lang w:val="en-US" w:eastAsia="zh-CN"/>
              </w:rPr>
              <w:t>8</w:t>
            </w:r>
          </w:p>
        </w:tc>
        <w:tc>
          <w:tcPr>
            <w:tcW w:w="1100" w:type="dxa"/>
            <w:vMerge w:val="restart"/>
            <w:tcBorders>
              <w:top w:val="single" w:color="000000" w:sz="4" w:space="0"/>
              <w:left w:val="single" w:color="000000" w:sz="4" w:space="0"/>
              <w:right w:val="single" w:color="000000" w:sz="4" w:space="0"/>
            </w:tcBorders>
            <w:shd w:val="clear" w:color="auto" w:fill="FFFFFF"/>
            <w:vAlign w:val="center"/>
          </w:tcPr>
          <w:p w14:paraId="200D4A24">
            <w:pPr>
              <w:spacing w:line="360" w:lineRule="exact"/>
              <w:jc w:val="center"/>
              <w:rPr>
                <w:rFonts w:hint="eastAsia" w:ascii="宋体" w:hAnsi="宋体" w:cs="宋体"/>
                <w:b w:val="0"/>
                <w:strike w:val="0"/>
                <w:dstrike w:val="0"/>
                <w:color w:val="000000"/>
                <w:sz w:val="22"/>
              </w:rPr>
            </w:pPr>
            <w:r>
              <w:rPr>
                <w:rFonts w:hint="eastAsia" w:ascii="宋体" w:hAnsi="宋体" w:cs="宋体"/>
                <w:sz w:val="22"/>
              </w:rPr>
              <w:t>项目施工组织计划等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694C">
            <w:pPr>
              <w:spacing w:line="360" w:lineRule="exact"/>
              <w:jc w:val="center"/>
              <w:rPr>
                <w:rFonts w:hint="default" w:ascii="宋体" w:hAnsi="宋体" w:eastAsia="宋体" w:cs="宋体"/>
                <w:b w:val="0"/>
                <w:strike w:val="0"/>
                <w:dstrike w:val="0"/>
                <w:color w:val="auto"/>
                <w:sz w:val="22"/>
                <w:lang w:val="en-US" w:eastAsia="zh-CN"/>
              </w:rPr>
            </w:pPr>
            <w:r>
              <w:rPr>
                <w:rFonts w:hint="eastAsia" w:ascii="宋体" w:hAnsi="宋体" w:cs="宋体"/>
                <w:b w:val="0"/>
                <w:strike w:val="0"/>
                <w:dstrike w:val="0"/>
                <w:color w:val="auto"/>
                <w:sz w:val="22"/>
                <w:lang w:val="en-US" w:eastAsia="zh-CN"/>
              </w:rPr>
              <w:t>0-3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68890">
            <w:pPr>
              <w:numPr>
                <w:ilvl w:val="0"/>
                <w:numId w:val="0"/>
              </w:numPr>
              <w:spacing w:line="360" w:lineRule="exact"/>
              <w:jc w:val="left"/>
              <w:rPr>
                <w:rFonts w:hint="eastAsia" w:ascii="宋体" w:hAnsi="宋体" w:cs="宋体"/>
                <w:color w:val="auto"/>
                <w:sz w:val="22"/>
              </w:rPr>
            </w:pPr>
            <w:r>
              <w:rPr>
                <w:rFonts w:hint="eastAsia" w:ascii="宋体" w:hAnsi="宋体" w:eastAsia="宋体" w:cs="宋体"/>
                <w:color w:val="auto"/>
                <w:kern w:val="2"/>
                <w:sz w:val="22"/>
                <w:szCs w:val="22"/>
                <w:lang w:val="en-US" w:eastAsia="zh-CN" w:bidi="ar-SA"/>
              </w:rPr>
              <w:t>1.</w:t>
            </w:r>
            <w:r>
              <w:rPr>
                <w:rFonts w:hint="eastAsia" w:ascii="宋体" w:hAnsi="宋体" w:cs="宋体"/>
                <w:color w:val="auto"/>
                <w:sz w:val="22"/>
              </w:rPr>
              <w:t>项目实施规划方案，提出合理的项目整体实施方案，能按照项目分解节点（制定施工进度表）。根据供应商提供的方案与采购需求的满足程度，由评审小组判定评分。</w:t>
            </w:r>
          </w:p>
          <w:p w14:paraId="79546CAE">
            <w:pPr>
              <w:spacing w:line="360" w:lineRule="exact"/>
              <w:jc w:val="left"/>
              <w:rPr>
                <w:rFonts w:hint="eastAsia" w:ascii="宋体" w:hAnsi="宋体" w:cs="宋体"/>
                <w:b w:val="0"/>
                <w:bCs/>
                <w:strike w:val="0"/>
                <w:dstrike w:val="0"/>
                <w:color w:val="auto"/>
                <w:sz w:val="22"/>
                <w:lang w:val="zh-CN"/>
              </w:rPr>
            </w:pPr>
            <w:r>
              <w:rPr>
                <w:rFonts w:hint="eastAsia" w:ascii="宋体" w:hAnsi="宋体" w:cs="宋体"/>
                <w:color w:val="auto"/>
                <w:sz w:val="22"/>
              </w:rPr>
              <w:t>（评分范围：3，2，1，0.5，0）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77DE">
            <w:pPr>
              <w:spacing w:line="360" w:lineRule="exact"/>
              <w:jc w:val="center"/>
              <w:rPr>
                <w:rFonts w:hint="eastAsia" w:ascii="宋体" w:hAnsi="宋体" w:cs="宋体"/>
                <w:b w:val="0"/>
                <w:strike w:val="0"/>
                <w:dstrike w:val="0"/>
                <w:color w:val="000000"/>
                <w:spacing w:val="-6"/>
                <w:sz w:val="22"/>
              </w:rPr>
            </w:pPr>
            <w:bookmarkStart w:id="47" w:name="OLE_LINK34"/>
            <w:r>
              <w:rPr>
                <w:rFonts w:hint="eastAsia" w:ascii="宋体" w:hAnsi="宋体" w:cs="宋体"/>
                <w:b w:val="0"/>
                <w:strike w:val="0"/>
                <w:dstrike w:val="0"/>
                <w:color w:val="000000"/>
                <w:spacing w:val="-6"/>
                <w:sz w:val="22"/>
              </w:rPr>
              <w:t>主观分</w:t>
            </w:r>
            <w:bookmarkEnd w:id="47"/>
          </w:p>
        </w:tc>
      </w:tr>
      <w:tr w14:paraId="3517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tcBorders>
              <w:left w:val="single" w:color="000000" w:sz="4" w:space="0"/>
              <w:right w:val="single" w:color="000000" w:sz="4" w:space="0"/>
            </w:tcBorders>
            <w:shd w:val="clear" w:color="auto" w:fill="FFFFFF"/>
            <w:vAlign w:val="center"/>
          </w:tcPr>
          <w:p w14:paraId="2318584E">
            <w:pPr>
              <w:spacing w:line="360" w:lineRule="exact"/>
              <w:jc w:val="center"/>
              <w:rPr>
                <w:rFonts w:hint="eastAsia" w:ascii="宋体" w:hAnsi="宋体" w:cs="宋体"/>
                <w:b w:val="0"/>
                <w:strike w:val="0"/>
                <w:dstrike w:val="0"/>
                <w:color w:val="000000"/>
                <w:sz w:val="22"/>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3EB3BB00">
            <w:pPr>
              <w:spacing w:line="360" w:lineRule="exact"/>
              <w:jc w:val="center"/>
              <w:rPr>
                <w:rFonts w:hint="eastAsia" w:ascii="宋体" w:hAnsi="宋体" w:cs="宋体"/>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6F40">
            <w:pPr>
              <w:spacing w:line="360" w:lineRule="exact"/>
              <w:jc w:val="center"/>
              <w:rPr>
                <w:rFonts w:hint="default" w:ascii="宋体" w:hAnsi="宋体" w:cs="宋体"/>
                <w:b w:val="0"/>
                <w:strike w:val="0"/>
                <w:dstrike w:val="0"/>
                <w:color w:val="auto"/>
                <w:sz w:val="22"/>
                <w:lang w:val="en-US" w:eastAsia="zh-CN"/>
              </w:rPr>
            </w:pPr>
            <w:r>
              <w:rPr>
                <w:rFonts w:hint="eastAsia" w:ascii="宋体" w:hAnsi="宋体" w:cs="宋体"/>
                <w:b w:val="0"/>
                <w:strike w:val="0"/>
                <w:dstrike w:val="0"/>
                <w:color w:val="auto"/>
                <w:sz w:val="22"/>
                <w:lang w:val="en-US" w:eastAsia="zh-CN"/>
              </w:rPr>
              <w:t>0-4</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73F4">
            <w:pPr>
              <w:numPr>
                <w:ilvl w:val="0"/>
                <w:numId w:val="0"/>
              </w:numPr>
              <w:spacing w:line="360" w:lineRule="exact"/>
              <w:ind w:left="0" w:leftChars="0" w:firstLine="0" w:firstLineChars="0"/>
              <w:jc w:val="left"/>
              <w:rPr>
                <w:rFonts w:hint="eastAsia" w:ascii="宋体" w:hAnsi="宋体" w:cs="宋体"/>
                <w:color w:val="auto"/>
                <w:sz w:val="22"/>
              </w:rPr>
            </w:pPr>
            <w:r>
              <w:rPr>
                <w:rFonts w:hint="eastAsia" w:ascii="宋体" w:hAnsi="宋体" w:eastAsia="宋体" w:cs="宋体"/>
                <w:color w:val="auto"/>
                <w:kern w:val="2"/>
                <w:sz w:val="22"/>
                <w:szCs w:val="22"/>
                <w:lang w:val="en-US" w:eastAsia="zh-CN" w:bidi="ar-SA"/>
              </w:rPr>
              <w:t>2.</w:t>
            </w:r>
            <w:r>
              <w:rPr>
                <w:rFonts w:hint="eastAsia" w:ascii="宋体" w:hAnsi="宋体" w:cs="宋体"/>
                <w:color w:val="auto"/>
                <w:sz w:val="22"/>
              </w:rPr>
              <w:t>生产实施方案及品质管理管控方案，包括但不限于</w:t>
            </w:r>
            <w:r>
              <w:rPr>
                <w:rFonts w:hint="eastAsia" w:ascii="宋体" w:hAnsi="宋体" w:cs="宋体"/>
                <w:color w:val="auto"/>
                <w:kern w:val="0"/>
                <w:sz w:val="22"/>
                <w:lang w:bidi="ar"/>
              </w:rPr>
              <w:t>产品技术特点说明、生产工艺流程、产品质量保证措施等。</w:t>
            </w:r>
            <w:r>
              <w:rPr>
                <w:rFonts w:hint="eastAsia" w:ascii="宋体" w:hAnsi="宋体" w:cs="宋体"/>
                <w:color w:val="auto"/>
                <w:sz w:val="22"/>
              </w:rPr>
              <w:t>根据供应商提供的方案与采购需求的满足程度，由评审小组判定评分。</w:t>
            </w:r>
          </w:p>
          <w:p w14:paraId="2434E7ED">
            <w:pPr>
              <w:spacing w:line="360" w:lineRule="exact"/>
              <w:jc w:val="left"/>
              <w:rPr>
                <w:rFonts w:hint="eastAsia" w:ascii="宋体" w:hAnsi="宋体" w:cs="宋体"/>
                <w:b w:val="0"/>
                <w:bCs/>
                <w:strike w:val="0"/>
                <w:dstrike w:val="0"/>
                <w:color w:val="auto"/>
                <w:sz w:val="22"/>
                <w:lang w:val="zh-CN"/>
              </w:rPr>
            </w:pPr>
            <w:r>
              <w:rPr>
                <w:rFonts w:hint="eastAsia" w:ascii="宋体" w:hAnsi="宋体" w:cs="宋体"/>
                <w:color w:val="auto"/>
                <w:sz w:val="22"/>
              </w:rPr>
              <w:t>（评分范围：</w:t>
            </w:r>
            <w:r>
              <w:rPr>
                <w:rFonts w:hint="eastAsia" w:ascii="宋体" w:hAnsi="宋体" w:cs="宋体"/>
                <w:color w:val="auto"/>
                <w:sz w:val="22"/>
                <w:lang w:val="en-US" w:eastAsia="zh-CN"/>
              </w:rPr>
              <w:t>4，</w:t>
            </w:r>
            <w:r>
              <w:rPr>
                <w:rFonts w:hint="eastAsia" w:ascii="宋体" w:hAnsi="宋体" w:cs="宋体"/>
                <w:color w:val="auto"/>
                <w:sz w:val="22"/>
              </w:rPr>
              <w:t>3，2，1，0）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FB3D">
            <w:pPr>
              <w:spacing w:line="360" w:lineRule="exact"/>
              <w:jc w:val="center"/>
              <w:rPr>
                <w:rFonts w:hint="eastAsia" w:ascii="宋体" w:hAnsi="宋体" w:cs="宋体"/>
                <w:b w:val="0"/>
                <w:strike w:val="0"/>
                <w:dstrike w:val="0"/>
                <w:color w:val="000000"/>
                <w:spacing w:val="-6"/>
                <w:sz w:val="22"/>
              </w:rPr>
            </w:pPr>
            <w:bookmarkStart w:id="48" w:name="OLE_LINK20"/>
            <w:r>
              <w:rPr>
                <w:rFonts w:hint="eastAsia" w:ascii="宋体" w:hAnsi="宋体" w:cs="宋体"/>
                <w:b w:val="0"/>
                <w:strike w:val="0"/>
                <w:dstrike w:val="0"/>
                <w:color w:val="000000"/>
                <w:spacing w:val="-6"/>
                <w:sz w:val="22"/>
              </w:rPr>
              <w:t>主观分</w:t>
            </w:r>
            <w:bookmarkEnd w:id="48"/>
          </w:p>
        </w:tc>
      </w:tr>
      <w:tr w14:paraId="0D64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tcBorders>
              <w:left w:val="single" w:color="000000" w:sz="4" w:space="0"/>
              <w:bottom w:val="single" w:color="000000" w:sz="4" w:space="0"/>
              <w:right w:val="single" w:color="000000" w:sz="4" w:space="0"/>
            </w:tcBorders>
            <w:shd w:val="clear" w:color="auto" w:fill="FFFFFF"/>
            <w:vAlign w:val="center"/>
          </w:tcPr>
          <w:p w14:paraId="24C900E5">
            <w:pPr>
              <w:spacing w:line="360" w:lineRule="exact"/>
              <w:jc w:val="center"/>
              <w:rPr>
                <w:rFonts w:hint="eastAsia" w:ascii="宋体" w:hAnsi="宋体" w:cs="宋体"/>
                <w:b w:val="0"/>
                <w:strike w:val="0"/>
                <w:dstrike w:val="0"/>
                <w:color w:val="000000"/>
                <w:sz w:val="22"/>
                <w:lang w:val="en-US" w:eastAsia="zh-CN"/>
              </w:rPr>
            </w:pPr>
          </w:p>
        </w:tc>
        <w:tc>
          <w:tcPr>
            <w:tcW w:w="1100" w:type="dxa"/>
            <w:vMerge w:val="continue"/>
            <w:tcBorders>
              <w:left w:val="single" w:color="000000" w:sz="4" w:space="0"/>
              <w:bottom w:val="single" w:color="000000" w:sz="4" w:space="0"/>
              <w:right w:val="single" w:color="000000" w:sz="4" w:space="0"/>
            </w:tcBorders>
            <w:shd w:val="clear" w:color="auto" w:fill="FFFFFF"/>
            <w:vAlign w:val="center"/>
          </w:tcPr>
          <w:p w14:paraId="67FF1B23">
            <w:pPr>
              <w:spacing w:line="360" w:lineRule="exact"/>
              <w:jc w:val="center"/>
              <w:rPr>
                <w:rFonts w:hint="eastAsia" w:ascii="宋体" w:hAnsi="宋体" w:cs="宋体"/>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59BB">
            <w:pPr>
              <w:spacing w:line="360" w:lineRule="exact"/>
              <w:jc w:val="center"/>
              <w:rPr>
                <w:rFonts w:hint="eastAsia" w:ascii="宋体" w:hAnsi="宋体" w:cs="宋体"/>
                <w:b w:val="0"/>
                <w:strike w:val="0"/>
                <w:dstrike w:val="0"/>
                <w:color w:val="auto"/>
                <w:sz w:val="22"/>
                <w:lang w:val="en-US" w:eastAsia="zh-CN"/>
              </w:rPr>
            </w:pPr>
            <w:r>
              <w:rPr>
                <w:rFonts w:hint="eastAsia" w:ascii="宋体" w:hAnsi="宋体" w:cs="宋体"/>
                <w:color w:val="auto"/>
                <w:sz w:val="22"/>
              </w:rPr>
              <w:t>0-</w:t>
            </w:r>
            <w:r>
              <w:rPr>
                <w:rFonts w:hint="eastAsia" w:ascii="宋体" w:hAnsi="宋体" w:cs="宋体"/>
                <w:color w:val="auto"/>
                <w:sz w:val="22"/>
                <w:lang w:val="en-US" w:eastAsia="zh-CN"/>
              </w:rPr>
              <w:t>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997F">
            <w:pPr>
              <w:spacing w:line="360" w:lineRule="exact"/>
              <w:jc w:val="left"/>
              <w:rPr>
                <w:rFonts w:hint="eastAsia" w:ascii="宋体" w:hAnsi="宋体" w:cs="宋体"/>
                <w:color w:val="auto"/>
                <w:sz w:val="22"/>
              </w:rPr>
            </w:pPr>
            <w:r>
              <w:rPr>
                <w:rFonts w:hint="eastAsia" w:ascii="宋体" w:hAnsi="宋体" w:cs="宋体"/>
                <w:color w:val="auto"/>
                <w:sz w:val="22"/>
                <w:lang w:val="en-US" w:eastAsia="zh-CN"/>
              </w:rPr>
              <w:t>3</w:t>
            </w:r>
            <w:r>
              <w:rPr>
                <w:rFonts w:hint="eastAsia" w:ascii="宋体" w:hAnsi="宋体" w:cs="宋体"/>
                <w:color w:val="auto"/>
                <w:sz w:val="22"/>
              </w:rPr>
              <w:t>.安装服务实施方案，安装方案的制定，根据货物交付时间节点，落实送货安装时间和人员安排，确保按期交付使用。根据投标人提供的方案与采购需求的满足情况，由评审小组判定评分。（评分范围：</w:t>
            </w:r>
            <w:r>
              <w:rPr>
                <w:rFonts w:hint="eastAsia" w:ascii="宋体" w:hAnsi="宋体" w:cs="宋体"/>
                <w:color w:val="auto"/>
                <w:sz w:val="22"/>
                <w:lang w:val="en-US" w:eastAsia="zh-CN"/>
              </w:rPr>
              <w:t>5</w:t>
            </w:r>
            <w:r>
              <w:rPr>
                <w:rFonts w:hint="eastAsia" w:ascii="宋体" w:hAnsi="宋体" w:eastAsia="宋体" w:cs="宋体"/>
                <w:b w:val="0"/>
                <w:color w:val="auto"/>
                <w:sz w:val="22"/>
              </w:rPr>
              <w:t>，</w:t>
            </w:r>
            <w:r>
              <w:rPr>
                <w:rFonts w:hint="eastAsia" w:ascii="宋体" w:hAnsi="宋体" w:cs="宋体"/>
                <w:color w:val="auto"/>
                <w:sz w:val="22"/>
                <w:lang w:val="en-US" w:eastAsia="zh-CN"/>
              </w:rPr>
              <w:t>4</w:t>
            </w:r>
            <w:r>
              <w:rPr>
                <w:rFonts w:hint="eastAsia" w:ascii="宋体" w:hAnsi="宋体" w:eastAsia="宋体" w:cs="宋体"/>
                <w:b w:val="0"/>
                <w:color w:val="auto"/>
                <w:sz w:val="22"/>
              </w:rPr>
              <w:t>，</w:t>
            </w:r>
            <w:r>
              <w:rPr>
                <w:rFonts w:hint="eastAsia" w:ascii="宋体" w:hAnsi="宋体" w:cs="宋体"/>
                <w:color w:val="auto"/>
                <w:sz w:val="22"/>
              </w:rPr>
              <w:t>3</w:t>
            </w:r>
            <w:r>
              <w:rPr>
                <w:rFonts w:hint="eastAsia" w:ascii="宋体" w:hAnsi="宋体" w:eastAsia="宋体" w:cs="宋体"/>
                <w:b w:val="0"/>
                <w:color w:val="auto"/>
                <w:sz w:val="22"/>
              </w:rPr>
              <w:t>，</w:t>
            </w:r>
            <w:r>
              <w:rPr>
                <w:rFonts w:hint="eastAsia" w:ascii="宋体" w:hAnsi="宋体" w:cs="宋体"/>
                <w:color w:val="auto"/>
                <w:sz w:val="22"/>
                <w:lang w:val="en-US" w:eastAsia="zh-CN"/>
              </w:rPr>
              <w:t>1</w:t>
            </w:r>
            <w:r>
              <w:rPr>
                <w:rFonts w:hint="eastAsia" w:ascii="宋体" w:hAnsi="宋体" w:cs="宋体"/>
                <w:color w:val="auto"/>
                <w:sz w:val="22"/>
              </w:rPr>
              <w:t>.5</w:t>
            </w:r>
            <w:r>
              <w:rPr>
                <w:rFonts w:hint="eastAsia" w:ascii="宋体" w:hAnsi="宋体" w:eastAsia="宋体" w:cs="宋体"/>
                <w:b w:val="0"/>
                <w:color w:val="auto"/>
                <w:sz w:val="22"/>
              </w:rPr>
              <w:t>，</w:t>
            </w:r>
            <w:r>
              <w:rPr>
                <w:rFonts w:hint="eastAsia" w:ascii="宋体" w:hAnsi="宋体" w:cs="宋体"/>
                <w:color w:val="auto"/>
                <w:sz w:val="22"/>
              </w:rPr>
              <w:t>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4EC5">
            <w:pPr>
              <w:spacing w:line="360" w:lineRule="exact"/>
              <w:jc w:val="center"/>
              <w:rPr>
                <w:rFonts w:hint="eastAsia" w:ascii="宋体" w:hAnsi="宋体" w:cs="宋体"/>
                <w:b w:val="0"/>
                <w:strike w:val="0"/>
                <w:dstrike w:val="0"/>
                <w:color w:val="000000"/>
                <w:spacing w:val="-6"/>
                <w:sz w:val="22"/>
              </w:rPr>
            </w:pPr>
            <w:r>
              <w:rPr>
                <w:rFonts w:hint="eastAsia" w:ascii="宋体" w:hAnsi="宋体" w:cs="宋体"/>
                <w:spacing w:val="-6"/>
                <w:sz w:val="22"/>
              </w:rPr>
              <w:t>主观分</w:t>
            </w:r>
          </w:p>
        </w:tc>
      </w:tr>
      <w:tr w14:paraId="0402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11" w:type="dxa"/>
            <w:vMerge w:val="restart"/>
            <w:tcBorders>
              <w:top w:val="single" w:color="000000" w:sz="4" w:space="0"/>
              <w:left w:val="single" w:color="000000" w:sz="4" w:space="0"/>
              <w:right w:val="single" w:color="000000" w:sz="4" w:space="0"/>
            </w:tcBorders>
            <w:shd w:val="clear" w:color="auto" w:fill="FFFFFF"/>
            <w:vAlign w:val="center"/>
          </w:tcPr>
          <w:p w14:paraId="6E1A18A5">
            <w:pPr>
              <w:spacing w:line="360" w:lineRule="exact"/>
              <w:jc w:val="center"/>
              <w:rPr>
                <w:rFonts w:hint="default" w:ascii="宋体" w:hAnsi="宋体" w:eastAsia="宋体" w:cs="宋体"/>
                <w:b w:val="0"/>
                <w:color w:val="000000"/>
                <w:sz w:val="22"/>
                <w:lang w:val="en-US" w:eastAsia="zh-CN"/>
              </w:rPr>
            </w:pPr>
            <w:r>
              <w:rPr>
                <w:rFonts w:hint="eastAsia" w:ascii="宋体" w:hAnsi="宋体" w:cs="宋体"/>
                <w:b w:val="0"/>
                <w:color w:val="000000"/>
                <w:sz w:val="22"/>
                <w:lang w:val="en-US" w:eastAsia="zh-CN"/>
              </w:rPr>
              <w:t>9</w:t>
            </w:r>
          </w:p>
        </w:tc>
        <w:tc>
          <w:tcPr>
            <w:tcW w:w="1100" w:type="dxa"/>
            <w:vMerge w:val="restart"/>
            <w:tcBorders>
              <w:top w:val="single" w:color="000000" w:sz="4" w:space="0"/>
              <w:left w:val="single" w:color="000000" w:sz="4" w:space="0"/>
              <w:right w:val="single" w:color="000000" w:sz="4" w:space="0"/>
            </w:tcBorders>
            <w:shd w:val="clear" w:color="auto" w:fill="FFFFFF"/>
            <w:vAlign w:val="center"/>
          </w:tcPr>
          <w:p w14:paraId="2E248D46">
            <w:pPr>
              <w:spacing w:line="360" w:lineRule="exact"/>
              <w:jc w:val="center"/>
              <w:rPr>
                <w:rFonts w:hint="eastAsia" w:ascii="宋体" w:hAnsi="宋体" w:eastAsia="宋体" w:cs="宋体"/>
                <w:b w:val="0"/>
                <w:color w:val="000000"/>
                <w:sz w:val="22"/>
                <w:lang w:val="en-US" w:eastAsia="zh-CN"/>
              </w:rPr>
            </w:pPr>
            <w:bookmarkStart w:id="49" w:name="OLE_LINK24"/>
            <w:r>
              <w:rPr>
                <w:rFonts w:hint="eastAsia" w:ascii="宋体" w:hAnsi="宋体" w:cs="宋体"/>
                <w:b w:val="0"/>
                <w:color w:val="000000"/>
                <w:sz w:val="22"/>
                <w:lang w:val="zh-CN"/>
              </w:rPr>
              <w:t>售后服务</w:t>
            </w:r>
            <w:bookmarkEnd w:id="49"/>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0407">
            <w:pPr>
              <w:spacing w:line="360" w:lineRule="exact"/>
              <w:jc w:val="center"/>
              <w:rPr>
                <w:rFonts w:hint="eastAsia" w:ascii="宋体" w:hAnsi="宋体" w:eastAsia="宋体" w:cs="宋体"/>
                <w:b w:val="0"/>
                <w:color w:val="000000"/>
                <w:sz w:val="22"/>
                <w:lang w:eastAsia="zh-CN"/>
              </w:rPr>
            </w:pPr>
            <w:r>
              <w:rPr>
                <w:rFonts w:hint="eastAsia" w:ascii="宋体" w:hAnsi="宋体" w:cs="宋体"/>
                <w:b w:val="0"/>
                <w:color w:val="000000"/>
                <w:sz w:val="22"/>
              </w:rPr>
              <w:t>0-</w:t>
            </w:r>
            <w:r>
              <w:rPr>
                <w:rFonts w:hint="eastAsia" w:ascii="宋体" w:hAnsi="宋体" w:cs="宋体"/>
                <w:b w:val="0"/>
                <w:color w:val="000000"/>
                <w:sz w:val="22"/>
                <w:lang w:val="en-US" w:eastAsia="zh-CN"/>
              </w:rPr>
              <w:t>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7B6A">
            <w:pPr>
              <w:spacing w:line="360" w:lineRule="exact"/>
              <w:jc w:val="left"/>
              <w:rPr>
                <w:rFonts w:hint="eastAsia" w:ascii="宋体" w:hAnsi="宋体" w:cs="宋体"/>
                <w:b w:val="0"/>
                <w:color w:val="000000"/>
                <w:sz w:val="22"/>
              </w:rPr>
            </w:pPr>
            <w:bookmarkStart w:id="50" w:name="OLE_LINK25"/>
            <w:r>
              <w:rPr>
                <w:rFonts w:hint="eastAsia" w:ascii="宋体" w:hAnsi="宋体" w:eastAsia="宋体" w:cs="宋体"/>
                <w:b w:val="0"/>
                <w:color w:val="000000"/>
                <w:sz w:val="22"/>
              </w:rPr>
              <w:t>1.</w:t>
            </w:r>
            <w:r>
              <w:rPr>
                <w:rFonts w:hint="eastAsia" w:ascii="宋体" w:hAnsi="宋体" w:cs="宋体"/>
                <w:sz w:val="22"/>
              </w:rPr>
              <w:t>投标人</w:t>
            </w:r>
            <w:r>
              <w:rPr>
                <w:rFonts w:hint="eastAsia" w:ascii="宋体" w:hAnsi="宋体" w:eastAsia="宋体" w:cs="宋体"/>
                <w:b w:val="0"/>
                <w:color w:val="000000"/>
                <w:sz w:val="22"/>
              </w:rPr>
              <w:t>承诺的售后响应时间</w:t>
            </w:r>
            <w:r>
              <w:rPr>
                <w:rFonts w:hint="eastAsia" w:ascii="宋体" w:hAnsi="宋体" w:cs="宋体"/>
                <w:b w:val="0"/>
                <w:color w:val="000000"/>
                <w:sz w:val="22"/>
                <w:lang w:eastAsia="zh-CN"/>
              </w:rPr>
              <w:t>、</w:t>
            </w:r>
            <w:r>
              <w:rPr>
                <w:rFonts w:hint="eastAsia" w:ascii="宋体" w:hAnsi="宋体" w:eastAsia="宋体" w:cs="宋体"/>
                <w:b w:val="0"/>
                <w:color w:val="000000"/>
                <w:sz w:val="22"/>
              </w:rPr>
              <w:t>售后服务承诺、售后服务人员及工具配备情况</w:t>
            </w:r>
            <w:r>
              <w:rPr>
                <w:rFonts w:hint="eastAsia" w:ascii="宋体" w:hAnsi="宋体" w:cs="宋体"/>
                <w:b w:val="0"/>
                <w:color w:val="000000"/>
                <w:sz w:val="22"/>
                <w:lang w:eastAsia="zh-CN"/>
              </w:rPr>
              <w:t>、</w:t>
            </w:r>
            <w:r>
              <w:rPr>
                <w:rFonts w:hint="eastAsia" w:ascii="宋体" w:hAnsi="宋体" w:eastAsia="宋体" w:cs="宋体"/>
                <w:b w:val="0"/>
                <w:color w:val="000000"/>
                <w:sz w:val="22"/>
              </w:rPr>
              <w:t>售后服务措施和方案（包括服务措施、产品质量保证、回访、技术培训等）的科学性、合理性、可行性，评审小组判定评分。</w:t>
            </w:r>
            <w:bookmarkEnd w:id="50"/>
            <w:r>
              <w:rPr>
                <w:rFonts w:hint="eastAsia" w:ascii="宋体" w:hAnsi="宋体" w:eastAsia="宋体" w:cs="宋体"/>
                <w:sz w:val="22"/>
              </w:rPr>
              <w:t>（评分范围：3，2，1，0.5，0）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14CF">
            <w:pPr>
              <w:spacing w:line="360" w:lineRule="exact"/>
              <w:jc w:val="center"/>
              <w:rPr>
                <w:rFonts w:hint="eastAsia" w:ascii="宋体" w:hAnsi="宋体" w:cs="宋体"/>
                <w:b w:val="0"/>
                <w:color w:val="000000"/>
                <w:spacing w:val="-6"/>
                <w:sz w:val="22"/>
              </w:rPr>
            </w:pPr>
            <w:bookmarkStart w:id="51" w:name="OLE_LINK26"/>
            <w:r>
              <w:rPr>
                <w:rFonts w:hint="eastAsia" w:ascii="宋体" w:hAnsi="宋体" w:cs="宋体"/>
                <w:b w:val="0"/>
                <w:color w:val="000000"/>
                <w:spacing w:val="-6"/>
                <w:sz w:val="22"/>
              </w:rPr>
              <w:t>主观分</w:t>
            </w:r>
            <w:bookmarkEnd w:id="51"/>
          </w:p>
        </w:tc>
      </w:tr>
      <w:tr w14:paraId="3A3A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11" w:type="dxa"/>
            <w:vMerge w:val="continue"/>
            <w:tcBorders>
              <w:left w:val="single" w:color="000000" w:sz="4" w:space="0"/>
              <w:right w:val="single" w:color="000000" w:sz="4" w:space="0"/>
            </w:tcBorders>
            <w:shd w:val="clear" w:color="auto" w:fill="FFFFFF"/>
            <w:vAlign w:val="center"/>
          </w:tcPr>
          <w:p w14:paraId="6074D9DA">
            <w:pPr>
              <w:spacing w:line="360" w:lineRule="exact"/>
              <w:jc w:val="center"/>
              <w:rPr>
                <w:rFonts w:hint="eastAsia" w:ascii="宋体" w:hAnsi="宋体" w:cs="宋体"/>
                <w:b w:val="0"/>
                <w:color w:val="000000"/>
                <w:sz w:val="22"/>
              </w:rPr>
            </w:pPr>
          </w:p>
        </w:tc>
        <w:tc>
          <w:tcPr>
            <w:tcW w:w="1100" w:type="dxa"/>
            <w:vMerge w:val="continue"/>
            <w:tcBorders>
              <w:left w:val="single" w:color="000000" w:sz="4" w:space="0"/>
              <w:right w:val="single" w:color="000000" w:sz="4" w:space="0"/>
            </w:tcBorders>
            <w:shd w:val="clear" w:color="auto" w:fill="FFFFFF"/>
            <w:vAlign w:val="center"/>
          </w:tcPr>
          <w:p w14:paraId="51E14A5F">
            <w:pPr>
              <w:spacing w:line="360" w:lineRule="exact"/>
              <w:jc w:val="center"/>
              <w:rPr>
                <w:rFonts w:hint="eastAsia" w:ascii="宋体" w:hAnsi="宋体" w:cs="宋体"/>
                <w:b w:val="0"/>
                <w:color w:val="000000"/>
                <w:sz w:val="22"/>
                <w:lang w:val="zh-CN"/>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20564">
            <w:pPr>
              <w:spacing w:line="360" w:lineRule="exact"/>
              <w:jc w:val="center"/>
              <w:rPr>
                <w:rFonts w:hint="default" w:ascii="宋体" w:hAnsi="宋体" w:eastAsia="宋体" w:cs="宋体"/>
                <w:b w:val="0"/>
                <w:color w:val="000000"/>
                <w:sz w:val="22"/>
                <w:lang w:val="en-US" w:eastAsia="zh-CN"/>
              </w:rPr>
            </w:pPr>
            <w:r>
              <w:rPr>
                <w:rFonts w:hint="eastAsia" w:ascii="宋体" w:hAnsi="宋体" w:cs="宋体"/>
                <w:b w:val="0"/>
                <w:color w:val="000000"/>
                <w:sz w:val="22"/>
                <w:lang w:val="en-US" w:eastAsia="zh-CN"/>
              </w:rPr>
              <w:t>0-3</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BA09">
            <w:pPr>
              <w:spacing w:line="360" w:lineRule="exact"/>
              <w:jc w:val="left"/>
              <w:rPr>
                <w:rFonts w:hint="default" w:eastAsia="宋体"/>
                <w:lang w:val="en-US" w:eastAsia="zh-CN"/>
              </w:rPr>
            </w:pPr>
            <w:r>
              <w:rPr>
                <w:rFonts w:hint="eastAsia" w:ascii="宋体" w:hAnsi="宋体" w:eastAsia="宋体" w:cs="宋体"/>
                <w:sz w:val="22"/>
              </w:rPr>
              <w:t>2.提供详细完整的“三包”措施及售后服务措施和方案（包括服务措施、产品质量保证、回访、技术培训等）。根据供应商提供的方案能否满足采购需求，由评审小组判定评分。（评分范围：3，2，1，0.5，0）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FD84">
            <w:pPr>
              <w:spacing w:line="360" w:lineRule="exact"/>
              <w:jc w:val="both"/>
              <w:rPr>
                <w:rFonts w:hint="eastAsia" w:ascii="宋体" w:hAnsi="宋体" w:cs="宋体"/>
                <w:b w:val="0"/>
                <w:color w:val="000000"/>
                <w:spacing w:val="-6"/>
                <w:sz w:val="22"/>
              </w:rPr>
            </w:pPr>
            <w:bookmarkStart w:id="52" w:name="OLE_LINK54"/>
            <w:r>
              <w:rPr>
                <w:rFonts w:hint="eastAsia" w:ascii="宋体" w:hAnsi="宋体" w:cs="宋体"/>
                <w:b w:val="0"/>
                <w:color w:val="000000"/>
                <w:spacing w:val="-6"/>
                <w:sz w:val="22"/>
              </w:rPr>
              <w:t>主观分</w:t>
            </w:r>
            <w:bookmarkEnd w:id="52"/>
          </w:p>
        </w:tc>
      </w:tr>
      <w:tr w14:paraId="3581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1" w:type="dxa"/>
            <w:vMerge w:val="restart"/>
            <w:tcBorders>
              <w:top w:val="single" w:color="000000" w:sz="4" w:space="0"/>
              <w:left w:val="single" w:color="000000" w:sz="4" w:space="0"/>
              <w:right w:val="single" w:color="000000" w:sz="4" w:space="0"/>
            </w:tcBorders>
            <w:shd w:val="clear" w:color="auto" w:fill="FFFFFF"/>
            <w:vAlign w:val="center"/>
          </w:tcPr>
          <w:p w14:paraId="283024B6">
            <w:pPr>
              <w:spacing w:line="360" w:lineRule="exact"/>
              <w:jc w:val="center"/>
              <w:rPr>
                <w:rFonts w:hint="default" w:ascii="宋体" w:hAnsi="宋体" w:eastAsia="宋体" w:cs="宋体"/>
                <w:b w:val="0"/>
                <w:color w:val="000000"/>
                <w:sz w:val="22"/>
                <w:highlight w:val="yellow"/>
                <w:lang w:val="en-US" w:eastAsia="zh-CN"/>
              </w:rPr>
            </w:pPr>
            <w:r>
              <w:rPr>
                <w:rFonts w:hint="eastAsia" w:ascii="宋体" w:hAnsi="宋体" w:cs="宋体"/>
                <w:b w:val="0"/>
                <w:color w:val="000000"/>
                <w:sz w:val="22"/>
                <w:highlight w:val="none"/>
                <w:lang w:val="en-US" w:eastAsia="zh-CN"/>
              </w:rPr>
              <w:t>10</w:t>
            </w:r>
          </w:p>
        </w:tc>
        <w:tc>
          <w:tcPr>
            <w:tcW w:w="1100" w:type="dxa"/>
            <w:vMerge w:val="restart"/>
            <w:tcBorders>
              <w:top w:val="single" w:color="000000" w:sz="4" w:space="0"/>
              <w:left w:val="single" w:color="000000" w:sz="4" w:space="0"/>
              <w:right w:val="single" w:color="000000" w:sz="4" w:space="0"/>
            </w:tcBorders>
            <w:shd w:val="clear" w:color="auto" w:fill="FFFFFF"/>
            <w:vAlign w:val="center"/>
          </w:tcPr>
          <w:p w14:paraId="514E20B3">
            <w:pPr>
              <w:spacing w:line="360" w:lineRule="exact"/>
              <w:jc w:val="left"/>
              <w:rPr>
                <w:rFonts w:hint="eastAsia" w:ascii="宋体" w:hAnsi="宋体" w:eastAsia="宋体" w:cs="宋体"/>
                <w:b w:val="0"/>
                <w:color w:val="auto"/>
                <w:sz w:val="22"/>
                <w:highlight w:val="none"/>
                <w:lang w:val="en-US" w:eastAsia="zh-CN"/>
              </w:rPr>
            </w:pPr>
            <w:bookmarkStart w:id="53" w:name="OLE_LINK35"/>
            <w:r>
              <w:rPr>
                <w:rFonts w:hint="eastAsia" w:ascii="宋体" w:hAnsi="宋体" w:eastAsia="宋体" w:cs="宋体"/>
                <w:b w:val="0"/>
                <w:color w:val="auto"/>
                <w:sz w:val="22"/>
                <w:highlight w:val="none"/>
              </w:rPr>
              <w:t>投标实物样品</w:t>
            </w:r>
            <w:r>
              <w:rPr>
                <w:rFonts w:hint="eastAsia" w:ascii="宋体" w:hAnsi="宋体" w:eastAsia="宋体" w:cs="宋体"/>
                <w:b w:val="0"/>
                <w:color w:val="auto"/>
                <w:sz w:val="22"/>
                <w:highlight w:val="none"/>
                <w:lang w:val="en-US" w:eastAsia="zh-CN"/>
              </w:rPr>
              <w:t>：</w:t>
            </w:r>
            <w:r>
              <w:rPr>
                <w:rFonts w:hint="eastAsia" w:ascii="宋体" w:hAnsi="宋体" w:eastAsia="宋体" w:cs="宋体"/>
                <w:b/>
                <w:bCs/>
                <w:color w:val="auto"/>
                <w:sz w:val="22"/>
                <w:highlight w:val="none"/>
                <w:lang w:val="en-US" w:eastAsia="zh-CN"/>
              </w:rPr>
              <w:t>二人学生课桌（折叠桌）</w:t>
            </w:r>
            <w:bookmarkEnd w:id="53"/>
          </w:p>
        </w:tc>
        <w:tc>
          <w:tcPr>
            <w:tcW w:w="750" w:type="dxa"/>
            <w:vMerge w:val="restart"/>
            <w:tcBorders>
              <w:top w:val="single" w:color="000000" w:sz="4" w:space="0"/>
              <w:left w:val="single" w:color="000000" w:sz="4" w:space="0"/>
              <w:right w:val="single" w:color="000000" w:sz="4" w:space="0"/>
            </w:tcBorders>
            <w:shd w:val="clear" w:color="auto" w:fill="FFFFFF"/>
            <w:vAlign w:val="center"/>
          </w:tcPr>
          <w:p w14:paraId="08FB03EA">
            <w:pPr>
              <w:spacing w:line="360" w:lineRule="exact"/>
              <w:jc w:val="center"/>
              <w:rPr>
                <w:rFonts w:hint="eastAsia" w:ascii="宋体" w:hAnsi="宋体" w:eastAsia="宋体" w:cs="宋体"/>
                <w:b w:val="0"/>
                <w:color w:val="auto"/>
                <w:spacing w:val="-6"/>
                <w:sz w:val="22"/>
                <w:highlight w:val="none"/>
                <w:lang w:val="en-US" w:eastAsia="zh-CN"/>
              </w:rPr>
            </w:pPr>
            <w:r>
              <w:rPr>
                <w:rFonts w:hint="eastAsia" w:ascii="宋体" w:hAnsi="宋体" w:eastAsia="宋体" w:cs="宋体"/>
                <w:b w:val="0"/>
                <w:color w:val="auto"/>
                <w:spacing w:val="-6"/>
                <w:sz w:val="22"/>
                <w:highlight w:val="none"/>
              </w:rPr>
              <w:t>0-</w:t>
            </w:r>
            <w:r>
              <w:rPr>
                <w:rFonts w:hint="eastAsia" w:ascii="宋体" w:hAnsi="宋体" w:eastAsia="宋体" w:cs="宋体"/>
                <w:b w:val="0"/>
                <w:color w:val="auto"/>
                <w:spacing w:val="-6"/>
                <w:sz w:val="22"/>
                <w:highlight w:val="none"/>
                <w:lang w:val="en-US" w:eastAsia="zh-CN"/>
              </w:rPr>
              <w:t>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30FC">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b w:val="0"/>
                <w:color w:val="auto"/>
                <w:sz w:val="22"/>
                <w:highlight w:val="none"/>
                <w:lang w:val="en-US" w:eastAsia="zh-CN"/>
              </w:rPr>
              <w:t>1.样品的尺寸、材质、功能等与技术参数的符合程度。</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评分范围：2，1.5，1，0.5，0</w:t>
            </w:r>
            <w:r>
              <w:rPr>
                <w:rFonts w:hint="eastAsia" w:ascii="宋体" w:hAnsi="宋体" w:eastAsia="宋体" w:cs="宋体"/>
                <w:b w:val="0"/>
                <w:color w:val="auto"/>
                <w:sz w:val="22"/>
                <w:highlight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960C">
            <w:pPr>
              <w:spacing w:line="360" w:lineRule="exact"/>
              <w:jc w:val="center"/>
              <w:rPr>
                <w:rFonts w:hint="eastAsia" w:ascii="宋体" w:hAnsi="宋体" w:eastAsia="宋体" w:cs="宋体"/>
                <w:b w:val="0"/>
                <w:color w:val="auto"/>
                <w:sz w:val="22"/>
                <w:highlight w:val="none"/>
              </w:rPr>
            </w:pPr>
            <w:r>
              <w:rPr>
                <w:rFonts w:hint="eastAsia" w:ascii="宋体" w:hAnsi="宋体" w:eastAsia="宋体" w:cs="宋体"/>
                <w:b w:val="0"/>
                <w:color w:val="auto"/>
                <w:spacing w:val="-6"/>
                <w:sz w:val="22"/>
                <w:highlight w:val="none"/>
              </w:rPr>
              <w:t>主观分</w:t>
            </w:r>
          </w:p>
        </w:tc>
      </w:tr>
      <w:tr w14:paraId="1498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11" w:type="dxa"/>
            <w:vMerge w:val="continue"/>
            <w:tcBorders>
              <w:left w:val="single" w:color="000000" w:sz="4" w:space="0"/>
              <w:right w:val="single" w:color="000000" w:sz="4" w:space="0"/>
            </w:tcBorders>
            <w:shd w:val="clear" w:color="auto" w:fill="FFFFFF"/>
            <w:vAlign w:val="center"/>
          </w:tcPr>
          <w:p w14:paraId="45BB1E29">
            <w:pPr>
              <w:spacing w:line="360" w:lineRule="exact"/>
              <w:jc w:val="center"/>
              <w:rPr>
                <w:rFonts w:hint="eastAsia" w:ascii="宋体" w:hAnsi="宋体" w:cs="宋体"/>
                <w:b w:val="0"/>
                <w:color w:val="000000"/>
                <w:sz w:val="22"/>
                <w:highlight w:val="none"/>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284DEF55">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3F5757CD">
            <w:pPr>
              <w:spacing w:line="360" w:lineRule="exact"/>
              <w:jc w:val="center"/>
              <w:rPr>
                <w:rFonts w:hint="eastAsia" w:ascii="宋体" w:hAnsi="宋体" w:eastAsia="宋体" w:cs="宋体"/>
                <w:b w:val="0"/>
                <w:color w:val="auto"/>
                <w:spacing w:val="-6"/>
                <w:sz w:val="22"/>
                <w:highlight w:val="none"/>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FBD0">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b w:val="0"/>
                <w:color w:val="000000"/>
                <w:sz w:val="22"/>
                <w:highlight w:val="none"/>
                <w:lang w:val="en-US" w:eastAsia="zh-CN"/>
              </w:rPr>
              <w:t>2.制作工艺：</w:t>
            </w:r>
            <w:bookmarkStart w:id="54" w:name="OLE_LINK50"/>
            <w:r>
              <w:rPr>
                <w:rFonts w:hint="eastAsia" w:ascii="宋体" w:hAnsi="宋体" w:eastAsia="宋体" w:cs="宋体"/>
                <w:b w:val="0"/>
                <w:color w:val="000000"/>
                <w:sz w:val="22"/>
                <w:highlight w:val="none"/>
                <w:lang w:val="en-US" w:eastAsia="zh-CN"/>
              </w:rPr>
              <w:t>各配件结合处紧密程度，无刺激性气味</w:t>
            </w:r>
            <w:bookmarkEnd w:id="54"/>
            <w:r>
              <w:rPr>
                <w:rFonts w:hint="eastAsia" w:ascii="宋体" w:hAnsi="宋体" w:eastAsia="宋体" w:cs="宋体"/>
                <w:b w:val="0"/>
                <w:color w:val="000000"/>
                <w:sz w:val="22"/>
                <w:highlight w:val="none"/>
                <w:lang w:val="en-US" w:eastAsia="zh-CN"/>
              </w:rPr>
              <w:t>，饰面无明显凹凸或条痕，无气泡龟裂、斑点等现象。</w:t>
            </w:r>
            <w:bookmarkStart w:id="55" w:name="OLE_LINK42"/>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评分范围：2，1.5，1，0.5，0</w:t>
            </w:r>
            <w:r>
              <w:rPr>
                <w:rFonts w:hint="eastAsia" w:ascii="宋体" w:hAnsi="宋体" w:eastAsia="宋体" w:cs="宋体"/>
                <w:color w:val="auto"/>
                <w:sz w:val="22"/>
                <w:highlight w:val="none"/>
                <w:lang w:eastAsia="zh-CN"/>
              </w:rPr>
              <w:t>）</w:t>
            </w:r>
            <w:r>
              <w:rPr>
                <w:rFonts w:hint="eastAsia" w:ascii="宋体" w:hAnsi="宋体" w:eastAsia="宋体" w:cs="宋体"/>
                <w:b w:val="0"/>
                <w:color w:val="000000"/>
                <w:sz w:val="22"/>
                <w:highlight w:val="none"/>
                <w:lang w:val="en-US" w:eastAsia="zh-CN"/>
              </w:rPr>
              <w:t>）</w:t>
            </w:r>
            <w:bookmarkEnd w:id="55"/>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B644">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r w14:paraId="54AE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1" w:type="dxa"/>
            <w:vMerge w:val="continue"/>
            <w:tcBorders>
              <w:left w:val="single" w:color="000000" w:sz="4" w:space="0"/>
              <w:right w:val="single" w:color="000000" w:sz="4" w:space="0"/>
            </w:tcBorders>
            <w:shd w:val="clear" w:color="auto" w:fill="FFFFFF"/>
            <w:vAlign w:val="center"/>
          </w:tcPr>
          <w:p w14:paraId="43D4EDD6">
            <w:pPr>
              <w:spacing w:line="360" w:lineRule="exact"/>
              <w:jc w:val="center"/>
              <w:rPr>
                <w:rFonts w:hint="eastAsia" w:ascii="宋体" w:hAnsi="宋体" w:cs="宋体"/>
                <w:b w:val="0"/>
                <w:color w:val="000000"/>
                <w:sz w:val="22"/>
                <w:highlight w:val="none"/>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147EECBE">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2118BFFF">
            <w:pPr>
              <w:spacing w:line="360" w:lineRule="exact"/>
              <w:jc w:val="center"/>
              <w:rPr>
                <w:rFonts w:hint="eastAsia" w:ascii="宋体" w:hAnsi="宋体" w:eastAsia="宋体" w:cs="宋体"/>
                <w:b w:val="0"/>
                <w:color w:val="auto"/>
                <w:spacing w:val="-6"/>
                <w:sz w:val="22"/>
                <w:highlight w:val="none"/>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0D42">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b w:val="0"/>
                <w:color w:val="000000"/>
                <w:sz w:val="22"/>
                <w:highlight w:val="none"/>
                <w:lang w:val="en-US" w:eastAsia="zh-CN"/>
              </w:rPr>
              <w:t>3.</w:t>
            </w:r>
            <w:bookmarkStart w:id="56" w:name="OLE_LINK52"/>
            <w:r>
              <w:rPr>
                <w:rFonts w:hint="eastAsia" w:ascii="宋体" w:hAnsi="宋体" w:eastAsia="宋体" w:cs="宋体"/>
                <w:b w:val="0"/>
                <w:color w:val="000000"/>
                <w:sz w:val="22"/>
                <w:highlight w:val="none"/>
                <w:lang w:val="en-US" w:eastAsia="zh-CN"/>
              </w:rPr>
              <w:t>样品结构设计合理性</w:t>
            </w:r>
            <w:bookmarkEnd w:id="56"/>
            <w:r>
              <w:rPr>
                <w:rFonts w:hint="eastAsia" w:ascii="宋体" w:hAnsi="宋体" w:eastAsia="宋体" w:cs="宋体"/>
                <w:b w:val="0"/>
                <w:color w:val="000000"/>
                <w:sz w:val="22"/>
                <w:highlight w:val="none"/>
                <w:lang w:val="en-US" w:eastAsia="zh-CN"/>
              </w:rPr>
              <w:t>、使用舒适性、整体效果美观性等情况进行评分。</w:t>
            </w:r>
            <w:bookmarkStart w:id="57" w:name="OLE_LINK47"/>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评分范围：1，0.8，0.6，0.4，0</w:t>
            </w:r>
            <w:r>
              <w:rPr>
                <w:rFonts w:hint="eastAsia" w:ascii="宋体" w:hAnsi="宋体" w:eastAsia="宋体" w:cs="宋体"/>
                <w:color w:val="auto"/>
                <w:sz w:val="22"/>
                <w:highlight w:val="none"/>
                <w:lang w:eastAsia="zh-CN"/>
              </w:rPr>
              <w:t>）</w:t>
            </w:r>
            <w:bookmarkEnd w:id="57"/>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F0BA">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r w14:paraId="4243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1" w:type="dxa"/>
            <w:vMerge w:val="continue"/>
            <w:tcBorders>
              <w:left w:val="single" w:color="000000" w:sz="4" w:space="0"/>
              <w:right w:val="single" w:color="000000" w:sz="4" w:space="0"/>
            </w:tcBorders>
            <w:shd w:val="clear" w:color="auto" w:fill="FFFFFF"/>
            <w:vAlign w:val="center"/>
          </w:tcPr>
          <w:p w14:paraId="12057E32">
            <w:pPr>
              <w:spacing w:line="360" w:lineRule="exact"/>
              <w:jc w:val="center"/>
              <w:rPr>
                <w:rFonts w:hint="eastAsia" w:ascii="宋体" w:hAnsi="宋体" w:cs="宋体"/>
                <w:b w:val="0"/>
                <w:color w:val="000000"/>
                <w:sz w:val="22"/>
                <w:highlight w:val="yellow"/>
                <w:lang w:val="en-US" w:eastAsia="zh-CN"/>
              </w:rPr>
            </w:pPr>
          </w:p>
        </w:tc>
        <w:tc>
          <w:tcPr>
            <w:tcW w:w="1100" w:type="dxa"/>
            <w:vMerge w:val="restart"/>
            <w:tcBorders>
              <w:top w:val="single" w:color="000000" w:sz="4" w:space="0"/>
              <w:left w:val="single" w:color="000000" w:sz="4" w:space="0"/>
              <w:right w:val="single" w:color="000000" w:sz="4" w:space="0"/>
            </w:tcBorders>
            <w:shd w:val="clear" w:color="auto" w:fill="FFFFFF"/>
            <w:vAlign w:val="center"/>
          </w:tcPr>
          <w:p w14:paraId="35E55399">
            <w:pPr>
              <w:spacing w:line="360" w:lineRule="exact"/>
              <w:jc w:val="left"/>
              <w:rPr>
                <w:rFonts w:hint="eastAsia" w:ascii="宋体" w:hAnsi="宋体" w:eastAsia="宋体" w:cs="宋体"/>
                <w:b w:val="0"/>
                <w:color w:val="auto"/>
                <w:sz w:val="22"/>
                <w:highlight w:val="none"/>
              </w:rPr>
            </w:pPr>
            <w:bookmarkStart w:id="58" w:name="OLE_LINK37"/>
            <w:r>
              <w:rPr>
                <w:rFonts w:hint="eastAsia" w:ascii="宋体" w:hAnsi="宋体" w:eastAsia="宋体" w:cs="宋体"/>
                <w:b w:val="0"/>
                <w:color w:val="auto"/>
                <w:sz w:val="22"/>
                <w:highlight w:val="none"/>
              </w:rPr>
              <w:t>投标实物样品</w:t>
            </w:r>
            <w:r>
              <w:rPr>
                <w:rFonts w:hint="eastAsia" w:ascii="宋体" w:hAnsi="宋体" w:eastAsia="宋体" w:cs="宋体"/>
                <w:b w:val="0"/>
                <w:color w:val="auto"/>
                <w:sz w:val="22"/>
                <w:highlight w:val="none"/>
                <w:lang w:val="en-US" w:eastAsia="zh-CN"/>
              </w:rPr>
              <w:t>：</w:t>
            </w:r>
            <w:r>
              <w:rPr>
                <w:rFonts w:hint="eastAsia" w:ascii="宋体" w:hAnsi="宋体" w:eastAsia="宋体" w:cs="宋体"/>
                <w:b/>
                <w:bCs/>
                <w:color w:val="auto"/>
                <w:sz w:val="22"/>
                <w:highlight w:val="none"/>
                <w:lang w:val="en-US" w:eastAsia="zh-CN"/>
              </w:rPr>
              <w:t>课椅</w:t>
            </w:r>
            <w:bookmarkEnd w:id="58"/>
          </w:p>
        </w:tc>
        <w:tc>
          <w:tcPr>
            <w:tcW w:w="750" w:type="dxa"/>
            <w:vMerge w:val="restart"/>
            <w:tcBorders>
              <w:top w:val="single" w:color="000000" w:sz="4" w:space="0"/>
              <w:left w:val="single" w:color="000000" w:sz="4" w:space="0"/>
              <w:right w:val="single" w:color="000000" w:sz="4" w:space="0"/>
            </w:tcBorders>
            <w:shd w:val="clear" w:color="auto" w:fill="FFFFFF"/>
            <w:vAlign w:val="center"/>
          </w:tcPr>
          <w:p w14:paraId="2B274ED4">
            <w:pPr>
              <w:spacing w:line="360" w:lineRule="exact"/>
              <w:jc w:val="center"/>
              <w:rPr>
                <w:rFonts w:hint="eastAsia" w:ascii="宋体" w:hAnsi="宋体" w:eastAsia="宋体" w:cs="宋体"/>
                <w:b w:val="0"/>
                <w:color w:val="auto"/>
                <w:spacing w:val="-6"/>
                <w:sz w:val="22"/>
                <w:highlight w:val="none"/>
                <w:lang w:val="en-US" w:eastAsia="zh-CN"/>
              </w:rPr>
            </w:pPr>
            <w:r>
              <w:rPr>
                <w:rFonts w:hint="eastAsia" w:ascii="宋体" w:hAnsi="宋体" w:eastAsia="宋体" w:cs="宋体"/>
                <w:b w:val="0"/>
                <w:color w:val="auto"/>
                <w:spacing w:val="-6"/>
                <w:sz w:val="22"/>
                <w:highlight w:val="none"/>
                <w:lang w:val="en-US" w:eastAsia="zh-CN"/>
              </w:rPr>
              <w:t>0-5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B2C9">
            <w:pPr>
              <w:numPr>
                <w:ilvl w:val="0"/>
                <w:numId w:val="0"/>
              </w:numPr>
              <w:spacing w:line="360" w:lineRule="exact"/>
              <w:jc w:val="left"/>
              <w:rPr>
                <w:rFonts w:hint="eastAsia" w:ascii="宋体" w:hAnsi="宋体" w:eastAsia="宋体" w:cs="宋体"/>
                <w:color w:val="auto"/>
                <w:sz w:val="22"/>
                <w:highlight w:val="none"/>
                <w:lang w:val="en-US" w:eastAsia="zh-CN"/>
              </w:rPr>
            </w:pPr>
            <w:r>
              <w:rPr>
                <w:rFonts w:hint="eastAsia" w:ascii="宋体" w:hAnsi="宋体" w:eastAsia="宋体" w:cs="宋体"/>
                <w:b w:val="0"/>
                <w:color w:val="auto"/>
                <w:sz w:val="22"/>
                <w:highlight w:val="none"/>
                <w:lang w:val="en-US" w:eastAsia="zh-CN"/>
              </w:rPr>
              <w:t>1.样品与技术参数的符合程度（含材质、尺寸、功能）。</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评分范围：2，1.5，1，0.5，0</w:t>
            </w:r>
            <w:r>
              <w:rPr>
                <w:rFonts w:hint="eastAsia" w:ascii="宋体" w:hAnsi="宋体" w:eastAsia="宋体" w:cs="宋体"/>
                <w:b w:val="0"/>
                <w:color w:val="auto"/>
                <w:sz w:val="22"/>
                <w:highlight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7DE1">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r w14:paraId="156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1" w:type="dxa"/>
            <w:vMerge w:val="continue"/>
            <w:tcBorders>
              <w:left w:val="single" w:color="000000" w:sz="4" w:space="0"/>
              <w:right w:val="single" w:color="000000" w:sz="4" w:space="0"/>
            </w:tcBorders>
            <w:shd w:val="clear" w:color="auto" w:fill="FFFFFF"/>
            <w:vAlign w:val="center"/>
          </w:tcPr>
          <w:p w14:paraId="3022578C">
            <w:pPr>
              <w:spacing w:line="360" w:lineRule="exact"/>
              <w:jc w:val="center"/>
              <w:rPr>
                <w:rFonts w:hint="eastAsia" w:ascii="宋体" w:hAnsi="宋体" w:cs="宋体"/>
                <w:b w:val="0"/>
                <w:color w:val="000000"/>
                <w:sz w:val="22"/>
                <w:highlight w:val="yellow"/>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45484585">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3FC049E1">
            <w:pPr>
              <w:spacing w:line="360" w:lineRule="exact"/>
              <w:jc w:val="center"/>
              <w:rPr>
                <w:rFonts w:hint="eastAsia" w:ascii="宋体" w:hAnsi="宋体" w:eastAsia="宋体" w:cs="宋体"/>
                <w:b w:val="0"/>
                <w:color w:val="auto"/>
                <w:spacing w:val="-6"/>
                <w:sz w:val="22"/>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DCDF">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color w:val="auto"/>
                <w:sz w:val="22"/>
                <w:highlight w:val="none"/>
                <w:lang w:val="en-US" w:eastAsia="zh-CN"/>
              </w:rPr>
              <w:t>2.</w:t>
            </w:r>
            <w:bookmarkStart w:id="59" w:name="OLE_LINK49"/>
            <w:r>
              <w:rPr>
                <w:rFonts w:hint="eastAsia" w:ascii="宋体" w:hAnsi="宋体" w:eastAsia="宋体" w:cs="宋体"/>
                <w:b w:val="0"/>
                <w:color w:val="000000"/>
                <w:sz w:val="22"/>
                <w:highlight w:val="none"/>
                <w:lang w:val="en-US" w:eastAsia="zh-CN"/>
              </w:rPr>
              <w:t>制作工艺</w:t>
            </w:r>
            <w:bookmarkEnd w:id="59"/>
            <w:r>
              <w:rPr>
                <w:rFonts w:hint="eastAsia" w:ascii="宋体" w:hAnsi="宋体" w:eastAsia="宋体" w:cs="宋体"/>
                <w:b w:val="0"/>
                <w:color w:val="000000"/>
                <w:sz w:val="22"/>
                <w:highlight w:val="none"/>
                <w:lang w:val="en-US" w:eastAsia="zh-CN"/>
              </w:rPr>
              <w:t>：</w:t>
            </w:r>
            <w:r>
              <w:rPr>
                <w:rFonts w:hint="eastAsia" w:ascii="宋体" w:hAnsi="宋体" w:eastAsia="宋体" w:cs="宋体"/>
                <w:spacing w:val="-6"/>
                <w:sz w:val="22"/>
                <w:highlight w:val="none"/>
              </w:rPr>
              <w:t>外观应无裂纹，无明显缩孔、气泡、杂质、伤痕等，涂层</w:t>
            </w:r>
            <w:r>
              <w:rPr>
                <w:rFonts w:hint="eastAsia" w:ascii="宋体" w:hAnsi="宋体" w:eastAsia="宋体" w:cs="宋体"/>
                <w:spacing w:val="-6"/>
                <w:sz w:val="22"/>
                <w:highlight w:val="none"/>
                <w:lang w:val="en-US" w:eastAsia="zh-CN"/>
              </w:rPr>
              <w:t>件</w:t>
            </w:r>
            <w:r>
              <w:rPr>
                <w:rFonts w:hint="eastAsia" w:ascii="宋体" w:hAnsi="宋体" w:eastAsia="宋体" w:cs="宋体"/>
                <w:spacing w:val="-6"/>
                <w:sz w:val="22"/>
                <w:highlight w:val="none"/>
              </w:rPr>
              <w:t>应无漏喷、锈蚀和脱色、掉色现象</w:t>
            </w:r>
            <w:r>
              <w:rPr>
                <w:rFonts w:hint="eastAsia" w:ascii="宋体" w:hAnsi="宋体" w:eastAsia="宋体" w:cs="宋体"/>
                <w:b w:val="0"/>
                <w:color w:val="000000"/>
                <w:sz w:val="22"/>
                <w:highlight w:val="none"/>
                <w:lang w:val="en-US" w:eastAsia="zh-CN"/>
              </w:rPr>
              <w:t>。</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评分范围：2，1.5，1，0.5，0</w:t>
            </w:r>
            <w:r>
              <w:rPr>
                <w:rFonts w:hint="eastAsia" w:ascii="宋体" w:hAnsi="宋体" w:eastAsia="宋体" w:cs="宋体"/>
                <w:b w:val="0"/>
                <w:color w:val="auto"/>
                <w:sz w:val="22"/>
                <w:highlight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A98A">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r w14:paraId="51ED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1" w:type="dxa"/>
            <w:vMerge w:val="continue"/>
            <w:tcBorders>
              <w:left w:val="single" w:color="000000" w:sz="4" w:space="0"/>
              <w:right w:val="single" w:color="000000" w:sz="4" w:space="0"/>
            </w:tcBorders>
            <w:shd w:val="clear" w:color="auto" w:fill="FFFFFF"/>
            <w:vAlign w:val="center"/>
          </w:tcPr>
          <w:p w14:paraId="3C364CCF">
            <w:pPr>
              <w:spacing w:line="360" w:lineRule="exact"/>
              <w:jc w:val="center"/>
              <w:rPr>
                <w:rFonts w:hint="eastAsia" w:ascii="宋体" w:hAnsi="宋体" w:cs="宋体"/>
                <w:b w:val="0"/>
                <w:color w:val="000000"/>
                <w:sz w:val="22"/>
                <w:highlight w:val="yellow"/>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721439FC">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1E9B1B84">
            <w:pPr>
              <w:spacing w:line="360" w:lineRule="exact"/>
              <w:jc w:val="center"/>
              <w:rPr>
                <w:rFonts w:hint="eastAsia" w:ascii="宋体" w:hAnsi="宋体" w:eastAsia="宋体" w:cs="宋体"/>
                <w:b w:val="0"/>
                <w:color w:val="auto"/>
                <w:spacing w:val="-6"/>
                <w:sz w:val="22"/>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C34A">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b w:val="0"/>
                <w:color w:val="auto"/>
                <w:sz w:val="22"/>
                <w:highlight w:val="none"/>
                <w:lang w:val="en-US" w:eastAsia="zh-CN"/>
              </w:rPr>
              <w:t>3.</w:t>
            </w:r>
            <w:r>
              <w:rPr>
                <w:rFonts w:hint="eastAsia" w:ascii="宋体" w:hAnsi="宋体" w:eastAsia="宋体" w:cs="宋体"/>
                <w:spacing w:val="-6"/>
                <w:sz w:val="22"/>
                <w:highlight w:val="none"/>
              </w:rPr>
              <w:t>样品款式</w:t>
            </w:r>
            <w:r>
              <w:rPr>
                <w:rFonts w:hint="eastAsia" w:ascii="宋体" w:hAnsi="宋体" w:eastAsia="宋体" w:cs="宋体"/>
                <w:spacing w:val="-6"/>
                <w:sz w:val="22"/>
                <w:highlight w:val="none"/>
                <w:lang w:val="en-US" w:eastAsia="zh-CN"/>
              </w:rPr>
              <w:t>、</w:t>
            </w:r>
            <w:r>
              <w:rPr>
                <w:rFonts w:hint="eastAsia" w:ascii="宋体" w:hAnsi="宋体" w:eastAsia="宋体" w:cs="宋体"/>
                <w:b w:val="0"/>
                <w:color w:val="000000"/>
                <w:sz w:val="22"/>
                <w:highlight w:val="none"/>
                <w:lang w:val="en-US" w:eastAsia="zh-CN"/>
              </w:rPr>
              <w:t>使用舒适性、整体效果美观性等情况进行评分。</w:t>
            </w:r>
            <w:bookmarkStart w:id="60" w:name="OLE_LINK51"/>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评分范围：1，0.8，0.6，0.4，0</w:t>
            </w:r>
            <w:r>
              <w:rPr>
                <w:rFonts w:hint="eastAsia" w:ascii="宋体" w:hAnsi="宋体" w:eastAsia="宋体" w:cs="宋体"/>
                <w:color w:val="auto"/>
                <w:sz w:val="22"/>
                <w:highlight w:val="none"/>
                <w:lang w:eastAsia="zh-CN"/>
              </w:rPr>
              <w:t>）</w:t>
            </w:r>
            <w:bookmarkEnd w:id="60"/>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AC7B5">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r w14:paraId="7016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1" w:type="dxa"/>
            <w:vMerge w:val="continue"/>
            <w:tcBorders>
              <w:left w:val="single" w:color="000000" w:sz="4" w:space="0"/>
              <w:right w:val="single" w:color="000000" w:sz="4" w:space="0"/>
            </w:tcBorders>
            <w:shd w:val="clear" w:color="auto" w:fill="FFFFFF"/>
            <w:vAlign w:val="center"/>
          </w:tcPr>
          <w:p w14:paraId="5C82F8A6">
            <w:pPr>
              <w:spacing w:line="360" w:lineRule="exact"/>
              <w:jc w:val="center"/>
              <w:rPr>
                <w:rFonts w:hint="eastAsia" w:ascii="宋体" w:hAnsi="宋体" w:cs="宋体"/>
                <w:b w:val="0"/>
                <w:color w:val="000000"/>
                <w:sz w:val="22"/>
                <w:highlight w:val="yellow"/>
                <w:lang w:val="en-US" w:eastAsia="zh-CN"/>
              </w:rPr>
            </w:pPr>
          </w:p>
        </w:tc>
        <w:tc>
          <w:tcPr>
            <w:tcW w:w="1100" w:type="dxa"/>
            <w:vMerge w:val="restart"/>
            <w:tcBorders>
              <w:left w:val="single" w:color="000000" w:sz="4" w:space="0"/>
              <w:right w:val="single" w:color="000000" w:sz="4" w:space="0"/>
            </w:tcBorders>
            <w:shd w:val="clear" w:color="auto" w:fill="FFFFFF"/>
            <w:vAlign w:val="center"/>
          </w:tcPr>
          <w:p w14:paraId="6ECFAEFC">
            <w:pPr>
              <w:spacing w:line="360" w:lineRule="exact"/>
              <w:jc w:val="left"/>
              <w:rPr>
                <w:rFonts w:hint="eastAsia" w:ascii="宋体" w:hAnsi="宋体" w:eastAsia="宋体" w:cs="宋体"/>
                <w:b w:val="0"/>
                <w:color w:val="auto"/>
                <w:sz w:val="22"/>
                <w:highlight w:val="none"/>
              </w:rPr>
            </w:pPr>
            <w:bookmarkStart w:id="61" w:name="OLE_LINK38"/>
            <w:r>
              <w:rPr>
                <w:rFonts w:hint="eastAsia" w:ascii="宋体" w:hAnsi="宋体" w:eastAsia="宋体" w:cs="宋体"/>
                <w:b w:val="0"/>
                <w:color w:val="auto"/>
                <w:sz w:val="22"/>
                <w:highlight w:val="none"/>
              </w:rPr>
              <w:t>投标实物样品</w:t>
            </w:r>
            <w:r>
              <w:rPr>
                <w:rFonts w:hint="eastAsia" w:ascii="宋体" w:hAnsi="宋体" w:eastAsia="宋体" w:cs="宋体"/>
                <w:b w:val="0"/>
                <w:color w:val="auto"/>
                <w:sz w:val="22"/>
                <w:highlight w:val="none"/>
                <w:lang w:val="en-US" w:eastAsia="zh-CN"/>
              </w:rPr>
              <w:t>：</w:t>
            </w:r>
            <w:bookmarkEnd w:id="61"/>
            <w:r>
              <w:rPr>
                <w:rFonts w:hint="eastAsia" w:ascii="宋体" w:hAnsi="宋体" w:eastAsia="宋体" w:cs="宋体"/>
                <w:b/>
                <w:bCs/>
                <w:color w:val="auto"/>
                <w:sz w:val="22"/>
                <w:highlight w:val="none"/>
                <w:lang w:val="en-US" w:eastAsia="zh-CN"/>
              </w:rPr>
              <w:t>报告厅桌椅</w:t>
            </w:r>
          </w:p>
        </w:tc>
        <w:tc>
          <w:tcPr>
            <w:tcW w:w="750" w:type="dxa"/>
            <w:vMerge w:val="restart"/>
            <w:tcBorders>
              <w:left w:val="single" w:color="000000" w:sz="4" w:space="0"/>
              <w:right w:val="single" w:color="000000" w:sz="4" w:space="0"/>
            </w:tcBorders>
            <w:shd w:val="clear" w:color="auto" w:fill="FFFFFF"/>
            <w:vAlign w:val="center"/>
          </w:tcPr>
          <w:p w14:paraId="4BC387FD">
            <w:pPr>
              <w:spacing w:line="360" w:lineRule="exact"/>
              <w:jc w:val="center"/>
              <w:rPr>
                <w:rFonts w:hint="eastAsia" w:ascii="宋体" w:hAnsi="宋体" w:eastAsia="宋体" w:cs="宋体"/>
                <w:b w:val="0"/>
                <w:color w:val="auto"/>
                <w:spacing w:val="-6"/>
                <w:sz w:val="22"/>
                <w:highlight w:val="none"/>
                <w:lang w:val="en-US" w:eastAsia="zh-CN"/>
              </w:rPr>
            </w:pPr>
            <w:r>
              <w:rPr>
                <w:rFonts w:hint="eastAsia" w:ascii="宋体" w:hAnsi="宋体" w:eastAsia="宋体" w:cs="宋体"/>
                <w:b w:val="0"/>
                <w:color w:val="auto"/>
                <w:spacing w:val="-6"/>
                <w:sz w:val="22"/>
                <w:highlight w:val="none"/>
                <w:lang w:val="en-US" w:eastAsia="zh-CN"/>
              </w:rPr>
              <w:t>0-5</w:t>
            </w: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FC5F">
            <w:pPr>
              <w:numPr>
                <w:ilvl w:val="0"/>
                <w:numId w:val="0"/>
              </w:numPr>
              <w:spacing w:line="360" w:lineRule="exact"/>
              <w:jc w:val="left"/>
              <w:rPr>
                <w:rFonts w:hint="eastAsia" w:ascii="宋体" w:hAnsi="宋体" w:eastAsia="宋体" w:cs="宋体"/>
                <w:b w:val="0"/>
                <w:color w:val="auto"/>
                <w:sz w:val="22"/>
                <w:highlight w:val="none"/>
                <w:lang w:val="en-US" w:eastAsia="zh-CN"/>
              </w:rPr>
            </w:pPr>
            <w:r>
              <w:rPr>
                <w:rFonts w:hint="eastAsia" w:ascii="宋体" w:hAnsi="宋体" w:eastAsia="宋体" w:cs="宋体"/>
                <w:b w:val="0"/>
                <w:color w:val="auto"/>
                <w:sz w:val="22"/>
                <w:highlight w:val="none"/>
                <w:lang w:val="en-US" w:eastAsia="zh-CN"/>
              </w:rPr>
              <w:t>1.采购人有明确要求且明示的产品尺寸与技术参数的符合程度。每偏离一个参数指标扣0.5分，1.5扣完为止。</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3C77">
            <w:pPr>
              <w:spacing w:line="360" w:lineRule="exact"/>
              <w:jc w:val="center"/>
              <w:rPr>
                <w:rFonts w:hint="eastAsia" w:ascii="宋体" w:hAnsi="宋体" w:eastAsia="宋体" w:cs="宋体"/>
                <w:b w:val="0"/>
                <w:color w:val="auto"/>
                <w:spacing w:val="-6"/>
                <w:sz w:val="22"/>
                <w:highlight w:val="none"/>
                <w:lang w:val="en-US" w:eastAsia="zh-CN"/>
              </w:rPr>
            </w:pPr>
            <w:r>
              <w:rPr>
                <w:rFonts w:hint="eastAsia" w:ascii="宋体" w:hAnsi="宋体" w:eastAsia="宋体" w:cs="宋体"/>
                <w:b w:val="0"/>
                <w:color w:val="auto"/>
                <w:spacing w:val="-6"/>
                <w:sz w:val="22"/>
                <w:highlight w:val="none"/>
                <w:lang w:val="en-US" w:eastAsia="zh-CN"/>
              </w:rPr>
              <w:t>客观分</w:t>
            </w:r>
          </w:p>
        </w:tc>
      </w:tr>
      <w:tr w14:paraId="1BDB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1" w:type="dxa"/>
            <w:vMerge w:val="continue"/>
            <w:tcBorders>
              <w:left w:val="single" w:color="000000" w:sz="4" w:space="0"/>
              <w:right w:val="single" w:color="000000" w:sz="4" w:space="0"/>
            </w:tcBorders>
            <w:shd w:val="clear" w:color="auto" w:fill="FFFFFF"/>
            <w:vAlign w:val="center"/>
          </w:tcPr>
          <w:p w14:paraId="5A6798DB">
            <w:pPr>
              <w:spacing w:line="360" w:lineRule="exact"/>
              <w:jc w:val="center"/>
              <w:rPr>
                <w:rFonts w:hint="eastAsia" w:ascii="宋体" w:hAnsi="宋体" w:cs="宋体"/>
                <w:b w:val="0"/>
                <w:color w:val="000000"/>
                <w:sz w:val="22"/>
                <w:highlight w:val="yellow"/>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409D82BE">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60E6CD09">
            <w:pPr>
              <w:spacing w:line="360" w:lineRule="exact"/>
              <w:jc w:val="center"/>
              <w:rPr>
                <w:rFonts w:hint="eastAsia" w:ascii="宋体" w:hAnsi="宋体" w:eastAsia="宋体" w:cs="宋体"/>
                <w:b w:val="0"/>
                <w:color w:val="auto"/>
                <w:spacing w:val="-6"/>
                <w:sz w:val="22"/>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A76B">
            <w:pPr>
              <w:numPr>
                <w:ilvl w:val="0"/>
                <w:numId w:val="0"/>
              </w:numPr>
              <w:adjustRightInd w:val="0"/>
              <w:snapToGrid w:val="0"/>
              <w:spacing w:after="0" w:line="360" w:lineRule="exact"/>
              <w:rPr>
                <w:rFonts w:hint="eastAsia" w:ascii="宋体" w:hAnsi="宋体" w:eastAsia="宋体" w:cs="宋体"/>
                <w:b w:val="0"/>
                <w:color w:val="auto"/>
                <w:sz w:val="22"/>
                <w:highlight w:val="none"/>
                <w:lang w:val="en-US" w:eastAsia="zh-CN"/>
              </w:rPr>
            </w:pPr>
            <w:r>
              <w:rPr>
                <w:rFonts w:hint="eastAsia" w:ascii="宋体" w:hAnsi="宋体" w:eastAsia="宋体" w:cs="宋体"/>
                <w:kern w:val="0"/>
                <w:sz w:val="22"/>
                <w:szCs w:val="22"/>
                <w:highlight w:val="none"/>
                <w:lang w:val="en-US" w:eastAsia="zh-CN"/>
              </w:rPr>
              <w:t>2.样品</w:t>
            </w:r>
            <w:r>
              <w:rPr>
                <w:rFonts w:hint="eastAsia" w:ascii="宋体" w:hAnsi="宋体" w:eastAsia="宋体" w:cs="宋体"/>
                <w:kern w:val="0"/>
                <w:sz w:val="22"/>
                <w:szCs w:val="22"/>
                <w:highlight w:val="none"/>
              </w:rPr>
              <w:t>所选用板材、钢材、</w:t>
            </w:r>
            <w:r>
              <w:rPr>
                <w:rFonts w:hint="eastAsia" w:ascii="宋体" w:hAnsi="宋体" w:eastAsia="宋体" w:cs="宋体"/>
                <w:kern w:val="0"/>
                <w:sz w:val="22"/>
                <w:szCs w:val="22"/>
                <w:highlight w:val="none"/>
                <w:lang w:val="en-US" w:eastAsia="zh-CN"/>
              </w:rPr>
              <w:t>铝合金、</w:t>
            </w:r>
            <w:r>
              <w:rPr>
                <w:rFonts w:hint="eastAsia" w:ascii="宋体" w:hAnsi="宋体" w:eastAsia="宋体" w:cs="宋体"/>
                <w:kern w:val="0"/>
                <w:sz w:val="22"/>
                <w:szCs w:val="22"/>
                <w:highlight w:val="none"/>
              </w:rPr>
              <w:t>封边条等主要原材料与采购需求</w:t>
            </w:r>
            <w:r>
              <w:rPr>
                <w:rFonts w:hint="eastAsia" w:ascii="宋体" w:hAnsi="宋体" w:eastAsia="宋体" w:cs="宋体"/>
                <w:kern w:val="0"/>
                <w:sz w:val="22"/>
                <w:highlight w:val="none"/>
              </w:rPr>
              <w:t>符合程度</w:t>
            </w:r>
            <w:r>
              <w:rPr>
                <w:rFonts w:hint="eastAsia" w:ascii="宋体" w:hAnsi="宋体" w:eastAsia="宋体" w:cs="宋体"/>
                <w:kern w:val="0"/>
                <w:sz w:val="22"/>
                <w:szCs w:val="22"/>
                <w:highlight w:val="none"/>
              </w:rPr>
              <w:t>。</w:t>
            </w:r>
            <w:r>
              <w:rPr>
                <w:rFonts w:hint="eastAsia" w:ascii="宋体" w:hAnsi="宋体" w:eastAsia="宋体" w:cs="宋体"/>
                <w:sz w:val="22"/>
                <w:highlight w:val="none"/>
                <w:lang w:val="en-US" w:eastAsia="zh-CN"/>
              </w:rPr>
              <w:t>每偏离一个参数指标扣0.5分，1.5扣完为止。</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0D0B">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lang w:val="en-US" w:eastAsia="zh-CN"/>
              </w:rPr>
              <w:t>客观分</w:t>
            </w:r>
          </w:p>
        </w:tc>
      </w:tr>
      <w:tr w14:paraId="6AA5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1" w:type="dxa"/>
            <w:vMerge w:val="continue"/>
            <w:tcBorders>
              <w:left w:val="single" w:color="000000" w:sz="4" w:space="0"/>
              <w:right w:val="single" w:color="000000" w:sz="4" w:space="0"/>
            </w:tcBorders>
            <w:shd w:val="clear" w:color="auto" w:fill="FFFFFF"/>
            <w:vAlign w:val="center"/>
          </w:tcPr>
          <w:p w14:paraId="0739EAC2">
            <w:pPr>
              <w:spacing w:line="360" w:lineRule="exact"/>
              <w:jc w:val="center"/>
              <w:rPr>
                <w:rFonts w:hint="eastAsia" w:ascii="宋体" w:hAnsi="宋体" w:cs="宋体"/>
                <w:b w:val="0"/>
                <w:color w:val="000000"/>
                <w:sz w:val="22"/>
                <w:highlight w:val="yellow"/>
                <w:lang w:val="en-US" w:eastAsia="zh-CN"/>
              </w:rPr>
            </w:pPr>
          </w:p>
        </w:tc>
        <w:tc>
          <w:tcPr>
            <w:tcW w:w="1100" w:type="dxa"/>
            <w:vMerge w:val="continue"/>
            <w:tcBorders>
              <w:left w:val="single" w:color="000000" w:sz="4" w:space="0"/>
              <w:right w:val="single" w:color="000000" w:sz="4" w:space="0"/>
            </w:tcBorders>
            <w:shd w:val="clear" w:color="auto" w:fill="FFFFFF"/>
            <w:vAlign w:val="center"/>
          </w:tcPr>
          <w:p w14:paraId="29949AF2">
            <w:pPr>
              <w:spacing w:line="360" w:lineRule="exact"/>
              <w:jc w:val="left"/>
              <w:rPr>
                <w:rFonts w:hint="eastAsia" w:ascii="宋体" w:hAnsi="宋体" w:eastAsia="宋体" w:cs="宋体"/>
                <w:b w:val="0"/>
                <w:color w:val="auto"/>
                <w:sz w:val="22"/>
                <w:highlight w:val="none"/>
              </w:rPr>
            </w:pPr>
          </w:p>
        </w:tc>
        <w:tc>
          <w:tcPr>
            <w:tcW w:w="750" w:type="dxa"/>
            <w:vMerge w:val="continue"/>
            <w:tcBorders>
              <w:left w:val="single" w:color="000000" w:sz="4" w:space="0"/>
              <w:right w:val="single" w:color="000000" w:sz="4" w:space="0"/>
            </w:tcBorders>
            <w:shd w:val="clear" w:color="auto" w:fill="FFFFFF"/>
            <w:vAlign w:val="center"/>
          </w:tcPr>
          <w:p w14:paraId="4E77DE9E">
            <w:pPr>
              <w:spacing w:line="360" w:lineRule="exact"/>
              <w:jc w:val="center"/>
              <w:rPr>
                <w:rFonts w:hint="eastAsia" w:ascii="宋体" w:hAnsi="宋体" w:eastAsia="宋体" w:cs="宋体"/>
                <w:b w:val="0"/>
                <w:color w:val="auto"/>
                <w:spacing w:val="-6"/>
                <w:sz w:val="22"/>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5B08">
            <w:pPr>
              <w:numPr>
                <w:ilvl w:val="0"/>
                <w:numId w:val="0"/>
              </w:numPr>
              <w:spacing w:line="360" w:lineRule="exact"/>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b w:val="0"/>
                <w:color w:val="000000"/>
                <w:sz w:val="22"/>
                <w:highlight w:val="none"/>
                <w:lang w:val="en-US" w:eastAsia="zh-CN"/>
              </w:rPr>
              <w:t>制作</w:t>
            </w:r>
            <w:bookmarkStart w:id="62" w:name="OLE_LINK59"/>
            <w:r>
              <w:rPr>
                <w:rFonts w:hint="eastAsia" w:ascii="宋体" w:hAnsi="宋体" w:eastAsia="宋体" w:cs="宋体"/>
                <w:b w:val="0"/>
                <w:color w:val="000000"/>
                <w:sz w:val="22"/>
                <w:highlight w:val="none"/>
                <w:lang w:val="en-US" w:eastAsia="zh-CN"/>
              </w:rPr>
              <w:t>工艺</w:t>
            </w:r>
            <w:bookmarkEnd w:id="62"/>
            <w:r>
              <w:rPr>
                <w:rFonts w:hint="eastAsia" w:ascii="宋体" w:hAnsi="宋体" w:eastAsia="宋体" w:cs="宋体"/>
                <w:b w:val="0"/>
                <w:color w:val="000000"/>
                <w:sz w:val="22"/>
                <w:highlight w:val="none"/>
                <w:lang w:val="en-US" w:eastAsia="zh-CN"/>
              </w:rPr>
              <w:t>：各种配件特别是连接件的安装应严密、平整、端正、牢固，结合处应无开裂或松动；</w:t>
            </w:r>
            <w:r>
              <w:rPr>
                <w:rFonts w:hint="eastAsia" w:ascii="宋体" w:hAnsi="宋体" w:eastAsia="宋体" w:cs="宋体"/>
                <w:color w:val="auto"/>
                <w:sz w:val="22"/>
                <w:highlight w:val="none"/>
                <w:lang w:val="en-US" w:eastAsia="zh-CN" w:bidi="ar"/>
              </w:rPr>
              <w:t>各机构</w:t>
            </w:r>
            <w:r>
              <w:rPr>
                <w:rFonts w:hint="eastAsia" w:ascii="宋体" w:hAnsi="宋体" w:eastAsia="宋体" w:cs="宋体"/>
                <w:b w:val="0"/>
                <w:color w:val="000000"/>
                <w:sz w:val="22"/>
                <w:highlight w:val="none"/>
                <w:lang w:val="en-US" w:eastAsia="zh-CN"/>
              </w:rPr>
              <w:t>安装后应灵活使用；产品无刺激性气味。</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评分范围：2，1.5，1，0.5，0</w:t>
            </w:r>
            <w:r>
              <w:rPr>
                <w:rFonts w:hint="eastAsia" w:ascii="宋体" w:hAnsi="宋体" w:eastAsia="宋体" w:cs="宋体"/>
                <w:color w:val="auto"/>
                <w:sz w:val="22"/>
                <w:highlight w:val="no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1AF6">
            <w:pPr>
              <w:spacing w:line="360" w:lineRule="exact"/>
              <w:jc w:val="center"/>
              <w:rPr>
                <w:rFonts w:hint="eastAsia" w:ascii="宋体" w:hAnsi="宋体" w:eastAsia="宋体" w:cs="宋体"/>
                <w:b w:val="0"/>
                <w:color w:val="auto"/>
                <w:spacing w:val="-6"/>
                <w:sz w:val="22"/>
                <w:highlight w:val="none"/>
              </w:rPr>
            </w:pPr>
            <w:r>
              <w:rPr>
                <w:rFonts w:hint="eastAsia" w:ascii="宋体" w:hAnsi="宋体" w:eastAsia="宋体" w:cs="宋体"/>
                <w:b w:val="0"/>
                <w:color w:val="auto"/>
                <w:spacing w:val="-6"/>
                <w:sz w:val="22"/>
                <w:highlight w:val="none"/>
              </w:rPr>
              <w:t>主观分</w:t>
            </w:r>
          </w:p>
        </w:tc>
      </w:tr>
    </w:tbl>
    <w:p w14:paraId="4D7B7623">
      <w:pPr>
        <w:spacing w:line="360" w:lineRule="exact"/>
        <w:rPr>
          <w:rFonts w:hint="eastAsia" w:ascii="宋体" w:hAnsi="宋体" w:cs="宋体"/>
          <w:sz w:val="22"/>
        </w:rPr>
      </w:pPr>
      <w:r>
        <w:rPr>
          <w:rFonts w:hint="eastAsia" w:ascii="宋体" w:hAnsi="宋体" w:cs="宋体"/>
          <w:sz w:val="22"/>
        </w:rPr>
        <w:t>2.报价评分（30分）：</w:t>
      </w:r>
    </w:p>
    <w:p w14:paraId="00FD9816">
      <w:pPr>
        <w:spacing w:line="360" w:lineRule="exact"/>
        <w:ind w:firstLine="440" w:firstLineChars="200"/>
        <w:rPr>
          <w:rFonts w:hint="eastAsia" w:ascii="宋体" w:hAnsi="宋体" w:cs="宋体"/>
          <w:sz w:val="22"/>
        </w:rPr>
      </w:pPr>
      <w:r>
        <w:rPr>
          <w:rFonts w:hint="eastAsia" w:ascii="宋体" w:hAnsi="宋体" w:cs="宋体"/>
          <w:sz w:val="22"/>
        </w:rPr>
        <w:t>2.1资格及符合性审查通过的有效投标人进入商务报价评分。</w:t>
      </w:r>
    </w:p>
    <w:p w14:paraId="509E7BAF">
      <w:pPr>
        <w:spacing w:line="360" w:lineRule="exact"/>
        <w:ind w:firstLine="440" w:firstLineChars="200"/>
        <w:rPr>
          <w:rFonts w:hint="eastAsia"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75361BCE">
      <w:pPr>
        <w:spacing w:line="360" w:lineRule="exact"/>
        <w:ind w:firstLine="440" w:firstLineChars="200"/>
        <w:rPr>
          <w:rFonts w:hint="eastAsia" w:ascii="宋体" w:hAnsi="宋体" w:cs="宋体"/>
          <w:sz w:val="22"/>
        </w:rPr>
      </w:pPr>
      <w:r>
        <w:rPr>
          <w:rFonts w:hint="eastAsia" w:ascii="宋体" w:hAnsi="宋体" w:cs="宋体"/>
          <w:sz w:val="22"/>
        </w:rPr>
        <w:t>报价分=（评标基准价/评审价格）×30。</w:t>
      </w:r>
    </w:p>
    <w:p w14:paraId="34FB3404">
      <w:pPr>
        <w:spacing w:line="360" w:lineRule="exact"/>
        <w:ind w:firstLine="440" w:firstLineChars="200"/>
        <w:rPr>
          <w:rFonts w:hint="eastAsia" w:ascii="宋体" w:hAnsi="宋体" w:cs="宋体"/>
          <w:sz w:val="22"/>
        </w:rPr>
      </w:pPr>
      <w:r>
        <w:rPr>
          <w:rFonts w:hint="eastAsia" w:ascii="宋体" w:hAnsi="宋体" w:cs="宋体"/>
          <w:sz w:val="22"/>
        </w:rPr>
        <w:t>注：以上四舍五入后保留小数2位</w:t>
      </w:r>
    </w:p>
    <w:p w14:paraId="21D99F39">
      <w:pPr>
        <w:spacing w:line="360" w:lineRule="exact"/>
        <w:ind w:firstLine="442" w:firstLineChars="200"/>
        <w:rPr>
          <w:rFonts w:hint="eastAsia"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65F913E4">
      <w:pPr>
        <w:spacing w:line="360" w:lineRule="exact"/>
        <w:ind w:firstLine="440" w:firstLineChars="200"/>
        <w:rPr>
          <w:rFonts w:hint="eastAsia"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p w14:paraId="0045467E">
      <w:pPr>
        <w:spacing w:line="360" w:lineRule="exact"/>
        <w:rPr>
          <w:rFonts w:ascii="宋体" w:hAnsi="宋体" w:cs="宋体"/>
          <w:color w:val="auto"/>
          <w:highlight w:val="none"/>
        </w:rPr>
      </w:pP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4E3E">
    <w:pPr>
      <w:pStyle w:val="20"/>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2130" cy="163195"/>
              <wp:effectExtent l="0" t="0" r="0" b="0"/>
              <wp:wrapNone/>
              <wp:docPr id="3"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14:paraId="2948D76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85pt;width:41.9pt;mso-position-horizontal:center;mso-position-horizontal-relative:margin;mso-wrap-style:none;z-index:25166336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DK8OX92wEAAK8DAAAOAAAA&#10;AAAAAAEAIAAAACQBAABkcnMvZTJvRG9jLnhtbFBLBQYAAAAABgAGAFkBAABxBQAAAAA=&#10;">
              <v:fill on="f" focussize="0,0"/>
              <v:stroke on="f" weight="1.25pt"/>
              <v:imagedata o:title=""/>
              <o:lock v:ext="edit" aspectratio="f"/>
              <v:textbox inset="0mm,0mm,0mm,0mm" style="mso-fit-shape-to-text:t;">
                <w:txbxContent>
                  <w:p w14:paraId="2948D76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4842">
    <w:pPr>
      <w:pStyle w:val="20"/>
      <w:ind w:right="359" w:rightChars="17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6B828BA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438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14:paraId="6B828BA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1479">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6D34">
    <w:pPr>
      <w:pStyle w:val="22"/>
      <w:pBdr>
        <w:bottom w:val="none" w:color="auto" w:sz="0" w:space="1"/>
      </w:pBdr>
      <w:tabs>
        <w:tab w:val="left" w:pos="8115"/>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D4872"/>
    <w:multiLevelType w:val="singleLevel"/>
    <w:tmpl w:val="823D4872"/>
    <w:lvl w:ilvl="0" w:tentative="0">
      <w:start w:val="1"/>
      <w:numFmt w:val="chineseCounting"/>
      <w:suff w:val="nothing"/>
      <w:lvlText w:val="%1、"/>
      <w:lvlJc w:val="left"/>
      <w:rPr>
        <w:rFonts w:hint="eastAsia"/>
      </w:rPr>
    </w:lvl>
  </w:abstractNum>
  <w:abstractNum w:abstractNumId="1">
    <w:nsid w:val="97707F75"/>
    <w:multiLevelType w:val="singleLevel"/>
    <w:tmpl w:val="97707F75"/>
    <w:lvl w:ilvl="0" w:tentative="0">
      <w:start w:val="10"/>
      <w:numFmt w:val="decimal"/>
      <w:suff w:val="nothing"/>
      <w:lvlText w:val="%1、"/>
      <w:lvlJc w:val="left"/>
    </w:lvl>
  </w:abstractNum>
  <w:abstractNum w:abstractNumId="2">
    <w:nsid w:val="A81FCCBE"/>
    <w:multiLevelType w:val="singleLevel"/>
    <w:tmpl w:val="A81FCCBE"/>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CA4A5494"/>
    <w:multiLevelType w:val="singleLevel"/>
    <w:tmpl w:val="CA4A5494"/>
    <w:lvl w:ilvl="0" w:tentative="0">
      <w:start w:val="1"/>
      <w:numFmt w:val="decimal"/>
      <w:suff w:val="nothing"/>
      <w:lvlText w:val="（%1）"/>
      <w:lvlJc w:val="left"/>
    </w:lvl>
  </w:abstractNum>
  <w:abstractNum w:abstractNumId="6">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0C393D30"/>
    <w:multiLevelType w:val="singleLevel"/>
    <w:tmpl w:val="0C393D30"/>
    <w:lvl w:ilvl="0" w:tentative="0">
      <w:start w:val="1"/>
      <w:numFmt w:val="decimal"/>
      <w:lvlText w:val="%1)"/>
      <w:lvlJc w:val="left"/>
      <w:pPr>
        <w:ind w:left="425" w:hanging="425"/>
      </w:pPr>
      <w:rPr>
        <w:rFonts w:hint="default"/>
      </w:rPr>
    </w:lvl>
  </w:abstractNum>
  <w:abstractNum w:abstractNumId="8">
    <w:nsid w:val="4C59000B"/>
    <w:multiLevelType w:val="singleLevel"/>
    <w:tmpl w:val="4C59000B"/>
    <w:lvl w:ilvl="0" w:tentative="0">
      <w:start w:val="1"/>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num w:numId="1">
    <w:abstractNumId w:val="3"/>
  </w:num>
  <w:num w:numId="2">
    <w:abstractNumId w:val="0"/>
  </w:num>
  <w:num w:numId="3">
    <w:abstractNumId w:val="2"/>
  </w:num>
  <w:num w:numId="4">
    <w:abstractNumId w:val="7"/>
  </w:num>
  <w:num w:numId="5">
    <w:abstractNumId w:val="5"/>
  </w:num>
  <w:num w:numId="6">
    <w:abstractNumId w:val="1"/>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 w:name="KSO_WPS_MARK_KEY" w:val="913cc8ea-612a-41d0-aeec-3d39e73661e5"/>
  </w:docVars>
  <w:rsids>
    <w:rsidRoot w:val="0077105C"/>
    <w:rsid w:val="00003A8E"/>
    <w:rsid w:val="00003B8B"/>
    <w:rsid w:val="00004ACA"/>
    <w:rsid w:val="00006C3A"/>
    <w:rsid w:val="00007692"/>
    <w:rsid w:val="000104E3"/>
    <w:rsid w:val="00011DDF"/>
    <w:rsid w:val="000126A9"/>
    <w:rsid w:val="00012BEA"/>
    <w:rsid w:val="000219FB"/>
    <w:rsid w:val="0002341D"/>
    <w:rsid w:val="00023928"/>
    <w:rsid w:val="00023AB4"/>
    <w:rsid w:val="00026DF1"/>
    <w:rsid w:val="00032287"/>
    <w:rsid w:val="000358F0"/>
    <w:rsid w:val="00040878"/>
    <w:rsid w:val="00041DB4"/>
    <w:rsid w:val="00043348"/>
    <w:rsid w:val="00043A6C"/>
    <w:rsid w:val="000457EF"/>
    <w:rsid w:val="0004665E"/>
    <w:rsid w:val="000507FF"/>
    <w:rsid w:val="000545B7"/>
    <w:rsid w:val="0005663D"/>
    <w:rsid w:val="00056ADF"/>
    <w:rsid w:val="00057DF7"/>
    <w:rsid w:val="000602E9"/>
    <w:rsid w:val="00060469"/>
    <w:rsid w:val="00060F30"/>
    <w:rsid w:val="000612EF"/>
    <w:rsid w:val="00062411"/>
    <w:rsid w:val="00066845"/>
    <w:rsid w:val="00072A35"/>
    <w:rsid w:val="000731FD"/>
    <w:rsid w:val="00073D12"/>
    <w:rsid w:val="00074112"/>
    <w:rsid w:val="0008186D"/>
    <w:rsid w:val="00081A37"/>
    <w:rsid w:val="0008260D"/>
    <w:rsid w:val="00083CAF"/>
    <w:rsid w:val="0008464B"/>
    <w:rsid w:val="00086D9D"/>
    <w:rsid w:val="00087EC6"/>
    <w:rsid w:val="000906C9"/>
    <w:rsid w:val="00096311"/>
    <w:rsid w:val="00097A19"/>
    <w:rsid w:val="000A3D9E"/>
    <w:rsid w:val="000A4CA6"/>
    <w:rsid w:val="000A5A7A"/>
    <w:rsid w:val="000B53F4"/>
    <w:rsid w:val="000B565E"/>
    <w:rsid w:val="000B6159"/>
    <w:rsid w:val="000B7DB9"/>
    <w:rsid w:val="000C2546"/>
    <w:rsid w:val="000C25F3"/>
    <w:rsid w:val="000C28D0"/>
    <w:rsid w:val="000C3755"/>
    <w:rsid w:val="000C6819"/>
    <w:rsid w:val="000C7072"/>
    <w:rsid w:val="000D0620"/>
    <w:rsid w:val="000D6160"/>
    <w:rsid w:val="000E1320"/>
    <w:rsid w:val="000E2BC3"/>
    <w:rsid w:val="000F0EE3"/>
    <w:rsid w:val="000F3299"/>
    <w:rsid w:val="000F5270"/>
    <w:rsid w:val="000F5B1D"/>
    <w:rsid w:val="000F5EA6"/>
    <w:rsid w:val="00101BC1"/>
    <w:rsid w:val="00101FE4"/>
    <w:rsid w:val="00105C9A"/>
    <w:rsid w:val="00105D7E"/>
    <w:rsid w:val="00110351"/>
    <w:rsid w:val="0011292B"/>
    <w:rsid w:val="001132E2"/>
    <w:rsid w:val="00113F54"/>
    <w:rsid w:val="001175AC"/>
    <w:rsid w:val="001207CC"/>
    <w:rsid w:val="00122E4D"/>
    <w:rsid w:val="001260BB"/>
    <w:rsid w:val="0013237A"/>
    <w:rsid w:val="00132400"/>
    <w:rsid w:val="00132AAE"/>
    <w:rsid w:val="00133077"/>
    <w:rsid w:val="001404FE"/>
    <w:rsid w:val="00140D4A"/>
    <w:rsid w:val="0014331F"/>
    <w:rsid w:val="00143E1D"/>
    <w:rsid w:val="00144DEC"/>
    <w:rsid w:val="0014546A"/>
    <w:rsid w:val="00145D07"/>
    <w:rsid w:val="00147480"/>
    <w:rsid w:val="0015078E"/>
    <w:rsid w:val="00150A0F"/>
    <w:rsid w:val="001518ED"/>
    <w:rsid w:val="00153CDA"/>
    <w:rsid w:val="001540A3"/>
    <w:rsid w:val="001557C5"/>
    <w:rsid w:val="00156CCD"/>
    <w:rsid w:val="001570FE"/>
    <w:rsid w:val="0016257C"/>
    <w:rsid w:val="00163F80"/>
    <w:rsid w:val="00165C61"/>
    <w:rsid w:val="0016770B"/>
    <w:rsid w:val="0017112C"/>
    <w:rsid w:val="001716F3"/>
    <w:rsid w:val="0017476F"/>
    <w:rsid w:val="001768AD"/>
    <w:rsid w:val="0018141D"/>
    <w:rsid w:val="00182127"/>
    <w:rsid w:val="001822F8"/>
    <w:rsid w:val="00183839"/>
    <w:rsid w:val="00186A6C"/>
    <w:rsid w:val="00194CCA"/>
    <w:rsid w:val="00196379"/>
    <w:rsid w:val="001B0609"/>
    <w:rsid w:val="001B0883"/>
    <w:rsid w:val="001B0DFB"/>
    <w:rsid w:val="001B32B4"/>
    <w:rsid w:val="001B5603"/>
    <w:rsid w:val="001C1E7D"/>
    <w:rsid w:val="001C2259"/>
    <w:rsid w:val="001C4F69"/>
    <w:rsid w:val="001C636B"/>
    <w:rsid w:val="001C6DFA"/>
    <w:rsid w:val="001D4F46"/>
    <w:rsid w:val="001E2935"/>
    <w:rsid w:val="001F0342"/>
    <w:rsid w:val="001F4FD4"/>
    <w:rsid w:val="001F56C4"/>
    <w:rsid w:val="0020352C"/>
    <w:rsid w:val="00203EBC"/>
    <w:rsid w:val="00204A26"/>
    <w:rsid w:val="00207187"/>
    <w:rsid w:val="0020787C"/>
    <w:rsid w:val="002132FC"/>
    <w:rsid w:val="002168ED"/>
    <w:rsid w:val="00220CF7"/>
    <w:rsid w:val="00222DDA"/>
    <w:rsid w:val="00222EE2"/>
    <w:rsid w:val="0022566E"/>
    <w:rsid w:val="00230F1E"/>
    <w:rsid w:val="00231898"/>
    <w:rsid w:val="00234308"/>
    <w:rsid w:val="00241445"/>
    <w:rsid w:val="0024282A"/>
    <w:rsid w:val="00251544"/>
    <w:rsid w:val="00252945"/>
    <w:rsid w:val="00254A9E"/>
    <w:rsid w:val="00261663"/>
    <w:rsid w:val="002627AC"/>
    <w:rsid w:val="00263DBF"/>
    <w:rsid w:val="00263E40"/>
    <w:rsid w:val="002673EA"/>
    <w:rsid w:val="00270625"/>
    <w:rsid w:val="00273C8A"/>
    <w:rsid w:val="00282BE2"/>
    <w:rsid w:val="00285FEB"/>
    <w:rsid w:val="00296F4B"/>
    <w:rsid w:val="002A39E4"/>
    <w:rsid w:val="002A5393"/>
    <w:rsid w:val="002A7AF9"/>
    <w:rsid w:val="002A7B47"/>
    <w:rsid w:val="002B0010"/>
    <w:rsid w:val="002B023B"/>
    <w:rsid w:val="002B0C9A"/>
    <w:rsid w:val="002B2107"/>
    <w:rsid w:val="002C08E5"/>
    <w:rsid w:val="002C1CDB"/>
    <w:rsid w:val="002C3DB6"/>
    <w:rsid w:val="002D20F6"/>
    <w:rsid w:val="002D2E2C"/>
    <w:rsid w:val="002D3FF2"/>
    <w:rsid w:val="002D55A9"/>
    <w:rsid w:val="002D5D33"/>
    <w:rsid w:val="002E116F"/>
    <w:rsid w:val="002E3406"/>
    <w:rsid w:val="002E66B0"/>
    <w:rsid w:val="002F18CE"/>
    <w:rsid w:val="002F71E5"/>
    <w:rsid w:val="00300AC5"/>
    <w:rsid w:val="00302FCF"/>
    <w:rsid w:val="00304644"/>
    <w:rsid w:val="003049DA"/>
    <w:rsid w:val="00304B9D"/>
    <w:rsid w:val="003156B5"/>
    <w:rsid w:val="00317C20"/>
    <w:rsid w:val="0032028E"/>
    <w:rsid w:val="003213F8"/>
    <w:rsid w:val="00321468"/>
    <w:rsid w:val="0032251D"/>
    <w:rsid w:val="00322812"/>
    <w:rsid w:val="003248FF"/>
    <w:rsid w:val="00327E9A"/>
    <w:rsid w:val="003309CC"/>
    <w:rsid w:val="00330A87"/>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26DA"/>
    <w:rsid w:val="003A3871"/>
    <w:rsid w:val="003A4570"/>
    <w:rsid w:val="003A5724"/>
    <w:rsid w:val="003B414E"/>
    <w:rsid w:val="003B723D"/>
    <w:rsid w:val="003B78AA"/>
    <w:rsid w:val="003B7C81"/>
    <w:rsid w:val="003B7EAA"/>
    <w:rsid w:val="003C21DC"/>
    <w:rsid w:val="003C775D"/>
    <w:rsid w:val="003D0502"/>
    <w:rsid w:val="003D15A4"/>
    <w:rsid w:val="003D1F15"/>
    <w:rsid w:val="003D680D"/>
    <w:rsid w:val="003E2383"/>
    <w:rsid w:val="003E2999"/>
    <w:rsid w:val="003E301B"/>
    <w:rsid w:val="003E4760"/>
    <w:rsid w:val="003E61F0"/>
    <w:rsid w:val="003F29FB"/>
    <w:rsid w:val="003F2C3E"/>
    <w:rsid w:val="003F6CCF"/>
    <w:rsid w:val="00403E9D"/>
    <w:rsid w:val="00403FA4"/>
    <w:rsid w:val="00405C22"/>
    <w:rsid w:val="004151D4"/>
    <w:rsid w:val="00416AC0"/>
    <w:rsid w:val="00423D81"/>
    <w:rsid w:val="004240A8"/>
    <w:rsid w:val="00426155"/>
    <w:rsid w:val="004309FA"/>
    <w:rsid w:val="00432010"/>
    <w:rsid w:val="004324AB"/>
    <w:rsid w:val="0043495E"/>
    <w:rsid w:val="0043631A"/>
    <w:rsid w:val="00440F7F"/>
    <w:rsid w:val="00442784"/>
    <w:rsid w:val="00443342"/>
    <w:rsid w:val="00450BE2"/>
    <w:rsid w:val="004510A6"/>
    <w:rsid w:val="00452390"/>
    <w:rsid w:val="00453744"/>
    <w:rsid w:val="004648E3"/>
    <w:rsid w:val="00466555"/>
    <w:rsid w:val="004667A1"/>
    <w:rsid w:val="00467D8E"/>
    <w:rsid w:val="00472430"/>
    <w:rsid w:val="00472977"/>
    <w:rsid w:val="00473D55"/>
    <w:rsid w:val="004745D3"/>
    <w:rsid w:val="00477002"/>
    <w:rsid w:val="00483C23"/>
    <w:rsid w:val="00484F22"/>
    <w:rsid w:val="00485846"/>
    <w:rsid w:val="00493D9A"/>
    <w:rsid w:val="004951ED"/>
    <w:rsid w:val="0049634D"/>
    <w:rsid w:val="004966A8"/>
    <w:rsid w:val="004A07FB"/>
    <w:rsid w:val="004A11EC"/>
    <w:rsid w:val="004A19E1"/>
    <w:rsid w:val="004A2C9E"/>
    <w:rsid w:val="004A526B"/>
    <w:rsid w:val="004A5C3F"/>
    <w:rsid w:val="004A5D08"/>
    <w:rsid w:val="004A632C"/>
    <w:rsid w:val="004A6785"/>
    <w:rsid w:val="004A6F82"/>
    <w:rsid w:val="004B0E35"/>
    <w:rsid w:val="004B27F5"/>
    <w:rsid w:val="004B3A25"/>
    <w:rsid w:val="004B566B"/>
    <w:rsid w:val="004B755E"/>
    <w:rsid w:val="004B77F3"/>
    <w:rsid w:val="004D05FE"/>
    <w:rsid w:val="004D7CE2"/>
    <w:rsid w:val="004E096B"/>
    <w:rsid w:val="004E0F0C"/>
    <w:rsid w:val="004E2A3C"/>
    <w:rsid w:val="004E656C"/>
    <w:rsid w:val="004E6BA8"/>
    <w:rsid w:val="004F559F"/>
    <w:rsid w:val="004F674A"/>
    <w:rsid w:val="004F6ADB"/>
    <w:rsid w:val="0050061C"/>
    <w:rsid w:val="00503552"/>
    <w:rsid w:val="0050792B"/>
    <w:rsid w:val="005118EC"/>
    <w:rsid w:val="0051201B"/>
    <w:rsid w:val="00516CC2"/>
    <w:rsid w:val="0052048D"/>
    <w:rsid w:val="005204A1"/>
    <w:rsid w:val="00522C0C"/>
    <w:rsid w:val="00532D11"/>
    <w:rsid w:val="00536C23"/>
    <w:rsid w:val="005379B0"/>
    <w:rsid w:val="00540D43"/>
    <w:rsid w:val="00540E7C"/>
    <w:rsid w:val="0054288D"/>
    <w:rsid w:val="005439E1"/>
    <w:rsid w:val="00543DD0"/>
    <w:rsid w:val="00545705"/>
    <w:rsid w:val="00546135"/>
    <w:rsid w:val="005475C6"/>
    <w:rsid w:val="005513BB"/>
    <w:rsid w:val="0055369D"/>
    <w:rsid w:val="00556324"/>
    <w:rsid w:val="00556E6D"/>
    <w:rsid w:val="00560CBB"/>
    <w:rsid w:val="00561C78"/>
    <w:rsid w:val="005626D3"/>
    <w:rsid w:val="005630C8"/>
    <w:rsid w:val="00563435"/>
    <w:rsid w:val="00567B73"/>
    <w:rsid w:val="00571AAB"/>
    <w:rsid w:val="00572049"/>
    <w:rsid w:val="005760B3"/>
    <w:rsid w:val="0057676F"/>
    <w:rsid w:val="00576AD5"/>
    <w:rsid w:val="00576CEE"/>
    <w:rsid w:val="00583953"/>
    <w:rsid w:val="00591BD6"/>
    <w:rsid w:val="005922DF"/>
    <w:rsid w:val="00592D53"/>
    <w:rsid w:val="00593BBF"/>
    <w:rsid w:val="005963F3"/>
    <w:rsid w:val="0059696F"/>
    <w:rsid w:val="005A0BE8"/>
    <w:rsid w:val="005A6998"/>
    <w:rsid w:val="005A6CFB"/>
    <w:rsid w:val="005A76EC"/>
    <w:rsid w:val="005D3FCC"/>
    <w:rsid w:val="005D471C"/>
    <w:rsid w:val="005E34EE"/>
    <w:rsid w:val="005E3795"/>
    <w:rsid w:val="005E6893"/>
    <w:rsid w:val="005E791B"/>
    <w:rsid w:val="005E79FF"/>
    <w:rsid w:val="005E7D83"/>
    <w:rsid w:val="005F1A3B"/>
    <w:rsid w:val="005F23AD"/>
    <w:rsid w:val="005F39EF"/>
    <w:rsid w:val="005F463E"/>
    <w:rsid w:val="005F658D"/>
    <w:rsid w:val="005F6B90"/>
    <w:rsid w:val="005F7262"/>
    <w:rsid w:val="005F7AED"/>
    <w:rsid w:val="00602B81"/>
    <w:rsid w:val="0060579F"/>
    <w:rsid w:val="00606C57"/>
    <w:rsid w:val="006104D9"/>
    <w:rsid w:val="0061084C"/>
    <w:rsid w:val="006117CC"/>
    <w:rsid w:val="00612FB6"/>
    <w:rsid w:val="00617C4D"/>
    <w:rsid w:val="00620ED7"/>
    <w:rsid w:val="0062231C"/>
    <w:rsid w:val="0062256D"/>
    <w:rsid w:val="00633180"/>
    <w:rsid w:val="00634F4D"/>
    <w:rsid w:val="0063506D"/>
    <w:rsid w:val="006358CB"/>
    <w:rsid w:val="00635A69"/>
    <w:rsid w:val="00636BC6"/>
    <w:rsid w:val="00641B84"/>
    <w:rsid w:val="00646E09"/>
    <w:rsid w:val="006511C9"/>
    <w:rsid w:val="00651895"/>
    <w:rsid w:val="0065201B"/>
    <w:rsid w:val="006524F3"/>
    <w:rsid w:val="00653060"/>
    <w:rsid w:val="00653670"/>
    <w:rsid w:val="00654187"/>
    <w:rsid w:val="00655E4B"/>
    <w:rsid w:val="006564D3"/>
    <w:rsid w:val="00663A1E"/>
    <w:rsid w:val="00664C8A"/>
    <w:rsid w:val="006654ED"/>
    <w:rsid w:val="006672E9"/>
    <w:rsid w:val="00674397"/>
    <w:rsid w:val="00682698"/>
    <w:rsid w:val="00684BAC"/>
    <w:rsid w:val="0069034C"/>
    <w:rsid w:val="00690534"/>
    <w:rsid w:val="00696113"/>
    <w:rsid w:val="006A3DD1"/>
    <w:rsid w:val="006A6830"/>
    <w:rsid w:val="006B1563"/>
    <w:rsid w:val="006B1607"/>
    <w:rsid w:val="006B29E3"/>
    <w:rsid w:val="006B4822"/>
    <w:rsid w:val="006C14BA"/>
    <w:rsid w:val="006C2B37"/>
    <w:rsid w:val="006D2249"/>
    <w:rsid w:val="006D449E"/>
    <w:rsid w:val="006D5BB8"/>
    <w:rsid w:val="006E2467"/>
    <w:rsid w:val="006E33F4"/>
    <w:rsid w:val="006E493D"/>
    <w:rsid w:val="006E66EB"/>
    <w:rsid w:val="006E76A8"/>
    <w:rsid w:val="006F0482"/>
    <w:rsid w:val="006F118C"/>
    <w:rsid w:val="006F19FA"/>
    <w:rsid w:val="006F2348"/>
    <w:rsid w:val="007015A5"/>
    <w:rsid w:val="00704E14"/>
    <w:rsid w:val="00704E5F"/>
    <w:rsid w:val="00710827"/>
    <w:rsid w:val="00715B86"/>
    <w:rsid w:val="0071666B"/>
    <w:rsid w:val="0072097C"/>
    <w:rsid w:val="00722218"/>
    <w:rsid w:val="00722285"/>
    <w:rsid w:val="00727797"/>
    <w:rsid w:val="0073174B"/>
    <w:rsid w:val="00731FD5"/>
    <w:rsid w:val="007343DC"/>
    <w:rsid w:val="007350D9"/>
    <w:rsid w:val="00735A88"/>
    <w:rsid w:val="00736DED"/>
    <w:rsid w:val="007447FA"/>
    <w:rsid w:val="00745472"/>
    <w:rsid w:val="00746267"/>
    <w:rsid w:val="007465DC"/>
    <w:rsid w:val="00747A1A"/>
    <w:rsid w:val="007502D4"/>
    <w:rsid w:val="007510BF"/>
    <w:rsid w:val="00752609"/>
    <w:rsid w:val="00752793"/>
    <w:rsid w:val="00752901"/>
    <w:rsid w:val="00754289"/>
    <w:rsid w:val="0075573C"/>
    <w:rsid w:val="0075650C"/>
    <w:rsid w:val="007627AC"/>
    <w:rsid w:val="007658E5"/>
    <w:rsid w:val="00766F11"/>
    <w:rsid w:val="0076718A"/>
    <w:rsid w:val="0077105C"/>
    <w:rsid w:val="007725AC"/>
    <w:rsid w:val="0077266A"/>
    <w:rsid w:val="007757BB"/>
    <w:rsid w:val="007774FC"/>
    <w:rsid w:val="00784974"/>
    <w:rsid w:val="00785A1A"/>
    <w:rsid w:val="007865E4"/>
    <w:rsid w:val="0079269B"/>
    <w:rsid w:val="007955FD"/>
    <w:rsid w:val="00797542"/>
    <w:rsid w:val="007A01FA"/>
    <w:rsid w:val="007A380B"/>
    <w:rsid w:val="007B2A8E"/>
    <w:rsid w:val="007B310C"/>
    <w:rsid w:val="007B5508"/>
    <w:rsid w:val="007B5753"/>
    <w:rsid w:val="007B5D48"/>
    <w:rsid w:val="007C1C6D"/>
    <w:rsid w:val="007C2AD0"/>
    <w:rsid w:val="007C41A9"/>
    <w:rsid w:val="007C4620"/>
    <w:rsid w:val="007C59C3"/>
    <w:rsid w:val="007C6C96"/>
    <w:rsid w:val="007D0DE8"/>
    <w:rsid w:val="007D2ECF"/>
    <w:rsid w:val="007D3BF0"/>
    <w:rsid w:val="007E1708"/>
    <w:rsid w:val="007E1FD2"/>
    <w:rsid w:val="007E209D"/>
    <w:rsid w:val="007E2F1C"/>
    <w:rsid w:val="007E414F"/>
    <w:rsid w:val="007E65A2"/>
    <w:rsid w:val="007E6EAD"/>
    <w:rsid w:val="007E6FDD"/>
    <w:rsid w:val="007F35C8"/>
    <w:rsid w:val="007F5585"/>
    <w:rsid w:val="007F5696"/>
    <w:rsid w:val="008025E2"/>
    <w:rsid w:val="008069C3"/>
    <w:rsid w:val="008122F5"/>
    <w:rsid w:val="00813965"/>
    <w:rsid w:val="008166B5"/>
    <w:rsid w:val="008167F1"/>
    <w:rsid w:val="00824203"/>
    <w:rsid w:val="00824E71"/>
    <w:rsid w:val="00825164"/>
    <w:rsid w:val="00826B9D"/>
    <w:rsid w:val="00826E9A"/>
    <w:rsid w:val="008271A3"/>
    <w:rsid w:val="00827BC6"/>
    <w:rsid w:val="00834D7F"/>
    <w:rsid w:val="00836FC9"/>
    <w:rsid w:val="008409F9"/>
    <w:rsid w:val="00841487"/>
    <w:rsid w:val="00853618"/>
    <w:rsid w:val="00854EE7"/>
    <w:rsid w:val="00857374"/>
    <w:rsid w:val="00860156"/>
    <w:rsid w:val="00862DC0"/>
    <w:rsid w:val="00870137"/>
    <w:rsid w:val="00870B61"/>
    <w:rsid w:val="00871E2A"/>
    <w:rsid w:val="00873133"/>
    <w:rsid w:val="00876669"/>
    <w:rsid w:val="0088214B"/>
    <w:rsid w:val="00883D22"/>
    <w:rsid w:val="00885A37"/>
    <w:rsid w:val="00892B4B"/>
    <w:rsid w:val="008931FC"/>
    <w:rsid w:val="008A1BB2"/>
    <w:rsid w:val="008A7713"/>
    <w:rsid w:val="008B0F77"/>
    <w:rsid w:val="008B17D6"/>
    <w:rsid w:val="008B1B8C"/>
    <w:rsid w:val="008B2947"/>
    <w:rsid w:val="008B2B77"/>
    <w:rsid w:val="008B43BF"/>
    <w:rsid w:val="008B72E8"/>
    <w:rsid w:val="008B73BD"/>
    <w:rsid w:val="008C0A8A"/>
    <w:rsid w:val="008C2580"/>
    <w:rsid w:val="008C34BC"/>
    <w:rsid w:val="008C72EE"/>
    <w:rsid w:val="008D1E95"/>
    <w:rsid w:val="008D4DB9"/>
    <w:rsid w:val="008D6D00"/>
    <w:rsid w:val="008E2BA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28DB"/>
    <w:rsid w:val="009235E2"/>
    <w:rsid w:val="00931D3E"/>
    <w:rsid w:val="00933477"/>
    <w:rsid w:val="009341E9"/>
    <w:rsid w:val="009343F9"/>
    <w:rsid w:val="00935CF8"/>
    <w:rsid w:val="00937C7B"/>
    <w:rsid w:val="00942418"/>
    <w:rsid w:val="00947646"/>
    <w:rsid w:val="00951BE0"/>
    <w:rsid w:val="00953672"/>
    <w:rsid w:val="009537FB"/>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39D"/>
    <w:rsid w:val="00994BB6"/>
    <w:rsid w:val="009A031F"/>
    <w:rsid w:val="009A0480"/>
    <w:rsid w:val="009A37A8"/>
    <w:rsid w:val="009A3906"/>
    <w:rsid w:val="009A4BC6"/>
    <w:rsid w:val="009A500B"/>
    <w:rsid w:val="009B3676"/>
    <w:rsid w:val="009B41F6"/>
    <w:rsid w:val="009C204D"/>
    <w:rsid w:val="009C571C"/>
    <w:rsid w:val="009D1BA6"/>
    <w:rsid w:val="009D2A6B"/>
    <w:rsid w:val="009D49F0"/>
    <w:rsid w:val="009D4A5B"/>
    <w:rsid w:val="009D56E5"/>
    <w:rsid w:val="009D67ED"/>
    <w:rsid w:val="009D7C02"/>
    <w:rsid w:val="009E1DF8"/>
    <w:rsid w:val="009E3C89"/>
    <w:rsid w:val="009E4D8B"/>
    <w:rsid w:val="009E505E"/>
    <w:rsid w:val="009F048C"/>
    <w:rsid w:val="009F21FC"/>
    <w:rsid w:val="009F23C0"/>
    <w:rsid w:val="009F3369"/>
    <w:rsid w:val="009F5A37"/>
    <w:rsid w:val="00A1099B"/>
    <w:rsid w:val="00A11A6B"/>
    <w:rsid w:val="00A15D13"/>
    <w:rsid w:val="00A16B45"/>
    <w:rsid w:val="00A177F9"/>
    <w:rsid w:val="00A2015E"/>
    <w:rsid w:val="00A22B4D"/>
    <w:rsid w:val="00A24A00"/>
    <w:rsid w:val="00A30646"/>
    <w:rsid w:val="00A35556"/>
    <w:rsid w:val="00A357B7"/>
    <w:rsid w:val="00A35A72"/>
    <w:rsid w:val="00A36E84"/>
    <w:rsid w:val="00A402CC"/>
    <w:rsid w:val="00A433B3"/>
    <w:rsid w:val="00A434DD"/>
    <w:rsid w:val="00A476CE"/>
    <w:rsid w:val="00A47B14"/>
    <w:rsid w:val="00A50675"/>
    <w:rsid w:val="00A50C5F"/>
    <w:rsid w:val="00A549E3"/>
    <w:rsid w:val="00A55BCF"/>
    <w:rsid w:val="00A6002C"/>
    <w:rsid w:val="00A604A4"/>
    <w:rsid w:val="00A63CBD"/>
    <w:rsid w:val="00A6569E"/>
    <w:rsid w:val="00A6599E"/>
    <w:rsid w:val="00A66827"/>
    <w:rsid w:val="00A674CA"/>
    <w:rsid w:val="00A70319"/>
    <w:rsid w:val="00A70BD7"/>
    <w:rsid w:val="00A73AD7"/>
    <w:rsid w:val="00A770E3"/>
    <w:rsid w:val="00A8036F"/>
    <w:rsid w:val="00A83BAC"/>
    <w:rsid w:val="00A86B79"/>
    <w:rsid w:val="00A87D46"/>
    <w:rsid w:val="00A910CB"/>
    <w:rsid w:val="00A913C6"/>
    <w:rsid w:val="00A95C2C"/>
    <w:rsid w:val="00AA3B5C"/>
    <w:rsid w:val="00AA4306"/>
    <w:rsid w:val="00AA5144"/>
    <w:rsid w:val="00AB076C"/>
    <w:rsid w:val="00AB2053"/>
    <w:rsid w:val="00AB4661"/>
    <w:rsid w:val="00AB76EC"/>
    <w:rsid w:val="00AC2457"/>
    <w:rsid w:val="00AC3D2A"/>
    <w:rsid w:val="00AC3DFC"/>
    <w:rsid w:val="00AC446B"/>
    <w:rsid w:val="00AC6A48"/>
    <w:rsid w:val="00AD281B"/>
    <w:rsid w:val="00AD641A"/>
    <w:rsid w:val="00AD6820"/>
    <w:rsid w:val="00AE5895"/>
    <w:rsid w:val="00AF149F"/>
    <w:rsid w:val="00AF1809"/>
    <w:rsid w:val="00AF3567"/>
    <w:rsid w:val="00AF3CA1"/>
    <w:rsid w:val="00AF6A40"/>
    <w:rsid w:val="00B01B36"/>
    <w:rsid w:val="00B049D3"/>
    <w:rsid w:val="00B05E56"/>
    <w:rsid w:val="00B05F74"/>
    <w:rsid w:val="00B06E15"/>
    <w:rsid w:val="00B07206"/>
    <w:rsid w:val="00B072A3"/>
    <w:rsid w:val="00B078DF"/>
    <w:rsid w:val="00B10013"/>
    <w:rsid w:val="00B11D56"/>
    <w:rsid w:val="00B1290E"/>
    <w:rsid w:val="00B143FC"/>
    <w:rsid w:val="00B177F8"/>
    <w:rsid w:val="00B2094E"/>
    <w:rsid w:val="00B24DC2"/>
    <w:rsid w:val="00B32351"/>
    <w:rsid w:val="00B34924"/>
    <w:rsid w:val="00B368E9"/>
    <w:rsid w:val="00B37E59"/>
    <w:rsid w:val="00B400A4"/>
    <w:rsid w:val="00B424F8"/>
    <w:rsid w:val="00B45592"/>
    <w:rsid w:val="00B45CB7"/>
    <w:rsid w:val="00B479A9"/>
    <w:rsid w:val="00B54D0F"/>
    <w:rsid w:val="00B54D36"/>
    <w:rsid w:val="00B55CA8"/>
    <w:rsid w:val="00B60CB1"/>
    <w:rsid w:val="00B61E79"/>
    <w:rsid w:val="00B6210E"/>
    <w:rsid w:val="00B62450"/>
    <w:rsid w:val="00B66EC1"/>
    <w:rsid w:val="00B67886"/>
    <w:rsid w:val="00B71985"/>
    <w:rsid w:val="00B75E5D"/>
    <w:rsid w:val="00B8128E"/>
    <w:rsid w:val="00B81D30"/>
    <w:rsid w:val="00B82DA8"/>
    <w:rsid w:val="00B869DA"/>
    <w:rsid w:val="00B91822"/>
    <w:rsid w:val="00B91921"/>
    <w:rsid w:val="00B93CBE"/>
    <w:rsid w:val="00B94581"/>
    <w:rsid w:val="00B94715"/>
    <w:rsid w:val="00B971FF"/>
    <w:rsid w:val="00B97DEA"/>
    <w:rsid w:val="00BA098F"/>
    <w:rsid w:val="00BA0FB6"/>
    <w:rsid w:val="00BA2509"/>
    <w:rsid w:val="00BA382A"/>
    <w:rsid w:val="00BA47FD"/>
    <w:rsid w:val="00BA63ED"/>
    <w:rsid w:val="00BA7B27"/>
    <w:rsid w:val="00BB39C9"/>
    <w:rsid w:val="00BB548C"/>
    <w:rsid w:val="00BB75F1"/>
    <w:rsid w:val="00BC0A28"/>
    <w:rsid w:val="00BC1DB5"/>
    <w:rsid w:val="00BC2425"/>
    <w:rsid w:val="00BC3F6D"/>
    <w:rsid w:val="00BC6651"/>
    <w:rsid w:val="00BC74DD"/>
    <w:rsid w:val="00BC7AD3"/>
    <w:rsid w:val="00BC7C5E"/>
    <w:rsid w:val="00BD3B0C"/>
    <w:rsid w:val="00BD5735"/>
    <w:rsid w:val="00BD7AA0"/>
    <w:rsid w:val="00BF0FEE"/>
    <w:rsid w:val="00BF3486"/>
    <w:rsid w:val="00BF6920"/>
    <w:rsid w:val="00C02585"/>
    <w:rsid w:val="00C05DE7"/>
    <w:rsid w:val="00C06A27"/>
    <w:rsid w:val="00C07D71"/>
    <w:rsid w:val="00C13269"/>
    <w:rsid w:val="00C14ACC"/>
    <w:rsid w:val="00C15523"/>
    <w:rsid w:val="00C207E7"/>
    <w:rsid w:val="00C20E45"/>
    <w:rsid w:val="00C2540C"/>
    <w:rsid w:val="00C27701"/>
    <w:rsid w:val="00C279F8"/>
    <w:rsid w:val="00C3103F"/>
    <w:rsid w:val="00C31DD7"/>
    <w:rsid w:val="00C33D61"/>
    <w:rsid w:val="00C35FC9"/>
    <w:rsid w:val="00C37F96"/>
    <w:rsid w:val="00C43F9A"/>
    <w:rsid w:val="00C447D2"/>
    <w:rsid w:val="00C4614F"/>
    <w:rsid w:val="00C47D1C"/>
    <w:rsid w:val="00C50B72"/>
    <w:rsid w:val="00C51346"/>
    <w:rsid w:val="00C51F7F"/>
    <w:rsid w:val="00C530E8"/>
    <w:rsid w:val="00C54D99"/>
    <w:rsid w:val="00C55BFB"/>
    <w:rsid w:val="00C56109"/>
    <w:rsid w:val="00C6218A"/>
    <w:rsid w:val="00C663EA"/>
    <w:rsid w:val="00C70C1C"/>
    <w:rsid w:val="00C777A7"/>
    <w:rsid w:val="00C808BC"/>
    <w:rsid w:val="00C814F5"/>
    <w:rsid w:val="00C8155E"/>
    <w:rsid w:val="00C83A40"/>
    <w:rsid w:val="00C83CEC"/>
    <w:rsid w:val="00C84133"/>
    <w:rsid w:val="00C84925"/>
    <w:rsid w:val="00C9105C"/>
    <w:rsid w:val="00C92E08"/>
    <w:rsid w:val="00C9686B"/>
    <w:rsid w:val="00C97A95"/>
    <w:rsid w:val="00CA2C2D"/>
    <w:rsid w:val="00CA5E7A"/>
    <w:rsid w:val="00CA7CBC"/>
    <w:rsid w:val="00CB1090"/>
    <w:rsid w:val="00CB7C72"/>
    <w:rsid w:val="00CC05C3"/>
    <w:rsid w:val="00CC1279"/>
    <w:rsid w:val="00CC28F3"/>
    <w:rsid w:val="00CC3FEF"/>
    <w:rsid w:val="00CC58B2"/>
    <w:rsid w:val="00CD0D1A"/>
    <w:rsid w:val="00CD2EF9"/>
    <w:rsid w:val="00CD3815"/>
    <w:rsid w:val="00CD3BDC"/>
    <w:rsid w:val="00CE13D0"/>
    <w:rsid w:val="00CE13E7"/>
    <w:rsid w:val="00CE33E2"/>
    <w:rsid w:val="00CE49C7"/>
    <w:rsid w:val="00CE6681"/>
    <w:rsid w:val="00CF03D6"/>
    <w:rsid w:val="00CF0731"/>
    <w:rsid w:val="00CF0816"/>
    <w:rsid w:val="00CF45B2"/>
    <w:rsid w:val="00CF6A5D"/>
    <w:rsid w:val="00D0056C"/>
    <w:rsid w:val="00D00C26"/>
    <w:rsid w:val="00D10729"/>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1F6C"/>
    <w:rsid w:val="00D42A3D"/>
    <w:rsid w:val="00D42DED"/>
    <w:rsid w:val="00D45ACA"/>
    <w:rsid w:val="00D460A1"/>
    <w:rsid w:val="00D46949"/>
    <w:rsid w:val="00D50118"/>
    <w:rsid w:val="00D513B3"/>
    <w:rsid w:val="00D54291"/>
    <w:rsid w:val="00D57961"/>
    <w:rsid w:val="00D57C93"/>
    <w:rsid w:val="00D60F6E"/>
    <w:rsid w:val="00D61DB8"/>
    <w:rsid w:val="00D63B5A"/>
    <w:rsid w:val="00D659E6"/>
    <w:rsid w:val="00D70FA0"/>
    <w:rsid w:val="00D73703"/>
    <w:rsid w:val="00D73C1E"/>
    <w:rsid w:val="00D8330D"/>
    <w:rsid w:val="00D840ED"/>
    <w:rsid w:val="00D8622F"/>
    <w:rsid w:val="00D91979"/>
    <w:rsid w:val="00D91B09"/>
    <w:rsid w:val="00D9364B"/>
    <w:rsid w:val="00D94AE7"/>
    <w:rsid w:val="00D94DD5"/>
    <w:rsid w:val="00D95FE8"/>
    <w:rsid w:val="00D979F2"/>
    <w:rsid w:val="00DA23AC"/>
    <w:rsid w:val="00DA29A4"/>
    <w:rsid w:val="00DA4201"/>
    <w:rsid w:val="00DA6990"/>
    <w:rsid w:val="00DA6A5A"/>
    <w:rsid w:val="00DB0B47"/>
    <w:rsid w:val="00DB2CE2"/>
    <w:rsid w:val="00DB4CBD"/>
    <w:rsid w:val="00DB4DB2"/>
    <w:rsid w:val="00DB5AB6"/>
    <w:rsid w:val="00DC0218"/>
    <w:rsid w:val="00DC1366"/>
    <w:rsid w:val="00DC25EF"/>
    <w:rsid w:val="00DC415D"/>
    <w:rsid w:val="00DC6FA3"/>
    <w:rsid w:val="00DD44CB"/>
    <w:rsid w:val="00DD593C"/>
    <w:rsid w:val="00DD6122"/>
    <w:rsid w:val="00DE12AB"/>
    <w:rsid w:val="00DE53FB"/>
    <w:rsid w:val="00DE7B0B"/>
    <w:rsid w:val="00DF082B"/>
    <w:rsid w:val="00DF5B3B"/>
    <w:rsid w:val="00DF6CF0"/>
    <w:rsid w:val="00DF7266"/>
    <w:rsid w:val="00E00F37"/>
    <w:rsid w:val="00E0179D"/>
    <w:rsid w:val="00E065CD"/>
    <w:rsid w:val="00E10415"/>
    <w:rsid w:val="00E10C19"/>
    <w:rsid w:val="00E11792"/>
    <w:rsid w:val="00E11B81"/>
    <w:rsid w:val="00E1328E"/>
    <w:rsid w:val="00E15797"/>
    <w:rsid w:val="00E24EB1"/>
    <w:rsid w:val="00E25BE9"/>
    <w:rsid w:val="00E2617B"/>
    <w:rsid w:val="00E26DBC"/>
    <w:rsid w:val="00E3318A"/>
    <w:rsid w:val="00E401F5"/>
    <w:rsid w:val="00E40B2F"/>
    <w:rsid w:val="00E42201"/>
    <w:rsid w:val="00E42479"/>
    <w:rsid w:val="00E43960"/>
    <w:rsid w:val="00E51A7E"/>
    <w:rsid w:val="00E57D7D"/>
    <w:rsid w:val="00E61611"/>
    <w:rsid w:val="00E62ACF"/>
    <w:rsid w:val="00E633A0"/>
    <w:rsid w:val="00E66803"/>
    <w:rsid w:val="00E729CB"/>
    <w:rsid w:val="00E72FF8"/>
    <w:rsid w:val="00E76AF7"/>
    <w:rsid w:val="00E77389"/>
    <w:rsid w:val="00E77DB3"/>
    <w:rsid w:val="00E815D8"/>
    <w:rsid w:val="00E81755"/>
    <w:rsid w:val="00E83491"/>
    <w:rsid w:val="00E8617B"/>
    <w:rsid w:val="00E90CDB"/>
    <w:rsid w:val="00E94DD5"/>
    <w:rsid w:val="00E97F1B"/>
    <w:rsid w:val="00EA0D87"/>
    <w:rsid w:val="00EB1962"/>
    <w:rsid w:val="00EB3A37"/>
    <w:rsid w:val="00EB494B"/>
    <w:rsid w:val="00EC1939"/>
    <w:rsid w:val="00EC1FDD"/>
    <w:rsid w:val="00EC7C2C"/>
    <w:rsid w:val="00ED0C73"/>
    <w:rsid w:val="00ED2A02"/>
    <w:rsid w:val="00ED2D9E"/>
    <w:rsid w:val="00ED3DF9"/>
    <w:rsid w:val="00ED63B9"/>
    <w:rsid w:val="00ED6D26"/>
    <w:rsid w:val="00EF5878"/>
    <w:rsid w:val="00F029F6"/>
    <w:rsid w:val="00F05042"/>
    <w:rsid w:val="00F05A18"/>
    <w:rsid w:val="00F061E5"/>
    <w:rsid w:val="00F10386"/>
    <w:rsid w:val="00F11672"/>
    <w:rsid w:val="00F12FE4"/>
    <w:rsid w:val="00F203F1"/>
    <w:rsid w:val="00F212B6"/>
    <w:rsid w:val="00F22810"/>
    <w:rsid w:val="00F23E91"/>
    <w:rsid w:val="00F25409"/>
    <w:rsid w:val="00F26310"/>
    <w:rsid w:val="00F27265"/>
    <w:rsid w:val="00F27BEA"/>
    <w:rsid w:val="00F351C8"/>
    <w:rsid w:val="00F45F68"/>
    <w:rsid w:val="00F4756C"/>
    <w:rsid w:val="00F477F6"/>
    <w:rsid w:val="00F51603"/>
    <w:rsid w:val="00F516AF"/>
    <w:rsid w:val="00F51862"/>
    <w:rsid w:val="00F52C96"/>
    <w:rsid w:val="00F55763"/>
    <w:rsid w:val="00F57BA7"/>
    <w:rsid w:val="00F667B2"/>
    <w:rsid w:val="00F70075"/>
    <w:rsid w:val="00F702A1"/>
    <w:rsid w:val="00F721FB"/>
    <w:rsid w:val="00F727AB"/>
    <w:rsid w:val="00F73DAE"/>
    <w:rsid w:val="00F74C3A"/>
    <w:rsid w:val="00F750BF"/>
    <w:rsid w:val="00F76B45"/>
    <w:rsid w:val="00F77735"/>
    <w:rsid w:val="00F77F63"/>
    <w:rsid w:val="00F830E5"/>
    <w:rsid w:val="00F83EB0"/>
    <w:rsid w:val="00F83F8D"/>
    <w:rsid w:val="00F851FC"/>
    <w:rsid w:val="00F867EE"/>
    <w:rsid w:val="00F924D7"/>
    <w:rsid w:val="00F93901"/>
    <w:rsid w:val="00FA3045"/>
    <w:rsid w:val="00FA38EF"/>
    <w:rsid w:val="00FA501F"/>
    <w:rsid w:val="00FA63A2"/>
    <w:rsid w:val="00FA7D89"/>
    <w:rsid w:val="00FB0C2D"/>
    <w:rsid w:val="00FB22FB"/>
    <w:rsid w:val="00FB3CEC"/>
    <w:rsid w:val="00FC28CC"/>
    <w:rsid w:val="00FC3E2B"/>
    <w:rsid w:val="00FC5852"/>
    <w:rsid w:val="00FC5A5F"/>
    <w:rsid w:val="00FD1F48"/>
    <w:rsid w:val="00FD2628"/>
    <w:rsid w:val="00FD3D6C"/>
    <w:rsid w:val="00FD44C8"/>
    <w:rsid w:val="00FE1158"/>
    <w:rsid w:val="00FE1FB8"/>
    <w:rsid w:val="00FE2106"/>
    <w:rsid w:val="00FE28D5"/>
    <w:rsid w:val="00FE67CB"/>
    <w:rsid w:val="00FF0515"/>
    <w:rsid w:val="00FF4E6E"/>
    <w:rsid w:val="00FF74F7"/>
    <w:rsid w:val="0174421B"/>
    <w:rsid w:val="018717BE"/>
    <w:rsid w:val="018A58CB"/>
    <w:rsid w:val="01BF097B"/>
    <w:rsid w:val="01D105CE"/>
    <w:rsid w:val="01E73C24"/>
    <w:rsid w:val="021A76DB"/>
    <w:rsid w:val="02766999"/>
    <w:rsid w:val="02791447"/>
    <w:rsid w:val="02843DA9"/>
    <w:rsid w:val="02A107EE"/>
    <w:rsid w:val="02C57C70"/>
    <w:rsid w:val="02EB61D4"/>
    <w:rsid w:val="03255E2F"/>
    <w:rsid w:val="032A0016"/>
    <w:rsid w:val="03323FE4"/>
    <w:rsid w:val="033243A8"/>
    <w:rsid w:val="033C4F4D"/>
    <w:rsid w:val="0350221D"/>
    <w:rsid w:val="035442EC"/>
    <w:rsid w:val="035B707C"/>
    <w:rsid w:val="037126EF"/>
    <w:rsid w:val="0386205B"/>
    <w:rsid w:val="03AA5705"/>
    <w:rsid w:val="03B64080"/>
    <w:rsid w:val="03C77824"/>
    <w:rsid w:val="03E63F73"/>
    <w:rsid w:val="03E722DA"/>
    <w:rsid w:val="03E73237"/>
    <w:rsid w:val="03EE5F1E"/>
    <w:rsid w:val="03F61A52"/>
    <w:rsid w:val="03F70B5F"/>
    <w:rsid w:val="041C60E3"/>
    <w:rsid w:val="04291C05"/>
    <w:rsid w:val="04354CC4"/>
    <w:rsid w:val="04366F23"/>
    <w:rsid w:val="04787C20"/>
    <w:rsid w:val="04817DAA"/>
    <w:rsid w:val="04854128"/>
    <w:rsid w:val="049447AA"/>
    <w:rsid w:val="04B7013D"/>
    <w:rsid w:val="04BB3243"/>
    <w:rsid w:val="04BF5738"/>
    <w:rsid w:val="04EE55EA"/>
    <w:rsid w:val="04EF3205"/>
    <w:rsid w:val="0527712F"/>
    <w:rsid w:val="056563FC"/>
    <w:rsid w:val="05B92DB0"/>
    <w:rsid w:val="05F7181C"/>
    <w:rsid w:val="05F94895"/>
    <w:rsid w:val="05FF7813"/>
    <w:rsid w:val="060B54D3"/>
    <w:rsid w:val="06102D2E"/>
    <w:rsid w:val="063B2D6C"/>
    <w:rsid w:val="064047AA"/>
    <w:rsid w:val="06506B03"/>
    <w:rsid w:val="0696086E"/>
    <w:rsid w:val="069627A6"/>
    <w:rsid w:val="06AA7299"/>
    <w:rsid w:val="06C0040A"/>
    <w:rsid w:val="06C22BAA"/>
    <w:rsid w:val="06CF225A"/>
    <w:rsid w:val="06F33957"/>
    <w:rsid w:val="07012726"/>
    <w:rsid w:val="07155AF2"/>
    <w:rsid w:val="07246BFD"/>
    <w:rsid w:val="07307513"/>
    <w:rsid w:val="07324641"/>
    <w:rsid w:val="07427110"/>
    <w:rsid w:val="077C788A"/>
    <w:rsid w:val="079F3753"/>
    <w:rsid w:val="08591333"/>
    <w:rsid w:val="087F1B50"/>
    <w:rsid w:val="08847D2B"/>
    <w:rsid w:val="089867F5"/>
    <w:rsid w:val="08B337FB"/>
    <w:rsid w:val="08ED7A67"/>
    <w:rsid w:val="08F100D7"/>
    <w:rsid w:val="08FB0BD0"/>
    <w:rsid w:val="090E0B90"/>
    <w:rsid w:val="09141087"/>
    <w:rsid w:val="095306DD"/>
    <w:rsid w:val="09695409"/>
    <w:rsid w:val="097B7C8D"/>
    <w:rsid w:val="0993275B"/>
    <w:rsid w:val="09D27E0F"/>
    <w:rsid w:val="09E86A32"/>
    <w:rsid w:val="09EE5A33"/>
    <w:rsid w:val="09F33BC2"/>
    <w:rsid w:val="0A005A8E"/>
    <w:rsid w:val="0A005B38"/>
    <w:rsid w:val="0A012F12"/>
    <w:rsid w:val="0A5A21CE"/>
    <w:rsid w:val="0A600644"/>
    <w:rsid w:val="0A63046B"/>
    <w:rsid w:val="0A655977"/>
    <w:rsid w:val="0A6D058B"/>
    <w:rsid w:val="0A6F30BC"/>
    <w:rsid w:val="0A802F7F"/>
    <w:rsid w:val="0A8670D2"/>
    <w:rsid w:val="0A8A6649"/>
    <w:rsid w:val="0A8D0F9E"/>
    <w:rsid w:val="0AB440F8"/>
    <w:rsid w:val="0AD2601C"/>
    <w:rsid w:val="0B085950"/>
    <w:rsid w:val="0B0D0CC4"/>
    <w:rsid w:val="0B283234"/>
    <w:rsid w:val="0B67615D"/>
    <w:rsid w:val="0B963D2B"/>
    <w:rsid w:val="0B9948AC"/>
    <w:rsid w:val="0BBD289A"/>
    <w:rsid w:val="0BC35643"/>
    <w:rsid w:val="0BD939C5"/>
    <w:rsid w:val="0BE84D59"/>
    <w:rsid w:val="0C0E0E49"/>
    <w:rsid w:val="0C0F3E0E"/>
    <w:rsid w:val="0C232562"/>
    <w:rsid w:val="0C25565F"/>
    <w:rsid w:val="0C557443"/>
    <w:rsid w:val="0C5A518D"/>
    <w:rsid w:val="0C920654"/>
    <w:rsid w:val="0D060C4A"/>
    <w:rsid w:val="0D2602EE"/>
    <w:rsid w:val="0D463E4A"/>
    <w:rsid w:val="0D5D1870"/>
    <w:rsid w:val="0D7E5526"/>
    <w:rsid w:val="0D853451"/>
    <w:rsid w:val="0D8E5096"/>
    <w:rsid w:val="0DB506E0"/>
    <w:rsid w:val="0DC108C7"/>
    <w:rsid w:val="0DC70E1E"/>
    <w:rsid w:val="0DD37DB4"/>
    <w:rsid w:val="0E3039A1"/>
    <w:rsid w:val="0E333E3A"/>
    <w:rsid w:val="0E357123"/>
    <w:rsid w:val="0E401B23"/>
    <w:rsid w:val="0E7C0540"/>
    <w:rsid w:val="0E8A18A4"/>
    <w:rsid w:val="0E9733D5"/>
    <w:rsid w:val="0E9E3EDE"/>
    <w:rsid w:val="0EC518EB"/>
    <w:rsid w:val="0ECF454E"/>
    <w:rsid w:val="0EE22D8A"/>
    <w:rsid w:val="0EF735EC"/>
    <w:rsid w:val="0EF9511D"/>
    <w:rsid w:val="0F024CF3"/>
    <w:rsid w:val="0F0E599B"/>
    <w:rsid w:val="0F2A7991"/>
    <w:rsid w:val="0F5C3B9B"/>
    <w:rsid w:val="0F7A251E"/>
    <w:rsid w:val="0F8A1B05"/>
    <w:rsid w:val="0F9F7708"/>
    <w:rsid w:val="0FC8433E"/>
    <w:rsid w:val="0FD55A4C"/>
    <w:rsid w:val="0FF33AF6"/>
    <w:rsid w:val="100E0CEE"/>
    <w:rsid w:val="10737E0E"/>
    <w:rsid w:val="10EC2887"/>
    <w:rsid w:val="10F72164"/>
    <w:rsid w:val="110D5CB2"/>
    <w:rsid w:val="116945A1"/>
    <w:rsid w:val="116A035F"/>
    <w:rsid w:val="11875444"/>
    <w:rsid w:val="119D0D03"/>
    <w:rsid w:val="11A95278"/>
    <w:rsid w:val="11AF44DF"/>
    <w:rsid w:val="11C852FC"/>
    <w:rsid w:val="11F72CE6"/>
    <w:rsid w:val="123B7DDD"/>
    <w:rsid w:val="124A5667"/>
    <w:rsid w:val="126C528E"/>
    <w:rsid w:val="12906AB9"/>
    <w:rsid w:val="12C32F78"/>
    <w:rsid w:val="12CD386A"/>
    <w:rsid w:val="12CF0657"/>
    <w:rsid w:val="12E95249"/>
    <w:rsid w:val="12FE2ECF"/>
    <w:rsid w:val="134E0158"/>
    <w:rsid w:val="134E40D7"/>
    <w:rsid w:val="13511013"/>
    <w:rsid w:val="13580F4D"/>
    <w:rsid w:val="13593B63"/>
    <w:rsid w:val="135C3DD4"/>
    <w:rsid w:val="13CB5BF1"/>
    <w:rsid w:val="13E7075D"/>
    <w:rsid w:val="13FE0F5B"/>
    <w:rsid w:val="141745DC"/>
    <w:rsid w:val="14293040"/>
    <w:rsid w:val="14725E70"/>
    <w:rsid w:val="14B118C5"/>
    <w:rsid w:val="14B415E1"/>
    <w:rsid w:val="14C10FA6"/>
    <w:rsid w:val="14D43BDB"/>
    <w:rsid w:val="151B44F0"/>
    <w:rsid w:val="152E2DCC"/>
    <w:rsid w:val="153017B9"/>
    <w:rsid w:val="15F1546C"/>
    <w:rsid w:val="160547D6"/>
    <w:rsid w:val="161C40B5"/>
    <w:rsid w:val="16467CC8"/>
    <w:rsid w:val="165F2BDF"/>
    <w:rsid w:val="16720653"/>
    <w:rsid w:val="168E46B6"/>
    <w:rsid w:val="16A87CE1"/>
    <w:rsid w:val="16C06DB6"/>
    <w:rsid w:val="16DA6555"/>
    <w:rsid w:val="16E021C2"/>
    <w:rsid w:val="17116281"/>
    <w:rsid w:val="179E277E"/>
    <w:rsid w:val="17BE3B1C"/>
    <w:rsid w:val="17F14C98"/>
    <w:rsid w:val="17F2358A"/>
    <w:rsid w:val="18074726"/>
    <w:rsid w:val="18080A9E"/>
    <w:rsid w:val="18296253"/>
    <w:rsid w:val="18514C97"/>
    <w:rsid w:val="18651E86"/>
    <w:rsid w:val="18D32287"/>
    <w:rsid w:val="18ED538B"/>
    <w:rsid w:val="18F06F9F"/>
    <w:rsid w:val="18F40D5E"/>
    <w:rsid w:val="18FF73A6"/>
    <w:rsid w:val="19031D93"/>
    <w:rsid w:val="190A0357"/>
    <w:rsid w:val="191A45C5"/>
    <w:rsid w:val="192978BE"/>
    <w:rsid w:val="192F2566"/>
    <w:rsid w:val="19394862"/>
    <w:rsid w:val="193E72AA"/>
    <w:rsid w:val="194B2198"/>
    <w:rsid w:val="194E0081"/>
    <w:rsid w:val="195F6609"/>
    <w:rsid w:val="19AF15A8"/>
    <w:rsid w:val="19D83035"/>
    <w:rsid w:val="19D87710"/>
    <w:rsid w:val="19EB7A5C"/>
    <w:rsid w:val="19EC0E87"/>
    <w:rsid w:val="1A2275D7"/>
    <w:rsid w:val="1A2A3728"/>
    <w:rsid w:val="1A512009"/>
    <w:rsid w:val="1A8644CD"/>
    <w:rsid w:val="1A87218A"/>
    <w:rsid w:val="1AA569B7"/>
    <w:rsid w:val="1AB3650A"/>
    <w:rsid w:val="1ADA6788"/>
    <w:rsid w:val="1AFA2B1C"/>
    <w:rsid w:val="1B3B54CC"/>
    <w:rsid w:val="1B4F7007"/>
    <w:rsid w:val="1B6361AA"/>
    <w:rsid w:val="1B68216E"/>
    <w:rsid w:val="1B6F77A7"/>
    <w:rsid w:val="1B704CD6"/>
    <w:rsid w:val="1B817D0B"/>
    <w:rsid w:val="1B855F93"/>
    <w:rsid w:val="1B890B51"/>
    <w:rsid w:val="1B8A116B"/>
    <w:rsid w:val="1BBE406F"/>
    <w:rsid w:val="1BC71530"/>
    <w:rsid w:val="1BD6575E"/>
    <w:rsid w:val="1BD714AC"/>
    <w:rsid w:val="1C1E24F0"/>
    <w:rsid w:val="1C28530E"/>
    <w:rsid w:val="1C437363"/>
    <w:rsid w:val="1C5115AF"/>
    <w:rsid w:val="1C59360F"/>
    <w:rsid w:val="1C7F44D1"/>
    <w:rsid w:val="1C887AFA"/>
    <w:rsid w:val="1CBA44B6"/>
    <w:rsid w:val="1CBC6A50"/>
    <w:rsid w:val="1CD51C99"/>
    <w:rsid w:val="1CD83EF0"/>
    <w:rsid w:val="1D047EDB"/>
    <w:rsid w:val="1D195A3C"/>
    <w:rsid w:val="1D2B18B9"/>
    <w:rsid w:val="1D386B0A"/>
    <w:rsid w:val="1D39665B"/>
    <w:rsid w:val="1D453B92"/>
    <w:rsid w:val="1D51518C"/>
    <w:rsid w:val="1D686A12"/>
    <w:rsid w:val="1D7066B8"/>
    <w:rsid w:val="1D8162DB"/>
    <w:rsid w:val="1D873EC6"/>
    <w:rsid w:val="1DA444AF"/>
    <w:rsid w:val="1DB06DBB"/>
    <w:rsid w:val="1DD4347C"/>
    <w:rsid w:val="1DD866A7"/>
    <w:rsid w:val="1DEC0FD1"/>
    <w:rsid w:val="1E1F64E2"/>
    <w:rsid w:val="1E4273A0"/>
    <w:rsid w:val="1E4708BE"/>
    <w:rsid w:val="1E5B402C"/>
    <w:rsid w:val="1E5E619A"/>
    <w:rsid w:val="1E7F3375"/>
    <w:rsid w:val="1E9C0FD7"/>
    <w:rsid w:val="1EA27733"/>
    <w:rsid w:val="1EA71441"/>
    <w:rsid w:val="1EAE7DB8"/>
    <w:rsid w:val="1EDB57B8"/>
    <w:rsid w:val="1F474417"/>
    <w:rsid w:val="1F5A46D7"/>
    <w:rsid w:val="1F7801F4"/>
    <w:rsid w:val="1FA051B1"/>
    <w:rsid w:val="1FDF2EDD"/>
    <w:rsid w:val="1FE01BF2"/>
    <w:rsid w:val="1FF103F0"/>
    <w:rsid w:val="20005C3E"/>
    <w:rsid w:val="200C1FD7"/>
    <w:rsid w:val="202A0BEF"/>
    <w:rsid w:val="2030219D"/>
    <w:rsid w:val="204A53B7"/>
    <w:rsid w:val="204C3571"/>
    <w:rsid w:val="20676614"/>
    <w:rsid w:val="20B1574E"/>
    <w:rsid w:val="20C12A4D"/>
    <w:rsid w:val="20C70A4C"/>
    <w:rsid w:val="2102529E"/>
    <w:rsid w:val="210C39F3"/>
    <w:rsid w:val="212E3396"/>
    <w:rsid w:val="214F070A"/>
    <w:rsid w:val="21504889"/>
    <w:rsid w:val="21511091"/>
    <w:rsid w:val="2166191C"/>
    <w:rsid w:val="216A59FA"/>
    <w:rsid w:val="218D304A"/>
    <w:rsid w:val="219915D3"/>
    <w:rsid w:val="219D45B2"/>
    <w:rsid w:val="21A672A2"/>
    <w:rsid w:val="21BC28A6"/>
    <w:rsid w:val="21C329A3"/>
    <w:rsid w:val="21E35A1A"/>
    <w:rsid w:val="21E56FBC"/>
    <w:rsid w:val="21FA005D"/>
    <w:rsid w:val="21FB12EC"/>
    <w:rsid w:val="220137C3"/>
    <w:rsid w:val="2202504B"/>
    <w:rsid w:val="224D14F0"/>
    <w:rsid w:val="224F6446"/>
    <w:rsid w:val="225861FF"/>
    <w:rsid w:val="226C4FAD"/>
    <w:rsid w:val="227D4BE3"/>
    <w:rsid w:val="229F47AE"/>
    <w:rsid w:val="22A27797"/>
    <w:rsid w:val="22D3233B"/>
    <w:rsid w:val="22E25839"/>
    <w:rsid w:val="23156C41"/>
    <w:rsid w:val="232C7632"/>
    <w:rsid w:val="2333170A"/>
    <w:rsid w:val="237F1E99"/>
    <w:rsid w:val="23BC6D45"/>
    <w:rsid w:val="23FD21A6"/>
    <w:rsid w:val="24096C1E"/>
    <w:rsid w:val="24132E95"/>
    <w:rsid w:val="2442787A"/>
    <w:rsid w:val="24465B0D"/>
    <w:rsid w:val="248458D3"/>
    <w:rsid w:val="249867AF"/>
    <w:rsid w:val="24AE5664"/>
    <w:rsid w:val="24AF30EF"/>
    <w:rsid w:val="24BA59B7"/>
    <w:rsid w:val="24C31ACA"/>
    <w:rsid w:val="24C37822"/>
    <w:rsid w:val="24C83221"/>
    <w:rsid w:val="24C979B7"/>
    <w:rsid w:val="24D228AC"/>
    <w:rsid w:val="24DE1906"/>
    <w:rsid w:val="24DE282F"/>
    <w:rsid w:val="24E9594A"/>
    <w:rsid w:val="2502156D"/>
    <w:rsid w:val="250234C2"/>
    <w:rsid w:val="25095901"/>
    <w:rsid w:val="2516370B"/>
    <w:rsid w:val="251E3CB6"/>
    <w:rsid w:val="25284202"/>
    <w:rsid w:val="25427164"/>
    <w:rsid w:val="25525D92"/>
    <w:rsid w:val="255B191F"/>
    <w:rsid w:val="2563572A"/>
    <w:rsid w:val="25637736"/>
    <w:rsid w:val="25A845F3"/>
    <w:rsid w:val="25AE478C"/>
    <w:rsid w:val="25B90919"/>
    <w:rsid w:val="25DA0320"/>
    <w:rsid w:val="262F18E1"/>
    <w:rsid w:val="263B2C60"/>
    <w:rsid w:val="26411C1D"/>
    <w:rsid w:val="264F3998"/>
    <w:rsid w:val="265453C2"/>
    <w:rsid w:val="26567ACD"/>
    <w:rsid w:val="269D000F"/>
    <w:rsid w:val="26A175D7"/>
    <w:rsid w:val="26A65320"/>
    <w:rsid w:val="26AD53EC"/>
    <w:rsid w:val="26D3098E"/>
    <w:rsid w:val="26E83C2B"/>
    <w:rsid w:val="27083E19"/>
    <w:rsid w:val="270D202F"/>
    <w:rsid w:val="2715177C"/>
    <w:rsid w:val="271E227A"/>
    <w:rsid w:val="272F1AD3"/>
    <w:rsid w:val="2741315F"/>
    <w:rsid w:val="277B6B43"/>
    <w:rsid w:val="279B1B14"/>
    <w:rsid w:val="279E24D4"/>
    <w:rsid w:val="27C13BEE"/>
    <w:rsid w:val="27C77490"/>
    <w:rsid w:val="27EF75FB"/>
    <w:rsid w:val="27F64177"/>
    <w:rsid w:val="28046D84"/>
    <w:rsid w:val="286B5532"/>
    <w:rsid w:val="28723D1A"/>
    <w:rsid w:val="288F52D5"/>
    <w:rsid w:val="28B44A08"/>
    <w:rsid w:val="28C52BC1"/>
    <w:rsid w:val="28E5527A"/>
    <w:rsid w:val="291D38AE"/>
    <w:rsid w:val="29216A36"/>
    <w:rsid w:val="29225D1F"/>
    <w:rsid w:val="29234A57"/>
    <w:rsid w:val="29321FE3"/>
    <w:rsid w:val="29476C8B"/>
    <w:rsid w:val="294E725A"/>
    <w:rsid w:val="29503C94"/>
    <w:rsid w:val="29526C4F"/>
    <w:rsid w:val="29551B41"/>
    <w:rsid w:val="29572E0D"/>
    <w:rsid w:val="29803570"/>
    <w:rsid w:val="29B95570"/>
    <w:rsid w:val="29CF4CDE"/>
    <w:rsid w:val="29DB5A0E"/>
    <w:rsid w:val="29DC52B9"/>
    <w:rsid w:val="29EE601C"/>
    <w:rsid w:val="2A141291"/>
    <w:rsid w:val="2A17665E"/>
    <w:rsid w:val="2A3519F9"/>
    <w:rsid w:val="2A5516F1"/>
    <w:rsid w:val="2A5F5F98"/>
    <w:rsid w:val="2A7279D5"/>
    <w:rsid w:val="2A826FA8"/>
    <w:rsid w:val="2A862EB1"/>
    <w:rsid w:val="2A954D82"/>
    <w:rsid w:val="2AA41BE9"/>
    <w:rsid w:val="2AB927D7"/>
    <w:rsid w:val="2AC34867"/>
    <w:rsid w:val="2ACB7330"/>
    <w:rsid w:val="2AD479BA"/>
    <w:rsid w:val="2AEA3820"/>
    <w:rsid w:val="2AEC01AB"/>
    <w:rsid w:val="2B0B3023"/>
    <w:rsid w:val="2B451595"/>
    <w:rsid w:val="2B485880"/>
    <w:rsid w:val="2B78175F"/>
    <w:rsid w:val="2B9039C7"/>
    <w:rsid w:val="2BA971A9"/>
    <w:rsid w:val="2BC359F4"/>
    <w:rsid w:val="2BD04296"/>
    <w:rsid w:val="2BE94E70"/>
    <w:rsid w:val="2BFA65AF"/>
    <w:rsid w:val="2C2119A9"/>
    <w:rsid w:val="2C51791C"/>
    <w:rsid w:val="2C6D06DB"/>
    <w:rsid w:val="2C9F197B"/>
    <w:rsid w:val="2CA1763D"/>
    <w:rsid w:val="2CC12296"/>
    <w:rsid w:val="2CDF46B1"/>
    <w:rsid w:val="2D01330B"/>
    <w:rsid w:val="2D152CFB"/>
    <w:rsid w:val="2D3044ED"/>
    <w:rsid w:val="2D4A2971"/>
    <w:rsid w:val="2D551FC8"/>
    <w:rsid w:val="2D8E1D7A"/>
    <w:rsid w:val="2D8F14A1"/>
    <w:rsid w:val="2D8F3AF9"/>
    <w:rsid w:val="2D94069C"/>
    <w:rsid w:val="2DB7125F"/>
    <w:rsid w:val="2DE25FC3"/>
    <w:rsid w:val="2DF43E01"/>
    <w:rsid w:val="2E03773F"/>
    <w:rsid w:val="2E186047"/>
    <w:rsid w:val="2E336E30"/>
    <w:rsid w:val="2E586EFC"/>
    <w:rsid w:val="2E5909BE"/>
    <w:rsid w:val="2E6C063D"/>
    <w:rsid w:val="2EA54BE2"/>
    <w:rsid w:val="2ECB3349"/>
    <w:rsid w:val="2EDC20CB"/>
    <w:rsid w:val="2F030E33"/>
    <w:rsid w:val="2F236C79"/>
    <w:rsid w:val="2F2D046C"/>
    <w:rsid w:val="2F2D3DF4"/>
    <w:rsid w:val="2F4319EA"/>
    <w:rsid w:val="2F46316F"/>
    <w:rsid w:val="2F662757"/>
    <w:rsid w:val="2F8F53F2"/>
    <w:rsid w:val="2FA808A6"/>
    <w:rsid w:val="2FAB2A42"/>
    <w:rsid w:val="2FAD4710"/>
    <w:rsid w:val="2FC319FA"/>
    <w:rsid w:val="2FCB5289"/>
    <w:rsid w:val="2FD0497E"/>
    <w:rsid w:val="2FD6409B"/>
    <w:rsid w:val="2FE9450B"/>
    <w:rsid w:val="30010B58"/>
    <w:rsid w:val="300A56D7"/>
    <w:rsid w:val="3014431A"/>
    <w:rsid w:val="301E4C05"/>
    <w:rsid w:val="302774A3"/>
    <w:rsid w:val="303A0349"/>
    <w:rsid w:val="30566F21"/>
    <w:rsid w:val="30771812"/>
    <w:rsid w:val="308249A9"/>
    <w:rsid w:val="308B6CE7"/>
    <w:rsid w:val="30DC0F43"/>
    <w:rsid w:val="3115220C"/>
    <w:rsid w:val="31314B0F"/>
    <w:rsid w:val="317826B5"/>
    <w:rsid w:val="317D1952"/>
    <w:rsid w:val="31975348"/>
    <w:rsid w:val="319A0EEB"/>
    <w:rsid w:val="31AA48F6"/>
    <w:rsid w:val="31C01998"/>
    <w:rsid w:val="31C61758"/>
    <w:rsid w:val="31D66C4B"/>
    <w:rsid w:val="32182B20"/>
    <w:rsid w:val="32226669"/>
    <w:rsid w:val="32261F27"/>
    <w:rsid w:val="324A05DB"/>
    <w:rsid w:val="32726352"/>
    <w:rsid w:val="3278464C"/>
    <w:rsid w:val="32897241"/>
    <w:rsid w:val="329B0E37"/>
    <w:rsid w:val="32CD3557"/>
    <w:rsid w:val="32F26CE9"/>
    <w:rsid w:val="3301206A"/>
    <w:rsid w:val="33062754"/>
    <w:rsid w:val="330E191A"/>
    <w:rsid w:val="33207E7D"/>
    <w:rsid w:val="33387B1A"/>
    <w:rsid w:val="337E770A"/>
    <w:rsid w:val="33A97D22"/>
    <w:rsid w:val="33B766E6"/>
    <w:rsid w:val="33E95046"/>
    <w:rsid w:val="34050697"/>
    <w:rsid w:val="3406659D"/>
    <w:rsid w:val="34066F3C"/>
    <w:rsid w:val="341751DE"/>
    <w:rsid w:val="34316959"/>
    <w:rsid w:val="344E2731"/>
    <w:rsid w:val="345B6BC1"/>
    <w:rsid w:val="34685AE6"/>
    <w:rsid w:val="34AB3B17"/>
    <w:rsid w:val="34B95D31"/>
    <w:rsid w:val="34D00307"/>
    <w:rsid w:val="34DE1EC7"/>
    <w:rsid w:val="35004F81"/>
    <w:rsid w:val="35192255"/>
    <w:rsid w:val="353E11C4"/>
    <w:rsid w:val="354953C3"/>
    <w:rsid w:val="35581B81"/>
    <w:rsid w:val="356B276A"/>
    <w:rsid w:val="35896F5C"/>
    <w:rsid w:val="35AC6D6C"/>
    <w:rsid w:val="35B70678"/>
    <w:rsid w:val="35B96287"/>
    <w:rsid w:val="35C03054"/>
    <w:rsid w:val="35C13050"/>
    <w:rsid w:val="35CD0FB0"/>
    <w:rsid w:val="35F37049"/>
    <w:rsid w:val="35FE4C86"/>
    <w:rsid w:val="360F286B"/>
    <w:rsid w:val="36236A1D"/>
    <w:rsid w:val="36370289"/>
    <w:rsid w:val="363E4EE4"/>
    <w:rsid w:val="363E657D"/>
    <w:rsid w:val="36510EAD"/>
    <w:rsid w:val="366A5161"/>
    <w:rsid w:val="366F1AE0"/>
    <w:rsid w:val="36706BB8"/>
    <w:rsid w:val="368E39AF"/>
    <w:rsid w:val="369A304A"/>
    <w:rsid w:val="369F433B"/>
    <w:rsid w:val="36D04A11"/>
    <w:rsid w:val="36F668C1"/>
    <w:rsid w:val="37134BE4"/>
    <w:rsid w:val="371948C9"/>
    <w:rsid w:val="372B760F"/>
    <w:rsid w:val="372E5857"/>
    <w:rsid w:val="373321D9"/>
    <w:rsid w:val="376B4967"/>
    <w:rsid w:val="376D30B6"/>
    <w:rsid w:val="377E4B13"/>
    <w:rsid w:val="37832094"/>
    <w:rsid w:val="379762ED"/>
    <w:rsid w:val="37A22AA5"/>
    <w:rsid w:val="37C849B6"/>
    <w:rsid w:val="37F61973"/>
    <w:rsid w:val="37F62926"/>
    <w:rsid w:val="38021018"/>
    <w:rsid w:val="385B2B32"/>
    <w:rsid w:val="386C755C"/>
    <w:rsid w:val="386F0D9D"/>
    <w:rsid w:val="38963997"/>
    <w:rsid w:val="389B032D"/>
    <w:rsid w:val="38B277DA"/>
    <w:rsid w:val="38DC1FD6"/>
    <w:rsid w:val="38E7090A"/>
    <w:rsid w:val="39290F4A"/>
    <w:rsid w:val="393865A1"/>
    <w:rsid w:val="397D170A"/>
    <w:rsid w:val="39CB2002"/>
    <w:rsid w:val="39D6051A"/>
    <w:rsid w:val="39EB1191"/>
    <w:rsid w:val="39FC65CC"/>
    <w:rsid w:val="39FE6F59"/>
    <w:rsid w:val="3A3F0510"/>
    <w:rsid w:val="3A870215"/>
    <w:rsid w:val="3A941C32"/>
    <w:rsid w:val="3AA83C87"/>
    <w:rsid w:val="3AB67AB0"/>
    <w:rsid w:val="3AD603BE"/>
    <w:rsid w:val="3AE13950"/>
    <w:rsid w:val="3AEF76EC"/>
    <w:rsid w:val="3AF2384C"/>
    <w:rsid w:val="3B002605"/>
    <w:rsid w:val="3B02643E"/>
    <w:rsid w:val="3B052E24"/>
    <w:rsid w:val="3B0E070B"/>
    <w:rsid w:val="3B0E7276"/>
    <w:rsid w:val="3B350CC9"/>
    <w:rsid w:val="3B5A0033"/>
    <w:rsid w:val="3BA34E54"/>
    <w:rsid w:val="3BAD45C9"/>
    <w:rsid w:val="3BC477EF"/>
    <w:rsid w:val="3BD54ECE"/>
    <w:rsid w:val="3BE26336"/>
    <w:rsid w:val="3BF7762E"/>
    <w:rsid w:val="3C260152"/>
    <w:rsid w:val="3C31743E"/>
    <w:rsid w:val="3C4F3ADC"/>
    <w:rsid w:val="3C5C187A"/>
    <w:rsid w:val="3C7F4555"/>
    <w:rsid w:val="3C9A6743"/>
    <w:rsid w:val="3C9B5744"/>
    <w:rsid w:val="3CC276DE"/>
    <w:rsid w:val="3CC333E8"/>
    <w:rsid w:val="3CFF78D5"/>
    <w:rsid w:val="3D3706E1"/>
    <w:rsid w:val="3D4C5425"/>
    <w:rsid w:val="3D6A1E76"/>
    <w:rsid w:val="3D944C04"/>
    <w:rsid w:val="3DBE6494"/>
    <w:rsid w:val="3DCC461C"/>
    <w:rsid w:val="3DF862BE"/>
    <w:rsid w:val="3DFF50A2"/>
    <w:rsid w:val="3E0D0E3B"/>
    <w:rsid w:val="3E522CC8"/>
    <w:rsid w:val="3E6C53A7"/>
    <w:rsid w:val="3E8E2C42"/>
    <w:rsid w:val="3E8E5FF3"/>
    <w:rsid w:val="3EB06511"/>
    <w:rsid w:val="3EC15AC9"/>
    <w:rsid w:val="3EDC792D"/>
    <w:rsid w:val="3EE34EEF"/>
    <w:rsid w:val="3EE80270"/>
    <w:rsid w:val="3EE8198D"/>
    <w:rsid w:val="3EF50D73"/>
    <w:rsid w:val="3F001701"/>
    <w:rsid w:val="3F01199F"/>
    <w:rsid w:val="3F0561CC"/>
    <w:rsid w:val="3F2C7DBC"/>
    <w:rsid w:val="3F7B1879"/>
    <w:rsid w:val="3FB07CE1"/>
    <w:rsid w:val="3FC24032"/>
    <w:rsid w:val="3FE0008D"/>
    <w:rsid w:val="3FE27F44"/>
    <w:rsid w:val="3FE44DB0"/>
    <w:rsid w:val="40295C55"/>
    <w:rsid w:val="40461D6E"/>
    <w:rsid w:val="404F327E"/>
    <w:rsid w:val="406E36E7"/>
    <w:rsid w:val="4071069A"/>
    <w:rsid w:val="40764F3C"/>
    <w:rsid w:val="40A94352"/>
    <w:rsid w:val="40C75330"/>
    <w:rsid w:val="40CA0534"/>
    <w:rsid w:val="40CA7613"/>
    <w:rsid w:val="40ED7B88"/>
    <w:rsid w:val="40F51F80"/>
    <w:rsid w:val="4119401A"/>
    <w:rsid w:val="4134318C"/>
    <w:rsid w:val="414420D7"/>
    <w:rsid w:val="41497185"/>
    <w:rsid w:val="419844D8"/>
    <w:rsid w:val="419D2502"/>
    <w:rsid w:val="41A2034E"/>
    <w:rsid w:val="41B240A7"/>
    <w:rsid w:val="41C4751D"/>
    <w:rsid w:val="41D536E3"/>
    <w:rsid w:val="41DE664A"/>
    <w:rsid w:val="420014A1"/>
    <w:rsid w:val="42193AB1"/>
    <w:rsid w:val="422D2160"/>
    <w:rsid w:val="42396A7D"/>
    <w:rsid w:val="423E007E"/>
    <w:rsid w:val="42EC7954"/>
    <w:rsid w:val="43090FD9"/>
    <w:rsid w:val="43313A24"/>
    <w:rsid w:val="43416A49"/>
    <w:rsid w:val="435C75F3"/>
    <w:rsid w:val="436F7B5C"/>
    <w:rsid w:val="43715308"/>
    <w:rsid w:val="43BB6864"/>
    <w:rsid w:val="43E01243"/>
    <w:rsid w:val="43F00510"/>
    <w:rsid w:val="44133386"/>
    <w:rsid w:val="4431474F"/>
    <w:rsid w:val="44321313"/>
    <w:rsid w:val="447E2A0F"/>
    <w:rsid w:val="44857BBA"/>
    <w:rsid w:val="448C6832"/>
    <w:rsid w:val="449A30DE"/>
    <w:rsid w:val="44A47695"/>
    <w:rsid w:val="44AA1A26"/>
    <w:rsid w:val="44BE666B"/>
    <w:rsid w:val="44E21F40"/>
    <w:rsid w:val="450918B6"/>
    <w:rsid w:val="452F4F26"/>
    <w:rsid w:val="45405345"/>
    <w:rsid w:val="45463295"/>
    <w:rsid w:val="45875321"/>
    <w:rsid w:val="4588590C"/>
    <w:rsid w:val="458D36A2"/>
    <w:rsid w:val="45AB5E98"/>
    <w:rsid w:val="45B452F9"/>
    <w:rsid w:val="45C513B0"/>
    <w:rsid w:val="45C861FB"/>
    <w:rsid w:val="45CA289B"/>
    <w:rsid w:val="46014259"/>
    <w:rsid w:val="46192347"/>
    <w:rsid w:val="461C5622"/>
    <w:rsid w:val="462678CF"/>
    <w:rsid w:val="46602401"/>
    <w:rsid w:val="4668035E"/>
    <w:rsid w:val="468F73FE"/>
    <w:rsid w:val="46942358"/>
    <w:rsid w:val="469813B7"/>
    <w:rsid w:val="469A0BA6"/>
    <w:rsid w:val="46A4761C"/>
    <w:rsid w:val="46BD0001"/>
    <w:rsid w:val="46D344BE"/>
    <w:rsid w:val="46EF6303"/>
    <w:rsid w:val="46F62080"/>
    <w:rsid w:val="46FC4F20"/>
    <w:rsid w:val="47270310"/>
    <w:rsid w:val="47716BD8"/>
    <w:rsid w:val="47872571"/>
    <w:rsid w:val="478E4E27"/>
    <w:rsid w:val="47B570E5"/>
    <w:rsid w:val="47BD2044"/>
    <w:rsid w:val="47BD2B2E"/>
    <w:rsid w:val="47CB637C"/>
    <w:rsid w:val="47CC29CB"/>
    <w:rsid w:val="47CC540F"/>
    <w:rsid w:val="48042B34"/>
    <w:rsid w:val="482228FB"/>
    <w:rsid w:val="482D5F67"/>
    <w:rsid w:val="482F19AD"/>
    <w:rsid w:val="48304BEE"/>
    <w:rsid w:val="48407D84"/>
    <w:rsid w:val="48637877"/>
    <w:rsid w:val="48640E82"/>
    <w:rsid w:val="488F4366"/>
    <w:rsid w:val="48A26DF2"/>
    <w:rsid w:val="48B220F2"/>
    <w:rsid w:val="48B830BB"/>
    <w:rsid w:val="48CA28C2"/>
    <w:rsid w:val="48D86719"/>
    <w:rsid w:val="48F97E7F"/>
    <w:rsid w:val="490259A8"/>
    <w:rsid w:val="49132D3B"/>
    <w:rsid w:val="49472743"/>
    <w:rsid w:val="498116C1"/>
    <w:rsid w:val="49821CEF"/>
    <w:rsid w:val="499E7D7C"/>
    <w:rsid w:val="499F1C25"/>
    <w:rsid w:val="49AC50DE"/>
    <w:rsid w:val="49B101C9"/>
    <w:rsid w:val="49C05A4A"/>
    <w:rsid w:val="49E4340C"/>
    <w:rsid w:val="49F673AD"/>
    <w:rsid w:val="4A171FDA"/>
    <w:rsid w:val="4A1F3363"/>
    <w:rsid w:val="4A1F34F0"/>
    <w:rsid w:val="4A353DE2"/>
    <w:rsid w:val="4A3E1DFE"/>
    <w:rsid w:val="4A4F3F3B"/>
    <w:rsid w:val="4A542D23"/>
    <w:rsid w:val="4A5859B6"/>
    <w:rsid w:val="4A5E5A7F"/>
    <w:rsid w:val="4A7B361B"/>
    <w:rsid w:val="4A8E24A5"/>
    <w:rsid w:val="4AA85AA1"/>
    <w:rsid w:val="4AAC3CC5"/>
    <w:rsid w:val="4AB074A4"/>
    <w:rsid w:val="4AB64608"/>
    <w:rsid w:val="4AB859D6"/>
    <w:rsid w:val="4ADC18E8"/>
    <w:rsid w:val="4AF117D6"/>
    <w:rsid w:val="4B3012BB"/>
    <w:rsid w:val="4B4F2A61"/>
    <w:rsid w:val="4BC75FB4"/>
    <w:rsid w:val="4BCD4F56"/>
    <w:rsid w:val="4BE15EC5"/>
    <w:rsid w:val="4C0246E6"/>
    <w:rsid w:val="4C2125A3"/>
    <w:rsid w:val="4C375DB1"/>
    <w:rsid w:val="4C3B48FD"/>
    <w:rsid w:val="4C454D2C"/>
    <w:rsid w:val="4C457A46"/>
    <w:rsid w:val="4C510C1B"/>
    <w:rsid w:val="4C57618A"/>
    <w:rsid w:val="4C6C6DEE"/>
    <w:rsid w:val="4C8B1ADF"/>
    <w:rsid w:val="4CA41DD0"/>
    <w:rsid w:val="4CAE138A"/>
    <w:rsid w:val="4CB55541"/>
    <w:rsid w:val="4CBD6FDE"/>
    <w:rsid w:val="4CE40EF5"/>
    <w:rsid w:val="4CE87073"/>
    <w:rsid w:val="4CF71222"/>
    <w:rsid w:val="4D205082"/>
    <w:rsid w:val="4D2D61FC"/>
    <w:rsid w:val="4D43371D"/>
    <w:rsid w:val="4D8F4532"/>
    <w:rsid w:val="4D9661D8"/>
    <w:rsid w:val="4DB45FFA"/>
    <w:rsid w:val="4DC5462F"/>
    <w:rsid w:val="4DD62336"/>
    <w:rsid w:val="4DE107E9"/>
    <w:rsid w:val="4DEB5A29"/>
    <w:rsid w:val="4E332FE3"/>
    <w:rsid w:val="4E494C16"/>
    <w:rsid w:val="4E57075F"/>
    <w:rsid w:val="4E846B0F"/>
    <w:rsid w:val="4E9A4715"/>
    <w:rsid w:val="4E9F1C96"/>
    <w:rsid w:val="4EA62F7D"/>
    <w:rsid w:val="4EAF0CD3"/>
    <w:rsid w:val="4EB4138B"/>
    <w:rsid w:val="4EE5726A"/>
    <w:rsid w:val="4EF76B75"/>
    <w:rsid w:val="4EFF0E28"/>
    <w:rsid w:val="4F01282E"/>
    <w:rsid w:val="4F070F3A"/>
    <w:rsid w:val="4F132029"/>
    <w:rsid w:val="4F17479C"/>
    <w:rsid w:val="4F1C0266"/>
    <w:rsid w:val="4F2B1152"/>
    <w:rsid w:val="4F39575E"/>
    <w:rsid w:val="4F5712D6"/>
    <w:rsid w:val="4F6F18D7"/>
    <w:rsid w:val="4FB9185A"/>
    <w:rsid w:val="4FD3107B"/>
    <w:rsid w:val="4FE35DF0"/>
    <w:rsid w:val="4FE94B64"/>
    <w:rsid w:val="4FFF280F"/>
    <w:rsid w:val="501A73E7"/>
    <w:rsid w:val="501C56B7"/>
    <w:rsid w:val="50530BC8"/>
    <w:rsid w:val="508C01A9"/>
    <w:rsid w:val="50A54FE5"/>
    <w:rsid w:val="50B0253B"/>
    <w:rsid w:val="50C15033"/>
    <w:rsid w:val="50E372FB"/>
    <w:rsid w:val="50F639B0"/>
    <w:rsid w:val="50FA20DB"/>
    <w:rsid w:val="51187221"/>
    <w:rsid w:val="5131350C"/>
    <w:rsid w:val="513C2EDD"/>
    <w:rsid w:val="517514B6"/>
    <w:rsid w:val="518B68B4"/>
    <w:rsid w:val="519949CA"/>
    <w:rsid w:val="51DA2A54"/>
    <w:rsid w:val="51DE196A"/>
    <w:rsid w:val="51E273BE"/>
    <w:rsid w:val="51EF26CD"/>
    <w:rsid w:val="52244CE0"/>
    <w:rsid w:val="523B5CD2"/>
    <w:rsid w:val="5241232A"/>
    <w:rsid w:val="52847CC6"/>
    <w:rsid w:val="52983BC9"/>
    <w:rsid w:val="52B17872"/>
    <w:rsid w:val="52BA0C9C"/>
    <w:rsid w:val="52C06C9F"/>
    <w:rsid w:val="52CB0C29"/>
    <w:rsid w:val="52CC4684"/>
    <w:rsid w:val="53187152"/>
    <w:rsid w:val="531F0FC9"/>
    <w:rsid w:val="53451A79"/>
    <w:rsid w:val="534C5B64"/>
    <w:rsid w:val="53515CAE"/>
    <w:rsid w:val="53526AE0"/>
    <w:rsid w:val="535D1AC5"/>
    <w:rsid w:val="536107A3"/>
    <w:rsid w:val="538240B5"/>
    <w:rsid w:val="539D358C"/>
    <w:rsid w:val="53AD440C"/>
    <w:rsid w:val="53C102A5"/>
    <w:rsid w:val="53C9715A"/>
    <w:rsid w:val="53DE163D"/>
    <w:rsid w:val="53E745D4"/>
    <w:rsid w:val="541455EA"/>
    <w:rsid w:val="542303F8"/>
    <w:rsid w:val="54516C8D"/>
    <w:rsid w:val="545D2753"/>
    <w:rsid w:val="54604F80"/>
    <w:rsid w:val="54612EE1"/>
    <w:rsid w:val="546209B4"/>
    <w:rsid w:val="54666D10"/>
    <w:rsid w:val="5478407C"/>
    <w:rsid w:val="5481126E"/>
    <w:rsid w:val="5490425F"/>
    <w:rsid w:val="54961B6C"/>
    <w:rsid w:val="54B35714"/>
    <w:rsid w:val="54BA1012"/>
    <w:rsid w:val="54EC26DD"/>
    <w:rsid w:val="55090217"/>
    <w:rsid w:val="551A29AD"/>
    <w:rsid w:val="552314BB"/>
    <w:rsid w:val="55364E1B"/>
    <w:rsid w:val="55437EFB"/>
    <w:rsid w:val="554F64D5"/>
    <w:rsid w:val="55844014"/>
    <w:rsid w:val="55901286"/>
    <w:rsid w:val="55A30059"/>
    <w:rsid w:val="55AC05AB"/>
    <w:rsid w:val="55B11FF0"/>
    <w:rsid w:val="55C34E73"/>
    <w:rsid w:val="55DD0FFD"/>
    <w:rsid w:val="55EB15A9"/>
    <w:rsid w:val="55FC2402"/>
    <w:rsid w:val="55FC6482"/>
    <w:rsid w:val="56433506"/>
    <w:rsid w:val="564353D0"/>
    <w:rsid w:val="56617DD7"/>
    <w:rsid w:val="568238F3"/>
    <w:rsid w:val="569638AC"/>
    <w:rsid w:val="56AB71DB"/>
    <w:rsid w:val="570415F1"/>
    <w:rsid w:val="570B3E02"/>
    <w:rsid w:val="573F49F9"/>
    <w:rsid w:val="576D37A4"/>
    <w:rsid w:val="578044B0"/>
    <w:rsid w:val="57B049BA"/>
    <w:rsid w:val="57C05CCD"/>
    <w:rsid w:val="57C413A5"/>
    <w:rsid w:val="57C841DB"/>
    <w:rsid w:val="57CC6A4E"/>
    <w:rsid w:val="57CD1F68"/>
    <w:rsid w:val="57DC4741"/>
    <w:rsid w:val="57E45DA8"/>
    <w:rsid w:val="57EE3484"/>
    <w:rsid w:val="57FB4BE2"/>
    <w:rsid w:val="58215AB6"/>
    <w:rsid w:val="582517E6"/>
    <w:rsid w:val="582B0154"/>
    <w:rsid w:val="585616D8"/>
    <w:rsid w:val="58900C95"/>
    <w:rsid w:val="589C50B7"/>
    <w:rsid w:val="58B20AEC"/>
    <w:rsid w:val="58BF52A9"/>
    <w:rsid w:val="58D87F55"/>
    <w:rsid w:val="58DF4FEC"/>
    <w:rsid w:val="58F85B5E"/>
    <w:rsid w:val="58FE49B7"/>
    <w:rsid w:val="59021FD2"/>
    <w:rsid w:val="59267B33"/>
    <w:rsid w:val="594D1742"/>
    <w:rsid w:val="59615283"/>
    <w:rsid w:val="596662A5"/>
    <w:rsid w:val="59902F35"/>
    <w:rsid w:val="5994238E"/>
    <w:rsid w:val="5995052F"/>
    <w:rsid w:val="59D165F0"/>
    <w:rsid w:val="59E04505"/>
    <w:rsid w:val="59FA3177"/>
    <w:rsid w:val="5A3A0AA5"/>
    <w:rsid w:val="5A4960CF"/>
    <w:rsid w:val="5A4F554A"/>
    <w:rsid w:val="5A506F3E"/>
    <w:rsid w:val="5A6C6A91"/>
    <w:rsid w:val="5AF46232"/>
    <w:rsid w:val="5B2D2856"/>
    <w:rsid w:val="5B373756"/>
    <w:rsid w:val="5B4201CE"/>
    <w:rsid w:val="5B6441D3"/>
    <w:rsid w:val="5B7B31A9"/>
    <w:rsid w:val="5BC501F8"/>
    <w:rsid w:val="5BDD7F38"/>
    <w:rsid w:val="5C047B83"/>
    <w:rsid w:val="5C0846D9"/>
    <w:rsid w:val="5C1D7ED0"/>
    <w:rsid w:val="5C267747"/>
    <w:rsid w:val="5C372442"/>
    <w:rsid w:val="5C414134"/>
    <w:rsid w:val="5C9A3C1D"/>
    <w:rsid w:val="5CEC1798"/>
    <w:rsid w:val="5D050023"/>
    <w:rsid w:val="5D077BAE"/>
    <w:rsid w:val="5D175436"/>
    <w:rsid w:val="5D1B4EFD"/>
    <w:rsid w:val="5D232C38"/>
    <w:rsid w:val="5D236FD7"/>
    <w:rsid w:val="5D2E7780"/>
    <w:rsid w:val="5D787B8A"/>
    <w:rsid w:val="5D83204E"/>
    <w:rsid w:val="5D956205"/>
    <w:rsid w:val="5D983E4F"/>
    <w:rsid w:val="5DCF5602"/>
    <w:rsid w:val="5DF448E5"/>
    <w:rsid w:val="5E111E29"/>
    <w:rsid w:val="5E1D6981"/>
    <w:rsid w:val="5E390CAF"/>
    <w:rsid w:val="5E3C6D30"/>
    <w:rsid w:val="5E4E37AD"/>
    <w:rsid w:val="5E5100AA"/>
    <w:rsid w:val="5E5F5EF7"/>
    <w:rsid w:val="5E697D49"/>
    <w:rsid w:val="5E6D720A"/>
    <w:rsid w:val="5EC5386C"/>
    <w:rsid w:val="5EE51AE4"/>
    <w:rsid w:val="5EF048AB"/>
    <w:rsid w:val="5EF96D13"/>
    <w:rsid w:val="5F036FBE"/>
    <w:rsid w:val="5F0A15F3"/>
    <w:rsid w:val="5F2929E0"/>
    <w:rsid w:val="5F433247"/>
    <w:rsid w:val="5F45258B"/>
    <w:rsid w:val="5F690130"/>
    <w:rsid w:val="5F857941"/>
    <w:rsid w:val="5F966E18"/>
    <w:rsid w:val="5F970059"/>
    <w:rsid w:val="5FA94387"/>
    <w:rsid w:val="5FB0093D"/>
    <w:rsid w:val="5FE15FF0"/>
    <w:rsid w:val="5FE65556"/>
    <w:rsid w:val="60795A64"/>
    <w:rsid w:val="609C6B9A"/>
    <w:rsid w:val="60B52778"/>
    <w:rsid w:val="60D90292"/>
    <w:rsid w:val="60EE4F24"/>
    <w:rsid w:val="61022FB1"/>
    <w:rsid w:val="6113529D"/>
    <w:rsid w:val="61166383"/>
    <w:rsid w:val="61426602"/>
    <w:rsid w:val="614A63D5"/>
    <w:rsid w:val="614B4412"/>
    <w:rsid w:val="6155317E"/>
    <w:rsid w:val="615F1B75"/>
    <w:rsid w:val="61923281"/>
    <w:rsid w:val="61D57BE4"/>
    <w:rsid w:val="61FC0A8E"/>
    <w:rsid w:val="61FC2BAD"/>
    <w:rsid w:val="621D3D56"/>
    <w:rsid w:val="62213ED7"/>
    <w:rsid w:val="622C73A1"/>
    <w:rsid w:val="624541B5"/>
    <w:rsid w:val="626C4C08"/>
    <w:rsid w:val="629A0A03"/>
    <w:rsid w:val="62C47FC5"/>
    <w:rsid w:val="62D31681"/>
    <w:rsid w:val="62F449E2"/>
    <w:rsid w:val="630E388B"/>
    <w:rsid w:val="63813D88"/>
    <w:rsid w:val="63AA056F"/>
    <w:rsid w:val="63FA14BE"/>
    <w:rsid w:val="640516EE"/>
    <w:rsid w:val="64257378"/>
    <w:rsid w:val="64284B5D"/>
    <w:rsid w:val="642E3C6C"/>
    <w:rsid w:val="643E5DE4"/>
    <w:rsid w:val="644F3765"/>
    <w:rsid w:val="647C3D75"/>
    <w:rsid w:val="64AA5BF1"/>
    <w:rsid w:val="64BC7EC9"/>
    <w:rsid w:val="64BF6FCE"/>
    <w:rsid w:val="64C85EB7"/>
    <w:rsid w:val="64E472EC"/>
    <w:rsid w:val="64F1387C"/>
    <w:rsid w:val="64FD041F"/>
    <w:rsid w:val="64FE7D01"/>
    <w:rsid w:val="64FF55AF"/>
    <w:rsid w:val="6510790A"/>
    <w:rsid w:val="655D5D1D"/>
    <w:rsid w:val="6563187A"/>
    <w:rsid w:val="65847FCB"/>
    <w:rsid w:val="65E850A7"/>
    <w:rsid w:val="66205162"/>
    <w:rsid w:val="664B3CD4"/>
    <w:rsid w:val="666770BE"/>
    <w:rsid w:val="666A2BB2"/>
    <w:rsid w:val="6675571D"/>
    <w:rsid w:val="667A050A"/>
    <w:rsid w:val="668A491E"/>
    <w:rsid w:val="66975003"/>
    <w:rsid w:val="66A90562"/>
    <w:rsid w:val="66C16E18"/>
    <w:rsid w:val="66CC6427"/>
    <w:rsid w:val="6707201B"/>
    <w:rsid w:val="67357FCF"/>
    <w:rsid w:val="67467301"/>
    <w:rsid w:val="674E66DB"/>
    <w:rsid w:val="675D5843"/>
    <w:rsid w:val="67670CE6"/>
    <w:rsid w:val="67967A99"/>
    <w:rsid w:val="67A855F3"/>
    <w:rsid w:val="67C174B3"/>
    <w:rsid w:val="67E17EC2"/>
    <w:rsid w:val="67F312D0"/>
    <w:rsid w:val="67F8186C"/>
    <w:rsid w:val="681A2772"/>
    <w:rsid w:val="681E5132"/>
    <w:rsid w:val="682354AC"/>
    <w:rsid w:val="684C208C"/>
    <w:rsid w:val="68701B23"/>
    <w:rsid w:val="68812ECE"/>
    <w:rsid w:val="68982479"/>
    <w:rsid w:val="68B02F4E"/>
    <w:rsid w:val="68E82796"/>
    <w:rsid w:val="68FF06DE"/>
    <w:rsid w:val="690560DF"/>
    <w:rsid w:val="69075C34"/>
    <w:rsid w:val="691A5EE6"/>
    <w:rsid w:val="6956398A"/>
    <w:rsid w:val="696C0310"/>
    <w:rsid w:val="69845C64"/>
    <w:rsid w:val="698E4E33"/>
    <w:rsid w:val="69B247C8"/>
    <w:rsid w:val="69BD19C1"/>
    <w:rsid w:val="69C64714"/>
    <w:rsid w:val="69CC56B4"/>
    <w:rsid w:val="69D43418"/>
    <w:rsid w:val="69EF59B1"/>
    <w:rsid w:val="6A05092F"/>
    <w:rsid w:val="6A0700E9"/>
    <w:rsid w:val="6A2B02B0"/>
    <w:rsid w:val="6A327563"/>
    <w:rsid w:val="6A8A57B6"/>
    <w:rsid w:val="6AAA1233"/>
    <w:rsid w:val="6B001360"/>
    <w:rsid w:val="6B4337DD"/>
    <w:rsid w:val="6B4E257B"/>
    <w:rsid w:val="6B5B3A72"/>
    <w:rsid w:val="6B6D5FC2"/>
    <w:rsid w:val="6B8C7A65"/>
    <w:rsid w:val="6BAA3F51"/>
    <w:rsid w:val="6BB53055"/>
    <w:rsid w:val="6C05102C"/>
    <w:rsid w:val="6C130E81"/>
    <w:rsid w:val="6C171503"/>
    <w:rsid w:val="6C1A7210"/>
    <w:rsid w:val="6C1B6850"/>
    <w:rsid w:val="6C225448"/>
    <w:rsid w:val="6C8652E2"/>
    <w:rsid w:val="6C9C5BD4"/>
    <w:rsid w:val="6CB76C88"/>
    <w:rsid w:val="6CF42ABF"/>
    <w:rsid w:val="6D083E4F"/>
    <w:rsid w:val="6D1C298A"/>
    <w:rsid w:val="6D216851"/>
    <w:rsid w:val="6D3B7E8E"/>
    <w:rsid w:val="6D5E2905"/>
    <w:rsid w:val="6D626184"/>
    <w:rsid w:val="6D8E1695"/>
    <w:rsid w:val="6D9222C1"/>
    <w:rsid w:val="6D9803A2"/>
    <w:rsid w:val="6DCD28E3"/>
    <w:rsid w:val="6DEA4F8E"/>
    <w:rsid w:val="6DF710C0"/>
    <w:rsid w:val="6E0C0136"/>
    <w:rsid w:val="6E130DE5"/>
    <w:rsid w:val="6E194716"/>
    <w:rsid w:val="6E4965E2"/>
    <w:rsid w:val="6E5B1B92"/>
    <w:rsid w:val="6E60272A"/>
    <w:rsid w:val="6E777718"/>
    <w:rsid w:val="6E7962F9"/>
    <w:rsid w:val="6EAE2137"/>
    <w:rsid w:val="6EB221A0"/>
    <w:rsid w:val="6EB44823"/>
    <w:rsid w:val="6ECF300F"/>
    <w:rsid w:val="6EEE712E"/>
    <w:rsid w:val="6F010C33"/>
    <w:rsid w:val="6F58000D"/>
    <w:rsid w:val="6F7E7354"/>
    <w:rsid w:val="6F8F7CCA"/>
    <w:rsid w:val="6F9A4163"/>
    <w:rsid w:val="6FCD1A6E"/>
    <w:rsid w:val="6FE25123"/>
    <w:rsid w:val="6FF35895"/>
    <w:rsid w:val="6FFE2D6A"/>
    <w:rsid w:val="70531E2E"/>
    <w:rsid w:val="706A222F"/>
    <w:rsid w:val="7075685A"/>
    <w:rsid w:val="70A30A11"/>
    <w:rsid w:val="70AC2981"/>
    <w:rsid w:val="70C04C1F"/>
    <w:rsid w:val="70CF0B3D"/>
    <w:rsid w:val="70F37C50"/>
    <w:rsid w:val="710B0B62"/>
    <w:rsid w:val="71354387"/>
    <w:rsid w:val="7162408D"/>
    <w:rsid w:val="71772542"/>
    <w:rsid w:val="71B21069"/>
    <w:rsid w:val="71B21DE4"/>
    <w:rsid w:val="71DB24DA"/>
    <w:rsid w:val="71F633F8"/>
    <w:rsid w:val="71F744F2"/>
    <w:rsid w:val="7238752D"/>
    <w:rsid w:val="72A33D69"/>
    <w:rsid w:val="730029F2"/>
    <w:rsid w:val="731A697D"/>
    <w:rsid w:val="733D4CBA"/>
    <w:rsid w:val="735A2220"/>
    <w:rsid w:val="73793F92"/>
    <w:rsid w:val="73A92D6E"/>
    <w:rsid w:val="73C824FB"/>
    <w:rsid w:val="73D83477"/>
    <w:rsid w:val="73DE1979"/>
    <w:rsid w:val="73E43E5B"/>
    <w:rsid w:val="74153903"/>
    <w:rsid w:val="74184390"/>
    <w:rsid w:val="744B03FA"/>
    <w:rsid w:val="747924D5"/>
    <w:rsid w:val="748572DD"/>
    <w:rsid w:val="748D443D"/>
    <w:rsid w:val="749929E0"/>
    <w:rsid w:val="74B63C4A"/>
    <w:rsid w:val="74BF0839"/>
    <w:rsid w:val="74CF6187"/>
    <w:rsid w:val="74D30D95"/>
    <w:rsid w:val="74EE3AC7"/>
    <w:rsid w:val="74F62207"/>
    <w:rsid w:val="754A4575"/>
    <w:rsid w:val="755152D3"/>
    <w:rsid w:val="756D3991"/>
    <w:rsid w:val="75745F30"/>
    <w:rsid w:val="758601C4"/>
    <w:rsid w:val="75CC5684"/>
    <w:rsid w:val="75F17246"/>
    <w:rsid w:val="75F86FE7"/>
    <w:rsid w:val="76021F59"/>
    <w:rsid w:val="765B1419"/>
    <w:rsid w:val="76652961"/>
    <w:rsid w:val="76971CDF"/>
    <w:rsid w:val="769D4069"/>
    <w:rsid w:val="76A60379"/>
    <w:rsid w:val="76AA5144"/>
    <w:rsid w:val="76AC1D52"/>
    <w:rsid w:val="76C12F33"/>
    <w:rsid w:val="76F83B54"/>
    <w:rsid w:val="76FF47C7"/>
    <w:rsid w:val="770B162F"/>
    <w:rsid w:val="771E43D3"/>
    <w:rsid w:val="773125E2"/>
    <w:rsid w:val="774138E3"/>
    <w:rsid w:val="775F740B"/>
    <w:rsid w:val="77764CBC"/>
    <w:rsid w:val="77890FE2"/>
    <w:rsid w:val="77AC0674"/>
    <w:rsid w:val="77AC68EF"/>
    <w:rsid w:val="77AD276B"/>
    <w:rsid w:val="77CE2B57"/>
    <w:rsid w:val="77E43DD2"/>
    <w:rsid w:val="77F6075E"/>
    <w:rsid w:val="78151A26"/>
    <w:rsid w:val="78286AF7"/>
    <w:rsid w:val="782D3663"/>
    <w:rsid w:val="7847525A"/>
    <w:rsid w:val="784B5148"/>
    <w:rsid w:val="785B53B4"/>
    <w:rsid w:val="785D220F"/>
    <w:rsid w:val="788829E6"/>
    <w:rsid w:val="789B7702"/>
    <w:rsid w:val="78BA03C6"/>
    <w:rsid w:val="78CE10CB"/>
    <w:rsid w:val="78D179F1"/>
    <w:rsid w:val="78D61B60"/>
    <w:rsid w:val="78E11465"/>
    <w:rsid w:val="78F64552"/>
    <w:rsid w:val="78F6798A"/>
    <w:rsid w:val="793C5C50"/>
    <w:rsid w:val="796C0923"/>
    <w:rsid w:val="798D0AD2"/>
    <w:rsid w:val="79A41C7C"/>
    <w:rsid w:val="79CF48B0"/>
    <w:rsid w:val="7A1C65EB"/>
    <w:rsid w:val="7A3106AA"/>
    <w:rsid w:val="7A505630"/>
    <w:rsid w:val="7A5F72A7"/>
    <w:rsid w:val="7A60175F"/>
    <w:rsid w:val="7A7E4099"/>
    <w:rsid w:val="7A951FC7"/>
    <w:rsid w:val="7A9C24D8"/>
    <w:rsid w:val="7AAD6B20"/>
    <w:rsid w:val="7AD54C34"/>
    <w:rsid w:val="7AD611F5"/>
    <w:rsid w:val="7B020435"/>
    <w:rsid w:val="7B103C8D"/>
    <w:rsid w:val="7B1648CF"/>
    <w:rsid w:val="7B186F3F"/>
    <w:rsid w:val="7B1D5512"/>
    <w:rsid w:val="7B214B9C"/>
    <w:rsid w:val="7B2F3D95"/>
    <w:rsid w:val="7B445833"/>
    <w:rsid w:val="7B7D212A"/>
    <w:rsid w:val="7B8159BD"/>
    <w:rsid w:val="7BA831B4"/>
    <w:rsid w:val="7BA86FCC"/>
    <w:rsid w:val="7BF01892"/>
    <w:rsid w:val="7C0D1894"/>
    <w:rsid w:val="7C1039AA"/>
    <w:rsid w:val="7C28417F"/>
    <w:rsid w:val="7C362405"/>
    <w:rsid w:val="7C632338"/>
    <w:rsid w:val="7C691EE7"/>
    <w:rsid w:val="7C7D697D"/>
    <w:rsid w:val="7C7D7BB2"/>
    <w:rsid w:val="7C7E7DC7"/>
    <w:rsid w:val="7CB20432"/>
    <w:rsid w:val="7CB26258"/>
    <w:rsid w:val="7CE33D99"/>
    <w:rsid w:val="7CEC6459"/>
    <w:rsid w:val="7CF014FD"/>
    <w:rsid w:val="7D2801DA"/>
    <w:rsid w:val="7D29391E"/>
    <w:rsid w:val="7D3A306F"/>
    <w:rsid w:val="7D4166AE"/>
    <w:rsid w:val="7D5721A7"/>
    <w:rsid w:val="7DA00BB7"/>
    <w:rsid w:val="7DAF5004"/>
    <w:rsid w:val="7DC557DE"/>
    <w:rsid w:val="7DC81156"/>
    <w:rsid w:val="7DF1189C"/>
    <w:rsid w:val="7E197D90"/>
    <w:rsid w:val="7E21461F"/>
    <w:rsid w:val="7E29605A"/>
    <w:rsid w:val="7E421C90"/>
    <w:rsid w:val="7E615386"/>
    <w:rsid w:val="7E63219A"/>
    <w:rsid w:val="7E6E2BF3"/>
    <w:rsid w:val="7E6F3B2B"/>
    <w:rsid w:val="7E794E62"/>
    <w:rsid w:val="7E7E2902"/>
    <w:rsid w:val="7E8E6727"/>
    <w:rsid w:val="7E8F68F6"/>
    <w:rsid w:val="7E953069"/>
    <w:rsid w:val="7ECE774D"/>
    <w:rsid w:val="7F3905D7"/>
    <w:rsid w:val="7F722CCF"/>
    <w:rsid w:val="7F913F52"/>
    <w:rsid w:val="7F943036"/>
    <w:rsid w:val="7F99375C"/>
    <w:rsid w:val="7F9C6797"/>
    <w:rsid w:val="7FAF7D48"/>
    <w:rsid w:val="7FB115C7"/>
    <w:rsid w:val="7FC16860"/>
    <w:rsid w:val="7FCE2D7C"/>
    <w:rsid w:val="7FFC4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right" w:leader="dot" w:pos="8931"/>
      </w:tabs>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rPr>
      <w:rFonts w:ascii="Times New Roman" w:hAnsi="Times New Roman"/>
    </w:rPr>
  </w:style>
  <w:style w:type="paragraph" w:styleId="8">
    <w:name w:val="Normal Indent"/>
    <w:basedOn w:val="1"/>
    <w:next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47"/>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89"/>
    <w:qFormat/>
    <w:uiPriority w:val="99"/>
    <w:pPr>
      <w:spacing w:after="120"/>
    </w:pPr>
  </w:style>
  <w:style w:type="paragraph" w:styleId="12">
    <w:name w:val="Body Text First Indent"/>
    <w:basedOn w:val="11"/>
    <w:next w:val="1"/>
    <w:qFormat/>
    <w:uiPriority w:val="0"/>
    <w:pPr>
      <w:autoSpaceDE w:val="0"/>
      <w:autoSpaceDN w:val="0"/>
      <w:adjustRightInd w:val="0"/>
      <w:ind w:firstLine="420" w:firstLineChars="100"/>
      <w:jc w:val="left"/>
    </w:pPr>
    <w:rPr>
      <w:rFonts w:ascii="仿宋_GB2312"/>
      <w:b/>
      <w:kern w:val="0"/>
      <w:sz w:val="32"/>
      <w:szCs w:val="32"/>
    </w:rPr>
  </w:style>
  <w:style w:type="paragraph" w:styleId="13">
    <w:name w:val="Body Text Indent"/>
    <w:basedOn w:val="1"/>
    <w:next w:val="1"/>
    <w:qFormat/>
    <w:uiPriority w:val="0"/>
    <w:pPr>
      <w:ind w:left="480" w:hanging="480" w:hangingChars="200"/>
    </w:pPr>
    <w:rPr>
      <w:sz w:val="24"/>
    </w:rPr>
  </w:style>
  <w:style w:type="paragraph" w:styleId="14">
    <w:name w:val="List 2"/>
    <w:basedOn w:val="1"/>
    <w:qFormat/>
    <w:uiPriority w:val="99"/>
    <w:pPr>
      <w:ind w:left="100" w:leftChars="200" w:hanging="200" w:hangingChars="200"/>
    </w:pPr>
    <w:rPr>
      <w:sz w:val="28"/>
      <w:szCs w:val="28"/>
    </w:rPr>
  </w:style>
  <w:style w:type="paragraph" w:styleId="15">
    <w:name w:val="Block Text"/>
    <w:basedOn w:val="1"/>
    <w:next w:val="5"/>
    <w:qFormat/>
    <w:uiPriority w:val="99"/>
    <w:pPr>
      <w:spacing w:after="120"/>
      <w:ind w:left="1440" w:leftChars="700" w:right="1440" w:rightChars="700"/>
    </w:pPr>
  </w:style>
  <w:style w:type="paragraph" w:styleId="16">
    <w:name w:val="Plain Text"/>
    <w:basedOn w:val="1"/>
    <w:next w:val="17"/>
    <w:link w:val="49"/>
    <w:qFormat/>
    <w:uiPriority w:val="0"/>
    <w:pPr>
      <w:widowControl/>
      <w:overflowPunct w:val="0"/>
      <w:autoSpaceDE w:val="0"/>
      <w:autoSpaceDN w:val="0"/>
      <w:adjustRightInd w:val="0"/>
      <w:jc w:val="left"/>
      <w:textAlignment w:val="baseline"/>
    </w:pPr>
    <w:rPr>
      <w:rFonts w:ascii="宋体" w:hAnsi="Courier New"/>
      <w:sz w:val="24"/>
    </w:rPr>
  </w:style>
  <w:style w:type="paragraph" w:styleId="17">
    <w:name w:val="toc 2"/>
    <w:basedOn w:val="1"/>
    <w:next w:val="1"/>
    <w:qFormat/>
    <w:uiPriority w:val="39"/>
    <w:pPr>
      <w:tabs>
        <w:tab w:val="right" w:leader="dot" w:pos="8931"/>
      </w:tabs>
    </w:pPr>
    <w:rPr>
      <w:rFonts w:eastAsia="黑体"/>
      <w:smallCaps/>
      <w:szCs w:val="28"/>
    </w:rPr>
  </w:style>
  <w:style w:type="paragraph" w:styleId="18">
    <w:name w:val="Date"/>
    <w:basedOn w:val="1"/>
    <w:next w:val="1"/>
    <w:qFormat/>
    <w:uiPriority w:val="0"/>
    <w:pPr>
      <w:ind w:left="2500" w:leftChars="2500"/>
    </w:pPr>
    <w:rPr>
      <w:rFonts w:eastAsia="楷体_GB2312"/>
      <w:sz w:val="32"/>
      <w:szCs w:val="20"/>
    </w:rPr>
  </w:style>
  <w:style w:type="paragraph" w:styleId="19">
    <w:name w:val="Balloon Text"/>
    <w:basedOn w:val="1"/>
    <w:link w:val="50"/>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pPr>
      <w:tabs>
        <w:tab w:val="right" w:leader="dot" w:pos="8302"/>
      </w:tabs>
      <w:spacing w:before="120" w:after="120"/>
      <w:ind w:firstLine="161"/>
      <w:jc w:val="center"/>
      <w:outlineLvl w:val="0"/>
    </w:pPr>
    <w:rPr>
      <w:rFonts w:ascii="宋体" w:hAnsi="宋体"/>
      <w:b/>
      <w:bCs/>
      <w:caps/>
      <w:sz w:val="32"/>
      <w:szCs w:val="32"/>
    </w:rPr>
  </w:style>
  <w:style w:type="paragraph" w:styleId="24">
    <w:name w:val="toc 4"/>
    <w:basedOn w:val="1"/>
    <w:next w:val="1"/>
    <w:unhideWhenUsed/>
    <w:qFormat/>
    <w:uiPriority w:val="39"/>
    <w:pPr>
      <w:ind w:left="1260" w:leftChars="600"/>
    </w:pPr>
  </w:style>
  <w:style w:type="paragraph" w:styleId="25">
    <w:name w:val="List"/>
    <w:basedOn w:val="1"/>
    <w:qFormat/>
    <w:uiPriority w:val="0"/>
    <w:pPr>
      <w:ind w:left="200" w:hanging="200" w:hangingChars="200"/>
    </w:pPr>
  </w:style>
  <w:style w:type="paragraph" w:styleId="26">
    <w:name w:val="footnote text"/>
    <w:basedOn w:val="1"/>
    <w:qFormat/>
    <w:uiPriority w:val="99"/>
    <w:pPr>
      <w:snapToGrid w:val="0"/>
      <w:jc w:val="left"/>
    </w:pPr>
    <w:rPr>
      <w:sz w:val="18"/>
    </w:rPr>
  </w:style>
  <w:style w:type="paragraph" w:styleId="27">
    <w:name w:val="toc 6"/>
    <w:basedOn w:val="1"/>
    <w:next w:val="1"/>
    <w:qFormat/>
    <w:uiPriority w:val="0"/>
    <w:pPr>
      <w:spacing w:line="360" w:lineRule="auto"/>
      <w:ind w:left="1200" w:firstLine="200" w:firstLineChars="200"/>
      <w:jc w:val="left"/>
    </w:pPr>
    <w:rPr>
      <w:rFonts w:cs="Calibri"/>
      <w:sz w:val="18"/>
      <w:szCs w:val="18"/>
    </w:rPr>
  </w:style>
  <w:style w:type="paragraph" w:styleId="28">
    <w:name w:val="HTML Preformatted"/>
    <w:basedOn w:val="1"/>
    <w:qFormat/>
    <w:uiPriority w:val="0"/>
    <w:rPr>
      <w:rFonts w:ascii="Courier New" w:hAnsi="Courier New" w:cs="Courier New"/>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31">
    <w:name w:val="annotation subject"/>
    <w:basedOn w:val="9"/>
    <w:next w:val="9"/>
    <w:link w:val="51"/>
    <w:qFormat/>
    <w:uiPriority w:val="0"/>
    <w:rPr>
      <w:b/>
      <w:bCs/>
    </w:rPr>
  </w:style>
  <w:style w:type="paragraph" w:styleId="32">
    <w:name w:val="Body Text First Indent 2"/>
    <w:basedOn w:val="13"/>
    <w:next w:val="1"/>
    <w:unhideWhenUsed/>
    <w:qFormat/>
    <w:uiPriority w:val="99"/>
    <w:pPr>
      <w:ind w:firstLine="420"/>
    </w:p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rPr>
  </w:style>
  <w:style w:type="character" w:styleId="37">
    <w:name w:val="page number"/>
    <w:basedOn w:val="35"/>
    <w:qFormat/>
    <w:uiPriority w:val="0"/>
    <w:rPr>
      <w:rFonts w:ascii="Arial" w:hAnsi="Arial" w:eastAsia="黑体" w:cs="Arial"/>
      <w:snapToGrid w:val="0"/>
      <w:kern w:val="0"/>
      <w:szCs w:val="21"/>
    </w:rPr>
  </w:style>
  <w:style w:type="character" w:styleId="38">
    <w:name w:val="Emphasis"/>
    <w:basedOn w:val="35"/>
    <w:qFormat/>
    <w:uiPriority w:val="20"/>
    <w:rPr>
      <w:i/>
      <w:iCs/>
    </w:rPr>
  </w:style>
  <w:style w:type="character" w:styleId="39">
    <w:name w:val="Hyperlink"/>
    <w:basedOn w:val="35"/>
    <w:qFormat/>
    <w:uiPriority w:val="0"/>
  </w:style>
  <w:style w:type="character" w:styleId="40">
    <w:name w:val="annotation reference"/>
    <w:basedOn w:val="35"/>
    <w:qFormat/>
    <w:uiPriority w:val="0"/>
    <w:rPr>
      <w:sz w:val="21"/>
      <w:szCs w:val="21"/>
    </w:rPr>
  </w:style>
  <w:style w:type="character" w:styleId="41">
    <w:name w:val="footnote reference"/>
    <w:basedOn w:val="35"/>
    <w:qFormat/>
    <w:uiPriority w:val="99"/>
    <w:rPr>
      <w:rFonts w:cs="Times New Roman"/>
      <w:vertAlign w:val="superscript"/>
    </w:rPr>
  </w:style>
  <w:style w:type="character" w:styleId="42">
    <w:name w:val="HTML Sample"/>
    <w:basedOn w:val="35"/>
    <w:qFormat/>
    <w:uiPriority w:val="0"/>
    <w:rPr>
      <w:rFonts w:ascii="Courier New" w:hAnsi="Courier New"/>
    </w:rPr>
  </w:style>
  <w:style w:type="paragraph" w:customStyle="1" w:styleId="43">
    <w:name w:val="Default"/>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
    <w:qFormat/>
    <w:uiPriority w:val="99"/>
    <w:rPr>
      <w:rFonts w:ascii="宋体" w:hAnsi="宋体" w:eastAsia="宋体" w:cs="Times New Roman"/>
      <w:sz w:val="24"/>
      <w:szCs w:val="22"/>
      <w:lang w:val="zh-CN" w:eastAsia="zh-CN" w:bidi="ar-SA"/>
    </w:rPr>
  </w:style>
  <w:style w:type="character" w:customStyle="1" w:styleId="47">
    <w:name w:val="批注文字 字符"/>
    <w:link w:val="9"/>
    <w:qFormat/>
    <w:uiPriority w:val="0"/>
    <w:rPr>
      <w:rFonts w:ascii="Times New Roman" w:hAnsi="Times New Roman" w:eastAsia="宋体" w:cs="Times New Roman"/>
      <w:kern w:val="2"/>
      <w:sz w:val="21"/>
      <w:szCs w:val="22"/>
    </w:rPr>
  </w:style>
  <w:style w:type="character" w:customStyle="1" w:styleId="48">
    <w:name w:val="font11"/>
    <w:basedOn w:val="35"/>
    <w:qFormat/>
    <w:uiPriority w:val="0"/>
    <w:rPr>
      <w:rFonts w:hint="default" w:ascii="仿宋_GB2312" w:eastAsia="仿宋_GB2312" w:cs="仿宋_GB2312"/>
      <w:color w:val="000000"/>
      <w:sz w:val="24"/>
      <w:szCs w:val="24"/>
      <w:u w:val="none"/>
    </w:rPr>
  </w:style>
  <w:style w:type="character" w:customStyle="1" w:styleId="49">
    <w:name w:val="纯文本 字符"/>
    <w:link w:val="16"/>
    <w:qFormat/>
    <w:uiPriority w:val="0"/>
    <w:rPr>
      <w:rFonts w:ascii="宋体" w:hAnsi="Courier New"/>
      <w:kern w:val="2"/>
      <w:sz w:val="24"/>
      <w:szCs w:val="22"/>
    </w:rPr>
  </w:style>
  <w:style w:type="character" w:customStyle="1" w:styleId="50">
    <w:name w:val="批注框文本 字符"/>
    <w:link w:val="19"/>
    <w:qFormat/>
    <w:uiPriority w:val="0"/>
    <w:rPr>
      <w:kern w:val="2"/>
      <w:sz w:val="18"/>
      <w:szCs w:val="18"/>
    </w:rPr>
  </w:style>
  <w:style w:type="character" w:customStyle="1" w:styleId="51">
    <w:name w:val="批注主题 字符"/>
    <w:basedOn w:val="47"/>
    <w:link w:val="31"/>
    <w:qFormat/>
    <w:uiPriority w:val="0"/>
    <w:rPr>
      <w:rFonts w:ascii="Times New Roman" w:hAnsi="Times New Roman" w:eastAsia="宋体" w:cs="Times New Roman"/>
      <w:kern w:val="2"/>
      <w:sz w:val="21"/>
      <w:szCs w:val="22"/>
    </w:rPr>
  </w:style>
  <w:style w:type="paragraph" w:customStyle="1" w:styleId="52">
    <w:name w:val="表格文字"/>
    <w:basedOn w:val="1"/>
    <w:next w:val="11"/>
    <w:qFormat/>
    <w:uiPriority w:val="0"/>
    <w:pPr>
      <w:adjustRightInd w:val="0"/>
      <w:spacing w:line="420" w:lineRule="atLeast"/>
      <w:jc w:val="left"/>
      <w:textAlignment w:val="baseline"/>
    </w:pPr>
    <w:rPr>
      <w:kern w:val="0"/>
      <w:szCs w:val="24"/>
    </w:rPr>
  </w:style>
  <w:style w:type="paragraph" w:customStyle="1" w:styleId="53">
    <w:name w:val="正文1"/>
    <w:basedOn w:val="1"/>
    <w:next w:val="1"/>
    <w:qFormat/>
    <w:uiPriority w:val="0"/>
    <w:rPr>
      <w:rFonts w:ascii="宋体" w:hAnsi="宋体" w:cs="宋体"/>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列表段落1"/>
    <w:basedOn w:val="1"/>
    <w:qFormat/>
    <w:uiPriority w:val="34"/>
    <w:pPr>
      <w:widowControl/>
      <w:ind w:firstLine="420" w:firstLineChars="200"/>
      <w:jc w:val="left"/>
    </w:pPr>
    <w:rPr>
      <w:rFonts w:eastAsia="微软雅黑"/>
      <w:szCs w:val="20"/>
    </w:rPr>
  </w:style>
  <w:style w:type="paragraph" w:customStyle="1" w:styleId="56">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7">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8">
    <w:name w:val="正文，段落，小四，22磅行距"/>
    <w:basedOn w:val="1"/>
    <w:qFormat/>
    <w:uiPriority w:val="0"/>
    <w:pPr>
      <w:spacing w:line="440" w:lineRule="exact"/>
      <w:ind w:firstLine="420"/>
    </w:pPr>
    <w:rPr>
      <w:kern w:val="0"/>
      <w:sz w:val="24"/>
      <w:szCs w:val="24"/>
    </w:rPr>
  </w:style>
  <w:style w:type="paragraph" w:customStyle="1" w:styleId="59">
    <w:name w:val="列出段落2"/>
    <w:basedOn w:val="1"/>
    <w:qFormat/>
    <w:uiPriority w:val="34"/>
    <w:pPr>
      <w:widowControl/>
      <w:ind w:firstLine="420" w:firstLineChars="200"/>
      <w:jc w:val="left"/>
    </w:pPr>
    <w:rPr>
      <w:rFonts w:eastAsia="微软雅黑"/>
      <w:szCs w:val="20"/>
    </w:rPr>
  </w:style>
  <w:style w:type="paragraph" w:customStyle="1" w:styleId="60">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61">
    <w:name w:val="偏离表"/>
    <w:basedOn w:val="1"/>
    <w:qFormat/>
    <w:uiPriority w:val="0"/>
    <w:pPr>
      <w:jc w:val="center"/>
    </w:pPr>
    <w:rPr>
      <w:sz w:val="18"/>
    </w:rPr>
  </w:style>
  <w:style w:type="paragraph" w:customStyle="1" w:styleId="6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4">
    <w:name w:val="默认段落字体 Para Char Char Char Char Char Char Char Char Char1 Char Char Char Char"/>
    <w:basedOn w:val="1"/>
    <w:qFormat/>
    <w:uiPriority w:val="99"/>
    <w:rPr>
      <w:rFonts w:ascii="Tahoma" w:hAnsi="Tahoma" w:cs="Tahoma"/>
      <w:sz w:val="24"/>
      <w:szCs w:val="24"/>
    </w:rPr>
  </w:style>
  <w:style w:type="paragraph" w:styleId="65">
    <w:name w:val="List Paragraph"/>
    <w:basedOn w:val="1"/>
    <w:qFormat/>
    <w:uiPriority w:val="99"/>
    <w:pPr>
      <w:ind w:firstLine="420" w:firstLineChars="200"/>
    </w:pPr>
  </w:style>
  <w:style w:type="paragraph" w:customStyle="1" w:styleId="66">
    <w:name w:val="首行缩进"/>
    <w:basedOn w:val="1"/>
    <w:qFormat/>
    <w:uiPriority w:val="0"/>
    <w:pPr>
      <w:spacing w:line="360" w:lineRule="auto"/>
      <w:ind w:firstLine="420"/>
    </w:pPr>
    <w:rPr>
      <w:rFonts w:cs="宋体"/>
      <w:szCs w:val="20"/>
    </w:rPr>
  </w:style>
  <w:style w:type="paragraph" w:customStyle="1" w:styleId="67">
    <w:name w:val="纯文本2"/>
    <w:basedOn w:val="68"/>
    <w:qFormat/>
    <w:uiPriority w:val="0"/>
    <w:pPr>
      <w:widowControl/>
      <w:jc w:val="left"/>
    </w:pPr>
    <w:rPr>
      <w:rFonts w:ascii="宋体" w:hAnsi="Courier New"/>
    </w:rPr>
  </w:style>
  <w:style w:type="paragraph" w:customStyle="1" w:styleId="68">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70">
    <w:name w:val="Plain Text1"/>
    <w:basedOn w:val="71"/>
    <w:qFormat/>
    <w:uiPriority w:val="0"/>
    <w:pPr>
      <w:adjustRightInd w:val="0"/>
    </w:pPr>
    <w:rPr>
      <w:rFonts w:hint="eastAsia" w:ascii="宋体" w:hAnsi="Courier New" w:eastAsia="楷体_GB2312"/>
      <w:sz w:val="28"/>
    </w:rPr>
  </w:style>
  <w:style w:type="paragraph" w:customStyle="1" w:styleId="71">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文字3"/>
    <w:basedOn w:val="11"/>
    <w:qFormat/>
    <w:uiPriority w:val="0"/>
    <w:pPr>
      <w:spacing w:after="0"/>
    </w:p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正文文本 21"/>
    <w:basedOn w:val="1"/>
    <w:qFormat/>
    <w:uiPriority w:val="0"/>
    <w:pPr>
      <w:adjustRightInd w:val="0"/>
      <w:spacing w:line="300" w:lineRule="auto"/>
      <w:jc w:val="center"/>
    </w:pPr>
    <w:rPr>
      <w:rFonts w:ascii="宋体" w:hAnsi="宋体"/>
      <w:sz w:val="24"/>
    </w:rPr>
  </w:style>
  <w:style w:type="paragraph" w:customStyle="1" w:styleId="75">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76">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7">
    <w:name w:val="NormalCharacter"/>
    <w:semiHidden/>
    <w:qFormat/>
    <w:uiPriority w:val="0"/>
  </w:style>
  <w:style w:type="paragraph" w:customStyle="1" w:styleId="78">
    <w:name w:val="修订1"/>
    <w:hidden/>
    <w:semiHidden/>
    <w:qFormat/>
    <w:uiPriority w:val="99"/>
    <w:rPr>
      <w:rFonts w:ascii="Calibri" w:hAnsi="Calibri" w:eastAsia="宋体" w:cs="Times New Roman"/>
      <w:kern w:val="2"/>
      <w:sz w:val="21"/>
      <w:szCs w:val="22"/>
      <w:lang w:val="en-US" w:eastAsia="zh-CN" w:bidi="ar-SA"/>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1">
    <w:name w:val="样式 首行缩进:  0 字符"/>
    <w:basedOn w:val="1"/>
    <w:qFormat/>
    <w:uiPriority w:val="0"/>
    <w:rPr>
      <w:rFonts w:asciiTheme="minorHAnsi" w:hAnsiTheme="minorHAnsi" w:eastAsiaTheme="minorEastAsia" w:cstheme="minorBidi"/>
    </w:rPr>
  </w:style>
  <w:style w:type="paragraph" w:customStyle="1" w:styleId="82">
    <w:name w:val="正文缩进1"/>
    <w:basedOn w:val="1"/>
    <w:qFormat/>
    <w:uiPriority w:val="0"/>
    <w:pPr>
      <w:spacing w:line="360" w:lineRule="auto"/>
      <w:ind w:firstLine="454"/>
    </w:pPr>
    <w:rPr>
      <w:rFonts w:ascii="Times New Roman" w:hAnsi="Times New Roman"/>
    </w:rPr>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5">
    <w:name w:val="font141"/>
    <w:basedOn w:val="35"/>
    <w:qFormat/>
    <w:uiPriority w:val="0"/>
    <w:rPr>
      <w:rFonts w:ascii="方正大标宋简体" w:hAnsi="方正大标宋简体" w:eastAsia="方正大标宋简体" w:cs="方正大标宋简体"/>
      <w:color w:val="000000"/>
      <w:sz w:val="22"/>
      <w:szCs w:val="22"/>
      <w:u w:val="none"/>
    </w:rPr>
  </w:style>
  <w:style w:type="character" w:customStyle="1" w:styleId="86">
    <w:name w:val="font151"/>
    <w:basedOn w:val="35"/>
    <w:qFormat/>
    <w:uiPriority w:val="0"/>
    <w:rPr>
      <w:rFonts w:hint="default" w:ascii="方正大标宋简体" w:hAnsi="方正大标宋简体" w:eastAsia="方正大标宋简体" w:cs="方正大标宋简体"/>
      <w:color w:val="000000"/>
      <w:sz w:val="22"/>
      <w:szCs w:val="22"/>
      <w:u w:val="none"/>
      <w:vertAlign w:val="superscript"/>
    </w:rPr>
  </w:style>
  <w:style w:type="paragraph" w:customStyle="1" w:styleId="87">
    <w:name w:val="列出段落3"/>
    <w:basedOn w:val="1"/>
    <w:qFormat/>
    <w:uiPriority w:val="0"/>
    <w:pPr>
      <w:spacing w:line="360" w:lineRule="auto"/>
      <w:ind w:firstLine="420" w:firstLineChars="200"/>
    </w:pPr>
    <w:rPr>
      <w:sz w:val="24"/>
    </w:rPr>
  </w:style>
  <w:style w:type="paragraph" w:customStyle="1" w:styleId="88">
    <w:name w:val="内容正文"/>
    <w:basedOn w:val="1"/>
    <w:qFormat/>
    <w:uiPriority w:val="0"/>
    <w:pPr>
      <w:spacing w:beforeLines="50" w:afterLines="50" w:line="360" w:lineRule="auto"/>
      <w:ind w:firstLine="420" w:firstLineChars="200"/>
    </w:pPr>
    <w:rPr>
      <w:rFonts w:ascii="Arial" w:hAnsi="Arial"/>
      <w:szCs w:val="21"/>
    </w:rPr>
  </w:style>
  <w:style w:type="character" w:customStyle="1" w:styleId="89">
    <w:name w:val="正文文本 字符"/>
    <w:basedOn w:val="35"/>
    <w:link w:val="11"/>
    <w:qFormat/>
    <w:uiPriority w:val="99"/>
    <w:rPr>
      <w:rFonts w:ascii="Calibri" w:hAnsi="Calibri"/>
      <w:kern w:val="2"/>
      <w:sz w:val="21"/>
      <w:szCs w:val="22"/>
    </w:rPr>
  </w:style>
  <w:style w:type="paragraph" w:customStyle="1" w:styleId="90">
    <w:name w:val="BlockQuote"/>
    <w:basedOn w:val="1"/>
    <w:qFormat/>
    <w:uiPriority w:val="0"/>
    <w:pPr>
      <w:spacing w:line="300" w:lineRule="auto"/>
      <w:ind w:left="958" w:right="-120" w:rightChars="-120"/>
      <w:jc w:val="left"/>
    </w:pPr>
    <w:rPr>
      <w:rFonts w:ascii="宋体" w:hAnsi="宋体"/>
      <w:sz w:val="28"/>
    </w:rPr>
  </w:style>
  <w:style w:type="character" w:customStyle="1" w:styleId="91">
    <w:name w:val="font91"/>
    <w:qFormat/>
    <w:uiPriority w:val="0"/>
    <w:rPr>
      <w:rFonts w:ascii="仿宋_GB2312" w:eastAsia="仿宋_GB2312" w:cs="仿宋_GB2312"/>
      <w:color w:val="000000"/>
      <w:sz w:val="24"/>
      <w:szCs w:val="24"/>
      <w:u w:val="none"/>
    </w:rPr>
  </w:style>
  <w:style w:type="character" w:customStyle="1" w:styleId="92">
    <w:name w:val="font01"/>
    <w:qFormat/>
    <w:uiPriority w:val="0"/>
    <w:rPr>
      <w:rFonts w:hint="default" w:ascii="楷体_GB2312" w:eastAsia="楷体_GB2312" w:cs="楷体_GB2312"/>
      <w:color w:val="000000"/>
      <w:sz w:val="24"/>
      <w:szCs w:val="24"/>
      <w:u w:val="none"/>
    </w:rPr>
  </w:style>
  <w:style w:type="character" w:customStyle="1" w:styleId="93">
    <w:name w:val="font41"/>
    <w:basedOn w:val="35"/>
    <w:qFormat/>
    <w:uiPriority w:val="0"/>
    <w:rPr>
      <w:rFonts w:hint="eastAsia" w:ascii="宋体" w:hAnsi="宋体" w:eastAsia="宋体" w:cs="宋体"/>
      <w:color w:val="000000"/>
      <w:sz w:val="21"/>
      <w:szCs w:val="21"/>
      <w:u w:val="none"/>
    </w:rPr>
  </w:style>
  <w:style w:type="character" w:customStyle="1" w:styleId="94">
    <w:name w:val="font21"/>
    <w:basedOn w:val="35"/>
    <w:qFormat/>
    <w:uiPriority w:val="0"/>
    <w:rPr>
      <w:rFonts w:hint="eastAsia" w:ascii="宋体" w:hAnsi="宋体" w:eastAsia="宋体" w:cs="宋体"/>
      <w:color w:val="000000"/>
      <w:sz w:val="20"/>
      <w:szCs w:val="20"/>
      <w:u w:val="none"/>
    </w:rPr>
  </w:style>
  <w:style w:type="character" w:customStyle="1" w:styleId="95">
    <w:name w:val="font31"/>
    <w:basedOn w:val="35"/>
    <w:qFormat/>
    <w:uiPriority w:val="0"/>
    <w:rPr>
      <w:rFonts w:hint="eastAsia" w:ascii="宋体" w:hAnsi="宋体" w:eastAsia="宋体" w:cs="宋体"/>
      <w:color w:val="000000"/>
      <w:sz w:val="20"/>
      <w:szCs w:val="20"/>
      <w:u w:val="none"/>
    </w:rPr>
  </w:style>
  <w:style w:type="paragraph" w:customStyle="1" w:styleId="96">
    <w:name w:val="纯文本1"/>
    <w:basedOn w:val="53"/>
    <w:qFormat/>
    <w:uiPriority w:val="0"/>
    <w:pPr>
      <w:widowControl/>
      <w:tabs>
        <w:tab w:val="left" w:pos="1800"/>
      </w:tabs>
    </w:pPr>
    <w:rPr>
      <w:rFonts w:hint="eastAsia" w:hAnsi="Courier New"/>
    </w:rPr>
  </w:style>
  <w:style w:type="character" w:customStyle="1" w:styleId="97">
    <w:name w:val="font81"/>
    <w:basedOn w:val="35"/>
    <w:qFormat/>
    <w:uiPriority w:val="0"/>
    <w:rPr>
      <w:rFonts w:hint="default" w:ascii="楷体_GB2312" w:eastAsia="楷体_GB2312" w:cs="楷体_GB2312"/>
      <w:color w:val="000000"/>
      <w:sz w:val="20"/>
      <w:szCs w:val="20"/>
      <w:u w:val="none"/>
    </w:rPr>
  </w:style>
  <w:style w:type="character" w:customStyle="1" w:styleId="98">
    <w:name w:val="font121"/>
    <w:basedOn w:val="35"/>
    <w:qFormat/>
    <w:uiPriority w:val="0"/>
    <w:rPr>
      <w:rFonts w:hint="eastAsia" w:ascii="宋体" w:hAnsi="宋体" w:eastAsia="宋体" w:cs="宋体"/>
      <w:color w:val="000000"/>
      <w:sz w:val="20"/>
      <w:szCs w:val="20"/>
      <w:u w:val="none"/>
    </w:rPr>
  </w:style>
  <w:style w:type="character" w:customStyle="1" w:styleId="99">
    <w:name w:val="font131"/>
    <w:basedOn w:val="35"/>
    <w:qFormat/>
    <w:uiPriority w:val="0"/>
    <w:rPr>
      <w:rFonts w:hint="eastAsia" w:ascii="宋体" w:hAnsi="宋体" w:eastAsia="宋体" w:cs="宋体"/>
      <w:b/>
      <w:bCs/>
      <w:color w:val="000000"/>
      <w:sz w:val="20"/>
      <w:szCs w:val="20"/>
      <w:u w:val="none"/>
    </w:rPr>
  </w:style>
  <w:style w:type="paragraph" w:customStyle="1" w:styleId="100">
    <w:name w:val="纯文本3"/>
    <w:basedOn w:val="1"/>
    <w:qFormat/>
    <w:uiPriority w:val="0"/>
    <w:rPr>
      <w:rFonts w:ascii="宋体" w:hAnsi="Courier New"/>
      <w:kern w:val="0"/>
      <w:sz w:val="20"/>
      <w:szCs w:val="20"/>
    </w:rPr>
  </w:style>
  <w:style w:type="paragraph" w:customStyle="1" w:styleId="101">
    <w:name w:val="正文文字"/>
    <w:basedOn w:val="1"/>
    <w:qFormat/>
    <w:uiPriority w:val="0"/>
    <w:pPr>
      <w:widowControl/>
      <w:spacing w:line="952" w:lineRule="atLeast"/>
      <w:ind w:firstLine="419"/>
    </w:pPr>
    <w:rPr>
      <w:b/>
      <w:color w:val="000000"/>
      <w:sz w:val="44"/>
      <w:u w:color="000000"/>
    </w:rPr>
  </w:style>
  <w:style w:type="paragraph" w:customStyle="1" w:styleId="102">
    <w:name w:val="纯文本_0_0"/>
    <w:basedOn w:val="103"/>
    <w:qFormat/>
    <w:uiPriority w:val="0"/>
    <w:rPr>
      <w:rFonts w:ascii="宋体" w:hAnsi="Courier New"/>
      <w:szCs w:val="21"/>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DAS正文"/>
    <w:basedOn w:val="1"/>
    <w:qFormat/>
    <w:uiPriority w:val="0"/>
    <w:pPr>
      <w:spacing w:line="360" w:lineRule="auto"/>
      <w:ind w:right="181" w:firstLine="480"/>
    </w:pPr>
    <w:rPr>
      <w:rFonts w:ascii="Verdana" w:hAnsi="Verdana"/>
      <w:szCs w:val="24"/>
    </w:rPr>
  </w:style>
  <w:style w:type="paragraph" w:customStyle="1" w:styleId="10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92C34-8FE3-46D9-8C91-D26266587C3D}">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65</Pages>
  <Words>28076</Words>
  <Characters>29876</Characters>
  <Lines>329</Lines>
  <Paragraphs>92</Paragraphs>
  <TotalTime>38</TotalTime>
  <ScaleCrop>false</ScaleCrop>
  <LinksUpToDate>false</LinksUpToDate>
  <CharactersWithSpaces>31269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2023-08-22T06:35:00Z</dcterms:created>
  <dc:creator>Administrator</dc:creator>
  <cp:lastModifiedBy>86137</cp:lastModifiedBy>
  <cp:lastPrinted>2023-07-24T04:37:00Z</cp:lastPrinted>
  <dcterms:modified xsi:type="dcterms:W3CDTF">2025-07-16T07:44:18Z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598B2075DA944179AC6C0C8AA3FC4818_13</vt:lpwstr>
  </property>
  <property fmtid="{D5CDD505-2E9C-101B-9397-08002B2CF9AE}" pid="4" name="KSOTemplateDocerSaveRecord">
    <vt:lpwstr>eyJoZGlkIjoiMDQ1MDJiMzkwYzczNWUxM2ZmNzFhNmY4NTk5NzUzNTkifQ==</vt:lpwstr>
  </property>
</Properties>
</file>